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FC0" w:rsidRDefault="00F52FC0" w:rsidP="00F52FC0">
      <w:pPr>
        <w:pStyle w:val="Header"/>
        <w:jc w:val="right"/>
        <w:rPr>
          <w:rFonts w:ascii="Times New Roman" w:hAnsi="Times New Roman"/>
          <w:sz w:val="24"/>
          <w:szCs w:val="24"/>
        </w:rPr>
      </w:pPr>
      <w:r w:rsidRPr="00723306">
        <w:rPr>
          <w:rFonts w:ascii="Times New Roman" w:hAnsi="Times New Roman"/>
          <w:sz w:val="24"/>
          <w:szCs w:val="24"/>
        </w:rPr>
        <w:t xml:space="preserve">Informatīvā ziņojuma </w:t>
      </w:r>
      <w:r>
        <w:rPr>
          <w:rFonts w:ascii="Times New Roman" w:hAnsi="Times New Roman"/>
          <w:sz w:val="24"/>
          <w:szCs w:val="24"/>
        </w:rPr>
        <w:t>„P</w:t>
      </w:r>
      <w:r w:rsidRPr="00723306">
        <w:rPr>
          <w:rFonts w:ascii="Times New Roman" w:hAnsi="Times New Roman"/>
          <w:sz w:val="24"/>
          <w:szCs w:val="24"/>
        </w:rPr>
        <w:t xml:space="preserve">ar tautsaimniecības </w:t>
      </w:r>
    </w:p>
    <w:p w:rsidR="00F52FC0" w:rsidRDefault="00F52FC0" w:rsidP="00F52FC0">
      <w:pPr>
        <w:pStyle w:val="Header"/>
        <w:jc w:val="right"/>
        <w:rPr>
          <w:rFonts w:ascii="Times New Roman" w:hAnsi="Times New Roman"/>
          <w:sz w:val="24"/>
          <w:szCs w:val="24"/>
        </w:rPr>
      </w:pPr>
      <w:r w:rsidRPr="00723306">
        <w:rPr>
          <w:rFonts w:ascii="Times New Roman" w:hAnsi="Times New Roman"/>
          <w:sz w:val="24"/>
          <w:szCs w:val="24"/>
        </w:rPr>
        <w:t xml:space="preserve">attīstību un kopbudžeta izpildes gaitu </w:t>
      </w:r>
    </w:p>
    <w:p w:rsidR="00F52FC0" w:rsidRDefault="00F52FC0" w:rsidP="00F52FC0">
      <w:pPr>
        <w:pStyle w:val="Header"/>
        <w:jc w:val="right"/>
        <w:rPr>
          <w:rFonts w:ascii="Times New Roman" w:hAnsi="Times New Roman"/>
          <w:sz w:val="24"/>
          <w:szCs w:val="24"/>
        </w:rPr>
      </w:pPr>
      <w:r>
        <w:rPr>
          <w:rFonts w:ascii="Times New Roman" w:hAnsi="Times New Roman"/>
          <w:sz w:val="24"/>
          <w:szCs w:val="24"/>
        </w:rPr>
        <w:t xml:space="preserve">2014.gada 1. </w:t>
      </w:r>
      <w:r w:rsidRPr="00723306">
        <w:rPr>
          <w:rFonts w:ascii="Times New Roman" w:hAnsi="Times New Roman"/>
          <w:sz w:val="24"/>
          <w:szCs w:val="24"/>
        </w:rPr>
        <w:t>ceturksnī</w:t>
      </w:r>
      <w:r>
        <w:rPr>
          <w:rFonts w:ascii="Times New Roman" w:hAnsi="Times New Roman"/>
          <w:sz w:val="24"/>
          <w:szCs w:val="24"/>
        </w:rPr>
        <w:t>”</w:t>
      </w:r>
      <w:r w:rsidRPr="00723306">
        <w:rPr>
          <w:rFonts w:ascii="Times New Roman" w:hAnsi="Times New Roman"/>
          <w:sz w:val="24"/>
          <w:szCs w:val="24"/>
        </w:rPr>
        <w:t xml:space="preserve"> </w:t>
      </w:r>
    </w:p>
    <w:p w:rsidR="00F52FC0" w:rsidRPr="00723306" w:rsidRDefault="00F52FC0" w:rsidP="00F52FC0">
      <w:pPr>
        <w:pStyle w:val="Header"/>
        <w:jc w:val="right"/>
        <w:rPr>
          <w:rFonts w:ascii="Times New Roman" w:hAnsi="Times New Roman"/>
          <w:sz w:val="24"/>
          <w:szCs w:val="24"/>
        </w:rPr>
      </w:pPr>
      <w:r w:rsidRPr="00723306">
        <w:rPr>
          <w:rFonts w:ascii="Times New Roman" w:hAnsi="Times New Roman"/>
          <w:sz w:val="24"/>
          <w:szCs w:val="24"/>
        </w:rPr>
        <w:t>pielikums</w:t>
      </w:r>
    </w:p>
    <w:p w:rsidR="00DA7545" w:rsidRDefault="00DA7545" w:rsidP="00156B59"/>
    <w:p w:rsidR="00DA7545" w:rsidRDefault="00DA7545" w:rsidP="000F28B0">
      <w:pPr>
        <w:spacing w:after="120" w:line="240" w:lineRule="auto"/>
        <w:jc w:val="center"/>
        <w:rPr>
          <w:rFonts w:ascii="Times New Roman" w:hAnsi="Times New Roman"/>
          <w:b/>
          <w:sz w:val="28"/>
          <w:szCs w:val="28"/>
        </w:rPr>
      </w:pPr>
      <w:r>
        <w:rPr>
          <w:rFonts w:ascii="Times New Roman" w:hAnsi="Times New Roman"/>
          <w:b/>
          <w:sz w:val="28"/>
          <w:szCs w:val="28"/>
        </w:rPr>
        <w:t>01.Valsts prezidenta kanceleja</w:t>
      </w:r>
    </w:p>
    <w:p w:rsidR="004D419D" w:rsidRDefault="004D419D" w:rsidP="004D419D">
      <w:pPr>
        <w:spacing w:after="0"/>
        <w:ind w:left="360" w:firstLine="360"/>
        <w:contextualSpacing/>
        <w:jc w:val="both"/>
        <w:rPr>
          <w:rFonts w:ascii="Times New Roman" w:hAnsi="Times New Roman"/>
          <w:bCs/>
          <w:sz w:val="28"/>
          <w:szCs w:val="28"/>
        </w:rPr>
      </w:pPr>
    </w:p>
    <w:p w:rsidR="004D419D" w:rsidRPr="004D419D" w:rsidRDefault="004D419D" w:rsidP="004D419D">
      <w:pPr>
        <w:spacing w:after="0"/>
        <w:ind w:left="360" w:firstLine="360"/>
        <w:contextualSpacing/>
        <w:jc w:val="both"/>
        <w:rPr>
          <w:rFonts w:ascii="Times New Roman" w:hAnsi="Times New Roman"/>
          <w:sz w:val="28"/>
          <w:szCs w:val="28"/>
        </w:rPr>
      </w:pPr>
      <w:r w:rsidRPr="004D419D">
        <w:rPr>
          <w:rFonts w:ascii="Times New Roman" w:hAnsi="Times New Roman"/>
          <w:bCs/>
          <w:sz w:val="28"/>
          <w:szCs w:val="28"/>
        </w:rPr>
        <w:t>Finansiālo rādītāju kopsavilkums:</w:t>
      </w:r>
    </w:p>
    <w:p w:rsidR="00DA7545" w:rsidRPr="005B590D" w:rsidRDefault="00A24402" w:rsidP="000F28B0">
      <w:pPr>
        <w:pStyle w:val="ListParagraph"/>
        <w:spacing w:after="120" w:line="240" w:lineRule="auto"/>
        <w:jc w:val="both"/>
        <w:rPr>
          <w:rFonts w:ascii="Times New Roman" w:hAnsi="Times New Roman"/>
          <w:sz w:val="28"/>
          <w:szCs w:val="28"/>
        </w:rPr>
      </w:pPr>
      <w:r w:rsidRPr="005B590D">
        <w:rPr>
          <w:rFonts w:ascii="Times New Roman" w:hAnsi="Times New Roman"/>
          <w:sz w:val="28"/>
          <w:szCs w:val="28"/>
        </w:rPr>
        <w:t xml:space="preserve">1. </w:t>
      </w:r>
      <w:r w:rsidR="00DA7545" w:rsidRPr="005B590D">
        <w:rPr>
          <w:rFonts w:ascii="Times New Roman" w:hAnsi="Times New Roman"/>
          <w:sz w:val="28"/>
          <w:szCs w:val="28"/>
        </w:rPr>
        <w:t xml:space="preserve">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DA7545" w:rsidRPr="00AB05BA" w:rsidTr="007B002E">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7545" w:rsidRPr="00AB05BA" w:rsidRDefault="00DA7545" w:rsidP="00FD456F">
            <w:pPr>
              <w:spacing w:after="0" w:line="240" w:lineRule="auto"/>
              <w:jc w:val="center"/>
              <w:rPr>
                <w:rFonts w:ascii="Times New Roman" w:eastAsia="Times New Roman" w:hAnsi="Times New Roman"/>
                <w:sz w:val="20"/>
                <w:szCs w:val="20"/>
                <w:lang w:eastAsia="lv-LV"/>
              </w:rPr>
            </w:pPr>
            <w:r w:rsidRPr="00AB05BA">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11A98" w:rsidRDefault="00DA7545"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DA7545" w:rsidRPr="00FE3147" w:rsidRDefault="00DA7545"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DA7545" w:rsidRPr="00FE3147" w:rsidRDefault="00DA7545"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11A98" w:rsidRDefault="00DA7545"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A7545" w:rsidRPr="00FE3147" w:rsidRDefault="00DA7545"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DA7545" w:rsidRPr="00FE3147" w:rsidRDefault="00DA7545"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11A98" w:rsidRDefault="00DA7545"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A7545" w:rsidRPr="00FE3147" w:rsidRDefault="00DA7545"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DA7545" w:rsidRPr="00FE3147" w:rsidRDefault="00DA7545"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6713F" w:rsidRDefault="00DA7545"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r w:rsidR="00531E79">
              <w:rPr>
                <w:rFonts w:ascii="Times New Roman" w:eastAsia="Times New Roman" w:hAnsi="Times New Roman"/>
                <w:sz w:val="20"/>
                <w:szCs w:val="24"/>
                <w:lang w:eastAsia="lv-LV"/>
              </w:rPr>
              <w:t xml:space="preserve">  </w:t>
            </w:r>
            <w:r w:rsidRPr="00FE3147">
              <w:rPr>
                <w:rFonts w:ascii="Times New Roman" w:eastAsia="Times New Roman" w:hAnsi="Times New Roman"/>
                <w:sz w:val="20"/>
                <w:szCs w:val="24"/>
                <w:lang w:eastAsia="lv-LV"/>
              </w:rPr>
              <w:t xml:space="preserve">3 mēnešu izpildes izmaiņas </w:t>
            </w:r>
            <w:r w:rsidR="00C80222">
              <w:rPr>
                <w:rFonts w:ascii="Times New Roman" w:eastAsia="Times New Roman" w:hAnsi="Times New Roman"/>
                <w:sz w:val="20"/>
                <w:szCs w:val="24"/>
                <w:lang w:eastAsia="lv-LV"/>
              </w:rPr>
              <w:t>pret</w:t>
            </w:r>
            <w:r w:rsidRPr="00FE3147">
              <w:rPr>
                <w:rFonts w:ascii="Times New Roman" w:eastAsia="Times New Roman" w:hAnsi="Times New Roman"/>
                <w:sz w:val="20"/>
                <w:szCs w:val="24"/>
                <w:lang w:eastAsia="lv-LV"/>
              </w:rPr>
              <w:t xml:space="preserve"> </w:t>
            </w:r>
          </w:p>
          <w:p w:rsidR="00D6713F" w:rsidRDefault="00DA7545"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DA7545" w:rsidRPr="00FE3147" w:rsidRDefault="00DA7545"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DA7545" w:rsidRPr="00FE3147" w:rsidRDefault="00DA7545"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31E79" w:rsidRDefault="00DA7545"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DA7545"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 </w:t>
            </w:r>
          </w:p>
          <w:p w:rsidR="00C80222" w:rsidRDefault="00C80222" w:rsidP="00FD456F">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pret</w:t>
            </w:r>
            <w:r w:rsidR="00DA7545" w:rsidRPr="00FE3147">
              <w:rPr>
                <w:rFonts w:ascii="Times New Roman" w:eastAsia="Times New Roman" w:hAnsi="Times New Roman"/>
                <w:sz w:val="20"/>
                <w:szCs w:val="24"/>
                <w:lang w:eastAsia="lv-LV"/>
              </w:rPr>
              <w:t xml:space="preserve"> 201</w:t>
            </w:r>
            <w:r w:rsidR="00DA7545">
              <w:rPr>
                <w:rFonts w:ascii="Times New Roman" w:eastAsia="Times New Roman" w:hAnsi="Times New Roman"/>
                <w:sz w:val="20"/>
                <w:szCs w:val="24"/>
                <w:lang w:eastAsia="lv-LV"/>
              </w:rPr>
              <w:t>4</w:t>
            </w:r>
            <w:r w:rsidR="00DA7545" w:rsidRPr="00FE3147">
              <w:rPr>
                <w:rFonts w:ascii="Times New Roman" w:eastAsia="Times New Roman" w:hAnsi="Times New Roman"/>
                <w:sz w:val="20"/>
                <w:szCs w:val="24"/>
                <w:lang w:eastAsia="lv-LV"/>
              </w:rPr>
              <w:t xml:space="preserve">.gada </w:t>
            </w:r>
          </w:p>
          <w:p w:rsidR="00DA7545" w:rsidRPr="00FE3147" w:rsidRDefault="00DA7545"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DA7545" w:rsidRPr="00FE3147" w:rsidRDefault="00DA7545"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DA7545"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w:t>
            </w:r>
            <w:r w:rsidR="00C80222">
              <w:rPr>
                <w:rFonts w:ascii="Times New Roman" w:eastAsia="Times New Roman" w:hAnsi="Times New Roman"/>
                <w:sz w:val="20"/>
                <w:szCs w:val="24"/>
                <w:lang w:eastAsia="lv-LV"/>
              </w:rPr>
              <w:t>pret</w:t>
            </w:r>
            <w:r w:rsidRPr="00FE3147">
              <w:rPr>
                <w:rFonts w:ascii="Times New Roman" w:eastAsia="Times New Roman" w:hAnsi="Times New Roman"/>
                <w:sz w:val="20"/>
                <w:szCs w:val="24"/>
                <w:lang w:eastAsia="lv-LV"/>
              </w:rPr>
              <w:t xml:space="preserve"> </w:t>
            </w:r>
          </w:p>
          <w:p w:rsidR="00DA7545" w:rsidRPr="00FE3147" w:rsidRDefault="00DA7545"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DA7545" w:rsidRPr="00FE3147" w:rsidRDefault="00DA7545"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DA7545"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DA7545" w:rsidRPr="00FE3147" w:rsidRDefault="00DA7545"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no 2014.gada 3 mēnešu plāna</w:t>
            </w:r>
          </w:p>
          <w:p w:rsidR="00DA7545" w:rsidRPr="00FE3147" w:rsidRDefault="00DA7545"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DA7545" w:rsidRPr="00AB05BA" w:rsidTr="007B002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7545" w:rsidRPr="00AB05BA" w:rsidRDefault="00DA7545" w:rsidP="00FD456F">
            <w:pPr>
              <w:spacing w:after="0" w:line="240" w:lineRule="auto"/>
              <w:jc w:val="center"/>
              <w:rPr>
                <w:rFonts w:ascii="Times New Roman" w:eastAsia="Times New Roman" w:hAnsi="Times New Roman"/>
                <w:sz w:val="20"/>
                <w:szCs w:val="20"/>
                <w:lang w:eastAsia="lv-LV"/>
              </w:rPr>
            </w:pPr>
            <w:r w:rsidRPr="00AB05BA">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7545" w:rsidRPr="00AB05BA" w:rsidRDefault="00DA7545" w:rsidP="00FD456F">
            <w:pPr>
              <w:spacing w:after="0" w:line="240" w:lineRule="auto"/>
              <w:jc w:val="center"/>
              <w:rPr>
                <w:rFonts w:ascii="Times New Roman" w:eastAsia="Times New Roman" w:hAnsi="Times New Roman"/>
                <w:sz w:val="20"/>
                <w:szCs w:val="20"/>
                <w:lang w:eastAsia="lv-LV"/>
              </w:rPr>
            </w:pPr>
            <w:r w:rsidRPr="00AB05BA">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7545" w:rsidRPr="00AB05BA" w:rsidRDefault="00DA7545" w:rsidP="00FD456F">
            <w:pPr>
              <w:spacing w:after="0" w:line="240" w:lineRule="auto"/>
              <w:jc w:val="center"/>
              <w:rPr>
                <w:rFonts w:ascii="Times New Roman" w:eastAsia="Times New Roman" w:hAnsi="Times New Roman"/>
                <w:sz w:val="20"/>
                <w:szCs w:val="20"/>
                <w:lang w:eastAsia="lv-LV"/>
              </w:rPr>
            </w:pPr>
            <w:r w:rsidRPr="00AB05BA">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7545" w:rsidRPr="00AB05BA" w:rsidRDefault="00DA7545" w:rsidP="00FD456F">
            <w:pPr>
              <w:spacing w:after="0" w:line="240" w:lineRule="auto"/>
              <w:jc w:val="center"/>
              <w:rPr>
                <w:rFonts w:ascii="Times New Roman" w:eastAsia="Times New Roman" w:hAnsi="Times New Roman"/>
                <w:sz w:val="20"/>
                <w:szCs w:val="20"/>
                <w:lang w:eastAsia="lv-LV"/>
              </w:rPr>
            </w:pPr>
            <w:r w:rsidRPr="00AB05BA">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7545" w:rsidRPr="00AB05BA" w:rsidRDefault="00DA7545" w:rsidP="00FD456F">
            <w:pPr>
              <w:spacing w:after="0" w:line="240" w:lineRule="auto"/>
              <w:jc w:val="center"/>
              <w:rPr>
                <w:rFonts w:ascii="Times New Roman" w:eastAsia="Times New Roman" w:hAnsi="Times New Roman"/>
                <w:sz w:val="20"/>
                <w:szCs w:val="20"/>
                <w:lang w:eastAsia="lv-LV"/>
              </w:rPr>
            </w:pPr>
            <w:r w:rsidRPr="00AB05BA">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A7545" w:rsidRPr="00AB05BA" w:rsidRDefault="00DA7545" w:rsidP="00FD456F">
            <w:pPr>
              <w:spacing w:after="0" w:line="240" w:lineRule="auto"/>
              <w:jc w:val="center"/>
              <w:rPr>
                <w:rFonts w:ascii="Times New Roman" w:eastAsia="Times New Roman" w:hAnsi="Times New Roman"/>
                <w:sz w:val="20"/>
                <w:szCs w:val="20"/>
                <w:lang w:eastAsia="lv-LV"/>
              </w:rPr>
            </w:pPr>
            <w:r w:rsidRPr="00AB05BA">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A7545" w:rsidRPr="00AB05BA" w:rsidRDefault="00DA7545" w:rsidP="00FD456F">
            <w:pPr>
              <w:spacing w:after="0" w:line="240" w:lineRule="auto"/>
              <w:jc w:val="center"/>
              <w:rPr>
                <w:rFonts w:ascii="Times New Roman" w:eastAsia="Times New Roman" w:hAnsi="Times New Roman"/>
                <w:sz w:val="20"/>
                <w:szCs w:val="20"/>
                <w:lang w:eastAsia="lv-LV"/>
              </w:rPr>
            </w:pPr>
            <w:r w:rsidRPr="00AB05BA">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A7545" w:rsidRPr="00AB05BA" w:rsidRDefault="00DA7545" w:rsidP="00FD456F">
            <w:pPr>
              <w:spacing w:after="0" w:line="240" w:lineRule="auto"/>
              <w:jc w:val="center"/>
              <w:rPr>
                <w:rFonts w:ascii="Times New Roman" w:eastAsia="Times New Roman" w:hAnsi="Times New Roman"/>
                <w:sz w:val="20"/>
                <w:szCs w:val="20"/>
                <w:lang w:eastAsia="lv-LV"/>
              </w:rPr>
            </w:pPr>
            <w:r w:rsidRPr="00AB05BA">
              <w:rPr>
                <w:rFonts w:ascii="Times New Roman" w:eastAsia="Times New Roman" w:hAnsi="Times New Roman"/>
                <w:sz w:val="20"/>
                <w:szCs w:val="20"/>
                <w:lang w:eastAsia="lv-LV"/>
              </w:rPr>
              <w:t>8=4/3*100</w:t>
            </w:r>
          </w:p>
        </w:tc>
      </w:tr>
      <w:tr w:rsidR="00DA7545" w:rsidRPr="00AB05BA" w:rsidTr="007B002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A7545" w:rsidRPr="00AB05BA" w:rsidRDefault="00DA7545" w:rsidP="00FD456F">
            <w:pPr>
              <w:spacing w:after="0" w:line="240" w:lineRule="auto"/>
              <w:rPr>
                <w:rFonts w:ascii="Times New Roman" w:eastAsia="Times New Roman" w:hAnsi="Times New Roman"/>
                <w:sz w:val="20"/>
                <w:szCs w:val="20"/>
                <w:lang w:eastAsia="lv-LV"/>
              </w:rPr>
            </w:pPr>
            <w:r w:rsidRPr="00AB05BA">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15580C" w:rsidRDefault="00DA7545"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820</w:t>
            </w:r>
            <w:r w:rsidRPr="0015580C">
              <w:rPr>
                <w:rFonts w:ascii="Times New Roman" w:hAnsi="Times New Roman"/>
                <w:b/>
                <w:sz w:val="20"/>
                <w:szCs w:val="20"/>
                <w:lang w:eastAsia="lv-LV"/>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15580C" w:rsidRDefault="00DA7545"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827</w:t>
            </w:r>
            <w:r w:rsidRPr="0015580C">
              <w:rPr>
                <w:rFonts w:ascii="Times New Roman" w:hAnsi="Times New Roman"/>
                <w:b/>
                <w:sz w:val="20"/>
                <w:szCs w:val="20"/>
                <w:lang w:eastAsia="lv-LV"/>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15580C" w:rsidRDefault="00DA7545"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827</w:t>
            </w:r>
            <w:r w:rsidRPr="0015580C">
              <w:rPr>
                <w:rFonts w:ascii="Times New Roman" w:hAnsi="Times New Roman"/>
                <w:b/>
                <w:sz w:val="20"/>
                <w:szCs w:val="20"/>
                <w:lang w:eastAsia="lv-LV"/>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15580C" w:rsidRDefault="00DA7545"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7</w:t>
            </w:r>
            <w:r w:rsidRPr="0015580C">
              <w:rPr>
                <w:rFonts w:ascii="Times New Roman" w:hAnsi="Times New Roman"/>
                <w:b/>
                <w:sz w:val="20"/>
                <w:szCs w:val="20"/>
                <w:lang w:eastAsia="lv-LV"/>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15580C" w:rsidRDefault="00DA7545" w:rsidP="000F28B0">
            <w:pPr>
              <w:spacing w:after="0" w:line="240" w:lineRule="auto"/>
              <w:ind w:right="57"/>
              <w:jc w:val="right"/>
              <w:rPr>
                <w:rFonts w:ascii="Times New Roman" w:hAnsi="Times New Roman"/>
                <w:b/>
                <w:sz w:val="20"/>
                <w:szCs w:val="20"/>
                <w:lang w:eastAsia="lv-LV"/>
              </w:rPr>
            </w:pPr>
            <w:r w:rsidRPr="0015580C">
              <w:rPr>
                <w:rFonts w:ascii="Times New Roman" w:hAnsi="Times New Roman"/>
                <w:b/>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15580C" w:rsidRDefault="00DA7545" w:rsidP="00FD456F">
            <w:pPr>
              <w:spacing w:after="0" w:line="240" w:lineRule="auto"/>
              <w:jc w:val="center"/>
              <w:rPr>
                <w:rFonts w:ascii="Times New Roman" w:hAnsi="Times New Roman"/>
                <w:b/>
                <w:sz w:val="20"/>
                <w:szCs w:val="20"/>
                <w:lang w:eastAsia="lv-LV"/>
              </w:rPr>
            </w:pPr>
            <w:r>
              <w:rPr>
                <w:rFonts w:ascii="Times New Roman" w:hAnsi="Times New Roman"/>
                <w:b/>
                <w:sz w:val="20"/>
                <w:szCs w:val="20"/>
                <w:lang w:eastAsia="lv-LV"/>
              </w:rPr>
              <w:t>0,8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15580C" w:rsidRDefault="00DA7545" w:rsidP="00FD456F">
            <w:pPr>
              <w:spacing w:after="0" w:line="240" w:lineRule="auto"/>
              <w:jc w:val="center"/>
              <w:rPr>
                <w:rFonts w:ascii="Times New Roman" w:hAnsi="Times New Roman"/>
                <w:b/>
                <w:sz w:val="20"/>
                <w:szCs w:val="20"/>
                <w:lang w:eastAsia="lv-LV"/>
              </w:rPr>
            </w:pPr>
            <w:r w:rsidRPr="0015580C">
              <w:rPr>
                <w:rFonts w:ascii="Times New Roman" w:hAnsi="Times New Roman"/>
                <w:b/>
                <w:sz w:val="20"/>
                <w:szCs w:val="20"/>
                <w:lang w:eastAsia="lv-LV"/>
              </w:rPr>
              <w:t>100,0</w:t>
            </w:r>
          </w:p>
        </w:tc>
      </w:tr>
      <w:tr w:rsidR="00DA7545" w:rsidRPr="00AB05BA" w:rsidTr="007B002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A7545" w:rsidRPr="00AB05BA" w:rsidRDefault="00DA7545" w:rsidP="00FD456F">
            <w:pPr>
              <w:spacing w:after="0" w:line="240" w:lineRule="auto"/>
              <w:rPr>
                <w:rFonts w:ascii="Times New Roman" w:eastAsia="Times New Roman" w:hAnsi="Times New Roman"/>
                <w:sz w:val="20"/>
                <w:szCs w:val="20"/>
                <w:lang w:eastAsia="lv-LV"/>
              </w:rPr>
            </w:pPr>
            <w:r w:rsidRPr="00AB05BA">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AB05BA" w:rsidRDefault="00DA7545"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820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AB05BA" w:rsidRDefault="00DA7545"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827</w:t>
            </w:r>
            <w:r w:rsidRPr="00AB05BA">
              <w:rPr>
                <w:rFonts w:ascii="Times New Roman" w:hAnsi="Times New Roman"/>
                <w:sz w:val="20"/>
                <w:szCs w:val="20"/>
                <w:lang w:eastAsia="lv-LV"/>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AB05BA" w:rsidRDefault="00DA7545"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827</w:t>
            </w:r>
            <w:r w:rsidRPr="00AB05BA">
              <w:rPr>
                <w:rFonts w:ascii="Times New Roman" w:hAnsi="Times New Roman"/>
                <w:sz w:val="20"/>
                <w:szCs w:val="20"/>
                <w:lang w:eastAsia="lv-LV"/>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AB05BA" w:rsidRDefault="00DA7545"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7</w:t>
            </w:r>
            <w:r w:rsidRPr="00AB05BA">
              <w:rPr>
                <w:rFonts w:ascii="Times New Roman" w:hAnsi="Times New Roman"/>
                <w:sz w:val="20"/>
                <w:szCs w:val="20"/>
                <w:lang w:eastAsia="lv-LV"/>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AB05BA" w:rsidRDefault="00DA7545" w:rsidP="000F28B0">
            <w:pPr>
              <w:spacing w:after="0" w:line="240" w:lineRule="auto"/>
              <w:ind w:right="57"/>
              <w:jc w:val="right"/>
              <w:rPr>
                <w:rFonts w:ascii="Times New Roman" w:hAnsi="Times New Roman"/>
                <w:sz w:val="20"/>
                <w:szCs w:val="20"/>
                <w:lang w:eastAsia="lv-LV"/>
              </w:rPr>
            </w:pPr>
            <w:r w:rsidRPr="00AB05BA">
              <w:rPr>
                <w:rFonts w:ascii="Times New Roman" w:hAnsi="Times New Roman"/>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AB05BA" w:rsidRDefault="00DA7545"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0,8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AB05BA" w:rsidRDefault="00DA7545" w:rsidP="00FD456F">
            <w:pPr>
              <w:spacing w:after="0" w:line="240" w:lineRule="auto"/>
              <w:jc w:val="center"/>
              <w:rPr>
                <w:rFonts w:ascii="Times New Roman" w:hAnsi="Times New Roman"/>
                <w:sz w:val="20"/>
                <w:szCs w:val="20"/>
                <w:lang w:eastAsia="lv-LV"/>
              </w:rPr>
            </w:pPr>
            <w:r w:rsidRPr="00AB05BA">
              <w:rPr>
                <w:rFonts w:ascii="Times New Roman" w:hAnsi="Times New Roman"/>
                <w:sz w:val="20"/>
                <w:szCs w:val="20"/>
                <w:lang w:eastAsia="lv-LV"/>
              </w:rPr>
              <w:t>100</w:t>
            </w:r>
            <w:r>
              <w:rPr>
                <w:rFonts w:ascii="Times New Roman" w:hAnsi="Times New Roman"/>
                <w:sz w:val="20"/>
                <w:szCs w:val="20"/>
                <w:lang w:eastAsia="lv-LV"/>
              </w:rPr>
              <w:t>,0</w:t>
            </w:r>
          </w:p>
        </w:tc>
      </w:tr>
      <w:tr w:rsidR="00DA7545" w:rsidRPr="00AB05BA" w:rsidTr="007B002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A7545" w:rsidRPr="00AB05BA" w:rsidRDefault="00DA7545" w:rsidP="00FD456F">
            <w:pPr>
              <w:spacing w:after="0" w:line="240" w:lineRule="auto"/>
              <w:rPr>
                <w:rFonts w:ascii="Times New Roman" w:eastAsia="Times New Roman" w:hAnsi="Times New Roman"/>
                <w:sz w:val="20"/>
                <w:szCs w:val="20"/>
                <w:lang w:eastAsia="lv-LV"/>
              </w:rPr>
            </w:pPr>
            <w:r w:rsidRPr="00AB05BA">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15580C" w:rsidRDefault="00DA7545"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574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15580C" w:rsidRDefault="00DA7545"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827</w:t>
            </w:r>
            <w:r w:rsidRPr="0015580C">
              <w:rPr>
                <w:rFonts w:ascii="Times New Roman" w:hAnsi="Times New Roman"/>
                <w:b/>
                <w:sz w:val="20"/>
                <w:szCs w:val="20"/>
                <w:lang w:eastAsia="lv-LV"/>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15580C" w:rsidRDefault="00DA7545"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643</w:t>
            </w:r>
            <w:r w:rsidRPr="0015580C">
              <w:rPr>
                <w:rFonts w:ascii="Times New Roman" w:hAnsi="Times New Roman"/>
                <w:b/>
                <w:sz w:val="20"/>
                <w:szCs w:val="20"/>
                <w:lang w:eastAsia="lv-LV"/>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15580C" w:rsidRDefault="00DA7545"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69</w:t>
            </w:r>
            <w:r w:rsidRPr="0015580C">
              <w:rPr>
                <w:rFonts w:ascii="Times New Roman" w:hAnsi="Times New Roman"/>
                <w:b/>
                <w:sz w:val="20"/>
                <w:szCs w:val="20"/>
                <w:lang w:eastAsia="lv-LV"/>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15580C" w:rsidRDefault="00DA7545" w:rsidP="000F28B0">
            <w:pPr>
              <w:spacing w:after="0" w:line="240" w:lineRule="auto"/>
              <w:ind w:right="57"/>
              <w:jc w:val="right"/>
              <w:rPr>
                <w:rFonts w:ascii="Times New Roman" w:hAnsi="Times New Roman"/>
                <w:b/>
                <w:sz w:val="20"/>
                <w:szCs w:val="20"/>
                <w:lang w:eastAsia="lv-LV"/>
              </w:rPr>
            </w:pPr>
            <w:r w:rsidRPr="0015580C">
              <w:rPr>
                <w:rFonts w:ascii="Times New Roman" w:hAnsi="Times New Roman"/>
                <w:b/>
                <w:sz w:val="20"/>
                <w:szCs w:val="20"/>
                <w:lang w:eastAsia="lv-LV"/>
              </w:rPr>
              <w:t>-</w:t>
            </w:r>
            <w:r>
              <w:rPr>
                <w:rFonts w:ascii="Times New Roman" w:hAnsi="Times New Roman"/>
                <w:b/>
                <w:sz w:val="20"/>
                <w:szCs w:val="20"/>
                <w:lang w:eastAsia="lv-LV"/>
              </w:rPr>
              <w:t>184</w:t>
            </w:r>
            <w:r w:rsidRPr="0015580C">
              <w:rPr>
                <w:rFonts w:ascii="Times New Roman" w:hAnsi="Times New Roman"/>
                <w:b/>
                <w:sz w:val="20"/>
                <w:szCs w:val="20"/>
                <w:lang w:eastAsia="lv-LV"/>
              </w:rPr>
              <w:t xml:space="preserve"> </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15580C" w:rsidRDefault="00DA7545" w:rsidP="00FD456F">
            <w:pPr>
              <w:spacing w:after="0" w:line="240" w:lineRule="auto"/>
              <w:jc w:val="center"/>
              <w:rPr>
                <w:rFonts w:ascii="Times New Roman" w:hAnsi="Times New Roman"/>
                <w:b/>
                <w:sz w:val="20"/>
                <w:szCs w:val="20"/>
                <w:lang w:eastAsia="lv-LV"/>
              </w:rPr>
            </w:pPr>
            <w:r>
              <w:rPr>
                <w:rFonts w:ascii="Times New Roman" w:hAnsi="Times New Roman"/>
                <w:b/>
                <w:sz w:val="20"/>
                <w:szCs w:val="20"/>
                <w:lang w:eastAsia="lv-LV"/>
              </w:rPr>
              <w:t>12,0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15580C" w:rsidRDefault="00DA7545" w:rsidP="00FD456F">
            <w:pPr>
              <w:spacing w:after="0" w:line="240" w:lineRule="auto"/>
              <w:jc w:val="center"/>
              <w:rPr>
                <w:rFonts w:ascii="Times New Roman" w:hAnsi="Times New Roman"/>
                <w:b/>
                <w:sz w:val="20"/>
                <w:szCs w:val="20"/>
                <w:lang w:eastAsia="lv-LV"/>
              </w:rPr>
            </w:pPr>
            <w:r>
              <w:rPr>
                <w:rFonts w:ascii="Times New Roman" w:hAnsi="Times New Roman"/>
                <w:b/>
                <w:sz w:val="20"/>
                <w:szCs w:val="20"/>
                <w:lang w:eastAsia="lv-LV"/>
              </w:rPr>
              <w:t>77,8</w:t>
            </w:r>
          </w:p>
        </w:tc>
      </w:tr>
      <w:tr w:rsidR="00DA7545" w:rsidRPr="00AB05BA" w:rsidTr="007B002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A7545" w:rsidRPr="00AB05BA" w:rsidRDefault="00DA7545" w:rsidP="00FD456F">
            <w:pPr>
              <w:spacing w:after="0" w:line="240" w:lineRule="auto"/>
              <w:rPr>
                <w:rFonts w:ascii="Times New Roman" w:eastAsia="Times New Roman" w:hAnsi="Times New Roman"/>
                <w:sz w:val="20"/>
                <w:szCs w:val="20"/>
                <w:lang w:eastAsia="lv-LV"/>
              </w:rPr>
            </w:pPr>
            <w:r w:rsidRPr="00AB05BA">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AB05BA" w:rsidRDefault="00DA7545"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298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AB05BA" w:rsidRDefault="00DA7545"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348</w:t>
            </w:r>
            <w:r w:rsidRPr="00AB05BA">
              <w:rPr>
                <w:rFonts w:ascii="Times New Roman" w:hAnsi="Times New Roman"/>
                <w:sz w:val="20"/>
                <w:szCs w:val="20"/>
                <w:lang w:eastAsia="lv-LV"/>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AB05BA" w:rsidRDefault="00DA7545"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3</w:t>
            </w:r>
            <w:r w:rsidRPr="00AB05BA">
              <w:rPr>
                <w:rFonts w:ascii="Times New Roman" w:hAnsi="Times New Roman"/>
                <w:sz w:val="20"/>
                <w:szCs w:val="20"/>
                <w:lang w:eastAsia="lv-LV"/>
              </w:rPr>
              <w:t xml:space="preserve">09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AB05BA" w:rsidRDefault="00DA7545"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11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AB05BA" w:rsidRDefault="00DA7545"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-39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AB05BA" w:rsidRDefault="00DA7545"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3,7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AB05BA" w:rsidRDefault="00DA7545"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88,8</w:t>
            </w:r>
          </w:p>
        </w:tc>
      </w:tr>
      <w:tr w:rsidR="00DA7545" w:rsidRPr="00AB05BA" w:rsidTr="007B002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A7545" w:rsidRPr="00B46FBF" w:rsidRDefault="00DA7545" w:rsidP="00FD456F">
            <w:pPr>
              <w:spacing w:after="0" w:line="240" w:lineRule="auto"/>
              <w:rPr>
                <w:rFonts w:ascii="Times New Roman" w:eastAsia="Times New Roman" w:hAnsi="Times New Roman"/>
                <w:i/>
                <w:sz w:val="20"/>
                <w:szCs w:val="20"/>
                <w:lang w:eastAsia="lv-LV"/>
              </w:rPr>
            </w:pPr>
            <w:r w:rsidRPr="00B46FBF">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B46FBF" w:rsidRDefault="00DA7545" w:rsidP="000F28B0">
            <w:pPr>
              <w:spacing w:after="0" w:line="240" w:lineRule="auto"/>
              <w:ind w:right="57"/>
              <w:jc w:val="right"/>
              <w:rPr>
                <w:rFonts w:ascii="Times New Roman" w:hAnsi="Times New Roman"/>
                <w:i/>
                <w:sz w:val="20"/>
                <w:szCs w:val="20"/>
                <w:lang w:eastAsia="lv-LV"/>
              </w:rPr>
            </w:pPr>
            <w:r w:rsidRPr="00B46FBF">
              <w:rPr>
                <w:rFonts w:ascii="Times New Roman" w:hAnsi="Times New Roman"/>
                <w:i/>
                <w:sz w:val="20"/>
                <w:szCs w:val="20"/>
                <w:lang w:eastAsia="lv-LV"/>
              </w:rPr>
              <w:t>245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B46FBF" w:rsidRDefault="00DA7545" w:rsidP="000F28B0">
            <w:pPr>
              <w:spacing w:after="0" w:line="240" w:lineRule="auto"/>
              <w:ind w:right="57"/>
              <w:jc w:val="right"/>
              <w:rPr>
                <w:rFonts w:ascii="Times New Roman" w:hAnsi="Times New Roman"/>
                <w:i/>
                <w:sz w:val="20"/>
                <w:szCs w:val="20"/>
                <w:lang w:eastAsia="lv-LV"/>
              </w:rPr>
            </w:pPr>
            <w:r w:rsidRPr="00B46FBF">
              <w:rPr>
                <w:rFonts w:ascii="Times New Roman" w:hAnsi="Times New Roman"/>
                <w:i/>
                <w:sz w:val="20"/>
                <w:szCs w:val="20"/>
                <w:lang w:eastAsia="lv-LV"/>
              </w:rPr>
              <w:t xml:space="preserve">279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B46FBF" w:rsidRDefault="00DA7545" w:rsidP="000F28B0">
            <w:pPr>
              <w:spacing w:after="0" w:line="240" w:lineRule="auto"/>
              <w:ind w:right="57"/>
              <w:jc w:val="right"/>
              <w:rPr>
                <w:rFonts w:ascii="Times New Roman" w:hAnsi="Times New Roman"/>
                <w:i/>
                <w:sz w:val="20"/>
                <w:szCs w:val="20"/>
                <w:lang w:eastAsia="lv-LV"/>
              </w:rPr>
            </w:pPr>
            <w:r w:rsidRPr="00B46FBF">
              <w:rPr>
                <w:rFonts w:ascii="Times New Roman" w:hAnsi="Times New Roman"/>
                <w:i/>
                <w:sz w:val="20"/>
                <w:szCs w:val="20"/>
                <w:lang w:eastAsia="lv-LV"/>
              </w:rPr>
              <w:t xml:space="preserve">249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B46FBF" w:rsidRDefault="00DA7545" w:rsidP="000F28B0">
            <w:pPr>
              <w:spacing w:after="0" w:line="240" w:lineRule="auto"/>
              <w:ind w:right="57"/>
              <w:jc w:val="right"/>
              <w:rPr>
                <w:rFonts w:ascii="Times New Roman" w:hAnsi="Times New Roman"/>
                <w:i/>
                <w:sz w:val="20"/>
                <w:szCs w:val="20"/>
                <w:lang w:eastAsia="lv-LV"/>
              </w:rPr>
            </w:pPr>
            <w:r w:rsidRPr="00B46FBF">
              <w:rPr>
                <w:rFonts w:ascii="Times New Roman" w:hAnsi="Times New Roman"/>
                <w:i/>
                <w:sz w:val="20"/>
                <w:szCs w:val="20"/>
                <w:lang w:eastAsia="lv-LV"/>
              </w:rPr>
              <w:t xml:space="preserve">4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B46FBF" w:rsidRDefault="00DA7545" w:rsidP="000F28B0">
            <w:pPr>
              <w:spacing w:after="0" w:line="240" w:lineRule="auto"/>
              <w:ind w:right="57"/>
              <w:jc w:val="right"/>
              <w:rPr>
                <w:rFonts w:ascii="Times New Roman" w:hAnsi="Times New Roman"/>
                <w:i/>
                <w:sz w:val="20"/>
                <w:szCs w:val="20"/>
                <w:lang w:eastAsia="lv-LV"/>
              </w:rPr>
            </w:pPr>
            <w:r w:rsidRPr="00B46FBF">
              <w:rPr>
                <w:rFonts w:ascii="Times New Roman" w:hAnsi="Times New Roman"/>
                <w:i/>
                <w:sz w:val="20"/>
                <w:szCs w:val="20"/>
                <w:lang w:eastAsia="lv-LV"/>
              </w:rPr>
              <w:t>-30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B46FBF" w:rsidRDefault="00DA7545" w:rsidP="00FD456F">
            <w:pPr>
              <w:spacing w:after="0" w:line="240" w:lineRule="auto"/>
              <w:jc w:val="center"/>
              <w:rPr>
                <w:rFonts w:ascii="Times New Roman" w:hAnsi="Times New Roman"/>
                <w:i/>
                <w:sz w:val="20"/>
                <w:szCs w:val="20"/>
                <w:lang w:eastAsia="lv-LV"/>
              </w:rPr>
            </w:pPr>
            <w:r w:rsidRPr="00B46FBF">
              <w:rPr>
                <w:rFonts w:ascii="Times New Roman" w:hAnsi="Times New Roman"/>
                <w:i/>
                <w:sz w:val="20"/>
                <w:szCs w:val="20"/>
                <w:lang w:eastAsia="lv-LV"/>
              </w:rPr>
              <w:t>1,6</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A7545" w:rsidRPr="00B46FBF" w:rsidRDefault="00DA7545" w:rsidP="00FD456F">
            <w:pPr>
              <w:spacing w:after="0" w:line="240" w:lineRule="auto"/>
              <w:jc w:val="center"/>
              <w:rPr>
                <w:rFonts w:ascii="Times New Roman" w:hAnsi="Times New Roman"/>
                <w:i/>
                <w:sz w:val="20"/>
                <w:szCs w:val="20"/>
                <w:lang w:eastAsia="lv-LV"/>
              </w:rPr>
            </w:pPr>
            <w:r w:rsidRPr="00B46FBF">
              <w:rPr>
                <w:rFonts w:ascii="Times New Roman" w:hAnsi="Times New Roman"/>
                <w:i/>
                <w:sz w:val="20"/>
                <w:szCs w:val="20"/>
                <w:lang w:eastAsia="lv-LV"/>
              </w:rPr>
              <w:t>89,2</w:t>
            </w:r>
          </w:p>
        </w:tc>
      </w:tr>
    </w:tbl>
    <w:p w:rsidR="008F7C72" w:rsidRDefault="008F7C72" w:rsidP="007A2C9C">
      <w:pPr>
        <w:pStyle w:val="cipari"/>
        <w:ind w:left="0" w:firstLine="709"/>
        <w:rPr>
          <w:rFonts w:ascii="Times New Roman" w:hAnsi="Times New Roman"/>
          <w:sz w:val="28"/>
          <w:szCs w:val="28"/>
        </w:rPr>
      </w:pPr>
    </w:p>
    <w:p w:rsidR="00DA7545" w:rsidRPr="007A697A" w:rsidRDefault="00DA7545" w:rsidP="007A2C9C">
      <w:pPr>
        <w:pStyle w:val="cipari"/>
        <w:ind w:left="0" w:firstLine="709"/>
        <w:rPr>
          <w:rFonts w:ascii="Times New Roman" w:hAnsi="Times New Roman"/>
          <w:sz w:val="28"/>
          <w:szCs w:val="28"/>
        </w:rPr>
      </w:pPr>
      <w:r w:rsidRPr="00132DAB">
        <w:rPr>
          <w:rFonts w:ascii="Times New Roman" w:hAnsi="Times New Roman"/>
          <w:b/>
          <w:sz w:val="28"/>
          <w:szCs w:val="28"/>
        </w:rPr>
        <w:t>Valsts prezidenta kancelejas</w:t>
      </w:r>
      <w:r w:rsidRPr="007A697A">
        <w:rPr>
          <w:rFonts w:ascii="Times New Roman" w:hAnsi="Times New Roman"/>
          <w:sz w:val="28"/>
          <w:szCs w:val="28"/>
        </w:rPr>
        <w:t xml:space="preserve"> izlietotie līdzekļi 2014. gada pirmajā ceturksnī ir 642,6 tūkst. </w:t>
      </w:r>
      <w:r w:rsidRPr="007A697A">
        <w:rPr>
          <w:rFonts w:ascii="Times New Roman" w:hAnsi="Times New Roman"/>
          <w:i/>
          <w:sz w:val="28"/>
          <w:szCs w:val="28"/>
        </w:rPr>
        <w:t>euro</w:t>
      </w:r>
      <w:r w:rsidRPr="007A697A">
        <w:rPr>
          <w:rFonts w:ascii="Times New Roman" w:hAnsi="Times New Roman"/>
          <w:sz w:val="28"/>
          <w:szCs w:val="28"/>
        </w:rPr>
        <w:t xml:space="preserve"> jeb 77,8% no pārskata periodā plānotā. Salīdzinot ar 2013.gada atbilstošo periodu to apjoms ir palielinājies par 68,4 tūkst. </w:t>
      </w:r>
      <w:r w:rsidRPr="007A697A">
        <w:rPr>
          <w:rFonts w:ascii="Times New Roman" w:hAnsi="Times New Roman"/>
          <w:i/>
          <w:sz w:val="28"/>
          <w:szCs w:val="28"/>
        </w:rPr>
        <w:t>euro</w:t>
      </w:r>
      <w:r w:rsidRPr="007A697A">
        <w:rPr>
          <w:rFonts w:ascii="Times New Roman" w:hAnsi="Times New Roman"/>
          <w:sz w:val="28"/>
          <w:szCs w:val="28"/>
        </w:rPr>
        <w:t xml:space="preserve"> jeb 12,0%, nodrošinot Valsts prezidenta ārpolitiskas darbību atbilstoši faktiskajām aktivitātēm, kas ietekmēja finansējuma izlietojumu preču un pakalpojumu iegādei un pamatkapitāla veidošanai.</w:t>
      </w:r>
    </w:p>
    <w:p w:rsidR="00DA7545" w:rsidRPr="00AD12E4" w:rsidRDefault="00DA7545" w:rsidP="007A2C9C">
      <w:pPr>
        <w:spacing w:after="120" w:line="240" w:lineRule="auto"/>
        <w:ind w:firstLine="709"/>
        <w:jc w:val="both"/>
        <w:rPr>
          <w:rFonts w:ascii="Times New Roman" w:hAnsi="Times New Roman"/>
          <w:sz w:val="28"/>
          <w:szCs w:val="28"/>
        </w:rPr>
      </w:pPr>
      <w:r w:rsidRPr="00AD12E4">
        <w:rPr>
          <w:rFonts w:ascii="Times New Roman" w:hAnsi="Times New Roman"/>
          <w:sz w:val="28"/>
          <w:szCs w:val="28"/>
        </w:rPr>
        <w:t>Organizēta Valsts prezidenta darba vizīte Lietuvā un reģionālās vizītes Rūjienā, Limbažu un Madonas novados, nodrošināta dalība Ziemas Olimpisko spēļu atklāšanas ceremonijā Sočos, kā arī organizēta Viņa Majestātes Zviedrijas karaļa XVI Gustava un Viņa Majestātes karalienes Silvijas valsts vizīte Latvijā. Orga</w:t>
      </w:r>
      <w:r w:rsidRPr="00AD12E4">
        <w:rPr>
          <w:rFonts w:ascii="Times New Roman" w:hAnsi="Times New Roman"/>
          <w:sz w:val="28"/>
          <w:szCs w:val="28"/>
        </w:rPr>
        <w:softHyphen/>
        <w:t>nizētas un nodrošinātas ārvalstu un starptautisko organizāciju pārstāvju tikšanās ar Valsts prezidentu, tajā skaitā ar Lietuvas Republikas prezidenti un Igaunijas Republikas prezidentu. Nodroši</w:t>
      </w:r>
      <w:r w:rsidRPr="00AD12E4">
        <w:rPr>
          <w:rFonts w:ascii="Times New Roman" w:hAnsi="Times New Roman"/>
          <w:sz w:val="28"/>
          <w:szCs w:val="28"/>
        </w:rPr>
        <w:softHyphen/>
        <w:t xml:space="preserve">nāta dažādu pasākumu norise, tajā skaitā </w:t>
      </w:r>
      <w:r>
        <w:rPr>
          <w:rFonts w:ascii="Times New Roman" w:hAnsi="Times New Roman"/>
          <w:sz w:val="28"/>
          <w:szCs w:val="28"/>
        </w:rPr>
        <w:t>nodrošināta līdzdalība</w:t>
      </w:r>
      <w:r w:rsidRPr="00AD12E4">
        <w:rPr>
          <w:rFonts w:ascii="Times New Roman" w:hAnsi="Times New Roman"/>
          <w:sz w:val="28"/>
          <w:szCs w:val="28"/>
        </w:rPr>
        <w:t xml:space="preserve"> Latvijas Audžuģimenes biedrības rīkot</w:t>
      </w:r>
      <w:r>
        <w:rPr>
          <w:rFonts w:ascii="Times New Roman" w:hAnsi="Times New Roman"/>
          <w:sz w:val="28"/>
          <w:szCs w:val="28"/>
        </w:rPr>
        <w:t>ajā Jaungada svētku pasākumā un</w:t>
      </w:r>
      <w:r w:rsidRPr="00AD12E4">
        <w:rPr>
          <w:rFonts w:ascii="Times New Roman" w:hAnsi="Times New Roman"/>
          <w:sz w:val="28"/>
          <w:szCs w:val="28"/>
        </w:rPr>
        <w:t xml:space="preserve"> „Rīga-2014.gada Eiropas Kul</w:t>
      </w:r>
      <w:r>
        <w:rPr>
          <w:rFonts w:ascii="Times New Roman" w:hAnsi="Times New Roman"/>
          <w:sz w:val="28"/>
          <w:szCs w:val="28"/>
        </w:rPr>
        <w:t>tūras galvaspilsēta” atklāšanas pasākumā</w:t>
      </w:r>
      <w:r w:rsidRPr="00AD12E4">
        <w:rPr>
          <w:rFonts w:ascii="Times New Roman" w:hAnsi="Times New Roman"/>
          <w:sz w:val="28"/>
          <w:szCs w:val="28"/>
        </w:rPr>
        <w:t xml:space="preserve">, </w:t>
      </w:r>
      <w:r>
        <w:rPr>
          <w:rFonts w:ascii="Times New Roman" w:hAnsi="Times New Roman"/>
          <w:sz w:val="28"/>
          <w:szCs w:val="28"/>
        </w:rPr>
        <w:t xml:space="preserve">organizēta </w:t>
      </w:r>
      <w:r w:rsidRPr="00AD12E4">
        <w:rPr>
          <w:rFonts w:ascii="Times New Roman" w:hAnsi="Times New Roman"/>
          <w:sz w:val="28"/>
          <w:szCs w:val="28"/>
        </w:rPr>
        <w:t>pieņemšana ārvalstu vēstniekiem Latvijā par godu Latvijas Republikas starptautiskās (</w:t>
      </w:r>
      <w:r w:rsidRPr="003270E8">
        <w:rPr>
          <w:rFonts w:ascii="Times New Roman" w:hAnsi="Times New Roman"/>
          <w:i/>
          <w:sz w:val="28"/>
          <w:szCs w:val="28"/>
        </w:rPr>
        <w:t>de jure</w:t>
      </w:r>
      <w:r w:rsidRPr="00AD12E4">
        <w:rPr>
          <w:rFonts w:ascii="Times New Roman" w:hAnsi="Times New Roman"/>
          <w:sz w:val="28"/>
          <w:szCs w:val="28"/>
        </w:rPr>
        <w:t>) at</w:t>
      </w:r>
      <w:r>
        <w:rPr>
          <w:rFonts w:ascii="Times New Roman" w:hAnsi="Times New Roman"/>
          <w:sz w:val="28"/>
          <w:szCs w:val="28"/>
        </w:rPr>
        <w:t>zīšanas dienai,</w:t>
      </w:r>
      <w:r w:rsidRPr="00AD12E4">
        <w:rPr>
          <w:rFonts w:ascii="Times New Roman" w:hAnsi="Times New Roman"/>
          <w:sz w:val="28"/>
          <w:szCs w:val="28"/>
        </w:rPr>
        <w:t xml:space="preserve"> Soču olimpisko </w:t>
      </w:r>
      <w:r w:rsidRPr="00AD12E4">
        <w:rPr>
          <w:rFonts w:ascii="Times New Roman" w:hAnsi="Times New Roman"/>
          <w:sz w:val="28"/>
          <w:szCs w:val="28"/>
        </w:rPr>
        <w:lastRenderedPageBreak/>
        <w:t>spēļu Latvijas komandas saliedēšanas pasākums</w:t>
      </w:r>
      <w:r>
        <w:rPr>
          <w:rFonts w:ascii="Times New Roman" w:hAnsi="Times New Roman"/>
          <w:sz w:val="28"/>
          <w:szCs w:val="28"/>
        </w:rPr>
        <w:t>, akcijas “Draudzīgais aicinājums” svinīgais pasākums, projekta “</w:t>
      </w:r>
      <w:r w:rsidRPr="00AD12E4">
        <w:rPr>
          <w:rFonts w:ascii="Times New Roman" w:hAnsi="Times New Roman"/>
          <w:sz w:val="28"/>
          <w:szCs w:val="28"/>
        </w:rPr>
        <w:t>Meklējam si</w:t>
      </w:r>
      <w:r>
        <w:rPr>
          <w:rFonts w:ascii="Times New Roman" w:hAnsi="Times New Roman"/>
          <w:sz w:val="28"/>
          <w:szCs w:val="28"/>
        </w:rPr>
        <w:t>rdsmāsiņu”</w:t>
      </w:r>
      <w:r w:rsidRPr="00AD12E4">
        <w:rPr>
          <w:rFonts w:ascii="Times New Roman" w:hAnsi="Times New Roman"/>
          <w:sz w:val="28"/>
          <w:szCs w:val="28"/>
        </w:rPr>
        <w:t xml:space="preserve"> pasākums, Bērnu slimnīcas Hemotoonkoloģijas nodaļas darbinieku, pacientu, viņu vecāku un akcijas “Saulainas dienas” atbalstītāju pieņemšana</w:t>
      </w:r>
      <w:r>
        <w:rPr>
          <w:rFonts w:ascii="Times New Roman" w:hAnsi="Times New Roman"/>
          <w:sz w:val="28"/>
          <w:szCs w:val="28"/>
        </w:rPr>
        <w:t>,</w:t>
      </w:r>
      <w:r w:rsidRPr="00AD12E4">
        <w:rPr>
          <w:rFonts w:ascii="Times New Roman" w:hAnsi="Times New Roman"/>
          <w:sz w:val="28"/>
          <w:szCs w:val="28"/>
        </w:rPr>
        <w:t xml:space="preserve"> Soču ziemas olimpisko spēļu Latvijas komanda</w:t>
      </w:r>
      <w:r>
        <w:rPr>
          <w:rFonts w:ascii="Times New Roman" w:hAnsi="Times New Roman"/>
          <w:sz w:val="28"/>
          <w:szCs w:val="28"/>
        </w:rPr>
        <w:t>s</w:t>
      </w:r>
      <w:r w:rsidRPr="00AD12E4">
        <w:rPr>
          <w:rFonts w:ascii="Times New Roman" w:hAnsi="Times New Roman"/>
          <w:sz w:val="28"/>
          <w:szCs w:val="28"/>
        </w:rPr>
        <w:t xml:space="preserve"> un L</w:t>
      </w:r>
      <w:r>
        <w:rPr>
          <w:rFonts w:ascii="Times New Roman" w:hAnsi="Times New Roman"/>
          <w:sz w:val="28"/>
          <w:szCs w:val="28"/>
        </w:rPr>
        <w:t>atvijas Olimpiskās komitejas</w:t>
      </w:r>
      <w:r w:rsidRPr="00AD12E4">
        <w:rPr>
          <w:rFonts w:ascii="Times New Roman" w:hAnsi="Times New Roman"/>
          <w:sz w:val="28"/>
          <w:szCs w:val="28"/>
        </w:rPr>
        <w:t xml:space="preserve"> pārstāvj</w:t>
      </w:r>
      <w:r>
        <w:rPr>
          <w:rFonts w:ascii="Times New Roman" w:hAnsi="Times New Roman"/>
          <w:sz w:val="28"/>
          <w:szCs w:val="28"/>
        </w:rPr>
        <w:t>u pieņemšana</w:t>
      </w:r>
      <w:r w:rsidRPr="00AD12E4">
        <w:rPr>
          <w:rFonts w:ascii="Times New Roman" w:hAnsi="Times New Roman"/>
          <w:sz w:val="28"/>
          <w:szCs w:val="28"/>
        </w:rPr>
        <w:t>, tikšanās ar Latvijas Politiski represēto apvienības pārstāvjiem</w:t>
      </w:r>
      <w:r>
        <w:rPr>
          <w:rFonts w:ascii="Times New Roman" w:hAnsi="Times New Roman"/>
          <w:sz w:val="28"/>
          <w:szCs w:val="28"/>
        </w:rPr>
        <w:t xml:space="preserve">, </w:t>
      </w:r>
      <w:r w:rsidRPr="00AD12E4">
        <w:rPr>
          <w:rFonts w:ascii="Times New Roman" w:hAnsi="Times New Roman"/>
          <w:sz w:val="28"/>
          <w:szCs w:val="28"/>
        </w:rPr>
        <w:t>skolu apmeklējumi. Nodroši</w:t>
      </w:r>
      <w:r w:rsidRPr="00AD12E4">
        <w:rPr>
          <w:rFonts w:ascii="Times New Roman" w:hAnsi="Times New Roman"/>
          <w:sz w:val="28"/>
          <w:szCs w:val="28"/>
        </w:rPr>
        <w:softHyphen/>
        <w:t>nāta</w:t>
      </w:r>
      <w:r>
        <w:rPr>
          <w:rFonts w:ascii="Times New Roman" w:hAnsi="Times New Roman"/>
          <w:sz w:val="28"/>
          <w:szCs w:val="28"/>
        </w:rPr>
        <w:t>s</w:t>
      </w:r>
      <w:r w:rsidRPr="00AD12E4">
        <w:rPr>
          <w:rFonts w:ascii="Times New Roman" w:hAnsi="Times New Roman"/>
          <w:sz w:val="28"/>
          <w:szCs w:val="28"/>
        </w:rPr>
        <w:t xml:space="preserve"> vēstnieku akreditācijas, intervijas masu medijiem, kā arī tikšanās ar kultūras darbiniekiem, sportistiem, amatpersonām un politiķiem. </w:t>
      </w:r>
    </w:p>
    <w:p w:rsidR="00DA7545" w:rsidRPr="00085FE5" w:rsidRDefault="00DA7545" w:rsidP="007A2C9C">
      <w:pPr>
        <w:spacing w:after="120" w:line="240" w:lineRule="auto"/>
        <w:ind w:firstLine="709"/>
        <w:jc w:val="both"/>
        <w:rPr>
          <w:rFonts w:ascii="Times New Roman" w:hAnsi="Times New Roman"/>
          <w:color w:val="FF0000"/>
          <w:sz w:val="28"/>
          <w:szCs w:val="28"/>
        </w:rPr>
      </w:pPr>
      <w:r w:rsidRPr="00085FE5">
        <w:rPr>
          <w:rFonts w:ascii="Times New Roman" w:hAnsi="Times New Roman"/>
          <w:sz w:val="28"/>
          <w:szCs w:val="28"/>
        </w:rPr>
        <w:t>Nodrošināta Valsts prezidenta izveidotās Vēsturnieku komis</w:t>
      </w:r>
      <w:r>
        <w:rPr>
          <w:rFonts w:ascii="Times New Roman" w:hAnsi="Times New Roman"/>
          <w:sz w:val="28"/>
          <w:szCs w:val="28"/>
        </w:rPr>
        <w:t xml:space="preserve">ijas, Valsts valodas komisijas </w:t>
      </w:r>
      <w:r w:rsidRPr="00085FE5">
        <w:rPr>
          <w:rFonts w:ascii="Times New Roman" w:hAnsi="Times New Roman"/>
          <w:sz w:val="28"/>
          <w:szCs w:val="28"/>
        </w:rPr>
        <w:t xml:space="preserve">un Heraldikas komisijas darbība. </w:t>
      </w:r>
    </w:p>
    <w:p w:rsidR="00DA7545" w:rsidRDefault="00DA7545" w:rsidP="007A2C9C">
      <w:pPr>
        <w:spacing w:after="120" w:line="240" w:lineRule="auto"/>
        <w:ind w:firstLine="709"/>
        <w:jc w:val="both"/>
        <w:rPr>
          <w:rFonts w:ascii="Times New Roman" w:hAnsi="Times New Roman"/>
          <w:sz w:val="28"/>
          <w:szCs w:val="28"/>
        </w:rPr>
      </w:pPr>
      <w:r w:rsidRPr="00085FE5">
        <w:rPr>
          <w:rFonts w:ascii="Times New Roman" w:hAnsi="Times New Roman"/>
          <w:sz w:val="28"/>
          <w:szCs w:val="28"/>
        </w:rPr>
        <w:t>Nav izlietoti 1</w:t>
      </w:r>
      <w:r>
        <w:rPr>
          <w:rFonts w:ascii="Times New Roman" w:hAnsi="Times New Roman"/>
          <w:sz w:val="28"/>
          <w:szCs w:val="28"/>
        </w:rPr>
        <w:t>84</w:t>
      </w:r>
      <w:r w:rsidRPr="00085FE5">
        <w:rPr>
          <w:rFonts w:ascii="Times New Roman" w:hAnsi="Times New Roman"/>
          <w:sz w:val="28"/>
          <w:szCs w:val="28"/>
        </w:rPr>
        <w:t xml:space="preserve"> tūkst</w:t>
      </w:r>
      <w:r w:rsidRPr="00324AB8">
        <w:rPr>
          <w:rFonts w:ascii="Times New Roman" w:hAnsi="Times New Roman"/>
          <w:sz w:val="28"/>
          <w:szCs w:val="28"/>
        </w:rPr>
        <w:t xml:space="preserve">. </w:t>
      </w:r>
      <w:r w:rsidRPr="00324AB8">
        <w:rPr>
          <w:rFonts w:ascii="Times New Roman" w:hAnsi="Times New Roman"/>
          <w:i/>
          <w:sz w:val="28"/>
          <w:szCs w:val="28"/>
        </w:rPr>
        <w:t>euro</w:t>
      </w:r>
      <w:r w:rsidRPr="00324AB8">
        <w:rPr>
          <w:rFonts w:ascii="Times New Roman" w:hAnsi="Times New Roman"/>
          <w:sz w:val="28"/>
          <w:szCs w:val="28"/>
        </w:rPr>
        <w:t>,</w:t>
      </w:r>
      <w:r w:rsidRPr="00085FE5">
        <w:rPr>
          <w:rFonts w:ascii="Times New Roman" w:hAnsi="Times New Roman"/>
          <w:sz w:val="28"/>
          <w:szCs w:val="28"/>
        </w:rPr>
        <w:t xml:space="preserve"> galvenokārt tas saistīts ar naudas līdzekļu saimniecisku rīcību un faktisko nepieciešamību, nodrošinot kancelejas darbību, kā arī līdzekļu izlietojumu Valsts prezidenta ārpolitiskās darbības nodrošināšanai atbilstoši īstenotajām aktivitātēm.</w:t>
      </w:r>
    </w:p>
    <w:p w:rsidR="006207C1" w:rsidRDefault="006207C1" w:rsidP="006207C1">
      <w:pPr>
        <w:spacing w:after="120" w:line="240" w:lineRule="auto"/>
        <w:jc w:val="center"/>
        <w:rPr>
          <w:rFonts w:ascii="Times New Roman" w:hAnsi="Times New Roman"/>
          <w:b/>
          <w:sz w:val="28"/>
          <w:szCs w:val="28"/>
        </w:rPr>
      </w:pPr>
    </w:p>
    <w:p w:rsidR="00740CAC" w:rsidRDefault="00740CAC" w:rsidP="006207C1">
      <w:pPr>
        <w:spacing w:after="120" w:line="240" w:lineRule="auto"/>
        <w:jc w:val="center"/>
        <w:rPr>
          <w:rFonts w:ascii="Times New Roman" w:hAnsi="Times New Roman"/>
          <w:b/>
          <w:sz w:val="28"/>
          <w:szCs w:val="28"/>
        </w:rPr>
      </w:pPr>
      <w:r>
        <w:rPr>
          <w:rFonts w:ascii="Times New Roman" w:hAnsi="Times New Roman"/>
          <w:b/>
          <w:sz w:val="28"/>
          <w:szCs w:val="28"/>
        </w:rPr>
        <w:t>02.</w:t>
      </w:r>
      <w:r w:rsidRPr="00326D1C">
        <w:rPr>
          <w:rFonts w:ascii="Times New Roman" w:hAnsi="Times New Roman"/>
          <w:b/>
          <w:sz w:val="28"/>
          <w:szCs w:val="28"/>
        </w:rPr>
        <w:t>Saeima</w:t>
      </w:r>
    </w:p>
    <w:p w:rsidR="000F28B0" w:rsidRPr="004D419D" w:rsidRDefault="000F28B0" w:rsidP="006207C1">
      <w:pPr>
        <w:spacing w:after="120" w:line="240" w:lineRule="auto"/>
        <w:jc w:val="center"/>
        <w:rPr>
          <w:rFonts w:ascii="Times New Roman" w:hAnsi="Times New Roman"/>
          <w:b/>
          <w:sz w:val="28"/>
          <w:szCs w:val="28"/>
        </w:rPr>
      </w:pPr>
    </w:p>
    <w:p w:rsidR="004D419D" w:rsidRPr="004D419D" w:rsidRDefault="004D419D" w:rsidP="006207C1">
      <w:pPr>
        <w:spacing w:after="120" w:line="240" w:lineRule="auto"/>
        <w:ind w:left="360" w:firstLine="360"/>
        <w:jc w:val="both"/>
        <w:rPr>
          <w:rFonts w:ascii="Times New Roman" w:hAnsi="Times New Roman"/>
          <w:sz w:val="28"/>
          <w:szCs w:val="28"/>
        </w:rPr>
      </w:pPr>
      <w:r w:rsidRPr="004D419D">
        <w:rPr>
          <w:rFonts w:ascii="Times New Roman" w:hAnsi="Times New Roman"/>
          <w:bCs/>
          <w:sz w:val="28"/>
          <w:szCs w:val="28"/>
        </w:rPr>
        <w:t>Finansiālo rādītāju kopsavilkums:</w:t>
      </w:r>
    </w:p>
    <w:p w:rsidR="004D419D" w:rsidRPr="004D419D" w:rsidRDefault="004D419D" w:rsidP="006207C1">
      <w:pPr>
        <w:pStyle w:val="ListParagraph"/>
        <w:spacing w:after="120" w:line="240" w:lineRule="auto"/>
        <w:contextualSpacing w:val="0"/>
        <w:jc w:val="both"/>
        <w:rPr>
          <w:rFonts w:ascii="Times New Roman" w:hAnsi="Times New Roman"/>
          <w:sz w:val="28"/>
          <w:szCs w:val="28"/>
        </w:rPr>
      </w:pPr>
      <w:r w:rsidRPr="004D419D">
        <w:rPr>
          <w:rFonts w:ascii="Times New Roman" w:hAnsi="Times New Roman"/>
          <w:sz w:val="28"/>
          <w:szCs w:val="28"/>
        </w:rPr>
        <w:t xml:space="preserve">1. 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740CAC" w:rsidRPr="00007AED" w:rsidTr="00963F4E">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40CAC" w:rsidRPr="00007AED" w:rsidRDefault="00740CAC" w:rsidP="00FD456F">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31E79" w:rsidRDefault="00740CAC"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740CAC" w:rsidRPr="00FE3147" w:rsidRDefault="00740CAC"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740CAC" w:rsidRPr="00FE3147" w:rsidRDefault="00740CAC"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31E79" w:rsidRDefault="00740CAC"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740CAC" w:rsidRPr="00FE3147" w:rsidRDefault="00740CAC"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740CAC" w:rsidRPr="00FE3147" w:rsidRDefault="00740CAC"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31E79" w:rsidRDefault="00740CAC"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740CAC" w:rsidRPr="00FE3147" w:rsidRDefault="00740CAC"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740CAC" w:rsidRPr="00FE3147" w:rsidRDefault="00740CAC"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31E79" w:rsidRDefault="00740CAC"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740CAC"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w:t>
            </w:r>
            <w:r w:rsidR="00C80222">
              <w:rPr>
                <w:rFonts w:ascii="Times New Roman" w:eastAsia="Times New Roman" w:hAnsi="Times New Roman"/>
                <w:sz w:val="20"/>
                <w:szCs w:val="24"/>
                <w:lang w:eastAsia="lv-LV"/>
              </w:rPr>
              <w:t>pret</w:t>
            </w:r>
            <w:r w:rsidRPr="00FE3147">
              <w:rPr>
                <w:rFonts w:ascii="Times New Roman" w:eastAsia="Times New Roman" w:hAnsi="Times New Roman"/>
                <w:sz w:val="20"/>
                <w:szCs w:val="24"/>
                <w:lang w:eastAsia="lv-LV"/>
              </w:rPr>
              <w:t xml:space="preserve"> </w:t>
            </w:r>
          </w:p>
          <w:p w:rsidR="00C80222" w:rsidRDefault="00740CAC"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740CAC" w:rsidRPr="00FE3147" w:rsidRDefault="00740CAC"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740CAC" w:rsidRPr="00FE3147" w:rsidRDefault="00740CAC"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31E79" w:rsidRDefault="00740CAC"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740CAC"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 </w:t>
            </w:r>
          </w:p>
          <w:p w:rsidR="00C80222" w:rsidRDefault="00C80222" w:rsidP="00FD456F">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pret</w:t>
            </w:r>
            <w:r w:rsidR="00740CAC" w:rsidRPr="00FE3147">
              <w:rPr>
                <w:rFonts w:ascii="Times New Roman" w:eastAsia="Times New Roman" w:hAnsi="Times New Roman"/>
                <w:sz w:val="20"/>
                <w:szCs w:val="24"/>
                <w:lang w:eastAsia="lv-LV"/>
              </w:rPr>
              <w:t xml:space="preserve"> 201</w:t>
            </w:r>
            <w:r w:rsidR="00740CAC">
              <w:rPr>
                <w:rFonts w:ascii="Times New Roman" w:eastAsia="Times New Roman" w:hAnsi="Times New Roman"/>
                <w:sz w:val="20"/>
                <w:szCs w:val="24"/>
                <w:lang w:eastAsia="lv-LV"/>
              </w:rPr>
              <w:t>4</w:t>
            </w:r>
            <w:r w:rsidR="00740CAC" w:rsidRPr="00FE3147">
              <w:rPr>
                <w:rFonts w:ascii="Times New Roman" w:eastAsia="Times New Roman" w:hAnsi="Times New Roman"/>
                <w:sz w:val="20"/>
                <w:szCs w:val="24"/>
                <w:lang w:eastAsia="lv-LV"/>
              </w:rPr>
              <w:t xml:space="preserve">.gada </w:t>
            </w:r>
          </w:p>
          <w:p w:rsidR="00740CAC" w:rsidRPr="00FE3147" w:rsidRDefault="00740CAC"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740CAC" w:rsidRPr="00FE3147" w:rsidRDefault="00740CAC"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740CAC"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w:t>
            </w:r>
            <w:r w:rsidR="00C80222">
              <w:rPr>
                <w:rFonts w:ascii="Times New Roman" w:eastAsia="Times New Roman" w:hAnsi="Times New Roman"/>
                <w:sz w:val="20"/>
                <w:szCs w:val="24"/>
                <w:lang w:eastAsia="lv-LV"/>
              </w:rPr>
              <w:t>pret</w:t>
            </w:r>
            <w:r w:rsidRPr="00FE3147">
              <w:rPr>
                <w:rFonts w:ascii="Times New Roman" w:eastAsia="Times New Roman" w:hAnsi="Times New Roman"/>
                <w:sz w:val="20"/>
                <w:szCs w:val="24"/>
                <w:lang w:eastAsia="lv-LV"/>
              </w:rPr>
              <w:t xml:space="preserve"> </w:t>
            </w:r>
          </w:p>
          <w:p w:rsidR="00740CAC" w:rsidRPr="00FE3147" w:rsidRDefault="00740CAC"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740CAC" w:rsidRPr="00FE3147" w:rsidRDefault="00740CAC"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740CAC"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740CAC" w:rsidRPr="00FE3147" w:rsidRDefault="00740CAC"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no 2014.gada 3 mēnešu plāna</w:t>
            </w:r>
          </w:p>
          <w:p w:rsidR="00740CAC" w:rsidRPr="00FE3147" w:rsidRDefault="00740CAC"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740CAC" w:rsidRPr="00007AED" w:rsidTr="00963F4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40CAC" w:rsidRPr="00007AED" w:rsidRDefault="00740CAC"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40CAC" w:rsidRPr="00007AED" w:rsidRDefault="00740CAC"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40CAC" w:rsidRPr="00007AED" w:rsidRDefault="00740CAC"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40CAC" w:rsidRPr="00007AED" w:rsidRDefault="00740CAC"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40CAC" w:rsidRPr="00007AED" w:rsidRDefault="00740CAC"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40CAC" w:rsidRPr="00007AED" w:rsidRDefault="00740CAC"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40CAC" w:rsidRPr="00007AED" w:rsidRDefault="00740CAC"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40CAC" w:rsidRPr="00007AED" w:rsidRDefault="00740CAC"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740CAC" w:rsidRPr="00007AED" w:rsidTr="00963F4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40CAC" w:rsidRPr="00007AED" w:rsidRDefault="00740CAC"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9D1513" w:rsidRDefault="00740CAC"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4 209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9D1513" w:rsidRDefault="00740CAC"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4 648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9D1513" w:rsidRDefault="00740CAC" w:rsidP="000F28B0">
            <w:pPr>
              <w:spacing w:after="0" w:line="240" w:lineRule="auto"/>
              <w:ind w:right="57"/>
              <w:jc w:val="right"/>
              <w:rPr>
                <w:rFonts w:ascii="Times New Roman" w:hAnsi="Times New Roman"/>
                <w:b/>
                <w:sz w:val="20"/>
                <w:szCs w:val="20"/>
                <w:lang w:eastAsia="lv-LV"/>
              </w:rPr>
            </w:pPr>
            <w:r w:rsidRPr="009D1513">
              <w:rPr>
                <w:rFonts w:ascii="Times New Roman" w:hAnsi="Times New Roman"/>
                <w:b/>
                <w:sz w:val="20"/>
                <w:szCs w:val="20"/>
                <w:lang w:eastAsia="lv-LV"/>
              </w:rPr>
              <w:t> </w:t>
            </w:r>
            <w:r>
              <w:rPr>
                <w:rFonts w:ascii="Times New Roman" w:hAnsi="Times New Roman"/>
                <w:b/>
                <w:sz w:val="20"/>
                <w:szCs w:val="20"/>
                <w:lang w:eastAsia="lv-LV"/>
              </w:rPr>
              <w:t>4 609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9D1513" w:rsidRDefault="00740CAC"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400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9D1513" w:rsidRDefault="00740CAC"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-39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9D1513" w:rsidRDefault="00740CAC" w:rsidP="00FD456F">
            <w:pPr>
              <w:spacing w:after="0" w:line="240" w:lineRule="auto"/>
              <w:jc w:val="center"/>
              <w:rPr>
                <w:rFonts w:ascii="Times New Roman" w:hAnsi="Times New Roman"/>
                <w:b/>
                <w:sz w:val="20"/>
                <w:szCs w:val="20"/>
                <w:lang w:eastAsia="lv-LV"/>
              </w:rPr>
            </w:pPr>
            <w:r>
              <w:rPr>
                <w:rFonts w:ascii="Times New Roman" w:hAnsi="Times New Roman"/>
                <w:b/>
                <w:sz w:val="20"/>
                <w:szCs w:val="20"/>
                <w:lang w:eastAsia="lv-LV"/>
              </w:rPr>
              <w:t>9,5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9D1513" w:rsidRDefault="00740CAC" w:rsidP="00FD456F">
            <w:pPr>
              <w:spacing w:after="0" w:line="240" w:lineRule="auto"/>
              <w:jc w:val="center"/>
              <w:rPr>
                <w:rFonts w:ascii="Times New Roman" w:hAnsi="Times New Roman"/>
                <w:b/>
                <w:sz w:val="20"/>
                <w:szCs w:val="20"/>
                <w:lang w:eastAsia="lv-LV"/>
              </w:rPr>
            </w:pPr>
            <w:r>
              <w:rPr>
                <w:rFonts w:ascii="Times New Roman" w:hAnsi="Times New Roman"/>
                <w:b/>
                <w:sz w:val="20"/>
                <w:szCs w:val="20"/>
                <w:lang w:eastAsia="lv-LV"/>
              </w:rPr>
              <w:t>99</w:t>
            </w:r>
            <w:r w:rsidRPr="009D1513">
              <w:rPr>
                <w:rFonts w:ascii="Times New Roman" w:hAnsi="Times New Roman"/>
                <w:b/>
                <w:sz w:val="20"/>
                <w:szCs w:val="20"/>
                <w:lang w:eastAsia="lv-LV"/>
              </w:rPr>
              <w:t>,</w:t>
            </w:r>
            <w:r>
              <w:rPr>
                <w:rFonts w:ascii="Times New Roman" w:hAnsi="Times New Roman"/>
                <w:b/>
                <w:sz w:val="20"/>
                <w:szCs w:val="20"/>
                <w:lang w:eastAsia="lv-LV"/>
              </w:rPr>
              <w:t>2</w:t>
            </w:r>
          </w:p>
        </w:tc>
      </w:tr>
      <w:tr w:rsidR="00740CAC" w:rsidRPr="00271C10" w:rsidTr="00963F4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40CAC" w:rsidRPr="00007AED" w:rsidRDefault="00740CAC"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B600FA" w:rsidRDefault="00740CAC"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120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9C4351" w:rsidRDefault="00740CAC"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131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B600FA" w:rsidRDefault="00740CAC"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92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B600FA" w:rsidRDefault="00740CAC"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-28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B600FA" w:rsidRDefault="00740CAC"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-39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B600FA" w:rsidRDefault="00740CAC"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-23,3</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B600FA" w:rsidRDefault="00740CAC"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70,3</w:t>
            </w:r>
          </w:p>
        </w:tc>
      </w:tr>
      <w:tr w:rsidR="00740CAC" w:rsidRPr="00271C10" w:rsidTr="00963F4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40CAC" w:rsidRPr="00007AED" w:rsidRDefault="00740CAC"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B600FA" w:rsidRDefault="00740CAC"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4 089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B600FA" w:rsidRDefault="00740CAC"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4 517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B600FA" w:rsidRDefault="00740CAC"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4 517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B600FA" w:rsidRDefault="00740CAC"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428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B600FA" w:rsidRDefault="00740CAC"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B600FA" w:rsidRDefault="00740CAC"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10,5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B600FA" w:rsidRDefault="00740CAC"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100,0</w:t>
            </w:r>
          </w:p>
        </w:tc>
      </w:tr>
      <w:tr w:rsidR="00740CAC" w:rsidRPr="00007AED" w:rsidTr="00963F4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40CAC" w:rsidRPr="00007AED" w:rsidRDefault="00740CAC"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9D1513" w:rsidRDefault="00740CAC"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3 451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9D1513" w:rsidRDefault="00740CAC" w:rsidP="000F28B0">
            <w:pPr>
              <w:spacing w:after="0" w:line="240" w:lineRule="auto"/>
              <w:ind w:right="57"/>
              <w:jc w:val="right"/>
              <w:rPr>
                <w:rFonts w:ascii="Times New Roman" w:hAnsi="Times New Roman"/>
                <w:b/>
                <w:sz w:val="20"/>
                <w:szCs w:val="20"/>
                <w:lang w:eastAsia="lv-LV"/>
              </w:rPr>
            </w:pPr>
            <w:r w:rsidRPr="009D1513">
              <w:rPr>
                <w:rFonts w:ascii="Times New Roman" w:hAnsi="Times New Roman"/>
                <w:b/>
                <w:sz w:val="20"/>
                <w:szCs w:val="20"/>
                <w:lang w:eastAsia="lv-LV"/>
              </w:rPr>
              <w:t> </w:t>
            </w:r>
            <w:r>
              <w:rPr>
                <w:rFonts w:ascii="Times New Roman" w:hAnsi="Times New Roman"/>
                <w:b/>
                <w:sz w:val="20"/>
                <w:szCs w:val="20"/>
                <w:lang w:eastAsia="lv-LV"/>
              </w:rPr>
              <w:t>4 648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9D1513" w:rsidRDefault="00740CAC" w:rsidP="000F28B0">
            <w:pPr>
              <w:spacing w:after="0" w:line="240" w:lineRule="auto"/>
              <w:ind w:right="57"/>
              <w:jc w:val="right"/>
              <w:rPr>
                <w:rFonts w:ascii="Times New Roman" w:hAnsi="Times New Roman"/>
                <w:b/>
                <w:sz w:val="20"/>
                <w:szCs w:val="20"/>
                <w:lang w:eastAsia="lv-LV"/>
              </w:rPr>
            </w:pPr>
            <w:r w:rsidRPr="009D1513">
              <w:rPr>
                <w:rFonts w:ascii="Times New Roman" w:hAnsi="Times New Roman"/>
                <w:b/>
                <w:sz w:val="20"/>
                <w:szCs w:val="20"/>
                <w:lang w:eastAsia="lv-LV"/>
              </w:rPr>
              <w:t> </w:t>
            </w:r>
            <w:r>
              <w:rPr>
                <w:rFonts w:ascii="Times New Roman" w:hAnsi="Times New Roman"/>
                <w:b/>
                <w:sz w:val="20"/>
                <w:szCs w:val="20"/>
                <w:lang w:eastAsia="lv-LV"/>
              </w:rPr>
              <w:t>3 386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9D1513" w:rsidRDefault="00740CAC"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-65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9D1513" w:rsidRDefault="00740CAC"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-1 262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9D1513" w:rsidRDefault="00740CAC" w:rsidP="00FD456F">
            <w:pPr>
              <w:spacing w:after="0" w:line="240" w:lineRule="auto"/>
              <w:jc w:val="center"/>
              <w:rPr>
                <w:rFonts w:ascii="Times New Roman" w:hAnsi="Times New Roman"/>
                <w:b/>
                <w:sz w:val="20"/>
                <w:szCs w:val="20"/>
                <w:lang w:eastAsia="lv-LV"/>
              </w:rPr>
            </w:pPr>
            <w:r w:rsidRPr="009D1513">
              <w:rPr>
                <w:rFonts w:ascii="Times New Roman" w:hAnsi="Times New Roman"/>
                <w:b/>
                <w:sz w:val="20"/>
                <w:szCs w:val="20"/>
                <w:lang w:eastAsia="lv-LV"/>
              </w:rPr>
              <w:t>-</w:t>
            </w:r>
            <w:r>
              <w:rPr>
                <w:rFonts w:ascii="Times New Roman" w:hAnsi="Times New Roman"/>
                <w:b/>
                <w:sz w:val="20"/>
                <w:szCs w:val="20"/>
                <w:lang w:eastAsia="lv-LV"/>
              </w:rPr>
              <w:t>1,9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9D1513" w:rsidRDefault="00740CAC" w:rsidP="00FD456F">
            <w:pPr>
              <w:spacing w:after="0" w:line="240" w:lineRule="auto"/>
              <w:jc w:val="center"/>
              <w:rPr>
                <w:rFonts w:ascii="Times New Roman" w:hAnsi="Times New Roman"/>
                <w:b/>
                <w:sz w:val="20"/>
                <w:szCs w:val="20"/>
                <w:lang w:eastAsia="lv-LV"/>
              </w:rPr>
            </w:pPr>
            <w:r>
              <w:rPr>
                <w:rFonts w:ascii="Times New Roman" w:hAnsi="Times New Roman"/>
                <w:b/>
                <w:sz w:val="20"/>
                <w:szCs w:val="20"/>
                <w:lang w:eastAsia="lv-LV"/>
              </w:rPr>
              <w:t>72,8</w:t>
            </w:r>
          </w:p>
        </w:tc>
      </w:tr>
      <w:tr w:rsidR="00740CAC" w:rsidRPr="00271C10" w:rsidTr="00963F4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40CAC" w:rsidRPr="00007AED" w:rsidRDefault="00740CAC"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B600FA" w:rsidRDefault="00740CAC"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2 725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B600FA" w:rsidRDefault="00740CAC" w:rsidP="000F28B0">
            <w:pPr>
              <w:spacing w:after="0" w:line="240" w:lineRule="auto"/>
              <w:ind w:right="57"/>
              <w:jc w:val="right"/>
              <w:rPr>
                <w:rFonts w:ascii="Times New Roman" w:hAnsi="Times New Roman"/>
                <w:sz w:val="20"/>
                <w:szCs w:val="20"/>
                <w:lang w:eastAsia="lv-LV"/>
              </w:rPr>
            </w:pPr>
            <w:r w:rsidRPr="00B600FA">
              <w:rPr>
                <w:rFonts w:ascii="Times New Roman" w:hAnsi="Times New Roman"/>
                <w:sz w:val="20"/>
                <w:szCs w:val="20"/>
                <w:lang w:eastAsia="lv-LV"/>
              </w:rPr>
              <w:t> </w:t>
            </w:r>
            <w:r>
              <w:rPr>
                <w:rFonts w:ascii="Times New Roman" w:hAnsi="Times New Roman"/>
                <w:sz w:val="20"/>
                <w:szCs w:val="20"/>
                <w:lang w:eastAsia="lv-LV"/>
              </w:rPr>
              <w:t>3 503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B600FA" w:rsidRDefault="00740CAC" w:rsidP="000F28B0">
            <w:pPr>
              <w:spacing w:after="0" w:line="240" w:lineRule="auto"/>
              <w:ind w:right="57"/>
              <w:jc w:val="right"/>
              <w:rPr>
                <w:rFonts w:ascii="Times New Roman" w:hAnsi="Times New Roman"/>
                <w:sz w:val="20"/>
                <w:szCs w:val="20"/>
                <w:lang w:eastAsia="lv-LV"/>
              </w:rPr>
            </w:pPr>
            <w:r w:rsidRPr="00B600FA">
              <w:rPr>
                <w:rFonts w:ascii="Times New Roman" w:hAnsi="Times New Roman"/>
                <w:sz w:val="20"/>
                <w:szCs w:val="20"/>
                <w:lang w:eastAsia="lv-LV"/>
              </w:rPr>
              <w:t> </w:t>
            </w:r>
            <w:r>
              <w:rPr>
                <w:rFonts w:ascii="Times New Roman" w:hAnsi="Times New Roman"/>
                <w:sz w:val="20"/>
                <w:szCs w:val="20"/>
                <w:lang w:eastAsia="lv-LV"/>
              </w:rPr>
              <w:t>2 636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B600FA" w:rsidRDefault="00740CAC" w:rsidP="000F28B0">
            <w:pPr>
              <w:spacing w:after="0" w:line="240" w:lineRule="auto"/>
              <w:ind w:right="57"/>
              <w:jc w:val="right"/>
              <w:rPr>
                <w:rFonts w:ascii="Times New Roman" w:hAnsi="Times New Roman"/>
                <w:sz w:val="20"/>
                <w:szCs w:val="20"/>
                <w:lang w:eastAsia="lv-LV"/>
              </w:rPr>
            </w:pPr>
            <w:r w:rsidRPr="00B600FA">
              <w:rPr>
                <w:rFonts w:ascii="Times New Roman" w:hAnsi="Times New Roman"/>
                <w:sz w:val="20"/>
                <w:szCs w:val="20"/>
                <w:lang w:eastAsia="lv-LV"/>
              </w:rPr>
              <w:t> </w:t>
            </w:r>
            <w:r>
              <w:rPr>
                <w:rFonts w:ascii="Times New Roman" w:hAnsi="Times New Roman"/>
                <w:sz w:val="20"/>
                <w:szCs w:val="20"/>
                <w:lang w:eastAsia="lv-LV"/>
              </w:rPr>
              <w:t>-89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B600FA" w:rsidRDefault="00740CAC"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-867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B600FA" w:rsidRDefault="00740CAC"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-3,3</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B600FA" w:rsidRDefault="00740CAC"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75,2</w:t>
            </w:r>
          </w:p>
        </w:tc>
      </w:tr>
      <w:tr w:rsidR="00740CAC" w:rsidRPr="00271C10" w:rsidTr="00963F4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40CAC" w:rsidRPr="00C9109E" w:rsidRDefault="00740CAC" w:rsidP="00FD456F">
            <w:pPr>
              <w:spacing w:after="0" w:line="240" w:lineRule="auto"/>
              <w:rPr>
                <w:rFonts w:ascii="Times New Roman" w:eastAsia="Times New Roman" w:hAnsi="Times New Roman"/>
                <w:i/>
                <w:sz w:val="20"/>
                <w:szCs w:val="20"/>
                <w:lang w:eastAsia="lv-LV"/>
              </w:rPr>
            </w:pPr>
            <w:r w:rsidRPr="00C9109E">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C9109E" w:rsidRDefault="00740CAC" w:rsidP="000F28B0">
            <w:pPr>
              <w:spacing w:after="0" w:line="240" w:lineRule="auto"/>
              <w:ind w:right="57"/>
              <w:jc w:val="right"/>
              <w:rPr>
                <w:rFonts w:ascii="Times New Roman" w:hAnsi="Times New Roman"/>
                <w:i/>
                <w:sz w:val="20"/>
                <w:szCs w:val="20"/>
                <w:lang w:eastAsia="lv-LV"/>
              </w:rPr>
            </w:pPr>
            <w:r w:rsidRPr="00C9109E">
              <w:rPr>
                <w:rFonts w:ascii="Times New Roman" w:hAnsi="Times New Roman"/>
                <w:i/>
                <w:sz w:val="20"/>
                <w:szCs w:val="20"/>
                <w:lang w:eastAsia="lv-LV"/>
              </w:rPr>
              <w:t>2 131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C9109E" w:rsidRDefault="00740CAC" w:rsidP="000F28B0">
            <w:pPr>
              <w:spacing w:after="0" w:line="240" w:lineRule="auto"/>
              <w:ind w:right="57"/>
              <w:jc w:val="right"/>
              <w:rPr>
                <w:rFonts w:ascii="Times New Roman" w:hAnsi="Times New Roman"/>
                <w:i/>
                <w:sz w:val="20"/>
                <w:szCs w:val="20"/>
                <w:lang w:eastAsia="lv-LV"/>
              </w:rPr>
            </w:pPr>
            <w:r w:rsidRPr="00C9109E">
              <w:rPr>
                <w:rFonts w:ascii="Times New Roman" w:hAnsi="Times New Roman"/>
                <w:i/>
                <w:sz w:val="20"/>
                <w:szCs w:val="20"/>
                <w:lang w:eastAsia="lv-LV"/>
              </w:rPr>
              <w:t> 2 518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C9109E" w:rsidRDefault="00740CAC" w:rsidP="000F28B0">
            <w:pPr>
              <w:spacing w:after="0" w:line="240" w:lineRule="auto"/>
              <w:ind w:right="57"/>
              <w:jc w:val="right"/>
              <w:rPr>
                <w:rFonts w:ascii="Times New Roman" w:hAnsi="Times New Roman"/>
                <w:i/>
                <w:sz w:val="20"/>
                <w:szCs w:val="20"/>
                <w:lang w:eastAsia="lv-LV"/>
              </w:rPr>
            </w:pPr>
            <w:r w:rsidRPr="00C9109E">
              <w:rPr>
                <w:rFonts w:ascii="Times New Roman" w:hAnsi="Times New Roman"/>
                <w:i/>
                <w:sz w:val="20"/>
                <w:szCs w:val="20"/>
                <w:lang w:eastAsia="lv-LV"/>
              </w:rPr>
              <w:t> 2 032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C9109E" w:rsidRDefault="00740CAC" w:rsidP="000F28B0">
            <w:pPr>
              <w:spacing w:after="0" w:line="240" w:lineRule="auto"/>
              <w:ind w:right="57"/>
              <w:jc w:val="right"/>
              <w:rPr>
                <w:rFonts w:ascii="Times New Roman" w:hAnsi="Times New Roman"/>
                <w:i/>
                <w:sz w:val="20"/>
                <w:szCs w:val="20"/>
                <w:lang w:eastAsia="lv-LV"/>
              </w:rPr>
            </w:pPr>
            <w:r w:rsidRPr="00C9109E">
              <w:rPr>
                <w:rFonts w:ascii="Times New Roman" w:hAnsi="Times New Roman"/>
                <w:i/>
                <w:sz w:val="20"/>
                <w:szCs w:val="20"/>
                <w:lang w:eastAsia="lv-LV"/>
              </w:rPr>
              <w:t>-99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C9109E" w:rsidRDefault="00740CAC" w:rsidP="000F28B0">
            <w:pPr>
              <w:spacing w:after="0" w:line="240" w:lineRule="auto"/>
              <w:ind w:right="57"/>
              <w:jc w:val="right"/>
              <w:rPr>
                <w:rFonts w:ascii="Times New Roman" w:hAnsi="Times New Roman"/>
                <w:i/>
                <w:sz w:val="20"/>
                <w:szCs w:val="20"/>
                <w:lang w:eastAsia="lv-LV"/>
              </w:rPr>
            </w:pPr>
            <w:r w:rsidRPr="00C9109E">
              <w:rPr>
                <w:rFonts w:ascii="Times New Roman" w:hAnsi="Times New Roman"/>
                <w:i/>
                <w:sz w:val="20"/>
                <w:szCs w:val="20"/>
                <w:lang w:eastAsia="lv-LV"/>
              </w:rPr>
              <w:t>-486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C9109E" w:rsidRDefault="00740CAC" w:rsidP="00FD456F">
            <w:pPr>
              <w:spacing w:after="0" w:line="240" w:lineRule="auto"/>
              <w:jc w:val="center"/>
              <w:rPr>
                <w:rFonts w:ascii="Times New Roman" w:hAnsi="Times New Roman"/>
                <w:i/>
                <w:sz w:val="20"/>
                <w:szCs w:val="20"/>
                <w:lang w:eastAsia="lv-LV"/>
              </w:rPr>
            </w:pPr>
            <w:r w:rsidRPr="00C9109E">
              <w:rPr>
                <w:rFonts w:ascii="Times New Roman" w:hAnsi="Times New Roman"/>
                <w:i/>
                <w:sz w:val="20"/>
                <w:szCs w:val="20"/>
                <w:lang w:eastAsia="lv-LV"/>
              </w:rPr>
              <w:t>-4,6</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40CAC" w:rsidRPr="00C9109E" w:rsidRDefault="00740CAC" w:rsidP="00FD456F">
            <w:pPr>
              <w:spacing w:after="0" w:line="240" w:lineRule="auto"/>
              <w:jc w:val="center"/>
              <w:rPr>
                <w:rFonts w:ascii="Times New Roman" w:hAnsi="Times New Roman"/>
                <w:i/>
                <w:sz w:val="20"/>
                <w:szCs w:val="20"/>
                <w:lang w:eastAsia="lv-LV"/>
              </w:rPr>
            </w:pPr>
            <w:r w:rsidRPr="00C9109E">
              <w:rPr>
                <w:rFonts w:ascii="Times New Roman" w:hAnsi="Times New Roman"/>
                <w:i/>
                <w:sz w:val="20"/>
                <w:szCs w:val="20"/>
                <w:lang w:eastAsia="lv-LV"/>
              </w:rPr>
              <w:t>80,7</w:t>
            </w:r>
          </w:p>
        </w:tc>
      </w:tr>
    </w:tbl>
    <w:p w:rsidR="00740CAC" w:rsidRDefault="00740CAC" w:rsidP="00670DD9">
      <w:pPr>
        <w:spacing w:after="120" w:line="240" w:lineRule="auto"/>
        <w:rPr>
          <w:b/>
          <w:szCs w:val="28"/>
        </w:rPr>
      </w:pPr>
    </w:p>
    <w:p w:rsidR="00740CAC" w:rsidRPr="00740CAC" w:rsidRDefault="00740CAC" w:rsidP="00963F4E">
      <w:pPr>
        <w:pStyle w:val="cipari"/>
        <w:ind w:left="0" w:firstLine="709"/>
        <w:rPr>
          <w:rFonts w:ascii="Times New Roman" w:hAnsi="Times New Roman"/>
          <w:sz w:val="28"/>
          <w:szCs w:val="28"/>
        </w:rPr>
      </w:pPr>
      <w:r w:rsidRPr="00132DAB">
        <w:rPr>
          <w:rFonts w:ascii="Times New Roman" w:hAnsi="Times New Roman"/>
          <w:b/>
          <w:sz w:val="28"/>
          <w:szCs w:val="28"/>
        </w:rPr>
        <w:lastRenderedPageBreak/>
        <w:t>Saeimas</w:t>
      </w:r>
      <w:r w:rsidRPr="00740CAC">
        <w:rPr>
          <w:rFonts w:ascii="Times New Roman" w:hAnsi="Times New Roman"/>
          <w:sz w:val="28"/>
          <w:szCs w:val="28"/>
        </w:rPr>
        <w:t xml:space="preserve"> izlietotie līdzekļi 2014. gada pirmajā ceturksnī ir 3 385,7 tūkst. </w:t>
      </w:r>
      <w:r w:rsidRPr="00740CAC">
        <w:rPr>
          <w:rFonts w:ascii="Times New Roman" w:hAnsi="Times New Roman"/>
          <w:i/>
          <w:sz w:val="28"/>
          <w:szCs w:val="28"/>
        </w:rPr>
        <w:t>euro</w:t>
      </w:r>
      <w:r w:rsidRPr="00740CAC">
        <w:rPr>
          <w:rFonts w:ascii="Times New Roman" w:hAnsi="Times New Roman"/>
          <w:sz w:val="28"/>
          <w:szCs w:val="28"/>
        </w:rPr>
        <w:t xml:space="preserve"> jeb 72,8% no pārskata periodā plānotā. Salīdzinot ar 2013.gada atbilstošo periodu to apjoms ir samazinājies par 64,7 tūkst. </w:t>
      </w:r>
      <w:r w:rsidRPr="00740CAC">
        <w:rPr>
          <w:rFonts w:ascii="Times New Roman" w:hAnsi="Times New Roman"/>
          <w:i/>
          <w:sz w:val="28"/>
          <w:szCs w:val="28"/>
        </w:rPr>
        <w:t>euro</w:t>
      </w:r>
      <w:r w:rsidRPr="00740CAC">
        <w:rPr>
          <w:rFonts w:ascii="Times New Roman" w:hAnsi="Times New Roman"/>
          <w:sz w:val="28"/>
          <w:szCs w:val="28"/>
        </w:rPr>
        <w:t xml:space="preserve"> jeb 1,9%, ko pamatā ietekmēja izdevumu samazinājums atlīdzībai. </w:t>
      </w:r>
    </w:p>
    <w:p w:rsidR="00387BCA" w:rsidRDefault="00740CAC" w:rsidP="00963F4E">
      <w:pPr>
        <w:pStyle w:val="cipari"/>
        <w:ind w:left="0" w:firstLine="709"/>
        <w:rPr>
          <w:rFonts w:ascii="Times New Roman" w:hAnsi="Times New Roman"/>
          <w:sz w:val="28"/>
          <w:szCs w:val="28"/>
        </w:rPr>
      </w:pPr>
      <w:r w:rsidRPr="00740CAC">
        <w:rPr>
          <w:rFonts w:ascii="Times New Roman" w:hAnsi="Times New Roman"/>
          <w:sz w:val="28"/>
          <w:szCs w:val="28"/>
        </w:rPr>
        <w:t xml:space="preserve">Nodrošinātas 12 Saeimas sēdes, 2 ārkārtas sēdes, viena sēde, kurā notika atbilžu sniegšana uz deputātu jautājumiem, kurās izskatīti 369 jautājumi, 79 likumdošanas iniciatīvas, 948 priekšlikumi, pieņemti 58 likumi. Organizēta un nodrošināta Saeimas priekšsēdētājas oficiālā vizīte Gruzijā, kā arī darba vizīte Itālijā. Nodrošinātas Saeimas priekšsēdētājas un Saeimas priekšsēdētājas biedru tikšanās ar Tunisijas, Slovēnijas, Īslandes, Gruzijas, Ēģiptes, Apvienoto Arābu Emirātu, Ķīnas, Irānas Islāma Republikas, Vjetnamas, Maķedonijas vēstniekiem, ar Zviedrijas, Mongolijas, Kazahstānas un Indonēzijas ārlietu ministriem, Vatikāna diplomātisko pārstāvi, Zviedrijas Karali XVI Gustavu, kā arī ar Latvijas pārstāvniecību ārvalstīs vadītājiem. Janvārī organizēts pasākums 1991.gada janvāra barikāžu piemiņas pasākums. Programmā „Saeimas darbības nodrošināšana” izlietoti 3 293,1 tūkst. </w:t>
      </w:r>
      <w:r w:rsidRPr="00740CAC">
        <w:rPr>
          <w:rFonts w:ascii="Times New Roman" w:hAnsi="Times New Roman"/>
          <w:i/>
          <w:sz w:val="28"/>
          <w:szCs w:val="28"/>
        </w:rPr>
        <w:t>euro</w:t>
      </w:r>
      <w:r w:rsidRPr="00740CAC">
        <w:rPr>
          <w:rFonts w:ascii="Times New Roman" w:hAnsi="Times New Roman"/>
          <w:sz w:val="28"/>
          <w:szCs w:val="28"/>
        </w:rPr>
        <w:t xml:space="preserve"> jeb 73,6% no pārskata periodā plānotā, netika izlietoti 1 184,0 tūkst. </w:t>
      </w:r>
      <w:r w:rsidRPr="00740CAC">
        <w:rPr>
          <w:rFonts w:ascii="Times New Roman" w:hAnsi="Times New Roman"/>
          <w:i/>
          <w:sz w:val="28"/>
          <w:szCs w:val="28"/>
        </w:rPr>
        <w:t>euro</w:t>
      </w:r>
      <w:r w:rsidRPr="00740CAC">
        <w:rPr>
          <w:rFonts w:ascii="Times New Roman" w:hAnsi="Times New Roman"/>
          <w:sz w:val="28"/>
          <w:szCs w:val="28"/>
        </w:rPr>
        <w:t xml:space="preserve">, tajā skaitā neizlietoti 830,0 tūkst. </w:t>
      </w:r>
      <w:r w:rsidRPr="00740CAC">
        <w:rPr>
          <w:rFonts w:ascii="Times New Roman" w:hAnsi="Times New Roman"/>
          <w:i/>
          <w:sz w:val="28"/>
          <w:szCs w:val="28"/>
        </w:rPr>
        <w:t>euro</w:t>
      </w:r>
      <w:r w:rsidRPr="00740CAC">
        <w:rPr>
          <w:rFonts w:ascii="Times New Roman" w:hAnsi="Times New Roman"/>
          <w:sz w:val="28"/>
          <w:szCs w:val="28"/>
        </w:rPr>
        <w:t xml:space="preserve"> deputātu un darbinieku atvaļinājumu pabalstiem un valsts sociālās apdrošināšanas obligātajām iemaksām, jo netika pieprasīti plānotie atvaļinājumi, netika izlietoti plānotie līdzekļi piemaksām, sociāla rakstura pabalstiem un kompensācijām, kā arī 165,0 tūkst. </w:t>
      </w:r>
      <w:r w:rsidRPr="00740CAC">
        <w:rPr>
          <w:rFonts w:ascii="Times New Roman" w:hAnsi="Times New Roman"/>
          <w:i/>
          <w:sz w:val="28"/>
          <w:szCs w:val="28"/>
        </w:rPr>
        <w:t>euro</w:t>
      </w:r>
      <w:r w:rsidRPr="00740CAC">
        <w:rPr>
          <w:rFonts w:ascii="Times New Roman" w:hAnsi="Times New Roman"/>
          <w:sz w:val="28"/>
          <w:szCs w:val="28"/>
        </w:rPr>
        <w:t xml:space="preserve"> preču un pakalpojumu apmaksai un 188,9 tūkst. </w:t>
      </w:r>
      <w:r w:rsidRPr="00740CAC">
        <w:rPr>
          <w:rFonts w:ascii="Times New Roman" w:hAnsi="Times New Roman"/>
          <w:i/>
          <w:sz w:val="28"/>
          <w:szCs w:val="28"/>
        </w:rPr>
        <w:t>euro</w:t>
      </w:r>
      <w:r w:rsidRPr="00740CAC">
        <w:rPr>
          <w:rFonts w:ascii="Times New Roman" w:hAnsi="Times New Roman"/>
          <w:sz w:val="28"/>
          <w:szCs w:val="28"/>
        </w:rPr>
        <w:t xml:space="preserve"> pamatlīdzekļu iegādei, jo nav izpildīti līgumu nosacījumi un attiecīgi nav veikti plānotie maksājumi. </w:t>
      </w:r>
    </w:p>
    <w:p w:rsidR="00387BCA" w:rsidRDefault="00387BCA" w:rsidP="00963F4E">
      <w:pPr>
        <w:pStyle w:val="cipari"/>
        <w:ind w:left="0" w:firstLine="709"/>
        <w:rPr>
          <w:rFonts w:ascii="Times New Roman" w:hAnsi="Times New Roman"/>
          <w:sz w:val="28"/>
          <w:szCs w:val="28"/>
        </w:rPr>
      </w:pPr>
    </w:p>
    <w:p w:rsidR="007D39A9" w:rsidRPr="00096133" w:rsidRDefault="007D39A9" w:rsidP="000F28B0">
      <w:pPr>
        <w:spacing w:after="120" w:line="240" w:lineRule="auto"/>
        <w:jc w:val="center"/>
        <w:rPr>
          <w:rFonts w:ascii="Times New Roman" w:hAnsi="Times New Roman"/>
          <w:b/>
          <w:sz w:val="28"/>
          <w:szCs w:val="28"/>
        </w:rPr>
      </w:pPr>
      <w:r w:rsidRPr="00096133">
        <w:rPr>
          <w:rFonts w:ascii="Times New Roman" w:hAnsi="Times New Roman"/>
          <w:b/>
          <w:sz w:val="28"/>
          <w:szCs w:val="28"/>
        </w:rPr>
        <w:t>03.Ministru kabinets</w:t>
      </w:r>
    </w:p>
    <w:p w:rsidR="000F28B0" w:rsidRPr="00C80222" w:rsidRDefault="000F28B0" w:rsidP="000F28B0">
      <w:pPr>
        <w:spacing w:after="120" w:line="240" w:lineRule="auto"/>
        <w:jc w:val="center"/>
        <w:rPr>
          <w:rFonts w:ascii="Times New Roman" w:hAnsi="Times New Roman"/>
          <w:b/>
          <w:sz w:val="6"/>
        </w:rPr>
      </w:pPr>
    </w:p>
    <w:p w:rsidR="007D39A9" w:rsidRPr="005B590D" w:rsidRDefault="007D39A9" w:rsidP="000F28B0">
      <w:pPr>
        <w:spacing w:after="120" w:line="240" w:lineRule="auto"/>
        <w:ind w:firstLine="720"/>
        <w:jc w:val="both"/>
        <w:rPr>
          <w:rFonts w:ascii="Times New Roman" w:hAnsi="Times New Roman"/>
          <w:bCs/>
          <w:sz w:val="28"/>
          <w:szCs w:val="28"/>
        </w:rPr>
      </w:pPr>
      <w:r w:rsidRPr="005B590D">
        <w:rPr>
          <w:rFonts w:ascii="Times New Roman" w:hAnsi="Times New Roman"/>
          <w:bCs/>
          <w:sz w:val="28"/>
          <w:szCs w:val="28"/>
        </w:rPr>
        <w:t>Finansiālo rādītāju kopsavilkums:</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7D39A9" w:rsidRPr="00007AED" w:rsidTr="00230AC3">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31E79"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7D39A9" w:rsidRPr="00FE3147" w:rsidRDefault="007D39A9"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31E79"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7D39A9" w:rsidRPr="00FE3147" w:rsidRDefault="007D39A9"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31E79"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izpilde</w:t>
            </w:r>
          </w:p>
          <w:p w:rsidR="007D39A9" w:rsidRPr="00FE3147" w:rsidRDefault="007D39A9"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w:t>
            </w:r>
            <w:r w:rsidR="00C80222">
              <w:rPr>
                <w:rFonts w:ascii="Times New Roman" w:eastAsia="Times New Roman" w:hAnsi="Times New Roman"/>
                <w:sz w:val="20"/>
                <w:szCs w:val="24"/>
                <w:lang w:eastAsia="lv-LV"/>
              </w:rPr>
              <w:t>pret</w:t>
            </w:r>
            <w:r w:rsidRPr="00FE3147">
              <w:rPr>
                <w:rFonts w:ascii="Times New Roman" w:eastAsia="Times New Roman" w:hAnsi="Times New Roman"/>
                <w:sz w:val="20"/>
                <w:szCs w:val="24"/>
                <w:lang w:eastAsia="lv-LV"/>
              </w:rPr>
              <w:t xml:space="preserve"> </w:t>
            </w:r>
          </w:p>
          <w:p w:rsidR="00C80222"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7D39A9" w:rsidRPr="00FE3147" w:rsidRDefault="007D39A9"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8450D"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r w:rsidR="00C80222">
              <w:rPr>
                <w:rFonts w:ascii="Times New Roman" w:eastAsia="Times New Roman" w:hAnsi="Times New Roman"/>
                <w:sz w:val="20"/>
                <w:szCs w:val="24"/>
                <w:lang w:eastAsia="lv-LV"/>
              </w:rPr>
              <w:t xml:space="preserve"> </w:t>
            </w:r>
          </w:p>
          <w:p w:rsidR="00C80222" w:rsidRDefault="00C80222" w:rsidP="00FD456F">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pret</w:t>
            </w:r>
            <w:r w:rsidR="007D39A9" w:rsidRPr="00FE3147">
              <w:rPr>
                <w:rFonts w:ascii="Times New Roman" w:eastAsia="Times New Roman" w:hAnsi="Times New Roman"/>
                <w:sz w:val="20"/>
                <w:szCs w:val="24"/>
                <w:lang w:eastAsia="lv-LV"/>
              </w:rPr>
              <w:t xml:space="preserve"> 201</w:t>
            </w:r>
            <w:r w:rsidR="007D39A9">
              <w:rPr>
                <w:rFonts w:ascii="Times New Roman" w:eastAsia="Times New Roman" w:hAnsi="Times New Roman"/>
                <w:sz w:val="20"/>
                <w:szCs w:val="24"/>
                <w:lang w:eastAsia="lv-LV"/>
              </w:rPr>
              <w:t>4</w:t>
            </w:r>
            <w:r w:rsidR="007D39A9" w:rsidRPr="00FE3147">
              <w:rPr>
                <w:rFonts w:ascii="Times New Roman" w:eastAsia="Times New Roman" w:hAnsi="Times New Roman"/>
                <w:sz w:val="20"/>
                <w:szCs w:val="24"/>
                <w:lang w:eastAsia="lv-LV"/>
              </w:rPr>
              <w:t xml:space="preserve">.gada </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w:t>
            </w:r>
            <w:r w:rsidR="00C80222">
              <w:rPr>
                <w:rFonts w:ascii="Times New Roman" w:eastAsia="Times New Roman" w:hAnsi="Times New Roman"/>
                <w:sz w:val="20"/>
                <w:szCs w:val="24"/>
                <w:lang w:eastAsia="lv-LV"/>
              </w:rPr>
              <w:t>pret</w:t>
            </w:r>
            <w:r w:rsidRPr="00FE3147">
              <w:rPr>
                <w:rFonts w:ascii="Times New Roman" w:eastAsia="Times New Roman" w:hAnsi="Times New Roman"/>
                <w:sz w:val="20"/>
                <w:szCs w:val="24"/>
                <w:lang w:eastAsia="lv-LV"/>
              </w:rPr>
              <w:t xml:space="preserve"> </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no 2014.gada 3 mēnešu plāna</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7D39A9" w:rsidRPr="00007AED" w:rsidTr="00230AC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7D39A9" w:rsidRPr="00007AED" w:rsidTr="00230AC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D39A9" w:rsidRPr="00007AED" w:rsidRDefault="007D39A9"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5B590D" w:rsidRDefault="007D39A9" w:rsidP="000F28B0">
            <w:pPr>
              <w:spacing w:after="0" w:line="240" w:lineRule="auto"/>
              <w:ind w:right="57"/>
              <w:jc w:val="right"/>
              <w:rPr>
                <w:rFonts w:ascii="Times New Roman" w:hAnsi="Times New Roman"/>
                <w:b/>
                <w:sz w:val="20"/>
                <w:szCs w:val="20"/>
                <w:lang w:eastAsia="lv-LV"/>
              </w:rPr>
            </w:pPr>
            <w:r w:rsidRPr="005B590D">
              <w:rPr>
                <w:rFonts w:ascii="Times New Roman" w:hAnsi="Times New Roman"/>
                <w:b/>
                <w:sz w:val="20"/>
                <w:szCs w:val="20"/>
                <w:lang w:eastAsia="lv-LV"/>
              </w:rPr>
              <w:t xml:space="preserve"> 1 643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5B590D" w:rsidRDefault="007D39A9" w:rsidP="000F28B0">
            <w:pPr>
              <w:spacing w:after="0" w:line="240" w:lineRule="auto"/>
              <w:ind w:right="57"/>
              <w:jc w:val="right"/>
              <w:rPr>
                <w:rFonts w:ascii="Times New Roman" w:hAnsi="Times New Roman"/>
                <w:b/>
                <w:sz w:val="20"/>
                <w:szCs w:val="20"/>
                <w:lang w:eastAsia="lv-LV"/>
              </w:rPr>
            </w:pPr>
            <w:r w:rsidRPr="005B590D">
              <w:rPr>
                <w:rFonts w:ascii="Times New Roman" w:hAnsi="Times New Roman"/>
                <w:b/>
                <w:sz w:val="20"/>
                <w:szCs w:val="20"/>
                <w:lang w:eastAsia="lv-LV"/>
              </w:rPr>
              <w:t xml:space="preserve"> 2 245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5B590D" w:rsidRDefault="007D39A9" w:rsidP="000F28B0">
            <w:pPr>
              <w:spacing w:after="0" w:line="240" w:lineRule="auto"/>
              <w:ind w:right="57"/>
              <w:jc w:val="right"/>
              <w:rPr>
                <w:rFonts w:ascii="Times New Roman" w:hAnsi="Times New Roman"/>
                <w:b/>
                <w:sz w:val="20"/>
                <w:szCs w:val="20"/>
                <w:lang w:eastAsia="lv-LV"/>
              </w:rPr>
            </w:pPr>
            <w:r w:rsidRPr="005B590D">
              <w:rPr>
                <w:rFonts w:ascii="Times New Roman" w:hAnsi="Times New Roman"/>
                <w:b/>
                <w:sz w:val="20"/>
                <w:szCs w:val="20"/>
                <w:lang w:eastAsia="lv-LV"/>
              </w:rPr>
              <w:t xml:space="preserve"> 2 291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5B590D" w:rsidRDefault="007D39A9" w:rsidP="000F28B0">
            <w:pPr>
              <w:spacing w:after="0" w:line="240" w:lineRule="auto"/>
              <w:ind w:right="57"/>
              <w:jc w:val="right"/>
              <w:rPr>
                <w:rFonts w:ascii="Times New Roman" w:hAnsi="Times New Roman"/>
                <w:b/>
                <w:sz w:val="20"/>
                <w:szCs w:val="20"/>
                <w:lang w:eastAsia="lv-LV"/>
              </w:rPr>
            </w:pPr>
            <w:r w:rsidRPr="005B590D">
              <w:rPr>
                <w:rFonts w:ascii="Times New Roman" w:hAnsi="Times New Roman"/>
                <w:b/>
                <w:sz w:val="20"/>
                <w:szCs w:val="20"/>
                <w:lang w:eastAsia="lv-LV"/>
              </w:rPr>
              <w:t>648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5B590D" w:rsidRDefault="007D39A9" w:rsidP="000F28B0">
            <w:pPr>
              <w:spacing w:after="0" w:line="240" w:lineRule="auto"/>
              <w:ind w:right="57"/>
              <w:jc w:val="right"/>
              <w:rPr>
                <w:rFonts w:ascii="Times New Roman" w:hAnsi="Times New Roman"/>
                <w:b/>
                <w:sz w:val="20"/>
                <w:szCs w:val="20"/>
                <w:lang w:eastAsia="lv-LV"/>
              </w:rPr>
            </w:pPr>
            <w:r w:rsidRPr="005B590D">
              <w:rPr>
                <w:rFonts w:ascii="Times New Roman" w:hAnsi="Times New Roman"/>
                <w:b/>
                <w:sz w:val="20"/>
                <w:szCs w:val="20"/>
                <w:lang w:eastAsia="lv-LV"/>
              </w:rPr>
              <w:t xml:space="preserve">-46 </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5B590D" w:rsidRDefault="007D39A9" w:rsidP="00FD456F">
            <w:pPr>
              <w:spacing w:after="0" w:line="240" w:lineRule="auto"/>
              <w:jc w:val="center"/>
              <w:rPr>
                <w:rFonts w:ascii="Times New Roman" w:hAnsi="Times New Roman"/>
                <w:b/>
                <w:sz w:val="20"/>
                <w:szCs w:val="20"/>
                <w:lang w:eastAsia="lv-LV"/>
              </w:rPr>
            </w:pPr>
            <w:r w:rsidRPr="005B590D">
              <w:rPr>
                <w:rFonts w:ascii="Times New Roman" w:hAnsi="Times New Roman"/>
                <w:b/>
                <w:sz w:val="20"/>
                <w:szCs w:val="20"/>
                <w:lang w:eastAsia="lv-LV"/>
              </w:rPr>
              <w:t>39,4</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5B590D" w:rsidRDefault="007D39A9" w:rsidP="00FD456F">
            <w:pPr>
              <w:spacing w:after="0" w:line="240" w:lineRule="auto"/>
              <w:jc w:val="center"/>
              <w:rPr>
                <w:rFonts w:ascii="Times New Roman" w:hAnsi="Times New Roman"/>
                <w:b/>
                <w:sz w:val="20"/>
                <w:szCs w:val="20"/>
                <w:lang w:eastAsia="lv-LV"/>
              </w:rPr>
            </w:pPr>
            <w:r w:rsidRPr="005B590D">
              <w:rPr>
                <w:rFonts w:ascii="Times New Roman" w:hAnsi="Times New Roman"/>
                <w:b/>
                <w:sz w:val="20"/>
                <w:szCs w:val="20"/>
                <w:lang w:eastAsia="lv-LV"/>
              </w:rPr>
              <w:t>102,0</w:t>
            </w:r>
          </w:p>
        </w:tc>
      </w:tr>
      <w:tr w:rsidR="007D39A9" w:rsidRPr="00007AED" w:rsidTr="00230AC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D39A9" w:rsidRPr="00007AED" w:rsidRDefault="007D39A9"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0F28B0">
            <w:pPr>
              <w:spacing w:after="0" w:line="240" w:lineRule="auto"/>
              <w:ind w:right="57"/>
              <w:jc w:val="right"/>
              <w:rPr>
                <w:rFonts w:ascii="Times New Roman" w:hAnsi="Times New Roman"/>
                <w:sz w:val="20"/>
                <w:szCs w:val="20"/>
                <w:lang w:eastAsia="lv-LV"/>
              </w:rPr>
            </w:pPr>
            <w:r w:rsidRPr="00795F3C">
              <w:rPr>
                <w:rFonts w:ascii="Times New Roman" w:hAnsi="Times New Roman"/>
                <w:sz w:val="20"/>
                <w:szCs w:val="20"/>
                <w:lang w:eastAsia="lv-LV"/>
              </w:rPr>
              <w:t> </w:t>
            </w:r>
          </w:p>
          <w:p w:rsidR="007D39A9" w:rsidRPr="00795F3C"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49</w:t>
            </w:r>
            <w:r w:rsidRPr="00795F3C">
              <w:rPr>
                <w:rFonts w:ascii="Times New Roman" w:hAnsi="Times New Roman"/>
                <w:sz w:val="20"/>
                <w:szCs w:val="20"/>
                <w:lang w:eastAsia="lv-LV"/>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0F28B0">
            <w:pPr>
              <w:spacing w:after="0" w:line="240" w:lineRule="auto"/>
              <w:ind w:right="57"/>
              <w:jc w:val="right"/>
              <w:rPr>
                <w:rFonts w:ascii="Times New Roman" w:hAnsi="Times New Roman"/>
                <w:sz w:val="20"/>
                <w:szCs w:val="20"/>
                <w:lang w:eastAsia="lv-LV"/>
              </w:rPr>
            </w:pPr>
            <w:r w:rsidRPr="00795F3C">
              <w:rPr>
                <w:rFonts w:ascii="Times New Roman" w:hAnsi="Times New Roman"/>
                <w:sz w:val="20"/>
                <w:szCs w:val="20"/>
                <w:lang w:eastAsia="lv-LV"/>
              </w:rPr>
              <w:t> </w:t>
            </w:r>
          </w:p>
          <w:p w:rsidR="007D39A9" w:rsidRPr="00795F3C"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66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0F28B0">
            <w:pPr>
              <w:spacing w:after="0" w:line="240" w:lineRule="auto"/>
              <w:ind w:right="57"/>
              <w:jc w:val="right"/>
              <w:rPr>
                <w:rFonts w:ascii="Times New Roman" w:hAnsi="Times New Roman"/>
                <w:sz w:val="20"/>
                <w:szCs w:val="20"/>
                <w:lang w:eastAsia="lv-LV"/>
              </w:rPr>
            </w:pPr>
            <w:r w:rsidRPr="00795F3C">
              <w:rPr>
                <w:rFonts w:ascii="Times New Roman" w:hAnsi="Times New Roman"/>
                <w:sz w:val="20"/>
                <w:szCs w:val="20"/>
                <w:lang w:eastAsia="lv-LV"/>
              </w:rPr>
              <w:t> </w:t>
            </w:r>
          </w:p>
          <w:p w:rsidR="007D39A9" w:rsidRPr="00795F3C"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57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0F28B0">
            <w:pPr>
              <w:spacing w:after="0" w:line="240" w:lineRule="auto"/>
              <w:ind w:right="57"/>
              <w:jc w:val="right"/>
              <w:rPr>
                <w:rFonts w:ascii="Times New Roman" w:hAnsi="Times New Roman"/>
                <w:sz w:val="20"/>
                <w:szCs w:val="20"/>
                <w:lang w:eastAsia="lv-LV"/>
              </w:rPr>
            </w:pPr>
            <w:r w:rsidRPr="00795F3C">
              <w:rPr>
                <w:rFonts w:ascii="Times New Roman" w:hAnsi="Times New Roman"/>
                <w:sz w:val="20"/>
                <w:szCs w:val="20"/>
                <w:lang w:eastAsia="lv-LV"/>
              </w:rPr>
              <w:t> </w:t>
            </w:r>
          </w:p>
          <w:p w:rsidR="007D39A9" w:rsidRPr="00795F3C"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0F28B0">
            <w:pPr>
              <w:spacing w:after="0" w:line="240" w:lineRule="auto"/>
              <w:ind w:right="57"/>
              <w:jc w:val="right"/>
              <w:rPr>
                <w:rFonts w:ascii="Times New Roman" w:hAnsi="Times New Roman"/>
                <w:sz w:val="20"/>
                <w:szCs w:val="20"/>
                <w:lang w:eastAsia="lv-LV"/>
              </w:rPr>
            </w:pPr>
          </w:p>
          <w:p w:rsidR="007D39A9" w:rsidRPr="00795F3C"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w:t>
            </w:r>
            <w:r w:rsidRPr="00795F3C">
              <w:rPr>
                <w:rFonts w:ascii="Times New Roman" w:hAnsi="Times New Roman"/>
                <w:sz w:val="20"/>
                <w:szCs w:val="20"/>
                <w:lang w:eastAsia="lv-LV"/>
              </w:rPr>
              <w:t xml:space="preserve">9 </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FD456F">
            <w:pPr>
              <w:spacing w:after="0" w:line="240" w:lineRule="auto"/>
              <w:rPr>
                <w:rFonts w:ascii="Times New Roman" w:hAnsi="Times New Roman"/>
                <w:sz w:val="20"/>
                <w:szCs w:val="20"/>
                <w:lang w:eastAsia="lv-LV"/>
              </w:rPr>
            </w:pPr>
          </w:p>
          <w:p w:rsidR="007D39A9" w:rsidRPr="00795F3C" w:rsidRDefault="007D39A9"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16,3</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FD456F">
            <w:pPr>
              <w:spacing w:after="0" w:line="240" w:lineRule="auto"/>
              <w:rPr>
                <w:rFonts w:ascii="Times New Roman" w:hAnsi="Times New Roman"/>
                <w:sz w:val="20"/>
                <w:szCs w:val="20"/>
                <w:lang w:eastAsia="lv-LV"/>
              </w:rPr>
            </w:pPr>
          </w:p>
          <w:p w:rsidR="007D39A9" w:rsidRPr="00795F3C" w:rsidRDefault="007D39A9"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86,4</w:t>
            </w:r>
          </w:p>
        </w:tc>
      </w:tr>
      <w:tr w:rsidR="007D39A9" w:rsidRPr="00007AED" w:rsidTr="00230AC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007AED" w:rsidRDefault="007D39A9" w:rsidP="00FD456F">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Transferti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Default="007D39A9" w:rsidP="000F28B0">
            <w:pPr>
              <w:spacing w:after="0" w:line="240" w:lineRule="auto"/>
              <w:ind w:right="57"/>
              <w:jc w:val="center"/>
              <w:rPr>
                <w:rFonts w:ascii="Times New Roman" w:hAnsi="Times New Roman"/>
                <w:sz w:val="20"/>
                <w:szCs w:val="20"/>
                <w:lang w:eastAsia="lv-LV"/>
              </w:rPr>
            </w:pPr>
            <w:r>
              <w:rPr>
                <w:rFonts w:ascii="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29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84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84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55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100,0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289,7</w:t>
            </w:r>
          </w:p>
        </w:tc>
      </w:tr>
      <w:tr w:rsidR="007D39A9" w:rsidRPr="00007AED" w:rsidTr="00230AC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D39A9" w:rsidRPr="00007AED" w:rsidRDefault="007D39A9"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1 594</w:t>
            </w:r>
            <w:r w:rsidRPr="00795F3C">
              <w:rPr>
                <w:rFonts w:ascii="Times New Roman" w:hAnsi="Times New Roman"/>
                <w:sz w:val="20"/>
                <w:szCs w:val="20"/>
                <w:lang w:eastAsia="lv-LV"/>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2 149</w:t>
            </w:r>
            <w:r w:rsidRPr="00795F3C">
              <w:rPr>
                <w:rFonts w:ascii="Times New Roman" w:hAnsi="Times New Roman"/>
                <w:sz w:val="20"/>
                <w:szCs w:val="20"/>
                <w:lang w:eastAsia="lv-LV"/>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0F28B0">
            <w:pPr>
              <w:spacing w:after="0" w:line="240" w:lineRule="auto"/>
              <w:ind w:right="57"/>
              <w:jc w:val="right"/>
              <w:rPr>
                <w:rFonts w:ascii="Times New Roman" w:hAnsi="Times New Roman"/>
                <w:sz w:val="20"/>
                <w:szCs w:val="20"/>
                <w:lang w:eastAsia="lv-LV"/>
              </w:rPr>
            </w:pPr>
            <w:r w:rsidRPr="00795F3C">
              <w:rPr>
                <w:rFonts w:ascii="Times New Roman" w:hAnsi="Times New Roman"/>
                <w:sz w:val="20"/>
                <w:szCs w:val="20"/>
                <w:lang w:eastAsia="lv-LV"/>
              </w:rPr>
              <w:t xml:space="preserve"> </w:t>
            </w:r>
            <w:r>
              <w:rPr>
                <w:rFonts w:ascii="Times New Roman" w:hAnsi="Times New Roman"/>
                <w:sz w:val="20"/>
                <w:szCs w:val="20"/>
                <w:lang w:eastAsia="lv-LV"/>
              </w:rPr>
              <w:t>2 149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555</w:t>
            </w:r>
            <w:r w:rsidRPr="00795F3C">
              <w:rPr>
                <w:rFonts w:ascii="Times New Roman" w:hAnsi="Times New Roman"/>
                <w:sz w:val="20"/>
                <w:szCs w:val="20"/>
                <w:lang w:eastAsia="lv-LV"/>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0F28B0">
            <w:pPr>
              <w:spacing w:after="0" w:line="240" w:lineRule="auto"/>
              <w:ind w:right="57"/>
              <w:jc w:val="right"/>
              <w:rPr>
                <w:rFonts w:ascii="Times New Roman" w:hAnsi="Times New Roman"/>
                <w:sz w:val="20"/>
                <w:szCs w:val="20"/>
                <w:lang w:eastAsia="lv-LV"/>
              </w:rPr>
            </w:pPr>
            <w:r w:rsidRPr="00795F3C">
              <w:rPr>
                <w:rFonts w:ascii="Times New Roman" w:hAnsi="Times New Roman"/>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34,8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FD456F">
            <w:pPr>
              <w:spacing w:after="0" w:line="240" w:lineRule="auto"/>
              <w:jc w:val="center"/>
              <w:rPr>
                <w:rFonts w:ascii="Times New Roman" w:hAnsi="Times New Roman"/>
                <w:sz w:val="20"/>
                <w:szCs w:val="20"/>
                <w:lang w:eastAsia="lv-LV"/>
              </w:rPr>
            </w:pPr>
            <w:r w:rsidRPr="00795F3C">
              <w:rPr>
                <w:rFonts w:ascii="Times New Roman" w:hAnsi="Times New Roman"/>
                <w:sz w:val="20"/>
                <w:szCs w:val="20"/>
                <w:lang w:eastAsia="lv-LV"/>
              </w:rPr>
              <w:t>100,0</w:t>
            </w:r>
          </w:p>
        </w:tc>
      </w:tr>
      <w:tr w:rsidR="007D39A9" w:rsidRPr="00007AED" w:rsidTr="00230AC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D39A9" w:rsidRPr="00007AED" w:rsidRDefault="007D39A9"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lastRenderedPageBreak/>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5B590D" w:rsidRDefault="007D39A9" w:rsidP="000F28B0">
            <w:pPr>
              <w:spacing w:after="0" w:line="240" w:lineRule="auto"/>
              <w:ind w:right="57"/>
              <w:jc w:val="right"/>
              <w:rPr>
                <w:rFonts w:ascii="Times New Roman" w:hAnsi="Times New Roman"/>
                <w:b/>
                <w:sz w:val="20"/>
                <w:szCs w:val="20"/>
                <w:lang w:eastAsia="lv-LV"/>
              </w:rPr>
            </w:pPr>
            <w:r w:rsidRPr="005B590D">
              <w:rPr>
                <w:rFonts w:ascii="Times New Roman" w:hAnsi="Times New Roman"/>
                <w:b/>
                <w:sz w:val="20"/>
                <w:szCs w:val="20"/>
                <w:lang w:eastAsia="lv-LV"/>
              </w:rPr>
              <w:t xml:space="preserve">1 242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5B590D" w:rsidRDefault="007D39A9" w:rsidP="000F28B0">
            <w:pPr>
              <w:spacing w:after="0" w:line="240" w:lineRule="auto"/>
              <w:ind w:right="57"/>
              <w:jc w:val="right"/>
              <w:rPr>
                <w:rFonts w:ascii="Times New Roman" w:hAnsi="Times New Roman"/>
                <w:b/>
                <w:sz w:val="20"/>
                <w:szCs w:val="20"/>
                <w:lang w:eastAsia="lv-LV"/>
              </w:rPr>
            </w:pPr>
            <w:r w:rsidRPr="005B590D">
              <w:rPr>
                <w:rFonts w:ascii="Times New Roman" w:hAnsi="Times New Roman"/>
                <w:b/>
                <w:sz w:val="20"/>
                <w:szCs w:val="20"/>
                <w:lang w:eastAsia="lv-LV"/>
              </w:rPr>
              <w:t xml:space="preserve">2 245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5B590D" w:rsidRDefault="007D39A9" w:rsidP="000F28B0">
            <w:pPr>
              <w:spacing w:after="0" w:line="240" w:lineRule="auto"/>
              <w:ind w:right="57"/>
              <w:jc w:val="right"/>
              <w:rPr>
                <w:rFonts w:ascii="Times New Roman" w:hAnsi="Times New Roman"/>
                <w:b/>
                <w:sz w:val="20"/>
                <w:szCs w:val="20"/>
                <w:lang w:eastAsia="lv-LV"/>
              </w:rPr>
            </w:pPr>
            <w:r w:rsidRPr="005B590D">
              <w:rPr>
                <w:rFonts w:ascii="Times New Roman" w:hAnsi="Times New Roman"/>
                <w:b/>
                <w:sz w:val="20"/>
                <w:szCs w:val="20"/>
                <w:lang w:eastAsia="lv-LV"/>
              </w:rPr>
              <w:t xml:space="preserve">1 713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5B590D" w:rsidRDefault="007D39A9" w:rsidP="000F28B0">
            <w:pPr>
              <w:spacing w:after="0" w:line="240" w:lineRule="auto"/>
              <w:ind w:right="57"/>
              <w:jc w:val="right"/>
              <w:rPr>
                <w:rFonts w:ascii="Times New Roman" w:hAnsi="Times New Roman"/>
                <w:b/>
                <w:sz w:val="20"/>
                <w:szCs w:val="20"/>
                <w:lang w:eastAsia="lv-LV"/>
              </w:rPr>
            </w:pPr>
            <w:r w:rsidRPr="005B590D">
              <w:rPr>
                <w:rFonts w:ascii="Times New Roman" w:hAnsi="Times New Roman"/>
                <w:b/>
                <w:sz w:val="20"/>
                <w:szCs w:val="20"/>
                <w:lang w:eastAsia="lv-LV"/>
              </w:rPr>
              <w:t>471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5B590D" w:rsidRDefault="007D39A9" w:rsidP="000F28B0">
            <w:pPr>
              <w:spacing w:after="0" w:line="240" w:lineRule="auto"/>
              <w:ind w:right="57"/>
              <w:jc w:val="right"/>
              <w:rPr>
                <w:rFonts w:ascii="Times New Roman" w:hAnsi="Times New Roman"/>
                <w:b/>
                <w:sz w:val="20"/>
                <w:szCs w:val="20"/>
                <w:lang w:eastAsia="lv-LV"/>
              </w:rPr>
            </w:pPr>
            <w:r w:rsidRPr="005B590D">
              <w:rPr>
                <w:rFonts w:ascii="Times New Roman" w:hAnsi="Times New Roman"/>
                <w:b/>
                <w:sz w:val="20"/>
                <w:szCs w:val="20"/>
                <w:lang w:eastAsia="lv-LV"/>
              </w:rPr>
              <w:t xml:space="preserve">-532 </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5B590D" w:rsidRDefault="007D39A9" w:rsidP="00FD456F">
            <w:pPr>
              <w:spacing w:after="0" w:line="240" w:lineRule="auto"/>
              <w:jc w:val="center"/>
              <w:rPr>
                <w:rFonts w:ascii="Times New Roman" w:hAnsi="Times New Roman"/>
                <w:b/>
                <w:sz w:val="20"/>
                <w:szCs w:val="20"/>
                <w:lang w:eastAsia="lv-LV"/>
              </w:rPr>
            </w:pPr>
            <w:r w:rsidRPr="005B590D">
              <w:rPr>
                <w:rFonts w:ascii="Times New Roman" w:hAnsi="Times New Roman"/>
                <w:b/>
                <w:sz w:val="20"/>
                <w:szCs w:val="20"/>
                <w:lang w:eastAsia="lv-LV"/>
              </w:rPr>
              <w:t>37,9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5B590D" w:rsidRDefault="007D39A9" w:rsidP="00FD456F">
            <w:pPr>
              <w:spacing w:after="0" w:line="240" w:lineRule="auto"/>
              <w:jc w:val="center"/>
              <w:rPr>
                <w:rFonts w:ascii="Times New Roman" w:hAnsi="Times New Roman"/>
                <w:b/>
                <w:sz w:val="20"/>
                <w:szCs w:val="20"/>
                <w:lang w:eastAsia="lv-LV"/>
              </w:rPr>
            </w:pPr>
            <w:r w:rsidRPr="005B590D">
              <w:rPr>
                <w:rFonts w:ascii="Times New Roman" w:hAnsi="Times New Roman"/>
                <w:b/>
                <w:sz w:val="20"/>
                <w:szCs w:val="20"/>
                <w:lang w:eastAsia="lv-LV"/>
              </w:rPr>
              <w:t>76,3</w:t>
            </w:r>
          </w:p>
        </w:tc>
      </w:tr>
      <w:tr w:rsidR="007D39A9" w:rsidRPr="00007AED" w:rsidTr="00230AC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D39A9" w:rsidRPr="00007AED" w:rsidRDefault="007D39A9"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74</w:t>
            </w:r>
            <w:r w:rsidRPr="00795F3C">
              <w:rPr>
                <w:rFonts w:ascii="Times New Roman" w:hAnsi="Times New Roman"/>
                <w:sz w:val="20"/>
                <w:szCs w:val="20"/>
                <w:lang w:eastAsia="lv-LV"/>
              </w:rPr>
              <w:t xml:space="preserve">0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911</w:t>
            </w:r>
            <w:r w:rsidRPr="00795F3C">
              <w:rPr>
                <w:rFonts w:ascii="Times New Roman" w:hAnsi="Times New Roman"/>
                <w:sz w:val="20"/>
                <w:szCs w:val="20"/>
                <w:lang w:eastAsia="lv-LV"/>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849</w:t>
            </w:r>
            <w:r w:rsidRPr="00795F3C">
              <w:rPr>
                <w:rFonts w:ascii="Times New Roman" w:hAnsi="Times New Roman"/>
                <w:sz w:val="20"/>
                <w:szCs w:val="20"/>
                <w:lang w:eastAsia="lv-LV"/>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109</w:t>
            </w:r>
            <w:r w:rsidRPr="00795F3C">
              <w:rPr>
                <w:rFonts w:ascii="Times New Roman" w:hAnsi="Times New Roman"/>
                <w:sz w:val="20"/>
                <w:szCs w:val="20"/>
                <w:lang w:eastAsia="lv-LV"/>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-62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14,7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93,2</w:t>
            </w:r>
          </w:p>
        </w:tc>
      </w:tr>
      <w:tr w:rsidR="007D39A9" w:rsidRPr="00007AED" w:rsidTr="00230AC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D39A9" w:rsidRPr="00007AED" w:rsidRDefault="007D39A9"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C17022" w:rsidRDefault="007D39A9" w:rsidP="000F28B0">
            <w:pPr>
              <w:spacing w:after="0" w:line="240" w:lineRule="auto"/>
              <w:ind w:right="57"/>
              <w:jc w:val="right"/>
              <w:rPr>
                <w:rFonts w:ascii="Times New Roman" w:hAnsi="Times New Roman"/>
                <w:i/>
                <w:sz w:val="20"/>
                <w:szCs w:val="20"/>
                <w:lang w:eastAsia="lv-LV"/>
              </w:rPr>
            </w:pPr>
            <w:r w:rsidRPr="00C17022">
              <w:rPr>
                <w:rFonts w:ascii="Times New Roman" w:hAnsi="Times New Roman"/>
                <w:i/>
                <w:sz w:val="20"/>
                <w:szCs w:val="20"/>
                <w:lang w:eastAsia="lv-LV"/>
              </w:rPr>
              <w:t xml:space="preserve">574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C17022" w:rsidRDefault="007D39A9" w:rsidP="000F28B0">
            <w:pPr>
              <w:spacing w:after="0" w:line="240" w:lineRule="auto"/>
              <w:ind w:right="57"/>
              <w:jc w:val="right"/>
              <w:rPr>
                <w:rFonts w:ascii="Times New Roman" w:hAnsi="Times New Roman"/>
                <w:i/>
                <w:sz w:val="20"/>
                <w:szCs w:val="20"/>
                <w:lang w:eastAsia="lv-LV"/>
              </w:rPr>
            </w:pPr>
            <w:r>
              <w:rPr>
                <w:rFonts w:ascii="Times New Roman" w:hAnsi="Times New Roman"/>
                <w:i/>
                <w:sz w:val="20"/>
                <w:szCs w:val="20"/>
                <w:lang w:eastAsia="lv-LV"/>
              </w:rPr>
              <w:t>692</w:t>
            </w:r>
            <w:r w:rsidRPr="00C17022">
              <w:rPr>
                <w:rFonts w:ascii="Times New Roman" w:hAnsi="Times New Roman"/>
                <w:i/>
                <w:sz w:val="20"/>
                <w:szCs w:val="20"/>
                <w:lang w:eastAsia="lv-LV"/>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C17022" w:rsidRDefault="007D39A9" w:rsidP="000F28B0">
            <w:pPr>
              <w:spacing w:after="0" w:line="240" w:lineRule="auto"/>
              <w:ind w:right="57"/>
              <w:jc w:val="right"/>
              <w:rPr>
                <w:rFonts w:ascii="Times New Roman" w:hAnsi="Times New Roman"/>
                <w:i/>
                <w:sz w:val="20"/>
                <w:szCs w:val="20"/>
                <w:lang w:eastAsia="lv-LV"/>
              </w:rPr>
            </w:pPr>
            <w:r>
              <w:rPr>
                <w:rFonts w:ascii="Times New Roman" w:hAnsi="Times New Roman"/>
                <w:i/>
                <w:sz w:val="20"/>
                <w:szCs w:val="20"/>
                <w:lang w:eastAsia="lv-LV"/>
              </w:rPr>
              <w:t>648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C17022" w:rsidRDefault="007D39A9" w:rsidP="000F28B0">
            <w:pPr>
              <w:spacing w:after="0" w:line="240" w:lineRule="auto"/>
              <w:ind w:right="57"/>
              <w:jc w:val="right"/>
              <w:rPr>
                <w:rFonts w:ascii="Times New Roman" w:hAnsi="Times New Roman"/>
                <w:i/>
                <w:sz w:val="20"/>
                <w:szCs w:val="20"/>
                <w:lang w:eastAsia="lv-LV"/>
              </w:rPr>
            </w:pPr>
            <w:r>
              <w:rPr>
                <w:rFonts w:ascii="Times New Roman" w:hAnsi="Times New Roman"/>
                <w:i/>
                <w:sz w:val="20"/>
                <w:szCs w:val="20"/>
                <w:lang w:eastAsia="lv-LV"/>
              </w:rPr>
              <w:t>74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C17022" w:rsidRDefault="007D39A9" w:rsidP="000F28B0">
            <w:pPr>
              <w:spacing w:after="0" w:line="240" w:lineRule="auto"/>
              <w:ind w:right="57"/>
              <w:jc w:val="right"/>
              <w:rPr>
                <w:rFonts w:ascii="Times New Roman" w:hAnsi="Times New Roman"/>
                <w:i/>
                <w:sz w:val="20"/>
                <w:szCs w:val="20"/>
                <w:lang w:eastAsia="lv-LV"/>
              </w:rPr>
            </w:pPr>
            <w:r w:rsidRPr="00C17022">
              <w:rPr>
                <w:rFonts w:ascii="Times New Roman" w:hAnsi="Times New Roman"/>
                <w:i/>
                <w:sz w:val="20"/>
                <w:szCs w:val="20"/>
                <w:lang w:eastAsia="lv-LV"/>
              </w:rPr>
              <w:t>-</w:t>
            </w:r>
            <w:r>
              <w:rPr>
                <w:rFonts w:ascii="Times New Roman" w:hAnsi="Times New Roman"/>
                <w:i/>
                <w:sz w:val="20"/>
                <w:szCs w:val="20"/>
                <w:lang w:eastAsia="lv-LV"/>
              </w:rPr>
              <w:t>44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C17022" w:rsidRDefault="007D39A9" w:rsidP="00FD456F">
            <w:pPr>
              <w:spacing w:after="0" w:line="240" w:lineRule="auto"/>
              <w:jc w:val="center"/>
              <w:rPr>
                <w:rFonts w:ascii="Times New Roman" w:hAnsi="Times New Roman"/>
                <w:i/>
                <w:sz w:val="20"/>
                <w:szCs w:val="20"/>
                <w:lang w:eastAsia="lv-LV"/>
              </w:rPr>
            </w:pPr>
            <w:r>
              <w:rPr>
                <w:rFonts w:ascii="Times New Roman" w:hAnsi="Times New Roman"/>
                <w:i/>
                <w:sz w:val="20"/>
                <w:szCs w:val="20"/>
                <w:lang w:eastAsia="lv-LV"/>
              </w:rPr>
              <w:t>12,9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C17022" w:rsidRDefault="007D39A9" w:rsidP="00FD456F">
            <w:pPr>
              <w:spacing w:after="0" w:line="240" w:lineRule="auto"/>
              <w:jc w:val="center"/>
              <w:rPr>
                <w:rFonts w:ascii="Times New Roman" w:hAnsi="Times New Roman"/>
                <w:i/>
                <w:sz w:val="20"/>
                <w:szCs w:val="20"/>
                <w:lang w:eastAsia="lv-LV"/>
              </w:rPr>
            </w:pPr>
            <w:r>
              <w:rPr>
                <w:rFonts w:ascii="Times New Roman" w:hAnsi="Times New Roman"/>
                <w:i/>
                <w:sz w:val="20"/>
                <w:szCs w:val="20"/>
                <w:lang w:eastAsia="lv-LV"/>
              </w:rPr>
              <w:t>93,6</w:t>
            </w:r>
          </w:p>
        </w:tc>
      </w:tr>
    </w:tbl>
    <w:p w:rsidR="007D39A9" w:rsidRPr="00202475" w:rsidRDefault="007D39A9" w:rsidP="007D39A9">
      <w:pPr>
        <w:spacing w:after="0"/>
        <w:jc w:val="both"/>
        <w:rPr>
          <w:rFonts w:ascii="Times New Roman" w:hAnsi="Times New Roman"/>
          <w:bCs/>
          <w:sz w:val="24"/>
        </w:rPr>
      </w:pPr>
      <w:r>
        <w:rPr>
          <w:rFonts w:ascii="Times New Roman" w:hAnsi="Times New Roman"/>
          <w:bCs/>
          <w:sz w:val="24"/>
        </w:rPr>
        <w:t xml:space="preserve"> </w:t>
      </w:r>
    </w:p>
    <w:p w:rsidR="007D39A9" w:rsidRPr="007D39A9" w:rsidRDefault="007D39A9" w:rsidP="00701F47">
      <w:pPr>
        <w:pStyle w:val="cipari"/>
        <w:ind w:left="0" w:firstLine="709"/>
        <w:rPr>
          <w:rFonts w:ascii="Times New Roman" w:hAnsi="Times New Roman"/>
          <w:sz w:val="28"/>
          <w:szCs w:val="28"/>
        </w:rPr>
      </w:pPr>
      <w:r w:rsidRPr="00132DAB">
        <w:rPr>
          <w:rFonts w:ascii="Times New Roman" w:hAnsi="Times New Roman"/>
          <w:b/>
          <w:sz w:val="28"/>
          <w:szCs w:val="28"/>
        </w:rPr>
        <w:t>Ministru kabineta</w:t>
      </w:r>
      <w:r w:rsidRPr="007D39A9">
        <w:rPr>
          <w:rFonts w:ascii="Times New Roman" w:hAnsi="Times New Roman"/>
          <w:sz w:val="28"/>
          <w:szCs w:val="28"/>
        </w:rPr>
        <w:t xml:space="preserve"> izlietotie līdzekļi 2014. gada pirmajā ceturksnī ir 1713,0 tūkst. </w:t>
      </w:r>
      <w:r w:rsidRPr="007D39A9">
        <w:rPr>
          <w:rFonts w:ascii="Times New Roman" w:hAnsi="Times New Roman"/>
          <w:i/>
          <w:sz w:val="28"/>
          <w:szCs w:val="28"/>
        </w:rPr>
        <w:t>euro</w:t>
      </w:r>
      <w:r w:rsidRPr="007D39A9">
        <w:rPr>
          <w:rFonts w:ascii="Times New Roman" w:hAnsi="Times New Roman"/>
          <w:sz w:val="28"/>
          <w:szCs w:val="28"/>
        </w:rPr>
        <w:t xml:space="preserve"> jeb 76,3% no pārskata periodā plānotā. Salīdzinot ar 2013.gada atbilstošo periodu to apjoms ir palielinājies par 470,8 tūkst. </w:t>
      </w:r>
      <w:r w:rsidRPr="007D39A9">
        <w:rPr>
          <w:rFonts w:ascii="Times New Roman" w:hAnsi="Times New Roman"/>
          <w:i/>
          <w:sz w:val="28"/>
          <w:szCs w:val="28"/>
        </w:rPr>
        <w:t>euro</w:t>
      </w:r>
      <w:r w:rsidRPr="007D39A9">
        <w:rPr>
          <w:rFonts w:ascii="Times New Roman" w:hAnsi="Times New Roman"/>
          <w:sz w:val="28"/>
          <w:szCs w:val="28"/>
        </w:rPr>
        <w:t xml:space="preserve"> jeb 37,9%, ko ietekmēja 2014,gadam piešķirtie papildu līdzekļi prioritārajiem pasākumiem 819,3 tūkst. </w:t>
      </w:r>
      <w:r w:rsidRPr="007D39A9">
        <w:rPr>
          <w:rFonts w:ascii="Times New Roman" w:hAnsi="Times New Roman"/>
          <w:i/>
          <w:sz w:val="28"/>
          <w:szCs w:val="28"/>
        </w:rPr>
        <w:t xml:space="preserve">euro </w:t>
      </w:r>
      <w:r w:rsidRPr="007D39A9">
        <w:rPr>
          <w:rFonts w:ascii="Times New Roman" w:hAnsi="Times New Roman"/>
          <w:sz w:val="28"/>
          <w:szCs w:val="28"/>
        </w:rPr>
        <w:t xml:space="preserve">apmērā, tajā skaitā 284,6 tūkst. </w:t>
      </w:r>
      <w:r w:rsidRPr="007D39A9">
        <w:rPr>
          <w:rFonts w:ascii="Times New Roman" w:hAnsi="Times New Roman"/>
          <w:i/>
          <w:sz w:val="28"/>
          <w:szCs w:val="28"/>
        </w:rPr>
        <w:t>euro</w:t>
      </w:r>
      <w:r w:rsidRPr="007D39A9">
        <w:rPr>
          <w:rFonts w:ascii="Times New Roman" w:hAnsi="Times New Roman"/>
          <w:sz w:val="28"/>
          <w:szCs w:val="28"/>
        </w:rPr>
        <w:t xml:space="preserve"> prioritārajam pasākumam “Vienota tiesību aktu projekta izstrādes un saskaņošanas portāla izveide, kas nodrošina sabiedrības līdzdalību, iespēju sniegt priekšlikumus administratīvā sloga mazināšanā”, 193,6 tūkst. </w:t>
      </w:r>
      <w:r w:rsidRPr="007D39A9">
        <w:rPr>
          <w:rFonts w:ascii="Times New Roman" w:hAnsi="Times New Roman"/>
          <w:i/>
          <w:sz w:val="28"/>
          <w:szCs w:val="28"/>
        </w:rPr>
        <w:t>euro</w:t>
      </w:r>
      <w:r w:rsidRPr="007D39A9">
        <w:rPr>
          <w:rFonts w:ascii="Times New Roman" w:hAnsi="Times New Roman"/>
          <w:sz w:val="28"/>
          <w:szCs w:val="28"/>
        </w:rPr>
        <w:t xml:space="preserve"> prioritārajam pasākumam “Mūsdienīga un plānota līdzdalības un komunikācijas nodrošināšana par iedzīvotājiem aktuāliem valdības lēmumiem, kā arī uz klientu orientēta kultūras veicināšana valsts pārvaldē”. </w:t>
      </w:r>
    </w:p>
    <w:p w:rsidR="007D39A9" w:rsidRPr="00F22F9C" w:rsidRDefault="007D39A9" w:rsidP="00701F47">
      <w:pPr>
        <w:spacing w:after="120" w:line="240" w:lineRule="auto"/>
        <w:ind w:right="-760" w:firstLine="709"/>
        <w:jc w:val="both"/>
        <w:rPr>
          <w:rFonts w:ascii="Times New Roman" w:hAnsi="Times New Roman"/>
          <w:i/>
          <w:iCs/>
          <w:sz w:val="28"/>
          <w:szCs w:val="28"/>
        </w:rPr>
      </w:pPr>
      <w:r w:rsidRPr="00F22F9C">
        <w:rPr>
          <w:rFonts w:ascii="Times New Roman" w:hAnsi="Times New Roman"/>
          <w:i/>
          <w:iCs/>
          <w:sz w:val="28"/>
          <w:szCs w:val="28"/>
        </w:rPr>
        <w:t>tai skaitā:</w:t>
      </w:r>
    </w:p>
    <w:p w:rsidR="007D39A9" w:rsidRPr="00F22F9C" w:rsidRDefault="005B590D" w:rsidP="00701F47">
      <w:pPr>
        <w:pStyle w:val="ListParagraph"/>
        <w:spacing w:after="120" w:line="240" w:lineRule="auto"/>
        <w:contextualSpacing w:val="0"/>
        <w:rPr>
          <w:rFonts w:ascii="Times New Roman" w:hAnsi="Times New Roman"/>
          <w:sz w:val="28"/>
          <w:szCs w:val="28"/>
        </w:rPr>
      </w:pPr>
      <w:r w:rsidRPr="00F22F9C">
        <w:rPr>
          <w:rFonts w:ascii="Times New Roman" w:hAnsi="Times New Roman"/>
          <w:sz w:val="28"/>
          <w:szCs w:val="28"/>
        </w:rPr>
        <w:t xml:space="preserve">1. </w:t>
      </w:r>
      <w:r w:rsidR="007D39A9" w:rsidRPr="00F22F9C">
        <w:rPr>
          <w:rFonts w:ascii="Times New Roman" w:hAnsi="Times New Roman"/>
          <w:sz w:val="28"/>
          <w:szCs w:val="28"/>
        </w:rPr>
        <w:t xml:space="preserve">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7D39A9" w:rsidRPr="00007AED" w:rsidTr="00701F47">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80222"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7D39A9" w:rsidRPr="00FE3147" w:rsidRDefault="007D39A9"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80222"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7D39A9" w:rsidRPr="00FE3147" w:rsidRDefault="007D39A9"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80222"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7D39A9" w:rsidRPr="00FE3147" w:rsidRDefault="007D39A9"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80222"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w:t>
            </w:r>
            <w:r w:rsidR="00C80222">
              <w:rPr>
                <w:rFonts w:ascii="Times New Roman" w:eastAsia="Times New Roman" w:hAnsi="Times New Roman"/>
                <w:sz w:val="20"/>
                <w:szCs w:val="24"/>
                <w:lang w:eastAsia="lv-LV"/>
              </w:rPr>
              <w:t>pret</w:t>
            </w:r>
            <w:r w:rsidRPr="00FE3147">
              <w:rPr>
                <w:rFonts w:ascii="Times New Roman" w:eastAsia="Times New Roman" w:hAnsi="Times New Roman"/>
                <w:sz w:val="20"/>
                <w:szCs w:val="24"/>
                <w:lang w:eastAsia="lv-LV"/>
              </w:rPr>
              <w:t xml:space="preserve"> </w:t>
            </w:r>
          </w:p>
          <w:p w:rsidR="00D6713F"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7D39A9" w:rsidRPr="00FE3147" w:rsidRDefault="007D39A9"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80222"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r w:rsidR="00C80222">
              <w:rPr>
                <w:rFonts w:ascii="Times New Roman" w:eastAsia="Times New Roman" w:hAnsi="Times New Roman"/>
                <w:sz w:val="20"/>
                <w:szCs w:val="24"/>
                <w:lang w:eastAsia="lv-LV"/>
              </w:rPr>
              <w:t xml:space="preserve"> </w:t>
            </w:r>
          </w:p>
          <w:p w:rsidR="00C80222" w:rsidRDefault="00C80222" w:rsidP="00FD456F">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pret</w:t>
            </w:r>
            <w:r w:rsidR="007D39A9" w:rsidRPr="00FE3147">
              <w:rPr>
                <w:rFonts w:ascii="Times New Roman" w:eastAsia="Times New Roman" w:hAnsi="Times New Roman"/>
                <w:sz w:val="20"/>
                <w:szCs w:val="24"/>
                <w:lang w:eastAsia="lv-LV"/>
              </w:rPr>
              <w:t xml:space="preserve"> 201</w:t>
            </w:r>
            <w:r w:rsidR="007D39A9">
              <w:rPr>
                <w:rFonts w:ascii="Times New Roman" w:eastAsia="Times New Roman" w:hAnsi="Times New Roman"/>
                <w:sz w:val="20"/>
                <w:szCs w:val="24"/>
                <w:lang w:eastAsia="lv-LV"/>
              </w:rPr>
              <w:t>4</w:t>
            </w:r>
            <w:r w:rsidR="007D39A9" w:rsidRPr="00FE3147">
              <w:rPr>
                <w:rFonts w:ascii="Times New Roman" w:eastAsia="Times New Roman" w:hAnsi="Times New Roman"/>
                <w:sz w:val="20"/>
                <w:szCs w:val="24"/>
                <w:lang w:eastAsia="lv-LV"/>
              </w:rPr>
              <w:t xml:space="preserve">.gada </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w:t>
            </w:r>
            <w:r w:rsidR="00C80222">
              <w:rPr>
                <w:rFonts w:ascii="Times New Roman" w:eastAsia="Times New Roman" w:hAnsi="Times New Roman"/>
                <w:sz w:val="20"/>
                <w:szCs w:val="24"/>
                <w:lang w:eastAsia="lv-LV"/>
              </w:rPr>
              <w:t>pret</w:t>
            </w:r>
            <w:r w:rsidRPr="00FE3147">
              <w:rPr>
                <w:rFonts w:ascii="Times New Roman" w:eastAsia="Times New Roman" w:hAnsi="Times New Roman"/>
                <w:sz w:val="20"/>
                <w:szCs w:val="24"/>
                <w:lang w:eastAsia="lv-LV"/>
              </w:rPr>
              <w:t xml:space="preserve"> </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no 2014.gada 3 mēnešu plāna</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7D39A9" w:rsidRPr="00007AED" w:rsidTr="00701F4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7D39A9" w:rsidRPr="00007AED" w:rsidTr="00701F4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D39A9" w:rsidRPr="00007AED" w:rsidRDefault="007D39A9"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01F47" w:rsidRDefault="007D39A9" w:rsidP="000F28B0">
            <w:pPr>
              <w:spacing w:after="0" w:line="240" w:lineRule="auto"/>
              <w:ind w:right="57"/>
              <w:jc w:val="right"/>
              <w:rPr>
                <w:rFonts w:ascii="Times New Roman" w:hAnsi="Times New Roman"/>
                <w:b/>
                <w:sz w:val="20"/>
                <w:szCs w:val="20"/>
                <w:lang w:eastAsia="lv-LV"/>
              </w:rPr>
            </w:pPr>
            <w:r w:rsidRPr="00701F47">
              <w:rPr>
                <w:rFonts w:ascii="Times New Roman" w:hAnsi="Times New Roman"/>
                <w:b/>
                <w:sz w:val="20"/>
                <w:szCs w:val="20"/>
                <w:lang w:eastAsia="lv-LV"/>
              </w:rPr>
              <w:t xml:space="preserve">1 217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01F47" w:rsidRDefault="007D39A9" w:rsidP="000F28B0">
            <w:pPr>
              <w:spacing w:after="0" w:line="240" w:lineRule="auto"/>
              <w:ind w:right="57"/>
              <w:jc w:val="right"/>
              <w:rPr>
                <w:rFonts w:ascii="Times New Roman" w:hAnsi="Times New Roman"/>
                <w:b/>
                <w:sz w:val="20"/>
                <w:szCs w:val="20"/>
                <w:lang w:eastAsia="lv-LV"/>
              </w:rPr>
            </w:pPr>
            <w:r w:rsidRPr="00701F47">
              <w:rPr>
                <w:rFonts w:ascii="Times New Roman" w:hAnsi="Times New Roman"/>
                <w:b/>
                <w:sz w:val="20"/>
                <w:szCs w:val="20"/>
                <w:lang w:eastAsia="lv-LV"/>
              </w:rPr>
              <w:t xml:space="preserve">1 989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01F47" w:rsidRDefault="007D39A9" w:rsidP="000F28B0">
            <w:pPr>
              <w:spacing w:after="0" w:line="240" w:lineRule="auto"/>
              <w:ind w:right="57"/>
              <w:jc w:val="right"/>
              <w:rPr>
                <w:rFonts w:ascii="Times New Roman" w:hAnsi="Times New Roman"/>
                <w:b/>
                <w:sz w:val="20"/>
                <w:szCs w:val="20"/>
                <w:lang w:eastAsia="lv-LV"/>
              </w:rPr>
            </w:pPr>
            <w:r w:rsidRPr="00701F47">
              <w:rPr>
                <w:rFonts w:ascii="Times New Roman" w:hAnsi="Times New Roman"/>
                <w:b/>
                <w:sz w:val="20"/>
                <w:szCs w:val="20"/>
                <w:lang w:eastAsia="lv-LV"/>
              </w:rPr>
              <w:t xml:space="preserve">1 980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01F47" w:rsidRDefault="007D39A9" w:rsidP="000F28B0">
            <w:pPr>
              <w:spacing w:after="0" w:line="240" w:lineRule="auto"/>
              <w:ind w:right="57"/>
              <w:jc w:val="right"/>
              <w:rPr>
                <w:rFonts w:ascii="Times New Roman" w:hAnsi="Times New Roman"/>
                <w:b/>
                <w:sz w:val="20"/>
                <w:szCs w:val="20"/>
                <w:lang w:eastAsia="lv-LV"/>
              </w:rPr>
            </w:pPr>
            <w:r w:rsidRPr="00701F47">
              <w:rPr>
                <w:rFonts w:ascii="Times New Roman" w:hAnsi="Times New Roman"/>
                <w:b/>
                <w:sz w:val="20"/>
                <w:szCs w:val="20"/>
                <w:lang w:eastAsia="lv-LV"/>
              </w:rPr>
              <w:t xml:space="preserve">763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01F47" w:rsidRDefault="007D39A9" w:rsidP="000F28B0">
            <w:pPr>
              <w:spacing w:after="0" w:line="240" w:lineRule="auto"/>
              <w:ind w:right="57"/>
              <w:jc w:val="right"/>
              <w:rPr>
                <w:rFonts w:ascii="Times New Roman" w:hAnsi="Times New Roman"/>
                <w:b/>
                <w:sz w:val="20"/>
                <w:szCs w:val="20"/>
                <w:lang w:eastAsia="lv-LV"/>
              </w:rPr>
            </w:pPr>
            <w:r w:rsidRPr="00701F47">
              <w:rPr>
                <w:rFonts w:ascii="Times New Roman" w:hAnsi="Times New Roman"/>
                <w:b/>
                <w:sz w:val="20"/>
                <w:szCs w:val="20"/>
                <w:lang w:eastAsia="lv-LV"/>
              </w:rPr>
              <w:t xml:space="preserve">9 </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01F47" w:rsidRDefault="007D39A9" w:rsidP="00FD456F">
            <w:pPr>
              <w:spacing w:after="0" w:line="240" w:lineRule="auto"/>
              <w:jc w:val="center"/>
              <w:rPr>
                <w:rFonts w:ascii="Times New Roman" w:hAnsi="Times New Roman"/>
                <w:b/>
                <w:sz w:val="20"/>
                <w:szCs w:val="20"/>
                <w:lang w:eastAsia="lv-LV"/>
              </w:rPr>
            </w:pPr>
            <w:r w:rsidRPr="00701F47">
              <w:rPr>
                <w:rFonts w:ascii="Times New Roman" w:hAnsi="Times New Roman"/>
                <w:b/>
                <w:sz w:val="20"/>
                <w:szCs w:val="20"/>
                <w:lang w:eastAsia="lv-LV"/>
              </w:rPr>
              <w:t>62,7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01F47" w:rsidRDefault="007D39A9" w:rsidP="00FD456F">
            <w:pPr>
              <w:spacing w:after="0" w:line="240" w:lineRule="auto"/>
              <w:jc w:val="center"/>
              <w:rPr>
                <w:rFonts w:ascii="Times New Roman" w:hAnsi="Times New Roman"/>
                <w:b/>
                <w:sz w:val="20"/>
                <w:szCs w:val="20"/>
                <w:lang w:eastAsia="lv-LV"/>
              </w:rPr>
            </w:pPr>
            <w:r w:rsidRPr="00701F47">
              <w:rPr>
                <w:rFonts w:ascii="Times New Roman" w:hAnsi="Times New Roman"/>
                <w:b/>
                <w:sz w:val="20"/>
                <w:szCs w:val="20"/>
                <w:lang w:eastAsia="lv-LV"/>
              </w:rPr>
              <w:t>99,5</w:t>
            </w:r>
          </w:p>
        </w:tc>
      </w:tr>
      <w:tr w:rsidR="007D39A9" w:rsidRPr="00007AED" w:rsidTr="00701F4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D39A9" w:rsidRPr="00007AED" w:rsidRDefault="007D39A9"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Default="007D39A9" w:rsidP="000F28B0">
            <w:pPr>
              <w:spacing w:after="0" w:line="240" w:lineRule="auto"/>
              <w:ind w:right="57"/>
              <w:jc w:val="right"/>
              <w:rPr>
                <w:rFonts w:ascii="Times New Roman" w:hAnsi="Times New Roman"/>
                <w:sz w:val="20"/>
                <w:szCs w:val="20"/>
                <w:lang w:eastAsia="lv-LV"/>
              </w:rPr>
            </w:pPr>
          </w:p>
          <w:p w:rsidR="007D39A9" w:rsidRPr="00B600FA"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49 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Default="007D39A9" w:rsidP="000F28B0">
            <w:pPr>
              <w:spacing w:after="0" w:line="240" w:lineRule="auto"/>
              <w:ind w:right="57"/>
              <w:jc w:val="right"/>
              <w:rPr>
                <w:rFonts w:ascii="Times New Roman" w:hAnsi="Times New Roman"/>
                <w:sz w:val="20"/>
                <w:szCs w:val="20"/>
                <w:lang w:eastAsia="lv-LV"/>
              </w:rPr>
            </w:pPr>
          </w:p>
          <w:p w:rsidR="007D39A9" w:rsidRPr="00B600FA"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66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B913E9" w:rsidRDefault="007D39A9" w:rsidP="000F28B0">
            <w:pPr>
              <w:spacing w:after="0" w:line="240" w:lineRule="auto"/>
              <w:ind w:right="57"/>
              <w:jc w:val="right"/>
              <w:rPr>
                <w:rFonts w:ascii="Times New Roman" w:hAnsi="Times New Roman"/>
                <w:sz w:val="20"/>
                <w:szCs w:val="20"/>
                <w:lang w:eastAsia="lv-LV"/>
              </w:rPr>
            </w:pPr>
          </w:p>
          <w:p w:rsidR="007D39A9" w:rsidRPr="00B913E9"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57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B913E9" w:rsidRDefault="007D39A9" w:rsidP="000F28B0">
            <w:pPr>
              <w:spacing w:after="0" w:line="240" w:lineRule="auto"/>
              <w:ind w:right="57"/>
              <w:jc w:val="right"/>
              <w:rPr>
                <w:rFonts w:ascii="Times New Roman" w:hAnsi="Times New Roman"/>
                <w:sz w:val="20"/>
                <w:szCs w:val="20"/>
                <w:lang w:eastAsia="lv-LV"/>
              </w:rPr>
            </w:pPr>
          </w:p>
          <w:p w:rsidR="007D39A9" w:rsidRPr="00B913E9"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B913E9" w:rsidRDefault="007D39A9" w:rsidP="000F28B0">
            <w:pPr>
              <w:spacing w:after="0" w:line="240" w:lineRule="auto"/>
              <w:ind w:right="57"/>
              <w:rPr>
                <w:rFonts w:ascii="Times New Roman" w:hAnsi="Times New Roman"/>
                <w:sz w:val="20"/>
                <w:szCs w:val="20"/>
                <w:lang w:eastAsia="lv-LV"/>
              </w:rPr>
            </w:pPr>
          </w:p>
          <w:p w:rsidR="007D39A9" w:rsidRPr="00B913E9"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9</w:t>
            </w:r>
            <w:r w:rsidRPr="00B913E9">
              <w:rPr>
                <w:rFonts w:ascii="Times New Roman" w:hAnsi="Times New Roman"/>
                <w:sz w:val="20"/>
                <w:szCs w:val="20"/>
                <w:lang w:eastAsia="lv-LV"/>
              </w:rPr>
              <w:t> </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B913E9" w:rsidRDefault="007D39A9" w:rsidP="00FD456F">
            <w:pPr>
              <w:spacing w:after="0" w:line="240" w:lineRule="auto"/>
              <w:jc w:val="center"/>
              <w:rPr>
                <w:rFonts w:ascii="Times New Roman" w:hAnsi="Times New Roman"/>
                <w:sz w:val="20"/>
                <w:szCs w:val="20"/>
                <w:lang w:eastAsia="lv-LV"/>
              </w:rPr>
            </w:pPr>
          </w:p>
          <w:p w:rsidR="007D39A9" w:rsidRPr="00B913E9" w:rsidRDefault="007D39A9"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16,3</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B913E9" w:rsidRDefault="007D39A9" w:rsidP="00FD456F">
            <w:pPr>
              <w:spacing w:after="0" w:line="240" w:lineRule="auto"/>
              <w:jc w:val="center"/>
              <w:rPr>
                <w:rFonts w:ascii="Times New Roman" w:hAnsi="Times New Roman"/>
                <w:sz w:val="20"/>
                <w:szCs w:val="20"/>
                <w:lang w:eastAsia="lv-LV"/>
              </w:rPr>
            </w:pPr>
          </w:p>
          <w:p w:rsidR="007D39A9" w:rsidRPr="00B913E9" w:rsidRDefault="007D39A9"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86,3</w:t>
            </w:r>
          </w:p>
        </w:tc>
      </w:tr>
      <w:tr w:rsidR="007D39A9" w:rsidRPr="00007AED" w:rsidTr="00701F4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D39A9" w:rsidRPr="00007AED" w:rsidRDefault="007D39A9"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Default="007D39A9" w:rsidP="000F28B0">
            <w:pPr>
              <w:spacing w:after="0" w:line="240" w:lineRule="auto"/>
              <w:ind w:right="57"/>
              <w:jc w:val="right"/>
              <w:rPr>
                <w:rFonts w:ascii="Times New Roman" w:hAnsi="Times New Roman"/>
                <w:sz w:val="20"/>
                <w:szCs w:val="20"/>
                <w:lang w:eastAsia="lv-LV"/>
              </w:rPr>
            </w:pPr>
          </w:p>
          <w:p w:rsidR="007D39A9" w:rsidRPr="00B600FA"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1 167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Default="007D39A9" w:rsidP="000F28B0">
            <w:pPr>
              <w:spacing w:after="0" w:line="240" w:lineRule="auto"/>
              <w:ind w:right="57"/>
              <w:jc w:val="right"/>
              <w:rPr>
                <w:rFonts w:ascii="Times New Roman" w:hAnsi="Times New Roman"/>
                <w:sz w:val="20"/>
                <w:szCs w:val="20"/>
                <w:lang w:eastAsia="lv-LV"/>
              </w:rPr>
            </w:pPr>
          </w:p>
          <w:p w:rsidR="007D39A9" w:rsidRPr="00B600FA"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 xml:space="preserve">1 923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B913E9" w:rsidRDefault="007D39A9" w:rsidP="000F28B0">
            <w:pPr>
              <w:spacing w:after="0" w:line="240" w:lineRule="auto"/>
              <w:ind w:right="57"/>
              <w:jc w:val="right"/>
              <w:rPr>
                <w:rFonts w:ascii="Times New Roman" w:hAnsi="Times New Roman"/>
                <w:sz w:val="20"/>
                <w:szCs w:val="20"/>
                <w:lang w:eastAsia="lv-LV"/>
              </w:rPr>
            </w:pPr>
          </w:p>
          <w:p w:rsidR="007D39A9" w:rsidRPr="00B913E9"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1 923</w:t>
            </w:r>
            <w:r w:rsidRPr="00B913E9">
              <w:rPr>
                <w:rFonts w:ascii="Times New Roman" w:hAnsi="Times New Roman"/>
                <w:sz w:val="20"/>
                <w:szCs w:val="20"/>
                <w:lang w:eastAsia="lv-LV"/>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B913E9" w:rsidRDefault="007D39A9" w:rsidP="000F28B0">
            <w:pPr>
              <w:spacing w:after="0" w:line="240" w:lineRule="auto"/>
              <w:ind w:right="57"/>
              <w:jc w:val="right"/>
              <w:rPr>
                <w:rFonts w:ascii="Times New Roman" w:hAnsi="Times New Roman"/>
                <w:sz w:val="20"/>
                <w:szCs w:val="20"/>
                <w:lang w:eastAsia="lv-LV"/>
              </w:rPr>
            </w:pPr>
          </w:p>
          <w:p w:rsidR="007D39A9" w:rsidRPr="00B913E9"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755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B913E9" w:rsidRDefault="007D39A9" w:rsidP="000F28B0">
            <w:pPr>
              <w:spacing w:after="0" w:line="240" w:lineRule="auto"/>
              <w:ind w:right="57"/>
              <w:rPr>
                <w:rFonts w:ascii="Times New Roman" w:hAnsi="Times New Roman"/>
                <w:sz w:val="20"/>
                <w:szCs w:val="20"/>
                <w:lang w:eastAsia="lv-LV"/>
              </w:rPr>
            </w:pPr>
          </w:p>
          <w:p w:rsidR="007D39A9" w:rsidRPr="00B913E9" w:rsidRDefault="007D39A9" w:rsidP="000F28B0">
            <w:pPr>
              <w:spacing w:after="0" w:line="240" w:lineRule="auto"/>
              <w:ind w:right="57"/>
              <w:jc w:val="right"/>
              <w:rPr>
                <w:rFonts w:ascii="Times New Roman" w:hAnsi="Times New Roman"/>
                <w:sz w:val="20"/>
                <w:szCs w:val="20"/>
                <w:lang w:eastAsia="lv-LV"/>
              </w:rPr>
            </w:pPr>
            <w:r w:rsidRPr="00B913E9">
              <w:rPr>
                <w:rFonts w:ascii="Times New Roman" w:hAnsi="Times New Roman"/>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B913E9" w:rsidRDefault="007D39A9" w:rsidP="00FD456F">
            <w:pPr>
              <w:spacing w:after="0" w:line="240" w:lineRule="auto"/>
              <w:jc w:val="center"/>
              <w:rPr>
                <w:rFonts w:ascii="Times New Roman" w:hAnsi="Times New Roman"/>
                <w:sz w:val="20"/>
                <w:szCs w:val="20"/>
                <w:lang w:eastAsia="lv-LV"/>
              </w:rPr>
            </w:pPr>
          </w:p>
          <w:p w:rsidR="007D39A9" w:rsidRPr="00B913E9" w:rsidRDefault="007D39A9"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64,8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B913E9" w:rsidRDefault="007D39A9" w:rsidP="00FD456F">
            <w:pPr>
              <w:spacing w:after="0" w:line="240" w:lineRule="auto"/>
              <w:jc w:val="center"/>
              <w:rPr>
                <w:rFonts w:ascii="Times New Roman" w:hAnsi="Times New Roman"/>
                <w:sz w:val="20"/>
                <w:szCs w:val="20"/>
                <w:lang w:eastAsia="lv-LV"/>
              </w:rPr>
            </w:pPr>
          </w:p>
          <w:p w:rsidR="007D39A9" w:rsidRPr="00B913E9" w:rsidRDefault="007D39A9" w:rsidP="00FD456F">
            <w:pPr>
              <w:spacing w:after="0" w:line="240" w:lineRule="auto"/>
              <w:jc w:val="center"/>
              <w:rPr>
                <w:rFonts w:ascii="Times New Roman" w:hAnsi="Times New Roman"/>
                <w:sz w:val="20"/>
                <w:szCs w:val="20"/>
                <w:lang w:eastAsia="lv-LV"/>
              </w:rPr>
            </w:pPr>
            <w:r w:rsidRPr="00B913E9">
              <w:rPr>
                <w:rFonts w:ascii="Times New Roman" w:hAnsi="Times New Roman"/>
                <w:sz w:val="20"/>
                <w:szCs w:val="20"/>
                <w:lang w:eastAsia="lv-LV"/>
              </w:rPr>
              <w:t>100,0</w:t>
            </w:r>
          </w:p>
        </w:tc>
      </w:tr>
      <w:tr w:rsidR="007D39A9" w:rsidRPr="00007AED" w:rsidTr="00701F4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D39A9" w:rsidRPr="00007AED" w:rsidRDefault="007D39A9"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01F47" w:rsidRDefault="007D39A9" w:rsidP="000F28B0">
            <w:pPr>
              <w:spacing w:after="0" w:line="240" w:lineRule="auto"/>
              <w:ind w:right="57"/>
              <w:jc w:val="right"/>
              <w:rPr>
                <w:rFonts w:ascii="Times New Roman" w:hAnsi="Times New Roman"/>
                <w:b/>
                <w:sz w:val="20"/>
                <w:szCs w:val="20"/>
                <w:lang w:eastAsia="lv-LV"/>
              </w:rPr>
            </w:pPr>
            <w:r w:rsidRPr="00701F47">
              <w:rPr>
                <w:rFonts w:ascii="Times New Roman" w:hAnsi="Times New Roman"/>
                <w:b/>
                <w:sz w:val="20"/>
                <w:szCs w:val="20"/>
                <w:lang w:eastAsia="lv-LV"/>
              </w:rPr>
              <w:t xml:space="preserve">1 034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01F47" w:rsidRDefault="007D39A9" w:rsidP="000F28B0">
            <w:pPr>
              <w:spacing w:after="0" w:line="240" w:lineRule="auto"/>
              <w:ind w:right="57"/>
              <w:jc w:val="right"/>
              <w:rPr>
                <w:rFonts w:ascii="Times New Roman" w:hAnsi="Times New Roman"/>
                <w:b/>
                <w:sz w:val="20"/>
                <w:szCs w:val="20"/>
                <w:lang w:eastAsia="lv-LV"/>
              </w:rPr>
            </w:pPr>
            <w:r w:rsidRPr="00701F47">
              <w:rPr>
                <w:rFonts w:ascii="Times New Roman" w:hAnsi="Times New Roman"/>
                <w:b/>
                <w:sz w:val="20"/>
                <w:szCs w:val="20"/>
                <w:lang w:eastAsia="lv-LV"/>
              </w:rPr>
              <w:t xml:space="preserve">1 989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01F47" w:rsidRDefault="007D39A9" w:rsidP="000F28B0">
            <w:pPr>
              <w:spacing w:after="0" w:line="240" w:lineRule="auto"/>
              <w:ind w:right="57"/>
              <w:jc w:val="right"/>
              <w:rPr>
                <w:rFonts w:ascii="Times New Roman" w:hAnsi="Times New Roman"/>
                <w:b/>
                <w:sz w:val="20"/>
                <w:szCs w:val="20"/>
                <w:lang w:eastAsia="lv-LV"/>
              </w:rPr>
            </w:pPr>
            <w:r w:rsidRPr="00701F47">
              <w:rPr>
                <w:rFonts w:ascii="Times New Roman" w:hAnsi="Times New Roman"/>
                <w:b/>
                <w:sz w:val="20"/>
                <w:szCs w:val="20"/>
                <w:lang w:eastAsia="lv-LV"/>
              </w:rPr>
              <w:t xml:space="preserve">1 510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01F47" w:rsidRDefault="007D39A9" w:rsidP="000F28B0">
            <w:pPr>
              <w:spacing w:after="0" w:line="240" w:lineRule="auto"/>
              <w:ind w:right="57"/>
              <w:jc w:val="right"/>
              <w:rPr>
                <w:rFonts w:ascii="Times New Roman" w:hAnsi="Times New Roman"/>
                <w:b/>
                <w:sz w:val="20"/>
                <w:szCs w:val="20"/>
                <w:lang w:eastAsia="lv-LV"/>
              </w:rPr>
            </w:pPr>
            <w:r w:rsidRPr="00701F47">
              <w:rPr>
                <w:rFonts w:ascii="Times New Roman" w:hAnsi="Times New Roman"/>
                <w:b/>
                <w:sz w:val="20"/>
                <w:szCs w:val="20"/>
                <w:lang w:eastAsia="lv-LV"/>
              </w:rPr>
              <w:t xml:space="preserve">476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01F47" w:rsidRDefault="007D39A9" w:rsidP="000F28B0">
            <w:pPr>
              <w:spacing w:after="0" w:line="240" w:lineRule="auto"/>
              <w:ind w:right="57"/>
              <w:jc w:val="right"/>
              <w:rPr>
                <w:rFonts w:ascii="Times New Roman" w:hAnsi="Times New Roman"/>
                <w:b/>
                <w:sz w:val="20"/>
                <w:szCs w:val="20"/>
                <w:lang w:eastAsia="lv-LV"/>
              </w:rPr>
            </w:pPr>
            <w:r w:rsidRPr="00701F47">
              <w:rPr>
                <w:rFonts w:ascii="Times New Roman" w:hAnsi="Times New Roman"/>
                <w:b/>
                <w:sz w:val="20"/>
                <w:szCs w:val="20"/>
                <w:lang w:eastAsia="lv-LV"/>
              </w:rPr>
              <w:t xml:space="preserve">-479 </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01F47" w:rsidRDefault="007D39A9" w:rsidP="00FD456F">
            <w:pPr>
              <w:spacing w:after="0" w:line="240" w:lineRule="auto"/>
              <w:jc w:val="center"/>
              <w:rPr>
                <w:rFonts w:ascii="Times New Roman" w:hAnsi="Times New Roman"/>
                <w:b/>
                <w:sz w:val="20"/>
                <w:szCs w:val="20"/>
                <w:lang w:eastAsia="lv-LV"/>
              </w:rPr>
            </w:pPr>
            <w:r w:rsidRPr="00701F47">
              <w:rPr>
                <w:rFonts w:ascii="Times New Roman" w:hAnsi="Times New Roman"/>
                <w:b/>
                <w:sz w:val="20"/>
                <w:szCs w:val="20"/>
                <w:lang w:eastAsia="lv-LV"/>
              </w:rPr>
              <w:t>46,0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01F47" w:rsidRDefault="007D39A9" w:rsidP="00FD456F">
            <w:pPr>
              <w:spacing w:after="0" w:line="240" w:lineRule="auto"/>
              <w:jc w:val="center"/>
              <w:rPr>
                <w:rFonts w:ascii="Times New Roman" w:hAnsi="Times New Roman"/>
                <w:b/>
                <w:sz w:val="20"/>
                <w:szCs w:val="20"/>
                <w:lang w:eastAsia="lv-LV"/>
              </w:rPr>
            </w:pPr>
            <w:r w:rsidRPr="00701F47">
              <w:rPr>
                <w:rFonts w:ascii="Times New Roman" w:hAnsi="Times New Roman"/>
                <w:b/>
                <w:sz w:val="20"/>
                <w:szCs w:val="20"/>
                <w:lang w:eastAsia="lv-LV"/>
              </w:rPr>
              <w:t>75,9</w:t>
            </w:r>
          </w:p>
        </w:tc>
      </w:tr>
      <w:tr w:rsidR="007D39A9" w:rsidRPr="00007AED" w:rsidTr="00701F4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D39A9" w:rsidRPr="00007AED" w:rsidRDefault="007D39A9"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B600FA"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 xml:space="preserve">697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B600FA"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 xml:space="preserve">850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B913E9"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 xml:space="preserve">799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B913E9"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102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B913E9"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 xml:space="preserve">-51 </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B913E9" w:rsidRDefault="007D39A9"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14,6</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B913E9" w:rsidRDefault="007D39A9"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94,0</w:t>
            </w:r>
          </w:p>
        </w:tc>
      </w:tr>
      <w:tr w:rsidR="007D39A9" w:rsidRPr="00007AED" w:rsidTr="00701F4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D39A9" w:rsidRPr="00007AED" w:rsidRDefault="007D39A9"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2F6094" w:rsidRDefault="007D39A9" w:rsidP="000F28B0">
            <w:pPr>
              <w:spacing w:after="0" w:line="240" w:lineRule="auto"/>
              <w:ind w:right="57"/>
              <w:jc w:val="right"/>
              <w:rPr>
                <w:rFonts w:ascii="Times New Roman" w:hAnsi="Times New Roman"/>
                <w:i/>
                <w:sz w:val="20"/>
                <w:szCs w:val="20"/>
                <w:lang w:eastAsia="lv-LV"/>
              </w:rPr>
            </w:pPr>
            <w:r w:rsidRPr="002F6094">
              <w:rPr>
                <w:rFonts w:ascii="Times New Roman" w:hAnsi="Times New Roman"/>
                <w:i/>
                <w:sz w:val="20"/>
                <w:szCs w:val="20"/>
                <w:lang w:eastAsia="lv-LV"/>
              </w:rPr>
              <w:t xml:space="preserve">541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2F6094" w:rsidRDefault="007D39A9" w:rsidP="000F28B0">
            <w:pPr>
              <w:spacing w:after="0" w:line="240" w:lineRule="auto"/>
              <w:ind w:right="57"/>
              <w:jc w:val="right"/>
              <w:rPr>
                <w:rFonts w:ascii="Times New Roman" w:hAnsi="Times New Roman"/>
                <w:i/>
                <w:sz w:val="20"/>
                <w:szCs w:val="20"/>
                <w:lang w:eastAsia="lv-LV"/>
              </w:rPr>
            </w:pPr>
            <w:r w:rsidRPr="002F6094">
              <w:rPr>
                <w:rFonts w:ascii="Times New Roman" w:hAnsi="Times New Roman"/>
                <w:i/>
                <w:sz w:val="20"/>
                <w:szCs w:val="20"/>
                <w:lang w:eastAsia="lv-LV"/>
              </w:rPr>
              <w:t xml:space="preserve">646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2F6094" w:rsidRDefault="007D39A9" w:rsidP="000F28B0">
            <w:pPr>
              <w:spacing w:after="0" w:line="240" w:lineRule="auto"/>
              <w:ind w:right="57"/>
              <w:jc w:val="right"/>
              <w:rPr>
                <w:rFonts w:ascii="Times New Roman" w:hAnsi="Times New Roman"/>
                <w:i/>
                <w:sz w:val="20"/>
                <w:szCs w:val="20"/>
                <w:lang w:eastAsia="lv-LV"/>
              </w:rPr>
            </w:pPr>
            <w:r w:rsidRPr="002F6094">
              <w:rPr>
                <w:rFonts w:ascii="Times New Roman" w:hAnsi="Times New Roman"/>
                <w:i/>
                <w:sz w:val="20"/>
                <w:szCs w:val="20"/>
                <w:lang w:eastAsia="lv-LV"/>
              </w:rPr>
              <w:t>608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2F6094" w:rsidRDefault="007D39A9" w:rsidP="000F28B0">
            <w:pPr>
              <w:spacing w:after="0" w:line="240" w:lineRule="auto"/>
              <w:ind w:right="57"/>
              <w:jc w:val="right"/>
              <w:rPr>
                <w:rFonts w:ascii="Times New Roman" w:hAnsi="Times New Roman"/>
                <w:i/>
                <w:sz w:val="20"/>
                <w:szCs w:val="20"/>
                <w:lang w:eastAsia="lv-LV"/>
              </w:rPr>
            </w:pPr>
            <w:r>
              <w:rPr>
                <w:rFonts w:ascii="Times New Roman" w:hAnsi="Times New Roman"/>
                <w:i/>
                <w:sz w:val="20"/>
                <w:szCs w:val="20"/>
                <w:lang w:eastAsia="lv-LV"/>
              </w:rPr>
              <w:t>67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2F6094" w:rsidRDefault="007D39A9" w:rsidP="000F28B0">
            <w:pPr>
              <w:spacing w:after="0" w:line="240" w:lineRule="auto"/>
              <w:ind w:right="57"/>
              <w:jc w:val="right"/>
              <w:rPr>
                <w:rFonts w:ascii="Times New Roman" w:hAnsi="Times New Roman"/>
                <w:i/>
                <w:sz w:val="20"/>
                <w:szCs w:val="20"/>
                <w:lang w:eastAsia="lv-LV"/>
              </w:rPr>
            </w:pPr>
            <w:r>
              <w:rPr>
                <w:rFonts w:ascii="Times New Roman" w:hAnsi="Times New Roman"/>
                <w:i/>
                <w:sz w:val="20"/>
                <w:szCs w:val="20"/>
                <w:lang w:eastAsia="lv-LV"/>
              </w:rPr>
              <w:t>-38</w:t>
            </w:r>
            <w:r w:rsidRPr="002F6094">
              <w:rPr>
                <w:rFonts w:ascii="Times New Roman" w:hAnsi="Times New Roman"/>
                <w:i/>
                <w:sz w:val="20"/>
                <w:szCs w:val="20"/>
                <w:lang w:eastAsia="lv-LV"/>
              </w:rPr>
              <w:t xml:space="preserve"> </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2F6094" w:rsidRDefault="007D39A9" w:rsidP="00FD456F">
            <w:pPr>
              <w:spacing w:after="0" w:line="240" w:lineRule="auto"/>
              <w:jc w:val="center"/>
              <w:rPr>
                <w:rFonts w:ascii="Times New Roman" w:hAnsi="Times New Roman"/>
                <w:i/>
                <w:sz w:val="20"/>
                <w:szCs w:val="20"/>
                <w:lang w:eastAsia="lv-LV"/>
              </w:rPr>
            </w:pPr>
            <w:r>
              <w:rPr>
                <w:rFonts w:ascii="Times New Roman" w:hAnsi="Times New Roman"/>
                <w:i/>
                <w:sz w:val="20"/>
                <w:szCs w:val="20"/>
                <w:lang w:eastAsia="lv-LV"/>
              </w:rPr>
              <w:t>12,4</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2F6094" w:rsidRDefault="007D39A9" w:rsidP="00FD456F">
            <w:pPr>
              <w:spacing w:after="0" w:line="240" w:lineRule="auto"/>
              <w:jc w:val="center"/>
              <w:rPr>
                <w:rFonts w:ascii="Times New Roman" w:hAnsi="Times New Roman"/>
                <w:i/>
                <w:sz w:val="20"/>
                <w:szCs w:val="20"/>
                <w:lang w:eastAsia="lv-LV"/>
              </w:rPr>
            </w:pPr>
            <w:r>
              <w:rPr>
                <w:rFonts w:ascii="Times New Roman" w:hAnsi="Times New Roman"/>
                <w:i/>
                <w:sz w:val="20"/>
                <w:szCs w:val="20"/>
                <w:lang w:eastAsia="lv-LV"/>
              </w:rPr>
              <w:t>94,1</w:t>
            </w:r>
          </w:p>
        </w:tc>
      </w:tr>
    </w:tbl>
    <w:p w:rsidR="007D39A9" w:rsidRPr="001B617A" w:rsidRDefault="007D39A9" w:rsidP="007D39A9">
      <w:pPr>
        <w:spacing w:after="120" w:line="240" w:lineRule="auto"/>
        <w:ind w:right="-760" w:firstLine="709"/>
        <w:jc w:val="both"/>
        <w:rPr>
          <w:rFonts w:ascii="Times New Roman" w:hAnsi="Times New Roman"/>
          <w:sz w:val="28"/>
          <w:szCs w:val="28"/>
        </w:rPr>
      </w:pPr>
    </w:p>
    <w:p w:rsidR="007D39A9" w:rsidRPr="009721EB" w:rsidRDefault="007D39A9" w:rsidP="005B590D">
      <w:pPr>
        <w:pStyle w:val="CommentText"/>
        <w:spacing w:after="120"/>
        <w:ind w:firstLine="709"/>
        <w:jc w:val="both"/>
        <w:rPr>
          <w:rFonts w:ascii="Times New Roman" w:hAnsi="Times New Roman"/>
          <w:sz w:val="28"/>
          <w:szCs w:val="28"/>
        </w:rPr>
      </w:pPr>
      <w:r w:rsidRPr="008A37CA">
        <w:rPr>
          <w:rFonts w:ascii="Times New Roman" w:hAnsi="Times New Roman"/>
          <w:sz w:val="28"/>
          <w:szCs w:val="28"/>
        </w:rPr>
        <w:t xml:space="preserve">Programmā „Ministru kabineta darbības nodrošināšana, valsts pārvaldes politika” izlietoti </w:t>
      </w:r>
      <w:r>
        <w:rPr>
          <w:rFonts w:ascii="Times New Roman" w:hAnsi="Times New Roman"/>
          <w:sz w:val="28"/>
          <w:szCs w:val="28"/>
        </w:rPr>
        <w:t>1 010</w:t>
      </w:r>
      <w:r w:rsidRPr="008A37CA">
        <w:rPr>
          <w:rFonts w:ascii="Times New Roman" w:hAnsi="Times New Roman"/>
          <w:sz w:val="28"/>
          <w:szCs w:val="28"/>
        </w:rPr>
        <w:t>,</w:t>
      </w:r>
      <w:r>
        <w:rPr>
          <w:rFonts w:ascii="Times New Roman" w:hAnsi="Times New Roman"/>
          <w:sz w:val="28"/>
          <w:szCs w:val="28"/>
        </w:rPr>
        <w:t>5</w:t>
      </w:r>
      <w:r w:rsidRPr="008A37CA">
        <w:rPr>
          <w:rFonts w:ascii="Times New Roman" w:hAnsi="Times New Roman"/>
          <w:sz w:val="28"/>
          <w:szCs w:val="28"/>
        </w:rPr>
        <w:t xml:space="preserve"> tūkst. </w:t>
      </w:r>
      <w:r w:rsidRPr="002F6094">
        <w:rPr>
          <w:rFonts w:ascii="Times New Roman" w:hAnsi="Times New Roman"/>
          <w:i/>
          <w:sz w:val="28"/>
          <w:szCs w:val="28"/>
        </w:rPr>
        <w:t>euro</w:t>
      </w:r>
      <w:r w:rsidRPr="008A37CA">
        <w:rPr>
          <w:rFonts w:ascii="Times New Roman" w:hAnsi="Times New Roman"/>
          <w:sz w:val="28"/>
          <w:szCs w:val="28"/>
        </w:rPr>
        <w:t xml:space="preserve"> jeb </w:t>
      </w:r>
      <w:r>
        <w:rPr>
          <w:rFonts w:ascii="Times New Roman" w:hAnsi="Times New Roman"/>
          <w:sz w:val="28"/>
          <w:szCs w:val="28"/>
        </w:rPr>
        <w:t>84,8</w:t>
      </w:r>
      <w:r w:rsidRPr="008A37CA">
        <w:rPr>
          <w:rFonts w:ascii="Times New Roman" w:hAnsi="Times New Roman"/>
          <w:sz w:val="28"/>
          <w:szCs w:val="28"/>
        </w:rPr>
        <w:t xml:space="preserve">% no pārskata periodā plānotā. </w:t>
      </w:r>
      <w:r w:rsidRPr="008A37CA">
        <w:rPr>
          <w:rFonts w:ascii="Times New Roman" w:hAnsi="Times New Roman"/>
          <w:color w:val="000000"/>
          <w:sz w:val="28"/>
          <w:szCs w:val="28"/>
        </w:rPr>
        <w:t>Organi</w:t>
      </w:r>
      <w:r>
        <w:rPr>
          <w:rFonts w:ascii="Times New Roman" w:hAnsi="Times New Roman"/>
          <w:color w:val="000000"/>
          <w:sz w:val="28"/>
          <w:szCs w:val="28"/>
        </w:rPr>
        <w:t xml:space="preserve">zētas un tehniski nodrošinātas 18 </w:t>
      </w:r>
      <w:r w:rsidRPr="008A37CA">
        <w:rPr>
          <w:rFonts w:ascii="Times New Roman" w:hAnsi="Times New Roman"/>
          <w:color w:val="000000"/>
          <w:sz w:val="28"/>
          <w:szCs w:val="28"/>
        </w:rPr>
        <w:t>Ministru kabineta sēdes</w:t>
      </w:r>
      <w:r>
        <w:rPr>
          <w:rFonts w:ascii="Times New Roman" w:hAnsi="Times New Roman"/>
          <w:color w:val="000000"/>
          <w:sz w:val="28"/>
          <w:szCs w:val="28"/>
        </w:rPr>
        <w:t xml:space="preserve"> </w:t>
      </w:r>
      <w:r w:rsidRPr="008A37CA">
        <w:rPr>
          <w:rFonts w:ascii="Times New Roman" w:hAnsi="Times New Roman"/>
          <w:color w:val="000000"/>
          <w:sz w:val="28"/>
          <w:szCs w:val="28"/>
        </w:rPr>
        <w:t>(</w:t>
      </w:r>
      <w:r>
        <w:rPr>
          <w:rFonts w:ascii="Times New Roman" w:hAnsi="Times New Roman"/>
          <w:color w:val="000000"/>
          <w:sz w:val="28"/>
          <w:szCs w:val="28"/>
        </w:rPr>
        <w:t>izskatīšanai sagatavoti 530</w:t>
      </w:r>
      <w:r w:rsidRPr="008A37CA">
        <w:rPr>
          <w:rFonts w:ascii="Times New Roman" w:hAnsi="Times New Roman"/>
          <w:color w:val="000000"/>
          <w:sz w:val="28"/>
          <w:szCs w:val="28"/>
        </w:rPr>
        <w:t xml:space="preserve"> jautājumi),</w:t>
      </w:r>
      <w:r w:rsidRPr="008A37CA">
        <w:rPr>
          <w:rFonts w:ascii="Times New Roman" w:hAnsi="Times New Roman"/>
          <w:b/>
          <w:bCs/>
          <w:color w:val="000000"/>
          <w:sz w:val="28"/>
          <w:szCs w:val="28"/>
        </w:rPr>
        <w:t xml:space="preserve"> </w:t>
      </w:r>
      <w:r>
        <w:rPr>
          <w:rFonts w:ascii="Times New Roman" w:hAnsi="Times New Roman"/>
          <w:color w:val="000000"/>
          <w:sz w:val="28"/>
          <w:szCs w:val="28"/>
        </w:rPr>
        <w:t>no tām 5</w:t>
      </w:r>
      <w:r w:rsidRPr="008A37CA">
        <w:rPr>
          <w:rFonts w:ascii="Times New Roman" w:hAnsi="Times New Roman"/>
          <w:color w:val="000000"/>
          <w:sz w:val="28"/>
          <w:szCs w:val="28"/>
        </w:rPr>
        <w:t xml:space="preserve"> ārkārtas, 1</w:t>
      </w:r>
      <w:r>
        <w:rPr>
          <w:rFonts w:ascii="Times New Roman" w:hAnsi="Times New Roman"/>
          <w:color w:val="000000"/>
          <w:sz w:val="28"/>
          <w:szCs w:val="28"/>
        </w:rPr>
        <w:t>3</w:t>
      </w:r>
      <w:r w:rsidRPr="008A37CA">
        <w:rPr>
          <w:rFonts w:ascii="Times New Roman" w:hAnsi="Times New Roman"/>
          <w:color w:val="000000"/>
          <w:sz w:val="28"/>
          <w:szCs w:val="28"/>
        </w:rPr>
        <w:t xml:space="preserve"> Ministru kabineta </w:t>
      </w:r>
      <w:r w:rsidRPr="00200E6C">
        <w:rPr>
          <w:rFonts w:ascii="Times New Roman" w:hAnsi="Times New Roman"/>
          <w:color w:val="000000"/>
          <w:sz w:val="28"/>
          <w:szCs w:val="28"/>
        </w:rPr>
        <w:t xml:space="preserve">komitejas sēdes (izskatīšanai sagatavoti </w:t>
      </w:r>
      <w:r>
        <w:rPr>
          <w:rFonts w:ascii="Times New Roman" w:hAnsi="Times New Roman"/>
          <w:color w:val="000000"/>
          <w:sz w:val="28"/>
          <w:szCs w:val="28"/>
        </w:rPr>
        <w:t>25</w:t>
      </w:r>
      <w:r w:rsidRPr="00200E6C">
        <w:rPr>
          <w:rFonts w:ascii="Times New Roman" w:hAnsi="Times New Roman"/>
          <w:color w:val="000000"/>
          <w:sz w:val="28"/>
          <w:szCs w:val="28"/>
        </w:rPr>
        <w:t xml:space="preserve"> jautājumi) un 12 Valsts sekretāru sanāksmes. Sagatavoti parakstīšanai Ministru kabineta sēdēs pieņemtie 1</w:t>
      </w:r>
      <w:r>
        <w:rPr>
          <w:rFonts w:ascii="Times New Roman" w:hAnsi="Times New Roman"/>
          <w:color w:val="000000"/>
          <w:sz w:val="28"/>
          <w:szCs w:val="28"/>
        </w:rPr>
        <w:t>3</w:t>
      </w:r>
      <w:r w:rsidRPr="00200E6C">
        <w:rPr>
          <w:rFonts w:ascii="Times New Roman" w:hAnsi="Times New Roman"/>
          <w:color w:val="000000"/>
          <w:sz w:val="28"/>
          <w:szCs w:val="28"/>
        </w:rPr>
        <w:t xml:space="preserve">9 Ministru kabineta rīkojumi, </w:t>
      </w:r>
      <w:r>
        <w:rPr>
          <w:rFonts w:ascii="Times New Roman" w:hAnsi="Times New Roman"/>
          <w:color w:val="000000"/>
          <w:sz w:val="28"/>
          <w:szCs w:val="28"/>
        </w:rPr>
        <w:t>167</w:t>
      </w:r>
      <w:r w:rsidRPr="00200E6C">
        <w:rPr>
          <w:rFonts w:ascii="Times New Roman" w:hAnsi="Times New Roman"/>
          <w:color w:val="000000"/>
          <w:sz w:val="28"/>
          <w:szCs w:val="28"/>
        </w:rPr>
        <w:t xml:space="preserve">  Ministru kabineta noteikumi, </w:t>
      </w:r>
      <w:r>
        <w:rPr>
          <w:rFonts w:ascii="Times New Roman" w:hAnsi="Times New Roman"/>
          <w:color w:val="000000"/>
          <w:sz w:val="28"/>
          <w:szCs w:val="28"/>
        </w:rPr>
        <w:t>2</w:t>
      </w:r>
      <w:r w:rsidRPr="00200E6C">
        <w:rPr>
          <w:rFonts w:ascii="Times New Roman" w:hAnsi="Times New Roman"/>
          <w:color w:val="000000"/>
          <w:sz w:val="28"/>
          <w:szCs w:val="28"/>
        </w:rPr>
        <w:t xml:space="preserve"> Ministru </w:t>
      </w:r>
      <w:r w:rsidRPr="00200E6C">
        <w:rPr>
          <w:rFonts w:ascii="Times New Roman" w:hAnsi="Times New Roman"/>
          <w:color w:val="000000"/>
          <w:sz w:val="28"/>
          <w:szCs w:val="28"/>
        </w:rPr>
        <w:lastRenderedPageBreak/>
        <w:t>kabineta instrukcija</w:t>
      </w:r>
      <w:r>
        <w:rPr>
          <w:rFonts w:ascii="Times New Roman" w:hAnsi="Times New Roman"/>
          <w:color w:val="000000"/>
          <w:sz w:val="28"/>
          <w:szCs w:val="28"/>
        </w:rPr>
        <w:t>s</w:t>
      </w:r>
      <w:r w:rsidRPr="00200E6C">
        <w:rPr>
          <w:rFonts w:ascii="Times New Roman" w:hAnsi="Times New Roman"/>
          <w:color w:val="000000"/>
          <w:sz w:val="28"/>
          <w:szCs w:val="28"/>
        </w:rPr>
        <w:t>, 110  Ministru</w:t>
      </w:r>
      <w:r w:rsidRPr="00200E6C">
        <w:rPr>
          <w:rFonts w:ascii="Times New Roman" w:hAnsi="Times New Roman"/>
          <w:sz w:val="28"/>
          <w:szCs w:val="28"/>
        </w:rPr>
        <w:t xml:space="preserve"> prezidenta rīkojumi,</w:t>
      </w:r>
      <w:r w:rsidRPr="00200E6C">
        <w:rPr>
          <w:rFonts w:ascii="Times New Roman" w:hAnsi="Times New Roman"/>
          <w:color w:val="000000"/>
          <w:sz w:val="28"/>
          <w:szCs w:val="28"/>
        </w:rPr>
        <w:t xml:space="preserve"> kā arī atbalstīti un nosūtīti Saeimai </w:t>
      </w:r>
      <w:r>
        <w:rPr>
          <w:rFonts w:ascii="Times New Roman" w:hAnsi="Times New Roman"/>
          <w:color w:val="000000"/>
          <w:sz w:val="28"/>
          <w:szCs w:val="28"/>
        </w:rPr>
        <w:t>38</w:t>
      </w:r>
      <w:r w:rsidRPr="00200E6C">
        <w:rPr>
          <w:rFonts w:ascii="Times New Roman" w:hAnsi="Times New Roman"/>
          <w:color w:val="000000"/>
          <w:sz w:val="28"/>
          <w:szCs w:val="28"/>
        </w:rPr>
        <w:t xml:space="preserve"> likumprojekti. </w:t>
      </w:r>
      <w:r w:rsidRPr="00200E6C">
        <w:rPr>
          <w:rFonts w:ascii="Times New Roman" w:hAnsi="Times New Roman"/>
          <w:sz w:val="28"/>
          <w:szCs w:val="28"/>
        </w:rPr>
        <w:t>Organizētas  4 starpministriju komunikācijas struktūrvie</w:t>
      </w:r>
      <w:r w:rsidRPr="00200E6C">
        <w:rPr>
          <w:rFonts w:ascii="Times New Roman" w:hAnsi="Times New Roman"/>
          <w:sz w:val="28"/>
          <w:szCs w:val="28"/>
        </w:rPr>
        <w:softHyphen/>
        <w:t xml:space="preserve">nību vadītāju sanāksmes, </w:t>
      </w:r>
      <w:r>
        <w:rPr>
          <w:rFonts w:ascii="Times New Roman" w:hAnsi="Times New Roman"/>
          <w:sz w:val="28"/>
          <w:szCs w:val="28"/>
        </w:rPr>
        <w:t>1</w:t>
      </w:r>
      <w:r w:rsidRPr="00200E6C">
        <w:rPr>
          <w:rFonts w:ascii="Times New Roman" w:hAnsi="Times New Roman"/>
          <w:sz w:val="28"/>
          <w:szCs w:val="28"/>
        </w:rPr>
        <w:t xml:space="preserve"> Nacionālās trīspusējās sadarbības padomes sēde un </w:t>
      </w:r>
      <w:r>
        <w:rPr>
          <w:rFonts w:ascii="Times New Roman" w:hAnsi="Times New Roman"/>
          <w:sz w:val="28"/>
          <w:szCs w:val="28"/>
        </w:rPr>
        <w:t>2</w:t>
      </w:r>
      <w:r w:rsidRPr="00200E6C">
        <w:rPr>
          <w:rFonts w:ascii="Times New Roman" w:hAnsi="Times New Roman"/>
          <w:sz w:val="28"/>
          <w:szCs w:val="28"/>
        </w:rPr>
        <w:t xml:space="preserve"> nevalstisko organizāciju un Ministru kabineta sadarbības memoranda īstenošanas padomes sēdes. Sagatavotas 100 preses relīzes par Ministru prezidenta, Ministru kabineta un Valsts kancelejas aktualitātēm</w:t>
      </w:r>
      <w:r>
        <w:rPr>
          <w:rFonts w:ascii="Times New Roman" w:hAnsi="Times New Roman"/>
          <w:sz w:val="28"/>
          <w:szCs w:val="28"/>
        </w:rPr>
        <w:t>,</w:t>
      </w:r>
      <w:r w:rsidRPr="00200E6C">
        <w:rPr>
          <w:rFonts w:ascii="Times New Roman" w:hAnsi="Times New Roman"/>
          <w:sz w:val="28"/>
          <w:szCs w:val="28"/>
        </w:rPr>
        <w:t xml:space="preserve"> </w:t>
      </w:r>
      <w:r>
        <w:rPr>
          <w:rFonts w:ascii="Times New Roman" w:hAnsi="Times New Roman"/>
          <w:sz w:val="28"/>
          <w:szCs w:val="28"/>
        </w:rPr>
        <w:t>i</w:t>
      </w:r>
      <w:r w:rsidRPr="00200E6C">
        <w:rPr>
          <w:rFonts w:ascii="Times New Roman" w:hAnsi="Times New Roman"/>
          <w:sz w:val="28"/>
          <w:szCs w:val="28"/>
        </w:rPr>
        <w:t>zvērtēts Eiropas Savienības juridisko terminu lietojums 1</w:t>
      </w:r>
      <w:r>
        <w:rPr>
          <w:rFonts w:ascii="Times New Roman" w:hAnsi="Times New Roman"/>
          <w:sz w:val="28"/>
          <w:szCs w:val="28"/>
        </w:rPr>
        <w:t xml:space="preserve">44 </w:t>
      </w:r>
      <w:r w:rsidRPr="00200E6C">
        <w:rPr>
          <w:rFonts w:ascii="Times New Roman" w:hAnsi="Times New Roman"/>
          <w:sz w:val="28"/>
          <w:szCs w:val="28"/>
        </w:rPr>
        <w:t xml:space="preserve">tiesību aktu projektos un sniegti </w:t>
      </w:r>
      <w:r>
        <w:rPr>
          <w:rFonts w:ascii="Times New Roman" w:hAnsi="Times New Roman"/>
          <w:sz w:val="28"/>
          <w:szCs w:val="28"/>
        </w:rPr>
        <w:t>3</w:t>
      </w:r>
      <w:r w:rsidRPr="00200E6C">
        <w:rPr>
          <w:rFonts w:ascii="Times New Roman" w:hAnsi="Times New Roman"/>
          <w:sz w:val="28"/>
          <w:szCs w:val="28"/>
        </w:rPr>
        <w:t> ieteikumi par to lietojumu. Sekmīgai Ministru kabineta un Valsts kancelejas augstākā līmeņa vadības sadarbībai ar Eiropas Savienības atbilstošajām struktūrām</w:t>
      </w:r>
      <w:r>
        <w:rPr>
          <w:rFonts w:ascii="Times New Roman" w:hAnsi="Times New Roman"/>
          <w:sz w:val="28"/>
          <w:szCs w:val="28"/>
        </w:rPr>
        <w:t xml:space="preserve"> </w:t>
      </w:r>
      <w:r w:rsidRPr="00200E6C">
        <w:rPr>
          <w:rFonts w:ascii="Times New Roman" w:hAnsi="Times New Roman"/>
          <w:sz w:val="28"/>
          <w:szCs w:val="28"/>
        </w:rPr>
        <w:t xml:space="preserve">angļu valodā tulkoti </w:t>
      </w:r>
      <w:r>
        <w:rPr>
          <w:rFonts w:ascii="Times New Roman" w:hAnsi="Times New Roman"/>
          <w:sz w:val="28"/>
          <w:szCs w:val="28"/>
        </w:rPr>
        <w:t>50</w:t>
      </w:r>
      <w:r w:rsidRPr="00200E6C">
        <w:rPr>
          <w:rFonts w:ascii="Times New Roman" w:hAnsi="Times New Roman"/>
          <w:sz w:val="28"/>
          <w:szCs w:val="28"/>
        </w:rPr>
        <w:t xml:space="preserve"> dokumenti.</w:t>
      </w:r>
      <w:r>
        <w:rPr>
          <w:rFonts w:ascii="Times New Roman" w:hAnsi="Times New Roman"/>
          <w:sz w:val="28"/>
          <w:szCs w:val="28"/>
        </w:rPr>
        <w:t xml:space="preserve"> Sabiedrības saliedēšanai, nacionālās identitātes un valsts valodas pozīcijas nostiprināšanai organizētas 2 izstādes un 2 pasākumi, kā arī 11 ekskursijas Ministru kabineta ēkā.</w:t>
      </w:r>
      <w:r w:rsidRPr="00200E6C">
        <w:rPr>
          <w:rFonts w:ascii="Times New Roman" w:hAnsi="Times New Roman"/>
          <w:sz w:val="28"/>
          <w:szCs w:val="28"/>
        </w:rPr>
        <w:t xml:space="preserve"> Valsts interešu pārstāvības jomā tika turpināta valsts pārstāvības funkcija</w:t>
      </w:r>
      <w:r>
        <w:rPr>
          <w:rFonts w:ascii="Times New Roman" w:hAnsi="Times New Roman"/>
          <w:sz w:val="28"/>
          <w:szCs w:val="28"/>
        </w:rPr>
        <w:t>s nodrošināšana starptautiskās šķīrējtiesas procesā</w:t>
      </w:r>
      <w:r w:rsidRPr="00200E6C">
        <w:rPr>
          <w:rFonts w:ascii="Times New Roman" w:hAnsi="Times New Roman"/>
          <w:sz w:val="28"/>
          <w:szCs w:val="28"/>
        </w:rPr>
        <w:t xml:space="preserve"> Lietuv</w:t>
      </w:r>
      <w:r>
        <w:rPr>
          <w:rFonts w:ascii="Times New Roman" w:hAnsi="Times New Roman"/>
          <w:sz w:val="28"/>
          <w:szCs w:val="28"/>
        </w:rPr>
        <w:t>as</w:t>
      </w:r>
      <w:r w:rsidRPr="00200E6C">
        <w:rPr>
          <w:rFonts w:ascii="Times New Roman" w:hAnsi="Times New Roman"/>
          <w:sz w:val="28"/>
          <w:szCs w:val="28"/>
        </w:rPr>
        <w:t xml:space="preserve"> uzņēmuma „</w:t>
      </w:r>
      <w:r w:rsidRPr="00200E6C">
        <w:rPr>
          <w:rFonts w:ascii="Times New Roman" w:hAnsi="Times New Roman"/>
          <w:i/>
          <w:sz w:val="28"/>
          <w:szCs w:val="28"/>
        </w:rPr>
        <w:t>E energija</w:t>
      </w:r>
      <w:r w:rsidRPr="00200E6C">
        <w:rPr>
          <w:rFonts w:ascii="Times New Roman" w:hAnsi="Times New Roman"/>
          <w:sz w:val="28"/>
          <w:szCs w:val="28"/>
        </w:rPr>
        <w:t xml:space="preserve">” </w:t>
      </w:r>
      <w:r>
        <w:rPr>
          <w:rFonts w:ascii="Times New Roman" w:hAnsi="Times New Roman"/>
          <w:sz w:val="28"/>
          <w:szCs w:val="28"/>
        </w:rPr>
        <w:t>lietā. Nodrošināta</w:t>
      </w:r>
      <w:r w:rsidRPr="00200E6C">
        <w:rPr>
          <w:rFonts w:ascii="Times New Roman" w:hAnsi="Times New Roman"/>
          <w:bCs/>
          <w:spacing w:val="4"/>
          <w:position w:val="2"/>
          <w:sz w:val="28"/>
          <w:szCs w:val="28"/>
        </w:rPr>
        <w:t xml:space="preserve"> Ministru kabineta ēku </w:t>
      </w:r>
      <w:r w:rsidRPr="009721EB">
        <w:rPr>
          <w:rFonts w:ascii="Times New Roman" w:hAnsi="Times New Roman"/>
          <w:bCs/>
          <w:spacing w:val="4"/>
          <w:position w:val="2"/>
          <w:sz w:val="28"/>
          <w:szCs w:val="28"/>
        </w:rPr>
        <w:t xml:space="preserve">kompleksa uzturēšana, kā arī atbalsta funkcijas Pārresoru koordinācijas centram. Uzsākta </w:t>
      </w:r>
      <w:r w:rsidRPr="009721EB">
        <w:rPr>
          <w:rFonts w:ascii="Times New Roman" w:hAnsi="Times New Roman"/>
          <w:sz w:val="28"/>
          <w:szCs w:val="28"/>
        </w:rPr>
        <w:t>koncepcijas projekta sagatavošana</w:t>
      </w:r>
      <w:r w:rsidRPr="009721EB">
        <w:rPr>
          <w:rFonts w:ascii="Times New Roman" w:hAnsi="Times New Roman"/>
          <w:bCs/>
          <w:spacing w:val="4"/>
          <w:position w:val="2"/>
          <w:sz w:val="28"/>
          <w:szCs w:val="28"/>
        </w:rPr>
        <w:t xml:space="preserve"> jaunā vienotā tiesību aktu projektu izstrādes un saskaņošanas portāla izveidei,</w:t>
      </w:r>
      <w:r w:rsidRPr="009721EB">
        <w:rPr>
          <w:rFonts w:ascii="Times New Roman" w:hAnsi="Times New Roman"/>
          <w:sz w:val="28"/>
          <w:szCs w:val="28"/>
        </w:rPr>
        <w:t xml:space="preserve"> prioritārā pasākuma “Augstākā līmeņa vadītāju atklāta un vienota atlases procesa īstenošanai, kā arī efektīvas novērtēšanas procesa nodrošināšanai” ietvaros uzsākts</w:t>
      </w:r>
      <w:r w:rsidRPr="009721EB">
        <w:rPr>
          <w:rFonts w:ascii="Times New Roman" w:hAnsi="Times New Roman"/>
          <w:bCs/>
          <w:spacing w:val="4"/>
          <w:position w:val="2"/>
          <w:sz w:val="28"/>
          <w:szCs w:val="28"/>
        </w:rPr>
        <w:t xml:space="preserve"> darbs pie tehniskās specifikācijas izstrādes</w:t>
      </w:r>
      <w:r w:rsidRPr="009721EB">
        <w:rPr>
          <w:rFonts w:ascii="Times New Roman" w:hAnsi="Times New Roman"/>
          <w:sz w:val="28"/>
          <w:szCs w:val="28"/>
        </w:rPr>
        <w:t xml:space="preserve"> </w:t>
      </w:r>
      <w:hyperlink r:id="rId8" w:history="1">
        <w:r w:rsidRPr="009721EB">
          <w:rPr>
            <w:rFonts w:ascii="Times New Roman" w:hAnsi="Times New Roman"/>
            <w:sz w:val="28"/>
            <w:szCs w:val="28"/>
          </w:rPr>
          <w:t>Novērtēšanas elektroniskās veidlapas informācijas sistēma</w:t>
        </w:r>
      </w:hyperlink>
      <w:r w:rsidRPr="009721EB">
        <w:rPr>
          <w:rFonts w:ascii="Times New Roman" w:hAnsi="Times New Roman"/>
          <w:sz w:val="28"/>
          <w:szCs w:val="28"/>
        </w:rPr>
        <w:t>s (</w:t>
      </w:r>
      <w:r w:rsidRPr="009721EB">
        <w:rPr>
          <w:rFonts w:ascii="Times New Roman" w:hAnsi="Times New Roman"/>
          <w:bCs/>
          <w:spacing w:val="4"/>
          <w:position w:val="2"/>
          <w:sz w:val="28"/>
          <w:szCs w:val="28"/>
        </w:rPr>
        <w:t>NEVIS) pilnveidošanai.</w:t>
      </w:r>
    </w:p>
    <w:p w:rsidR="007D39A9" w:rsidRPr="00E2616D" w:rsidRDefault="007D39A9" w:rsidP="005B590D">
      <w:pPr>
        <w:spacing w:after="120" w:line="240" w:lineRule="auto"/>
        <w:ind w:right="-1" w:firstLine="709"/>
        <w:jc w:val="both"/>
        <w:rPr>
          <w:rFonts w:ascii="Times New Roman" w:hAnsi="Times New Roman"/>
          <w:sz w:val="28"/>
          <w:szCs w:val="28"/>
        </w:rPr>
      </w:pPr>
      <w:r>
        <w:rPr>
          <w:rFonts w:ascii="Times New Roman" w:hAnsi="Times New Roman"/>
          <w:bCs/>
          <w:spacing w:val="4"/>
          <w:position w:val="2"/>
          <w:sz w:val="28"/>
          <w:szCs w:val="28"/>
        </w:rPr>
        <w:t xml:space="preserve">Nav izlietoti 181,5 </w:t>
      </w:r>
      <w:r w:rsidRPr="008A37CA">
        <w:rPr>
          <w:rFonts w:ascii="Times New Roman" w:hAnsi="Times New Roman"/>
          <w:sz w:val="28"/>
          <w:szCs w:val="28"/>
        </w:rPr>
        <w:t xml:space="preserve">tūkst. </w:t>
      </w:r>
      <w:r w:rsidRPr="002F6094">
        <w:rPr>
          <w:rFonts w:ascii="Times New Roman" w:hAnsi="Times New Roman"/>
          <w:i/>
          <w:sz w:val="28"/>
          <w:szCs w:val="28"/>
        </w:rPr>
        <w:t>euro</w:t>
      </w:r>
      <w:r>
        <w:rPr>
          <w:rFonts w:ascii="Times New Roman" w:hAnsi="Times New Roman"/>
          <w:sz w:val="28"/>
          <w:szCs w:val="28"/>
        </w:rPr>
        <w:t xml:space="preserve">, tajā skaitā 137,7 </w:t>
      </w:r>
      <w:r w:rsidRPr="008A37CA">
        <w:rPr>
          <w:rFonts w:ascii="Times New Roman" w:hAnsi="Times New Roman"/>
          <w:sz w:val="28"/>
          <w:szCs w:val="28"/>
        </w:rPr>
        <w:t xml:space="preserve">tūkst. </w:t>
      </w:r>
      <w:r w:rsidRPr="002F6094">
        <w:rPr>
          <w:rFonts w:ascii="Times New Roman" w:hAnsi="Times New Roman"/>
          <w:i/>
          <w:sz w:val="28"/>
          <w:szCs w:val="28"/>
        </w:rPr>
        <w:t>euro</w:t>
      </w:r>
      <w:r>
        <w:rPr>
          <w:rFonts w:ascii="Times New Roman" w:hAnsi="Times New Roman"/>
          <w:i/>
          <w:sz w:val="28"/>
          <w:szCs w:val="28"/>
        </w:rPr>
        <w:t xml:space="preserve"> </w:t>
      </w:r>
      <w:r>
        <w:rPr>
          <w:rFonts w:ascii="Times New Roman" w:hAnsi="Times New Roman"/>
          <w:sz w:val="28"/>
          <w:szCs w:val="28"/>
        </w:rPr>
        <w:t xml:space="preserve">pamatkapitāla veidošanai un 36,7 </w:t>
      </w:r>
      <w:r w:rsidRPr="008A37CA">
        <w:rPr>
          <w:rFonts w:ascii="Times New Roman" w:hAnsi="Times New Roman"/>
          <w:sz w:val="28"/>
          <w:szCs w:val="28"/>
        </w:rPr>
        <w:t xml:space="preserve">tūkst. </w:t>
      </w:r>
      <w:r w:rsidRPr="002F6094">
        <w:rPr>
          <w:rFonts w:ascii="Times New Roman" w:hAnsi="Times New Roman"/>
          <w:i/>
          <w:sz w:val="28"/>
          <w:szCs w:val="28"/>
        </w:rPr>
        <w:t>euro</w:t>
      </w:r>
      <w:r>
        <w:rPr>
          <w:rFonts w:ascii="Times New Roman" w:hAnsi="Times New Roman"/>
          <w:sz w:val="28"/>
          <w:szCs w:val="28"/>
        </w:rPr>
        <w:t xml:space="preserve"> preču un pakalpojumu apmaksai, jo aizkavējās un netika pabeigtas iepirkuma procedūras, 7,1 </w:t>
      </w:r>
      <w:r w:rsidRPr="008A37CA">
        <w:rPr>
          <w:rFonts w:ascii="Times New Roman" w:hAnsi="Times New Roman"/>
          <w:sz w:val="28"/>
          <w:szCs w:val="28"/>
        </w:rPr>
        <w:t xml:space="preserve">tūkst. </w:t>
      </w:r>
      <w:r w:rsidRPr="002F6094">
        <w:rPr>
          <w:rFonts w:ascii="Times New Roman" w:hAnsi="Times New Roman"/>
          <w:i/>
          <w:sz w:val="28"/>
          <w:szCs w:val="28"/>
        </w:rPr>
        <w:t>euro</w:t>
      </w:r>
      <w:r>
        <w:rPr>
          <w:rFonts w:ascii="Times New Roman" w:hAnsi="Times New Roman"/>
          <w:sz w:val="28"/>
          <w:szCs w:val="28"/>
        </w:rPr>
        <w:t xml:space="preserve"> atlīdzībai sakarā ar </w:t>
      </w:r>
      <w:r w:rsidRPr="00E43185">
        <w:rPr>
          <w:rFonts w:ascii="Times New Roman" w:eastAsia="Times New Roman" w:hAnsi="Times New Roman"/>
          <w:sz w:val="28"/>
          <w:szCs w:val="28"/>
          <w:lang w:eastAsia="lv-LV"/>
        </w:rPr>
        <w:t>neaizpildītām vakantajām amata vietām</w:t>
      </w:r>
      <w:r>
        <w:rPr>
          <w:rFonts w:ascii="Times New Roman" w:eastAsia="Times New Roman" w:hAnsi="Times New Roman"/>
          <w:sz w:val="28"/>
          <w:szCs w:val="28"/>
          <w:lang w:eastAsia="lv-LV"/>
        </w:rPr>
        <w:t xml:space="preserve"> un darbinieku atrašanos bērnu kopšanas atvaļinājumos.</w:t>
      </w:r>
    </w:p>
    <w:p w:rsidR="007D39A9" w:rsidRDefault="007D39A9" w:rsidP="005B590D">
      <w:pPr>
        <w:pStyle w:val="naiskr"/>
        <w:spacing w:before="0" w:beforeAutospacing="0" w:after="120" w:afterAutospacing="0"/>
        <w:ind w:right="-1" w:firstLine="709"/>
        <w:jc w:val="both"/>
        <w:rPr>
          <w:color w:val="000000"/>
          <w:sz w:val="28"/>
          <w:szCs w:val="28"/>
        </w:rPr>
      </w:pPr>
      <w:r w:rsidRPr="00F47722">
        <w:rPr>
          <w:sz w:val="28"/>
          <w:szCs w:val="28"/>
        </w:rPr>
        <w:t xml:space="preserve">Programmas „Valsts administrācijas skola” ietvaros </w:t>
      </w:r>
      <w:r>
        <w:rPr>
          <w:sz w:val="28"/>
          <w:szCs w:val="28"/>
        </w:rPr>
        <w:t>izlietoti 98</w:t>
      </w:r>
      <w:r w:rsidRPr="00F47722">
        <w:rPr>
          <w:sz w:val="28"/>
          <w:szCs w:val="28"/>
        </w:rPr>
        <w:t>,</w:t>
      </w:r>
      <w:r>
        <w:rPr>
          <w:sz w:val="28"/>
          <w:szCs w:val="28"/>
        </w:rPr>
        <w:t xml:space="preserve">0 tūkst. </w:t>
      </w:r>
      <w:r w:rsidRPr="00F51B05">
        <w:rPr>
          <w:i/>
          <w:sz w:val="28"/>
          <w:szCs w:val="28"/>
        </w:rPr>
        <w:t>euro</w:t>
      </w:r>
      <w:r>
        <w:rPr>
          <w:sz w:val="28"/>
          <w:szCs w:val="28"/>
        </w:rPr>
        <w:t xml:space="preserve"> jeb 82</w:t>
      </w:r>
      <w:r w:rsidRPr="00F47722">
        <w:rPr>
          <w:sz w:val="28"/>
          <w:szCs w:val="28"/>
        </w:rPr>
        <w:t>,</w:t>
      </w:r>
      <w:r>
        <w:rPr>
          <w:sz w:val="28"/>
          <w:szCs w:val="28"/>
        </w:rPr>
        <w:t>4</w:t>
      </w:r>
      <w:r w:rsidRPr="00F47722">
        <w:rPr>
          <w:sz w:val="28"/>
          <w:szCs w:val="28"/>
        </w:rPr>
        <w:t>% no pārskata periodā plānotā</w:t>
      </w:r>
      <w:r>
        <w:rPr>
          <w:sz w:val="28"/>
          <w:szCs w:val="28"/>
        </w:rPr>
        <w:t>.</w:t>
      </w:r>
      <w:r w:rsidRPr="00F47722">
        <w:rPr>
          <w:sz w:val="28"/>
          <w:szCs w:val="28"/>
        </w:rPr>
        <w:t xml:space="preserve"> </w:t>
      </w:r>
      <w:r>
        <w:rPr>
          <w:sz w:val="28"/>
          <w:szCs w:val="28"/>
        </w:rPr>
        <w:t>O</w:t>
      </w:r>
      <w:r w:rsidRPr="00F47722">
        <w:rPr>
          <w:sz w:val="28"/>
          <w:szCs w:val="28"/>
        </w:rPr>
        <w:t xml:space="preserve">rganizētas </w:t>
      </w:r>
      <w:r>
        <w:rPr>
          <w:sz w:val="28"/>
          <w:szCs w:val="28"/>
        </w:rPr>
        <w:t>48</w:t>
      </w:r>
      <w:r w:rsidRPr="00F47722">
        <w:rPr>
          <w:sz w:val="28"/>
          <w:szCs w:val="28"/>
        </w:rPr>
        <w:t xml:space="preserve"> mācību kursu grupas, kurās apmācīti </w:t>
      </w:r>
      <w:r>
        <w:rPr>
          <w:sz w:val="28"/>
          <w:szCs w:val="28"/>
        </w:rPr>
        <w:t>1 066</w:t>
      </w:r>
      <w:r w:rsidRPr="00F47722">
        <w:rPr>
          <w:sz w:val="28"/>
          <w:szCs w:val="28"/>
        </w:rPr>
        <w:t xml:space="preserve"> valsts pārvaldes darbinieki, </w:t>
      </w:r>
      <w:r>
        <w:rPr>
          <w:sz w:val="28"/>
          <w:szCs w:val="28"/>
        </w:rPr>
        <w:t xml:space="preserve">izveidoti 8 jauni mācību kursi, </w:t>
      </w:r>
      <w:r w:rsidRPr="00F47722">
        <w:rPr>
          <w:sz w:val="28"/>
          <w:szCs w:val="28"/>
        </w:rPr>
        <w:t xml:space="preserve">kā arī nodrošināts </w:t>
      </w:r>
      <w:r w:rsidRPr="00F47722">
        <w:rPr>
          <w:bCs/>
          <w:sz w:val="28"/>
          <w:szCs w:val="28"/>
        </w:rPr>
        <w:t>iekšējo auditoru sertifikācijas process.</w:t>
      </w:r>
      <w:r w:rsidRPr="00F47722">
        <w:rPr>
          <w:sz w:val="28"/>
          <w:szCs w:val="28"/>
        </w:rPr>
        <w:t xml:space="preserve"> N</w:t>
      </w:r>
      <w:r>
        <w:rPr>
          <w:sz w:val="28"/>
          <w:szCs w:val="28"/>
        </w:rPr>
        <w:t>av veikti plānotie izdevumi 20,9</w:t>
      </w:r>
      <w:r w:rsidRPr="00F47722">
        <w:rPr>
          <w:sz w:val="28"/>
          <w:szCs w:val="28"/>
        </w:rPr>
        <w:t xml:space="preserve"> tūkst. </w:t>
      </w:r>
      <w:r w:rsidRPr="00F51B05">
        <w:rPr>
          <w:i/>
          <w:sz w:val="28"/>
          <w:szCs w:val="28"/>
        </w:rPr>
        <w:t>euro</w:t>
      </w:r>
      <w:r>
        <w:rPr>
          <w:i/>
          <w:sz w:val="28"/>
          <w:szCs w:val="28"/>
        </w:rPr>
        <w:t xml:space="preserve"> </w:t>
      </w:r>
      <w:r>
        <w:rPr>
          <w:sz w:val="28"/>
          <w:szCs w:val="28"/>
        </w:rPr>
        <w:t>apmērā</w:t>
      </w:r>
      <w:r w:rsidRPr="00F47722">
        <w:rPr>
          <w:sz w:val="28"/>
          <w:szCs w:val="28"/>
        </w:rPr>
        <w:t xml:space="preserve">, </w:t>
      </w:r>
      <w:r>
        <w:rPr>
          <w:sz w:val="28"/>
          <w:szCs w:val="28"/>
        </w:rPr>
        <w:t>kuru seguma avots bija plānoti</w:t>
      </w:r>
      <w:r w:rsidRPr="00F47722">
        <w:rPr>
          <w:sz w:val="28"/>
          <w:szCs w:val="28"/>
        </w:rPr>
        <w:t xml:space="preserve"> </w:t>
      </w:r>
      <w:r>
        <w:rPr>
          <w:sz w:val="28"/>
          <w:szCs w:val="28"/>
        </w:rPr>
        <w:t>ieņēmumi</w:t>
      </w:r>
      <w:r w:rsidRPr="00F47722">
        <w:rPr>
          <w:sz w:val="28"/>
          <w:szCs w:val="28"/>
        </w:rPr>
        <w:t xml:space="preserve"> no maksas pakalpojumu </w:t>
      </w:r>
      <w:r w:rsidRPr="00FB32E8">
        <w:rPr>
          <w:sz w:val="28"/>
          <w:szCs w:val="28"/>
        </w:rPr>
        <w:t xml:space="preserve">ieņēmumiem un citiem pašu ieņēmumiem, jo netika nodrošinātas visas plānotas aktivitātes </w:t>
      </w:r>
      <w:r>
        <w:rPr>
          <w:sz w:val="28"/>
          <w:szCs w:val="28"/>
        </w:rPr>
        <w:t>un</w:t>
      </w:r>
      <w:r w:rsidRPr="00FB32E8">
        <w:rPr>
          <w:sz w:val="28"/>
          <w:szCs w:val="28"/>
        </w:rPr>
        <w:t xml:space="preserve"> </w:t>
      </w:r>
      <w:r w:rsidRPr="00FB32E8">
        <w:rPr>
          <w:color w:val="000000"/>
          <w:sz w:val="28"/>
          <w:szCs w:val="28"/>
        </w:rPr>
        <w:t>neizdevās pilnībā nokomplektēt visas mācību grupas.</w:t>
      </w:r>
    </w:p>
    <w:p w:rsidR="007D39A9" w:rsidRPr="00F47722" w:rsidRDefault="005E0ADA" w:rsidP="005B590D">
      <w:pPr>
        <w:pStyle w:val="naiskr"/>
        <w:spacing w:before="0" w:beforeAutospacing="0" w:after="120" w:afterAutospacing="0"/>
        <w:ind w:right="-1" w:firstLine="709"/>
        <w:jc w:val="both"/>
        <w:rPr>
          <w:sz w:val="28"/>
          <w:szCs w:val="28"/>
        </w:rPr>
      </w:pPr>
      <w:r w:rsidRPr="00F47722">
        <w:rPr>
          <w:sz w:val="28"/>
          <w:szCs w:val="28"/>
        </w:rPr>
        <w:t>Programma</w:t>
      </w:r>
      <w:r>
        <w:rPr>
          <w:sz w:val="28"/>
          <w:szCs w:val="28"/>
        </w:rPr>
        <w:t>s</w:t>
      </w:r>
      <w:r w:rsidRPr="00F47722">
        <w:rPr>
          <w:sz w:val="28"/>
          <w:szCs w:val="28"/>
        </w:rPr>
        <w:t xml:space="preserve"> „Latvijas prezidentūras Eiropas Savienības Padomē nodrošināšana 2015.gadā” ietvaros </w:t>
      </w:r>
      <w:r>
        <w:rPr>
          <w:sz w:val="28"/>
          <w:szCs w:val="28"/>
        </w:rPr>
        <w:t>izlietoti 262</w:t>
      </w:r>
      <w:r w:rsidRPr="00F47722">
        <w:rPr>
          <w:sz w:val="28"/>
          <w:szCs w:val="28"/>
        </w:rPr>
        <w:t>,</w:t>
      </w:r>
      <w:r>
        <w:rPr>
          <w:sz w:val="28"/>
          <w:szCs w:val="28"/>
        </w:rPr>
        <w:t xml:space="preserve">4 tūkst. </w:t>
      </w:r>
      <w:r w:rsidRPr="00F51B05">
        <w:rPr>
          <w:i/>
          <w:sz w:val="28"/>
          <w:szCs w:val="28"/>
        </w:rPr>
        <w:t>euro</w:t>
      </w:r>
      <w:r>
        <w:rPr>
          <w:sz w:val="28"/>
          <w:szCs w:val="28"/>
        </w:rPr>
        <w:t xml:space="preserve"> jeb 48</w:t>
      </w:r>
      <w:r w:rsidRPr="00F47722">
        <w:rPr>
          <w:sz w:val="28"/>
          <w:szCs w:val="28"/>
        </w:rPr>
        <w:t>,</w:t>
      </w:r>
      <w:r>
        <w:rPr>
          <w:sz w:val="28"/>
          <w:szCs w:val="28"/>
        </w:rPr>
        <w:t>9</w:t>
      </w:r>
      <w:r w:rsidRPr="00F47722">
        <w:rPr>
          <w:sz w:val="28"/>
          <w:szCs w:val="28"/>
        </w:rPr>
        <w:t>% no pārskata periodā plānotā</w:t>
      </w:r>
      <w:r>
        <w:rPr>
          <w:sz w:val="28"/>
          <w:szCs w:val="28"/>
        </w:rPr>
        <w:t>.</w:t>
      </w:r>
      <w:r w:rsidRPr="00F47722">
        <w:rPr>
          <w:sz w:val="28"/>
          <w:szCs w:val="28"/>
        </w:rPr>
        <w:t xml:space="preserve"> </w:t>
      </w:r>
      <w:r>
        <w:rPr>
          <w:sz w:val="28"/>
          <w:szCs w:val="28"/>
        </w:rPr>
        <w:t xml:space="preserve">Valsts administrācijas skola organizējusi centralizētās saturiskās mācības četros moduļos, tajā skaitā 28 grupām Rīgā un 10 grupām Briselē, kurās apmācīts 691 dalībnieks, Eiropas Savienības Padomes ģenerālsekretariāta piedāvātās mācību programmas ietvaros 9 grupās apmācīti 333 dalībnieki, komunikatoru mācību 5 grupās apmācīti 46 dalībnieki, angļu valodas mācībās piedalījušies 517 dalībnieki, franču valodas mācībās piedalījušies 138 dalībnieki. </w:t>
      </w:r>
      <w:r w:rsidRPr="00AF63DE">
        <w:rPr>
          <w:sz w:val="28"/>
          <w:szCs w:val="28"/>
        </w:rPr>
        <w:t>N</w:t>
      </w:r>
      <w:r>
        <w:rPr>
          <w:sz w:val="28"/>
          <w:szCs w:val="28"/>
        </w:rPr>
        <w:t>av</w:t>
      </w:r>
      <w:r w:rsidRPr="00F47722">
        <w:rPr>
          <w:sz w:val="28"/>
          <w:szCs w:val="28"/>
        </w:rPr>
        <w:t xml:space="preserve"> izlietoti </w:t>
      </w:r>
      <w:r>
        <w:rPr>
          <w:sz w:val="28"/>
          <w:szCs w:val="28"/>
        </w:rPr>
        <w:t>274,0</w:t>
      </w:r>
      <w:r w:rsidRPr="00F47722">
        <w:rPr>
          <w:sz w:val="28"/>
          <w:szCs w:val="28"/>
        </w:rPr>
        <w:t xml:space="preserve"> tūkst. </w:t>
      </w:r>
      <w:r w:rsidRPr="00F51B05">
        <w:rPr>
          <w:i/>
          <w:sz w:val="28"/>
          <w:szCs w:val="28"/>
        </w:rPr>
        <w:t>euro</w:t>
      </w:r>
      <w:r w:rsidRPr="00F47722">
        <w:rPr>
          <w:sz w:val="28"/>
          <w:szCs w:val="28"/>
        </w:rPr>
        <w:t xml:space="preserve">, </w:t>
      </w:r>
      <w:r>
        <w:rPr>
          <w:sz w:val="28"/>
          <w:szCs w:val="28"/>
        </w:rPr>
        <w:t>tajā skaitā</w:t>
      </w:r>
      <w:r w:rsidRPr="00F47722">
        <w:rPr>
          <w:sz w:val="28"/>
          <w:szCs w:val="28"/>
        </w:rPr>
        <w:t xml:space="preserve"> </w:t>
      </w:r>
      <w:r w:rsidRPr="000F236C">
        <w:rPr>
          <w:sz w:val="28"/>
          <w:szCs w:val="28"/>
        </w:rPr>
        <w:t xml:space="preserve">173,4 </w:t>
      </w:r>
      <w:r w:rsidRPr="00F47722">
        <w:rPr>
          <w:sz w:val="28"/>
          <w:szCs w:val="28"/>
        </w:rPr>
        <w:t xml:space="preserve">tūkst. </w:t>
      </w:r>
      <w:r w:rsidRPr="00F51B05">
        <w:rPr>
          <w:i/>
          <w:sz w:val="28"/>
          <w:szCs w:val="28"/>
        </w:rPr>
        <w:t>euro</w:t>
      </w:r>
      <w:r w:rsidRPr="00F47722">
        <w:rPr>
          <w:sz w:val="28"/>
          <w:szCs w:val="28"/>
        </w:rPr>
        <w:t xml:space="preserve"> </w:t>
      </w:r>
      <w:r>
        <w:rPr>
          <w:sz w:val="28"/>
          <w:szCs w:val="28"/>
        </w:rPr>
        <w:t>Valsts kancelejas plānotajiem pasākumiem (66,2</w:t>
      </w:r>
      <w:r w:rsidRPr="00F47722">
        <w:rPr>
          <w:sz w:val="28"/>
          <w:szCs w:val="28"/>
        </w:rPr>
        <w:t xml:space="preserve"> tūkst. </w:t>
      </w:r>
      <w:r w:rsidRPr="00F51B05">
        <w:rPr>
          <w:i/>
          <w:sz w:val="28"/>
          <w:szCs w:val="28"/>
        </w:rPr>
        <w:t>euro</w:t>
      </w:r>
      <w:r w:rsidRPr="00F47722">
        <w:rPr>
          <w:sz w:val="28"/>
          <w:szCs w:val="28"/>
        </w:rPr>
        <w:t xml:space="preserve"> </w:t>
      </w:r>
      <w:r>
        <w:rPr>
          <w:sz w:val="28"/>
          <w:szCs w:val="28"/>
        </w:rPr>
        <w:t xml:space="preserve">drošības pasākumiem, jo aizkavējās iepirkumu procedūras, 58,0 </w:t>
      </w:r>
      <w:r w:rsidRPr="00F47722">
        <w:rPr>
          <w:sz w:val="28"/>
          <w:szCs w:val="28"/>
        </w:rPr>
        <w:t xml:space="preserve">tūkst. </w:t>
      </w:r>
      <w:r w:rsidRPr="00F51B05">
        <w:rPr>
          <w:i/>
          <w:sz w:val="28"/>
          <w:szCs w:val="28"/>
        </w:rPr>
        <w:t>euro</w:t>
      </w:r>
      <w:r w:rsidRPr="00F47722">
        <w:rPr>
          <w:sz w:val="28"/>
          <w:szCs w:val="28"/>
        </w:rPr>
        <w:t xml:space="preserve"> </w:t>
      </w:r>
      <w:r>
        <w:rPr>
          <w:sz w:val="28"/>
          <w:szCs w:val="28"/>
        </w:rPr>
        <w:t xml:space="preserve">komandējumu izdevumiem un 12,5 </w:t>
      </w:r>
      <w:r w:rsidRPr="00F47722">
        <w:rPr>
          <w:sz w:val="28"/>
          <w:szCs w:val="28"/>
        </w:rPr>
        <w:t xml:space="preserve">tūkst. </w:t>
      </w:r>
      <w:r w:rsidRPr="00F51B05">
        <w:rPr>
          <w:i/>
          <w:sz w:val="28"/>
          <w:szCs w:val="28"/>
        </w:rPr>
        <w:t>euro</w:t>
      </w:r>
      <w:r w:rsidRPr="00F47722">
        <w:rPr>
          <w:sz w:val="28"/>
          <w:szCs w:val="28"/>
        </w:rPr>
        <w:t xml:space="preserve"> </w:t>
      </w:r>
      <w:r>
        <w:rPr>
          <w:sz w:val="28"/>
          <w:szCs w:val="28"/>
        </w:rPr>
        <w:t xml:space="preserve">atlīdzībai </w:t>
      </w:r>
      <w:r>
        <w:rPr>
          <w:sz w:val="28"/>
          <w:szCs w:val="28"/>
        </w:rPr>
        <w:lastRenderedPageBreak/>
        <w:t>nenokomplektēt</w:t>
      </w:r>
      <w:r w:rsidR="00DE2A14">
        <w:rPr>
          <w:sz w:val="28"/>
          <w:szCs w:val="28"/>
        </w:rPr>
        <w:t>o</w:t>
      </w:r>
      <w:r>
        <w:rPr>
          <w:sz w:val="28"/>
          <w:szCs w:val="28"/>
        </w:rPr>
        <w:t xml:space="preserve"> amata viet</w:t>
      </w:r>
      <w:r w:rsidR="00DE2A14">
        <w:rPr>
          <w:sz w:val="28"/>
          <w:szCs w:val="28"/>
        </w:rPr>
        <w:t>u dēļ</w:t>
      </w:r>
      <w:r>
        <w:rPr>
          <w:sz w:val="28"/>
          <w:szCs w:val="28"/>
        </w:rPr>
        <w:t xml:space="preserve"> un 36,7 tūkst.</w:t>
      </w:r>
      <w:r w:rsidR="00DE2A14">
        <w:rPr>
          <w:sz w:val="28"/>
          <w:szCs w:val="28"/>
        </w:rPr>
        <w:t xml:space="preserve"> </w:t>
      </w:r>
      <w:r w:rsidRPr="00DE2A14">
        <w:rPr>
          <w:i/>
          <w:sz w:val="28"/>
          <w:szCs w:val="28"/>
        </w:rPr>
        <w:t>euro</w:t>
      </w:r>
      <w:r>
        <w:rPr>
          <w:sz w:val="28"/>
          <w:szCs w:val="28"/>
        </w:rPr>
        <w:t xml:space="preserve"> citām aktivitātēm plānotais finansējums, jo nobīdījās izpildes laika grafiki), 100,6 tūkst. </w:t>
      </w:r>
      <w:r w:rsidRPr="001772BE">
        <w:rPr>
          <w:i/>
          <w:sz w:val="28"/>
          <w:szCs w:val="28"/>
        </w:rPr>
        <w:t>euro</w:t>
      </w:r>
      <w:r>
        <w:rPr>
          <w:sz w:val="28"/>
          <w:szCs w:val="28"/>
        </w:rPr>
        <w:t xml:space="preserve"> </w:t>
      </w:r>
      <w:r w:rsidRPr="00F47722">
        <w:rPr>
          <w:sz w:val="28"/>
          <w:szCs w:val="28"/>
        </w:rPr>
        <w:t>Vals</w:t>
      </w:r>
      <w:r>
        <w:rPr>
          <w:sz w:val="28"/>
          <w:szCs w:val="28"/>
        </w:rPr>
        <w:t>ts administrācijas skolas organizētajām personāla apmācībām, jo nobīdījās mācību grafiks pasniedzēja slimības dēļ.</w:t>
      </w:r>
      <w:r w:rsidR="007D39A9">
        <w:rPr>
          <w:sz w:val="28"/>
          <w:szCs w:val="28"/>
        </w:rPr>
        <w:t xml:space="preserve"> </w:t>
      </w:r>
    </w:p>
    <w:p w:rsidR="000F28B0" w:rsidRDefault="000F28B0" w:rsidP="00F22F9C">
      <w:pPr>
        <w:spacing w:after="120" w:line="240" w:lineRule="auto"/>
        <w:rPr>
          <w:rFonts w:ascii="Times New Roman" w:eastAsia="Times New Roman" w:hAnsi="Times New Roman"/>
          <w:sz w:val="24"/>
          <w:szCs w:val="24"/>
          <w:lang w:eastAsia="lv-LV"/>
        </w:rPr>
      </w:pPr>
    </w:p>
    <w:p w:rsidR="007D39A9" w:rsidRPr="005B590D" w:rsidRDefault="005B590D" w:rsidP="00F22F9C">
      <w:pPr>
        <w:spacing w:after="120" w:line="240" w:lineRule="auto"/>
        <w:rPr>
          <w:rFonts w:ascii="Times New Roman" w:eastAsia="Times New Roman" w:hAnsi="Times New Roman"/>
          <w:sz w:val="28"/>
          <w:szCs w:val="28"/>
          <w:lang w:eastAsia="lv-LV"/>
        </w:rPr>
      </w:pPr>
      <w:r>
        <w:rPr>
          <w:rFonts w:ascii="Times New Roman" w:eastAsia="Times New Roman" w:hAnsi="Times New Roman"/>
          <w:sz w:val="24"/>
          <w:szCs w:val="24"/>
          <w:lang w:eastAsia="lv-LV"/>
        </w:rPr>
        <w:t xml:space="preserve">   </w:t>
      </w:r>
      <w:r w:rsidRPr="005B590D">
        <w:rPr>
          <w:rFonts w:ascii="Times New Roman" w:eastAsia="Times New Roman" w:hAnsi="Times New Roman"/>
          <w:sz w:val="28"/>
          <w:szCs w:val="28"/>
          <w:lang w:eastAsia="lv-LV"/>
        </w:rPr>
        <w:tab/>
        <w:t xml:space="preserve">2. </w:t>
      </w:r>
      <w:r w:rsidR="007D39A9" w:rsidRPr="005B590D">
        <w:rPr>
          <w:rFonts w:ascii="Times New Roman" w:eastAsia="Times New Roman" w:hAnsi="Times New Roman"/>
          <w:sz w:val="28"/>
          <w:szCs w:val="28"/>
          <w:lang w:eastAsia="lv-LV"/>
        </w:rPr>
        <w:t>Eiropas Savienības politiku instrumentu un pārējās ārvalstu finanšu palīdzības līdzfinansēto un finansēto projektu un pasākumu īstenošana</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7D39A9" w:rsidRPr="00007AED" w:rsidTr="00701F47">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80222"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7D39A9" w:rsidRPr="00FE3147" w:rsidRDefault="007D39A9"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80222"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7D39A9" w:rsidRPr="00FE3147" w:rsidRDefault="007D39A9"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80222"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7D39A9" w:rsidRPr="00FE3147" w:rsidRDefault="007D39A9"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80222"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w:t>
            </w:r>
          </w:p>
          <w:p w:rsidR="00D6713F"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izpildes izmaiņas </w:t>
            </w:r>
            <w:r w:rsidR="0028450D">
              <w:rPr>
                <w:rFonts w:ascii="Times New Roman" w:eastAsia="Times New Roman" w:hAnsi="Times New Roman"/>
                <w:sz w:val="20"/>
                <w:szCs w:val="24"/>
                <w:lang w:eastAsia="lv-LV"/>
              </w:rPr>
              <w:t>pret</w:t>
            </w:r>
            <w:r w:rsidRPr="00FE3147">
              <w:rPr>
                <w:rFonts w:ascii="Times New Roman" w:eastAsia="Times New Roman" w:hAnsi="Times New Roman"/>
                <w:sz w:val="20"/>
                <w:szCs w:val="24"/>
                <w:lang w:eastAsia="lv-LV"/>
              </w:rPr>
              <w:t xml:space="preserve"> </w:t>
            </w:r>
          </w:p>
          <w:p w:rsidR="00D6713F"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7D39A9" w:rsidRPr="00FE3147" w:rsidRDefault="007D39A9"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80222"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 </w:t>
            </w:r>
          </w:p>
          <w:p w:rsidR="00C80222"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.gada</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plānu</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 3 mēnešu izpilde</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no 2014.gada 3 mēnešu plāna</w:t>
            </w:r>
          </w:p>
          <w:p w:rsidR="007D39A9" w:rsidRPr="00FE3147" w:rsidRDefault="007D39A9"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7D39A9" w:rsidRPr="00007AED" w:rsidTr="00701F4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D39A9" w:rsidRPr="00007AED" w:rsidRDefault="007D39A9"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7D39A9" w:rsidRPr="00007AED" w:rsidTr="00701F4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D39A9" w:rsidRPr="00007AED" w:rsidRDefault="007D39A9"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34461" w:rsidRDefault="007D39A9" w:rsidP="000F28B0">
            <w:pPr>
              <w:spacing w:after="0" w:line="240" w:lineRule="auto"/>
              <w:ind w:right="57"/>
              <w:jc w:val="right"/>
              <w:rPr>
                <w:rFonts w:ascii="Times New Roman" w:hAnsi="Times New Roman"/>
                <w:b/>
                <w:sz w:val="20"/>
                <w:szCs w:val="20"/>
                <w:lang w:eastAsia="lv-LV"/>
              </w:rPr>
            </w:pPr>
            <w:r w:rsidRPr="00734461">
              <w:rPr>
                <w:rFonts w:ascii="Times New Roman" w:hAnsi="Times New Roman"/>
                <w:b/>
                <w:sz w:val="20"/>
                <w:szCs w:val="20"/>
                <w:lang w:eastAsia="lv-LV"/>
              </w:rPr>
              <w:t xml:space="preserve">427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34461" w:rsidRDefault="007D39A9" w:rsidP="000F28B0">
            <w:pPr>
              <w:spacing w:after="0" w:line="240" w:lineRule="auto"/>
              <w:ind w:right="57" w:firstLine="31"/>
              <w:jc w:val="right"/>
              <w:rPr>
                <w:rFonts w:ascii="Times New Roman" w:hAnsi="Times New Roman"/>
                <w:b/>
                <w:sz w:val="20"/>
                <w:szCs w:val="20"/>
                <w:lang w:eastAsia="lv-LV"/>
              </w:rPr>
            </w:pPr>
            <w:r w:rsidRPr="00734461">
              <w:rPr>
                <w:rFonts w:ascii="Times New Roman" w:hAnsi="Times New Roman"/>
                <w:b/>
                <w:sz w:val="20"/>
                <w:szCs w:val="20"/>
                <w:lang w:eastAsia="lv-LV"/>
              </w:rPr>
              <w:t>256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34461" w:rsidRDefault="007D39A9" w:rsidP="000F28B0">
            <w:pPr>
              <w:spacing w:after="0" w:line="240" w:lineRule="auto"/>
              <w:ind w:right="57" w:firstLine="31"/>
              <w:jc w:val="right"/>
              <w:rPr>
                <w:rFonts w:ascii="Times New Roman" w:hAnsi="Times New Roman"/>
                <w:b/>
                <w:sz w:val="20"/>
                <w:szCs w:val="20"/>
                <w:lang w:eastAsia="lv-LV"/>
              </w:rPr>
            </w:pPr>
            <w:r w:rsidRPr="00734461">
              <w:rPr>
                <w:rFonts w:ascii="Times New Roman" w:hAnsi="Times New Roman"/>
                <w:b/>
                <w:sz w:val="20"/>
                <w:szCs w:val="20"/>
                <w:lang w:eastAsia="lv-LV"/>
              </w:rPr>
              <w:t>311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34461" w:rsidRDefault="007D39A9" w:rsidP="000F28B0">
            <w:pPr>
              <w:spacing w:after="0" w:line="240" w:lineRule="auto"/>
              <w:ind w:right="57"/>
              <w:jc w:val="right"/>
              <w:rPr>
                <w:rFonts w:ascii="Times New Roman" w:hAnsi="Times New Roman"/>
                <w:b/>
                <w:sz w:val="20"/>
                <w:szCs w:val="20"/>
                <w:lang w:eastAsia="lv-LV"/>
              </w:rPr>
            </w:pPr>
            <w:r w:rsidRPr="00734461">
              <w:rPr>
                <w:rFonts w:ascii="Times New Roman" w:hAnsi="Times New Roman"/>
                <w:b/>
                <w:sz w:val="20"/>
                <w:szCs w:val="20"/>
                <w:lang w:eastAsia="lv-LV"/>
              </w:rPr>
              <w:t>-116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34461" w:rsidRDefault="007D39A9" w:rsidP="000F28B0">
            <w:pPr>
              <w:spacing w:after="0" w:line="240" w:lineRule="auto"/>
              <w:ind w:right="57"/>
              <w:jc w:val="right"/>
              <w:rPr>
                <w:rFonts w:ascii="Times New Roman" w:hAnsi="Times New Roman"/>
                <w:b/>
                <w:sz w:val="20"/>
                <w:szCs w:val="20"/>
                <w:lang w:eastAsia="lv-LV"/>
              </w:rPr>
            </w:pPr>
            <w:r w:rsidRPr="00734461">
              <w:rPr>
                <w:rFonts w:ascii="Times New Roman" w:hAnsi="Times New Roman"/>
                <w:b/>
                <w:sz w:val="20"/>
                <w:szCs w:val="20"/>
                <w:lang w:eastAsia="lv-LV"/>
              </w:rPr>
              <w:t>55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34461" w:rsidRDefault="007D39A9" w:rsidP="00FD456F">
            <w:pPr>
              <w:spacing w:after="0" w:line="240" w:lineRule="auto"/>
              <w:jc w:val="center"/>
              <w:rPr>
                <w:rFonts w:ascii="Times New Roman" w:hAnsi="Times New Roman"/>
                <w:b/>
                <w:sz w:val="20"/>
                <w:szCs w:val="20"/>
                <w:lang w:eastAsia="lv-LV"/>
              </w:rPr>
            </w:pPr>
            <w:r w:rsidRPr="00734461">
              <w:rPr>
                <w:rFonts w:ascii="Times New Roman" w:hAnsi="Times New Roman"/>
                <w:b/>
                <w:sz w:val="20"/>
                <w:szCs w:val="20"/>
                <w:lang w:eastAsia="lv-LV"/>
              </w:rPr>
              <w:t>-27,2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34461" w:rsidRDefault="007D39A9" w:rsidP="00FD456F">
            <w:pPr>
              <w:spacing w:after="0" w:line="240" w:lineRule="auto"/>
              <w:jc w:val="center"/>
              <w:rPr>
                <w:rFonts w:ascii="Times New Roman" w:hAnsi="Times New Roman"/>
                <w:b/>
                <w:sz w:val="20"/>
                <w:szCs w:val="20"/>
                <w:lang w:eastAsia="lv-LV"/>
              </w:rPr>
            </w:pPr>
            <w:r w:rsidRPr="00734461">
              <w:rPr>
                <w:rFonts w:ascii="Times New Roman" w:hAnsi="Times New Roman"/>
                <w:b/>
                <w:sz w:val="20"/>
                <w:szCs w:val="20"/>
                <w:lang w:eastAsia="lv-LV"/>
              </w:rPr>
              <w:t>121,5</w:t>
            </w:r>
          </w:p>
        </w:tc>
      </w:tr>
      <w:tr w:rsidR="007D39A9" w:rsidRPr="00007AED" w:rsidTr="00701F4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007AED" w:rsidRDefault="007D39A9" w:rsidP="00FD456F">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Transferti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Default="007D39A9" w:rsidP="000F28B0">
            <w:pPr>
              <w:spacing w:after="0" w:line="240" w:lineRule="auto"/>
              <w:ind w:right="57"/>
              <w:jc w:val="center"/>
              <w:rPr>
                <w:rFonts w:ascii="Times New Roman" w:hAnsi="Times New Roman"/>
                <w:sz w:val="20"/>
                <w:szCs w:val="20"/>
                <w:lang w:eastAsia="lv-LV"/>
              </w:rPr>
            </w:pPr>
            <w:r>
              <w:rPr>
                <w:rFonts w:ascii="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29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84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84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55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100,0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95F3C" w:rsidRDefault="007D39A9"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289,7</w:t>
            </w:r>
          </w:p>
        </w:tc>
      </w:tr>
      <w:tr w:rsidR="007D39A9" w:rsidRPr="00007AED" w:rsidTr="00701F4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D39A9" w:rsidRPr="00007AED" w:rsidRDefault="007D39A9"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B600FA"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 xml:space="preserve">  427 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B600FA"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227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B600FA"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227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3B3F95"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-200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3B3F95" w:rsidRDefault="007D39A9" w:rsidP="000F28B0">
            <w:pPr>
              <w:spacing w:after="0" w:line="240" w:lineRule="auto"/>
              <w:ind w:right="57"/>
              <w:jc w:val="right"/>
              <w:rPr>
                <w:rFonts w:ascii="Times New Roman" w:hAnsi="Times New Roman"/>
                <w:sz w:val="20"/>
                <w:szCs w:val="20"/>
                <w:lang w:eastAsia="lv-LV"/>
              </w:rPr>
            </w:pPr>
            <w:r w:rsidRPr="003B3F95">
              <w:rPr>
                <w:rFonts w:ascii="Times New Roman" w:hAnsi="Times New Roman"/>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3B3F95" w:rsidRDefault="007D39A9"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-46,8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3B3F95" w:rsidRDefault="007D39A9" w:rsidP="00FD456F">
            <w:pPr>
              <w:spacing w:after="0" w:line="240" w:lineRule="auto"/>
              <w:jc w:val="center"/>
              <w:rPr>
                <w:rFonts w:ascii="Times New Roman" w:hAnsi="Times New Roman"/>
                <w:sz w:val="20"/>
                <w:szCs w:val="20"/>
                <w:lang w:eastAsia="lv-LV"/>
              </w:rPr>
            </w:pPr>
            <w:r w:rsidRPr="003B3F95">
              <w:rPr>
                <w:rFonts w:ascii="Times New Roman" w:hAnsi="Times New Roman"/>
                <w:sz w:val="20"/>
                <w:szCs w:val="20"/>
                <w:lang w:eastAsia="lv-LV"/>
              </w:rPr>
              <w:t>100,0</w:t>
            </w:r>
          </w:p>
        </w:tc>
      </w:tr>
      <w:tr w:rsidR="007D39A9" w:rsidRPr="00007AED" w:rsidTr="00701F4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D39A9" w:rsidRPr="00007AED" w:rsidRDefault="007D39A9"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34461" w:rsidRDefault="007D39A9" w:rsidP="000F28B0">
            <w:pPr>
              <w:spacing w:after="0" w:line="240" w:lineRule="auto"/>
              <w:ind w:right="57"/>
              <w:jc w:val="right"/>
              <w:rPr>
                <w:rFonts w:ascii="Times New Roman" w:hAnsi="Times New Roman"/>
                <w:b/>
                <w:sz w:val="20"/>
                <w:szCs w:val="20"/>
                <w:lang w:eastAsia="lv-LV"/>
              </w:rPr>
            </w:pPr>
            <w:r w:rsidRPr="00734461">
              <w:rPr>
                <w:rFonts w:ascii="Times New Roman" w:hAnsi="Times New Roman"/>
                <w:b/>
                <w:sz w:val="20"/>
                <w:szCs w:val="20"/>
                <w:lang w:eastAsia="lv-LV"/>
              </w:rPr>
              <w:t>209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34461" w:rsidRDefault="007D39A9" w:rsidP="000F28B0">
            <w:pPr>
              <w:spacing w:after="0" w:line="240" w:lineRule="auto"/>
              <w:ind w:right="57" w:firstLine="31"/>
              <w:jc w:val="right"/>
              <w:rPr>
                <w:rFonts w:ascii="Times New Roman" w:hAnsi="Times New Roman"/>
                <w:b/>
                <w:sz w:val="20"/>
                <w:szCs w:val="20"/>
                <w:lang w:eastAsia="lv-LV"/>
              </w:rPr>
            </w:pPr>
            <w:r w:rsidRPr="00734461">
              <w:rPr>
                <w:rFonts w:ascii="Times New Roman" w:hAnsi="Times New Roman"/>
                <w:b/>
                <w:sz w:val="20"/>
                <w:szCs w:val="20"/>
                <w:lang w:eastAsia="lv-LV"/>
              </w:rPr>
              <w:t>256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34461" w:rsidRDefault="007D39A9" w:rsidP="000F28B0">
            <w:pPr>
              <w:spacing w:after="0" w:line="240" w:lineRule="auto"/>
              <w:ind w:right="57"/>
              <w:jc w:val="right"/>
              <w:rPr>
                <w:rFonts w:ascii="Times New Roman" w:hAnsi="Times New Roman"/>
                <w:b/>
                <w:sz w:val="20"/>
                <w:szCs w:val="20"/>
                <w:lang w:eastAsia="lv-LV"/>
              </w:rPr>
            </w:pPr>
            <w:r w:rsidRPr="00734461">
              <w:rPr>
                <w:rFonts w:ascii="Times New Roman" w:hAnsi="Times New Roman"/>
                <w:b/>
                <w:sz w:val="20"/>
                <w:szCs w:val="20"/>
                <w:lang w:eastAsia="lv-LV"/>
              </w:rPr>
              <w:t>203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34461" w:rsidRDefault="007D39A9" w:rsidP="000F28B0">
            <w:pPr>
              <w:spacing w:after="0" w:line="240" w:lineRule="auto"/>
              <w:ind w:right="57"/>
              <w:jc w:val="right"/>
              <w:rPr>
                <w:rFonts w:ascii="Times New Roman" w:hAnsi="Times New Roman"/>
                <w:b/>
                <w:sz w:val="20"/>
                <w:szCs w:val="20"/>
                <w:lang w:eastAsia="lv-LV"/>
              </w:rPr>
            </w:pPr>
            <w:r w:rsidRPr="00734461">
              <w:rPr>
                <w:rFonts w:ascii="Times New Roman" w:hAnsi="Times New Roman"/>
                <w:b/>
                <w:sz w:val="20"/>
                <w:szCs w:val="20"/>
                <w:lang w:eastAsia="lv-LV"/>
              </w:rPr>
              <w:t>-6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34461" w:rsidRDefault="007D39A9" w:rsidP="000F28B0">
            <w:pPr>
              <w:spacing w:after="0" w:line="240" w:lineRule="auto"/>
              <w:ind w:right="57"/>
              <w:jc w:val="right"/>
              <w:rPr>
                <w:rFonts w:ascii="Times New Roman" w:hAnsi="Times New Roman"/>
                <w:b/>
                <w:sz w:val="20"/>
                <w:szCs w:val="20"/>
                <w:lang w:eastAsia="lv-LV"/>
              </w:rPr>
            </w:pPr>
            <w:r w:rsidRPr="00734461">
              <w:rPr>
                <w:rFonts w:ascii="Times New Roman" w:hAnsi="Times New Roman"/>
                <w:b/>
                <w:sz w:val="20"/>
                <w:szCs w:val="20"/>
                <w:lang w:eastAsia="lv-LV"/>
              </w:rPr>
              <w:t xml:space="preserve">-53 </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34461" w:rsidRDefault="007D39A9" w:rsidP="00FD456F">
            <w:pPr>
              <w:spacing w:after="0" w:line="240" w:lineRule="auto"/>
              <w:jc w:val="center"/>
              <w:rPr>
                <w:rFonts w:ascii="Times New Roman" w:hAnsi="Times New Roman"/>
                <w:b/>
                <w:sz w:val="20"/>
                <w:szCs w:val="20"/>
                <w:lang w:eastAsia="lv-LV"/>
              </w:rPr>
            </w:pPr>
            <w:r w:rsidRPr="00734461">
              <w:rPr>
                <w:rFonts w:ascii="Times New Roman" w:hAnsi="Times New Roman"/>
                <w:b/>
                <w:sz w:val="20"/>
                <w:szCs w:val="20"/>
                <w:lang w:eastAsia="lv-LV"/>
              </w:rPr>
              <w:t>-2,8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734461" w:rsidRDefault="007D39A9" w:rsidP="00FD456F">
            <w:pPr>
              <w:spacing w:after="0" w:line="240" w:lineRule="auto"/>
              <w:jc w:val="center"/>
              <w:rPr>
                <w:rFonts w:ascii="Times New Roman" w:hAnsi="Times New Roman"/>
                <w:b/>
                <w:sz w:val="20"/>
                <w:szCs w:val="20"/>
                <w:lang w:eastAsia="lv-LV"/>
              </w:rPr>
            </w:pPr>
            <w:r w:rsidRPr="00734461">
              <w:rPr>
                <w:rFonts w:ascii="Times New Roman" w:hAnsi="Times New Roman"/>
                <w:b/>
                <w:sz w:val="20"/>
                <w:szCs w:val="20"/>
                <w:lang w:eastAsia="lv-LV"/>
              </w:rPr>
              <w:t>79,3</w:t>
            </w:r>
          </w:p>
        </w:tc>
      </w:tr>
      <w:tr w:rsidR="007D39A9" w:rsidRPr="00007AED" w:rsidTr="00701F4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D39A9" w:rsidRPr="00007AED" w:rsidRDefault="007D39A9"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B600FA"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 xml:space="preserve">43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B600FA"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 xml:space="preserve">60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3B3F95"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5</w:t>
            </w:r>
            <w:r w:rsidRPr="003B3F95">
              <w:rPr>
                <w:rFonts w:ascii="Times New Roman" w:hAnsi="Times New Roman"/>
                <w:sz w:val="20"/>
                <w:szCs w:val="20"/>
                <w:lang w:eastAsia="lv-LV"/>
              </w:rPr>
              <w:t xml:space="preserve">0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3B3F95"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 xml:space="preserve">7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3B3F95"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-10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3B3F95" w:rsidRDefault="007D39A9"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16,2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3B3F95" w:rsidRDefault="007D39A9"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83</w:t>
            </w:r>
            <w:r w:rsidRPr="003B3F95">
              <w:rPr>
                <w:rFonts w:ascii="Times New Roman" w:hAnsi="Times New Roman"/>
                <w:sz w:val="20"/>
                <w:szCs w:val="20"/>
                <w:lang w:eastAsia="lv-LV"/>
              </w:rPr>
              <w:t>,</w:t>
            </w:r>
            <w:r>
              <w:rPr>
                <w:rFonts w:ascii="Times New Roman" w:hAnsi="Times New Roman"/>
                <w:sz w:val="20"/>
                <w:szCs w:val="20"/>
                <w:lang w:eastAsia="lv-LV"/>
              </w:rPr>
              <w:t>3</w:t>
            </w:r>
          </w:p>
        </w:tc>
      </w:tr>
      <w:tr w:rsidR="007D39A9" w:rsidRPr="00007AED" w:rsidTr="00701F4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D39A9" w:rsidRPr="00007AED" w:rsidRDefault="007D39A9"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B600FA"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 xml:space="preserve">34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B600FA"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46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3B3F95"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39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3B3F95"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3B3F95" w:rsidRDefault="007D39A9"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3B3F95" w:rsidRDefault="007D39A9"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14,7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7D39A9" w:rsidRPr="003B3F95" w:rsidRDefault="007D39A9"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84,8</w:t>
            </w:r>
          </w:p>
        </w:tc>
      </w:tr>
    </w:tbl>
    <w:p w:rsidR="00734461" w:rsidRDefault="00734461" w:rsidP="007D39A9">
      <w:pPr>
        <w:pStyle w:val="NoSpacing"/>
        <w:spacing w:after="120"/>
        <w:ind w:right="-1" w:firstLine="709"/>
        <w:jc w:val="both"/>
        <w:rPr>
          <w:sz w:val="28"/>
          <w:szCs w:val="28"/>
        </w:rPr>
      </w:pPr>
    </w:p>
    <w:p w:rsidR="007D39A9" w:rsidRPr="00D7799D" w:rsidRDefault="007D39A9" w:rsidP="00734461">
      <w:pPr>
        <w:pStyle w:val="NoSpacing"/>
        <w:spacing w:after="120"/>
        <w:ind w:right="-1" w:firstLine="709"/>
        <w:jc w:val="both"/>
        <w:rPr>
          <w:sz w:val="28"/>
          <w:szCs w:val="28"/>
          <w:highlight w:val="yellow"/>
        </w:rPr>
      </w:pPr>
      <w:r w:rsidRPr="0049314C">
        <w:rPr>
          <w:sz w:val="28"/>
          <w:szCs w:val="28"/>
        </w:rPr>
        <w:t xml:space="preserve">Programmā „Eiropas Sociālā fonda (ESF) projektu un pasākumu īstenošana”  izlietoti </w:t>
      </w:r>
      <w:r>
        <w:rPr>
          <w:sz w:val="28"/>
          <w:szCs w:val="28"/>
        </w:rPr>
        <w:t>98</w:t>
      </w:r>
      <w:r w:rsidRPr="0049314C">
        <w:rPr>
          <w:sz w:val="28"/>
          <w:szCs w:val="28"/>
        </w:rPr>
        <w:t>,</w:t>
      </w:r>
      <w:r>
        <w:rPr>
          <w:sz w:val="28"/>
          <w:szCs w:val="28"/>
        </w:rPr>
        <w:t>8</w:t>
      </w:r>
      <w:r w:rsidRPr="0049314C">
        <w:rPr>
          <w:sz w:val="28"/>
          <w:szCs w:val="28"/>
        </w:rPr>
        <w:t xml:space="preserve"> tūkst. </w:t>
      </w:r>
      <w:r w:rsidRPr="003E05AD">
        <w:rPr>
          <w:i/>
          <w:sz w:val="28"/>
          <w:szCs w:val="28"/>
        </w:rPr>
        <w:t>euro</w:t>
      </w:r>
      <w:r w:rsidRPr="0049314C">
        <w:rPr>
          <w:sz w:val="28"/>
          <w:szCs w:val="28"/>
        </w:rPr>
        <w:t xml:space="preserve"> jeb </w:t>
      </w:r>
      <w:r>
        <w:rPr>
          <w:sz w:val="28"/>
          <w:szCs w:val="28"/>
        </w:rPr>
        <w:t>89,1</w:t>
      </w:r>
      <w:r w:rsidRPr="0049314C">
        <w:rPr>
          <w:sz w:val="28"/>
          <w:szCs w:val="28"/>
        </w:rPr>
        <w:t xml:space="preserve">% no pārskata periodā plānotā. Projekta „Administratīvā sloga samazināšana un administratīvo procedūru vienkāršošana” </w:t>
      </w:r>
      <w:r>
        <w:rPr>
          <w:sz w:val="28"/>
          <w:szCs w:val="28"/>
        </w:rPr>
        <w:t xml:space="preserve">ietvaros veikts pētījums “Administratīvā sloga jautājumu pārskatīšana intelektuālā īpašuma aizsardzības nodrošināšanai”. </w:t>
      </w:r>
      <w:r w:rsidRPr="0049314C">
        <w:rPr>
          <w:sz w:val="28"/>
          <w:szCs w:val="28"/>
        </w:rPr>
        <w:t xml:space="preserve">Projekta „Atbalsts strukturālo reformu ieviešanai valsts pārvaldē” ietvaros </w:t>
      </w:r>
      <w:r>
        <w:rPr>
          <w:sz w:val="28"/>
          <w:szCs w:val="28"/>
        </w:rPr>
        <w:t>uzsākts pētījums “Sākotnējās ietekmes (</w:t>
      </w:r>
      <w:r w:rsidRPr="003270E8">
        <w:rPr>
          <w:i/>
          <w:sz w:val="28"/>
          <w:szCs w:val="28"/>
        </w:rPr>
        <w:t>Ex-ante</w:t>
      </w:r>
      <w:r>
        <w:rPr>
          <w:sz w:val="28"/>
          <w:szCs w:val="28"/>
        </w:rPr>
        <w:t>) novērtējums par iecerētajām strukturālajām reformām sociālās palīdzības politikas jomā”.</w:t>
      </w:r>
    </w:p>
    <w:p w:rsidR="00FF27F2" w:rsidRDefault="007D39A9" w:rsidP="00FF27F2">
      <w:pPr>
        <w:pStyle w:val="naiskr"/>
        <w:tabs>
          <w:tab w:val="left" w:pos="284"/>
        </w:tabs>
        <w:spacing w:before="0" w:beforeAutospacing="0" w:after="120" w:afterAutospacing="0"/>
        <w:ind w:firstLine="709"/>
        <w:jc w:val="both"/>
        <w:rPr>
          <w:sz w:val="28"/>
          <w:szCs w:val="28"/>
        </w:rPr>
      </w:pPr>
      <w:r>
        <w:rPr>
          <w:sz w:val="28"/>
          <w:szCs w:val="28"/>
        </w:rPr>
        <w:t>Apakšp</w:t>
      </w:r>
      <w:r w:rsidRPr="00AF63DE">
        <w:rPr>
          <w:sz w:val="28"/>
          <w:szCs w:val="28"/>
        </w:rPr>
        <w:t>rogrammā „</w:t>
      </w:r>
      <w:r>
        <w:rPr>
          <w:sz w:val="28"/>
          <w:szCs w:val="28"/>
        </w:rPr>
        <w:t xml:space="preserve">Tehniskā palīdzība </w:t>
      </w:r>
      <w:r w:rsidRPr="00FB2108">
        <w:rPr>
          <w:sz w:val="28"/>
          <w:szCs w:val="28"/>
        </w:rPr>
        <w:t xml:space="preserve">ERAF, SF un KF </w:t>
      </w:r>
      <w:r>
        <w:rPr>
          <w:sz w:val="28"/>
          <w:szCs w:val="28"/>
        </w:rPr>
        <w:t xml:space="preserve">apgūšanai </w:t>
      </w:r>
      <w:r w:rsidRPr="00FB2108">
        <w:rPr>
          <w:sz w:val="28"/>
          <w:szCs w:val="28"/>
        </w:rPr>
        <w:t>(20</w:t>
      </w:r>
      <w:r>
        <w:rPr>
          <w:sz w:val="28"/>
          <w:szCs w:val="28"/>
        </w:rPr>
        <w:t>07.</w:t>
      </w:r>
      <w:r w:rsidRPr="00FB2108">
        <w:rPr>
          <w:sz w:val="28"/>
          <w:szCs w:val="28"/>
        </w:rPr>
        <w:t xml:space="preserve"> –201</w:t>
      </w:r>
      <w:r>
        <w:rPr>
          <w:sz w:val="28"/>
          <w:szCs w:val="28"/>
        </w:rPr>
        <w:t>3</w:t>
      </w:r>
      <w:r w:rsidRPr="00FB2108">
        <w:rPr>
          <w:sz w:val="28"/>
          <w:szCs w:val="28"/>
        </w:rPr>
        <w:t>.)</w:t>
      </w:r>
      <w:r w:rsidRPr="00AF63DE">
        <w:rPr>
          <w:sz w:val="28"/>
          <w:szCs w:val="28"/>
        </w:rPr>
        <w:t xml:space="preserve">” izlietoti </w:t>
      </w:r>
      <w:r>
        <w:rPr>
          <w:sz w:val="28"/>
          <w:szCs w:val="28"/>
        </w:rPr>
        <w:t>92,9</w:t>
      </w:r>
      <w:r w:rsidRPr="00FB2108">
        <w:rPr>
          <w:sz w:val="28"/>
          <w:szCs w:val="28"/>
        </w:rPr>
        <w:t xml:space="preserve"> tūkst. </w:t>
      </w:r>
      <w:r w:rsidRPr="00D7799D">
        <w:rPr>
          <w:i/>
          <w:sz w:val="28"/>
          <w:szCs w:val="28"/>
        </w:rPr>
        <w:t>euro</w:t>
      </w:r>
      <w:r w:rsidRPr="00FB2108">
        <w:rPr>
          <w:sz w:val="28"/>
          <w:szCs w:val="28"/>
        </w:rPr>
        <w:t xml:space="preserve"> jeb </w:t>
      </w:r>
      <w:r>
        <w:rPr>
          <w:sz w:val="28"/>
          <w:szCs w:val="28"/>
        </w:rPr>
        <w:t>80,3</w:t>
      </w:r>
      <w:r w:rsidRPr="00FB2108">
        <w:rPr>
          <w:sz w:val="28"/>
          <w:szCs w:val="28"/>
        </w:rPr>
        <w:t xml:space="preserve">% no pārskata periodā plānotā. </w:t>
      </w:r>
      <w:r>
        <w:rPr>
          <w:sz w:val="28"/>
          <w:szCs w:val="28"/>
        </w:rPr>
        <w:t>P</w:t>
      </w:r>
      <w:r w:rsidRPr="00FB2108">
        <w:rPr>
          <w:sz w:val="28"/>
          <w:szCs w:val="28"/>
        </w:rPr>
        <w:t xml:space="preserve">rojekta „Tehniskā  palīdzība  Valsts  kancelejas darbības nodrošināšanai” ietvaros organizēti </w:t>
      </w:r>
      <w:r>
        <w:rPr>
          <w:sz w:val="28"/>
          <w:szCs w:val="28"/>
        </w:rPr>
        <w:t>4</w:t>
      </w:r>
      <w:r w:rsidRPr="00FB2108">
        <w:rPr>
          <w:sz w:val="28"/>
          <w:szCs w:val="28"/>
        </w:rPr>
        <w:t xml:space="preserve"> apmācību semināri, kurus apmeklēja </w:t>
      </w:r>
      <w:r>
        <w:rPr>
          <w:sz w:val="28"/>
          <w:szCs w:val="28"/>
        </w:rPr>
        <w:t>137</w:t>
      </w:r>
      <w:r w:rsidRPr="00FB2108">
        <w:rPr>
          <w:sz w:val="28"/>
          <w:szCs w:val="28"/>
        </w:rPr>
        <w:t xml:space="preserve"> Eiropas Savienības fondu vadībā iesa</w:t>
      </w:r>
      <w:r>
        <w:rPr>
          <w:sz w:val="28"/>
          <w:szCs w:val="28"/>
        </w:rPr>
        <w:t>istīto institūciju amatpersonas.</w:t>
      </w:r>
      <w:r w:rsidRPr="00FB2108">
        <w:rPr>
          <w:sz w:val="28"/>
          <w:szCs w:val="28"/>
        </w:rPr>
        <w:t xml:space="preserve"> Nav izlietoti </w:t>
      </w:r>
      <w:r>
        <w:rPr>
          <w:sz w:val="28"/>
          <w:szCs w:val="28"/>
        </w:rPr>
        <w:t>22</w:t>
      </w:r>
      <w:r w:rsidRPr="00FB2108">
        <w:rPr>
          <w:sz w:val="28"/>
          <w:szCs w:val="28"/>
        </w:rPr>
        <w:t>,</w:t>
      </w:r>
      <w:r>
        <w:rPr>
          <w:sz w:val="28"/>
          <w:szCs w:val="28"/>
        </w:rPr>
        <w:t>8</w:t>
      </w:r>
      <w:r w:rsidRPr="00FB2108">
        <w:rPr>
          <w:sz w:val="28"/>
          <w:szCs w:val="28"/>
        </w:rPr>
        <w:t xml:space="preserve"> tūkst. </w:t>
      </w:r>
      <w:r w:rsidRPr="00D7799D">
        <w:rPr>
          <w:i/>
          <w:sz w:val="28"/>
          <w:szCs w:val="28"/>
        </w:rPr>
        <w:t>euro</w:t>
      </w:r>
      <w:r>
        <w:rPr>
          <w:sz w:val="28"/>
          <w:szCs w:val="28"/>
        </w:rPr>
        <w:t xml:space="preserve">, tajā skaitā 10,1 </w:t>
      </w:r>
      <w:r w:rsidRPr="00FB2108">
        <w:rPr>
          <w:sz w:val="28"/>
          <w:szCs w:val="28"/>
        </w:rPr>
        <w:t xml:space="preserve">tūkst. </w:t>
      </w:r>
      <w:r w:rsidRPr="00D7799D">
        <w:rPr>
          <w:i/>
          <w:sz w:val="28"/>
          <w:szCs w:val="28"/>
        </w:rPr>
        <w:t>euro</w:t>
      </w:r>
      <w:r>
        <w:rPr>
          <w:sz w:val="28"/>
          <w:szCs w:val="28"/>
        </w:rPr>
        <w:t xml:space="preserve"> atlīdzībai sakarā ar darbinieka atrašanos bērnu kopšanas atvaļinājumā un neizlietoto finansējumu plānotajā apmērā piemaksām un novērtējuma prēmijām,</w:t>
      </w:r>
      <w:r w:rsidRPr="00D7799D">
        <w:rPr>
          <w:i/>
          <w:sz w:val="28"/>
          <w:szCs w:val="28"/>
        </w:rPr>
        <w:t xml:space="preserve"> </w:t>
      </w:r>
      <w:r>
        <w:rPr>
          <w:sz w:val="28"/>
          <w:szCs w:val="28"/>
        </w:rPr>
        <w:t xml:space="preserve"> un 12,7 </w:t>
      </w:r>
      <w:r w:rsidRPr="00FB2108">
        <w:rPr>
          <w:sz w:val="28"/>
          <w:szCs w:val="28"/>
        </w:rPr>
        <w:t xml:space="preserve">tūkst. </w:t>
      </w:r>
      <w:r w:rsidRPr="00D7799D">
        <w:rPr>
          <w:i/>
          <w:sz w:val="28"/>
          <w:szCs w:val="28"/>
        </w:rPr>
        <w:t>euro</w:t>
      </w:r>
      <w:r w:rsidRPr="00FB2108">
        <w:rPr>
          <w:sz w:val="28"/>
          <w:szCs w:val="28"/>
        </w:rPr>
        <w:t xml:space="preserve"> </w:t>
      </w:r>
      <w:r>
        <w:rPr>
          <w:sz w:val="28"/>
          <w:szCs w:val="28"/>
        </w:rPr>
        <w:t>preču un pakalpojumu apmaksai, jo Eiropas Savienības struktūrfondu un Kohēzijas fondu vadības terminoloģijas kursi franču valodā pārcelti uz otro ceturksni</w:t>
      </w:r>
      <w:r w:rsidRPr="00FB2108">
        <w:rPr>
          <w:sz w:val="28"/>
          <w:szCs w:val="28"/>
        </w:rPr>
        <w:t>.</w:t>
      </w:r>
    </w:p>
    <w:p w:rsidR="00FF27F2" w:rsidRDefault="00FF27F2" w:rsidP="00FF27F2">
      <w:pPr>
        <w:pStyle w:val="naiskr"/>
        <w:tabs>
          <w:tab w:val="left" w:pos="284"/>
        </w:tabs>
        <w:spacing w:before="0" w:beforeAutospacing="0" w:after="120" w:afterAutospacing="0"/>
        <w:ind w:firstLine="709"/>
        <w:jc w:val="both"/>
        <w:rPr>
          <w:sz w:val="28"/>
          <w:szCs w:val="28"/>
        </w:rPr>
      </w:pPr>
    </w:p>
    <w:p w:rsidR="005D26C4" w:rsidRDefault="005D26C4" w:rsidP="00643B59">
      <w:pPr>
        <w:pStyle w:val="naiskr"/>
        <w:tabs>
          <w:tab w:val="left" w:pos="284"/>
        </w:tabs>
        <w:spacing w:before="0" w:beforeAutospacing="0" w:after="120" w:afterAutospacing="0"/>
        <w:ind w:firstLine="709"/>
        <w:jc w:val="center"/>
        <w:rPr>
          <w:b/>
          <w:sz w:val="28"/>
          <w:szCs w:val="28"/>
        </w:rPr>
      </w:pPr>
      <w:r>
        <w:rPr>
          <w:b/>
          <w:sz w:val="28"/>
          <w:szCs w:val="28"/>
        </w:rPr>
        <w:t>4.Korupcijas novēršanas un apkarošanas birojs</w:t>
      </w:r>
    </w:p>
    <w:p w:rsidR="000F28B0" w:rsidRPr="00326D1C" w:rsidRDefault="000F28B0" w:rsidP="00FF27F2">
      <w:pPr>
        <w:spacing w:after="120" w:line="240" w:lineRule="auto"/>
        <w:jc w:val="center"/>
        <w:rPr>
          <w:rFonts w:ascii="Times New Roman" w:hAnsi="Times New Roman"/>
          <w:b/>
          <w:sz w:val="28"/>
          <w:szCs w:val="28"/>
        </w:rPr>
      </w:pPr>
    </w:p>
    <w:p w:rsidR="005D26C4" w:rsidRPr="007B1E09" w:rsidRDefault="005D26C4" w:rsidP="00FF27F2">
      <w:pPr>
        <w:spacing w:after="120" w:line="240" w:lineRule="auto"/>
        <w:ind w:firstLine="720"/>
        <w:jc w:val="both"/>
        <w:rPr>
          <w:rFonts w:ascii="Times New Roman" w:hAnsi="Times New Roman"/>
          <w:bCs/>
          <w:sz w:val="28"/>
          <w:szCs w:val="28"/>
        </w:rPr>
      </w:pPr>
      <w:r w:rsidRPr="007B1E09">
        <w:rPr>
          <w:rFonts w:ascii="Times New Roman" w:hAnsi="Times New Roman"/>
          <w:bCs/>
          <w:sz w:val="28"/>
          <w:szCs w:val="28"/>
        </w:rPr>
        <w:t>Finansiālo rādītāju kopsavilkums:</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5D26C4" w:rsidRPr="00007AED" w:rsidTr="006305B3">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5D26C4" w:rsidRPr="00FE3147" w:rsidRDefault="005D26C4"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5D26C4" w:rsidRPr="00FE3147" w:rsidRDefault="005D26C4"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5D26C4" w:rsidRPr="00FE3147" w:rsidRDefault="005D26C4"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pret </w:t>
            </w:r>
          </w:p>
          <w:p w:rsidR="00D6713F"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5D26C4" w:rsidRPr="00FE3147" w:rsidRDefault="005D26C4"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8450D"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 </w:t>
            </w:r>
          </w:p>
          <w:p w:rsidR="00D6713F"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 xml:space="preserve">.gada </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no 2014.gada 3 mēnešu plāna</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5D26C4" w:rsidRPr="00007AED" w:rsidTr="006305B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5D26C4" w:rsidRPr="00007AED" w:rsidTr="006305B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D26C4" w:rsidRPr="00007AED" w:rsidRDefault="005D26C4"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1 112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1 700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1 700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588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0F28B0">
            <w:pPr>
              <w:spacing w:after="0" w:line="240" w:lineRule="auto"/>
              <w:ind w:right="57"/>
              <w:jc w:val="right"/>
              <w:rPr>
                <w:rFonts w:ascii="Times New Roman" w:hAnsi="Times New Roman"/>
                <w:b/>
                <w:sz w:val="20"/>
                <w:szCs w:val="20"/>
                <w:lang w:eastAsia="lv-LV"/>
              </w:rPr>
            </w:pPr>
            <w:r w:rsidRPr="00F20C88">
              <w:rPr>
                <w:rFonts w:ascii="Times New Roman" w:hAnsi="Times New Roman"/>
                <w:b/>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FD456F">
            <w:pPr>
              <w:spacing w:after="0" w:line="240" w:lineRule="auto"/>
              <w:jc w:val="center"/>
              <w:rPr>
                <w:rFonts w:ascii="Times New Roman" w:hAnsi="Times New Roman"/>
                <w:b/>
                <w:sz w:val="20"/>
                <w:szCs w:val="20"/>
                <w:highlight w:val="yellow"/>
                <w:lang w:eastAsia="lv-LV"/>
              </w:rPr>
            </w:pPr>
            <w:r>
              <w:rPr>
                <w:rFonts w:ascii="Times New Roman" w:hAnsi="Times New Roman"/>
                <w:b/>
                <w:sz w:val="20"/>
                <w:szCs w:val="20"/>
                <w:lang w:eastAsia="lv-LV"/>
              </w:rPr>
              <w:t>52,9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FD456F">
            <w:pPr>
              <w:spacing w:after="0" w:line="240" w:lineRule="auto"/>
              <w:jc w:val="center"/>
              <w:rPr>
                <w:rFonts w:ascii="Times New Roman" w:hAnsi="Times New Roman"/>
                <w:b/>
                <w:sz w:val="20"/>
                <w:szCs w:val="20"/>
                <w:lang w:eastAsia="lv-LV"/>
              </w:rPr>
            </w:pPr>
            <w:r>
              <w:rPr>
                <w:rFonts w:ascii="Times New Roman" w:hAnsi="Times New Roman"/>
                <w:b/>
                <w:sz w:val="20"/>
                <w:szCs w:val="20"/>
                <w:lang w:eastAsia="lv-LV"/>
              </w:rPr>
              <w:t>100,</w:t>
            </w:r>
            <w:r w:rsidRPr="00F20C88">
              <w:rPr>
                <w:rFonts w:ascii="Times New Roman" w:hAnsi="Times New Roman"/>
                <w:b/>
                <w:sz w:val="20"/>
                <w:szCs w:val="20"/>
                <w:lang w:eastAsia="lv-LV"/>
              </w:rPr>
              <w:t>0</w:t>
            </w:r>
          </w:p>
        </w:tc>
      </w:tr>
      <w:tr w:rsidR="005D26C4" w:rsidRPr="00271C10" w:rsidTr="006305B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FD456F">
            <w:pPr>
              <w:spacing w:after="0" w:line="240" w:lineRule="auto"/>
              <w:rPr>
                <w:rFonts w:ascii="Times New Roman" w:eastAsia="Times New Roman" w:hAnsi="Times New Roman"/>
                <w:sz w:val="20"/>
                <w:szCs w:val="20"/>
                <w:lang w:eastAsia="lv-LV"/>
              </w:rPr>
            </w:pPr>
            <w:r w:rsidRPr="00AE2187">
              <w:rPr>
                <w:rFonts w:ascii="Times New Roman" w:eastAsia="Times New Roman" w:hAnsi="Times New Roman"/>
                <w:sz w:val="20"/>
                <w:szCs w:val="20"/>
                <w:lang w:eastAsia="lv-LV"/>
              </w:rPr>
              <w:t>Ārvalstu finanšu palīdzība iestādes ieņēmumos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center"/>
              <w:rPr>
                <w:rFonts w:ascii="Times New Roman" w:hAnsi="Times New Roman"/>
                <w:sz w:val="20"/>
                <w:szCs w:val="20"/>
                <w:lang w:eastAsia="lv-LV"/>
              </w:rPr>
            </w:pPr>
            <w:r w:rsidRPr="00AE2187">
              <w:rPr>
                <w:rFonts w:ascii="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sz w:val="20"/>
                <w:szCs w:val="20"/>
                <w:lang w:eastAsia="lv-LV"/>
              </w:rPr>
            </w:pPr>
            <w:r w:rsidRPr="00AE2187">
              <w:rPr>
                <w:rFonts w:ascii="Times New Roman" w:hAnsi="Times New Roman"/>
                <w:sz w:val="20"/>
                <w:szCs w:val="20"/>
                <w:lang w:eastAsia="lv-LV"/>
              </w:rPr>
              <w:t>136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sz w:val="20"/>
                <w:szCs w:val="20"/>
                <w:lang w:eastAsia="lv-LV"/>
              </w:rPr>
            </w:pPr>
            <w:r w:rsidRPr="00AE2187">
              <w:rPr>
                <w:rFonts w:ascii="Times New Roman" w:hAnsi="Times New Roman"/>
                <w:sz w:val="20"/>
                <w:szCs w:val="20"/>
                <w:lang w:eastAsia="lv-LV"/>
              </w:rPr>
              <w:t>136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sz w:val="20"/>
                <w:szCs w:val="20"/>
                <w:lang w:eastAsia="lv-LV"/>
              </w:rPr>
            </w:pPr>
            <w:r w:rsidRPr="00AE2187">
              <w:rPr>
                <w:rFonts w:ascii="Times New Roman" w:hAnsi="Times New Roman"/>
                <w:sz w:val="20"/>
                <w:szCs w:val="20"/>
                <w:lang w:eastAsia="lv-LV"/>
              </w:rPr>
              <w:t>136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sz w:val="20"/>
                <w:szCs w:val="20"/>
                <w:lang w:eastAsia="lv-LV"/>
              </w:rPr>
            </w:pPr>
            <w:r w:rsidRPr="00AE2187">
              <w:rPr>
                <w:rFonts w:ascii="Times New Roman" w:hAnsi="Times New Roman"/>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FD456F">
            <w:pPr>
              <w:spacing w:after="0" w:line="240" w:lineRule="auto"/>
              <w:jc w:val="center"/>
              <w:rPr>
                <w:rFonts w:ascii="Times New Roman" w:hAnsi="Times New Roman"/>
                <w:sz w:val="20"/>
                <w:szCs w:val="20"/>
                <w:lang w:eastAsia="lv-LV"/>
              </w:rPr>
            </w:pPr>
            <w:r w:rsidRPr="00AE2187">
              <w:rPr>
                <w:rFonts w:ascii="Times New Roman" w:hAnsi="Times New Roman"/>
                <w:sz w:val="20"/>
                <w:szCs w:val="20"/>
                <w:lang w:eastAsia="lv-LV"/>
              </w:rPr>
              <w:t>100,0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FD456F">
            <w:pPr>
              <w:spacing w:after="0" w:line="240" w:lineRule="auto"/>
              <w:jc w:val="center"/>
              <w:rPr>
                <w:rFonts w:ascii="Times New Roman" w:hAnsi="Times New Roman"/>
                <w:sz w:val="20"/>
                <w:szCs w:val="20"/>
                <w:lang w:eastAsia="lv-LV"/>
              </w:rPr>
            </w:pPr>
            <w:r w:rsidRPr="00AE2187">
              <w:rPr>
                <w:rFonts w:ascii="Times New Roman" w:hAnsi="Times New Roman"/>
                <w:sz w:val="20"/>
                <w:szCs w:val="20"/>
                <w:lang w:eastAsia="lv-LV"/>
              </w:rPr>
              <w:t>100,0</w:t>
            </w:r>
          </w:p>
        </w:tc>
      </w:tr>
      <w:tr w:rsidR="005D26C4" w:rsidRPr="00271C10" w:rsidTr="006305B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D26C4" w:rsidRPr="00AE2187" w:rsidRDefault="005D26C4" w:rsidP="00FD456F">
            <w:pPr>
              <w:spacing w:after="0" w:line="240" w:lineRule="auto"/>
              <w:rPr>
                <w:rFonts w:ascii="Times New Roman" w:eastAsia="Times New Roman" w:hAnsi="Times New Roman"/>
                <w:sz w:val="20"/>
                <w:szCs w:val="20"/>
                <w:lang w:eastAsia="lv-LV"/>
              </w:rPr>
            </w:pPr>
            <w:r w:rsidRPr="00AE2187">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sz w:val="20"/>
                <w:szCs w:val="20"/>
                <w:lang w:eastAsia="lv-LV"/>
              </w:rPr>
            </w:pPr>
            <w:r w:rsidRPr="00AE2187">
              <w:rPr>
                <w:rFonts w:ascii="Times New Roman" w:hAnsi="Times New Roman"/>
                <w:sz w:val="20"/>
                <w:szCs w:val="20"/>
                <w:lang w:eastAsia="lv-LV"/>
              </w:rPr>
              <w:t>1 112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sz w:val="20"/>
                <w:szCs w:val="20"/>
                <w:lang w:eastAsia="lv-LV"/>
              </w:rPr>
            </w:pPr>
            <w:r w:rsidRPr="00AE2187">
              <w:rPr>
                <w:rFonts w:ascii="Times New Roman" w:hAnsi="Times New Roman"/>
                <w:sz w:val="20"/>
                <w:szCs w:val="20"/>
                <w:lang w:eastAsia="lv-LV"/>
              </w:rPr>
              <w:t>1 564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sz w:val="20"/>
                <w:szCs w:val="20"/>
                <w:lang w:eastAsia="lv-LV"/>
              </w:rPr>
            </w:pPr>
            <w:r w:rsidRPr="00AE2187">
              <w:rPr>
                <w:rFonts w:ascii="Times New Roman" w:hAnsi="Times New Roman"/>
                <w:sz w:val="20"/>
                <w:szCs w:val="20"/>
                <w:lang w:eastAsia="lv-LV"/>
              </w:rPr>
              <w:t>1 564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sz w:val="20"/>
                <w:szCs w:val="20"/>
                <w:lang w:eastAsia="lv-LV"/>
              </w:rPr>
            </w:pPr>
            <w:r w:rsidRPr="00AE2187">
              <w:rPr>
                <w:rFonts w:ascii="Times New Roman" w:hAnsi="Times New Roman"/>
                <w:sz w:val="20"/>
                <w:szCs w:val="20"/>
                <w:lang w:eastAsia="lv-LV"/>
              </w:rPr>
              <w:t>588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sz w:val="20"/>
                <w:szCs w:val="20"/>
                <w:lang w:eastAsia="lv-LV"/>
              </w:rPr>
            </w:pPr>
            <w:r w:rsidRPr="00AE2187">
              <w:rPr>
                <w:rFonts w:ascii="Times New Roman" w:hAnsi="Times New Roman"/>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FD456F">
            <w:pPr>
              <w:spacing w:after="0" w:line="240" w:lineRule="auto"/>
              <w:jc w:val="center"/>
              <w:rPr>
                <w:rFonts w:ascii="Times New Roman" w:hAnsi="Times New Roman"/>
                <w:sz w:val="20"/>
                <w:szCs w:val="20"/>
                <w:lang w:eastAsia="lv-LV"/>
              </w:rPr>
            </w:pPr>
            <w:r w:rsidRPr="00AE2187">
              <w:rPr>
                <w:rFonts w:ascii="Times New Roman" w:hAnsi="Times New Roman"/>
                <w:sz w:val="20"/>
                <w:szCs w:val="20"/>
                <w:lang w:eastAsia="lv-LV"/>
              </w:rPr>
              <w:t>40,6</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FD456F">
            <w:pPr>
              <w:spacing w:after="0" w:line="240" w:lineRule="auto"/>
              <w:jc w:val="center"/>
              <w:rPr>
                <w:rFonts w:ascii="Times New Roman" w:hAnsi="Times New Roman"/>
                <w:sz w:val="20"/>
                <w:szCs w:val="20"/>
                <w:lang w:eastAsia="lv-LV"/>
              </w:rPr>
            </w:pPr>
            <w:r w:rsidRPr="00AE2187">
              <w:rPr>
                <w:rFonts w:ascii="Times New Roman" w:hAnsi="Times New Roman"/>
                <w:sz w:val="20"/>
                <w:szCs w:val="20"/>
                <w:lang w:eastAsia="lv-LV"/>
              </w:rPr>
              <w:t>100,0</w:t>
            </w:r>
          </w:p>
        </w:tc>
      </w:tr>
      <w:tr w:rsidR="005D26C4" w:rsidRPr="00007AED" w:rsidTr="006305B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D26C4" w:rsidRPr="00007AED" w:rsidRDefault="005D26C4"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1 044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1 700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1 342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298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-358</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FD456F">
            <w:pPr>
              <w:spacing w:after="0" w:line="240" w:lineRule="auto"/>
              <w:jc w:val="center"/>
              <w:rPr>
                <w:rFonts w:ascii="Times New Roman" w:hAnsi="Times New Roman"/>
                <w:b/>
                <w:sz w:val="20"/>
                <w:szCs w:val="20"/>
                <w:lang w:eastAsia="lv-LV"/>
              </w:rPr>
            </w:pPr>
            <w:r>
              <w:rPr>
                <w:rFonts w:ascii="Times New Roman" w:hAnsi="Times New Roman"/>
                <w:b/>
                <w:sz w:val="20"/>
                <w:szCs w:val="20"/>
                <w:lang w:eastAsia="lv-LV"/>
              </w:rPr>
              <w:t>28,5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FD456F">
            <w:pPr>
              <w:spacing w:after="0" w:line="240" w:lineRule="auto"/>
              <w:jc w:val="center"/>
              <w:rPr>
                <w:rFonts w:ascii="Times New Roman" w:hAnsi="Times New Roman"/>
                <w:b/>
                <w:sz w:val="20"/>
                <w:szCs w:val="20"/>
                <w:lang w:eastAsia="lv-LV"/>
              </w:rPr>
            </w:pPr>
            <w:r>
              <w:rPr>
                <w:rFonts w:ascii="Times New Roman" w:hAnsi="Times New Roman"/>
                <w:b/>
                <w:sz w:val="20"/>
                <w:szCs w:val="20"/>
                <w:lang w:eastAsia="lv-LV"/>
              </w:rPr>
              <w:t>78,9</w:t>
            </w:r>
          </w:p>
        </w:tc>
      </w:tr>
      <w:tr w:rsidR="005D26C4" w:rsidRPr="00271C10" w:rsidTr="006305B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D26C4" w:rsidRPr="00007AED" w:rsidRDefault="005D26C4"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660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711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454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-206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-257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-31,2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63,9</w:t>
            </w:r>
          </w:p>
        </w:tc>
      </w:tr>
      <w:tr w:rsidR="005D26C4" w:rsidRPr="00271C10" w:rsidTr="006305B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D26C4" w:rsidRPr="00317056" w:rsidRDefault="005D26C4" w:rsidP="00FD456F">
            <w:pPr>
              <w:spacing w:after="0" w:line="240" w:lineRule="auto"/>
              <w:rPr>
                <w:rFonts w:ascii="Times New Roman" w:eastAsia="Times New Roman" w:hAnsi="Times New Roman"/>
                <w:i/>
                <w:sz w:val="20"/>
                <w:szCs w:val="20"/>
                <w:lang w:eastAsia="lv-LV"/>
              </w:rPr>
            </w:pPr>
            <w:r w:rsidRPr="00317056">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317056" w:rsidRDefault="005D26C4" w:rsidP="000F28B0">
            <w:pPr>
              <w:spacing w:after="0" w:line="240" w:lineRule="auto"/>
              <w:ind w:right="57"/>
              <w:jc w:val="right"/>
              <w:rPr>
                <w:rFonts w:ascii="Times New Roman" w:hAnsi="Times New Roman"/>
                <w:i/>
                <w:sz w:val="20"/>
                <w:szCs w:val="20"/>
                <w:lang w:eastAsia="lv-LV"/>
              </w:rPr>
            </w:pPr>
            <w:r w:rsidRPr="00317056">
              <w:rPr>
                <w:rFonts w:ascii="Times New Roman" w:hAnsi="Times New Roman"/>
                <w:i/>
                <w:sz w:val="20"/>
                <w:szCs w:val="20"/>
                <w:lang w:eastAsia="lv-LV"/>
              </w:rPr>
              <w:t>511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317056" w:rsidRDefault="005D26C4" w:rsidP="000F28B0">
            <w:pPr>
              <w:spacing w:after="0" w:line="240" w:lineRule="auto"/>
              <w:ind w:right="57"/>
              <w:jc w:val="right"/>
              <w:rPr>
                <w:rFonts w:ascii="Times New Roman" w:hAnsi="Times New Roman"/>
                <w:i/>
                <w:sz w:val="20"/>
                <w:szCs w:val="20"/>
                <w:lang w:eastAsia="lv-LV"/>
              </w:rPr>
            </w:pPr>
            <w:r w:rsidRPr="00317056">
              <w:rPr>
                <w:rFonts w:ascii="Times New Roman" w:hAnsi="Times New Roman"/>
                <w:i/>
                <w:sz w:val="20"/>
                <w:szCs w:val="20"/>
                <w:lang w:eastAsia="lv-LV"/>
              </w:rPr>
              <w:t>552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317056" w:rsidRDefault="005D26C4" w:rsidP="000F28B0">
            <w:pPr>
              <w:spacing w:after="0" w:line="240" w:lineRule="auto"/>
              <w:ind w:right="57"/>
              <w:jc w:val="right"/>
              <w:rPr>
                <w:rFonts w:ascii="Times New Roman" w:hAnsi="Times New Roman"/>
                <w:i/>
                <w:sz w:val="20"/>
                <w:szCs w:val="20"/>
                <w:lang w:eastAsia="lv-LV"/>
              </w:rPr>
            </w:pPr>
            <w:r w:rsidRPr="00317056">
              <w:rPr>
                <w:rFonts w:ascii="Times New Roman" w:hAnsi="Times New Roman"/>
                <w:i/>
                <w:sz w:val="20"/>
                <w:szCs w:val="20"/>
                <w:lang w:eastAsia="lv-LV"/>
              </w:rPr>
              <w:t>345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317056" w:rsidRDefault="005D26C4" w:rsidP="000F28B0">
            <w:pPr>
              <w:spacing w:after="0" w:line="240" w:lineRule="auto"/>
              <w:ind w:right="57"/>
              <w:jc w:val="right"/>
              <w:rPr>
                <w:rFonts w:ascii="Times New Roman" w:hAnsi="Times New Roman"/>
                <w:i/>
                <w:sz w:val="20"/>
                <w:szCs w:val="20"/>
                <w:lang w:eastAsia="lv-LV"/>
              </w:rPr>
            </w:pPr>
            <w:r w:rsidRPr="00317056">
              <w:rPr>
                <w:rFonts w:ascii="Times New Roman" w:hAnsi="Times New Roman"/>
                <w:i/>
                <w:sz w:val="20"/>
                <w:szCs w:val="20"/>
                <w:lang w:eastAsia="lv-LV"/>
              </w:rPr>
              <w:t>-166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317056" w:rsidRDefault="005D26C4" w:rsidP="000F28B0">
            <w:pPr>
              <w:spacing w:after="0" w:line="240" w:lineRule="auto"/>
              <w:ind w:right="57"/>
              <w:jc w:val="right"/>
              <w:rPr>
                <w:rFonts w:ascii="Times New Roman" w:hAnsi="Times New Roman"/>
                <w:i/>
                <w:sz w:val="20"/>
                <w:szCs w:val="20"/>
                <w:lang w:eastAsia="lv-LV"/>
              </w:rPr>
            </w:pPr>
            <w:r w:rsidRPr="00317056">
              <w:rPr>
                <w:rFonts w:ascii="Times New Roman" w:hAnsi="Times New Roman"/>
                <w:i/>
                <w:sz w:val="20"/>
                <w:szCs w:val="20"/>
                <w:lang w:eastAsia="lv-LV"/>
              </w:rPr>
              <w:t>-207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317056" w:rsidRDefault="005D26C4" w:rsidP="00FD456F">
            <w:pPr>
              <w:spacing w:after="0" w:line="240" w:lineRule="auto"/>
              <w:jc w:val="center"/>
              <w:rPr>
                <w:rFonts w:ascii="Times New Roman" w:hAnsi="Times New Roman"/>
                <w:i/>
                <w:sz w:val="20"/>
                <w:szCs w:val="20"/>
                <w:lang w:eastAsia="lv-LV"/>
              </w:rPr>
            </w:pPr>
            <w:r w:rsidRPr="00317056">
              <w:rPr>
                <w:rFonts w:ascii="Times New Roman" w:hAnsi="Times New Roman"/>
                <w:i/>
                <w:sz w:val="20"/>
                <w:szCs w:val="20"/>
                <w:lang w:eastAsia="lv-LV"/>
              </w:rPr>
              <w:t>-32,5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317056" w:rsidRDefault="005D26C4" w:rsidP="00FD456F">
            <w:pPr>
              <w:spacing w:after="0" w:line="240" w:lineRule="auto"/>
              <w:jc w:val="center"/>
              <w:rPr>
                <w:rFonts w:ascii="Times New Roman" w:hAnsi="Times New Roman"/>
                <w:i/>
                <w:sz w:val="20"/>
                <w:szCs w:val="20"/>
                <w:lang w:eastAsia="lv-LV"/>
              </w:rPr>
            </w:pPr>
            <w:r w:rsidRPr="00317056">
              <w:rPr>
                <w:rFonts w:ascii="Times New Roman" w:hAnsi="Times New Roman"/>
                <w:i/>
                <w:sz w:val="20"/>
                <w:szCs w:val="20"/>
                <w:lang w:eastAsia="lv-LV"/>
              </w:rPr>
              <w:t>62,5</w:t>
            </w:r>
          </w:p>
        </w:tc>
      </w:tr>
    </w:tbl>
    <w:p w:rsidR="005D26C4" w:rsidRPr="00560D86" w:rsidRDefault="005D26C4" w:rsidP="005D26C4">
      <w:pPr>
        <w:pStyle w:val="naiskr"/>
        <w:tabs>
          <w:tab w:val="left" w:pos="284"/>
          <w:tab w:val="left" w:pos="2268"/>
        </w:tabs>
        <w:spacing w:before="0" w:beforeAutospacing="0" w:after="0" w:afterAutospacing="0"/>
        <w:jc w:val="both"/>
        <w:rPr>
          <w:sz w:val="28"/>
          <w:szCs w:val="28"/>
        </w:rPr>
      </w:pPr>
    </w:p>
    <w:p w:rsidR="005D26C4" w:rsidRDefault="005D26C4" w:rsidP="000F28B0">
      <w:pPr>
        <w:spacing w:after="120" w:line="240" w:lineRule="auto"/>
        <w:ind w:firstLine="709"/>
        <w:jc w:val="both"/>
        <w:rPr>
          <w:rFonts w:ascii="Times New Roman" w:hAnsi="Times New Roman"/>
          <w:bCs/>
          <w:sz w:val="28"/>
          <w:szCs w:val="28"/>
        </w:rPr>
      </w:pPr>
      <w:r w:rsidRPr="00132DAB">
        <w:rPr>
          <w:rFonts w:ascii="Times New Roman" w:hAnsi="Times New Roman"/>
          <w:b/>
          <w:sz w:val="28"/>
          <w:szCs w:val="28"/>
        </w:rPr>
        <w:t>Korupcijas novēršanas un apkarošanas biroja</w:t>
      </w:r>
      <w:r>
        <w:rPr>
          <w:rFonts w:ascii="Times New Roman" w:hAnsi="Times New Roman"/>
          <w:sz w:val="28"/>
          <w:szCs w:val="28"/>
        </w:rPr>
        <w:t xml:space="preserve"> izlietotie līdzekļi 2014</w:t>
      </w:r>
      <w:r w:rsidRPr="00CB6EAE">
        <w:rPr>
          <w:rFonts w:ascii="Times New Roman" w:hAnsi="Times New Roman"/>
          <w:sz w:val="28"/>
          <w:szCs w:val="28"/>
        </w:rPr>
        <w:t xml:space="preserve">. gada pirmajā ceturksnī ir </w:t>
      </w:r>
      <w:r>
        <w:rPr>
          <w:rFonts w:ascii="Times New Roman" w:hAnsi="Times New Roman"/>
          <w:sz w:val="28"/>
          <w:szCs w:val="28"/>
        </w:rPr>
        <w:t>1 342,4</w:t>
      </w:r>
      <w:r w:rsidRPr="00CB6EAE">
        <w:rPr>
          <w:rFonts w:ascii="Times New Roman" w:hAnsi="Times New Roman"/>
          <w:sz w:val="28"/>
          <w:szCs w:val="28"/>
        </w:rPr>
        <w:t xml:space="preserve"> tūkst. </w:t>
      </w:r>
      <w:r w:rsidRPr="00280749">
        <w:rPr>
          <w:rFonts w:ascii="Times New Roman" w:hAnsi="Times New Roman"/>
          <w:i/>
          <w:sz w:val="28"/>
          <w:szCs w:val="28"/>
        </w:rPr>
        <w:t>euro</w:t>
      </w:r>
      <w:r w:rsidRPr="00CB6EAE">
        <w:rPr>
          <w:rFonts w:ascii="Times New Roman" w:hAnsi="Times New Roman"/>
          <w:sz w:val="28"/>
          <w:szCs w:val="28"/>
        </w:rPr>
        <w:t xml:space="preserve"> jeb </w:t>
      </w:r>
      <w:r>
        <w:rPr>
          <w:rFonts w:ascii="Times New Roman" w:hAnsi="Times New Roman"/>
          <w:sz w:val="28"/>
          <w:szCs w:val="28"/>
        </w:rPr>
        <w:t>79,0</w:t>
      </w:r>
      <w:r w:rsidRPr="00CB6EAE">
        <w:rPr>
          <w:rFonts w:ascii="Times New Roman" w:hAnsi="Times New Roman"/>
          <w:sz w:val="28"/>
          <w:szCs w:val="28"/>
        </w:rPr>
        <w:t>% no pārskata per</w:t>
      </w:r>
      <w:r>
        <w:rPr>
          <w:rFonts w:ascii="Times New Roman" w:hAnsi="Times New Roman"/>
          <w:sz w:val="28"/>
          <w:szCs w:val="28"/>
        </w:rPr>
        <w:t>iodā plānotā. Salīdzinot ar 2013</w:t>
      </w:r>
      <w:r w:rsidRPr="00CB6EAE">
        <w:rPr>
          <w:rFonts w:ascii="Times New Roman" w:hAnsi="Times New Roman"/>
          <w:sz w:val="28"/>
          <w:szCs w:val="28"/>
        </w:rPr>
        <w:t xml:space="preserve">.gada atbilstošo periodu to apjoms ir palielinājies par </w:t>
      </w:r>
      <w:r>
        <w:rPr>
          <w:rFonts w:ascii="Times New Roman" w:hAnsi="Times New Roman"/>
          <w:sz w:val="28"/>
          <w:szCs w:val="28"/>
        </w:rPr>
        <w:t>298</w:t>
      </w:r>
      <w:r w:rsidRPr="00CB6EAE">
        <w:rPr>
          <w:rFonts w:ascii="Times New Roman" w:hAnsi="Times New Roman"/>
          <w:sz w:val="28"/>
          <w:szCs w:val="28"/>
        </w:rPr>
        <w:t>,</w:t>
      </w:r>
      <w:r>
        <w:rPr>
          <w:rFonts w:ascii="Times New Roman" w:hAnsi="Times New Roman"/>
          <w:sz w:val="28"/>
          <w:szCs w:val="28"/>
        </w:rPr>
        <w:t>7</w:t>
      </w:r>
      <w:r w:rsidRPr="00CB6EAE">
        <w:rPr>
          <w:rFonts w:ascii="Times New Roman" w:hAnsi="Times New Roman"/>
          <w:sz w:val="28"/>
          <w:szCs w:val="28"/>
        </w:rPr>
        <w:t xml:space="preserve"> tūkst. </w:t>
      </w:r>
      <w:r w:rsidRPr="00B46E53">
        <w:rPr>
          <w:rFonts w:ascii="Times New Roman" w:hAnsi="Times New Roman"/>
          <w:i/>
          <w:sz w:val="28"/>
          <w:szCs w:val="28"/>
        </w:rPr>
        <w:t>euro</w:t>
      </w:r>
      <w:r w:rsidRPr="00CB6EAE">
        <w:rPr>
          <w:rFonts w:ascii="Times New Roman" w:hAnsi="Times New Roman"/>
          <w:sz w:val="28"/>
          <w:szCs w:val="28"/>
        </w:rPr>
        <w:t xml:space="preserve"> jeb </w:t>
      </w:r>
      <w:r>
        <w:rPr>
          <w:rFonts w:ascii="Times New Roman" w:hAnsi="Times New Roman"/>
          <w:sz w:val="28"/>
          <w:szCs w:val="28"/>
        </w:rPr>
        <w:t>28,6</w:t>
      </w:r>
      <w:r w:rsidRPr="00CB6EAE">
        <w:rPr>
          <w:rFonts w:ascii="Times New Roman" w:hAnsi="Times New Roman"/>
          <w:sz w:val="28"/>
          <w:szCs w:val="28"/>
        </w:rPr>
        <w:t xml:space="preserve">%, ko ietekmēja </w:t>
      </w:r>
      <w:r>
        <w:rPr>
          <w:rFonts w:ascii="Times New Roman" w:hAnsi="Times New Roman"/>
          <w:sz w:val="28"/>
          <w:szCs w:val="28"/>
        </w:rPr>
        <w:t xml:space="preserve">2014.gadam piešķirtais </w:t>
      </w:r>
      <w:r w:rsidRPr="00CB6EAE">
        <w:rPr>
          <w:rFonts w:ascii="Times New Roman" w:hAnsi="Times New Roman"/>
          <w:sz w:val="28"/>
          <w:szCs w:val="28"/>
        </w:rPr>
        <w:t>finansējums</w:t>
      </w:r>
      <w:r w:rsidRPr="00CB6EAE">
        <w:rPr>
          <w:rFonts w:ascii="Times New Roman" w:hAnsi="Times New Roman"/>
          <w:bCs/>
          <w:sz w:val="28"/>
          <w:szCs w:val="28"/>
        </w:rPr>
        <w:t xml:space="preserve"> </w:t>
      </w:r>
      <w:r>
        <w:rPr>
          <w:rFonts w:ascii="Times New Roman" w:hAnsi="Times New Roman"/>
          <w:bCs/>
          <w:sz w:val="28"/>
          <w:szCs w:val="28"/>
        </w:rPr>
        <w:t xml:space="preserve">Eiropas Savienības politiku instrumentu un pārējās ārvalstu finanšu palīdzības līdzfinansēto un finansēto projektu un pasākumu īstenošanai 658,3 tūkst. </w:t>
      </w:r>
      <w:r w:rsidRPr="00B46E53">
        <w:rPr>
          <w:rFonts w:ascii="Times New Roman" w:hAnsi="Times New Roman"/>
          <w:bCs/>
          <w:i/>
          <w:sz w:val="28"/>
          <w:szCs w:val="28"/>
        </w:rPr>
        <w:t>euro</w:t>
      </w:r>
      <w:r>
        <w:rPr>
          <w:rFonts w:ascii="Times New Roman" w:hAnsi="Times New Roman"/>
          <w:bCs/>
          <w:sz w:val="28"/>
          <w:szCs w:val="28"/>
        </w:rPr>
        <w:t xml:space="preserve"> apmērā.</w:t>
      </w:r>
    </w:p>
    <w:p w:rsidR="005D26C4" w:rsidRPr="00E6133E" w:rsidRDefault="005D26C4" w:rsidP="000F28B0">
      <w:pPr>
        <w:spacing w:after="120" w:line="240" w:lineRule="auto"/>
        <w:ind w:right="-760" w:firstLine="709"/>
        <w:jc w:val="both"/>
        <w:rPr>
          <w:rFonts w:ascii="Times New Roman" w:hAnsi="Times New Roman"/>
          <w:i/>
          <w:iCs/>
          <w:sz w:val="28"/>
          <w:szCs w:val="28"/>
        </w:rPr>
      </w:pPr>
      <w:r w:rsidRPr="00E6133E">
        <w:rPr>
          <w:rFonts w:ascii="Times New Roman" w:hAnsi="Times New Roman"/>
          <w:i/>
          <w:iCs/>
          <w:sz w:val="28"/>
          <w:szCs w:val="28"/>
        </w:rPr>
        <w:t>tai skaitā:</w:t>
      </w:r>
    </w:p>
    <w:p w:rsidR="005D26C4" w:rsidRPr="00E6133E" w:rsidRDefault="006305B3" w:rsidP="000F28B0">
      <w:pPr>
        <w:pStyle w:val="ListParagraph"/>
        <w:spacing w:after="120" w:line="240" w:lineRule="auto"/>
        <w:rPr>
          <w:rFonts w:ascii="Times New Roman" w:hAnsi="Times New Roman"/>
          <w:sz w:val="28"/>
          <w:szCs w:val="28"/>
        </w:rPr>
      </w:pPr>
      <w:r w:rsidRPr="00E6133E">
        <w:rPr>
          <w:rFonts w:ascii="Times New Roman" w:hAnsi="Times New Roman"/>
          <w:sz w:val="28"/>
          <w:szCs w:val="28"/>
        </w:rPr>
        <w:t xml:space="preserve">1. </w:t>
      </w:r>
      <w:r w:rsidR="005D26C4" w:rsidRPr="00E6133E">
        <w:rPr>
          <w:rFonts w:ascii="Times New Roman" w:hAnsi="Times New Roman"/>
          <w:sz w:val="28"/>
          <w:szCs w:val="28"/>
        </w:rPr>
        <w:t xml:space="preserve">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5D26C4" w:rsidRPr="00FE3147" w:rsidTr="00216724">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5D26C4" w:rsidRPr="00FE3147" w:rsidRDefault="005D26C4"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5D26C4" w:rsidRPr="00FE3147" w:rsidRDefault="005D26C4"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5D26C4" w:rsidRPr="00FE3147" w:rsidRDefault="005D26C4"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pret </w:t>
            </w:r>
          </w:p>
          <w:p w:rsidR="00D6713F"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izpildi</w:t>
            </w:r>
          </w:p>
          <w:p w:rsidR="005D26C4" w:rsidRPr="00FE3147" w:rsidRDefault="005D26C4"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28450D"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 xml:space="preserve">.gada </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no 2014.gada 3 mēnešu plāna</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5D26C4" w:rsidRPr="00007AED" w:rsidTr="0021672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5D26C4" w:rsidRPr="00F20C88" w:rsidTr="0021672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D26C4" w:rsidRPr="00007AED" w:rsidRDefault="005D26C4"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1 112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b/>
                <w:sz w:val="20"/>
                <w:szCs w:val="20"/>
                <w:lang w:eastAsia="lv-LV"/>
              </w:rPr>
            </w:pPr>
            <w:r w:rsidRPr="00AE2187">
              <w:rPr>
                <w:rFonts w:ascii="Times New Roman" w:hAnsi="Times New Roman"/>
                <w:b/>
                <w:sz w:val="20"/>
                <w:szCs w:val="20"/>
                <w:lang w:eastAsia="lv-LV"/>
              </w:rPr>
              <w:t>1 142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b/>
                <w:sz w:val="20"/>
                <w:szCs w:val="20"/>
                <w:lang w:eastAsia="lv-LV"/>
              </w:rPr>
            </w:pPr>
            <w:r w:rsidRPr="00AE2187">
              <w:rPr>
                <w:rFonts w:ascii="Times New Roman" w:hAnsi="Times New Roman"/>
                <w:b/>
                <w:sz w:val="20"/>
                <w:szCs w:val="20"/>
                <w:lang w:eastAsia="lv-LV"/>
              </w:rPr>
              <w:t>1 142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b/>
                <w:sz w:val="20"/>
                <w:szCs w:val="20"/>
                <w:lang w:eastAsia="lv-LV"/>
              </w:rPr>
            </w:pPr>
            <w:r w:rsidRPr="00AE2187">
              <w:rPr>
                <w:rFonts w:ascii="Times New Roman" w:hAnsi="Times New Roman"/>
                <w:b/>
                <w:sz w:val="20"/>
                <w:szCs w:val="20"/>
                <w:lang w:eastAsia="lv-LV"/>
              </w:rPr>
              <w:t>30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b/>
                <w:sz w:val="20"/>
                <w:szCs w:val="20"/>
                <w:lang w:eastAsia="lv-LV"/>
              </w:rPr>
            </w:pPr>
            <w:r w:rsidRPr="00AE2187">
              <w:rPr>
                <w:rFonts w:ascii="Times New Roman" w:hAnsi="Times New Roman"/>
                <w:b/>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FD456F">
            <w:pPr>
              <w:spacing w:after="0" w:line="240" w:lineRule="auto"/>
              <w:jc w:val="center"/>
              <w:rPr>
                <w:rFonts w:ascii="Times New Roman" w:hAnsi="Times New Roman"/>
                <w:b/>
                <w:sz w:val="20"/>
                <w:szCs w:val="20"/>
                <w:lang w:eastAsia="lv-LV"/>
              </w:rPr>
            </w:pPr>
            <w:r w:rsidRPr="00AE2187">
              <w:rPr>
                <w:rFonts w:ascii="Times New Roman" w:hAnsi="Times New Roman"/>
                <w:b/>
                <w:sz w:val="20"/>
                <w:szCs w:val="20"/>
                <w:lang w:eastAsia="lv-LV"/>
              </w:rPr>
              <w:t>27,0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FD456F">
            <w:pPr>
              <w:spacing w:after="0" w:line="240" w:lineRule="auto"/>
              <w:jc w:val="center"/>
              <w:rPr>
                <w:rFonts w:ascii="Times New Roman" w:hAnsi="Times New Roman"/>
                <w:b/>
                <w:sz w:val="20"/>
                <w:szCs w:val="20"/>
                <w:lang w:eastAsia="lv-LV"/>
              </w:rPr>
            </w:pPr>
            <w:r w:rsidRPr="00AE2187">
              <w:rPr>
                <w:rFonts w:ascii="Times New Roman" w:hAnsi="Times New Roman"/>
                <w:b/>
                <w:sz w:val="20"/>
                <w:szCs w:val="20"/>
                <w:lang w:eastAsia="lv-LV"/>
              </w:rPr>
              <w:t>100,0</w:t>
            </w:r>
          </w:p>
        </w:tc>
      </w:tr>
      <w:tr w:rsidR="005D26C4" w:rsidRPr="00F20C88" w:rsidTr="0021672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D26C4" w:rsidRPr="00007AED" w:rsidRDefault="005D26C4"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lastRenderedPageBreak/>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1 112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sz w:val="20"/>
                <w:szCs w:val="20"/>
                <w:lang w:eastAsia="lv-LV"/>
              </w:rPr>
            </w:pPr>
            <w:r w:rsidRPr="00AE2187">
              <w:rPr>
                <w:rFonts w:ascii="Times New Roman" w:hAnsi="Times New Roman"/>
                <w:sz w:val="20"/>
                <w:szCs w:val="20"/>
                <w:lang w:eastAsia="lv-LV"/>
              </w:rPr>
              <w:t>1 142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sz w:val="20"/>
                <w:szCs w:val="20"/>
                <w:lang w:eastAsia="lv-LV"/>
              </w:rPr>
            </w:pPr>
            <w:r w:rsidRPr="00AE2187">
              <w:rPr>
                <w:rFonts w:ascii="Times New Roman" w:hAnsi="Times New Roman"/>
                <w:sz w:val="20"/>
                <w:szCs w:val="20"/>
                <w:lang w:eastAsia="lv-LV"/>
              </w:rPr>
              <w:t>1 142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sz w:val="20"/>
                <w:szCs w:val="20"/>
                <w:lang w:eastAsia="lv-LV"/>
              </w:rPr>
            </w:pPr>
            <w:r w:rsidRPr="00AE2187">
              <w:rPr>
                <w:rFonts w:ascii="Times New Roman" w:hAnsi="Times New Roman"/>
                <w:sz w:val="20"/>
                <w:szCs w:val="20"/>
                <w:lang w:eastAsia="lv-LV"/>
              </w:rPr>
              <w:t>30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sz w:val="20"/>
                <w:szCs w:val="20"/>
                <w:lang w:eastAsia="lv-LV"/>
              </w:rPr>
            </w:pPr>
            <w:r w:rsidRPr="00AE2187">
              <w:rPr>
                <w:rFonts w:ascii="Times New Roman" w:hAnsi="Times New Roman"/>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FD456F">
            <w:pPr>
              <w:spacing w:after="0" w:line="240" w:lineRule="auto"/>
              <w:jc w:val="center"/>
              <w:rPr>
                <w:rFonts w:ascii="Times New Roman" w:hAnsi="Times New Roman"/>
                <w:sz w:val="20"/>
                <w:szCs w:val="20"/>
                <w:lang w:eastAsia="lv-LV"/>
              </w:rPr>
            </w:pPr>
            <w:r w:rsidRPr="00AE2187">
              <w:rPr>
                <w:rFonts w:ascii="Times New Roman" w:hAnsi="Times New Roman"/>
                <w:sz w:val="20"/>
                <w:szCs w:val="20"/>
                <w:lang w:eastAsia="lv-LV"/>
              </w:rPr>
              <w:t>27,0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FD456F">
            <w:pPr>
              <w:spacing w:after="0" w:line="240" w:lineRule="auto"/>
              <w:jc w:val="center"/>
              <w:rPr>
                <w:rFonts w:ascii="Times New Roman" w:hAnsi="Times New Roman"/>
                <w:sz w:val="20"/>
                <w:szCs w:val="20"/>
                <w:lang w:eastAsia="lv-LV"/>
              </w:rPr>
            </w:pPr>
            <w:r w:rsidRPr="00AE2187">
              <w:rPr>
                <w:rFonts w:ascii="Times New Roman" w:hAnsi="Times New Roman"/>
                <w:sz w:val="20"/>
                <w:szCs w:val="20"/>
                <w:lang w:eastAsia="lv-LV"/>
              </w:rPr>
              <w:t>100,0</w:t>
            </w:r>
          </w:p>
        </w:tc>
      </w:tr>
      <w:tr w:rsidR="005D26C4" w:rsidRPr="00F20C88" w:rsidTr="0021672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D26C4" w:rsidRPr="00007AED" w:rsidRDefault="005D26C4"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1 044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b/>
                <w:sz w:val="20"/>
                <w:szCs w:val="20"/>
                <w:lang w:eastAsia="lv-LV"/>
              </w:rPr>
            </w:pPr>
            <w:r w:rsidRPr="00AE2187">
              <w:rPr>
                <w:rFonts w:ascii="Times New Roman" w:hAnsi="Times New Roman"/>
                <w:b/>
                <w:sz w:val="20"/>
                <w:szCs w:val="20"/>
                <w:lang w:eastAsia="lv-LV"/>
              </w:rPr>
              <w:t>1 142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b/>
                <w:sz w:val="20"/>
                <w:szCs w:val="20"/>
                <w:lang w:eastAsia="lv-LV"/>
              </w:rPr>
            </w:pPr>
            <w:r w:rsidRPr="00AE2187">
              <w:rPr>
                <w:rFonts w:ascii="Times New Roman" w:hAnsi="Times New Roman"/>
                <w:b/>
                <w:sz w:val="20"/>
                <w:szCs w:val="20"/>
                <w:lang w:eastAsia="lv-LV"/>
              </w:rPr>
              <w:t>787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b/>
                <w:sz w:val="20"/>
                <w:szCs w:val="20"/>
                <w:lang w:eastAsia="lv-LV"/>
              </w:rPr>
            </w:pPr>
            <w:r w:rsidRPr="00AE2187">
              <w:rPr>
                <w:rFonts w:ascii="Times New Roman" w:hAnsi="Times New Roman"/>
                <w:b/>
                <w:sz w:val="20"/>
                <w:szCs w:val="20"/>
                <w:lang w:eastAsia="lv-LV"/>
              </w:rPr>
              <w:t>-257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b/>
                <w:sz w:val="20"/>
                <w:szCs w:val="20"/>
                <w:lang w:eastAsia="lv-LV"/>
              </w:rPr>
            </w:pPr>
            <w:r w:rsidRPr="00AE2187">
              <w:rPr>
                <w:rFonts w:ascii="Times New Roman" w:hAnsi="Times New Roman"/>
                <w:b/>
                <w:sz w:val="20"/>
                <w:szCs w:val="20"/>
                <w:lang w:eastAsia="lv-LV"/>
              </w:rPr>
              <w:t>-358</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FD456F">
            <w:pPr>
              <w:spacing w:after="0" w:line="240" w:lineRule="auto"/>
              <w:jc w:val="center"/>
              <w:rPr>
                <w:rFonts w:ascii="Times New Roman" w:hAnsi="Times New Roman"/>
                <w:b/>
                <w:sz w:val="20"/>
                <w:szCs w:val="20"/>
                <w:lang w:eastAsia="lv-LV"/>
              </w:rPr>
            </w:pPr>
            <w:r w:rsidRPr="00AE2187">
              <w:rPr>
                <w:rFonts w:ascii="Times New Roman" w:hAnsi="Times New Roman"/>
                <w:b/>
                <w:sz w:val="20"/>
                <w:szCs w:val="20"/>
                <w:lang w:eastAsia="lv-LV"/>
              </w:rPr>
              <w:t>-24,6</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FD456F">
            <w:pPr>
              <w:spacing w:after="0" w:line="240" w:lineRule="auto"/>
              <w:jc w:val="center"/>
              <w:rPr>
                <w:rFonts w:ascii="Times New Roman" w:hAnsi="Times New Roman"/>
                <w:b/>
                <w:sz w:val="20"/>
                <w:szCs w:val="20"/>
                <w:lang w:eastAsia="lv-LV"/>
              </w:rPr>
            </w:pPr>
            <w:r w:rsidRPr="00AE2187">
              <w:rPr>
                <w:rFonts w:ascii="Times New Roman" w:hAnsi="Times New Roman"/>
                <w:b/>
                <w:sz w:val="20"/>
                <w:szCs w:val="20"/>
                <w:lang w:eastAsia="lv-LV"/>
              </w:rPr>
              <w:t>68,9</w:t>
            </w:r>
          </w:p>
        </w:tc>
      </w:tr>
      <w:tr w:rsidR="005D26C4" w:rsidRPr="00F20C88" w:rsidTr="0021672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D26C4" w:rsidRPr="00007AED" w:rsidRDefault="005D26C4" w:rsidP="00FD456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660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711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454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-206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-257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-31,2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F20C88" w:rsidRDefault="005D26C4" w:rsidP="00FD456F">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63,9</w:t>
            </w:r>
          </w:p>
        </w:tc>
      </w:tr>
      <w:tr w:rsidR="005D26C4" w:rsidRPr="00F20C88" w:rsidTr="0021672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D26C4" w:rsidRPr="00317056" w:rsidRDefault="005D26C4" w:rsidP="00FD456F">
            <w:pPr>
              <w:spacing w:after="0" w:line="240" w:lineRule="auto"/>
              <w:rPr>
                <w:rFonts w:ascii="Times New Roman" w:eastAsia="Times New Roman" w:hAnsi="Times New Roman"/>
                <w:i/>
                <w:sz w:val="20"/>
                <w:szCs w:val="20"/>
                <w:lang w:eastAsia="lv-LV"/>
              </w:rPr>
            </w:pPr>
            <w:r w:rsidRPr="00317056">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317056" w:rsidRDefault="005D26C4" w:rsidP="000F28B0">
            <w:pPr>
              <w:spacing w:after="0" w:line="240" w:lineRule="auto"/>
              <w:ind w:right="57"/>
              <w:jc w:val="right"/>
              <w:rPr>
                <w:rFonts w:ascii="Times New Roman" w:hAnsi="Times New Roman"/>
                <w:i/>
                <w:sz w:val="20"/>
                <w:szCs w:val="20"/>
                <w:lang w:eastAsia="lv-LV"/>
              </w:rPr>
            </w:pPr>
            <w:r w:rsidRPr="00317056">
              <w:rPr>
                <w:rFonts w:ascii="Times New Roman" w:hAnsi="Times New Roman"/>
                <w:i/>
                <w:sz w:val="20"/>
                <w:szCs w:val="20"/>
                <w:lang w:eastAsia="lv-LV"/>
              </w:rPr>
              <w:t>511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317056" w:rsidRDefault="005D26C4" w:rsidP="000F28B0">
            <w:pPr>
              <w:spacing w:after="0" w:line="240" w:lineRule="auto"/>
              <w:ind w:right="57"/>
              <w:jc w:val="right"/>
              <w:rPr>
                <w:rFonts w:ascii="Times New Roman" w:hAnsi="Times New Roman"/>
                <w:i/>
                <w:sz w:val="20"/>
                <w:szCs w:val="20"/>
                <w:lang w:eastAsia="lv-LV"/>
              </w:rPr>
            </w:pPr>
            <w:r w:rsidRPr="00317056">
              <w:rPr>
                <w:rFonts w:ascii="Times New Roman" w:hAnsi="Times New Roman"/>
                <w:i/>
                <w:sz w:val="20"/>
                <w:szCs w:val="20"/>
                <w:lang w:eastAsia="lv-LV"/>
              </w:rPr>
              <w:t>552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317056" w:rsidRDefault="005D26C4" w:rsidP="000F28B0">
            <w:pPr>
              <w:spacing w:after="0" w:line="240" w:lineRule="auto"/>
              <w:ind w:right="57"/>
              <w:jc w:val="right"/>
              <w:rPr>
                <w:rFonts w:ascii="Times New Roman" w:hAnsi="Times New Roman"/>
                <w:i/>
                <w:sz w:val="20"/>
                <w:szCs w:val="20"/>
                <w:lang w:eastAsia="lv-LV"/>
              </w:rPr>
            </w:pPr>
            <w:r w:rsidRPr="00317056">
              <w:rPr>
                <w:rFonts w:ascii="Times New Roman" w:hAnsi="Times New Roman"/>
                <w:i/>
                <w:sz w:val="20"/>
                <w:szCs w:val="20"/>
                <w:lang w:eastAsia="lv-LV"/>
              </w:rPr>
              <w:t>345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317056" w:rsidRDefault="005D26C4" w:rsidP="000F28B0">
            <w:pPr>
              <w:spacing w:after="0" w:line="240" w:lineRule="auto"/>
              <w:ind w:right="57"/>
              <w:jc w:val="right"/>
              <w:rPr>
                <w:rFonts w:ascii="Times New Roman" w:hAnsi="Times New Roman"/>
                <w:i/>
                <w:sz w:val="20"/>
                <w:szCs w:val="20"/>
                <w:lang w:eastAsia="lv-LV"/>
              </w:rPr>
            </w:pPr>
            <w:r w:rsidRPr="00317056">
              <w:rPr>
                <w:rFonts w:ascii="Times New Roman" w:hAnsi="Times New Roman"/>
                <w:i/>
                <w:sz w:val="20"/>
                <w:szCs w:val="20"/>
                <w:lang w:eastAsia="lv-LV"/>
              </w:rPr>
              <w:t>-166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317056" w:rsidRDefault="005D26C4" w:rsidP="000F28B0">
            <w:pPr>
              <w:spacing w:after="0" w:line="240" w:lineRule="auto"/>
              <w:ind w:right="57"/>
              <w:jc w:val="right"/>
              <w:rPr>
                <w:rFonts w:ascii="Times New Roman" w:hAnsi="Times New Roman"/>
                <w:i/>
                <w:sz w:val="20"/>
                <w:szCs w:val="20"/>
                <w:lang w:eastAsia="lv-LV"/>
              </w:rPr>
            </w:pPr>
            <w:r w:rsidRPr="00317056">
              <w:rPr>
                <w:rFonts w:ascii="Times New Roman" w:hAnsi="Times New Roman"/>
                <w:i/>
                <w:sz w:val="20"/>
                <w:szCs w:val="20"/>
                <w:lang w:eastAsia="lv-LV"/>
              </w:rPr>
              <w:t>-207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317056" w:rsidRDefault="005D26C4" w:rsidP="00FD456F">
            <w:pPr>
              <w:spacing w:after="0" w:line="240" w:lineRule="auto"/>
              <w:jc w:val="center"/>
              <w:rPr>
                <w:rFonts w:ascii="Times New Roman" w:hAnsi="Times New Roman"/>
                <w:i/>
                <w:sz w:val="20"/>
                <w:szCs w:val="20"/>
                <w:lang w:eastAsia="lv-LV"/>
              </w:rPr>
            </w:pPr>
            <w:r w:rsidRPr="00317056">
              <w:rPr>
                <w:rFonts w:ascii="Times New Roman" w:hAnsi="Times New Roman"/>
                <w:i/>
                <w:sz w:val="20"/>
                <w:szCs w:val="20"/>
                <w:lang w:eastAsia="lv-LV"/>
              </w:rPr>
              <w:t>-32,5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317056" w:rsidRDefault="005D26C4" w:rsidP="00FD456F">
            <w:pPr>
              <w:spacing w:after="0" w:line="240" w:lineRule="auto"/>
              <w:jc w:val="center"/>
              <w:rPr>
                <w:rFonts w:ascii="Times New Roman" w:hAnsi="Times New Roman"/>
                <w:i/>
                <w:sz w:val="20"/>
                <w:szCs w:val="20"/>
                <w:lang w:eastAsia="lv-LV"/>
              </w:rPr>
            </w:pPr>
            <w:r w:rsidRPr="00317056">
              <w:rPr>
                <w:rFonts w:ascii="Times New Roman" w:hAnsi="Times New Roman"/>
                <w:i/>
                <w:sz w:val="20"/>
                <w:szCs w:val="20"/>
                <w:lang w:eastAsia="lv-LV"/>
              </w:rPr>
              <w:t>62,5</w:t>
            </w:r>
          </w:p>
        </w:tc>
      </w:tr>
    </w:tbl>
    <w:p w:rsidR="005D26C4" w:rsidRDefault="005D26C4" w:rsidP="000F28B0">
      <w:pPr>
        <w:spacing w:after="120" w:line="240" w:lineRule="auto"/>
        <w:ind w:right="-1" w:firstLine="709"/>
        <w:jc w:val="both"/>
        <w:rPr>
          <w:rFonts w:ascii="Times New Roman" w:hAnsi="Times New Roman"/>
          <w:bCs/>
          <w:sz w:val="28"/>
          <w:szCs w:val="28"/>
        </w:rPr>
      </w:pPr>
    </w:p>
    <w:p w:rsidR="005D26C4" w:rsidRPr="002D7155" w:rsidRDefault="005D26C4" w:rsidP="000F28B0">
      <w:pPr>
        <w:spacing w:after="120" w:line="240" w:lineRule="auto"/>
        <w:ind w:right="-1" w:firstLine="720"/>
        <w:jc w:val="both"/>
        <w:rPr>
          <w:rFonts w:ascii="Times New Roman" w:hAnsi="Times New Roman"/>
          <w:sz w:val="28"/>
          <w:szCs w:val="28"/>
        </w:rPr>
      </w:pPr>
      <w:r>
        <w:rPr>
          <w:rFonts w:ascii="Times New Roman" w:hAnsi="Times New Roman"/>
          <w:sz w:val="28"/>
          <w:szCs w:val="28"/>
        </w:rPr>
        <w:t xml:space="preserve">Programmā “Korupcijas novēršanas un </w:t>
      </w:r>
      <w:r w:rsidRPr="00C64C4E">
        <w:rPr>
          <w:rFonts w:ascii="Times New Roman" w:hAnsi="Times New Roman"/>
          <w:sz w:val="28"/>
          <w:szCs w:val="28"/>
        </w:rPr>
        <w:t xml:space="preserve">apkarošanas birojs” izlietoti 786,5 tūkst. </w:t>
      </w:r>
      <w:r w:rsidRPr="00C64C4E">
        <w:rPr>
          <w:rFonts w:ascii="Times New Roman" w:hAnsi="Times New Roman"/>
          <w:i/>
          <w:sz w:val="28"/>
          <w:szCs w:val="28"/>
        </w:rPr>
        <w:t>euro</w:t>
      </w:r>
      <w:r w:rsidRPr="00C64C4E">
        <w:rPr>
          <w:rFonts w:ascii="Times New Roman" w:hAnsi="Times New Roman"/>
          <w:sz w:val="28"/>
          <w:szCs w:val="28"/>
        </w:rPr>
        <w:t xml:space="preserve"> jeb 72,3% no pārskata periodā plānotā. </w:t>
      </w:r>
      <w:r>
        <w:rPr>
          <w:rFonts w:ascii="Times New Roman" w:hAnsi="Times New Roman"/>
          <w:sz w:val="28"/>
          <w:szCs w:val="28"/>
        </w:rPr>
        <w:t>Par v</w:t>
      </w:r>
      <w:r w:rsidRPr="00C64C4E">
        <w:rPr>
          <w:rFonts w:ascii="Times New Roman" w:hAnsi="Times New Roman"/>
          <w:sz w:val="28"/>
          <w:szCs w:val="28"/>
        </w:rPr>
        <w:t>alsts amatpersonu likumā noteikto ierobežojumu, aizliegumu, pienākumu neievērošanu pieņemti 52 lēmumi administratīvo pārkāpumu lietās, uzsākti 11 kriminālprocesi, kriminālvajāšanai nosūtīti 8 kriminālprocesi, pieņemti 18 lēmumi par politisko partiju saukšanu pie administratīvās atbildības</w:t>
      </w:r>
      <w:r>
        <w:rPr>
          <w:rFonts w:ascii="Times New Roman" w:hAnsi="Times New Roman"/>
          <w:sz w:val="28"/>
          <w:szCs w:val="28"/>
        </w:rPr>
        <w:t>, kā arī</w:t>
      </w:r>
      <w:r w:rsidRPr="00C64C4E">
        <w:rPr>
          <w:rFonts w:ascii="Times New Roman" w:hAnsi="Times New Roman"/>
          <w:sz w:val="28"/>
          <w:szCs w:val="28"/>
        </w:rPr>
        <w:t xml:space="preserve"> izstrādāti 6 tiesību aktu projekti</w:t>
      </w:r>
      <w:r>
        <w:rPr>
          <w:rFonts w:ascii="Times New Roman" w:hAnsi="Times New Roman"/>
          <w:sz w:val="28"/>
          <w:szCs w:val="28"/>
        </w:rPr>
        <w:t xml:space="preserve"> un</w:t>
      </w:r>
      <w:r w:rsidRPr="00C64C4E">
        <w:rPr>
          <w:rFonts w:ascii="Times New Roman" w:hAnsi="Times New Roman"/>
          <w:sz w:val="28"/>
          <w:szCs w:val="28"/>
        </w:rPr>
        <w:t xml:space="preserve"> organizēti 38 pasākumi sabiedrisko attiecību jomā.</w:t>
      </w:r>
      <w:r>
        <w:rPr>
          <w:rFonts w:ascii="Times New Roman" w:hAnsi="Times New Roman"/>
          <w:sz w:val="28"/>
          <w:szCs w:val="28"/>
        </w:rPr>
        <w:t xml:space="preserve"> Prioritārā pasākuma “Polisko partiju pārskatu sistēma” ietvaros uzsākts </w:t>
      </w:r>
      <w:r w:rsidRPr="00FF5FB2">
        <w:rPr>
          <w:rFonts w:ascii="Times New Roman" w:hAnsi="Times New Roman"/>
          <w:sz w:val="28"/>
          <w:szCs w:val="28"/>
        </w:rPr>
        <w:t>darbs pie si</w:t>
      </w:r>
      <w:r>
        <w:rPr>
          <w:rFonts w:ascii="Times New Roman" w:hAnsi="Times New Roman"/>
          <w:sz w:val="28"/>
          <w:szCs w:val="28"/>
        </w:rPr>
        <w:t>s</w:t>
      </w:r>
      <w:r w:rsidRPr="00FF5FB2">
        <w:rPr>
          <w:rFonts w:ascii="Times New Roman" w:hAnsi="Times New Roman"/>
          <w:sz w:val="28"/>
          <w:szCs w:val="28"/>
        </w:rPr>
        <w:t>tēmas tehnisko specifikāciju un prasību izstrādāšanas. Salīdzinot ar plānoto nav izlietoti</w:t>
      </w:r>
      <w:r>
        <w:rPr>
          <w:rFonts w:ascii="Times New Roman" w:hAnsi="Times New Roman"/>
          <w:sz w:val="28"/>
          <w:szCs w:val="28"/>
        </w:rPr>
        <w:t xml:space="preserve"> 301,9</w:t>
      </w:r>
      <w:r w:rsidRPr="002D7155">
        <w:rPr>
          <w:rFonts w:ascii="Times New Roman" w:hAnsi="Times New Roman"/>
          <w:sz w:val="28"/>
          <w:szCs w:val="28"/>
        </w:rPr>
        <w:t xml:space="preserve"> </w:t>
      </w:r>
      <w:r w:rsidRPr="0067035A">
        <w:rPr>
          <w:rFonts w:ascii="Times New Roman" w:hAnsi="Times New Roman"/>
          <w:sz w:val="28"/>
          <w:szCs w:val="28"/>
        </w:rPr>
        <w:t xml:space="preserve">tūkst. </w:t>
      </w:r>
      <w:r w:rsidRPr="00C64C4E">
        <w:rPr>
          <w:rFonts w:ascii="Times New Roman" w:hAnsi="Times New Roman"/>
          <w:i/>
          <w:sz w:val="28"/>
          <w:szCs w:val="28"/>
        </w:rPr>
        <w:t>euro</w:t>
      </w:r>
      <w:r w:rsidRPr="002D7155">
        <w:rPr>
          <w:rFonts w:ascii="Times New Roman" w:hAnsi="Times New Roman"/>
          <w:sz w:val="28"/>
          <w:szCs w:val="28"/>
        </w:rPr>
        <w:t xml:space="preserve">, kas </w:t>
      </w:r>
      <w:r>
        <w:rPr>
          <w:rFonts w:ascii="Times New Roman" w:hAnsi="Times New Roman"/>
          <w:sz w:val="28"/>
          <w:szCs w:val="28"/>
        </w:rPr>
        <w:t xml:space="preserve">galvenokārt </w:t>
      </w:r>
      <w:r w:rsidRPr="002D7155">
        <w:rPr>
          <w:rFonts w:ascii="Times New Roman" w:hAnsi="Times New Roman"/>
          <w:sz w:val="28"/>
          <w:szCs w:val="28"/>
        </w:rPr>
        <w:t xml:space="preserve">saistīts ar </w:t>
      </w:r>
      <w:r>
        <w:rPr>
          <w:rFonts w:ascii="Times New Roman" w:hAnsi="Times New Roman"/>
          <w:sz w:val="28"/>
          <w:szCs w:val="28"/>
        </w:rPr>
        <w:t xml:space="preserve">neizlietoto finansējumu darbinieku atlīdzībai 256,7 tūkst. </w:t>
      </w:r>
      <w:r w:rsidRPr="000005A5">
        <w:rPr>
          <w:rFonts w:ascii="Times New Roman" w:hAnsi="Times New Roman"/>
          <w:i/>
          <w:sz w:val="28"/>
          <w:szCs w:val="28"/>
        </w:rPr>
        <w:t>euro</w:t>
      </w:r>
      <w:r>
        <w:rPr>
          <w:rFonts w:ascii="Times New Roman" w:hAnsi="Times New Roman"/>
          <w:sz w:val="28"/>
          <w:szCs w:val="28"/>
        </w:rPr>
        <w:t xml:space="preserve"> apmērā, jo atalgojums par martu tika izmaksāts aprīlī, kā arī neizlietoto finansējumu 33,9</w:t>
      </w:r>
      <w:r w:rsidRPr="002D7155">
        <w:rPr>
          <w:rFonts w:ascii="Times New Roman" w:hAnsi="Times New Roman"/>
          <w:sz w:val="28"/>
          <w:szCs w:val="28"/>
        </w:rPr>
        <w:t xml:space="preserve"> </w:t>
      </w:r>
      <w:r w:rsidRPr="0067035A">
        <w:rPr>
          <w:rFonts w:ascii="Times New Roman" w:hAnsi="Times New Roman"/>
          <w:sz w:val="28"/>
          <w:szCs w:val="28"/>
        </w:rPr>
        <w:t xml:space="preserve">tūkst. </w:t>
      </w:r>
      <w:r w:rsidRPr="00C64C4E">
        <w:rPr>
          <w:rFonts w:ascii="Times New Roman" w:hAnsi="Times New Roman"/>
          <w:i/>
          <w:sz w:val="28"/>
          <w:szCs w:val="28"/>
        </w:rPr>
        <w:t>euro</w:t>
      </w:r>
      <w:r>
        <w:rPr>
          <w:rFonts w:ascii="Times New Roman" w:hAnsi="Times New Roman"/>
          <w:sz w:val="28"/>
          <w:szCs w:val="28"/>
        </w:rPr>
        <w:t xml:space="preserve"> apmērā subsīdijām un dotācijām, jo tika apturēti finanšu līdzekļu maksājumi politiskajai partijai par pārkāpumiem grāmatvedības uzskaitē.</w:t>
      </w:r>
    </w:p>
    <w:p w:rsidR="006C459D" w:rsidRDefault="006C459D" w:rsidP="000F28B0">
      <w:pPr>
        <w:spacing w:after="120" w:line="240" w:lineRule="auto"/>
        <w:ind w:left="360"/>
        <w:rPr>
          <w:rFonts w:ascii="Times New Roman" w:eastAsia="Times New Roman" w:hAnsi="Times New Roman"/>
          <w:sz w:val="24"/>
          <w:szCs w:val="24"/>
          <w:lang w:eastAsia="lv-LV"/>
        </w:rPr>
      </w:pPr>
    </w:p>
    <w:p w:rsidR="005D26C4" w:rsidRPr="00E6133E" w:rsidRDefault="006C459D" w:rsidP="000F28B0">
      <w:pPr>
        <w:spacing w:after="120" w:line="240" w:lineRule="auto"/>
        <w:ind w:left="357" w:firstLine="357"/>
        <w:rPr>
          <w:rFonts w:ascii="Times New Roman" w:eastAsia="Times New Roman" w:hAnsi="Times New Roman"/>
          <w:sz w:val="28"/>
          <w:szCs w:val="28"/>
          <w:lang w:eastAsia="lv-LV"/>
        </w:rPr>
      </w:pPr>
      <w:r w:rsidRPr="00E6133E">
        <w:rPr>
          <w:rFonts w:ascii="Times New Roman" w:eastAsia="Times New Roman" w:hAnsi="Times New Roman"/>
          <w:sz w:val="28"/>
          <w:szCs w:val="28"/>
          <w:lang w:eastAsia="lv-LV"/>
        </w:rPr>
        <w:t xml:space="preserve">2. </w:t>
      </w:r>
      <w:r w:rsidR="005D26C4" w:rsidRPr="00E6133E">
        <w:rPr>
          <w:rFonts w:ascii="Times New Roman" w:eastAsia="Times New Roman" w:hAnsi="Times New Roman"/>
          <w:sz w:val="28"/>
          <w:szCs w:val="28"/>
          <w:lang w:eastAsia="lv-LV"/>
        </w:rPr>
        <w:t>Eiropas Savienības politiku instrumentu un pārējās ārvalstu finanšu palīdzības līdzfinansēto un finansēto projektu un pasākumu īstenošana</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5D26C4" w:rsidRPr="00FE3147" w:rsidTr="006C459D">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5D26C4" w:rsidRPr="00FE3147" w:rsidRDefault="005D26C4"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5D26C4" w:rsidRPr="00FE3147" w:rsidRDefault="005D26C4"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5D26C4" w:rsidRPr="00FE3147" w:rsidRDefault="005D26C4"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pret </w:t>
            </w:r>
          </w:p>
          <w:p w:rsidR="00D6713F"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5D26C4" w:rsidRPr="00FE3147" w:rsidRDefault="005D26C4"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8450D"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 </w:t>
            </w:r>
          </w:p>
          <w:p w:rsidR="00D6713F"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 xml:space="preserve">.gada </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no 2014.gada 3 mēnešu plāna</w:t>
            </w:r>
          </w:p>
          <w:p w:rsidR="005D26C4" w:rsidRPr="00FE3147" w:rsidRDefault="005D26C4"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5D26C4" w:rsidRPr="00007AED" w:rsidTr="006C459D">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D26C4" w:rsidRPr="00007AED" w:rsidRDefault="005D26C4" w:rsidP="00FD456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5D26C4" w:rsidRPr="00AE2187" w:rsidTr="006C459D">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D26C4" w:rsidRPr="00AE2187" w:rsidRDefault="005D26C4" w:rsidP="00FD456F">
            <w:pPr>
              <w:spacing w:after="0" w:line="240" w:lineRule="auto"/>
              <w:rPr>
                <w:rFonts w:ascii="Times New Roman" w:eastAsia="Times New Roman" w:hAnsi="Times New Roman"/>
                <w:sz w:val="20"/>
                <w:szCs w:val="20"/>
                <w:lang w:eastAsia="lv-LV"/>
              </w:rPr>
            </w:pPr>
            <w:r w:rsidRPr="00AE2187">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center"/>
              <w:rPr>
                <w:rFonts w:ascii="Times New Roman" w:hAnsi="Times New Roman"/>
                <w:b/>
                <w:sz w:val="20"/>
                <w:szCs w:val="20"/>
                <w:lang w:eastAsia="lv-LV"/>
              </w:rPr>
            </w:pPr>
            <w:r w:rsidRPr="00AE2187">
              <w:rPr>
                <w:rFonts w:ascii="Times New Roman" w:hAnsi="Times New Roman"/>
                <w:b/>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5</w:t>
            </w:r>
            <w:r w:rsidRPr="00AE2187">
              <w:rPr>
                <w:rFonts w:ascii="Times New Roman" w:hAnsi="Times New Roman"/>
                <w:b/>
                <w:sz w:val="20"/>
                <w:szCs w:val="20"/>
                <w:lang w:eastAsia="lv-LV"/>
              </w:rPr>
              <w:t>58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5</w:t>
            </w:r>
            <w:r w:rsidRPr="00AE2187">
              <w:rPr>
                <w:rFonts w:ascii="Times New Roman" w:hAnsi="Times New Roman"/>
                <w:b/>
                <w:sz w:val="20"/>
                <w:szCs w:val="20"/>
                <w:lang w:eastAsia="lv-LV"/>
              </w:rPr>
              <w:t>58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5</w:t>
            </w:r>
            <w:r w:rsidRPr="00AE2187">
              <w:rPr>
                <w:rFonts w:ascii="Times New Roman" w:hAnsi="Times New Roman"/>
                <w:b/>
                <w:sz w:val="20"/>
                <w:szCs w:val="20"/>
                <w:lang w:eastAsia="lv-LV"/>
              </w:rPr>
              <w:t>58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b/>
                <w:sz w:val="20"/>
                <w:szCs w:val="20"/>
                <w:lang w:eastAsia="lv-LV"/>
              </w:rPr>
            </w:pPr>
            <w:r w:rsidRPr="00AE2187">
              <w:rPr>
                <w:rFonts w:ascii="Times New Roman" w:hAnsi="Times New Roman"/>
                <w:b/>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FD456F">
            <w:pPr>
              <w:spacing w:after="0" w:line="240" w:lineRule="auto"/>
              <w:jc w:val="center"/>
              <w:rPr>
                <w:rFonts w:ascii="Times New Roman" w:hAnsi="Times New Roman"/>
                <w:b/>
                <w:sz w:val="20"/>
                <w:szCs w:val="20"/>
                <w:lang w:eastAsia="lv-LV"/>
              </w:rPr>
            </w:pPr>
            <w:r w:rsidRPr="00AE2187">
              <w:rPr>
                <w:rFonts w:ascii="Times New Roman" w:hAnsi="Times New Roman"/>
                <w:b/>
                <w:sz w:val="20"/>
                <w:szCs w:val="20"/>
                <w:lang w:eastAsia="lv-LV"/>
              </w:rPr>
              <w:t>100,0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FD456F">
            <w:pPr>
              <w:spacing w:after="0" w:line="240" w:lineRule="auto"/>
              <w:jc w:val="center"/>
              <w:rPr>
                <w:rFonts w:ascii="Times New Roman" w:hAnsi="Times New Roman"/>
                <w:b/>
                <w:sz w:val="20"/>
                <w:szCs w:val="20"/>
                <w:lang w:eastAsia="lv-LV"/>
              </w:rPr>
            </w:pPr>
            <w:r w:rsidRPr="00AE2187">
              <w:rPr>
                <w:rFonts w:ascii="Times New Roman" w:hAnsi="Times New Roman"/>
                <w:b/>
                <w:sz w:val="20"/>
                <w:szCs w:val="20"/>
                <w:lang w:eastAsia="lv-LV"/>
              </w:rPr>
              <w:t>100,0</w:t>
            </w:r>
          </w:p>
        </w:tc>
      </w:tr>
      <w:tr w:rsidR="005D26C4" w:rsidRPr="00AE2187" w:rsidTr="006C459D">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FD456F">
            <w:pPr>
              <w:spacing w:after="0" w:line="240" w:lineRule="auto"/>
              <w:rPr>
                <w:rFonts w:ascii="Times New Roman" w:eastAsia="Times New Roman" w:hAnsi="Times New Roman"/>
                <w:sz w:val="20"/>
                <w:szCs w:val="20"/>
                <w:lang w:eastAsia="lv-LV"/>
              </w:rPr>
            </w:pPr>
            <w:r w:rsidRPr="00AE2187">
              <w:rPr>
                <w:rFonts w:ascii="Times New Roman" w:eastAsia="Times New Roman" w:hAnsi="Times New Roman"/>
                <w:sz w:val="20"/>
                <w:szCs w:val="20"/>
                <w:lang w:eastAsia="lv-LV"/>
              </w:rPr>
              <w:t>Ārvalstu finanšu palīdzība iestādes ieņēmumos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center"/>
              <w:rPr>
                <w:rFonts w:ascii="Times New Roman" w:hAnsi="Times New Roman"/>
                <w:sz w:val="20"/>
                <w:szCs w:val="20"/>
                <w:lang w:eastAsia="lv-LV"/>
              </w:rPr>
            </w:pPr>
            <w:r w:rsidRPr="00AE2187">
              <w:rPr>
                <w:rFonts w:ascii="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sz w:val="20"/>
                <w:szCs w:val="20"/>
                <w:lang w:eastAsia="lv-LV"/>
              </w:rPr>
            </w:pPr>
            <w:r w:rsidRPr="00AE2187">
              <w:rPr>
                <w:rFonts w:ascii="Times New Roman" w:hAnsi="Times New Roman"/>
                <w:sz w:val="20"/>
                <w:szCs w:val="20"/>
                <w:lang w:eastAsia="lv-LV"/>
              </w:rPr>
              <w:t>136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sz w:val="20"/>
                <w:szCs w:val="20"/>
                <w:lang w:eastAsia="lv-LV"/>
              </w:rPr>
            </w:pPr>
            <w:r w:rsidRPr="00AE2187">
              <w:rPr>
                <w:rFonts w:ascii="Times New Roman" w:hAnsi="Times New Roman"/>
                <w:sz w:val="20"/>
                <w:szCs w:val="20"/>
                <w:lang w:eastAsia="lv-LV"/>
              </w:rPr>
              <w:t>136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sz w:val="20"/>
                <w:szCs w:val="20"/>
                <w:lang w:eastAsia="lv-LV"/>
              </w:rPr>
            </w:pPr>
            <w:r w:rsidRPr="00AE2187">
              <w:rPr>
                <w:rFonts w:ascii="Times New Roman" w:hAnsi="Times New Roman"/>
                <w:sz w:val="20"/>
                <w:szCs w:val="20"/>
                <w:lang w:eastAsia="lv-LV"/>
              </w:rPr>
              <w:t>136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sz w:val="20"/>
                <w:szCs w:val="20"/>
                <w:lang w:eastAsia="lv-LV"/>
              </w:rPr>
            </w:pPr>
            <w:r w:rsidRPr="00AE2187">
              <w:rPr>
                <w:rFonts w:ascii="Times New Roman" w:hAnsi="Times New Roman"/>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FD456F">
            <w:pPr>
              <w:spacing w:after="0" w:line="240" w:lineRule="auto"/>
              <w:jc w:val="center"/>
              <w:rPr>
                <w:rFonts w:ascii="Times New Roman" w:hAnsi="Times New Roman"/>
                <w:sz w:val="20"/>
                <w:szCs w:val="20"/>
                <w:lang w:eastAsia="lv-LV"/>
              </w:rPr>
            </w:pPr>
            <w:r w:rsidRPr="00AE2187">
              <w:rPr>
                <w:rFonts w:ascii="Times New Roman" w:hAnsi="Times New Roman"/>
                <w:sz w:val="20"/>
                <w:szCs w:val="20"/>
                <w:lang w:eastAsia="lv-LV"/>
              </w:rPr>
              <w:t>100,0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FD456F">
            <w:pPr>
              <w:spacing w:after="0" w:line="240" w:lineRule="auto"/>
              <w:jc w:val="center"/>
              <w:rPr>
                <w:rFonts w:ascii="Times New Roman" w:hAnsi="Times New Roman"/>
                <w:sz w:val="20"/>
                <w:szCs w:val="20"/>
                <w:lang w:eastAsia="lv-LV"/>
              </w:rPr>
            </w:pPr>
            <w:r w:rsidRPr="00AE2187">
              <w:rPr>
                <w:rFonts w:ascii="Times New Roman" w:hAnsi="Times New Roman"/>
                <w:sz w:val="20"/>
                <w:szCs w:val="20"/>
                <w:lang w:eastAsia="lv-LV"/>
              </w:rPr>
              <w:t>100,0</w:t>
            </w:r>
          </w:p>
        </w:tc>
      </w:tr>
      <w:tr w:rsidR="005D26C4" w:rsidRPr="00AE2187" w:rsidTr="006C459D">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D26C4" w:rsidRPr="00AE2187" w:rsidRDefault="005D26C4" w:rsidP="00FD456F">
            <w:pPr>
              <w:spacing w:after="0" w:line="240" w:lineRule="auto"/>
              <w:rPr>
                <w:rFonts w:ascii="Times New Roman" w:eastAsia="Times New Roman" w:hAnsi="Times New Roman"/>
                <w:sz w:val="20"/>
                <w:szCs w:val="20"/>
                <w:lang w:eastAsia="lv-LV"/>
              </w:rPr>
            </w:pPr>
            <w:r w:rsidRPr="00AE2187">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center"/>
              <w:rPr>
                <w:rFonts w:ascii="Times New Roman" w:hAnsi="Times New Roman"/>
                <w:sz w:val="20"/>
                <w:szCs w:val="20"/>
                <w:lang w:eastAsia="lv-LV"/>
              </w:rPr>
            </w:pPr>
            <w:r w:rsidRPr="00AE2187">
              <w:rPr>
                <w:rFonts w:ascii="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4</w:t>
            </w:r>
            <w:r w:rsidRPr="00AE2187">
              <w:rPr>
                <w:rFonts w:ascii="Times New Roman" w:hAnsi="Times New Roman"/>
                <w:sz w:val="20"/>
                <w:szCs w:val="20"/>
                <w:lang w:eastAsia="lv-LV"/>
              </w:rPr>
              <w:t>22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4</w:t>
            </w:r>
            <w:r w:rsidRPr="00AE2187">
              <w:rPr>
                <w:rFonts w:ascii="Times New Roman" w:hAnsi="Times New Roman"/>
                <w:sz w:val="20"/>
                <w:szCs w:val="20"/>
                <w:lang w:eastAsia="lv-LV"/>
              </w:rPr>
              <w:t>22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4</w:t>
            </w:r>
            <w:r w:rsidRPr="00AE2187">
              <w:rPr>
                <w:rFonts w:ascii="Times New Roman" w:hAnsi="Times New Roman"/>
                <w:sz w:val="20"/>
                <w:szCs w:val="20"/>
                <w:lang w:eastAsia="lv-LV"/>
              </w:rPr>
              <w:t>22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sz w:val="20"/>
                <w:szCs w:val="20"/>
                <w:lang w:eastAsia="lv-LV"/>
              </w:rPr>
            </w:pPr>
            <w:r w:rsidRPr="00AE2187">
              <w:rPr>
                <w:rFonts w:ascii="Times New Roman" w:hAnsi="Times New Roman"/>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FD456F">
            <w:pPr>
              <w:spacing w:after="0" w:line="240" w:lineRule="auto"/>
              <w:jc w:val="center"/>
              <w:rPr>
                <w:rFonts w:ascii="Times New Roman" w:hAnsi="Times New Roman"/>
                <w:sz w:val="20"/>
                <w:szCs w:val="20"/>
                <w:lang w:eastAsia="lv-LV"/>
              </w:rPr>
            </w:pPr>
            <w:r w:rsidRPr="00AE2187">
              <w:rPr>
                <w:rFonts w:ascii="Times New Roman" w:hAnsi="Times New Roman"/>
                <w:sz w:val="20"/>
                <w:szCs w:val="20"/>
                <w:lang w:eastAsia="lv-LV"/>
              </w:rPr>
              <w:t>100,0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FD456F">
            <w:pPr>
              <w:spacing w:after="0" w:line="240" w:lineRule="auto"/>
              <w:jc w:val="center"/>
              <w:rPr>
                <w:rFonts w:ascii="Times New Roman" w:hAnsi="Times New Roman"/>
                <w:sz w:val="20"/>
                <w:szCs w:val="20"/>
                <w:lang w:eastAsia="lv-LV"/>
              </w:rPr>
            </w:pPr>
            <w:r w:rsidRPr="00AE2187">
              <w:rPr>
                <w:rFonts w:ascii="Times New Roman" w:hAnsi="Times New Roman"/>
                <w:sz w:val="20"/>
                <w:szCs w:val="20"/>
                <w:lang w:eastAsia="lv-LV"/>
              </w:rPr>
              <w:t>100,0</w:t>
            </w:r>
          </w:p>
        </w:tc>
      </w:tr>
      <w:tr w:rsidR="005D26C4" w:rsidRPr="00C64C4E" w:rsidTr="006C459D">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D26C4" w:rsidRPr="00AE2187" w:rsidRDefault="005D26C4" w:rsidP="00FD456F">
            <w:pPr>
              <w:spacing w:after="0" w:line="240" w:lineRule="auto"/>
              <w:rPr>
                <w:rFonts w:ascii="Times New Roman" w:eastAsia="Times New Roman" w:hAnsi="Times New Roman"/>
                <w:sz w:val="20"/>
                <w:szCs w:val="20"/>
                <w:lang w:eastAsia="lv-LV"/>
              </w:rPr>
            </w:pPr>
            <w:r w:rsidRPr="00AE2187">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center"/>
              <w:rPr>
                <w:rFonts w:ascii="Times New Roman" w:hAnsi="Times New Roman"/>
                <w:b/>
                <w:sz w:val="20"/>
                <w:szCs w:val="20"/>
                <w:lang w:eastAsia="lv-LV"/>
              </w:rPr>
            </w:pPr>
            <w:r w:rsidRPr="00AE2187">
              <w:rPr>
                <w:rFonts w:ascii="Times New Roman" w:hAnsi="Times New Roman"/>
                <w:b/>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5</w:t>
            </w:r>
            <w:r w:rsidRPr="00AE2187">
              <w:rPr>
                <w:rFonts w:ascii="Times New Roman" w:hAnsi="Times New Roman"/>
                <w:b/>
                <w:sz w:val="20"/>
                <w:szCs w:val="20"/>
                <w:lang w:eastAsia="lv-LV"/>
              </w:rPr>
              <w:t>58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5</w:t>
            </w:r>
            <w:r w:rsidRPr="00AE2187">
              <w:rPr>
                <w:rFonts w:ascii="Times New Roman" w:hAnsi="Times New Roman"/>
                <w:b/>
                <w:sz w:val="20"/>
                <w:szCs w:val="20"/>
                <w:lang w:eastAsia="lv-LV"/>
              </w:rPr>
              <w:t>56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5</w:t>
            </w:r>
            <w:r w:rsidRPr="00AE2187">
              <w:rPr>
                <w:rFonts w:ascii="Times New Roman" w:hAnsi="Times New Roman"/>
                <w:b/>
                <w:sz w:val="20"/>
                <w:szCs w:val="20"/>
                <w:lang w:eastAsia="lv-LV"/>
              </w:rPr>
              <w:t>5</w:t>
            </w:r>
            <w:r>
              <w:rPr>
                <w:rFonts w:ascii="Times New Roman" w:hAnsi="Times New Roman"/>
                <w:b/>
                <w:sz w:val="20"/>
                <w:szCs w:val="20"/>
                <w:lang w:eastAsia="lv-LV"/>
              </w:rPr>
              <w:t>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0F28B0">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w:t>
            </w:r>
            <w:r w:rsidRPr="00AE2187">
              <w:rPr>
                <w:rFonts w:ascii="Times New Roman" w:hAnsi="Times New Roman"/>
                <w:b/>
                <w:sz w:val="20"/>
                <w:szCs w:val="20"/>
                <w:lang w:eastAsia="lv-LV"/>
              </w:rPr>
              <w:t>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FD456F">
            <w:pPr>
              <w:spacing w:after="0" w:line="240" w:lineRule="auto"/>
              <w:jc w:val="center"/>
              <w:rPr>
                <w:rFonts w:ascii="Times New Roman" w:hAnsi="Times New Roman"/>
                <w:b/>
                <w:sz w:val="20"/>
                <w:szCs w:val="20"/>
                <w:lang w:eastAsia="lv-LV"/>
              </w:rPr>
            </w:pPr>
            <w:r w:rsidRPr="00AE2187">
              <w:rPr>
                <w:rFonts w:ascii="Times New Roman" w:hAnsi="Times New Roman"/>
                <w:b/>
                <w:sz w:val="20"/>
                <w:szCs w:val="20"/>
                <w:lang w:eastAsia="lv-LV"/>
              </w:rPr>
              <w:t>100,0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D26C4" w:rsidRPr="00AE2187" w:rsidRDefault="005D26C4" w:rsidP="00FD456F">
            <w:pPr>
              <w:spacing w:after="0" w:line="240" w:lineRule="auto"/>
              <w:jc w:val="center"/>
              <w:rPr>
                <w:rFonts w:ascii="Times New Roman" w:hAnsi="Times New Roman"/>
                <w:b/>
                <w:sz w:val="20"/>
                <w:szCs w:val="20"/>
                <w:lang w:eastAsia="lv-LV"/>
              </w:rPr>
            </w:pPr>
            <w:r>
              <w:rPr>
                <w:rFonts w:ascii="Times New Roman" w:hAnsi="Times New Roman"/>
                <w:b/>
                <w:sz w:val="20"/>
                <w:szCs w:val="20"/>
                <w:lang w:eastAsia="lv-LV"/>
              </w:rPr>
              <w:t>99</w:t>
            </w:r>
            <w:r w:rsidRPr="00AE2187">
              <w:rPr>
                <w:rFonts w:ascii="Times New Roman" w:hAnsi="Times New Roman"/>
                <w:b/>
                <w:sz w:val="20"/>
                <w:szCs w:val="20"/>
                <w:lang w:eastAsia="lv-LV"/>
              </w:rPr>
              <w:t>,</w:t>
            </w:r>
            <w:r>
              <w:rPr>
                <w:rFonts w:ascii="Times New Roman" w:hAnsi="Times New Roman"/>
                <w:b/>
                <w:sz w:val="20"/>
                <w:szCs w:val="20"/>
                <w:lang w:eastAsia="lv-LV"/>
              </w:rPr>
              <w:t>6</w:t>
            </w:r>
          </w:p>
        </w:tc>
      </w:tr>
    </w:tbl>
    <w:p w:rsidR="005D26C4" w:rsidRDefault="005D26C4" w:rsidP="005D26C4">
      <w:pPr>
        <w:spacing w:after="120" w:line="240" w:lineRule="auto"/>
        <w:ind w:right="-760" w:firstLine="709"/>
        <w:jc w:val="both"/>
        <w:rPr>
          <w:rFonts w:ascii="Times New Roman" w:hAnsi="Times New Roman"/>
          <w:sz w:val="28"/>
          <w:szCs w:val="28"/>
        </w:rPr>
      </w:pPr>
    </w:p>
    <w:p w:rsidR="00FF27F2" w:rsidRDefault="005D26C4" w:rsidP="00FF27F2">
      <w:pPr>
        <w:spacing w:after="120" w:line="240" w:lineRule="auto"/>
        <w:ind w:right="-1" w:firstLine="709"/>
        <w:jc w:val="both"/>
        <w:rPr>
          <w:rFonts w:ascii="Times New Roman" w:hAnsi="Times New Roman"/>
          <w:sz w:val="28"/>
          <w:szCs w:val="28"/>
        </w:rPr>
      </w:pPr>
      <w:r>
        <w:rPr>
          <w:rFonts w:ascii="Times New Roman" w:hAnsi="Times New Roman"/>
          <w:sz w:val="28"/>
          <w:szCs w:val="28"/>
        </w:rPr>
        <w:t>Apakšprogrammā “</w:t>
      </w:r>
      <w:r w:rsidRPr="00F4375C">
        <w:rPr>
          <w:rFonts w:ascii="Times New Roman" w:hAnsi="Times New Roman"/>
          <w:sz w:val="28"/>
          <w:szCs w:val="28"/>
        </w:rPr>
        <w:t>Operatīvās darbības materiāltehniskā nodrošināšana</w:t>
      </w:r>
      <w:r w:rsidRPr="00C64C4E">
        <w:rPr>
          <w:rFonts w:ascii="Times New Roman" w:hAnsi="Times New Roman"/>
          <w:sz w:val="28"/>
          <w:szCs w:val="28"/>
        </w:rPr>
        <w:t xml:space="preserve">” </w:t>
      </w:r>
      <w:r>
        <w:rPr>
          <w:rFonts w:ascii="Times New Roman" w:hAnsi="Times New Roman"/>
          <w:sz w:val="28"/>
          <w:szCs w:val="28"/>
        </w:rPr>
        <w:t xml:space="preserve">OLAF līdzfinansētā projekta “Novērošanas un analītisko iespēju uzlabošana” ietvaros </w:t>
      </w:r>
      <w:r w:rsidRPr="00C64C4E">
        <w:rPr>
          <w:rFonts w:ascii="Times New Roman" w:hAnsi="Times New Roman"/>
          <w:sz w:val="28"/>
          <w:szCs w:val="28"/>
        </w:rPr>
        <w:t xml:space="preserve">izlietoti </w:t>
      </w:r>
      <w:r>
        <w:rPr>
          <w:rFonts w:ascii="Times New Roman" w:hAnsi="Times New Roman"/>
          <w:sz w:val="28"/>
          <w:szCs w:val="28"/>
        </w:rPr>
        <w:t>555,9</w:t>
      </w:r>
      <w:r w:rsidRPr="00C64C4E">
        <w:rPr>
          <w:rFonts w:ascii="Times New Roman" w:hAnsi="Times New Roman"/>
          <w:sz w:val="28"/>
          <w:szCs w:val="28"/>
        </w:rPr>
        <w:t xml:space="preserve"> tūkst. </w:t>
      </w:r>
      <w:r w:rsidRPr="00C64C4E">
        <w:rPr>
          <w:rFonts w:ascii="Times New Roman" w:hAnsi="Times New Roman"/>
          <w:i/>
          <w:sz w:val="28"/>
          <w:szCs w:val="28"/>
        </w:rPr>
        <w:t>euro</w:t>
      </w:r>
      <w:r w:rsidRPr="00C64C4E">
        <w:rPr>
          <w:rFonts w:ascii="Times New Roman" w:hAnsi="Times New Roman"/>
          <w:sz w:val="28"/>
          <w:szCs w:val="28"/>
        </w:rPr>
        <w:t xml:space="preserve"> jeb </w:t>
      </w:r>
      <w:r>
        <w:rPr>
          <w:rFonts w:ascii="Times New Roman" w:hAnsi="Times New Roman"/>
          <w:sz w:val="28"/>
          <w:szCs w:val="28"/>
        </w:rPr>
        <w:t>99</w:t>
      </w:r>
      <w:r w:rsidRPr="00C64C4E">
        <w:rPr>
          <w:rFonts w:ascii="Times New Roman" w:hAnsi="Times New Roman"/>
          <w:sz w:val="28"/>
          <w:szCs w:val="28"/>
        </w:rPr>
        <w:t>,</w:t>
      </w:r>
      <w:r>
        <w:rPr>
          <w:rFonts w:ascii="Times New Roman" w:hAnsi="Times New Roman"/>
          <w:sz w:val="28"/>
          <w:szCs w:val="28"/>
        </w:rPr>
        <w:t>6</w:t>
      </w:r>
      <w:r w:rsidRPr="00C64C4E">
        <w:rPr>
          <w:rFonts w:ascii="Times New Roman" w:hAnsi="Times New Roman"/>
          <w:sz w:val="28"/>
          <w:szCs w:val="28"/>
        </w:rPr>
        <w:t>% no pārskata periodā plānotā.</w:t>
      </w:r>
    </w:p>
    <w:p w:rsidR="00FF27F2" w:rsidRDefault="00FF27F2" w:rsidP="00FF27F2">
      <w:pPr>
        <w:spacing w:after="120" w:line="240" w:lineRule="auto"/>
        <w:ind w:right="-1" w:firstLine="709"/>
        <w:jc w:val="both"/>
        <w:rPr>
          <w:rFonts w:ascii="Times New Roman" w:hAnsi="Times New Roman"/>
          <w:sz w:val="28"/>
          <w:szCs w:val="28"/>
        </w:rPr>
      </w:pPr>
    </w:p>
    <w:p w:rsidR="00323DB2" w:rsidRPr="00FF27F2" w:rsidRDefault="00323DB2" w:rsidP="00FF27F2">
      <w:pPr>
        <w:spacing w:after="120" w:line="240" w:lineRule="auto"/>
        <w:ind w:right="-1" w:firstLine="709"/>
        <w:jc w:val="center"/>
        <w:rPr>
          <w:rFonts w:ascii="Times New Roman" w:hAnsi="Times New Roman"/>
          <w:sz w:val="28"/>
          <w:szCs w:val="28"/>
        </w:rPr>
      </w:pPr>
      <w:r w:rsidRPr="00323DB2">
        <w:rPr>
          <w:rFonts w:ascii="Times New Roman" w:hAnsi="Times New Roman"/>
          <w:b/>
          <w:sz w:val="28"/>
          <w:szCs w:val="28"/>
        </w:rPr>
        <w:t>5. Tiesībsarga birojs</w:t>
      </w:r>
    </w:p>
    <w:p w:rsidR="00323DB2" w:rsidRPr="007F19B5" w:rsidRDefault="00323DB2" w:rsidP="00FF27F2">
      <w:pPr>
        <w:spacing w:after="120" w:line="240" w:lineRule="auto"/>
        <w:jc w:val="center"/>
        <w:rPr>
          <w:rFonts w:ascii="Times New Roman" w:hAnsi="Times New Roman"/>
          <w:b/>
          <w:sz w:val="2"/>
          <w:szCs w:val="28"/>
        </w:rPr>
      </w:pPr>
    </w:p>
    <w:p w:rsidR="00323DB2" w:rsidRPr="00323DB2" w:rsidRDefault="00323DB2" w:rsidP="00FF27F2">
      <w:pPr>
        <w:spacing w:after="120" w:line="240" w:lineRule="auto"/>
        <w:ind w:firstLine="720"/>
        <w:jc w:val="both"/>
        <w:rPr>
          <w:rFonts w:ascii="Times New Roman" w:hAnsi="Times New Roman"/>
          <w:bCs/>
          <w:sz w:val="28"/>
          <w:szCs w:val="28"/>
        </w:rPr>
      </w:pPr>
      <w:r w:rsidRPr="00323DB2">
        <w:rPr>
          <w:rFonts w:ascii="Times New Roman" w:hAnsi="Times New Roman"/>
          <w:bCs/>
          <w:sz w:val="28"/>
          <w:szCs w:val="28"/>
        </w:rPr>
        <w:t>Finansiālo rādītāju kopsavilkums:</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323DB2" w:rsidRPr="00007AED" w:rsidTr="00323DB2">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323DB2"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r>
              <w:rPr>
                <w:rFonts w:ascii="Times New Roman" w:eastAsia="Times New Roman" w:hAnsi="Times New Roman"/>
                <w:sz w:val="20"/>
                <w:szCs w:val="24"/>
                <w:lang w:eastAsia="lv-LV"/>
              </w:rPr>
              <w:t xml:space="preserve"> </w:t>
            </w: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p w:rsidR="00323DB2" w:rsidRPr="00007AED" w:rsidRDefault="00323DB2" w:rsidP="00052011">
            <w:pPr>
              <w:spacing w:after="0" w:line="240" w:lineRule="auto"/>
              <w:jc w:val="center"/>
              <w:rPr>
                <w:rFonts w:ascii="Times New Roman" w:eastAsia="Times New Roman" w:hAnsi="Times New Roman"/>
                <w:sz w:val="20"/>
                <w:szCs w:val="20"/>
                <w:lang w:eastAsia="lv-LV"/>
              </w:rPr>
            </w:pP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plāns</w:t>
            </w:r>
            <w:r>
              <w:rPr>
                <w:rFonts w:ascii="Times New Roman" w:eastAsia="Times New Roman" w:hAnsi="Times New Roman"/>
                <w:sz w:val="20"/>
                <w:szCs w:val="24"/>
                <w:lang w:eastAsia="lv-LV"/>
              </w:rPr>
              <w:t xml:space="preserve"> </w:t>
            </w: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p w:rsidR="00323DB2" w:rsidRPr="00007AED" w:rsidRDefault="00323DB2" w:rsidP="00052011">
            <w:pPr>
              <w:spacing w:after="0" w:line="240" w:lineRule="auto"/>
              <w:jc w:val="center"/>
              <w:rPr>
                <w:rFonts w:ascii="Times New Roman" w:eastAsia="Times New Roman" w:hAnsi="Times New Roman"/>
                <w:sz w:val="20"/>
                <w:szCs w:val="20"/>
                <w:lang w:eastAsia="lv-LV"/>
              </w:rPr>
            </w:pP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r>
              <w:rPr>
                <w:rFonts w:ascii="Times New Roman" w:eastAsia="Times New Roman" w:hAnsi="Times New Roman"/>
                <w:sz w:val="20"/>
                <w:szCs w:val="24"/>
                <w:lang w:eastAsia="lv-LV"/>
              </w:rPr>
              <w:t xml:space="preserve"> </w:t>
            </w: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p w:rsidR="00323DB2" w:rsidRPr="00007AED" w:rsidRDefault="00323DB2" w:rsidP="00052011">
            <w:pPr>
              <w:spacing w:after="0" w:line="240" w:lineRule="auto"/>
              <w:jc w:val="center"/>
              <w:rPr>
                <w:rFonts w:ascii="Times New Roman" w:eastAsia="Times New Roman" w:hAnsi="Times New Roman"/>
                <w:sz w:val="20"/>
                <w:szCs w:val="24"/>
                <w:lang w:eastAsia="lv-LV"/>
              </w:rPr>
            </w:pPr>
          </w:p>
          <w:p w:rsidR="00323DB2" w:rsidRPr="00007AED" w:rsidRDefault="00323DB2" w:rsidP="00052011">
            <w:pPr>
              <w:spacing w:after="0" w:line="240" w:lineRule="auto"/>
              <w:jc w:val="center"/>
              <w:rPr>
                <w:rFonts w:ascii="Times New Roman" w:eastAsia="Times New Roman" w:hAnsi="Times New Roman"/>
                <w:sz w:val="20"/>
                <w:szCs w:val="20"/>
                <w:lang w:eastAsia="lv-LV"/>
              </w:rPr>
            </w:pP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D6713F"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izpildes izmaiņas pret </w:t>
            </w:r>
          </w:p>
          <w:p w:rsidR="00D6713F" w:rsidRDefault="00323DB2"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w:t>
            </w:r>
          </w:p>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 xml:space="preserve"> 3 mēnešu izpild</w:t>
            </w:r>
            <w:r>
              <w:rPr>
                <w:rFonts w:ascii="Times New Roman" w:eastAsia="Times New Roman" w:hAnsi="Times New Roman"/>
                <w:sz w:val="20"/>
                <w:szCs w:val="24"/>
                <w:lang w:eastAsia="lv-LV"/>
              </w:rPr>
              <w:t xml:space="preserve">i </w:t>
            </w: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8450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D6713F"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 </w:t>
            </w:r>
          </w:p>
          <w:p w:rsidR="00D6713F"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plānu</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p w:rsidR="00323DB2" w:rsidRPr="00007AED" w:rsidRDefault="00323DB2" w:rsidP="00052011">
            <w:pPr>
              <w:spacing w:after="0" w:line="240" w:lineRule="auto"/>
              <w:jc w:val="center"/>
              <w:rPr>
                <w:rFonts w:ascii="Times New Roman" w:eastAsia="Times New Roman" w:hAnsi="Times New Roman"/>
                <w:sz w:val="20"/>
                <w:szCs w:val="24"/>
                <w:lang w:eastAsia="lv-LV"/>
              </w:rPr>
            </w:pP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3 mēnešu izpildes izmaiņas pret </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3 mēnešu izpildi</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3 mēnešu izpilde </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no 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 3 mēnešu plāna</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323DB2" w:rsidRPr="00007AED" w:rsidTr="00323DB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323DB2" w:rsidRPr="00007AED" w:rsidTr="00323DB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23DB2" w:rsidRPr="00007AED" w:rsidRDefault="00323DB2"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323DB2">
            <w:pPr>
              <w:spacing w:after="0" w:line="240" w:lineRule="auto"/>
              <w:ind w:right="57"/>
              <w:jc w:val="right"/>
              <w:rPr>
                <w:rFonts w:ascii="Times New Roman" w:hAnsi="Times New Roman"/>
                <w:b/>
                <w:bCs/>
                <w:sz w:val="20"/>
                <w:szCs w:val="20"/>
              </w:rPr>
            </w:pPr>
            <w:r>
              <w:rPr>
                <w:rFonts w:ascii="Times New Roman" w:hAnsi="Times New Roman"/>
                <w:b/>
                <w:bCs/>
                <w:sz w:val="20"/>
                <w:szCs w:val="20"/>
              </w:rPr>
              <w:t>246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323DB2">
            <w:pPr>
              <w:spacing w:after="0" w:line="240" w:lineRule="auto"/>
              <w:ind w:right="57"/>
              <w:jc w:val="right"/>
              <w:rPr>
                <w:rFonts w:ascii="Times New Roman" w:hAnsi="Times New Roman"/>
                <w:b/>
                <w:bCs/>
                <w:sz w:val="20"/>
                <w:szCs w:val="20"/>
              </w:rPr>
            </w:pPr>
            <w:r>
              <w:rPr>
                <w:rFonts w:ascii="Times New Roman" w:hAnsi="Times New Roman"/>
                <w:b/>
                <w:bCs/>
                <w:sz w:val="20"/>
                <w:szCs w:val="20"/>
              </w:rPr>
              <w:t>296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323DB2">
            <w:pPr>
              <w:spacing w:after="0" w:line="240" w:lineRule="auto"/>
              <w:ind w:right="57"/>
              <w:jc w:val="right"/>
              <w:rPr>
                <w:rFonts w:ascii="Times New Roman" w:hAnsi="Times New Roman"/>
                <w:b/>
                <w:bCs/>
                <w:sz w:val="20"/>
                <w:szCs w:val="20"/>
              </w:rPr>
            </w:pPr>
            <w:r>
              <w:rPr>
                <w:rFonts w:ascii="Times New Roman" w:hAnsi="Times New Roman"/>
                <w:b/>
                <w:bCs/>
                <w:sz w:val="20"/>
                <w:szCs w:val="20"/>
              </w:rPr>
              <w:t>289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5D22ED" w:rsidRDefault="00323DB2" w:rsidP="00323DB2">
            <w:pPr>
              <w:spacing w:after="0" w:line="240" w:lineRule="auto"/>
              <w:ind w:right="57"/>
              <w:jc w:val="right"/>
              <w:rPr>
                <w:rFonts w:ascii="Times New Roman" w:hAnsi="Times New Roman"/>
                <w:b/>
                <w:bCs/>
                <w:sz w:val="20"/>
                <w:szCs w:val="20"/>
              </w:rPr>
            </w:pPr>
            <w:r>
              <w:rPr>
                <w:rFonts w:ascii="Times New Roman" w:hAnsi="Times New Roman"/>
                <w:b/>
                <w:bCs/>
                <w:sz w:val="20"/>
                <w:szCs w:val="20"/>
              </w:rPr>
              <w:t>43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5D22ED" w:rsidRDefault="00323DB2" w:rsidP="00323DB2">
            <w:pPr>
              <w:spacing w:after="0" w:line="240" w:lineRule="auto"/>
              <w:ind w:right="57"/>
              <w:jc w:val="right"/>
              <w:rPr>
                <w:rFonts w:ascii="Times New Roman" w:hAnsi="Times New Roman"/>
                <w:b/>
                <w:bCs/>
                <w:sz w:val="20"/>
                <w:szCs w:val="20"/>
              </w:rPr>
            </w:pPr>
            <w:r>
              <w:rPr>
                <w:rFonts w:ascii="Times New Roman" w:hAnsi="Times New Roman"/>
                <w:b/>
                <w:bCs/>
                <w:sz w:val="20"/>
                <w:szCs w:val="20"/>
              </w:rPr>
              <w:t>-7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052011">
            <w:pPr>
              <w:spacing w:after="0" w:line="240" w:lineRule="auto"/>
              <w:jc w:val="center"/>
              <w:rPr>
                <w:rFonts w:ascii="Times New Roman" w:hAnsi="Times New Roman"/>
                <w:b/>
                <w:bCs/>
                <w:sz w:val="20"/>
                <w:szCs w:val="20"/>
              </w:rPr>
            </w:pPr>
            <w:r>
              <w:rPr>
                <w:rFonts w:ascii="Times New Roman" w:hAnsi="Times New Roman"/>
                <w:b/>
                <w:bCs/>
                <w:sz w:val="20"/>
                <w:szCs w:val="20"/>
              </w:rPr>
              <w:t>17,5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052011">
            <w:pPr>
              <w:spacing w:after="0" w:line="240" w:lineRule="auto"/>
              <w:jc w:val="center"/>
              <w:rPr>
                <w:rFonts w:ascii="Times New Roman" w:hAnsi="Times New Roman"/>
                <w:b/>
                <w:bCs/>
                <w:sz w:val="20"/>
                <w:szCs w:val="20"/>
              </w:rPr>
            </w:pPr>
            <w:r>
              <w:rPr>
                <w:rFonts w:ascii="Times New Roman" w:hAnsi="Times New Roman"/>
                <w:b/>
                <w:bCs/>
                <w:sz w:val="20"/>
                <w:szCs w:val="20"/>
              </w:rPr>
              <w:t>97,6</w:t>
            </w:r>
          </w:p>
        </w:tc>
      </w:tr>
      <w:tr w:rsidR="00323DB2" w:rsidRPr="00007AED" w:rsidTr="00323DB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23DB2" w:rsidRPr="00007AED" w:rsidRDefault="00323DB2"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5D22ED"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5D22ED"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052011">
            <w:pPr>
              <w:spacing w:after="0" w:line="240" w:lineRule="auto"/>
              <w:jc w:val="center"/>
              <w:rPr>
                <w:rFonts w:ascii="Times New Roman" w:hAnsi="Times New Roman"/>
                <w:bCs/>
                <w:sz w:val="20"/>
                <w:szCs w:val="20"/>
              </w:rPr>
            </w:pPr>
            <w:r>
              <w:rPr>
                <w:rFonts w:ascii="Times New Roman" w:hAnsi="Times New Roman"/>
                <w:bCs/>
                <w:sz w:val="20"/>
                <w:szCs w:val="20"/>
              </w:rPr>
              <w:t>-91,8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052011">
            <w:pPr>
              <w:spacing w:after="0" w:line="240" w:lineRule="auto"/>
              <w:jc w:val="center"/>
              <w:rPr>
                <w:rFonts w:ascii="Times New Roman" w:hAnsi="Times New Roman"/>
                <w:bCs/>
                <w:sz w:val="20"/>
                <w:szCs w:val="20"/>
              </w:rPr>
            </w:pPr>
            <w:r>
              <w:rPr>
                <w:rFonts w:ascii="Times New Roman" w:hAnsi="Times New Roman"/>
                <w:bCs/>
                <w:sz w:val="20"/>
                <w:szCs w:val="20"/>
              </w:rPr>
              <w:t>10,4</w:t>
            </w:r>
          </w:p>
        </w:tc>
      </w:tr>
      <w:tr w:rsidR="00323DB2" w:rsidRPr="00007AED" w:rsidTr="00323DB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23DB2" w:rsidRPr="00007AED" w:rsidRDefault="00323DB2"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236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288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288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5D22ED"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52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5D22ED"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052011">
            <w:pPr>
              <w:spacing w:after="0" w:line="240" w:lineRule="auto"/>
              <w:jc w:val="center"/>
              <w:rPr>
                <w:rFonts w:ascii="Times New Roman" w:hAnsi="Times New Roman"/>
                <w:bCs/>
                <w:sz w:val="20"/>
                <w:szCs w:val="20"/>
              </w:rPr>
            </w:pPr>
            <w:r>
              <w:rPr>
                <w:rFonts w:ascii="Times New Roman" w:hAnsi="Times New Roman"/>
                <w:bCs/>
                <w:sz w:val="20"/>
                <w:szCs w:val="20"/>
              </w:rPr>
              <w:t>22,2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052011">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323DB2" w:rsidRPr="00007AED" w:rsidTr="00323DB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23DB2" w:rsidRPr="00007AED" w:rsidRDefault="00323DB2"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323DB2">
            <w:pPr>
              <w:spacing w:after="0" w:line="240" w:lineRule="auto"/>
              <w:ind w:right="57"/>
              <w:jc w:val="right"/>
              <w:rPr>
                <w:rFonts w:ascii="Times New Roman" w:hAnsi="Times New Roman"/>
                <w:b/>
                <w:bCs/>
                <w:sz w:val="20"/>
                <w:szCs w:val="20"/>
              </w:rPr>
            </w:pPr>
            <w:r>
              <w:rPr>
                <w:rFonts w:ascii="Times New Roman" w:hAnsi="Times New Roman"/>
                <w:b/>
                <w:bCs/>
                <w:sz w:val="20"/>
                <w:szCs w:val="20"/>
              </w:rPr>
              <w:t>225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323DB2">
            <w:pPr>
              <w:spacing w:after="0" w:line="240" w:lineRule="auto"/>
              <w:ind w:right="57"/>
              <w:jc w:val="right"/>
              <w:rPr>
                <w:rFonts w:ascii="Times New Roman" w:hAnsi="Times New Roman"/>
                <w:b/>
                <w:bCs/>
                <w:sz w:val="20"/>
                <w:szCs w:val="20"/>
              </w:rPr>
            </w:pPr>
            <w:r>
              <w:rPr>
                <w:rFonts w:ascii="Times New Roman" w:hAnsi="Times New Roman"/>
                <w:b/>
                <w:bCs/>
                <w:sz w:val="20"/>
                <w:szCs w:val="20"/>
              </w:rPr>
              <w:t>296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323DB2">
            <w:pPr>
              <w:spacing w:after="0" w:line="240" w:lineRule="auto"/>
              <w:ind w:right="57"/>
              <w:jc w:val="right"/>
              <w:rPr>
                <w:rFonts w:ascii="Times New Roman" w:hAnsi="Times New Roman"/>
                <w:b/>
                <w:bCs/>
                <w:sz w:val="20"/>
                <w:szCs w:val="20"/>
              </w:rPr>
            </w:pPr>
            <w:r>
              <w:rPr>
                <w:rFonts w:ascii="Times New Roman" w:hAnsi="Times New Roman"/>
                <w:b/>
                <w:bCs/>
                <w:sz w:val="20"/>
                <w:szCs w:val="20"/>
              </w:rPr>
              <w:t>250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5D22ED" w:rsidRDefault="00323DB2" w:rsidP="00323DB2">
            <w:pPr>
              <w:spacing w:after="0" w:line="240" w:lineRule="auto"/>
              <w:ind w:right="57"/>
              <w:jc w:val="right"/>
              <w:rPr>
                <w:rFonts w:ascii="Times New Roman" w:hAnsi="Times New Roman"/>
                <w:b/>
                <w:bCs/>
                <w:sz w:val="20"/>
                <w:szCs w:val="20"/>
              </w:rPr>
            </w:pPr>
            <w:r>
              <w:rPr>
                <w:rFonts w:ascii="Times New Roman" w:hAnsi="Times New Roman"/>
                <w:b/>
                <w:bCs/>
                <w:sz w:val="20"/>
                <w:szCs w:val="20"/>
              </w:rPr>
              <w:t>25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5D22ED" w:rsidRDefault="00323DB2" w:rsidP="00323DB2">
            <w:pPr>
              <w:spacing w:after="0" w:line="240" w:lineRule="auto"/>
              <w:ind w:right="57"/>
              <w:jc w:val="right"/>
              <w:rPr>
                <w:rFonts w:ascii="Times New Roman" w:hAnsi="Times New Roman"/>
                <w:b/>
                <w:bCs/>
                <w:sz w:val="20"/>
                <w:szCs w:val="20"/>
              </w:rPr>
            </w:pPr>
            <w:r>
              <w:rPr>
                <w:rFonts w:ascii="Times New Roman" w:hAnsi="Times New Roman"/>
                <w:b/>
                <w:bCs/>
                <w:sz w:val="20"/>
                <w:szCs w:val="20"/>
              </w:rPr>
              <w:t>-46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052011">
            <w:pPr>
              <w:spacing w:after="0" w:line="240" w:lineRule="auto"/>
              <w:jc w:val="center"/>
              <w:rPr>
                <w:rFonts w:ascii="Times New Roman" w:hAnsi="Times New Roman"/>
                <w:b/>
                <w:bCs/>
                <w:sz w:val="20"/>
                <w:szCs w:val="20"/>
              </w:rPr>
            </w:pPr>
            <w:r>
              <w:rPr>
                <w:rFonts w:ascii="Times New Roman" w:hAnsi="Times New Roman"/>
                <w:b/>
                <w:bCs/>
                <w:sz w:val="20"/>
                <w:szCs w:val="20"/>
              </w:rPr>
              <w:t>11,1</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052011">
            <w:pPr>
              <w:spacing w:after="0" w:line="240" w:lineRule="auto"/>
              <w:jc w:val="center"/>
              <w:rPr>
                <w:rFonts w:ascii="Times New Roman" w:hAnsi="Times New Roman"/>
                <w:b/>
                <w:bCs/>
                <w:sz w:val="20"/>
                <w:szCs w:val="20"/>
              </w:rPr>
            </w:pPr>
            <w:r>
              <w:rPr>
                <w:rFonts w:ascii="Times New Roman" w:hAnsi="Times New Roman"/>
                <w:b/>
                <w:bCs/>
                <w:sz w:val="20"/>
                <w:szCs w:val="20"/>
              </w:rPr>
              <w:t>84,5</w:t>
            </w:r>
          </w:p>
        </w:tc>
      </w:tr>
      <w:tr w:rsidR="00323DB2" w:rsidRPr="00007AED" w:rsidTr="00323DB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23DB2" w:rsidRPr="00007AED" w:rsidRDefault="00323DB2"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159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195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188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5D22ED"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29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5D22ED"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052011">
            <w:pPr>
              <w:spacing w:after="0" w:line="240" w:lineRule="auto"/>
              <w:jc w:val="center"/>
              <w:rPr>
                <w:rFonts w:ascii="Times New Roman" w:hAnsi="Times New Roman"/>
                <w:bCs/>
                <w:sz w:val="20"/>
                <w:szCs w:val="20"/>
              </w:rPr>
            </w:pPr>
            <w:r>
              <w:rPr>
                <w:rFonts w:ascii="Times New Roman" w:hAnsi="Times New Roman"/>
                <w:bCs/>
                <w:sz w:val="20"/>
                <w:szCs w:val="20"/>
              </w:rPr>
              <w:t>18,3</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052011">
            <w:pPr>
              <w:spacing w:after="0" w:line="240" w:lineRule="auto"/>
              <w:jc w:val="center"/>
              <w:rPr>
                <w:rFonts w:ascii="Times New Roman" w:hAnsi="Times New Roman"/>
                <w:bCs/>
                <w:sz w:val="20"/>
                <w:szCs w:val="20"/>
              </w:rPr>
            </w:pPr>
            <w:r>
              <w:rPr>
                <w:rFonts w:ascii="Times New Roman" w:hAnsi="Times New Roman"/>
                <w:bCs/>
                <w:sz w:val="20"/>
                <w:szCs w:val="20"/>
              </w:rPr>
              <w:t>96,1</w:t>
            </w:r>
          </w:p>
        </w:tc>
      </w:tr>
      <w:tr w:rsidR="00323DB2" w:rsidRPr="00007AED" w:rsidTr="00323DB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23DB2" w:rsidRPr="00007AED" w:rsidRDefault="00323DB2"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i/>
                <w:sz w:val="20"/>
                <w:szCs w:val="20"/>
              </w:rPr>
            </w:pPr>
            <w:r>
              <w:rPr>
                <w:rFonts w:ascii="Times New Roman" w:hAnsi="Times New Roman"/>
                <w:bCs/>
                <w:i/>
                <w:sz w:val="20"/>
                <w:szCs w:val="20"/>
              </w:rPr>
              <w:t>127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i/>
                <w:sz w:val="20"/>
                <w:szCs w:val="20"/>
              </w:rPr>
            </w:pPr>
            <w:r>
              <w:rPr>
                <w:rFonts w:ascii="Times New Roman" w:hAnsi="Times New Roman"/>
                <w:bCs/>
                <w:i/>
                <w:sz w:val="20"/>
                <w:szCs w:val="20"/>
              </w:rPr>
              <w:t>162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i/>
                <w:sz w:val="20"/>
                <w:szCs w:val="20"/>
              </w:rPr>
            </w:pPr>
            <w:r>
              <w:rPr>
                <w:rFonts w:ascii="Times New Roman" w:hAnsi="Times New Roman"/>
                <w:bCs/>
                <w:i/>
                <w:sz w:val="20"/>
                <w:szCs w:val="20"/>
              </w:rPr>
              <w:t>156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5D22ED" w:rsidRDefault="00323DB2" w:rsidP="00323DB2">
            <w:pPr>
              <w:spacing w:after="0" w:line="240" w:lineRule="auto"/>
              <w:ind w:right="57"/>
              <w:jc w:val="right"/>
              <w:rPr>
                <w:rFonts w:ascii="Times New Roman" w:hAnsi="Times New Roman"/>
                <w:bCs/>
                <w:i/>
                <w:sz w:val="20"/>
                <w:szCs w:val="20"/>
              </w:rPr>
            </w:pPr>
            <w:r>
              <w:rPr>
                <w:rFonts w:ascii="Times New Roman" w:hAnsi="Times New Roman"/>
                <w:bCs/>
                <w:i/>
                <w:sz w:val="20"/>
                <w:szCs w:val="20"/>
              </w:rPr>
              <w:t>29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5D22ED" w:rsidRDefault="00323DB2" w:rsidP="00323DB2">
            <w:pPr>
              <w:spacing w:after="0" w:line="240" w:lineRule="auto"/>
              <w:ind w:right="57"/>
              <w:jc w:val="right"/>
              <w:rPr>
                <w:rFonts w:ascii="Times New Roman" w:hAnsi="Times New Roman"/>
                <w:bCs/>
                <w:i/>
                <w:sz w:val="20"/>
                <w:szCs w:val="20"/>
              </w:rPr>
            </w:pPr>
            <w:r>
              <w:rPr>
                <w:rFonts w:ascii="Times New Roman" w:hAnsi="Times New Roman"/>
                <w:bCs/>
                <w:i/>
                <w:sz w:val="20"/>
                <w:szCs w:val="20"/>
              </w:rPr>
              <w:t>-6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052011">
            <w:pPr>
              <w:spacing w:after="0" w:line="240" w:lineRule="auto"/>
              <w:jc w:val="center"/>
              <w:rPr>
                <w:rFonts w:ascii="Times New Roman" w:hAnsi="Times New Roman"/>
                <w:bCs/>
                <w:i/>
                <w:sz w:val="20"/>
                <w:szCs w:val="20"/>
              </w:rPr>
            </w:pPr>
            <w:r>
              <w:rPr>
                <w:rFonts w:ascii="Times New Roman" w:hAnsi="Times New Roman"/>
                <w:bCs/>
                <w:i/>
                <w:sz w:val="20"/>
                <w:szCs w:val="20"/>
              </w:rPr>
              <w:t>22,8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052011">
            <w:pPr>
              <w:spacing w:after="0" w:line="240" w:lineRule="auto"/>
              <w:jc w:val="center"/>
              <w:rPr>
                <w:rFonts w:ascii="Times New Roman" w:hAnsi="Times New Roman"/>
                <w:bCs/>
                <w:i/>
                <w:sz w:val="20"/>
                <w:szCs w:val="20"/>
              </w:rPr>
            </w:pPr>
            <w:r>
              <w:rPr>
                <w:rFonts w:ascii="Times New Roman" w:hAnsi="Times New Roman"/>
                <w:bCs/>
                <w:i/>
                <w:sz w:val="20"/>
                <w:szCs w:val="20"/>
              </w:rPr>
              <w:t>96,3</w:t>
            </w:r>
          </w:p>
        </w:tc>
      </w:tr>
    </w:tbl>
    <w:p w:rsidR="00323DB2" w:rsidRPr="007F19B5" w:rsidRDefault="00323DB2" w:rsidP="00323DB2">
      <w:pPr>
        <w:spacing w:after="120" w:line="240" w:lineRule="auto"/>
        <w:jc w:val="center"/>
        <w:rPr>
          <w:rFonts w:ascii="Times New Roman" w:hAnsi="Times New Roman"/>
          <w:b/>
          <w:sz w:val="6"/>
          <w:szCs w:val="28"/>
        </w:rPr>
      </w:pPr>
    </w:p>
    <w:p w:rsidR="00323DB2" w:rsidRPr="00323DB2" w:rsidRDefault="00323DB2" w:rsidP="00FF27F2">
      <w:pPr>
        <w:spacing w:after="120" w:line="240" w:lineRule="auto"/>
        <w:ind w:firstLine="720"/>
        <w:jc w:val="both"/>
        <w:rPr>
          <w:rFonts w:ascii="Times New Roman" w:eastAsia="Times New Roman" w:hAnsi="Times New Roman"/>
          <w:sz w:val="28"/>
          <w:szCs w:val="28"/>
        </w:rPr>
      </w:pPr>
      <w:r w:rsidRPr="00132DAB">
        <w:rPr>
          <w:rFonts w:ascii="Times New Roman" w:eastAsia="Times New Roman" w:hAnsi="Times New Roman"/>
          <w:b/>
          <w:sz w:val="28"/>
          <w:szCs w:val="28"/>
        </w:rPr>
        <w:t xml:space="preserve">Tiesībsarga biroja </w:t>
      </w:r>
      <w:r w:rsidRPr="00323DB2">
        <w:rPr>
          <w:rFonts w:ascii="Times New Roman" w:eastAsia="Times New Roman" w:hAnsi="Times New Roman"/>
          <w:sz w:val="28"/>
          <w:szCs w:val="28"/>
        </w:rPr>
        <w:t xml:space="preserve">izlietotie līdzekļi 2014. gada pirmajā ceturksnī ir 250,4 tūkst. </w:t>
      </w:r>
      <w:r w:rsidRPr="00323DB2">
        <w:rPr>
          <w:rFonts w:ascii="Times New Roman" w:eastAsia="Times New Roman" w:hAnsi="Times New Roman"/>
          <w:i/>
          <w:sz w:val="28"/>
          <w:szCs w:val="28"/>
        </w:rPr>
        <w:t>euro</w:t>
      </w:r>
      <w:r w:rsidRPr="00323DB2">
        <w:rPr>
          <w:rFonts w:ascii="Times New Roman" w:eastAsia="Times New Roman" w:hAnsi="Times New Roman"/>
          <w:sz w:val="28"/>
          <w:szCs w:val="28"/>
        </w:rPr>
        <w:t xml:space="preserve"> jeb 84,5% apmērā no pārskata periodā plānotā. Salīdzinot ar 2013. gada atbilstošo periodu to apjoms ir palielinājies par 25,0 tūkst. </w:t>
      </w:r>
      <w:r w:rsidRPr="00323DB2">
        <w:rPr>
          <w:rFonts w:ascii="Times New Roman" w:eastAsia="Times New Roman" w:hAnsi="Times New Roman"/>
          <w:i/>
          <w:sz w:val="28"/>
          <w:szCs w:val="28"/>
        </w:rPr>
        <w:t>euro</w:t>
      </w:r>
      <w:r w:rsidRPr="00323DB2">
        <w:rPr>
          <w:rFonts w:ascii="Times New Roman" w:eastAsia="Times New Roman" w:hAnsi="Times New Roman"/>
          <w:sz w:val="28"/>
          <w:szCs w:val="28"/>
        </w:rPr>
        <w:t xml:space="preserve"> jeb 11,1%, kas galvenokārt saistīts ar izdevumu palielinājumu Tiesībsarga biroja efektīvāku funkciju un uzdevumu izpildes nodrošināšanai, kā arī minimālās mēneša darba algas paaugstināšanai līdz 320 </w:t>
      </w:r>
      <w:r w:rsidRPr="00323DB2">
        <w:rPr>
          <w:rFonts w:ascii="Times New Roman" w:eastAsia="Times New Roman" w:hAnsi="Times New Roman"/>
          <w:i/>
          <w:sz w:val="28"/>
          <w:szCs w:val="28"/>
        </w:rPr>
        <w:t>euro</w:t>
      </w:r>
      <w:r w:rsidRPr="00323DB2">
        <w:rPr>
          <w:rFonts w:ascii="Times New Roman" w:eastAsia="Times New Roman" w:hAnsi="Times New Roman"/>
          <w:sz w:val="28"/>
          <w:szCs w:val="28"/>
        </w:rPr>
        <w:t xml:space="preserve"> un mēneša darba algas izlīdzināšanai ar 2014.gada 1.janvāri.</w:t>
      </w:r>
    </w:p>
    <w:p w:rsidR="00323DB2" w:rsidRPr="00701F47" w:rsidRDefault="00701F47" w:rsidP="00FF27F2">
      <w:pPr>
        <w:spacing w:after="120" w:line="240" w:lineRule="auto"/>
        <w:ind w:firstLine="720"/>
        <w:jc w:val="both"/>
        <w:rPr>
          <w:rFonts w:ascii="Times New Roman" w:eastAsia="Times New Roman" w:hAnsi="Times New Roman"/>
          <w:i/>
          <w:sz w:val="28"/>
          <w:szCs w:val="28"/>
        </w:rPr>
      </w:pPr>
      <w:r w:rsidRPr="00701F47">
        <w:rPr>
          <w:rFonts w:ascii="Times New Roman" w:eastAsia="Times New Roman" w:hAnsi="Times New Roman"/>
          <w:i/>
          <w:sz w:val="28"/>
          <w:szCs w:val="28"/>
        </w:rPr>
        <w:t>tai skaitā</w:t>
      </w:r>
    </w:p>
    <w:p w:rsidR="00323DB2" w:rsidRPr="00323DB2" w:rsidRDefault="00323DB2" w:rsidP="00FF27F2">
      <w:pPr>
        <w:pStyle w:val="ListParagraph"/>
        <w:spacing w:after="120" w:line="240" w:lineRule="auto"/>
        <w:contextualSpacing w:val="0"/>
        <w:rPr>
          <w:rFonts w:ascii="Times New Roman" w:hAnsi="Times New Roman"/>
          <w:sz w:val="28"/>
          <w:szCs w:val="28"/>
        </w:rPr>
      </w:pPr>
      <w:r>
        <w:rPr>
          <w:rFonts w:ascii="Times New Roman" w:hAnsi="Times New Roman"/>
          <w:sz w:val="28"/>
          <w:szCs w:val="28"/>
        </w:rPr>
        <w:t xml:space="preserve">1. </w:t>
      </w:r>
      <w:r w:rsidRPr="00323DB2">
        <w:rPr>
          <w:rFonts w:ascii="Times New Roman" w:hAnsi="Times New Roman"/>
          <w:sz w:val="28"/>
          <w:szCs w:val="28"/>
        </w:rPr>
        <w:t xml:space="preserve">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323DB2" w:rsidRPr="00007AED" w:rsidTr="00323DB2">
        <w:trPr>
          <w:trHeight w:val="1965"/>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323DB2"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r>
              <w:rPr>
                <w:rFonts w:ascii="Times New Roman" w:eastAsia="Times New Roman" w:hAnsi="Times New Roman"/>
                <w:sz w:val="20"/>
                <w:szCs w:val="24"/>
                <w:lang w:eastAsia="lv-LV"/>
              </w:rPr>
              <w:t xml:space="preserve"> </w:t>
            </w: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p w:rsidR="00323DB2" w:rsidRPr="00007AED" w:rsidRDefault="00323DB2" w:rsidP="00052011">
            <w:pPr>
              <w:spacing w:after="0" w:line="240" w:lineRule="auto"/>
              <w:jc w:val="center"/>
              <w:rPr>
                <w:rFonts w:ascii="Times New Roman" w:eastAsia="Times New Roman" w:hAnsi="Times New Roman"/>
                <w:sz w:val="20"/>
                <w:szCs w:val="20"/>
                <w:lang w:eastAsia="lv-LV"/>
              </w:rPr>
            </w:pP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plāns</w:t>
            </w:r>
            <w:r>
              <w:rPr>
                <w:rFonts w:ascii="Times New Roman" w:eastAsia="Times New Roman" w:hAnsi="Times New Roman"/>
                <w:sz w:val="20"/>
                <w:szCs w:val="24"/>
                <w:lang w:eastAsia="lv-LV"/>
              </w:rPr>
              <w:t xml:space="preserve"> </w:t>
            </w: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p w:rsidR="00323DB2" w:rsidRPr="00007AED" w:rsidRDefault="00323DB2" w:rsidP="00052011">
            <w:pPr>
              <w:spacing w:after="0" w:line="240" w:lineRule="auto"/>
              <w:jc w:val="center"/>
              <w:rPr>
                <w:rFonts w:ascii="Times New Roman" w:eastAsia="Times New Roman" w:hAnsi="Times New Roman"/>
                <w:sz w:val="20"/>
                <w:szCs w:val="20"/>
                <w:lang w:eastAsia="lv-LV"/>
              </w:rPr>
            </w:pP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r>
              <w:rPr>
                <w:rFonts w:ascii="Times New Roman" w:eastAsia="Times New Roman" w:hAnsi="Times New Roman"/>
                <w:sz w:val="20"/>
                <w:szCs w:val="24"/>
                <w:lang w:eastAsia="lv-LV"/>
              </w:rPr>
              <w:t xml:space="preserve"> </w:t>
            </w: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p w:rsidR="00323DB2" w:rsidRPr="00007AED" w:rsidRDefault="00323DB2" w:rsidP="00052011">
            <w:pPr>
              <w:spacing w:after="0" w:line="240" w:lineRule="auto"/>
              <w:jc w:val="center"/>
              <w:rPr>
                <w:rFonts w:ascii="Times New Roman" w:eastAsia="Times New Roman" w:hAnsi="Times New Roman"/>
                <w:sz w:val="20"/>
                <w:szCs w:val="24"/>
                <w:lang w:eastAsia="lv-LV"/>
              </w:rPr>
            </w:pPr>
          </w:p>
          <w:p w:rsidR="00323DB2" w:rsidRPr="00007AED" w:rsidRDefault="00323DB2" w:rsidP="00052011">
            <w:pPr>
              <w:spacing w:after="0" w:line="240" w:lineRule="auto"/>
              <w:jc w:val="center"/>
              <w:rPr>
                <w:rFonts w:ascii="Times New Roman" w:eastAsia="Times New Roman" w:hAnsi="Times New Roman"/>
                <w:sz w:val="20"/>
                <w:szCs w:val="20"/>
                <w:lang w:eastAsia="lv-LV"/>
              </w:rPr>
            </w:pP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D6713F"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izpildes izmaiņas pret </w:t>
            </w:r>
          </w:p>
          <w:p w:rsidR="00D6713F" w:rsidRDefault="00323DB2"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w:t>
            </w:r>
          </w:p>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3 mēnešu izpild</w:t>
            </w:r>
            <w:r>
              <w:rPr>
                <w:rFonts w:ascii="Times New Roman" w:eastAsia="Times New Roman" w:hAnsi="Times New Roman"/>
                <w:sz w:val="20"/>
                <w:szCs w:val="24"/>
                <w:lang w:eastAsia="lv-LV"/>
              </w:rPr>
              <w:t xml:space="preserve">i </w:t>
            </w: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8450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D6713F"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 </w:t>
            </w:r>
          </w:p>
          <w:p w:rsidR="00D6713F"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plānu</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p w:rsidR="00323DB2" w:rsidRPr="00007AED" w:rsidRDefault="00323DB2" w:rsidP="00052011">
            <w:pPr>
              <w:spacing w:after="0" w:line="240" w:lineRule="auto"/>
              <w:jc w:val="center"/>
              <w:rPr>
                <w:rFonts w:ascii="Times New Roman" w:eastAsia="Times New Roman" w:hAnsi="Times New Roman"/>
                <w:sz w:val="20"/>
                <w:szCs w:val="24"/>
                <w:lang w:eastAsia="lv-LV"/>
              </w:rPr>
            </w:pP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3 mēnešu izpildes izmaiņas pret </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3 mēnešu izpildi</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3 mēnešu izpilde </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no 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 3 mēnešu plāna</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323DB2" w:rsidRPr="00007AED" w:rsidTr="00323DB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323DB2" w:rsidRPr="00007AED" w:rsidTr="00323DB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23DB2" w:rsidRPr="00007AED" w:rsidRDefault="00323DB2"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323DB2">
            <w:pPr>
              <w:spacing w:after="0" w:line="240" w:lineRule="auto"/>
              <w:ind w:right="57"/>
              <w:jc w:val="right"/>
              <w:rPr>
                <w:rFonts w:ascii="Times New Roman" w:hAnsi="Times New Roman"/>
                <w:b/>
                <w:bCs/>
                <w:sz w:val="20"/>
                <w:szCs w:val="20"/>
              </w:rPr>
            </w:pPr>
            <w:r>
              <w:rPr>
                <w:rFonts w:ascii="Times New Roman" w:hAnsi="Times New Roman"/>
                <w:b/>
                <w:bCs/>
                <w:sz w:val="20"/>
                <w:szCs w:val="20"/>
              </w:rPr>
              <w:t>246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3461D" w:rsidRDefault="00323DB2" w:rsidP="00323DB2">
            <w:pPr>
              <w:spacing w:after="0" w:line="240" w:lineRule="auto"/>
              <w:ind w:right="57"/>
              <w:jc w:val="right"/>
              <w:rPr>
                <w:rFonts w:ascii="Times New Roman" w:hAnsi="Times New Roman"/>
                <w:b/>
                <w:bCs/>
                <w:sz w:val="20"/>
                <w:szCs w:val="20"/>
              </w:rPr>
            </w:pPr>
            <w:r>
              <w:rPr>
                <w:rFonts w:ascii="Times New Roman" w:hAnsi="Times New Roman"/>
                <w:b/>
                <w:bCs/>
                <w:sz w:val="20"/>
                <w:szCs w:val="20"/>
              </w:rPr>
              <w:t>280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3461D" w:rsidRDefault="00323DB2" w:rsidP="00323DB2">
            <w:pPr>
              <w:spacing w:after="0" w:line="240" w:lineRule="auto"/>
              <w:ind w:right="57"/>
              <w:jc w:val="right"/>
              <w:rPr>
                <w:rFonts w:ascii="Times New Roman" w:hAnsi="Times New Roman"/>
                <w:b/>
                <w:bCs/>
                <w:sz w:val="20"/>
                <w:szCs w:val="20"/>
              </w:rPr>
            </w:pPr>
            <w:r>
              <w:rPr>
                <w:rFonts w:ascii="Times New Roman" w:hAnsi="Times New Roman"/>
                <w:b/>
                <w:bCs/>
                <w:sz w:val="20"/>
                <w:szCs w:val="20"/>
              </w:rPr>
              <w:t>273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323DB2">
            <w:pPr>
              <w:spacing w:after="0" w:line="240" w:lineRule="auto"/>
              <w:ind w:right="57"/>
              <w:jc w:val="right"/>
              <w:rPr>
                <w:rFonts w:ascii="Times New Roman" w:hAnsi="Times New Roman"/>
                <w:b/>
                <w:bCs/>
                <w:sz w:val="20"/>
                <w:szCs w:val="20"/>
              </w:rPr>
            </w:pPr>
            <w:r>
              <w:rPr>
                <w:rFonts w:ascii="Times New Roman" w:hAnsi="Times New Roman"/>
                <w:b/>
                <w:bCs/>
                <w:sz w:val="20"/>
                <w:szCs w:val="20"/>
              </w:rPr>
              <w:t>27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323DB2">
            <w:pPr>
              <w:spacing w:after="0" w:line="240" w:lineRule="auto"/>
              <w:ind w:right="57"/>
              <w:jc w:val="right"/>
              <w:rPr>
                <w:rFonts w:ascii="Times New Roman" w:hAnsi="Times New Roman"/>
                <w:b/>
                <w:bCs/>
                <w:sz w:val="20"/>
                <w:szCs w:val="20"/>
              </w:rPr>
            </w:pPr>
            <w:r>
              <w:rPr>
                <w:rFonts w:ascii="Times New Roman" w:hAnsi="Times New Roman"/>
                <w:b/>
                <w:bCs/>
                <w:sz w:val="20"/>
                <w:szCs w:val="20"/>
              </w:rPr>
              <w:t>-7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052011">
            <w:pPr>
              <w:spacing w:after="0" w:line="240" w:lineRule="auto"/>
              <w:jc w:val="center"/>
              <w:rPr>
                <w:rFonts w:ascii="Times New Roman" w:hAnsi="Times New Roman"/>
                <w:b/>
                <w:bCs/>
                <w:sz w:val="20"/>
                <w:szCs w:val="20"/>
              </w:rPr>
            </w:pPr>
            <w:r>
              <w:rPr>
                <w:rFonts w:ascii="Times New Roman" w:hAnsi="Times New Roman"/>
                <w:b/>
                <w:bCs/>
                <w:sz w:val="20"/>
                <w:szCs w:val="20"/>
              </w:rPr>
              <w:t>10,7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052011">
            <w:pPr>
              <w:spacing w:after="0" w:line="240" w:lineRule="auto"/>
              <w:jc w:val="center"/>
              <w:rPr>
                <w:rFonts w:ascii="Times New Roman" w:hAnsi="Times New Roman"/>
                <w:b/>
                <w:bCs/>
                <w:sz w:val="20"/>
                <w:szCs w:val="20"/>
              </w:rPr>
            </w:pPr>
            <w:r>
              <w:rPr>
                <w:rFonts w:ascii="Times New Roman" w:hAnsi="Times New Roman"/>
                <w:b/>
                <w:bCs/>
                <w:sz w:val="20"/>
                <w:szCs w:val="20"/>
              </w:rPr>
              <w:t>97,5</w:t>
            </w:r>
          </w:p>
        </w:tc>
      </w:tr>
      <w:tr w:rsidR="00323DB2" w:rsidRPr="00007AED" w:rsidTr="00323DB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23DB2" w:rsidRPr="00007AED" w:rsidRDefault="00323DB2"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lastRenderedPageBreak/>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5D22ED"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5D22ED"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7241FA" w:rsidRDefault="00323DB2" w:rsidP="00052011">
            <w:pPr>
              <w:spacing w:after="0" w:line="240" w:lineRule="auto"/>
              <w:jc w:val="center"/>
              <w:rPr>
                <w:rFonts w:ascii="Times New Roman" w:hAnsi="Times New Roman"/>
                <w:bCs/>
                <w:sz w:val="20"/>
                <w:szCs w:val="20"/>
              </w:rPr>
            </w:pPr>
            <w:r>
              <w:rPr>
                <w:rFonts w:ascii="Times New Roman" w:hAnsi="Times New Roman"/>
                <w:bCs/>
                <w:sz w:val="20"/>
                <w:szCs w:val="20"/>
              </w:rPr>
              <w:t>-91,8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052011">
            <w:pPr>
              <w:spacing w:after="0" w:line="240" w:lineRule="auto"/>
              <w:jc w:val="center"/>
              <w:rPr>
                <w:rFonts w:ascii="Times New Roman" w:hAnsi="Times New Roman"/>
                <w:bCs/>
                <w:sz w:val="20"/>
                <w:szCs w:val="20"/>
              </w:rPr>
            </w:pPr>
            <w:r>
              <w:rPr>
                <w:rFonts w:ascii="Times New Roman" w:hAnsi="Times New Roman"/>
                <w:bCs/>
                <w:sz w:val="20"/>
                <w:szCs w:val="20"/>
              </w:rPr>
              <w:t>10,4</w:t>
            </w:r>
          </w:p>
        </w:tc>
      </w:tr>
      <w:tr w:rsidR="00323DB2" w:rsidRPr="00007AED" w:rsidTr="00323DB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23DB2" w:rsidRPr="00007AED" w:rsidRDefault="00323DB2"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236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272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272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36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052011">
            <w:pPr>
              <w:spacing w:after="0" w:line="240" w:lineRule="auto"/>
              <w:jc w:val="center"/>
              <w:rPr>
                <w:rFonts w:ascii="Times New Roman" w:hAnsi="Times New Roman"/>
                <w:bCs/>
                <w:sz w:val="20"/>
                <w:szCs w:val="20"/>
              </w:rPr>
            </w:pPr>
            <w:r>
              <w:rPr>
                <w:rFonts w:ascii="Times New Roman" w:hAnsi="Times New Roman"/>
                <w:bCs/>
                <w:sz w:val="20"/>
                <w:szCs w:val="20"/>
              </w:rPr>
              <w:t>15,1</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052011">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323DB2" w:rsidRPr="00007AED" w:rsidTr="00323DB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23DB2" w:rsidRPr="00007AED" w:rsidRDefault="00323DB2"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323DB2">
            <w:pPr>
              <w:spacing w:after="0" w:line="240" w:lineRule="auto"/>
              <w:ind w:right="57"/>
              <w:jc w:val="right"/>
              <w:rPr>
                <w:rFonts w:ascii="Times New Roman" w:hAnsi="Times New Roman"/>
                <w:b/>
                <w:bCs/>
                <w:sz w:val="20"/>
                <w:szCs w:val="20"/>
              </w:rPr>
            </w:pPr>
            <w:r>
              <w:rPr>
                <w:rFonts w:ascii="Times New Roman" w:hAnsi="Times New Roman"/>
                <w:b/>
                <w:bCs/>
                <w:sz w:val="20"/>
                <w:szCs w:val="20"/>
              </w:rPr>
              <w:t>225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323DB2">
            <w:pPr>
              <w:spacing w:after="0" w:line="240" w:lineRule="auto"/>
              <w:ind w:right="57"/>
              <w:jc w:val="right"/>
              <w:rPr>
                <w:rFonts w:ascii="Times New Roman" w:hAnsi="Times New Roman"/>
                <w:b/>
                <w:bCs/>
                <w:sz w:val="20"/>
                <w:szCs w:val="20"/>
              </w:rPr>
            </w:pPr>
            <w:r>
              <w:rPr>
                <w:rFonts w:ascii="Times New Roman" w:hAnsi="Times New Roman"/>
                <w:b/>
                <w:bCs/>
                <w:sz w:val="20"/>
                <w:szCs w:val="20"/>
              </w:rPr>
              <w:t>280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323DB2">
            <w:pPr>
              <w:spacing w:after="0" w:line="240" w:lineRule="auto"/>
              <w:ind w:right="57"/>
              <w:jc w:val="right"/>
              <w:rPr>
                <w:rFonts w:ascii="Times New Roman" w:hAnsi="Times New Roman"/>
                <w:b/>
                <w:bCs/>
                <w:sz w:val="20"/>
                <w:szCs w:val="20"/>
              </w:rPr>
            </w:pPr>
            <w:r>
              <w:rPr>
                <w:rFonts w:ascii="Times New Roman" w:hAnsi="Times New Roman"/>
                <w:b/>
                <w:bCs/>
                <w:sz w:val="20"/>
                <w:szCs w:val="20"/>
              </w:rPr>
              <w:t>246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323DB2">
            <w:pPr>
              <w:spacing w:after="0" w:line="240" w:lineRule="auto"/>
              <w:ind w:right="57"/>
              <w:jc w:val="right"/>
              <w:rPr>
                <w:rFonts w:ascii="Times New Roman" w:hAnsi="Times New Roman"/>
                <w:b/>
                <w:bCs/>
                <w:sz w:val="20"/>
                <w:szCs w:val="20"/>
              </w:rPr>
            </w:pPr>
            <w:r>
              <w:rPr>
                <w:rFonts w:ascii="Times New Roman" w:hAnsi="Times New Roman"/>
                <w:b/>
                <w:bCs/>
                <w:sz w:val="20"/>
                <w:szCs w:val="20"/>
              </w:rPr>
              <w:t>21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323DB2">
            <w:pPr>
              <w:spacing w:after="0" w:line="240" w:lineRule="auto"/>
              <w:ind w:right="57"/>
              <w:jc w:val="right"/>
              <w:rPr>
                <w:rFonts w:ascii="Times New Roman" w:hAnsi="Times New Roman"/>
                <w:b/>
                <w:bCs/>
                <w:sz w:val="20"/>
                <w:szCs w:val="20"/>
              </w:rPr>
            </w:pPr>
            <w:r>
              <w:rPr>
                <w:rFonts w:ascii="Times New Roman" w:hAnsi="Times New Roman"/>
                <w:b/>
                <w:bCs/>
                <w:sz w:val="20"/>
                <w:szCs w:val="20"/>
              </w:rPr>
              <w:t>-34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052011">
            <w:pPr>
              <w:spacing w:after="0" w:line="240" w:lineRule="auto"/>
              <w:jc w:val="center"/>
              <w:rPr>
                <w:rFonts w:ascii="Times New Roman" w:hAnsi="Times New Roman"/>
                <w:b/>
                <w:bCs/>
                <w:sz w:val="20"/>
                <w:szCs w:val="20"/>
              </w:rPr>
            </w:pPr>
            <w:r>
              <w:rPr>
                <w:rFonts w:ascii="Times New Roman" w:hAnsi="Times New Roman"/>
                <w:b/>
                <w:bCs/>
                <w:sz w:val="20"/>
                <w:szCs w:val="20"/>
              </w:rPr>
              <w:t>9,0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052011">
            <w:pPr>
              <w:spacing w:after="0" w:line="240" w:lineRule="auto"/>
              <w:jc w:val="center"/>
              <w:rPr>
                <w:rFonts w:ascii="Times New Roman" w:hAnsi="Times New Roman"/>
                <w:b/>
                <w:bCs/>
                <w:sz w:val="20"/>
                <w:szCs w:val="20"/>
              </w:rPr>
            </w:pPr>
            <w:r>
              <w:rPr>
                <w:rFonts w:ascii="Times New Roman" w:hAnsi="Times New Roman"/>
                <w:b/>
                <w:bCs/>
                <w:sz w:val="20"/>
                <w:szCs w:val="20"/>
              </w:rPr>
              <w:t>87,8</w:t>
            </w:r>
          </w:p>
        </w:tc>
      </w:tr>
      <w:tr w:rsidR="00323DB2" w:rsidRPr="00007AED" w:rsidTr="00323DB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23DB2" w:rsidRPr="00007AED" w:rsidRDefault="00323DB2"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159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183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183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24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052011">
            <w:pPr>
              <w:spacing w:after="0" w:line="240" w:lineRule="auto"/>
              <w:jc w:val="center"/>
              <w:rPr>
                <w:rFonts w:ascii="Times New Roman" w:hAnsi="Times New Roman"/>
                <w:bCs/>
                <w:sz w:val="20"/>
                <w:szCs w:val="20"/>
              </w:rPr>
            </w:pPr>
            <w:r>
              <w:rPr>
                <w:rFonts w:ascii="Times New Roman" w:hAnsi="Times New Roman"/>
                <w:bCs/>
                <w:sz w:val="20"/>
                <w:szCs w:val="20"/>
              </w:rPr>
              <w:t>15,1</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052011">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323DB2" w:rsidRPr="00007AED" w:rsidTr="00323DB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23DB2" w:rsidRPr="00007AED" w:rsidRDefault="00323DB2"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i/>
                <w:sz w:val="20"/>
                <w:szCs w:val="20"/>
              </w:rPr>
            </w:pPr>
            <w:r>
              <w:rPr>
                <w:rFonts w:ascii="Times New Roman" w:hAnsi="Times New Roman"/>
                <w:bCs/>
                <w:i/>
                <w:sz w:val="20"/>
                <w:szCs w:val="20"/>
              </w:rPr>
              <w:t>127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i/>
                <w:sz w:val="20"/>
                <w:szCs w:val="20"/>
              </w:rPr>
            </w:pPr>
            <w:r>
              <w:rPr>
                <w:rFonts w:ascii="Times New Roman" w:hAnsi="Times New Roman"/>
                <w:bCs/>
                <w:i/>
                <w:sz w:val="20"/>
                <w:szCs w:val="20"/>
              </w:rPr>
              <w:t>152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i/>
                <w:sz w:val="20"/>
                <w:szCs w:val="20"/>
              </w:rPr>
            </w:pPr>
            <w:r>
              <w:rPr>
                <w:rFonts w:ascii="Times New Roman" w:hAnsi="Times New Roman"/>
                <w:bCs/>
                <w:i/>
                <w:sz w:val="20"/>
                <w:szCs w:val="20"/>
              </w:rPr>
              <w:t>152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i/>
                <w:sz w:val="20"/>
                <w:szCs w:val="20"/>
              </w:rPr>
            </w:pPr>
            <w:r>
              <w:rPr>
                <w:rFonts w:ascii="Times New Roman" w:hAnsi="Times New Roman"/>
                <w:bCs/>
                <w:i/>
                <w:sz w:val="20"/>
                <w:szCs w:val="20"/>
              </w:rPr>
              <w:t>25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23DB2">
            <w:pPr>
              <w:spacing w:after="0" w:line="240" w:lineRule="auto"/>
              <w:ind w:right="57"/>
              <w:jc w:val="right"/>
              <w:rPr>
                <w:rFonts w:ascii="Times New Roman" w:hAnsi="Times New Roman"/>
                <w:bCs/>
                <w:i/>
                <w:sz w:val="20"/>
                <w:szCs w:val="20"/>
              </w:rPr>
            </w:pPr>
            <w:r>
              <w:rPr>
                <w:rFonts w:ascii="Times New Roman" w:hAnsi="Times New Roman"/>
                <w:bCs/>
                <w:i/>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052011">
            <w:pPr>
              <w:spacing w:after="0" w:line="240" w:lineRule="auto"/>
              <w:jc w:val="center"/>
              <w:rPr>
                <w:rFonts w:ascii="Times New Roman" w:hAnsi="Times New Roman"/>
                <w:bCs/>
                <w:i/>
                <w:sz w:val="20"/>
                <w:szCs w:val="20"/>
              </w:rPr>
            </w:pPr>
            <w:r>
              <w:rPr>
                <w:rFonts w:ascii="Times New Roman" w:hAnsi="Times New Roman"/>
                <w:bCs/>
                <w:i/>
                <w:sz w:val="20"/>
                <w:szCs w:val="20"/>
              </w:rPr>
              <w:t>19,7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052011">
            <w:pPr>
              <w:spacing w:after="0" w:line="240" w:lineRule="auto"/>
              <w:jc w:val="center"/>
              <w:rPr>
                <w:rFonts w:ascii="Times New Roman" w:hAnsi="Times New Roman"/>
                <w:bCs/>
                <w:i/>
                <w:sz w:val="20"/>
                <w:szCs w:val="20"/>
              </w:rPr>
            </w:pPr>
            <w:r>
              <w:rPr>
                <w:rFonts w:ascii="Times New Roman" w:hAnsi="Times New Roman"/>
                <w:bCs/>
                <w:i/>
                <w:sz w:val="20"/>
                <w:szCs w:val="20"/>
              </w:rPr>
              <w:t>100,0</w:t>
            </w:r>
          </w:p>
        </w:tc>
      </w:tr>
    </w:tbl>
    <w:p w:rsidR="00323DB2" w:rsidRPr="00654134" w:rsidRDefault="00323DB2" w:rsidP="00654134">
      <w:pPr>
        <w:spacing w:after="120" w:line="240" w:lineRule="auto"/>
        <w:jc w:val="both"/>
        <w:rPr>
          <w:rFonts w:ascii="Times New Roman" w:hAnsi="Times New Roman"/>
          <w:bCs/>
          <w:i/>
          <w:sz w:val="28"/>
          <w:szCs w:val="28"/>
        </w:rPr>
      </w:pPr>
    </w:p>
    <w:p w:rsidR="00323DB2" w:rsidRPr="00654134" w:rsidRDefault="00323DB2" w:rsidP="00654134">
      <w:pPr>
        <w:spacing w:after="120" w:line="240" w:lineRule="auto"/>
        <w:ind w:firstLine="720"/>
        <w:jc w:val="both"/>
        <w:rPr>
          <w:rFonts w:ascii="Times New Roman" w:eastAsia="Times New Roman" w:hAnsi="Times New Roman"/>
          <w:sz w:val="28"/>
          <w:szCs w:val="28"/>
        </w:rPr>
      </w:pPr>
      <w:r w:rsidRPr="00654134">
        <w:rPr>
          <w:rFonts w:ascii="Times New Roman" w:eastAsia="Times New Roman" w:hAnsi="Times New Roman"/>
          <w:sz w:val="28"/>
          <w:szCs w:val="28"/>
        </w:rPr>
        <w:t>Tiesībsarga birojs 2014.gada pirmajā ceturksnī valsts pamatfunkcijas īstenošanu nodrošināja, īstenojot vienu pamatbudžeta programmu.</w:t>
      </w:r>
    </w:p>
    <w:p w:rsidR="00323DB2" w:rsidRPr="00654134" w:rsidRDefault="00323DB2" w:rsidP="00654134">
      <w:pPr>
        <w:spacing w:after="120" w:line="240" w:lineRule="auto"/>
        <w:ind w:firstLine="720"/>
        <w:jc w:val="both"/>
        <w:rPr>
          <w:rFonts w:ascii="Times New Roman" w:eastAsia="Times New Roman" w:hAnsi="Times New Roman"/>
          <w:sz w:val="28"/>
          <w:szCs w:val="28"/>
        </w:rPr>
      </w:pPr>
      <w:r w:rsidRPr="00654134">
        <w:rPr>
          <w:rFonts w:ascii="Times New Roman" w:eastAsia="Times New Roman" w:hAnsi="Times New Roman"/>
          <w:sz w:val="28"/>
          <w:szCs w:val="28"/>
        </w:rPr>
        <w:t xml:space="preserve">Programmas “Tiesībsarga birojs” izlietotie līdzekļi 2014. gada pirmajā ceturksnī ir 245,6 tūkst. </w:t>
      </w:r>
      <w:r w:rsidRPr="00654134">
        <w:rPr>
          <w:rFonts w:ascii="Times New Roman" w:eastAsia="Times New Roman" w:hAnsi="Times New Roman"/>
          <w:i/>
          <w:sz w:val="28"/>
          <w:szCs w:val="28"/>
        </w:rPr>
        <w:t>euro</w:t>
      </w:r>
      <w:r w:rsidRPr="00654134">
        <w:rPr>
          <w:rFonts w:ascii="Times New Roman" w:eastAsia="Times New Roman" w:hAnsi="Times New Roman"/>
          <w:sz w:val="28"/>
          <w:szCs w:val="28"/>
        </w:rPr>
        <w:t xml:space="preserve">. Salīdzinot ar 2013. gada atbilstošo periodu to apjoms ir palielinājies par 20,2 tūkst. </w:t>
      </w:r>
      <w:r w:rsidRPr="00654134">
        <w:rPr>
          <w:rFonts w:ascii="Times New Roman" w:eastAsia="Times New Roman" w:hAnsi="Times New Roman"/>
          <w:i/>
          <w:sz w:val="28"/>
          <w:szCs w:val="28"/>
        </w:rPr>
        <w:t>euro</w:t>
      </w:r>
      <w:r w:rsidRPr="00654134">
        <w:rPr>
          <w:rFonts w:ascii="Times New Roman" w:eastAsia="Times New Roman" w:hAnsi="Times New Roman"/>
          <w:sz w:val="28"/>
          <w:szCs w:val="28"/>
        </w:rPr>
        <w:t xml:space="preserve"> jeb 9,0%, kas galvenokārt saistīts ar izdevumu palielinājumu Tiesībsarga biroja efektīvāku funkciju un uzdevumu izpildes nodrošināšanai, kā arī izdevumu palielinājumu minimālās mēneša darba algas paaugstināšanai līdz 320 </w:t>
      </w:r>
      <w:r w:rsidRPr="00654134">
        <w:rPr>
          <w:rFonts w:ascii="Times New Roman" w:eastAsia="Times New Roman" w:hAnsi="Times New Roman"/>
          <w:i/>
          <w:sz w:val="28"/>
          <w:szCs w:val="28"/>
        </w:rPr>
        <w:t>euro</w:t>
      </w:r>
      <w:r w:rsidRPr="00654134">
        <w:rPr>
          <w:rFonts w:ascii="Times New Roman" w:eastAsia="Times New Roman" w:hAnsi="Times New Roman"/>
          <w:sz w:val="28"/>
          <w:szCs w:val="28"/>
        </w:rPr>
        <w:t xml:space="preserve"> un mēneša darba algas izlīdzināšanai ar 2014.gada 1.janvāri. </w:t>
      </w:r>
    </w:p>
    <w:p w:rsidR="00323DB2" w:rsidRPr="00654134" w:rsidRDefault="00323DB2" w:rsidP="00654134">
      <w:pPr>
        <w:spacing w:after="120" w:line="240" w:lineRule="auto"/>
        <w:ind w:firstLine="720"/>
        <w:jc w:val="both"/>
        <w:rPr>
          <w:rFonts w:ascii="Times New Roman" w:eastAsia="Times New Roman" w:hAnsi="Times New Roman"/>
          <w:sz w:val="28"/>
          <w:szCs w:val="28"/>
        </w:rPr>
      </w:pPr>
      <w:r w:rsidRPr="00654134">
        <w:rPr>
          <w:rFonts w:ascii="Times New Roman" w:eastAsia="Times New Roman" w:hAnsi="Times New Roman"/>
          <w:sz w:val="28"/>
          <w:szCs w:val="28"/>
        </w:rPr>
        <w:t xml:space="preserve">Programmas ietvaros ir veikti šādi galvenie pasākumi: </w:t>
      </w:r>
    </w:p>
    <w:p w:rsidR="00323DB2" w:rsidRPr="00654134" w:rsidRDefault="00323DB2" w:rsidP="00654134">
      <w:pPr>
        <w:pStyle w:val="ListParagraph"/>
        <w:numPr>
          <w:ilvl w:val="0"/>
          <w:numId w:val="8"/>
        </w:numPr>
        <w:spacing w:after="120" w:line="240" w:lineRule="auto"/>
        <w:jc w:val="both"/>
        <w:rPr>
          <w:rFonts w:ascii="Times New Roman" w:eastAsia="Times New Roman" w:hAnsi="Times New Roman"/>
          <w:sz w:val="28"/>
          <w:szCs w:val="28"/>
        </w:rPr>
      </w:pPr>
      <w:r w:rsidRPr="00654134">
        <w:rPr>
          <w:rFonts w:ascii="Times New Roman" w:eastAsia="Times New Roman" w:hAnsi="Times New Roman"/>
          <w:sz w:val="28"/>
          <w:szCs w:val="28"/>
        </w:rPr>
        <w:t xml:space="preserve">pieņemti un izskatīti  499 privātpersonu iesniegumi, sagatavotas 578 atbildes; </w:t>
      </w:r>
    </w:p>
    <w:p w:rsidR="00323DB2" w:rsidRPr="00654134" w:rsidRDefault="00323DB2" w:rsidP="00654134">
      <w:pPr>
        <w:pStyle w:val="ListParagraph"/>
        <w:numPr>
          <w:ilvl w:val="0"/>
          <w:numId w:val="8"/>
        </w:numPr>
        <w:spacing w:after="120" w:line="240" w:lineRule="auto"/>
        <w:jc w:val="both"/>
        <w:rPr>
          <w:rFonts w:ascii="Times New Roman" w:eastAsia="Times New Roman" w:hAnsi="Times New Roman"/>
          <w:sz w:val="28"/>
          <w:szCs w:val="28"/>
        </w:rPr>
      </w:pPr>
      <w:r w:rsidRPr="00654134">
        <w:rPr>
          <w:rFonts w:ascii="Times New Roman" w:eastAsia="Times New Roman" w:hAnsi="Times New Roman"/>
          <w:sz w:val="28"/>
          <w:szCs w:val="28"/>
        </w:rPr>
        <w:t>ierosinātas 35 pārbaudes lietas apstākļu noskaidrošanai;</w:t>
      </w:r>
    </w:p>
    <w:p w:rsidR="00323DB2" w:rsidRPr="00654134" w:rsidRDefault="00323DB2" w:rsidP="00654134">
      <w:pPr>
        <w:pStyle w:val="ListParagraph"/>
        <w:numPr>
          <w:ilvl w:val="0"/>
          <w:numId w:val="8"/>
        </w:numPr>
        <w:spacing w:after="120" w:line="240" w:lineRule="auto"/>
        <w:jc w:val="both"/>
        <w:rPr>
          <w:rFonts w:ascii="Times New Roman" w:eastAsia="Times New Roman" w:hAnsi="Times New Roman"/>
          <w:sz w:val="28"/>
          <w:szCs w:val="28"/>
        </w:rPr>
      </w:pPr>
      <w:r w:rsidRPr="00654134">
        <w:rPr>
          <w:rFonts w:ascii="Times New Roman" w:eastAsia="Times New Roman" w:hAnsi="Times New Roman"/>
          <w:sz w:val="28"/>
          <w:szCs w:val="28"/>
        </w:rPr>
        <w:t>sagatavoti 126 atteikumi par pārbaudes lietas ierosināšanu,</w:t>
      </w:r>
      <w:r w:rsidRPr="00654134">
        <w:rPr>
          <w:sz w:val="28"/>
          <w:szCs w:val="28"/>
        </w:rPr>
        <w:t xml:space="preserve"> </w:t>
      </w:r>
      <w:r w:rsidRPr="00654134">
        <w:rPr>
          <w:rFonts w:ascii="Times New Roman" w:eastAsia="Times New Roman" w:hAnsi="Times New Roman"/>
          <w:sz w:val="28"/>
          <w:szCs w:val="28"/>
        </w:rPr>
        <w:t>pabeigtas vai izbeigtas 44 pārbaudes lietas;</w:t>
      </w:r>
    </w:p>
    <w:p w:rsidR="00323DB2" w:rsidRPr="00654134" w:rsidRDefault="00323DB2" w:rsidP="00654134">
      <w:pPr>
        <w:pStyle w:val="ListParagraph"/>
        <w:numPr>
          <w:ilvl w:val="0"/>
          <w:numId w:val="8"/>
        </w:numPr>
        <w:spacing w:after="120" w:line="240" w:lineRule="auto"/>
        <w:jc w:val="both"/>
        <w:rPr>
          <w:rFonts w:ascii="Times New Roman" w:eastAsia="Times New Roman" w:hAnsi="Times New Roman"/>
          <w:sz w:val="28"/>
          <w:szCs w:val="28"/>
        </w:rPr>
      </w:pPr>
      <w:r w:rsidRPr="00654134">
        <w:rPr>
          <w:rFonts w:ascii="Times New Roman" w:eastAsia="Times New Roman" w:hAnsi="Times New Roman"/>
          <w:sz w:val="28"/>
          <w:szCs w:val="28"/>
        </w:rPr>
        <w:t>personām sniegtas 2 159  mutiskas un elektroniskas konsultācijas cilvēktiesību jautājumos;</w:t>
      </w:r>
    </w:p>
    <w:p w:rsidR="00323DB2" w:rsidRPr="00654134" w:rsidRDefault="00323DB2" w:rsidP="00654134">
      <w:pPr>
        <w:pStyle w:val="ListParagraph"/>
        <w:numPr>
          <w:ilvl w:val="0"/>
          <w:numId w:val="8"/>
        </w:numPr>
        <w:spacing w:after="120" w:line="240" w:lineRule="auto"/>
        <w:jc w:val="both"/>
        <w:rPr>
          <w:rFonts w:ascii="Times New Roman" w:eastAsia="Times New Roman" w:hAnsi="Times New Roman"/>
          <w:sz w:val="28"/>
          <w:szCs w:val="28"/>
        </w:rPr>
      </w:pPr>
      <w:r w:rsidRPr="00654134">
        <w:rPr>
          <w:rFonts w:ascii="Times New Roman" w:eastAsia="Times New Roman" w:hAnsi="Times New Roman"/>
          <w:sz w:val="28"/>
          <w:szCs w:val="28"/>
        </w:rPr>
        <w:t>sagatavoti 14 atzinumi par tiesību aktu projektiem valsts institūcijām vai Satversmes tiesai;</w:t>
      </w:r>
    </w:p>
    <w:p w:rsidR="00323DB2" w:rsidRPr="00654134" w:rsidRDefault="00323DB2" w:rsidP="00654134">
      <w:pPr>
        <w:pStyle w:val="ListParagraph"/>
        <w:numPr>
          <w:ilvl w:val="0"/>
          <w:numId w:val="8"/>
        </w:numPr>
        <w:spacing w:after="120" w:line="240" w:lineRule="auto"/>
        <w:jc w:val="both"/>
        <w:rPr>
          <w:rFonts w:ascii="Times New Roman" w:eastAsia="Times New Roman" w:hAnsi="Times New Roman"/>
          <w:sz w:val="28"/>
          <w:szCs w:val="28"/>
        </w:rPr>
      </w:pPr>
      <w:r w:rsidRPr="00654134">
        <w:rPr>
          <w:rFonts w:ascii="Times New Roman" w:eastAsia="Times New Roman" w:hAnsi="Times New Roman"/>
          <w:sz w:val="28"/>
          <w:szCs w:val="28"/>
        </w:rPr>
        <w:t>veiktas 5 monitoringa vizītes</w:t>
      </w:r>
      <w:r w:rsidR="005B21A0">
        <w:rPr>
          <w:rFonts w:ascii="Times New Roman" w:eastAsia="Times New Roman" w:hAnsi="Times New Roman"/>
          <w:sz w:val="28"/>
          <w:szCs w:val="28"/>
        </w:rPr>
        <w:t>;</w:t>
      </w:r>
    </w:p>
    <w:p w:rsidR="00323DB2" w:rsidRPr="00654134" w:rsidRDefault="00323DB2" w:rsidP="00654134">
      <w:pPr>
        <w:pStyle w:val="ListParagraph"/>
        <w:numPr>
          <w:ilvl w:val="0"/>
          <w:numId w:val="8"/>
        </w:numPr>
        <w:spacing w:after="120" w:line="240" w:lineRule="auto"/>
        <w:jc w:val="both"/>
        <w:rPr>
          <w:rFonts w:ascii="Times New Roman" w:eastAsia="Times New Roman" w:hAnsi="Times New Roman"/>
          <w:sz w:val="28"/>
          <w:szCs w:val="28"/>
        </w:rPr>
      </w:pPr>
      <w:r w:rsidRPr="00654134">
        <w:rPr>
          <w:rFonts w:ascii="Times New Roman" w:eastAsia="Times New Roman" w:hAnsi="Times New Roman"/>
          <w:sz w:val="28"/>
          <w:szCs w:val="28"/>
        </w:rPr>
        <w:t>piedaloties 36 darba grupās un komisijās, veikti neatkarīgā eksperta pienākumi;</w:t>
      </w:r>
    </w:p>
    <w:p w:rsidR="00323DB2" w:rsidRPr="00654134" w:rsidRDefault="00323DB2" w:rsidP="00654134">
      <w:pPr>
        <w:pStyle w:val="ListParagraph"/>
        <w:numPr>
          <w:ilvl w:val="0"/>
          <w:numId w:val="8"/>
        </w:numPr>
        <w:spacing w:after="120" w:line="240" w:lineRule="auto"/>
        <w:jc w:val="both"/>
        <w:rPr>
          <w:rFonts w:ascii="Times New Roman" w:eastAsia="Times New Roman" w:hAnsi="Times New Roman"/>
          <w:sz w:val="28"/>
          <w:szCs w:val="28"/>
        </w:rPr>
      </w:pPr>
      <w:r w:rsidRPr="00654134">
        <w:rPr>
          <w:rFonts w:ascii="Times New Roman" w:eastAsia="Times New Roman" w:hAnsi="Times New Roman"/>
          <w:sz w:val="28"/>
          <w:szCs w:val="28"/>
        </w:rPr>
        <w:t>sagatavotas 5 preses relīzes par aktuālajiem cilvēktiesību jautājumiem un organizēti 16 izglītojošie semināri un diskusijas.</w:t>
      </w:r>
    </w:p>
    <w:p w:rsidR="00323DB2" w:rsidRPr="00654134" w:rsidRDefault="00323DB2" w:rsidP="00654134">
      <w:pPr>
        <w:spacing w:after="120" w:line="240" w:lineRule="auto"/>
        <w:ind w:firstLine="720"/>
        <w:jc w:val="both"/>
        <w:rPr>
          <w:rFonts w:ascii="Times New Roman" w:eastAsia="Times New Roman" w:hAnsi="Times New Roman"/>
          <w:sz w:val="28"/>
          <w:szCs w:val="28"/>
        </w:rPr>
      </w:pPr>
      <w:r w:rsidRPr="00654134">
        <w:rPr>
          <w:rFonts w:ascii="Times New Roman" w:eastAsia="Times New Roman" w:hAnsi="Times New Roman"/>
          <w:sz w:val="28"/>
          <w:szCs w:val="28"/>
        </w:rPr>
        <w:t>2014. gada pirmajā ceturksnī Tiesībsarga biroja budžetā</w:t>
      </w:r>
      <w:r w:rsidRPr="00654134">
        <w:rPr>
          <w:sz w:val="28"/>
          <w:szCs w:val="28"/>
        </w:rPr>
        <w:t xml:space="preserve"> </w:t>
      </w:r>
      <w:r w:rsidRPr="00654134">
        <w:rPr>
          <w:rFonts w:ascii="Times New Roman" w:eastAsia="Times New Roman" w:hAnsi="Times New Roman"/>
          <w:sz w:val="28"/>
          <w:szCs w:val="28"/>
        </w:rPr>
        <w:t xml:space="preserve">valsts pamatfunkciju īstenošanai plānoti izdevumi 296,3 tūkst. </w:t>
      </w:r>
      <w:r w:rsidRPr="00654134">
        <w:rPr>
          <w:rFonts w:ascii="Times New Roman" w:eastAsia="Times New Roman" w:hAnsi="Times New Roman"/>
          <w:i/>
          <w:sz w:val="28"/>
          <w:szCs w:val="28"/>
        </w:rPr>
        <w:t>euro</w:t>
      </w:r>
      <w:r w:rsidRPr="00654134">
        <w:rPr>
          <w:rFonts w:ascii="Times New Roman" w:eastAsia="Times New Roman" w:hAnsi="Times New Roman"/>
          <w:sz w:val="28"/>
          <w:szCs w:val="28"/>
        </w:rPr>
        <w:t xml:space="preserve"> apmērā, no tiem izlietoti 87,8%, jo nav noslēgusies sarunu procedūra par dokumentu aprites sistēmas pilnveidošanu un vēl nav pabeigta sabiedrības informēšanas kampaņas organizēšana.</w:t>
      </w:r>
    </w:p>
    <w:p w:rsidR="00323DB2" w:rsidRPr="0028450D" w:rsidRDefault="00323DB2" w:rsidP="00654134">
      <w:pPr>
        <w:spacing w:after="120" w:line="240" w:lineRule="auto"/>
        <w:jc w:val="both"/>
        <w:rPr>
          <w:rFonts w:ascii="Times New Roman" w:eastAsia="Times New Roman" w:hAnsi="Times New Roman"/>
          <w:sz w:val="44"/>
          <w:szCs w:val="28"/>
        </w:rPr>
      </w:pPr>
    </w:p>
    <w:p w:rsidR="00323DB2" w:rsidRPr="00654134" w:rsidRDefault="00654134" w:rsidP="00654134">
      <w:pPr>
        <w:spacing w:after="120" w:line="240" w:lineRule="auto"/>
        <w:ind w:left="360" w:firstLine="360"/>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2. </w:t>
      </w:r>
      <w:r w:rsidR="00323DB2" w:rsidRPr="00654134">
        <w:rPr>
          <w:rFonts w:ascii="Times New Roman" w:eastAsia="Times New Roman" w:hAnsi="Times New Roman"/>
          <w:sz w:val="28"/>
          <w:szCs w:val="28"/>
          <w:lang w:eastAsia="lv-LV"/>
        </w:rPr>
        <w:t>Eiropas Savienības politiku instrumentu un pārējās ārvalstu finanšu palīdzības līdzfinansēto un finansēto projektu un pasākumu īstenošana</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3A1D14" w:rsidRPr="00007AED" w:rsidTr="00701F47">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lastRenderedPageBreak/>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323DB2"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r>
              <w:rPr>
                <w:rFonts w:ascii="Times New Roman" w:eastAsia="Times New Roman" w:hAnsi="Times New Roman"/>
                <w:sz w:val="20"/>
                <w:szCs w:val="24"/>
                <w:lang w:eastAsia="lv-LV"/>
              </w:rPr>
              <w:t xml:space="preserve"> </w:t>
            </w: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p w:rsidR="00323DB2" w:rsidRPr="00007AED" w:rsidRDefault="00323DB2" w:rsidP="00052011">
            <w:pPr>
              <w:spacing w:after="0" w:line="240" w:lineRule="auto"/>
              <w:jc w:val="center"/>
              <w:rPr>
                <w:rFonts w:ascii="Times New Roman" w:eastAsia="Times New Roman" w:hAnsi="Times New Roman"/>
                <w:sz w:val="20"/>
                <w:szCs w:val="20"/>
                <w:lang w:eastAsia="lv-LV"/>
              </w:rPr>
            </w:pP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plāns</w:t>
            </w:r>
            <w:r>
              <w:rPr>
                <w:rFonts w:ascii="Times New Roman" w:eastAsia="Times New Roman" w:hAnsi="Times New Roman"/>
                <w:sz w:val="20"/>
                <w:szCs w:val="24"/>
                <w:lang w:eastAsia="lv-LV"/>
              </w:rPr>
              <w:t xml:space="preserve"> </w:t>
            </w: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p w:rsidR="00323DB2" w:rsidRPr="00007AED" w:rsidRDefault="00323DB2" w:rsidP="00052011">
            <w:pPr>
              <w:spacing w:after="0" w:line="240" w:lineRule="auto"/>
              <w:jc w:val="center"/>
              <w:rPr>
                <w:rFonts w:ascii="Times New Roman" w:eastAsia="Times New Roman" w:hAnsi="Times New Roman"/>
                <w:sz w:val="20"/>
                <w:szCs w:val="20"/>
                <w:lang w:eastAsia="lv-LV"/>
              </w:rPr>
            </w:pP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r>
              <w:rPr>
                <w:rFonts w:ascii="Times New Roman" w:eastAsia="Times New Roman" w:hAnsi="Times New Roman"/>
                <w:sz w:val="20"/>
                <w:szCs w:val="24"/>
                <w:lang w:eastAsia="lv-LV"/>
              </w:rPr>
              <w:t xml:space="preserve"> </w:t>
            </w: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p w:rsidR="00323DB2" w:rsidRPr="00007AED" w:rsidRDefault="00323DB2" w:rsidP="00052011">
            <w:pPr>
              <w:spacing w:after="0" w:line="240" w:lineRule="auto"/>
              <w:jc w:val="center"/>
              <w:rPr>
                <w:rFonts w:ascii="Times New Roman" w:eastAsia="Times New Roman" w:hAnsi="Times New Roman"/>
                <w:sz w:val="20"/>
                <w:szCs w:val="24"/>
                <w:lang w:eastAsia="lv-LV"/>
              </w:rPr>
            </w:pPr>
          </w:p>
          <w:p w:rsidR="00323DB2" w:rsidRPr="00007AED" w:rsidRDefault="00323DB2" w:rsidP="00052011">
            <w:pPr>
              <w:spacing w:after="0" w:line="240" w:lineRule="auto"/>
              <w:jc w:val="center"/>
              <w:rPr>
                <w:rFonts w:ascii="Times New Roman" w:eastAsia="Times New Roman" w:hAnsi="Times New Roman"/>
                <w:sz w:val="20"/>
                <w:szCs w:val="20"/>
                <w:lang w:eastAsia="lv-LV"/>
              </w:rPr>
            </w:pP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D6713F"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izpildes izmaiņas pret </w:t>
            </w:r>
          </w:p>
          <w:p w:rsidR="00D6713F" w:rsidRDefault="00323DB2"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w:t>
            </w:r>
          </w:p>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3 mēnešu izpild</w:t>
            </w:r>
            <w:r>
              <w:rPr>
                <w:rFonts w:ascii="Times New Roman" w:eastAsia="Times New Roman" w:hAnsi="Times New Roman"/>
                <w:sz w:val="20"/>
                <w:szCs w:val="24"/>
                <w:lang w:eastAsia="lv-LV"/>
              </w:rPr>
              <w:t xml:space="preserve">i </w:t>
            </w: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8450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D6713F"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 </w:t>
            </w:r>
          </w:p>
          <w:p w:rsidR="00D6713F"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plānu</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p w:rsidR="00323DB2" w:rsidRPr="00007AED" w:rsidRDefault="00323DB2" w:rsidP="00052011">
            <w:pPr>
              <w:spacing w:after="0" w:line="240" w:lineRule="auto"/>
              <w:jc w:val="center"/>
              <w:rPr>
                <w:rFonts w:ascii="Times New Roman" w:eastAsia="Times New Roman" w:hAnsi="Times New Roman"/>
                <w:sz w:val="20"/>
                <w:szCs w:val="24"/>
                <w:lang w:eastAsia="lv-LV"/>
              </w:rPr>
            </w:pP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3 mēnešu izpildes izmaiņas pret </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3 mēnešu izpildi</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3 mēnešu izpilde </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no 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 3 mēnešu plāna</w:t>
            </w:r>
          </w:p>
          <w:p w:rsidR="00323DB2" w:rsidRPr="00007AED" w:rsidRDefault="00323DB2"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3A1D14" w:rsidRPr="00007AED" w:rsidTr="00701F4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23DB2" w:rsidRPr="00007AED" w:rsidRDefault="00323DB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3A1D14" w:rsidRPr="00007AED" w:rsidTr="00701F4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23DB2" w:rsidRPr="00007AED" w:rsidRDefault="00323DB2"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E27A92" w:rsidRDefault="00323DB2" w:rsidP="003A1D14">
            <w:pPr>
              <w:spacing w:after="0" w:line="240" w:lineRule="auto"/>
              <w:ind w:right="57"/>
              <w:jc w:val="right"/>
              <w:rPr>
                <w:rFonts w:ascii="Times New Roman" w:hAnsi="Times New Roman"/>
                <w:b/>
                <w:bCs/>
                <w:sz w:val="20"/>
                <w:szCs w:val="20"/>
                <w:lang w:val="ru-RU"/>
              </w:rPr>
            </w:pPr>
            <w:r>
              <w:rPr>
                <w:rFonts w:ascii="Times New Roman" w:hAnsi="Times New Roman"/>
                <w:b/>
                <w:bCs/>
                <w:sz w:val="20"/>
                <w:szCs w:val="20"/>
                <w:lang w:val="ru-RU"/>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3A1D14">
            <w:pPr>
              <w:spacing w:after="0" w:line="240" w:lineRule="auto"/>
              <w:ind w:right="57"/>
              <w:jc w:val="right"/>
              <w:rPr>
                <w:rFonts w:ascii="Times New Roman" w:hAnsi="Times New Roman"/>
                <w:b/>
                <w:bCs/>
                <w:sz w:val="20"/>
                <w:szCs w:val="20"/>
              </w:rPr>
            </w:pPr>
            <w:r>
              <w:rPr>
                <w:rFonts w:ascii="Times New Roman" w:hAnsi="Times New Roman"/>
                <w:b/>
                <w:bCs/>
                <w:sz w:val="20"/>
                <w:szCs w:val="20"/>
              </w:rPr>
              <w:t>17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3A1D14">
            <w:pPr>
              <w:spacing w:after="0" w:line="240" w:lineRule="auto"/>
              <w:ind w:right="57"/>
              <w:jc w:val="right"/>
              <w:rPr>
                <w:rFonts w:ascii="Times New Roman" w:hAnsi="Times New Roman"/>
                <w:b/>
                <w:bCs/>
                <w:sz w:val="20"/>
                <w:szCs w:val="20"/>
              </w:rPr>
            </w:pPr>
            <w:r>
              <w:rPr>
                <w:rFonts w:ascii="Times New Roman" w:hAnsi="Times New Roman"/>
                <w:b/>
                <w:bCs/>
                <w:sz w:val="20"/>
                <w:szCs w:val="20"/>
              </w:rPr>
              <w:t>17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3A1D14">
            <w:pPr>
              <w:spacing w:after="0" w:line="240" w:lineRule="auto"/>
              <w:ind w:right="57"/>
              <w:jc w:val="right"/>
              <w:rPr>
                <w:rFonts w:ascii="Times New Roman" w:hAnsi="Times New Roman"/>
                <w:b/>
                <w:bCs/>
                <w:sz w:val="20"/>
                <w:szCs w:val="20"/>
              </w:rPr>
            </w:pPr>
            <w:r>
              <w:rPr>
                <w:rFonts w:ascii="Times New Roman" w:hAnsi="Times New Roman"/>
                <w:b/>
                <w:bCs/>
                <w:sz w:val="20"/>
                <w:szCs w:val="20"/>
              </w:rPr>
              <w:t>17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3A1D14">
            <w:pPr>
              <w:spacing w:after="0" w:line="240" w:lineRule="auto"/>
              <w:ind w:right="57"/>
              <w:jc w:val="right"/>
              <w:rPr>
                <w:rFonts w:ascii="Times New Roman" w:hAnsi="Times New Roman"/>
                <w:b/>
                <w:bCs/>
                <w:sz w:val="20"/>
                <w:szCs w:val="20"/>
              </w:rPr>
            </w:pPr>
            <w:r>
              <w:rPr>
                <w:rFonts w:ascii="Times New Roman" w:hAnsi="Times New Roman"/>
                <w:b/>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23DB2" w:rsidRPr="00007AED" w:rsidRDefault="00323DB2" w:rsidP="00052011">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052011">
            <w:pPr>
              <w:spacing w:after="0" w:line="240" w:lineRule="auto"/>
              <w:jc w:val="center"/>
              <w:rPr>
                <w:rFonts w:ascii="Times New Roman" w:hAnsi="Times New Roman"/>
                <w:b/>
                <w:bCs/>
                <w:sz w:val="20"/>
                <w:szCs w:val="20"/>
              </w:rPr>
            </w:pPr>
            <w:r>
              <w:rPr>
                <w:rFonts w:ascii="Times New Roman" w:hAnsi="Times New Roman"/>
                <w:b/>
                <w:bCs/>
                <w:sz w:val="20"/>
                <w:szCs w:val="20"/>
              </w:rPr>
              <w:t>100,0</w:t>
            </w:r>
          </w:p>
        </w:tc>
      </w:tr>
      <w:tr w:rsidR="003A1D14" w:rsidRPr="00007AED" w:rsidTr="00701F4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23DB2" w:rsidRPr="00007AED" w:rsidRDefault="00323DB2"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E27A92" w:rsidRDefault="00323DB2" w:rsidP="003A1D14">
            <w:pPr>
              <w:spacing w:after="0" w:line="240" w:lineRule="auto"/>
              <w:ind w:right="57"/>
              <w:jc w:val="right"/>
              <w:rPr>
                <w:rFonts w:ascii="Times New Roman" w:hAnsi="Times New Roman"/>
                <w:bCs/>
                <w:sz w:val="20"/>
                <w:szCs w:val="20"/>
                <w:lang w:val="ru-RU"/>
              </w:rPr>
            </w:pPr>
            <w:r w:rsidRPr="00E27A92">
              <w:rPr>
                <w:rFonts w:ascii="Times New Roman" w:hAnsi="Times New Roman"/>
                <w:bCs/>
                <w:sz w:val="20"/>
                <w:szCs w:val="20"/>
                <w:lang w:val="ru-RU"/>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A1D14">
            <w:pPr>
              <w:spacing w:after="0" w:line="240" w:lineRule="auto"/>
              <w:ind w:right="57"/>
              <w:jc w:val="right"/>
              <w:rPr>
                <w:rFonts w:ascii="Times New Roman" w:hAnsi="Times New Roman"/>
                <w:bCs/>
                <w:sz w:val="20"/>
                <w:szCs w:val="20"/>
              </w:rPr>
            </w:pPr>
            <w:r>
              <w:rPr>
                <w:rFonts w:ascii="Times New Roman" w:hAnsi="Times New Roman"/>
                <w:bCs/>
                <w:sz w:val="20"/>
                <w:szCs w:val="20"/>
              </w:rPr>
              <w:t>17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A1D14">
            <w:pPr>
              <w:spacing w:after="0" w:line="240" w:lineRule="auto"/>
              <w:ind w:right="57"/>
              <w:jc w:val="right"/>
              <w:rPr>
                <w:rFonts w:ascii="Times New Roman" w:hAnsi="Times New Roman"/>
                <w:bCs/>
                <w:sz w:val="20"/>
                <w:szCs w:val="20"/>
              </w:rPr>
            </w:pPr>
            <w:r>
              <w:rPr>
                <w:rFonts w:ascii="Times New Roman" w:hAnsi="Times New Roman"/>
                <w:bCs/>
                <w:sz w:val="20"/>
                <w:szCs w:val="20"/>
              </w:rPr>
              <w:t>17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A1D14">
            <w:pPr>
              <w:spacing w:after="0" w:line="240" w:lineRule="auto"/>
              <w:ind w:right="57"/>
              <w:jc w:val="right"/>
              <w:rPr>
                <w:rFonts w:ascii="Times New Roman" w:hAnsi="Times New Roman"/>
                <w:bCs/>
                <w:sz w:val="20"/>
                <w:szCs w:val="20"/>
              </w:rPr>
            </w:pPr>
            <w:r>
              <w:rPr>
                <w:rFonts w:ascii="Times New Roman" w:hAnsi="Times New Roman"/>
                <w:bCs/>
                <w:sz w:val="20"/>
                <w:szCs w:val="20"/>
              </w:rPr>
              <w:t>17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A1D14">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23DB2" w:rsidRPr="00007AED" w:rsidRDefault="00323DB2" w:rsidP="00052011">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052011">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3A1D14" w:rsidRPr="00007AED" w:rsidTr="00701F4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23DB2" w:rsidRPr="00007AED" w:rsidRDefault="00323DB2"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E27A92" w:rsidRDefault="00323DB2" w:rsidP="003A1D14">
            <w:pPr>
              <w:spacing w:after="0" w:line="240" w:lineRule="auto"/>
              <w:ind w:right="57"/>
              <w:jc w:val="right"/>
              <w:rPr>
                <w:rFonts w:ascii="Times New Roman" w:hAnsi="Times New Roman"/>
                <w:b/>
                <w:bCs/>
                <w:sz w:val="20"/>
                <w:szCs w:val="20"/>
                <w:lang w:val="ru-RU"/>
              </w:rPr>
            </w:pPr>
            <w:r>
              <w:rPr>
                <w:rFonts w:ascii="Times New Roman" w:hAnsi="Times New Roman"/>
                <w:b/>
                <w:bCs/>
                <w:sz w:val="20"/>
                <w:szCs w:val="20"/>
                <w:lang w:val="ru-RU"/>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3A1D14">
            <w:pPr>
              <w:spacing w:after="0" w:line="240" w:lineRule="auto"/>
              <w:ind w:right="57"/>
              <w:jc w:val="right"/>
              <w:rPr>
                <w:rFonts w:ascii="Times New Roman" w:hAnsi="Times New Roman"/>
                <w:b/>
                <w:bCs/>
                <w:sz w:val="20"/>
                <w:szCs w:val="20"/>
              </w:rPr>
            </w:pPr>
            <w:r>
              <w:rPr>
                <w:rFonts w:ascii="Times New Roman" w:hAnsi="Times New Roman"/>
                <w:b/>
                <w:bCs/>
                <w:sz w:val="20"/>
                <w:szCs w:val="20"/>
              </w:rPr>
              <w:t>17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3A1D14">
            <w:pPr>
              <w:spacing w:after="0" w:line="240" w:lineRule="auto"/>
              <w:ind w:right="57"/>
              <w:jc w:val="right"/>
              <w:rPr>
                <w:rFonts w:ascii="Times New Roman" w:hAnsi="Times New Roman"/>
                <w:b/>
                <w:bCs/>
                <w:sz w:val="20"/>
                <w:szCs w:val="20"/>
              </w:rPr>
            </w:pPr>
            <w:r>
              <w:rPr>
                <w:rFonts w:ascii="Times New Roman" w:hAnsi="Times New Roman"/>
                <w:b/>
                <w:bCs/>
                <w:sz w:val="20"/>
                <w:szCs w:val="20"/>
              </w:rPr>
              <w:t>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3A1D14">
            <w:pPr>
              <w:spacing w:after="0" w:line="240" w:lineRule="auto"/>
              <w:ind w:right="57"/>
              <w:jc w:val="right"/>
              <w:rPr>
                <w:rFonts w:ascii="Times New Roman" w:hAnsi="Times New Roman"/>
                <w:b/>
                <w:bCs/>
                <w:sz w:val="20"/>
                <w:szCs w:val="20"/>
              </w:rPr>
            </w:pPr>
            <w:r>
              <w:rPr>
                <w:rFonts w:ascii="Times New Roman" w:hAnsi="Times New Roman"/>
                <w:b/>
                <w:bCs/>
                <w:sz w:val="20"/>
                <w:szCs w:val="20"/>
              </w:rPr>
              <w:t>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3A1D14">
            <w:pPr>
              <w:spacing w:after="0" w:line="240" w:lineRule="auto"/>
              <w:ind w:right="57"/>
              <w:jc w:val="right"/>
              <w:rPr>
                <w:rFonts w:ascii="Times New Roman" w:hAnsi="Times New Roman"/>
                <w:b/>
                <w:bCs/>
                <w:sz w:val="20"/>
                <w:szCs w:val="20"/>
              </w:rPr>
            </w:pPr>
            <w:r>
              <w:rPr>
                <w:rFonts w:ascii="Times New Roman" w:hAnsi="Times New Roman"/>
                <w:b/>
                <w:bCs/>
                <w:sz w:val="20"/>
                <w:szCs w:val="20"/>
              </w:rPr>
              <w:t>-12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23DB2" w:rsidRPr="00007AED" w:rsidRDefault="00323DB2" w:rsidP="00052011">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007AED" w:rsidRDefault="00323DB2" w:rsidP="00052011">
            <w:pPr>
              <w:spacing w:after="0" w:line="240" w:lineRule="auto"/>
              <w:jc w:val="center"/>
              <w:rPr>
                <w:rFonts w:ascii="Times New Roman" w:hAnsi="Times New Roman"/>
                <w:b/>
                <w:bCs/>
                <w:sz w:val="20"/>
                <w:szCs w:val="20"/>
              </w:rPr>
            </w:pPr>
            <w:r>
              <w:rPr>
                <w:rFonts w:ascii="Times New Roman" w:hAnsi="Times New Roman"/>
                <w:b/>
                <w:bCs/>
                <w:sz w:val="20"/>
                <w:szCs w:val="20"/>
              </w:rPr>
              <w:t>29,2</w:t>
            </w:r>
          </w:p>
        </w:tc>
      </w:tr>
      <w:tr w:rsidR="003A1D14" w:rsidRPr="00007AED" w:rsidTr="00701F4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323DB2" w:rsidRPr="00007AED" w:rsidRDefault="00323DB2"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E27A92" w:rsidRDefault="00323DB2" w:rsidP="003A1D14">
            <w:pPr>
              <w:spacing w:after="0" w:line="240" w:lineRule="auto"/>
              <w:ind w:right="57"/>
              <w:jc w:val="right"/>
              <w:rPr>
                <w:rFonts w:ascii="Times New Roman" w:hAnsi="Times New Roman"/>
                <w:bCs/>
                <w:sz w:val="20"/>
                <w:szCs w:val="20"/>
                <w:lang w:val="ru-RU"/>
              </w:rPr>
            </w:pPr>
            <w:r w:rsidRPr="00E27A92">
              <w:rPr>
                <w:rFonts w:ascii="Times New Roman" w:hAnsi="Times New Roman"/>
                <w:bCs/>
                <w:sz w:val="20"/>
                <w:szCs w:val="20"/>
                <w:lang w:val="ru-RU"/>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A1D14">
            <w:pPr>
              <w:spacing w:after="0" w:line="240" w:lineRule="auto"/>
              <w:ind w:right="57"/>
              <w:jc w:val="right"/>
              <w:rPr>
                <w:rFonts w:ascii="Times New Roman" w:hAnsi="Times New Roman"/>
                <w:bCs/>
                <w:sz w:val="20"/>
                <w:szCs w:val="20"/>
              </w:rPr>
            </w:pPr>
            <w:r>
              <w:rPr>
                <w:rFonts w:ascii="Times New Roman" w:hAnsi="Times New Roman"/>
                <w:bCs/>
                <w:sz w:val="20"/>
                <w:szCs w:val="20"/>
              </w:rPr>
              <w:t>12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A1D14">
            <w:pPr>
              <w:spacing w:after="0" w:line="240" w:lineRule="auto"/>
              <w:ind w:right="57"/>
              <w:jc w:val="right"/>
              <w:rPr>
                <w:rFonts w:ascii="Times New Roman" w:hAnsi="Times New Roman"/>
                <w:bCs/>
                <w:sz w:val="20"/>
                <w:szCs w:val="20"/>
              </w:rPr>
            </w:pPr>
            <w:r>
              <w:rPr>
                <w:rFonts w:ascii="Times New Roman" w:hAnsi="Times New Roman"/>
                <w:bCs/>
                <w:sz w:val="20"/>
                <w:szCs w:val="20"/>
              </w:rPr>
              <w:t>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5D22ED" w:rsidRDefault="00323DB2" w:rsidP="003A1D14">
            <w:pPr>
              <w:spacing w:after="0" w:line="240" w:lineRule="auto"/>
              <w:ind w:right="57"/>
              <w:jc w:val="right"/>
              <w:rPr>
                <w:rFonts w:ascii="Times New Roman" w:hAnsi="Times New Roman"/>
                <w:bCs/>
                <w:sz w:val="20"/>
                <w:szCs w:val="20"/>
              </w:rPr>
            </w:pPr>
            <w:r>
              <w:rPr>
                <w:rFonts w:ascii="Times New Roman" w:hAnsi="Times New Roman"/>
                <w:bCs/>
                <w:sz w:val="20"/>
                <w:szCs w:val="20"/>
              </w:rPr>
              <w:t>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A1D14">
            <w:pPr>
              <w:spacing w:after="0" w:line="240" w:lineRule="auto"/>
              <w:ind w:right="57"/>
              <w:jc w:val="right"/>
              <w:rPr>
                <w:rFonts w:ascii="Times New Roman" w:hAnsi="Times New Roman"/>
                <w:bCs/>
                <w:sz w:val="20"/>
                <w:szCs w:val="20"/>
              </w:rPr>
            </w:pPr>
            <w:r>
              <w:rPr>
                <w:rFonts w:ascii="Times New Roman" w:hAnsi="Times New Roman"/>
                <w:bCs/>
                <w:sz w:val="20"/>
                <w:szCs w:val="20"/>
              </w:rPr>
              <w:t>-7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23DB2" w:rsidRPr="00007AED" w:rsidRDefault="00323DB2" w:rsidP="00052011">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052011">
            <w:pPr>
              <w:spacing w:after="0" w:line="240" w:lineRule="auto"/>
              <w:jc w:val="center"/>
              <w:rPr>
                <w:rFonts w:ascii="Times New Roman" w:hAnsi="Times New Roman"/>
                <w:bCs/>
                <w:sz w:val="20"/>
                <w:szCs w:val="20"/>
              </w:rPr>
            </w:pPr>
            <w:r>
              <w:rPr>
                <w:rFonts w:ascii="Times New Roman" w:hAnsi="Times New Roman"/>
                <w:bCs/>
                <w:sz w:val="20"/>
                <w:szCs w:val="20"/>
              </w:rPr>
              <w:t>39,1</w:t>
            </w:r>
          </w:p>
        </w:tc>
      </w:tr>
      <w:tr w:rsidR="003A1D14" w:rsidRPr="00007AED" w:rsidTr="00701F4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323DB2" w:rsidRPr="00007AED" w:rsidRDefault="00323DB2"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E27A92" w:rsidRDefault="00323DB2" w:rsidP="003A1D14">
            <w:pPr>
              <w:spacing w:after="0" w:line="240" w:lineRule="auto"/>
              <w:ind w:right="57"/>
              <w:jc w:val="right"/>
              <w:rPr>
                <w:rFonts w:ascii="Times New Roman" w:hAnsi="Times New Roman"/>
                <w:bCs/>
                <w:sz w:val="20"/>
                <w:szCs w:val="20"/>
                <w:lang w:val="ru-RU"/>
              </w:rPr>
            </w:pPr>
            <w:r w:rsidRPr="00E27A92">
              <w:rPr>
                <w:rFonts w:ascii="Times New Roman" w:hAnsi="Times New Roman"/>
                <w:bCs/>
                <w:sz w:val="20"/>
                <w:szCs w:val="20"/>
                <w:lang w:val="ru-RU"/>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A1D14">
            <w:pPr>
              <w:spacing w:after="0" w:line="240" w:lineRule="auto"/>
              <w:ind w:right="57"/>
              <w:jc w:val="right"/>
              <w:rPr>
                <w:rFonts w:ascii="Times New Roman" w:hAnsi="Times New Roman"/>
                <w:bCs/>
                <w:i/>
                <w:sz w:val="20"/>
                <w:szCs w:val="20"/>
              </w:rPr>
            </w:pPr>
            <w:r>
              <w:rPr>
                <w:rFonts w:ascii="Times New Roman" w:hAnsi="Times New Roman"/>
                <w:bCs/>
                <w:i/>
                <w:sz w:val="20"/>
                <w:szCs w:val="20"/>
              </w:rPr>
              <w:t>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A1D14">
            <w:pPr>
              <w:spacing w:after="0" w:line="240" w:lineRule="auto"/>
              <w:ind w:right="57"/>
              <w:jc w:val="right"/>
              <w:rPr>
                <w:rFonts w:ascii="Times New Roman" w:hAnsi="Times New Roman"/>
                <w:bCs/>
                <w:i/>
                <w:sz w:val="20"/>
                <w:szCs w:val="20"/>
              </w:rPr>
            </w:pPr>
            <w:r>
              <w:rPr>
                <w:rFonts w:ascii="Times New Roman" w:hAnsi="Times New Roman"/>
                <w:bCs/>
                <w:i/>
                <w:sz w:val="20"/>
                <w:szCs w:val="20"/>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5D22ED" w:rsidRDefault="00323DB2" w:rsidP="003A1D14">
            <w:pPr>
              <w:spacing w:after="0" w:line="240" w:lineRule="auto"/>
              <w:ind w:right="57"/>
              <w:jc w:val="right"/>
              <w:rPr>
                <w:rFonts w:ascii="Times New Roman" w:hAnsi="Times New Roman"/>
                <w:bCs/>
                <w:i/>
                <w:sz w:val="20"/>
                <w:szCs w:val="20"/>
              </w:rPr>
            </w:pPr>
            <w:r>
              <w:rPr>
                <w:rFonts w:ascii="Times New Roman" w:hAnsi="Times New Roman"/>
                <w:bCs/>
                <w:i/>
                <w:sz w:val="20"/>
                <w:szCs w:val="20"/>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3A1D14">
            <w:pPr>
              <w:spacing w:after="0" w:line="240" w:lineRule="auto"/>
              <w:ind w:right="57"/>
              <w:jc w:val="right"/>
              <w:rPr>
                <w:rFonts w:ascii="Times New Roman" w:hAnsi="Times New Roman"/>
                <w:bCs/>
                <w:i/>
                <w:sz w:val="20"/>
                <w:szCs w:val="20"/>
              </w:rPr>
            </w:pPr>
            <w:r>
              <w:rPr>
                <w:rFonts w:ascii="Times New Roman" w:hAnsi="Times New Roman"/>
                <w:bCs/>
                <w:i/>
                <w:sz w:val="20"/>
                <w:szCs w:val="20"/>
              </w:rPr>
              <w:t>-6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23DB2" w:rsidRPr="00007AED" w:rsidRDefault="00323DB2" w:rsidP="00052011">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23DB2" w:rsidRPr="00271C10" w:rsidRDefault="00323DB2" w:rsidP="00052011">
            <w:pPr>
              <w:spacing w:after="0" w:line="240" w:lineRule="auto"/>
              <w:jc w:val="center"/>
              <w:rPr>
                <w:rFonts w:ascii="Times New Roman" w:hAnsi="Times New Roman"/>
                <w:bCs/>
                <w:i/>
                <w:sz w:val="20"/>
                <w:szCs w:val="20"/>
              </w:rPr>
            </w:pPr>
            <w:r>
              <w:rPr>
                <w:rFonts w:ascii="Times New Roman" w:hAnsi="Times New Roman"/>
                <w:bCs/>
                <w:i/>
                <w:sz w:val="20"/>
                <w:szCs w:val="20"/>
              </w:rPr>
              <w:t>39,3</w:t>
            </w:r>
          </w:p>
        </w:tc>
      </w:tr>
    </w:tbl>
    <w:p w:rsidR="00323DB2" w:rsidRPr="0028450D" w:rsidRDefault="00323DB2" w:rsidP="00323DB2">
      <w:pPr>
        <w:spacing w:after="120" w:line="240" w:lineRule="auto"/>
        <w:jc w:val="both"/>
        <w:rPr>
          <w:rFonts w:ascii="Times New Roman" w:hAnsi="Times New Roman"/>
          <w:bCs/>
          <w:i/>
          <w:sz w:val="44"/>
        </w:rPr>
      </w:pPr>
    </w:p>
    <w:p w:rsidR="00323DB2" w:rsidRPr="0028450D" w:rsidRDefault="00323DB2" w:rsidP="005C64DF">
      <w:pPr>
        <w:spacing w:after="120" w:line="240" w:lineRule="auto"/>
        <w:ind w:firstLine="720"/>
        <w:jc w:val="both"/>
        <w:rPr>
          <w:rFonts w:ascii="Times New Roman" w:eastAsia="Times New Roman" w:hAnsi="Times New Roman"/>
          <w:sz w:val="52"/>
          <w:szCs w:val="20"/>
        </w:rPr>
      </w:pPr>
      <w:r>
        <w:rPr>
          <w:rFonts w:ascii="Times New Roman" w:eastAsia="Times New Roman" w:hAnsi="Times New Roman"/>
          <w:sz w:val="28"/>
          <w:szCs w:val="20"/>
        </w:rPr>
        <w:t>Tiesībsarga birojs</w:t>
      </w:r>
      <w:r w:rsidRPr="005D776D">
        <w:rPr>
          <w:rFonts w:ascii="Times New Roman" w:eastAsia="Times New Roman" w:hAnsi="Times New Roman"/>
          <w:sz w:val="28"/>
          <w:szCs w:val="20"/>
        </w:rPr>
        <w:t xml:space="preserve"> Eiropas Savienības politiku instrumentu un pārējās ārvalstu finanšu palīdzības līdzfinansēto un finansēto projektu un pasākumu īstenošanu 201</w:t>
      </w:r>
      <w:r>
        <w:rPr>
          <w:rFonts w:ascii="Times New Roman" w:eastAsia="Times New Roman" w:hAnsi="Times New Roman"/>
          <w:sz w:val="28"/>
          <w:szCs w:val="20"/>
        </w:rPr>
        <w:t>4</w:t>
      </w:r>
      <w:r w:rsidRPr="005D776D">
        <w:rPr>
          <w:rFonts w:ascii="Times New Roman" w:eastAsia="Times New Roman" w:hAnsi="Times New Roman"/>
          <w:sz w:val="28"/>
          <w:szCs w:val="20"/>
        </w:rPr>
        <w:t>.</w:t>
      </w:r>
      <w:r>
        <w:rPr>
          <w:rFonts w:ascii="Times New Roman" w:eastAsia="Times New Roman" w:hAnsi="Times New Roman"/>
          <w:sz w:val="28"/>
          <w:szCs w:val="20"/>
        </w:rPr>
        <w:t> </w:t>
      </w:r>
      <w:r w:rsidRPr="005D776D">
        <w:rPr>
          <w:rFonts w:ascii="Times New Roman" w:eastAsia="Times New Roman" w:hAnsi="Times New Roman"/>
          <w:sz w:val="28"/>
          <w:szCs w:val="20"/>
        </w:rPr>
        <w:t xml:space="preserve">gada pirmajā ceturksnī nodrošināja, īstenojot </w:t>
      </w:r>
      <w:r>
        <w:rPr>
          <w:rFonts w:ascii="Times New Roman" w:eastAsia="Times New Roman" w:hAnsi="Times New Roman"/>
          <w:sz w:val="28"/>
          <w:szCs w:val="20"/>
        </w:rPr>
        <w:t>vienu</w:t>
      </w:r>
      <w:r w:rsidRPr="005D776D">
        <w:rPr>
          <w:rFonts w:ascii="Times New Roman" w:eastAsia="Times New Roman" w:hAnsi="Times New Roman"/>
          <w:sz w:val="28"/>
          <w:szCs w:val="20"/>
        </w:rPr>
        <w:t xml:space="preserve"> pamatbudžeta programm</w:t>
      </w:r>
      <w:r>
        <w:rPr>
          <w:rFonts w:ascii="Times New Roman" w:eastAsia="Times New Roman" w:hAnsi="Times New Roman"/>
          <w:sz w:val="28"/>
          <w:szCs w:val="20"/>
        </w:rPr>
        <w:t>u un</w:t>
      </w:r>
      <w:r w:rsidRPr="005D776D">
        <w:rPr>
          <w:rFonts w:ascii="Times New Roman" w:eastAsia="Times New Roman" w:hAnsi="Times New Roman"/>
          <w:sz w:val="28"/>
          <w:szCs w:val="20"/>
        </w:rPr>
        <w:t xml:space="preserve"> </w:t>
      </w:r>
      <w:r>
        <w:rPr>
          <w:rFonts w:ascii="Times New Roman" w:eastAsia="Times New Roman" w:hAnsi="Times New Roman"/>
          <w:sz w:val="28"/>
          <w:szCs w:val="20"/>
        </w:rPr>
        <w:t>vienu</w:t>
      </w:r>
      <w:r w:rsidRPr="005D776D">
        <w:rPr>
          <w:rFonts w:ascii="Times New Roman" w:eastAsia="Times New Roman" w:hAnsi="Times New Roman"/>
          <w:sz w:val="28"/>
          <w:szCs w:val="20"/>
        </w:rPr>
        <w:t xml:space="preserve"> apakšprogramm</w:t>
      </w:r>
      <w:r>
        <w:rPr>
          <w:rFonts w:ascii="Times New Roman" w:eastAsia="Times New Roman" w:hAnsi="Times New Roman"/>
          <w:sz w:val="28"/>
          <w:szCs w:val="20"/>
        </w:rPr>
        <w:t xml:space="preserve">u. </w:t>
      </w:r>
    </w:p>
    <w:p w:rsidR="00323DB2" w:rsidRPr="00DE3684" w:rsidRDefault="00323DB2" w:rsidP="005C64DF">
      <w:pPr>
        <w:spacing w:after="120" w:line="240" w:lineRule="auto"/>
        <w:ind w:firstLine="720"/>
        <w:jc w:val="both"/>
        <w:rPr>
          <w:rFonts w:ascii="Times New Roman" w:eastAsia="Times New Roman" w:hAnsi="Times New Roman"/>
          <w:sz w:val="28"/>
          <w:szCs w:val="20"/>
        </w:rPr>
      </w:pPr>
      <w:r>
        <w:rPr>
          <w:rFonts w:ascii="Times New Roman" w:eastAsia="Times New Roman" w:hAnsi="Times New Roman"/>
          <w:sz w:val="28"/>
          <w:szCs w:val="20"/>
        </w:rPr>
        <w:t>Apakšprogrammā “</w:t>
      </w:r>
      <w:r w:rsidRPr="00783497">
        <w:rPr>
          <w:rFonts w:ascii="Times New Roman" w:eastAsia="Times New Roman" w:hAnsi="Times New Roman"/>
          <w:sz w:val="28"/>
          <w:szCs w:val="20"/>
        </w:rPr>
        <w:t>Solidaritātes un migrācijas plūsmu pārvaldīšanas pamatprogrammas Eiropas Atgriešanās fonda projektu un pasākumu īstenošana (2007-2013)</w:t>
      </w:r>
      <w:r>
        <w:rPr>
          <w:rFonts w:ascii="Times New Roman" w:eastAsia="Times New Roman" w:hAnsi="Times New Roman"/>
          <w:sz w:val="28"/>
          <w:szCs w:val="20"/>
        </w:rPr>
        <w:t>”</w:t>
      </w:r>
      <w:r w:rsidRPr="00783497">
        <w:t xml:space="preserve"> </w:t>
      </w:r>
      <w:r w:rsidRPr="00783497">
        <w:rPr>
          <w:rFonts w:ascii="Times New Roman" w:eastAsia="Times New Roman" w:hAnsi="Times New Roman"/>
          <w:sz w:val="28"/>
          <w:szCs w:val="20"/>
        </w:rPr>
        <w:t>2014.gada pirmajā c</w:t>
      </w:r>
      <w:r>
        <w:rPr>
          <w:rFonts w:ascii="Times New Roman" w:eastAsia="Times New Roman" w:hAnsi="Times New Roman"/>
          <w:sz w:val="28"/>
          <w:szCs w:val="20"/>
        </w:rPr>
        <w:t xml:space="preserve">eturksnī izlietoto līdzekļu 4,9 tūkst. </w:t>
      </w:r>
      <w:r w:rsidRPr="00783497">
        <w:rPr>
          <w:rFonts w:ascii="Times New Roman" w:eastAsia="Times New Roman" w:hAnsi="Times New Roman"/>
          <w:i/>
          <w:sz w:val="28"/>
          <w:szCs w:val="20"/>
        </w:rPr>
        <w:t>euro</w:t>
      </w:r>
      <w:r>
        <w:rPr>
          <w:rFonts w:ascii="Times New Roman" w:eastAsia="Times New Roman" w:hAnsi="Times New Roman"/>
          <w:sz w:val="28"/>
          <w:szCs w:val="20"/>
        </w:rPr>
        <w:t xml:space="preserve">, jeb 29,2% no plānotā ietvaros tika īstenots </w:t>
      </w:r>
      <w:r w:rsidRPr="00DE3684">
        <w:rPr>
          <w:rFonts w:ascii="Times New Roman" w:eastAsia="Times New Roman" w:hAnsi="Times New Roman"/>
          <w:sz w:val="28"/>
          <w:szCs w:val="20"/>
        </w:rPr>
        <w:t>Solidaritātes un migrācijas plūsmu pārvaldīšanas pamatprogrammas Eiropas Atgriešanās fonda projekt</w:t>
      </w:r>
      <w:r>
        <w:rPr>
          <w:rFonts w:ascii="Times New Roman" w:eastAsia="Times New Roman" w:hAnsi="Times New Roman"/>
          <w:sz w:val="28"/>
          <w:szCs w:val="20"/>
        </w:rPr>
        <w:t>s</w:t>
      </w:r>
      <w:r w:rsidRPr="00DE3684">
        <w:rPr>
          <w:rFonts w:ascii="Times New Roman" w:eastAsia="Times New Roman" w:hAnsi="Times New Roman"/>
          <w:sz w:val="28"/>
          <w:szCs w:val="20"/>
        </w:rPr>
        <w:t xml:space="preserve"> „Piespiedu kārtā izraidāmo personu </w:t>
      </w:r>
      <w:r>
        <w:rPr>
          <w:rFonts w:ascii="Times New Roman" w:eastAsia="Times New Roman" w:hAnsi="Times New Roman"/>
          <w:sz w:val="28"/>
          <w:szCs w:val="20"/>
        </w:rPr>
        <w:t>uzraudzības mehānisma izstrāde”, kura</w:t>
      </w:r>
      <w:r w:rsidRPr="00DE3684">
        <w:rPr>
          <w:rFonts w:ascii="Times New Roman" w:eastAsia="Times New Roman" w:hAnsi="Times New Roman"/>
          <w:sz w:val="28"/>
          <w:szCs w:val="20"/>
        </w:rPr>
        <w:t xml:space="preserve"> ietvaros veikti šādi pasākumi:</w:t>
      </w:r>
    </w:p>
    <w:p w:rsidR="00323DB2" w:rsidRPr="005C64DF" w:rsidRDefault="00323DB2" w:rsidP="005C64DF">
      <w:pPr>
        <w:pStyle w:val="ListParagraph"/>
        <w:numPr>
          <w:ilvl w:val="0"/>
          <w:numId w:val="9"/>
        </w:numPr>
        <w:spacing w:after="120" w:line="240" w:lineRule="auto"/>
        <w:jc w:val="both"/>
        <w:rPr>
          <w:rFonts w:ascii="Times New Roman" w:eastAsia="Times New Roman" w:hAnsi="Times New Roman"/>
          <w:sz w:val="28"/>
          <w:szCs w:val="20"/>
        </w:rPr>
      </w:pPr>
      <w:r w:rsidRPr="005C64DF">
        <w:rPr>
          <w:rFonts w:ascii="Times New Roman" w:eastAsia="Times New Roman" w:hAnsi="Times New Roman"/>
          <w:sz w:val="28"/>
          <w:szCs w:val="20"/>
        </w:rPr>
        <w:t>veikta Eiropas cilvēktiesību tiesas (ECT) judikatūras atlase izpētei, t.sk. atlasītas 119 ECT lietas;</w:t>
      </w:r>
    </w:p>
    <w:p w:rsidR="00323DB2" w:rsidRPr="005C64DF" w:rsidRDefault="00323DB2" w:rsidP="005C64DF">
      <w:pPr>
        <w:pStyle w:val="ListParagraph"/>
        <w:numPr>
          <w:ilvl w:val="0"/>
          <w:numId w:val="9"/>
        </w:numPr>
        <w:spacing w:after="120" w:line="240" w:lineRule="auto"/>
        <w:jc w:val="both"/>
        <w:rPr>
          <w:rFonts w:ascii="Times New Roman" w:eastAsia="Times New Roman" w:hAnsi="Times New Roman"/>
          <w:sz w:val="28"/>
          <w:szCs w:val="20"/>
        </w:rPr>
      </w:pPr>
      <w:r w:rsidRPr="005C64DF">
        <w:rPr>
          <w:rFonts w:ascii="Times New Roman" w:eastAsia="Times New Roman" w:hAnsi="Times New Roman"/>
          <w:sz w:val="28"/>
          <w:szCs w:val="20"/>
        </w:rPr>
        <w:t>izveidota judikatūras analīzes kopsavilkuma tabula par katru ECT lietu, no angļu valodas iztulkotas un izpētītas 34 ECT lietas, bet izpētes procesā ir 8 ECT lietas;</w:t>
      </w:r>
    </w:p>
    <w:p w:rsidR="00323DB2" w:rsidRPr="005C64DF" w:rsidRDefault="00323DB2" w:rsidP="005C64DF">
      <w:pPr>
        <w:pStyle w:val="ListParagraph"/>
        <w:numPr>
          <w:ilvl w:val="0"/>
          <w:numId w:val="9"/>
        </w:numPr>
        <w:spacing w:after="120" w:line="240" w:lineRule="auto"/>
        <w:jc w:val="both"/>
        <w:rPr>
          <w:rFonts w:ascii="Times New Roman" w:eastAsia="Times New Roman" w:hAnsi="Times New Roman"/>
          <w:sz w:val="28"/>
          <w:szCs w:val="20"/>
        </w:rPr>
      </w:pPr>
      <w:r w:rsidRPr="005C64DF">
        <w:rPr>
          <w:rFonts w:ascii="Times New Roman" w:eastAsia="Times New Roman" w:hAnsi="Times New Roman"/>
          <w:sz w:val="28"/>
          <w:szCs w:val="20"/>
        </w:rPr>
        <w:t>projekta eksperti piedalījušies Valsts robežsardzes (VRS) organizētajā seminārā kopā ar trešo valstu vēstniecībām par sadarbību ārzemnieku atgriešanas jomā;</w:t>
      </w:r>
    </w:p>
    <w:p w:rsidR="00323DB2" w:rsidRPr="005C64DF" w:rsidRDefault="00323DB2" w:rsidP="005C64DF">
      <w:pPr>
        <w:pStyle w:val="ListParagraph"/>
        <w:numPr>
          <w:ilvl w:val="0"/>
          <w:numId w:val="9"/>
        </w:numPr>
        <w:spacing w:after="120" w:line="240" w:lineRule="auto"/>
        <w:jc w:val="both"/>
        <w:rPr>
          <w:rFonts w:ascii="Times New Roman" w:eastAsia="Times New Roman" w:hAnsi="Times New Roman"/>
          <w:sz w:val="28"/>
          <w:szCs w:val="20"/>
        </w:rPr>
      </w:pPr>
      <w:r w:rsidRPr="005C64DF">
        <w:rPr>
          <w:rFonts w:ascii="Times New Roman" w:eastAsia="Times New Roman" w:hAnsi="Times New Roman"/>
          <w:sz w:val="28"/>
          <w:szCs w:val="20"/>
        </w:rPr>
        <w:t>veikta piespiedu izraidīšanai pakļauto aizturēto ārzemnieku izmitināšanas vietu apsekošana robežkontroles punktos un VRS struktūrvienībās;</w:t>
      </w:r>
    </w:p>
    <w:p w:rsidR="00323DB2" w:rsidRPr="005C64DF" w:rsidRDefault="00323DB2" w:rsidP="005C64DF">
      <w:pPr>
        <w:pStyle w:val="ListParagraph"/>
        <w:numPr>
          <w:ilvl w:val="0"/>
          <w:numId w:val="9"/>
        </w:numPr>
        <w:spacing w:after="120" w:line="240" w:lineRule="auto"/>
        <w:jc w:val="both"/>
        <w:rPr>
          <w:rFonts w:ascii="Times New Roman" w:eastAsia="Times New Roman" w:hAnsi="Times New Roman"/>
          <w:sz w:val="28"/>
          <w:szCs w:val="20"/>
        </w:rPr>
      </w:pPr>
      <w:r w:rsidRPr="005C64DF">
        <w:rPr>
          <w:rFonts w:ascii="Times New Roman" w:eastAsia="Times New Roman" w:hAnsi="Times New Roman"/>
          <w:sz w:val="28"/>
          <w:szCs w:val="20"/>
        </w:rPr>
        <w:t>aptaujātas 40 izraidāmās personas;</w:t>
      </w:r>
    </w:p>
    <w:p w:rsidR="00323DB2" w:rsidRPr="005C64DF" w:rsidRDefault="00323DB2" w:rsidP="005C64DF">
      <w:pPr>
        <w:pStyle w:val="ListParagraph"/>
        <w:numPr>
          <w:ilvl w:val="0"/>
          <w:numId w:val="9"/>
        </w:numPr>
        <w:spacing w:after="120" w:line="240" w:lineRule="auto"/>
        <w:jc w:val="both"/>
        <w:rPr>
          <w:rFonts w:ascii="Times New Roman" w:eastAsia="Times New Roman" w:hAnsi="Times New Roman"/>
          <w:sz w:val="28"/>
          <w:szCs w:val="20"/>
        </w:rPr>
      </w:pPr>
      <w:r w:rsidRPr="005C64DF">
        <w:rPr>
          <w:rFonts w:ascii="Times New Roman" w:eastAsia="Times New Roman" w:hAnsi="Times New Roman"/>
          <w:sz w:val="28"/>
          <w:szCs w:val="20"/>
        </w:rPr>
        <w:t>uzkrājošā veidā informācija par piespiedu kārtā izraidāmo personu aptaujas rezultātiem tika ievadīta projekta īstenošanas laikā izveidotajā datu bāzē.</w:t>
      </w:r>
    </w:p>
    <w:p w:rsidR="00323DB2" w:rsidRDefault="00323DB2" w:rsidP="005C64DF">
      <w:pPr>
        <w:spacing w:after="120" w:line="240" w:lineRule="auto"/>
        <w:ind w:firstLine="720"/>
        <w:jc w:val="both"/>
        <w:rPr>
          <w:rFonts w:ascii="Times New Roman" w:eastAsia="Times New Roman" w:hAnsi="Times New Roman"/>
          <w:sz w:val="28"/>
          <w:szCs w:val="20"/>
        </w:rPr>
      </w:pPr>
      <w:r w:rsidRPr="00783497">
        <w:rPr>
          <w:rFonts w:ascii="Times New Roman" w:eastAsia="Times New Roman" w:hAnsi="Times New Roman"/>
          <w:sz w:val="28"/>
          <w:szCs w:val="20"/>
        </w:rPr>
        <w:t xml:space="preserve">2014.gada pirmajā ceturksnī apakšprogrammā tika plānoti izdevumi </w:t>
      </w:r>
      <w:r>
        <w:rPr>
          <w:rFonts w:ascii="Times New Roman" w:eastAsia="Times New Roman" w:hAnsi="Times New Roman"/>
          <w:sz w:val="28"/>
          <w:szCs w:val="20"/>
        </w:rPr>
        <w:t>16,6</w:t>
      </w:r>
      <w:r w:rsidRPr="00783497">
        <w:rPr>
          <w:rFonts w:ascii="Times New Roman" w:eastAsia="Times New Roman" w:hAnsi="Times New Roman"/>
          <w:sz w:val="28"/>
          <w:szCs w:val="20"/>
        </w:rPr>
        <w:t xml:space="preserve"> tūkst. </w:t>
      </w:r>
      <w:r w:rsidRPr="00DE3684">
        <w:rPr>
          <w:rFonts w:ascii="Times New Roman" w:eastAsia="Times New Roman" w:hAnsi="Times New Roman"/>
          <w:i/>
          <w:sz w:val="28"/>
          <w:szCs w:val="20"/>
        </w:rPr>
        <w:t>euro</w:t>
      </w:r>
      <w:r>
        <w:rPr>
          <w:rFonts w:ascii="Times New Roman" w:eastAsia="Times New Roman" w:hAnsi="Times New Roman"/>
          <w:sz w:val="28"/>
          <w:szCs w:val="20"/>
        </w:rPr>
        <w:t xml:space="preserve"> apmērā, izlietoti 4,9</w:t>
      </w:r>
      <w:r w:rsidRPr="00783497">
        <w:rPr>
          <w:rFonts w:ascii="Times New Roman" w:eastAsia="Times New Roman" w:hAnsi="Times New Roman"/>
          <w:sz w:val="28"/>
          <w:szCs w:val="20"/>
        </w:rPr>
        <w:t xml:space="preserve"> tūkst </w:t>
      </w:r>
      <w:r w:rsidRPr="00961AD7">
        <w:rPr>
          <w:rFonts w:ascii="Times New Roman" w:eastAsia="Times New Roman" w:hAnsi="Times New Roman"/>
          <w:i/>
          <w:sz w:val="28"/>
          <w:szCs w:val="20"/>
        </w:rPr>
        <w:t>euro</w:t>
      </w:r>
      <w:r w:rsidRPr="00783497">
        <w:rPr>
          <w:rFonts w:ascii="Times New Roman" w:eastAsia="Times New Roman" w:hAnsi="Times New Roman"/>
          <w:sz w:val="28"/>
          <w:szCs w:val="20"/>
        </w:rPr>
        <w:t xml:space="preserve"> jeb </w:t>
      </w:r>
      <w:r>
        <w:rPr>
          <w:rFonts w:ascii="Times New Roman" w:eastAsia="Times New Roman" w:hAnsi="Times New Roman"/>
          <w:sz w:val="28"/>
          <w:szCs w:val="20"/>
        </w:rPr>
        <w:t>29,2 procenti. Izdevumu n</w:t>
      </w:r>
      <w:r w:rsidRPr="00BE3461">
        <w:rPr>
          <w:rFonts w:ascii="Times New Roman" w:eastAsia="Times New Roman" w:hAnsi="Times New Roman"/>
          <w:sz w:val="28"/>
          <w:szCs w:val="20"/>
        </w:rPr>
        <w:t xml:space="preserve">eizpilde saistīta ar to, </w:t>
      </w:r>
      <w:r w:rsidRPr="00BE3461">
        <w:rPr>
          <w:rFonts w:ascii="Times New Roman" w:eastAsia="Times New Roman" w:hAnsi="Times New Roman"/>
          <w:sz w:val="28"/>
          <w:szCs w:val="20"/>
        </w:rPr>
        <w:lastRenderedPageBreak/>
        <w:t>ka projekta ekspertiem nav bijusi iespēja kopā ar VRS piedalīties ārzemnieka faktiskās izraidīšanas novērošanā līdz mītnes zemei, līdz ar to ietaupīti komandējuma izdevumi un šai aktivitātei plānotie atlīdzības izdevumi.</w:t>
      </w:r>
    </w:p>
    <w:p w:rsidR="005B21A0" w:rsidRPr="007F19B5" w:rsidRDefault="005B21A0" w:rsidP="008D0131">
      <w:pPr>
        <w:spacing w:after="120" w:line="240" w:lineRule="auto"/>
        <w:jc w:val="center"/>
        <w:rPr>
          <w:rFonts w:ascii="Times New Roman" w:hAnsi="Times New Roman"/>
          <w:b/>
          <w:sz w:val="40"/>
          <w:szCs w:val="28"/>
        </w:rPr>
      </w:pPr>
    </w:p>
    <w:p w:rsidR="00B81A02" w:rsidRPr="008D0131" w:rsidRDefault="00B81A02" w:rsidP="008D0131">
      <w:pPr>
        <w:spacing w:after="120" w:line="240" w:lineRule="auto"/>
        <w:jc w:val="center"/>
        <w:rPr>
          <w:rFonts w:ascii="Times New Roman" w:hAnsi="Times New Roman"/>
          <w:b/>
          <w:sz w:val="28"/>
          <w:szCs w:val="28"/>
        </w:rPr>
      </w:pPr>
      <w:r w:rsidRPr="008D0131">
        <w:rPr>
          <w:rFonts w:ascii="Times New Roman" w:hAnsi="Times New Roman"/>
          <w:b/>
          <w:sz w:val="28"/>
          <w:szCs w:val="28"/>
        </w:rPr>
        <w:t>08. Sabiedrības integrācijas fonds</w:t>
      </w:r>
    </w:p>
    <w:p w:rsidR="00F22F9C" w:rsidRPr="007F19B5" w:rsidRDefault="00F22F9C" w:rsidP="008D0131">
      <w:pPr>
        <w:spacing w:after="120" w:line="240" w:lineRule="auto"/>
        <w:ind w:firstLine="720"/>
        <w:jc w:val="both"/>
        <w:rPr>
          <w:rFonts w:ascii="Times New Roman" w:hAnsi="Times New Roman"/>
          <w:bCs/>
          <w:sz w:val="32"/>
          <w:szCs w:val="28"/>
        </w:rPr>
      </w:pPr>
    </w:p>
    <w:p w:rsidR="00B81A02" w:rsidRPr="008D0131" w:rsidRDefault="00B81A02" w:rsidP="008D0131">
      <w:pPr>
        <w:spacing w:after="120" w:line="240" w:lineRule="auto"/>
        <w:ind w:firstLine="720"/>
        <w:jc w:val="both"/>
        <w:rPr>
          <w:rFonts w:ascii="Times New Roman" w:hAnsi="Times New Roman"/>
          <w:bCs/>
          <w:sz w:val="28"/>
          <w:szCs w:val="28"/>
        </w:rPr>
      </w:pPr>
      <w:r w:rsidRPr="008D0131">
        <w:rPr>
          <w:rFonts w:ascii="Times New Roman" w:hAnsi="Times New Roman"/>
          <w:bCs/>
          <w:sz w:val="28"/>
          <w:szCs w:val="28"/>
        </w:rPr>
        <w:t>Finansiālo rādītāju kopsavilkums:</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77"/>
        <w:gridCol w:w="1130"/>
        <w:gridCol w:w="1130"/>
        <w:gridCol w:w="1130"/>
        <w:gridCol w:w="1130"/>
        <w:gridCol w:w="1130"/>
        <w:gridCol w:w="995"/>
        <w:gridCol w:w="971"/>
      </w:tblGrid>
      <w:tr w:rsidR="00B81A02" w:rsidRPr="00FE3147" w:rsidTr="00FD456F">
        <w:trPr>
          <w:trHeight w:val="239"/>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Finansiālie rādītāji</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plāns</w:t>
            </w:r>
          </w:p>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pret </w:t>
            </w:r>
          </w:p>
          <w:p w:rsidR="00D6713F"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8450D"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 </w:t>
            </w:r>
          </w:p>
          <w:p w:rsidR="00D6713F"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 xml:space="preserve">.gada </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no 2014.gada 3 mēnešu plāna</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B81A02" w:rsidRPr="00FE3147" w:rsidTr="00FD456F">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6=4-3</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8=4/3*100</w:t>
            </w:r>
          </w:p>
        </w:tc>
      </w:tr>
      <w:tr w:rsidR="00B81A02" w:rsidRPr="00FE3147" w:rsidTr="00FD456F">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81A02" w:rsidRPr="00FE3147" w:rsidRDefault="00B81A02" w:rsidP="00FD456F">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Resursi izdevumu segšanai</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1 092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2 270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2 270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1 178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0</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
                <w:bCs/>
                <w:sz w:val="20"/>
                <w:szCs w:val="20"/>
              </w:rPr>
            </w:pPr>
            <w:r>
              <w:rPr>
                <w:rFonts w:ascii="Times New Roman" w:hAnsi="Times New Roman"/>
                <w:b/>
                <w:bCs/>
                <w:sz w:val="20"/>
                <w:szCs w:val="20"/>
              </w:rPr>
              <w:t>107</w:t>
            </w:r>
            <w:r w:rsidRPr="00FE3147">
              <w:rPr>
                <w:rFonts w:ascii="Times New Roman" w:hAnsi="Times New Roman"/>
                <w:b/>
                <w:bCs/>
                <w:sz w:val="20"/>
                <w:szCs w:val="20"/>
              </w:rPr>
              <w:t>,</w:t>
            </w:r>
            <w:r>
              <w:rPr>
                <w:rFonts w:ascii="Times New Roman" w:hAnsi="Times New Roman"/>
                <w:b/>
                <w:bCs/>
                <w:sz w:val="20"/>
                <w:szCs w:val="20"/>
              </w:rPr>
              <w:t>9</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
                <w:bCs/>
                <w:sz w:val="20"/>
                <w:szCs w:val="20"/>
              </w:rPr>
            </w:pPr>
            <w:r>
              <w:rPr>
                <w:rFonts w:ascii="Times New Roman" w:hAnsi="Times New Roman"/>
                <w:b/>
                <w:bCs/>
                <w:sz w:val="20"/>
                <w:szCs w:val="20"/>
              </w:rPr>
              <w:t>100</w:t>
            </w:r>
            <w:r w:rsidRPr="00FE3147">
              <w:rPr>
                <w:rFonts w:ascii="Times New Roman" w:hAnsi="Times New Roman"/>
                <w:b/>
                <w:bCs/>
                <w:sz w:val="20"/>
                <w:szCs w:val="20"/>
              </w:rPr>
              <w:t>,</w:t>
            </w:r>
            <w:r>
              <w:rPr>
                <w:rFonts w:ascii="Times New Roman" w:hAnsi="Times New Roman"/>
                <w:b/>
                <w:bCs/>
                <w:sz w:val="20"/>
                <w:szCs w:val="20"/>
              </w:rPr>
              <w:t>0</w:t>
            </w:r>
          </w:p>
        </w:tc>
      </w:tr>
      <w:tr w:rsidR="00B81A02" w:rsidRPr="00FE3147" w:rsidTr="00FD456F">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81A02" w:rsidRPr="00FE3147" w:rsidRDefault="00B81A02" w:rsidP="00FD456F">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Ieņēmumi no maksas pakalpojumiem un citi pašu ieņēmumi</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sz w:val="20"/>
                <w:szCs w:val="20"/>
              </w:rPr>
            </w:pPr>
            <w:r>
              <w:rPr>
                <w:rFonts w:ascii="Times New Roman" w:hAnsi="Times New Roman"/>
                <w:bCs/>
                <w:sz w:val="20"/>
                <w:szCs w:val="20"/>
              </w:rPr>
              <w:t>-100</w:t>
            </w:r>
            <w:r w:rsidRPr="00FE3147">
              <w:rPr>
                <w:rFonts w:ascii="Times New Roman" w:hAnsi="Times New Roman"/>
                <w:bCs/>
                <w:sz w:val="20"/>
                <w:szCs w:val="20"/>
              </w:rPr>
              <w:t>,</w:t>
            </w:r>
            <w:r>
              <w:rPr>
                <w:rFonts w:ascii="Times New Roman" w:hAnsi="Times New Roman"/>
                <w:bCs/>
                <w:sz w:val="20"/>
                <w:szCs w:val="20"/>
              </w:rPr>
              <w:t>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sz w:val="20"/>
                <w:szCs w:val="20"/>
              </w:rPr>
            </w:pPr>
            <w:r>
              <w:rPr>
                <w:rFonts w:ascii="Times New Roman" w:hAnsi="Times New Roman"/>
                <w:bCs/>
                <w:sz w:val="20"/>
                <w:szCs w:val="20"/>
              </w:rPr>
              <w:t>-</w:t>
            </w:r>
          </w:p>
        </w:tc>
      </w:tr>
      <w:tr w:rsidR="00B81A02" w:rsidRPr="00FE3147" w:rsidTr="00FD456F">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81A02" w:rsidRPr="00FE3147" w:rsidRDefault="00B81A02" w:rsidP="00FD456F">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Ārvalstu finanšu palīdzība iestādes ieņēmumos</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0,3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92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92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92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sz w:val="20"/>
                <w:szCs w:val="20"/>
              </w:rPr>
            </w:pPr>
            <w:r>
              <w:rPr>
                <w:rFonts w:ascii="Times New Roman" w:hAnsi="Times New Roman"/>
                <w:bCs/>
                <w:sz w:val="20"/>
                <w:szCs w:val="20"/>
              </w:rPr>
              <w:t>30 566</w:t>
            </w:r>
            <w:r w:rsidRPr="00FE3147">
              <w:rPr>
                <w:rFonts w:ascii="Times New Roman" w:hAnsi="Times New Roman"/>
                <w:bCs/>
                <w:sz w:val="20"/>
                <w:szCs w:val="20"/>
              </w:rPr>
              <w:t>,</w:t>
            </w:r>
            <w:r>
              <w:rPr>
                <w:rFonts w:ascii="Times New Roman" w:hAnsi="Times New Roman"/>
                <w:bCs/>
                <w:sz w:val="20"/>
                <w:szCs w:val="20"/>
              </w:rPr>
              <w:t>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sz w:val="20"/>
                <w:szCs w:val="20"/>
              </w:rPr>
            </w:pPr>
            <w:r>
              <w:rPr>
                <w:rFonts w:ascii="Times New Roman" w:hAnsi="Times New Roman"/>
                <w:bCs/>
                <w:sz w:val="20"/>
                <w:szCs w:val="20"/>
              </w:rPr>
              <w:t>100</w:t>
            </w:r>
            <w:r w:rsidRPr="00FE3147">
              <w:rPr>
                <w:rFonts w:ascii="Times New Roman" w:hAnsi="Times New Roman"/>
                <w:bCs/>
                <w:sz w:val="20"/>
                <w:szCs w:val="20"/>
              </w:rPr>
              <w:t>,</w:t>
            </w:r>
            <w:r>
              <w:rPr>
                <w:rFonts w:ascii="Times New Roman" w:hAnsi="Times New Roman"/>
                <w:bCs/>
                <w:sz w:val="20"/>
                <w:szCs w:val="20"/>
              </w:rPr>
              <w:t>0</w:t>
            </w:r>
          </w:p>
        </w:tc>
      </w:tr>
      <w:tr w:rsidR="00B81A02" w:rsidRPr="00FE3147" w:rsidTr="00FD456F">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B81A02" w:rsidRPr="00007AED" w:rsidRDefault="00B81A02" w:rsidP="00FD456F">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Transferti</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420900"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83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4F0EFD"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334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8365E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334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8365E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251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8365E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Default="00B81A02" w:rsidP="00FD456F">
            <w:pPr>
              <w:spacing w:after="0" w:line="240" w:lineRule="auto"/>
              <w:jc w:val="center"/>
              <w:rPr>
                <w:rFonts w:ascii="Times New Roman" w:hAnsi="Times New Roman"/>
                <w:b/>
                <w:bCs/>
                <w:sz w:val="20"/>
                <w:szCs w:val="20"/>
              </w:rPr>
            </w:pPr>
            <w:r>
              <w:rPr>
                <w:rFonts w:ascii="Times New Roman" w:hAnsi="Times New Roman"/>
                <w:b/>
                <w:bCs/>
                <w:sz w:val="20"/>
                <w:szCs w:val="20"/>
              </w:rPr>
              <w:t>302,4</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4F0EFD" w:rsidRDefault="00B81A02" w:rsidP="00FD456F">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B81A02" w:rsidRPr="00FE3147" w:rsidTr="00FD456F">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81A02" w:rsidRPr="00FE3147" w:rsidRDefault="00B81A02" w:rsidP="00FD456F">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Dotācija no vispārējiem ieņēmumiem</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1 003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1 844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1 844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841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sz w:val="20"/>
                <w:szCs w:val="20"/>
              </w:rPr>
            </w:pPr>
            <w:r>
              <w:rPr>
                <w:rFonts w:ascii="Times New Roman" w:hAnsi="Times New Roman"/>
                <w:bCs/>
                <w:sz w:val="20"/>
                <w:szCs w:val="20"/>
              </w:rPr>
              <w:t>83</w:t>
            </w:r>
            <w:r w:rsidRPr="00FE3147">
              <w:rPr>
                <w:rFonts w:ascii="Times New Roman" w:hAnsi="Times New Roman"/>
                <w:bCs/>
                <w:sz w:val="20"/>
                <w:szCs w:val="20"/>
              </w:rPr>
              <w:t>,</w:t>
            </w:r>
            <w:r>
              <w:rPr>
                <w:rFonts w:ascii="Times New Roman" w:hAnsi="Times New Roman"/>
                <w:bCs/>
                <w:sz w:val="20"/>
                <w:szCs w:val="20"/>
              </w:rPr>
              <w:t>8</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sz w:val="20"/>
                <w:szCs w:val="20"/>
              </w:rPr>
            </w:pPr>
            <w:r>
              <w:rPr>
                <w:rFonts w:ascii="Times New Roman" w:hAnsi="Times New Roman"/>
                <w:bCs/>
                <w:sz w:val="20"/>
                <w:szCs w:val="20"/>
              </w:rPr>
              <w:t>100</w:t>
            </w:r>
            <w:r w:rsidRPr="00FE3147">
              <w:rPr>
                <w:rFonts w:ascii="Times New Roman" w:hAnsi="Times New Roman"/>
                <w:bCs/>
                <w:sz w:val="20"/>
                <w:szCs w:val="20"/>
              </w:rPr>
              <w:t>,</w:t>
            </w:r>
            <w:r>
              <w:rPr>
                <w:rFonts w:ascii="Times New Roman" w:hAnsi="Times New Roman"/>
                <w:bCs/>
                <w:sz w:val="20"/>
                <w:szCs w:val="20"/>
              </w:rPr>
              <w:t>0</w:t>
            </w:r>
          </w:p>
        </w:tc>
      </w:tr>
      <w:tr w:rsidR="00B81A02" w:rsidRPr="00FE3147" w:rsidTr="00FD456F">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81A02" w:rsidRPr="00FE3147" w:rsidRDefault="00B81A02" w:rsidP="00FD456F">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Izdevumi – kopā</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916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2 217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1 678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762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-539</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
                <w:bCs/>
                <w:sz w:val="20"/>
                <w:szCs w:val="20"/>
              </w:rPr>
            </w:pPr>
            <w:r>
              <w:rPr>
                <w:rFonts w:ascii="Times New Roman" w:hAnsi="Times New Roman"/>
                <w:b/>
                <w:bCs/>
                <w:sz w:val="20"/>
                <w:szCs w:val="20"/>
              </w:rPr>
              <w:t>83</w:t>
            </w:r>
            <w:r w:rsidRPr="00FE3147">
              <w:rPr>
                <w:rFonts w:ascii="Times New Roman" w:hAnsi="Times New Roman"/>
                <w:b/>
                <w:bCs/>
                <w:sz w:val="20"/>
                <w:szCs w:val="20"/>
              </w:rPr>
              <w:t>,</w:t>
            </w:r>
            <w:r>
              <w:rPr>
                <w:rFonts w:ascii="Times New Roman" w:hAnsi="Times New Roman"/>
                <w:b/>
                <w:bCs/>
                <w:sz w:val="20"/>
                <w:szCs w:val="20"/>
              </w:rPr>
              <w:t>2</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
                <w:bCs/>
                <w:sz w:val="20"/>
                <w:szCs w:val="20"/>
              </w:rPr>
            </w:pPr>
            <w:r>
              <w:rPr>
                <w:rFonts w:ascii="Times New Roman" w:hAnsi="Times New Roman"/>
                <w:b/>
                <w:bCs/>
                <w:sz w:val="20"/>
                <w:szCs w:val="20"/>
              </w:rPr>
              <w:t>75</w:t>
            </w:r>
            <w:r w:rsidRPr="00FE3147">
              <w:rPr>
                <w:rFonts w:ascii="Times New Roman" w:hAnsi="Times New Roman"/>
                <w:b/>
                <w:bCs/>
                <w:sz w:val="20"/>
                <w:szCs w:val="20"/>
              </w:rPr>
              <w:t>,</w:t>
            </w:r>
            <w:r>
              <w:rPr>
                <w:rFonts w:ascii="Times New Roman" w:hAnsi="Times New Roman"/>
                <w:b/>
                <w:bCs/>
                <w:sz w:val="20"/>
                <w:szCs w:val="20"/>
              </w:rPr>
              <w:t>7</w:t>
            </w:r>
          </w:p>
        </w:tc>
      </w:tr>
      <w:tr w:rsidR="00B81A02" w:rsidRPr="00FE3147" w:rsidTr="00FD456F">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81A02" w:rsidRPr="00FE3147" w:rsidRDefault="00B81A02" w:rsidP="00FD456F">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Atlīdzība</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259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398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299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40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-99</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sz w:val="20"/>
                <w:szCs w:val="20"/>
              </w:rPr>
            </w:pPr>
            <w:r>
              <w:rPr>
                <w:rFonts w:ascii="Times New Roman" w:hAnsi="Times New Roman"/>
                <w:bCs/>
                <w:sz w:val="20"/>
                <w:szCs w:val="20"/>
              </w:rPr>
              <w:t>15</w:t>
            </w:r>
            <w:r w:rsidRPr="00FE3147">
              <w:rPr>
                <w:rFonts w:ascii="Times New Roman" w:hAnsi="Times New Roman"/>
                <w:bCs/>
                <w:sz w:val="20"/>
                <w:szCs w:val="20"/>
              </w:rPr>
              <w:t>,</w:t>
            </w:r>
            <w:r>
              <w:rPr>
                <w:rFonts w:ascii="Times New Roman" w:hAnsi="Times New Roman"/>
                <w:bCs/>
                <w:sz w:val="20"/>
                <w:szCs w:val="20"/>
              </w:rPr>
              <w:t>4</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sz w:val="20"/>
                <w:szCs w:val="20"/>
              </w:rPr>
            </w:pPr>
            <w:r>
              <w:rPr>
                <w:rFonts w:ascii="Times New Roman" w:hAnsi="Times New Roman"/>
                <w:bCs/>
                <w:sz w:val="20"/>
                <w:szCs w:val="20"/>
              </w:rPr>
              <w:t>75</w:t>
            </w:r>
            <w:r w:rsidRPr="00FE3147">
              <w:rPr>
                <w:rFonts w:ascii="Times New Roman" w:hAnsi="Times New Roman"/>
                <w:bCs/>
                <w:sz w:val="20"/>
                <w:szCs w:val="20"/>
              </w:rPr>
              <w:t>,</w:t>
            </w:r>
            <w:r>
              <w:rPr>
                <w:rFonts w:ascii="Times New Roman" w:hAnsi="Times New Roman"/>
                <w:bCs/>
                <w:sz w:val="20"/>
                <w:szCs w:val="20"/>
              </w:rPr>
              <w:t>1</w:t>
            </w:r>
          </w:p>
        </w:tc>
      </w:tr>
      <w:tr w:rsidR="00B81A02" w:rsidRPr="00FE3147" w:rsidTr="00FD456F">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81A02" w:rsidRPr="00FE3147" w:rsidRDefault="00B81A02" w:rsidP="00FD456F">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i/>
                <w:iCs/>
                <w:sz w:val="20"/>
                <w:szCs w:val="20"/>
                <w:lang w:eastAsia="lv-LV"/>
              </w:rPr>
              <w:t>t.sk. atalgojums</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i/>
                <w:sz w:val="20"/>
                <w:szCs w:val="20"/>
              </w:rPr>
            </w:pPr>
            <w:r>
              <w:rPr>
                <w:rFonts w:ascii="Times New Roman" w:hAnsi="Times New Roman"/>
                <w:bCs/>
                <w:i/>
                <w:sz w:val="20"/>
                <w:szCs w:val="20"/>
              </w:rPr>
              <w:t>192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i/>
                <w:sz w:val="20"/>
                <w:szCs w:val="20"/>
              </w:rPr>
            </w:pPr>
            <w:r>
              <w:rPr>
                <w:rFonts w:ascii="Times New Roman" w:hAnsi="Times New Roman"/>
                <w:bCs/>
                <w:i/>
                <w:sz w:val="20"/>
                <w:szCs w:val="20"/>
              </w:rPr>
              <w:t>312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i/>
                <w:sz w:val="20"/>
                <w:szCs w:val="20"/>
              </w:rPr>
            </w:pPr>
            <w:r>
              <w:rPr>
                <w:rFonts w:ascii="Times New Roman" w:hAnsi="Times New Roman"/>
                <w:bCs/>
                <w:i/>
                <w:sz w:val="20"/>
                <w:szCs w:val="20"/>
              </w:rPr>
              <w:t>234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i/>
                <w:sz w:val="20"/>
                <w:szCs w:val="20"/>
              </w:rPr>
            </w:pPr>
            <w:r>
              <w:rPr>
                <w:rFonts w:ascii="Times New Roman" w:hAnsi="Times New Roman"/>
                <w:bCs/>
                <w:i/>
                <w:sz w:val="20"/>
                <w:szCs w:val="20"/>
              </w:rPr>
              <w:t>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i/>
                <w:sz w:val="20"/>
                <w:szCs w:val="20"/>
              </w:rPr>
            </w:pPr>
            <w:r>
              <w:rPr>
                <w:rFonts w:ascii="Times New Roman" w:hAnsi="Times New Roman"/>
                <w:bCs/>
                <w:i/>
                <w:sz w:val="20"/>
                <w:szCs w:val="20"/>
              </w:rPr>
              <w:t>-78</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i/>
                <w:sz w:val="20"/>
                <w:szCs w:val="20"/>
              </w:rPr>
            </w:pPr>
            <w:r>
              <w:rPr>
                <w:rFonts w:ascii="Times New Roman" w:hAnsi="Times New Roman"/>
                <w:bCs/>
                <w:i/>
                <w:sz w:val="20"/>
                <w:szCs w:val="20"/>
              </w:rPr>
              <w:t>21</w:t>
            </w:r>
            <w:r w:rsidRPr="00FE3147">
              <w:rPr>
                <w:rFonts w:ascii="Times New Roman" w:hAnsi="Times New Roman"/>
                <w:bCs/>
                <w:i/>
                <w:sz w:val="20"/>
                <w:szCs w:val="20"/>
              </w:rPr>
              <w:t>,</w:t>
            </w:r>
            <w:r>
              <w:rPr>
                <w:rFonts w:ascii="Times New Roman" w:hAnsi="Times New Roman"/>
                <w:bCs/>
                <w:i/>
                <w:sz w:val="20"/>
                <w:szCs w:val="20"/>
              </w:rPr>
              <w:t>9</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i/>
                <w:sz w:val="20"/>
                <w:szCs w:val="20"/>
              </w:rPr>
            </w:pPr>
            <w:r>
              <w:rPr>
                <w:rFonts w:ascii="Times New Roman" w:hAnsi="Times New Roman"/>
                <w:bCs/>
                <w:i/>
                <w:sz w:val="20"/>
                <w:szCs w:val="20"/>
              </w:rPr>
              <w:t>75</w:t>
            </w:r>
            <w:r w:rsidRPr="00FE3147">
              <w:rPr>
                <w:rFonts w:ascii="Times New Roman" w:hAnsi="Times New Roman"/>
                <w:bCs/>
                <w:i/>
                <w:sz w:val="20"/>
                <w:szCs w:val="20"/>
              </w:rPr>
              <w:t>,</w:t>
            </w:r>
            <w:r>
              <w:rPr>
                <w:rFonts w:ascii="Times New Roman" w:hAnsi="Times New Roman"/>
                <w:bCs/>
                <w:i/>
                <w:sz w:val="20"/>
                <w:szCs w:val="20"/>
              </w:rPr>
              <w:t>0</w:t>
            </w:r>
          </w:p>
        </w:tc>
      </w:tr>
    </w:tbl>
    <w:p w:rsidR="00B81A02" w:rsidRPr="007F19B5" w:rsidRDefault="00B81A02" w:rsidP="00B96295">
      <w:pPr>
        <w:spacing w:after="120" w:line="240" w:lineRule="auto"/>
        <w:ind w:firstLine="709"/>
        <w:jc w:val="both"/>
        <w:rPr>
          <w:rFonts w:ascii="Times New Roman" w:hAnsi="Times New Roman"/>
          <w:b/>
          <w:sz w:val="36"/>
          <w:szCs w:val="28"/>
        </w:rPr>
      </w:pPr>
    </w:p>
    <w:p w:rsidR="00B81A02" w:rsidRDefault="00B81A02" w:rsidP="00B96295">
      <w:pPr>
        <w:spacing w:after="120" w:line="240" w:lineRule="auto"/>
        <w:ind w:firstLine="709"/>
        <w:jc w:val="both"/>
        <w:rPr>
          <w:rFonts w:ascii="Times New Roman" w:hAnsi="Times New Roman"/>
          <w:sz w:val="28"/>
          <w:szCs w:val="28"/>
        </w:rPr>
      </w:pPr>
      <w:r w:rsidRPr="00AB14FD">
        <w:rPr>
          <w:rFonts w:ascii="Times New Roman" w:hAnsi="Times New Roman"/>
          <w:b/>
          <w:sz w:val="28"/>
          <w:szCs w:val="28"/>
        </w:rPr>
        <w:t>Sabiedrības integrācijas fonda</w:t>
      </w:r>
      <w:r w:rsidRPr="008D0131">
        <w:rPr>
          <w:rFonts w:ascii="Times New Roman" w:hAnsi="Times New Roman"/>
          <w:sz w:val="28"/>
          <w:szCs w:val="28"/>
        </w:rPr>
        <w:t xml:space="preserve"> izlietotie līdzekļi 2014.gada pirmajā ceturksnī ir 1 677,7 tūkst. </w:t>
      </w:r>
      <w:r w:rsidRPr="008D0131">
        <w:rPr>
          <w:rFonts w:ascii="Times New Roman" w:hAnsi="Times New Roman"/>
          <w:i/>
          <w:sz w:val="28"/>
          <w:szCs w:val="28"/>
        </w:rPr>
        <w:t>euro</w:t>
      </w:r>
      <w:r w:rsidRPr="008D0131">
        <w:rPr>
          <w:rFonts w:ascii="Times New Roman" w:hAnsi="Times New Roman"/>
          <w:sz w:val="28"/>
          <w:szCs w:val="28"/>
        </w:rPr>
        <w:t xml:space="preserve"> jeb 75,7% apmērā no pārskata periodā plānotā. Salīdzinot ar 2013.gada atbilstošo periodu to apjoms ir palielinājies par 761,9 tūkst. </w:t>
      </w:r>
      <w:r w:rsidRPr="008D0131">
        <w:rPr>
          <w:rFonts w:ascii="Times New Roman" w:hAnsi="Times New Roman"/>
          <w:i/>
          <w:sz w:val="28"/>
          <w:szCs w:val="28"/>
        </w:rPr>
        <w:t>euro</w:t>
      </w:r>
      <w:r w:rsidRPr="008D0131">
        <w:rPr>
          <w:rFonts w:ascii="Times New Roman" w:hAnsi="Times New Roman"/>
          <w:sz w:val="28"/>
          <w:szCs w:val="28"/>
        </w:rPr>
        <w:t xml:space="preserve"> jeb 83,2%, ko ietekmēja finansējuma palielinājums Eiropas Kopienas iniciatīvas, citu Eiropas Savienības politiku instrumentu, kā arī Eiropas Ekonomikas zonas un Norvēģijas finanšu instrumentu finansēto programmu, projektu un pasākumu īstenošanai. </w:t>
      </w:r>
    </w:p>
    <w:p w:rsidR="007F19B5" w:rsidRDefault="007F19B5" w:rsidP="00B96295">
      <w:pPr>
        <w:spacing w:after="120" w:line="240" w:lineRule="auto"/>
        <w:ind w:firstLine="709"/>
        <w:jc w:val="both"/>
        <w:rPr>
          <w:rFonts w:ascii="Times New Roman" w:hAnsi="Times New Roman"/>
          <w:sz w:val="28"/>
          <w:szCs w:val="28"/>
        </w:rPr>
      </w:pPr>
    </w:p>
    <w:p w:rsidR="007F19B5" w:rsidRDefault="007F19B5" w:rsidP="00B96295">
      <w:pPr>
        <w:spacing w:after="120" w:line="240" w:lineRule="auto"/>
        <w:ind w:firstLine="709"/>
        <w:jc w:val="both"/>
        <w:rPr>
          <w:rFonts w:ascii="Times New Roman" w:hAnsi="Times New Roman"/>
          <w:sz w:val="28"/>
          <w:szCs w:val="28"/>
        </w:rPr>
      </w:pPr>
    </w:p>
    <w:p w:rsidR="007F19B5" w:rsidRPr="008D0131" w:rsidRDefault="007F19B5" w:rsidP="00B96295">
      <w:pPr>
        <w:spacing w:after="120" w:line="240" w:lineRule="auto"/>
        <w:ind w:firstLine="709"/>
        <w:jc w:val="both"/>
        <w:rPr>
          <w:rFonts w:ascii="Times New Roman" w:hAnsi="Times New Roman"/>
          <w:sz w:val="28"/>
          <w:szCs w:val="28"/>
        </w:rPr>
      </w:pPr>
    </w:p>
    <w:p w:rsidR="00B81A02" w:rsidRPr="008D0131" w:rsidRDefault="00B81A02" w:rsidP="00AB14FD">
      <w:pPr>
        <w:spacing w:after="120" w:line="240" w:lineRule="auto"/>
        <w:ind w:firstLine="709"/>
        <w:jc w:val="both"/>
        <w:rPr>
          <w:rFonts w:ascii="Times New Roman" w:hAnsi="Times New Roman"/>
          <w:i/>
          <w:iCs/>
          <w:sz w:val="28"/>
          <w:szCs w:val="28"/>
        </w:rPr>
      </w:pPr>
      <w:r w:rsidRPr="008D0131">
        <w:rPr>
          <w:rFonts w:ascii="Times New Roman" w:hAnsi="Times New Roman"/>
          <w:i/>
          <w:iCs/>
          <w:sz w:val="28"/>
          <w:szCs w:val="28"/>
        </w:rPr>
        <w:lastRenderedPageBreak/>
        <w:t>tai skaitā:</w:t>
      </w:r>
    </w:p>
    <w:p w:rsidR="00B81A02" w:rsidRPr="008D0131" w:rsidRDefault="00F22F9C" w:rsidP="00B96295">
      <w:pPr>
        <w:pStyle w:val="ListParagraph"/>
        <w:spacing w:after="120" w:line="240" w:lineRule="auto"/>
        <w:contextualSpacing w:val="0"/>
        <w:rPr>
          <w:rFonts w:ascii="Times New Roman" w:hAnsi="Times New Roman"/>
          <w:sz w:val="28"/>
          <w:szCs w:val="28"/>
        </w:rPr>
      </w:pPr>
      <w:r w:rsidRPr="008D0131">
        <w:rPr>
          <w:rFonts w:ascii="Times New Roman" w:hAnsi="Times New Roman"/>
          <w:sz w:val="28"/>
          <w:szCs w:val="28"/>
        </w:rPr>
        <w:t xml:space="preserve">1. </w:t>
      </w:r>
      <w:r w:rsidR="00B81A02" w:rsidRPr="008D0131">
        <w:rPr>
          <w:rFonts w:ascii="Times New Roman" w:hAnsi="Times New Roman"/>
          <w:sz w:val="28"/>
          <w:szCs w:val="28"/>
        </w:rPr>
        <w:t xml:space="preserve">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B81A02" w:rsidRPr="00FE3147" w:rsidTr="00B96295">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izpilde</w:t>
            </w:r>
          </w:p>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pret </w:t>
            </w:r>
          </w:p>
          <w:p w:rsidR="00D6713F"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D6713F"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 xml:space="preserve">.gada </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 3 mēnešu izpild</w:t>
            </w:r>
            <w:r>
              <w:rPr>
                <w:rFonts w:ascii="Times New Roman" w:eastAsia="Times New Roman" w:hAnsi="Times New Roman"/>
                <w:sz w:val="20"/>
                <w:szCs w:val="24"/>
                <w:lang w:eastAsia="lv-LV"/>
              </w:rPr>
              <w:t xml:space="preserve">e </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no 2014.gada 3 mēnešu plāna</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B81A02" w:rsidRPr="00FE3147" w:rsidTr="00B96295">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8=4/3*100</w:t>
            </w:r>
          </w:p>
        </w:tc>
      </w:tr>
      <w:tr w:rsidR="00B81A02" w:rsidRPr="00FE3147" w:rsidTr="00B96295">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81A02" w:rsidRPr="00FE3147" w:rsidRDefault="00B81A02" w:rsidP="00FD456F">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171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198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198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27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
                <w:bCs/>
                <w:sz w:val="20"/>
                <w:szCs w:val="20"/>
              </w:rPr>
            </w:pPr>
            <w:r>
              <w:rPr>
                <w:rFonts w:ascii="Times New Roman" w:hAnsi="Times New Roman"/>
                <w:b/>
                <w:bCs/>
                <w:sz w:val="20"/>
                <w:szCs w:val="20"/>
              </w:rPr>
              <w:t>15</w:t>
            </w:r>
            <w:r w:rsidRPr="00FE3147">
              <w:rPr>
                <w:rFonts w:ascii="Times New Roman" w:hAnsi="Times New Roman"/>
                <w:b/>
                <w:bCs/>
                <w:sz w:val="20"/>
                <w:szCs w:val="20"/>
              </w:rPr>
              <w:t>,</w:t>
            </w:r>
            <w:r>
              <w:rPr>
                <w:rFonts w:ascii="Times New Roman" w:hAnsi="Times New Roman"/>
                <w:b/>
                <w:bCs/>
                <w:sz w:val="20"/>
                <w:szCs w:val="20"/>
              </w:rPr>
              <w:t>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
                <w:bCs/>
                <w:sz w:val="20"/>
                <w:szCs w:val="20"/>
              </w:rPr>
            </w:pPr>
            <w:r>
              <w:rPr>
                <w:rFonts w:ascii="Times New Roman" w:hAnsi="Times New Roman"/>
                <w:b/>
                <w:bCs/>
                <w:sz w:val="20"/>
                <w:szCs w:val="20"/>
              </w:rPr>
              <w:t>100</w:t>
            </w:r>
            <w:r w:rsidRPr="00FE3147">
              <w:rPr>
                <w:rFonts w:ascii="Times New Roman" w:hAnsi="Times New Roman"/>
                <w:b/>
                <w:bCs/>
                <w:sz w:val="20"/>
                <w:szCs w:val="20"/>
              </w:rPr>
              <w:t>,</w:t>
            </w:r>
            <w:r>
              <w:rPr>
                <w:rFonts w:ascii="Times New Roman" w:hAnsi="Times New Roman"/>
                <w:b/>
                <w:bCs/>
                <w:sz w:val="20"/>
                <w:szCs w:val="20"/>
              </w:rPr>
              <w:t>0</w:t>
            </w:r>
          </w:p>
        </w:tc>
      </w:tr>
      <w:tr w:rsidR="00B81A02" w:rsidRPr="00FE3147" w:rsidTr="00B96295">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81A02" w:rsidRPr="00FE3147" w:rsidRDefault="00B81A02" w:rsidP="00FD456F">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sz w:val="20"/>
                <w:szCs w:val="20"/>
              </w:rPr>
            </w:pPr>
            <w:r>
              <w:rPr>
                <w:rFonts w:ascii="Times New Roman" w:hAnsi="Times New Roman"/>
                <w:bCs/>
                <w:sz w:val="20"/>
                <w:szCs w:val="20"/>
              </w:rPr>
              <w:t>-</w:t>
            </w:r>
          </w:p>
        </w:tc>
      </w:tr>
      <w:tr w:rsidR="00B81A02" w:rsidRPr="00FE3147" w:rsidTr="00B96295">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81A02" w:rsidRPr="00FE3147" w:rsidRDefault="00B81A02" w:rsidP="00FD456F">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165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198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198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33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sz w:val="20"/>
                <w:szCs w:val="20"/>
              </w:rPr>
            </w:pPr>
            <w:r>
              <w:rPr>
                <w:rFonts w:ascii="Times New Roman" w:hAnsi="Times New Roman"/>
                <w:bCs/>
                <w:sz w:val="20"/>
                <w:szCs w:val="20"/>
              </w:rPr>
              <w:t>20</w:t>
            </w:r>
            <w:r w:rsidRPr="00FE3147">
              <w:rPr>
                <w:rFonts w:ascii="Times New Roman" w:hAnsi="Times New Roman"/>
                <w:bCs/>
                <w:sz w:val="20"/>
                <w:szCs w:val="20"/>
              </w:rPr>
              <w:t>,</w:t>
            </w:r>
            <w:r>
              <w:rPr>
                <w:rFonts w:ascii="Times New Roman" w:hAnsi="Times New Roman"/>
                <w:bCs/>
                <w:sz w:val="20"/>
                <w:szCs w:val="20"/>
              </w:rPr>
              <w:t>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sz w:val="20"/>
                <w:szCs w:val="20"/>
              </w:rPr>
            </w:pPr>
            <w:r>
              <w:rPr>
                <w:rFonts w:ascii="Times New Roman" w:hAnsi="Times New Roman"/>
                <w:bCs/>
                <w:sz w:val="20"/>
                <w:szCs w:val="20"/>
              </w:rPr>
              <w:t>100</w:t>
            </w:r>
            <w:r w:rsidRPr="00FE3147">
              <w:rPr>
                <w:rFonts w:ascii="Times New Roman" w:hAnsi="Times New Roman"/>
                <w:bCs/>
                <w:sz w:val="20"/>
                <w:szCs w:val="20"/>
              </w:rPr>
              <w:t>,</w:t>
            </w:r>
            <w:r>
              <w:rPr>
                <w:rFonts w:ascii="Times New Roman" w:hAnsi="Times New Roman"/>
                <w:bCs/>
                <w:sz w:val="20"/>
                <w:szCs w:val="20"/>
              </w:rPr>
              <w:t>0</w:t>
            </w:r>
          </w:p>
        </w:tc>
      </w:tr>
      <w:tr w:rsidR="00B81A02" w:rsidRPr="00FE3147" w:rsidTr="00B96295">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81A02" w:rsidRPr="00FE3147" w:rsidRDefault="00B81A02" w:rsidP="00FD456F">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174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198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161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-13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-37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
                <w:bCs/>
                <w:sz w:val="20"/>
                <w:szCs w:val="20"/>
              </w:rPr>
            </w:pPr>
            <w:r>
              <w:rPr>
                <w:rFonts w:ascii="Times New Roman" w:hAnsi="Times New Roman"/>
                <w:b/>
                <w:bCs/>
                <w:sz w:val="20"/>
                <w:szCs w:val="20"/>
              </w:rPr>
              <w:t>-7</w:t>
            </w:r>
            <w:r w:rsidRPr="00FE3147">
              <w:rPr>
                <w:rFonts w:ascii="Times New Roman" w:hAnsi="Times New Roman"/>
                <w:b/>
                <w:bCs/>
                <w:sz w:val="20"/>
                <w:szCs w:val="20"/>
              </w:rPr>
              <w:t>,</w:t>
            </w:r>
            <w:r>
              <w:rPr>
                <w:rFonts w:ascii="Times New Roman" w:hAnsi="Times New Roman"/>
                <w:b/>
                <w:bCs/>
                <w:sz w:val="20"/>
                <w:szCs w:val="20"/>
              </w:rPr>
              <w:t>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
                <w:bCs/>
                <w:sz w:val="20"/>
                <w:szCs w:val="20"/>
              </w:rPr>
            </w:pPr>
            <w:r>
              <w:rPr>
                <w:rFonts w:ascii="Times New Roman" w:hAnsi="Times New Roman"/>
                <w:b/>
                <w:bCs/>
                <w:sz w:val="20"/>
                <w:szCs w:val="20"/>
              </w:rPr>
              <w:t>81</w:t>
            </w:r>
            <w:r w:rsidRPr="00FE3147">
              <w:rPr>
                <w:rFonts w:ascii="Times New Roman" w:hAnsi="Times New Roman"/>
                <w:b/>
                <w:bCs/>
                <w:sz w:val="20"/>
                <w:szCs w:val="20"/>
              </w:rPr>
              <w:t>,</w:t>
            </w:r>
            <w:r>
              <w:rPr>
                <w:rFonts w:ascii="Times New Roman" w:hAnsi="Times New Roman"/>
                <w:b/>
                <w:bCs/>
                <w:sz w:val="20"/>
                <w:szCs w:val="20"/>
              </w:rPr>
              <w:t>3</w:t>
            </w:r>
          </w:p>
        </w:tc>
      </w:tr>
      <w:tr w:rsidR="00B81A02" w:rsidRPr="00FE3147" w:rsidTr="00B96295">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81A02" w:rsidRPr="00FE3147" w:rsidRDefault="00B81A02" w:rsidP="00FD456F">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151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120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112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-39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-8</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sz w:val="20"/>
                <w:szCs w:val="20"/>
              </w:rPr>
            </w:pPr>
            <w:r>
              <w:rPr>
                <w:rFonts w:ascii="Times New Roman" w:hAnsi="Times New Roman"/>
                <w:bCs/>
                <w:sz w:val="20"/>
                <w:szCs w:val="20"/>
              </w:rPr>
              <w:t>-25,8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sz w:val="20"/>
                <w:szCs w:val="20"/>
              </w:rPr>
            </w:pPr>
            <w:r>
              <w:rPr>
                <w:rFonts w:ascii="Times New Roman" w:hAnsi="Times New Roman"/>
                <w:bCs/>
                <w:sz w:val="20"/>
                <w:szCs w:val="20"/>
              </w:rPr>
              <w:t>93</w:t>
            </w:r>
            <w:r w:rsidRPr="00FE3147">
              <w:rPr>
                <w:rFonts w:ascii="Times New Roman" w:hAnsi="Times New Roman"/>
                <w:bCs/>
                <w:sz w:val="20"/>
                <w:szCs w:val="20"/>
              </w:rPr>
              <w:t>,</w:t>
            </w:r>
            <w:r>
              <w:rPr>
                <w:rFonts w:ascii="Times New Roman" w:hAnsi="Times New Roman"/>
                <w:bCs/>
                <w:sz w:val="20"/>
                <w:szCs w:val="20"/>
              </w:rPr>
              <w:t>3</w:t>
            </w:r>
          </w:p>
        </w:tc>
      </w:tr>
      <w:tr w:rsidR="00B81A02" w:rsidRPr="00FE3147" w:rsidTr="00B96295">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81A02" w:rsidRPr="00FE3147" w:rsidRDefault="00B81A02" w:rsidP="00FD456F">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i/>
                <w:sz w:val="20"/>
                <w:szCs w:val="20"/>
              </w:rPr>
            </w:pPr>
            <w:r>
              <w:rPr>
                <w:rFonts w:ascii="Times New Roman" w:hAnsi="Times New Roman"/>
                <w:bCs/>
                <w:i/>
                <w:sz w:val="20"/>
                <w:szCs w:val="20"/>
              </w:rPr>
              <w:t>106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i/>
                <w:sz w:val="20"/>
                <w:szCs w:val="20"/>
              </w:rPr>
            </w:pPr>
            <w:r>
              <w:rPr>
                <w:rFonts w:ascii="Times New Roman" w:hAnsi="Times New Roman"/>
                <w:bCs/>
                <w:i/>
                <w:sz w:val="20"/>
                <w:szCs w:val="20"/>
              </w:rPr>
              <w:t>88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i/>
                <w:sz w:val="20"/>
                <w:szCs w:val="20"/>
              </w:rPr>
            </w:pPr>
            <w:r>
              <w:rPr>
                <w:rFonts w:ascii="Times New Roman" w:hAnsi="Times New Roman"/>
                <w:bCs/>
                <w:i/>
                <w:sz w:val="20"/>
                <w:szCs w:val="20"/>
              </w:rPr>
              <w:t>83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i/>
                <w:sz w:val="20"/>
                <w:szCs w:val="20"/>
              </w:rPr>
            </w:pPr>
            <w:r>
              <w:rPr>
                <w:rFonts w:ascii="Times New Roman" w:hAnsi="Times New Roman"/>
                <w:bCs/>
                <w:i/>
                <w:sz w:val="20"/>
                <w:szCs w:val="20"/>
              </w:rPr>
              <w:t>-23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i/>
                <w:sz w:val="20"/>
                <w:szCs w:val="20"/>
              </w:rPr>
            </w:pPr>
            <w:r>
              <w:rPr>
                <w:rFonts w:ascii="Times New Roman" w:hAnsi="Times New Roman"/>
                <w:bCs/>
                <w:i/>
                <w:sz w:val="20"/>
                <w:szCs w:val="20"/>
              </w:rPr>
              <w:t>-5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i/>
                <w:sz w:val="20"/>
                <w:szCs w:val="20"/>
              </w:rPr>
            </w:pPr>
            <w:r>
              <w:rPr>
                <w:rFonts w:ascii="Times New Roman" w:hAnsi="Times New Roman"/>
                <w:bCs/>
                <w:i/>
                <w:sz w:val="20"/>
                <w:szCs w:val="20"/>
              </w:rPr>
              <w:t>-21,7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i/>
                <w:sz w:val="20"/>
                <w:szCs w:val="20"/>
              </w:rPr>
            </w:pPr>
            <w:r>
              <w:rPr>
                <w:rFonts w:ascii="Times New Roman" w:hAnsi="Times New Roman"/>
                <w:bCs/>
                <w:i/>
                <w:sz w:val="20"/>
                <w:szCs w:val="20"/>
              </w:rPr>
              <w:t>94</w:t>
            </w:r>
            <w:r w:rsidRPr="00FE3147">
              <w:rPr>
                <w:rFonts w:ascii="Times New Roman" w:hAnsi="Times New Roman"/>
                <w:bCs/>
                <w:i/>
                <w:sz w:val="20"/>
                <w:szCs w:val="20"/>
              </w:rPr>
              <w:t>,</w:t>
            </w:r>
            <w:r>
              <w:rPr>
                <w:rFonts w:ascii="Times New Roman" w:hAnsi="Times New Roman"/>
                <w:bCs/>
                <w:i/>
                <w:sz w:val="20"/>
                <w:szCs w:val="20"/>
              </w:rPr>
              <w:t>3</w:t>
            </w:r>
          </w:p>
        </w:tc>
      </w:tr>
    </w:tbl>
    <w:p w:rsidR="00B81A02" w:rsidRPr="00FE3147" w:rsidRDefault="00B81A02" w:rsidP="00B81A02">
      <w:pPr>
        <w:spacing w:after="120" w:line="240" w:lineRule="auto"/>
        <w:jc w:val="both"/>
        <w:rPr>
          <w:rFonts w:ascii="Times New Roman" w:hAnsi="Times New Roman"/>
          <w:bCs/>
          <w:i/>
          <w:sz w:val="24"/>
        </w:rPr>
      </w:pPr>
    </w:p>
    <w:p w:rsidR="00B81A02" w:rsidRDefault="00B81A02" w:rsidP="00F22F9C">
      <w:pPr>
        <w:spacing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0"/>
        </w:rPr>
        <w:t xml:space="preserve">Programmā „Sabiedrības integrācijas fonds” 2014.gada pirmajā ceturksnī izlietotais finansējums ir 157,5 tūkst. </w:t>
      </w:r>
      <w:r w:rsidRPr="00977C1A">
        <w:rPr>
          <w:rFonts w:ascii="Times New Roman" w:eastAsia="Times New Roman" w:hAnsi="Times New Roman"/>
          <w:i/>
          <w:sz w:val="28"/>
          <w:szCs w:val="20"/>
        </w:rPr>
        <w:t>euro</w:t>
      </w:r>
      <w:r>
        <w:rPr>
          <w:rFonts w:ascii="Times New Roman" w:eastAsia="Times New Roman" w:hAnsi="Times New Roman"/>
          <w:sz w:val="28"/>
          <w:szCs w:val="20"/>
        </w:rPr>
        <w:t xml:space="preserve"> jeb 96,4</w:t>
      </w:r>
      <w:r w:rsidRPr="008A5B44">
        <w:rPr>
          <w:rFonts w:ascii="Times New Roman" w:eastAsia="Times New Roman" w:hAnsi="Times New Roman"/>
          <w:sz w:val="28"/>
          <w:szCs w:val="20"/>
        </w:rPr>
        <w:t>% apm</w:t>
      </w:r>
      <w:r>
        <w:rPr>
          <w:rFonts w:ascii="Times New Roman" w:eastAsia="Times New Roman" w:hAnsi="Times New Roman"/>
          <w:sz w:val="28"/>
          <w:szCs w:val="20"/>
        </w:rPr>
        <w:t xml:space="preserve">ērā no pārskata periodā plānotā. Finansējuma ietvaros nodrošināta Sabiedrības integrācijas fonda darbība - </w:t>
      </w:r>
      <w:r>
        <w:rPr>
          <w:rFonts w:ascii="Times New Roman" w:eastAsia="Times New Roman" w:hAnsi="Times New Roman"/>
          <w:sz w:val="28"/>
          <w:szCs w:val="28"/>
        </w:rPr>
        <w:t>organizētas</w:t>
      </w:r>
      <w:r w:rsidRPr="0079164C">
        <w:rPr>
          <w:rFonts w:ascii="Times New Roman" w:eastAsia="Times New Roman" w:hAnsi="Times New Roman"/>
          <w:sz w:val="28"/>
          <w:szCs w:val="28"/>
        </w:rPr>
        <w:t xml:space="preserve"> </w:t>
      </w:r>
      <w:r>
        <w:rPr>
          <w:rFonts w:ascii="Times New Roman" w:eastAsia="Times New Roman" w:hAnsi="Times New Roman"/>
          <w:sz w:val="28"/>
          <w:szCs w:val="28"/>
        </w:rPr>
        <w:t xml:space="preserve">2 </w:t>
      </w:r>
      <w:r w:rsidRPr="001375F3">
        <w:rPr>
          <w:rFonts w:ascii="Times New Roman" w:eastAsia="Times New Roman" w:hAnsi="Times New Roman"/>
          <w:sz w:val="28"/>
          <w:szCs w:val="28"/>
        </w:rPr>
        <w:t>Sabiedrības integrācijas fonda</w:t>
      </w:r>
      <w:r>
        <w:rPr>
          <w:rFonts w:ascii="Times New Roman" w:eastAsia="Times New Roman" w:hAnsi="Times New Roman"/>
          <w:sz w:val="28"/>
          <w:szCs w:val="28"/>
        </w:rPr>
        <w:t xml:space="preserve">  padomes sēdes, kā arī </w:t>
      </w:r>
      <w:r w:rsidRPr="00DA3724">
        <w:rPr>
          <w:rFonts w:ascii="Times New Roman" w:eastAsia="Times New Roman" w:hAnsi="Times New Roman"/>
          <w:sz w:val="28"/>
          <w:szCs w:val="28"/>
        </w:rPr>
        <w:t xml:space="preserve">nodrošināta </w:t>
      </w:r>
      <w:r w:rsidRPr="001375F3">
        <w:rPr>
          <w:rFonts w:ascii="Times New Roman" w:eastAsia="Times New Roman" w:hAnsi="Times New Roman"/>
          <w:sz w:val="28"/>
          <w:szCs w:val="28"/>
        </w:rPr>
        <w:t>Sabiedrības integrācijas fonda</w:t>
      </w:r>
      <w:r w:rsidRPr="00DA3724">
        <w:rPr>
          <w:rFonts w:ascii="Times New Roman" w:eastAsia="Times New Roman" w:hAnsi="Times New Roman"/>
          <w:sz w:val="28"/>
          <w:szCs w:val="28"/>
        </w:rPr>
        <w:t xml:space="preserve"> administrēto programmu un to rezultātu publicitāte, regulāri papildinot </w:t>
      </w:r>
      <w:r>
        <w:rPr>
          <w:rFonts w:ascii="Times New Roman" w:eastAsia="Times New Roman" w:hAnsi="Times New Roman"/>
          <w:sz w:val="28"/>
          <w:szCs w:val="28"/>
        </w:rPr>
        <w:t xml:space="preserve">informāciju interneta mājas lapā, </w:t>
      </w:r>
      <w:r>
        <w:rPr>
          <w:rFonts w:ascii="Times New Roman" w:eastAsia="Times New Roman" w:hAnsi="Times New Roman"/>
          <w:sz w:val="28"/>
          <w:szCs w:val="20"/>
        </w:rPr>
        <w:t>Latvijas un Šveices sadarbības programmas grantu shēmā “NVO fonds”</w:t>
      </w:r>
      <w:r>
        <w:rPr>
          <w:rFonts w:ascii="Times New Roman" w:eastAsia="Times New Roman" w:hAnsi="Times New Roman"/>
          <w:sz w:val="28"/>
          <w:szCs w:val="28"/>
        </w:rPr>
        <w:t xml:space="preserve"> </w:t>
      </w:r>
      <w:r>
        <w:rPr>
          <w:rFonts w:ascii="Times New Roman" w:eastAsia="Times New Roman" w:hAnsi="Times New Roman"/>
          <w:sz w:val="28"/>
          <w:szCs w:val="20"/>
        </w:rPr>
        <w:t>izskatīti 2 rezultātu ilgtspējas pārskati</w:t>
      </w:r>
      <w:r w:rsidRPr="00DA3724">
        <w:rPr>
          <w:rFonts w:ascii="Times New Roman" w:eastAsia="Times New Roman" w:hAnsi="Times New Roman"/>
          <w:sz w:val="28"/>
          <w:szCs w:val="28"/>
        </w:rPr>
        <w:t>.</w:t>
      </w:r>
      <w:r w:rsidRPr="00294F6B">
        <w:rPr>
          <w:rFonts w:ascii="Times New Roman" w:eastAsia="Times New Roman" w:hAnsi="Times New Roman"/>
          <w:sz w:val="28"/>
          <w:szCs w:val="28"/>
        </w:rPr>
        <w:t xml:space="preserve"> </w:t>
      </w:r>
      <w:r>
        <w:rPr>
          <w:rFonts w:ascii="Times New Roman" w:eastAsia="Times New Roman" w:hAnsi="Times New Roman"/>
          <w:sz w:val="28"/>
          <w:szCs w:val="28"/>
        </w:rPr>
        <w:t xml:space="preserve">Finansējums nav izlietots 5,9 tūkst. </w:t>
      </w:r>
      <w:r w:rsidRPr="00294F6B">
        <w:rPr>
          <w:rFonts w:ascii="Times New Roman" w:eastAsia="Times New Roman" w:hAnsi="Times New Roman"/>
          <w:i/>
          <w:sz w:val="28"/>
          <w:szCs w:val="28"/>
        </w:rPr>
        <w:t>euro</w:t>
      </w:r>
      <w:r>
        <w:rPr>
          <w:rFonts w:ascii="Times New Roman" w:eastAsia="Times New Roman" w:hAnsi="Times New Roman"/>
          <w:sz w:val="28"/>
          <w:szCs w:val="28"/>
        </w:rPr>
        <w:t xml:space="preserve"> apmērā, jo darbinieku slimības dēļ veidojas ietaupījums atlīdzībai.</w:t>
      </w:r>
    </w:p>
    <w:p w:rsidR="00B81A02" w:rsidRDefault="00B81A02" w:rsidP="00F22F9C">
      <w:pPr>
        <w:spacing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Programmā „Latvijas NVO fonda un latviešu valodas apguves programmas” 2014.gada pirmajā ceturksnī izlietotais finansējums ir 1,7 tūkst. </w:t>
      </w:r>
      <w:r w:rsidRPr="00CD1941">
        <w:rPr>
          <w:rFonts w:ascii="Times New Roman" w:eastAsia="Times New Roman" w:hAnsi="Times New Roman"/>
          <w:i/>
          <w:sz w:val="28"/>
          <w:szCs w:val="28"/>
        </w:rPr>
        <w:t>euro</w:t>
      </w:r>
      <w:r>
        <w:rPr>
          <w:rFonts w:ascii="Times New Roman" w:eastAsia="Times New Roman" w:hAnsi="Times New Roman"/>
          <w:sz w:val="28"/>
          <w:szCs w:val="28"/>
        </w:rPr>
        <w:t xml:space="preserve"> jeb 5,8%</w:t>
      </w:r>
      <w:r w:rsidRPr="00206F75">
        <w:rPr>
          <w:rFonts w:ascii="Times New Roman" w:eastAsia="Times New Roman" w:hAnsi="Times New Roman"/>
          <w:sz w:val="28"/>
          <w:szCs w:val="20"/>
        </w:rPr>
        <w:t xml:space="preserve"> </w:t>
      </w:r>
      <w:r w:rsidRPr="008A5B44">
        <w:rPr>
          <w:rFonts w:ascii="Times New Roman" w:eastAsia="Times New Roman" w:hAnsi="Times New Roman"/>
          <w:sz w:val="28"/>
          <w:szCs w:val="20"/>
        </w:rPr>
        <w:t>apm</w:t>
      </w:r>
      <w:r>
        <w:rPr>
          <w:rFonts w:ascii="Times New Roman" w:eastAsia="Times New Roman" w:hAnsi="Times New Roman"/>
          <w:sz w:val="28"/>
          <w:szCs w:val="20"/>
        </w:rPr>
        <w:t>ērā no pārskata periodā plānotā. Finansējuma ietvaros tiek īstenota “</w:t>
      </w:r>
      <w:r w:rsidRPr="00DE2AE8">
        <w:rPr>
          <w:rFonts w:ascii="Times New Roman" w:eastAsia="Times New Roman" w:hAnsi="Times New Roman"/>
          <w:sz w:val="28"/>
          <w:szCs w:val="20"/>
        </w:rPr>
        <w:t>NVO līdzfinansējuma programma</w:t>
      </w:r>
      <w:r>
        <w:rPr>
          <w:rFonts w:ascii="Times New Roman" w:eastAsia="Times New Roman" w:hAnsi="Times New Roman"/>
          <w:sz w:val="28"/>
          <w:szCs w:val="20"/>
        </w:rPr>
        <w:t>” -</w:t>
      </w:r>
      <w:r w:rsidRPr="00DE2AE8">
        <w:rPr>
          <w:rFonts w:ascii="Times New Roman" w:eastAsia="Times New Roman" w:hAnsi="Times New Roman"/>
          <w:sz w:val="28"/>
          <w:szCs w:val="20"/>
        </w:rPr>
        <w:t xml:space="preserve"> </w:t>
      </w:r>
      <w:r>
        <w:rPr>
          <w:rFonts w:ascii="Times New Roman" w:eastAsia="Times New Roman" w:hAnsi="Times New Roman"/>
          <w:sz w:val="28"/>
          <w:szCs w:val="20"/>
        </w:rPr>
        <w:t xml:space="preserve">noslēgts 1 līgums, veikti 4 līgumu grozījumi, izskatīti 3 un apstiprināts 1 noslēguma pārskats, organizēts un novadīts informatīvais seminārs par “Intensīvo latviešu valodas kursu programmas” projektu konkursu, kā arī sniegtas konsultācijas potenciālajiem projektu iesniedzējiem. </w:t>
      </w:r>
      <w:r>
        <w:rPr>
          <w:rFonts w:ascii="Times New Roman" w:eastAsia="Times New Roman" w:hAnsi="Times New Roman"/>
          <w:sz w:val="28"/>
          <w:szCs w:val="28"/>
        </w:rPr>
        <w:t xml:space="preserve">Finansējums nav izlietots 27,8 tūkst. </w:t>
      </w:r>
      <w:r w:rsidRPr="0045790E">
        <w:rPr>
          <w:rFonts w:ascii="Times New Roman" w:eastAsia="Times New Roman" w:hAnsi="Times New Roman"/>
          <w:i/>
          <w:sz w:val="28"/>
          <w:szCs w:val="28"/>
        </w:rPr>
        <w:t>euro</w:t>
      </w:r>
      <w:r>
        <w:rPr>
          <w:rFonts w:ascii="Times New Roman" w:eastAsia="Times New Roman" w:hAnsi="Times New Roman"/>
          <w:sz w:val="28"/>
          <w:szCs w:val="28"/>
        </w:rPr>
        <w:t xml:space="preserve"> apmērā, jo aizkavējās līgumu slēgšana par projektu īstenošanu projektu iesniedzējiem noteikto nosacījumu neizpildes dēļ, kā arī aktivitāšu informatīvie semināri pārcelti uz 2014.gada 2.ceturksni.</w:t>
      </w:r>
    </w:p>
    <w:p w:rsidR="00B81A02" w:rsidRDefault="00B81A02" w:rsidP="00F22F9C">
      <w:pPr>
        <w:spacing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Programmā „Reemigrācijas atbalsta programma” 2014.gada pirmajā ceturksnī plānotais finansējums 1,3 tūkst. </w:t>
      </w:r>
      <w:r w:rsidRPr="001A36B6">
        <w:rPr>
          <w:rFonts w:ascii="Times New Roman" w:eastAsia="Times New Roman" w:hAnsi="Times New Roman"/>
          <w:i/>
          <w:sz w:val="28"/>
          <w:szCs w:val="28"/>
        </w:rPr>
        <w:t xml:space="preserve">euro </w:t>
      </w:r>
      <w:r w:rsidRPr="0072514D">
        <w:rPr>
          <w:rFonts w:ascii="Times New Roman" w:eastAsia="Times New Roman" w:hAnsi="Times New Roman"/>
          <w:sz w:val="28"/>
          <w:szCs w:val="28"/>
        </w:rPr>
        <w:t xml:space="preserve">apmērā </w:t>
      </w:r>
      <w:r>
        <w:rPr>
          <w:rFonts w:ascii="Times New Roman" w:eastAsia="Times New Roman" w:hAnsi="Times New Roman"/>
          <w:sz w:val="28"/>
          <w:szCs w:val="28"/>
        </w:rPr>
        <w:t xml:space="preserve">nav izlietots, jo programmas ietvaros </w:t>
      </w:r>
      <w:r>
        <w:rPr>
          <w:rFonts w:ascii="Times New Roman" w:eastAsia="Times New Roman" w:hAnsi="Times New Roman"/>
          <w:sz w:val="28"/>
          <w:szCs w:val="28"/>
        </w:rPr>
        <w:lastRenderedPageBreak/>
        <w:t>konkursu “Latviešu valodas kursi reemigrantiem un viņu ģimenes locekļiem” bija nepieciešams izsludināt atkārtoti, attiecīgi aktivitāšu izpilde ir pārcelta uz 2014.gada 2.ceturksni.</w:t>
      </w:r>
    </w:p>
    <w:p w:rsidR="00B81A02" w:rsidRDefault="00B81A02" w:rsidP="00F22F9C">
      <w:pPr>
        <w:spacing w:after="120" w:line="240" w:lineRule="auto"/>
        <w:ind w:firstLine="720"/>
        <w:jc w:val="both"/>
        <w:rPr>
          <w:rFonts w:ascii="Times New Roman" w:eastAsia="Times New Roman" w:hAnsi="Times New Roman"/>
          <w:sz w:val="28"/>
          <w:szCs w:val="28"/>
        </w:rPr>
      </w:pPr>
      <w:r w:rsidRPr="00B267F5">
        <w:rPr>
          <w:rFonts w:ascii="Times New Roman" w:eastAsia="Times New Roman" w:hAnsi="Times New Roman"/>
          <w:sz w:val="28"/>
          <w:szCs w:val="28"/>
        </w:rPr>
        <w:t>Programmā „</w:t>
      </w:r>
      <w:r>
        <w:rPr>
          <w:rFonts w:ascii="Times New Roman" w:eastAsia="Times New Roman" w:hAnsi="Times New Roman"/>
          <w:sz w:val="28"/>
          <w:szCs w:val="28"/>
        </w:rPr>
        <w:t>Līdzekļu neparedzētiem gadījumiem izlietojums</w:t>
      </w:r>
      <w:r w:rsidRPr="00B267F5">
        <w:rPr>
          <w:rFonts w:ascii="Times New Roman" w:eastAsia="Times New Roman" w:hAnsi="Times New Roman"/>
          <w:sz w:val="28"/>
          <w:szCs w:val="28"/>
        </w:rPr>
        <w:t xml:space="preserve">” 2014.gada pirmajā ceturksnī izlietotais finansējums ir 1,7 tūkst. </w:t>
      </w:r>
      <w:r w:rsidRPr="00B267F5">
        <w:rPr>
          <w:rFonts w:ascii="Times New Roman" w:eastAsia="Times New Roman" w:hAnsi="Times New Roman"/>
          <w:i/>
          <w:sz w:val="28"/>
          <w:szCs w:val="28"/>
        </w:rPr>
        <w:t>euro</w:t>
      </w:r>
      <w:r w:rsidRPr="00B267F5">
        <w:rPr>
          <w:rFonts w:ascii="Times New Roman" w:eastAsia="Times New Roman" w:hAnsi="Times New Roman"/>
          <w:sz w:val="28"/>
          <w:szCs w:val="28"/>
        </w:rPr>
        <w:t xml:space="preserve"> apmērā jeb </w:t>
      </w:r>
      <w:r>
        <w:rPr>
          <w:rFonts w:ascii="Times New Roman" w:eastAsia="Times New Roman" w:hAnsi="Times New Roman"/>
          <w:sz w:val="28"/>
          <w:szCs w:val="28"/>
        </w:rPr>
        <w:t>43</w:t>
      </w:r>
      <w:r w:rsidRPr="00B267F5">
        <w:rPr>
          <w:rFonts w:ascii="Times New Roman" w:eastAsia="Times New Roman" w:hAnsi="Times New Roman"/>
          <w:sz w:val="28"/>
          <w:szCs w:val="28"/>
        </w:rPr>
        <w:t>,</w:t>
      </w:r>
      <w:r>
        <w:rPr>
          <w:rFonts w:ascii="Times New Roman" w:eastAsia="Times New Roman" w:hAnsi="Times New Roman"/>
          <w:sz w:val="28"/>
          <w:szCs w:val="28"/>
        </w:rPr>
        <w:t>4</w:t>
      </w:r>
      <w:r w:rsidRPr="00B267F5">
        <w:rPr>
          <w:rFonts w:ascii="Times New Roman" w:eastAsia="Times New Roman" w:hAnsi="Times New Roman"/>
          <w:sz w:val="28"/>
          <w:szCs w:val="28"/>
        </w:rPr>
        <w:t xml:space="preserve">% apmērā no pārskata periodā plānotā. </w:t>
      </w:r>
      <w:r w:rsidRPr="00810A88">
        <w:rPr>
          <w:rFonts w:ascii="Times New Roman" w:eastAsia="Times New Roman" w:hAnsi="Times New Roman"/>
          <w:sz w:val="28"/>
          <w:szCs w:val="28"/>
        </w:rPr>
        <w:t>Finansējuma ietvaros</w:t>
      </w:r>
      <w:r>
        <w:rPr>
          <w:rFonts w:ascii="Times New Roman" w:eastAsia="Times New Roman" w:hAnsi="Times New Roman"/>
          <w:sz w:val="28"/>
          <w:szCs w:val="28"/>
        </w:rPr>
        <w:t xml:space="preserve"> uzsākts īstenot pasākumu “Ā</w:t>
      </w:r>
      <w:r w:rsidRPr="00FE4E23">
        <w:rPr>
          <w:rFonts w:ascii="Times New Roman" w:eastAsia="Times New Roman" w:hAnsi="Times New Roman"/>
          <w:sz w:val="28"/>
          <w:szCs w:val="28"/>
        </w:rPr>
        <w:t>rpusskolas pasākumu programma</w:t>
      </w:r>
      <w:r>
        <w:rPr>
          <w:rFonts w:ascii="Times New Roman" w:eastAsia="Times New Roman" w:hAnsi="Times New Roman"/>
          <w:sz w:val="28"/>
          <w:szCs w:val="28"/>
        </w:rPr>
        <w:t xml:space="preserve"> </w:t>
      </w:r>
      <w:r w:rsidRPr="00FE4E23">
        <w:rPr>
          <w:rFonts w:ascii="Times New Roman" w:eastAsia="Times New Roman" w:hAnsi="Times New Roman"/>
          <w:sz w:val="28"/>
          <w:szCs w:val="28"/>
        </w:rPr>
        <w:t>- diasporas un Latvijas bērnu nometņu organizēšana Latvijā 2014.gadā</w:t>
      </w:r>
      <w:r>
        <w:rPr>
          <w:rFonts w:ascii="Times New Roman" w:eastAsia="Times New Roman" w:hAnsi="Times New Roman"/>
          <w:sz w:val="28"/>
          <w:szCs w:val="28"/>
        </w:rPr>
        <w:t>”</w:t>
      </w:r>
      <w:r w:rsidRPr="00FE4E23">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FE4E23">
        <w:rPr>
          <w:rFonts w:ascii="Times New Roman" w:eastAsia="Times New Roman" w:hAnsi="Times New Roman"/>
          <w:sz w:val="28"/>
          <w:szCs w:val="28"/>
        </w:rPr>
        <w:t>veikta projektu konkursa dokumentācijas izstrāde un konkursa izsludināšana, sagatavoti nepieciešamie dokumenti programmas uzsākšanai – rīkojums, sludinājuma teksts, vērtēšanas komisijas nolikums, vērtēšanas komisijas sastāvs</w:t>
      </w:r>
      <w:r>
        <w:rPr>
          <w:rFonts w:ascii="Times New Roman" w:eastAsia="Times New Roman" w:hAnsi="Times New Roman"/>
          <w:sz w:val="28"/>
          <w:szCs w:val="28"/>
        </w:rPr>
        <w:t>,</w:t>
      </w:r>
      <w:r w:rsidRPr="00FE4E23">
        <w:rPr>
          <w:rFonts w:ascii="Times New Roman" w:eastAsia="Times New Roman" w:hAnsi="Times New Roman"/>
          <w:sz w:val="28"/>
          <w:szCs w:val="28"/>
        </w:rPr>
        <w:t xml:space="preserve"> v</w:t>
      </w:r>
      <w:r>
        <w:rPr>
          <w:rFonts w:ascii="Times New Roman" w:eastAsia="Times New Roman" w:hAnsi="Times New Roman"/>
          <w:sz w:val="28"/>
          <w:szCs w:val="28"/>
        </w:rPr>
        <w:t xml:space="preserve">ērtēšanas metodiskie norādījumi, kā arī </w:t>
      </w:r>
      <w:r w:rsidRPr="00FE4E23">
        <w:rPr>
          <w:rFonts w:ascii="Times New Roman" w:eastAsia="Times New Roman" w:hAnsi="Times New Roman"/>
          <w:sz w:val="28"/>
          <w:szCs w:val="28"/>
        </w:rPr>
        <w:t xml:space="preserve">2014.gada 20.martā </w:t>
      </w:r>
      <w:r>
        <w:rPr>
          <w:rFonts w:ascii="Times New Roman" w:eastAsia="Times New Roman" w:hAnsi="Times New Roman"/>
          <w:sz w:val="28"/>
          <w:szCs w:val="28"/>
        </w:rPr>
        <w:t xml:space="preserve">ir </w:t>
      </w:r>
      <w:r w:rsidRPr="00FE4E23">
        <w:rPr>
          <w:rFonts w:ascii="Times New Roman" w:eastAsia="Times New Roman" w:hAnsi="Times New Roman"/>
          <w:sz w:val="28"/>
          <w:szCs w:val="28"/>
        </w:rPr>
        <w:t>organizēts info</w:t>
      </w:r>
      <w:r>
        <w:rPr>
          <w:rFonts w:ascii="Times New Roman" w:eastAsia="Times New Roman" w:hAnsi="Times New Roman"/>
          <w:sz w:val="28"/>
          <w:szCs w:val="28"/>
        </w:rPr>
        <w:t>rmatīvais</w:t>
      </w:r>
      <w:r w:rsidRPr="00FE4E23">
        <w:rPr>
          <w:rFonts w:ascii="Times New Roman" w:eastAsia="Times New Roman" w:hAnsi="Times New Roman"/>
          <w:sz w:val="28"/>
          <w:szCs w:val="28"/>
        </w:rPr>
        <w:t xml:space="preserve"> seminārs un sniegtas konsultācijas potenciālajiem projektu iesniedzējiem.</w:t>
      </w:r>
      <w:r w:rsidRPr="00B267F5">
        <w:t xml:space="preserve"> </w:t>
      </w:r>
      <w:r w:rsidRPr="00B267F5">
        <w:rPr>
          <w:rFonts w:ascii="Times New Roman" w:eastAsia="Times New Roman" w:hAnsi="Times New Roman"/>
          <w:sz w:val="28"/>
          <w:szCs w:val="28"/>
        </w:rPr>
        <w:t>Finansējums nav izlietots 2,</w:t>
      </w:r>
      <w:r>
        <w:rPr>
          <w:rFonts w:ascii="Times New Roman" w:eastAsia="Times New Roman" w:hAnsi="Times New Roman"/>
          <w:sz w:val="28"/>
          <w:szCs w:val="28"/>
        </w:rPr>
        <w:t>3</w:t>
      </w:r>
      <w:r w:rsidRPr="00B267F5">
        <w:rPr>
          <w:rFonts w:ascii="Times New Roman" w:eastAsia="Times New Roman" w:hAnsi="Times New Roman"/>
          <w:sz w:val="28"/>
          <w:szCs w:val="28"/>
        </w:rPr>
        <w:t xml:space="preserve"> tūkst. </w:t>
      </w:r>
      <w:r w:rsidRPr="00B267F5">
        <w:rPr>
          <w:rFonts w:ascii="Times New Roman" w:eastAsia="Times New Roman" w:hAnsi="Times New Roman"/>
          <w:i/>
          <w:sz w:val="28"/>
          <w:szCs w:val="28"/>
        </w:rPr>
        <w:t>euro</w:t>
      </w:r>
      <w:r w:rsidRPr="00B267F5">
        <w:rPr>
          <w:rFonts w:ascii="Times New Roman" w:eastAsia="Times New Roman" w:hAnsi="Times New Roman"/>
          <w:sz w:val="28"/>
          <w:szCs w:val="28"/>
        </w:rPr>
        <w:t xml:space="preserve"> apmērā, jo </w:t>
      </w:r>
      <w:r>
        <w:rPr>
          <w:rFonts w:ascii="Times New Roman" w:eastAsia="Times New Roman" w:hAnsi="Times New Roman"/>
          <w:sz w:val="28"/>
          <w:szCs w:val="28"/>
        </w:rPr>
        <w:t>diasporas un Latvijas bērnu nometnes tiks organizētas 2014.gada 2.ceturksnī</w:t>
      </w:r>
      <w:r w:rsidRPr="00B267F5">
        <w:rPr>
          <w:rFonts w:ascii="Times New Roman" w:eastAsia="Times New Roman" w:hAnsi="Times New Roman"/>
          <w:sz w:val="28"/>
          <w:szCs w:val="28"/>
        </w:rPr>
        <w:t>.</w:t>
      </w:r>
    </w:p>
    <w:p w:rsidR="00B81A02" w:rsidRPr="00FE3147" w:rsidRDefault="00B81A02" w:rsidP="00F22F9C">
      <w:pPr>
        <w:spacing w:after="120" w:line="240" w:lineRule="auto"/>
        <w:jc w:val="both"/>
        <w:rPr>
          <w:rFonts w:ascii="Times New Roman" w:eastAsia="Times New Roman" w:hAnsi="Times New Roman"/>
          <w:sz w:val="28"/>
          <w:szCs w:val="28"/>
        </w:rPr>
      </w:pPr>
    </w:p>
    <w:p w:rsidR="00B81A02" w:rsidRPr="00F22F9C" w:rsidRDefault="00F22F9C" w:rsidP="00F22F9C">
      <w:pPr>
        <w:spacing w:after="120" w:line="240" w:lineRule="auto"/>
        <w:ind w:left="357" w:firstLine="357"/>
        <w:rPr>
          <w:rFonts w:ascii="Times New Roman" w:eastAsia="Times New Roman" w:hAnsi="Times New Roman"/>
          <w:sz w:val="28"/>
          <w:szCs w:val="28"/>
          <w:lang w:eastAsia="lv-LV"/>
        </w:rPr>
      </w:pPr>
      <w:r w:rsidRPr="00F22F9C">
        <w:rPr>
          <w:rFonts w:ascii="Times New Roman" w:eastAsia="Times New Roman" w:hAnsi="Times New Roman"/>
          <w:sz w:val="28"/>
          <w:szCs w:val="28"/>
          <w:lang w:eastAsia="lv-LV"/>
        </w:rPr>
        <w:t xml:space="preserve">2. </w:t>
      </w:r>
      <w:r w:rsidR="00B81A02" w:rsidRPr="00F22F9C">
        <w:rPr>
          <w:rFonts w:ascii="Times New Roman" w:eastAsia="Times New Roman" w:hAnsi="Times New Roman"/>
          <w:sz w:val="28"/>
          <w:szCs w:val="28"/>
          <w:lang w:eastAsia="lv-LV"/>
        </w:rPr>
        <w:t>Eiropas Savienības politiku instrumentu un pārējās ārvalstu finanšu palīdzības līdzfinansēto un finansēto projektu un pasākumu īstenošana</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76"/>
        <w:gridCol w:w="1131"/>
        <w:gridCol w:w="1130"/>
        <w:gridCol w:w="1130"/>
        <w:gridCol w:w="1130"/>
        <w:gridCol w:w="1130"/>
        <w:gridCol w:w="995"/>
        <w:gridCol w:w="971"/>
      </w:tblGrid>
      <w:tr w:rsidR="00B81A02" w:rsidRPr="00FE3147" w:rsidTr="00FD456F">
        <w:trPr>
          <w:trHeight w:val="239"/>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Finansiālie rādītāji</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pret </w:t>
            </w:r>
          </w:p>
          <w:p w:rsidR="00D6713F"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8450D"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 </w:t>
            </w:r>
          </w:p>
          <w:p w:rsidR="00D6713F"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 xml:space="preserve">.gada </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 3 mēnešu izpilde</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no 2014.gada 3 mēnešu plāna</w:t>
            </w:r>
          </w:p>
          <w:p w:rsidR="00B81A02" w:rsidRPr="00FE3147" w:rsidRDefault="00B81A02"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B81A02" w:rsidRPr="00FE3147" w:rsidTr="00FD456F">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1</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6=4-3</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81A02" w:rsidRPr="00FE3147" w:rsidRDefault="00B81A02"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8=4/3*100</w:t>
            </w:r>
          </w:p>
        </w:tc>
      </w:tr>
      <w:tr w:rsidR="00B81A02" w:rsidRPr="00FE3147" w:rsidTr="00FD456F">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81A02" w:rsidRPr="00FE3147" w:rsidRDefault="00B81A02" w:rsidP="00FD456F">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Resursi izdevumu segšanai</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921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2 072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sidRPr="00FE4E23">
              <w:rPr>
                <w:rFonts w:ascii="Times New Roman" w:hAnsi="Times New Roman"/>
                <w:b/>
                <w:bCs/>
                <w:sz w:val="20"/>
                <w:szCs w:val="20"/>
              </w:rPr>
              <w:t>2 072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1 151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0</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
                <w:bCs/>
                <w:sz w:val="20"/>
                <w:szCs w:val="20"/>
              </w:rPr>
            </w:pPr>
            <w:r>
              <w:rPr>
                <w:rFonts w:ascii="Times New Roman" w:hAnsi="Times New Roman"/>
                <w:b/>
                <w:bCs/>
                <w:sz w:val="20"/>
                <w:szCs w:val="20"/>
              </w:rPr>
              <w:t>125,0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
                <w:bCs/>
                <w:sz w:val="20"/>
                <w:szCs w:val="20"/>
              </w:rPr>
            </w:pPr>
            <w:r>
              <w:rPr>
                <w:rFonts w:ascii="Times New Roman" w:hAnsi="Times New Roman"/>
                <w:b/>
                <w:bCs/>
                <w:sz w:val="20"/>
                <w:szCs w:val="20"/>
              </w:rPr>
              <w:t>100</w:t>
            </w:r>
            <w:r w:rsidRPr="00FE3147">
              <w:rPr>
                <w:rFonts w:ascii="Times New Roman" w:hAnsi="Times New Roman"/>
                <w:b/>
                <w:bCs/>
                <w:sz w:val="20"/>
                <w:szCs w:val="20"/>
              </w:rPr>
              <w:t>,</w:t>
            </w:r>
            <w:r>
              <w:rPr>
                <w:rFonts w:ascii="Times New Roman" w:hAnsi="Times New Roman"/>
                <w:b/>
                <w:bCs/>
                <w:sz w:val="20"/>
                <w:szCs w:val="20"/>
              </w:rPr>
              <w:t>0</w:t>
            </w:r>
          </w:p>
        </w:tc>
      </w:tr>
      <w:tr w:rsidR="00B81A02" w:rsidRPr="00FE3147" w:rsidTr="00FD456F">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81A02" w:rsidRPr="00FE3147" w:rsidRDefault="00B81A02" w:rsidP="00FD456F">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Ārvalstu finanšu palīdzība iestādes ieņēmumos</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0,3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92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92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92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sz w:val="20"/>
                <w:szCs w:val="20"/>
              </w:rPr>
            </w:pPr>
            <w:r>
              <w:rPr>
                <w:rFonts w:ascii="Times New Roman" w:hAnsi="Times New Roman"/>
                <w:bCs/>
                <w:sz w:val="20"/>
                <w:szCs w:val="20"/>
              </w:rPr>
              <w:t>30 566</w:t>
            </w:r>
            <w:r w:rsidRPr="00FE3147">
              <w:rPr>
                <w:rFonts w:ascii="Times New Roman" w:hAnsi="Times New Roman"/>
                <w:bCs/>
                <w:sz w:val="20"/>
                <w:szCs w:val="20"/>
              </w:rPr>
              <w:t>,</w:t>
            </w:r>
            <w:r>
              <w:rPr>
                <w:rFonts w:ascii="Times New Roman" w:hAnsi="Times New Roman"/>
                <w:bCs/>
                <w:sz w:val="20"/>
                <w:szCs w:val="20"/>
              </w:rPr>
              <w:t>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sz w:val="20"/>
                <w:szCs w:val="20"/>
              </w:rPr>
            </w:pPr>
            <w:r>
              <w:rPr>
                <w:rFonts w:ascii="Times New Roman" w:hAnsi="Times New Roman"/>
                <w:bCs/>
                <w:sz w:val="20"/>
                <w:szCs w:val="20"/>
              </w:rPr>
              <w:t>100</w:t>
            </w:r>
            <w:r w:rsidRPr="00FE3147">
              <w:rPr>
                <w:rFonts w:ascii="Times New Roman" w:hAnsi="Times New Roman"/>
                <w:bCs/>
                <w:sz w:val="20"/>
                <w:szCs w:val="20"/>
              </w:rPr>
              <w:t>,</w:t>
            </w:r>
            <w:r>
              <w:rPr>
                <w:rFonts w:ascii="Times New Roman" w:hAnsi="Times New Roman"/>
                <w:bCs/>
                <w:sz w:val="20"/>
                <w:szCs w:val="20"/>
              </w:rPr>
              <w:t>0</w:t>
            </w:r>
          </w:p>
        </w:tc>
      </w:tr>
      <w:tr w:rsidR="00B81A02" w:rsidRPr="00FE3147" w:rsidTr="00FD456F">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B81A02" w:rsidRPr="00007AED" w:rsidRDefault="00B81A02" w:rsidP="00FD456F">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Transferti</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420900"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83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4F0EFD"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334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8365E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334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8365E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251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8365E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Default="00B81A02" w:rsidP="00FD456F">
            <w:pPr>
              <w:spacing w:after="0" w:line="240" w:lineRule="auto"/>
              <w:jc w:val="center"/>
              <w:rPr>
                <w:rFonts w:ascii="Times New Roman" w:hAnsi="Times New Roman"/>
                <w:b/>
                <w:bCs/>
                <w:sz w:val="20"/>
                <w:szCs w:val="20"/>
              </w:rPr>
            </w:pPr>
            <w:r>
              <w:rPr>
                <w:rFonts w:ascii="Times New Roman" w:hAnsi="Times New Roman"/>
                <w:b/>
                <w:bCs/>
                <w:sz w:val="20"/>
                <w:szCs w:val="20"/>
              </w:rPr>
              <w:t>302,4</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4F0EFD" w:rsidRDefault="00B81A02" w:rsidP="00FD456F">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B81A02" w:rsidRPr="00FE3147" w:rsidTr="00FD456F">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81A02" w:rsidRPr="00FE3147" w:rsidRDefault="00B81A02" w:rsidP="00FD456F">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Dotācija no vispārējiem ieņēmumiem</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837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1 646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1 646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809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sz w:val="20"/>
                <w:szCs w:val="20"/>
              </w:rPr>
            </w:pPr>
            <w:r>
              <w:rPr>
                <w:rFonts w:ascii="Times New Roman" w:hAnsi="Times New Roman"/>
                <w:bCs/>
                <w:sz w:val="20"/>
                <w:szCs w:val="20"/>
              </w:rPr>
              <w:t>96</w:t>
            </w:r>
            <w:r w:rsidRPr="00FE3147">
              <w:rPr>
                <w:rFonts w:ascii="Times New Roman" w:hAnsi="Times New Roman"/>
                <w:bCs/>
                <w:sz w:val="20"/>
                <w:szCs w:val="20"/>
              </w:rPr>
              <w:t>,</w:t>
            </w:r>
            <w:r>
              <w:rPr>
                <w:rFonts w:ascii="Times New Roman" w:hAnsi="Times New Roman"/>
                <w:bCs/>
                <w:sz w:val="20"/>
                <w:szCs w:val="20"/>
              </w:rPr>
              <w:t>6</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sz w:val="20"/>
                <w:szCs w:val="20"/>
              </w:rPr>
            </w:pPr>
            <w:r>
              <w:rPr>
                <w:rFonts w:ascii="Times New Roman" w:hAnsi="Times New Roman"/>
                <w:bCs/>
                <w:sz w:val="20"/>
                <w:szCs w:val="20"/>
              </w:rPr>
              <w:t>100</w:t>
            </w:r>
            <w:r w:rsidRPr="00FE3147">
              <w:rPr>
                <w:rFonts w:ascii="Times New Roman" w:hAnsi="Times New Roman"/>
                <w:bCs/>
                <w:sz w:val="20"/>
                <w:szCs w:val="20"/>
              </w:rPr>
              <w:t>,</w:t>
            </w:r>
            <w:r>
              <w:rPr>
                <w:rFonts w:ascii="Times New Roman" w:hAnsi="Times New Roman"/>
                <w:bCs/>
                <w:sz w:val="20"/>
                <w:szCs w:val="20"/>
              </w:rPr>
              <w:t>0</w:t>
            </w:r>
          </w:p>
        </w:tc>
      </w:tr>
      <w:tr w:rsidR="00B81A02" w:rsidRPr="00FE3147" w:rsidTr="00FD456F">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81A02" w:rsidRPr="00FE3147" w:rsidRDefault="00B81A02" w:rsidP="00FD456F">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Izdevumi – kopā</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742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2 019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1 517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775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
                <w:bCs/>
                <w:sz w:val="20"/>
                <w:szCs w:val="20"/>
              </w:rPr>
            </w:pPr>
            <w:r>
              <w:rPr>
                <w:rFonts w:ascii="Times New Roman" w:hAnsi="Times New Roman"/>
                <w:b/>
                <w:bCs/>
                <w:sz w:val="20"/>
                <w:szCs w:val="20"/>
              </w:rPr>
              <w:t>-502</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
                <w:bCs/>
                <w:sz w:val="20"/>
                <w:szCs w:val="20"/>
              </w:rPr>
            </w:pPr>
            <w:r>
              <w:rPr>
                <w:rFonts w:ascii="Times New Roman" w:hAnsi="Times New Roman"/>
                <w:b/>
                <w:bCs/>
                <w:sz w:val="20"/>
                <w:szCs w:val="20"/>
              </w:rPr>
              <w:t>104,4</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
                <w:bCs/>
                <w:sz w:val="20"/>
                <w:szCs w:val="20"/>
              </w:rPr>
            </w:pPr>
            <w:r>
              <w:rPr>
                <w:rFonts w:ascii="Times New Roman" w:hAnsi="Times New Roman"/>
                <w:b/>
                <w:bCs/>
                <w:sz w:val="20"/>
                <w:szCs w:val="20"/>
              </w:rPr>
              <w:t>75</w:t>
            </w:r>
            <w:r w:rsidRPr="00FE3147">
              <w:rPr>
                <w:rFonts w:ascii="Times New Roman" w:hAnsi="Times New Roman"/>
                <w:b/>
                <w:bCs/>
                <w:sz w:val="20"/>
                <w:szCs w:val="20"/>
              </w:rPr>
              <w:t>,</w:t>
            </w:r>
            <w:r>
              <w:rPr>
                <w:rFonts w:ascii="Times New Roman" w:hAnsi="Times New Roman"/>
                <w:b/>
                <w:bCs/>
                <w:sz w:val="20"/>
                <w:szCs w:val="20"/>
              </w:rPr>
              <w:t>1</w:t>
            </w:r>
          </w:p>
        </w:tc>
      </w:tr>
      <w:tr w:rsidR="00B81A02" w:rsidRPr="00FE3147" w:rsidTr="00FD456F">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81A02" w:rsidRPr="00FE3147" w:rsidRDefault="00B81A02" w:rsidP="00FD456F">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Atlīdzība</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108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278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187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79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sz w:val="20"/>
                <w:szCs w:val="20"/>
              </w:rPr>
            </w:pPr>
            <w:r>
              <w:rPr>
                <w:rFonts w:ascii="Times New Roman" w:hAnsi="Times New Roman"/>
                <w:bCs/>
                <w:sz w:val="20"/>
                <w:szCs w:val="20"/>
              </w:rPr>
              <w:t>-91</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sz w:val="20"/>
                <w:szCs w:val="20"/>
              </w:rPr>
            </w:pPr>
            <w:r>
              <w:rPr>
                <w:rFonts w:ascii="Times New Roman" w:hAnsi="Times New Roman"/>
                <w:bCs/>
                <w:sz w:val="20"/>
                <w:szCs w:val="20"/>
              </w:rPr>
              <w:t>73</w:t>
            </w:r>
            <w:r w:rsidRPr="00FE3147">
              <w:rPr>
                <w:rFonts w:ascii="Times New Roman" w:hAnsi="Times New Roman"/>
                <w:bCs/>
                <w:sz w:val="20"/>
                <w:szCs w:val="20"/>
              </w:rPr>
              <w:t>,</w:t>
            </w:r>
            <w:r>
              <w:rPr>
                <w:rFonts w:ascii="Times New Roman" w:hAnsi="Times New Roman"/>
                <w:bCs/>
                <w:sz w:val="20"/>
                <w:szCs w:val="20"/>
              </w:rPr>
              <w:t>1</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sz w:val="20"/>
                <w:szCs w:val="20"/>
              </w:rPr>
            </w:pPr>
            <w:r>
              <w:rPr>
                <w:rFonts w:ascii="Times New Roman" w:hAnsi="Times New Roman"/>
                <w:bCs/>
                <w:sz w:val="20"/>
                <w:szCs w:val="20"/>
              </w:rPr>
              <w:t>67</w:t>
            </w:r>
            <w:r w:rsidRPr="00FE3147">
              <w:rPr>
                <w:rFonts w:ascii="Times New Roman" w:hAnsi="Times New Roman"/>
                <w:bCs/>
                <w:sz w:val="20"/>
                <w:szCs w:val="20"/>
              </w:rPr>
              <w:t>,</w:t>
            </w:r>
            <w:r>
              <w:rPr>
                <w:rFonts w:ascii="Times New Roman" w:hAnsi="Times New Roman"/>
                <w:bCs/>
                <w:sz w:val="20"/>
                <w:szCs w:val="20"/>
              </w:rPr>
              <w:t>3</w:t>
            </w:r>
          </w:p>
        </w:tc>
      </w:tr>
      <w:tr w:rsidR="00B81A02" w:rsidRPr="00FE3147" w:rsidTr="00FD456F">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81A02" w:rsidRPr="00FE3147" w:rsidRDefault="00B81A02" w:rsidP="00FD456F">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i/>
                <w:iCs/>
                <w:sz w:val="20"/>
                <w:szCs w:val="20"/>
                <w:lang w:eastAsia="lv-LV"/>
              </w:rPr>
              <w:t>t.sk. atalgojums</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i/>
                <w:sz w:val="20"/>
                <w:szCs w:val="20"/>
              </w:rPr>
            </w:pPr>
            <w:r>
              <w:rPr>
                <w:rFonts w:ascii="Times New Roman" w:hAnsi="Times New Roman"/>
                <w:bCs/>
                <w:i/>
                <w:sz w:val="20"/>
                <w:szCs w:val="20"/>
              </w:rPr>
              <w:t>86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i/>
                <w:sz w:val="20"/>
                <w:szCs w:val="20"/>
              </w:rPr>
            </w:pPr>
            <w:r>
              <w:rPr>
                <w:rFonts w:ascii="Times New Roman" w:hAnsi="Times New Roman"/>
                <w:bCs/>
                <w:i/>
                <w:sz w:val="20"/>
                <w:szCs w:val="20"/>
              </w:rPr>
              <w:t>225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i/>
                <w:sz w:val="20"/>
                <w:szCs w:val="20"/>
              </w:rPr>
            </w:pPr>
            <w:r>
              <w:rPr>
                <w:rFonts w:ascii="Times New Roman" w:hAnsi="Times New Roman"/>
                <w:bCs/>
                <w:i/>
                <w:sz w:val="20"/>
                <w:szCs w:val="20"/>
              </w:rPr>
              <w:t>151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i/>
                <w:sz w:val="20"/>
                <w:szCs w:val="20"/>
              </w:rPr>
            </w:pPr>
            <w:r>
              <w:rPr>
                <w:rFonts w:ascii="Times New Roman" w:hAnsi="Times New Roman"/>
                <w:bCs/>
                <w:i/>
                <w:sz w:val="20"/>
                <w:szCs w:val="20"/>
              </w:rPr>
              <w:t>65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035FC1">
            <w:pPr>
              <w:spacing w:after="0" w:line="240" w:lineRule="auto"/>
              <w:ind w:right="57"/>
              <w:jc w:val="right"/>
              <w:rPr>
                <w:rFonts w:ascii="Times New Roman" w:hAnsi="Times New Roman"/>
                <w:bCs/>
                <w:i/>
                <w:sz w:val="20"/>
                <w:szCs w:val="20"/>
              </w:rPr>
            </w:pPr>
            <w:r>
              <w:rPr>
                <w:rFonts w:ascii="Times New Roman" w:hAnsi="Times New Roman"/>
                <w:bCs/>
                <w:i/>
                <w:sz w:val="20"/>
                <w:szCs w:val="20"/>
              </w:rPr>
              <w:t>-74</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i/>
                <w:sz w:val="20"/>
                <w:szCs w:val="20"/>
              </w:rPr>
            </w:pPr>
            <w:r>
              <w:rPr>
                <w:rFonts w:ascii="Times New Roman" w:hAnsi="Times New Roman"/>
                <w:bCs/>
                <w:i/>
                <w:sz w:val="20"/>
                <w:szCs w:val="20"/>
              </w:rPr>
              <w:t>75,6</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81A02" w:rsidRPr="00FE3147" w:rsidRDefault="00B81A02" w:rsidP="00FD456F">
            <w:pPr>
              <w:spacing w:after="0" w:line="240" w:lineRule="auto"/>
              <w:jc w:val="center"/>
              <w:rPr>
                <w:rFonts w:ascii="Times New Roman" w:hAnsi="Times New Roman"/>
                <w:bCs/>
                <w:i/>
                <w:sz w:val="20"/>
                <w:szCs w:val="20"/>
              </w:rPr>
            </w:pPr>
            <w:r>
              <w:rPr>
                <w:rFonts w:ascii="Times New Roman" w:hAnsi="Times New Roman"/>
                <w:bCs/>
                <w:i/>
                <w:sz w:val="20"/>
                <w:szCs w:val="20"/>
              </w:rPr>
              <w:t>67,1</w:t>
            </w:r>
          </w:p>
        </w:tc>
      </w:tr>
    </w:tbl>
    <w:p w:rsidR="00B81A02" w:rsidRPr="00FE3147" w:rsidRDefault="00B81A02" w:rsidP="00B81A02">
      <w:pPr>
        <w:spacing w:after="120" w:line="240" w:lineRule="auto"/>
        <w:jc w:val="both"/>
        <w:rPr>
          <w:rFonts w:ascii="Times New Roman" w:hAnsi="Times New Roman"/>
          <w:bCs/>
          <w:i/>
          <w:sz w:val="24"/>
        </w:rPr>
      </w:pPr>
    </w:p>
    <w:p w:rsidR="00B81A02" w:rsidRDefault="00B81A02" w:rsidP="00F22F9C">
      <w:pPr>
        <w:spacing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Programmā 63.00.00 „</w:t>
      </w:r>
      <w:r w:rsidRPr="00237AF0">
        <w:rPr>
          <w:rFonts w:ascii="Times New Roman" w:eastAsia="Times New Roman" w:hAnsi="Times New Roman"/>
          <w:sz w:val="28"/>
          <w:szCs w:val="28"/>
        </w:rPr>
        <w:t>Eiropas Sociālā fonda (ESF) projektu un pasākumu īstenošana</w:t>
      </w:r>
      <w:r>
        <w:rPr>
          <w:rFonts w:ascii="Times New Roman" w:eastAsia="Times New Roman" w:hAnsi="Times New Roman"/>
          <w:sz w:val="28"/>
          <w:szCs w:val="28"/>
        </w:rPr>
        <w:t xml:space="preserve">” 2014.gada pirmajā ceturksnī izlietoti līdzekļi 545,3 tūkst. </w:t>
      </w:r>
      <w:r w:rsidRPr="00E84E0F">
        <w:rPr>
          <w:rFonts w:ascii="Times New Roman" w:eastAsia="Times New Roman" w:hAnsi="Times New Roman"/>
          <w:i/>
          <w:sz w:val="28"/>
          <w:szCs w:val="28"/>
        </w:rPr>
        <w:t>euro</w:t>
      </w:r>
      <w:r>
        <w:rPr>
          <w:rFonts w:ascii="Times New Roman" w:eastAsia="Times New Roman" w:hAnsi="Times New Roman"/>
          <w:sz w:val="28"/>
          <w:szCs w:val="28"/>
        </w:rPr>
        <w:t xml:space="preserve"> jeb 95,0</w:t>
      </w:r>
      <w:r w:rsidRPr="008A5B44">
        <w:rPr>
          <w:rFonts w:ascii="Times New Roman" w:eastAsia="Times New Roman" w:hAnsi="Times New Roman"/>
          <w:sz w:val="28"/>
          <w:szCs w:val="28"/>
        </w:rPr>
        <w:t>% apmē</w:t>
      </w:r>
      <w:r>
        <w:rPr>
          <w:rFonts w:ascii="Times New Roman" w:eastAsia="Times New Roman" w:hAnsi="Times New Roman"/>
          <w:sz w:val="28"/>
          <w:szCs w:val="28"/>
        </w:rPr>
        <w:t xml:space="preserve">rā no pārskata periodā plānotā. Finansējuma ietvaros nodrošināta </w:t>
      </w:r>
      <w:r w:rsidRPr="00237AF0">
        <w:rPr>
          <w:rFonts w:ascii="Times New Roman" w:eastAsia="Times New Roman" w:hAnsi="Times New Roman"/>
          <w:sz w:val="28"/>
          <w:szCs w:val="28"/>
        </w:rPr>
        <w:t xml:space="preserve">Eiropas Sociālā fonda </w:t>
      </w:r>
      <w:r>
        <w:rPr>
          <w:rFonts w:ascii="Times New Roman" w:eastAsia="Times New Roman" w:hAnsi="Times New Roman"/>
          <w:sz w:val="28"/>
          <w:szCs w:val="28"/>
        </w:rPr>
        <w:t xml:space="preserve">projektu (ESF) ieviešana - Sabiedrības integrācijas </w:t>
      </w:r>
      <w:r>
        <w:rPr>
          <w:rFonts w:ascii="Times New Roman" w:hAnsi="Times New Roman"/>
          <w:sz w:val="28"/>
          <w:szCs w:val="28"/>
        </w:rPr>
        <w:t>fonda administrētajās</w:t>
      </w:r>
      <w:r w:rsidRPr="00396BEF">
        <w:rPr>
          <w:rFonts w:ascii="Times New Roman" w:hAnsi="Times New Roman"/>
          <w:sz w:val="28"/>
          <w:szCs w:val="28"/>
        </w:rPr>
        <w:t xml:space="preserve"> Eiropas </w:t>
      </w:r>
      <w:r>
        <w:rPr>
          <w:rFonts w:ascii="Times New Roman" w:hAnsi="Times New Roman"/>
          <w:sz w:val="28"/>
          <w:szCs w:val="28"/>
        </w:rPr>
        <w:t>Sociālā fonda darbības programmas „Cilvēkresursi un nodarbinātība”</w:t>
      </w:r>
      <w:r w:rsidRPr="00B1312E">
        <w:t xml:space="preserve"> </w:t>
      </w:r>
      <w:r w:rsidRPr="00B1312E">
        <w:rPr>
          <w:rFonts w:ascii="Times New Roman" w:hAnsi="Times New Roman"/>
          <w:sz w:val="28"/>
          <w:szCs w:val="28"/>
        </w:rPr>
        <w:t xml:space="preserve">papildinājuma </w:t>
      </w:r>
      <w:r w:rsidRPr="00B1312E">
        <w:rPr>
          <w:rFonts w:ascii="Times New Roman" w:hAnsi="Times New Roman"/>
          <w:sz w:val="28"/>
          <w:szCs w:val="28"/>
        </w:rPr>
        <w:lastRenderedPageBreak/>
        <w:t xml:space="preserve">1.5.1.pasākuma „Labāka regulējuma politika” un 1.5.2.pasākuma „Cilvēkresursu kapacitātes stiprināšana” </w:t>
      </w:r>
      <w:r w:rsidRPr="00F11587">
        <w:rPr>
          <w:rFonts w:ascii="Times New Roman" w:eastAsia="Times New Roman" w:hAnsi="Times New Roman"/>
          <w:sz w:val="28"/>
          <w:szCs w:val="28"/>
        </w:rPr>
        <w:t>apakšaktivitātē</w:t>
      </w:r>
      <w:r>
        <w:rPr>
          <w:rFonts w:ascii="Times New Roman" w:eastAsia="Times New Roman" w:hAnsi="Times New Roman"/>
          <w:sz w:val="28"/>
          <w:szCs w:val="28"/>
        </w:rPr>
        <w:t xml:space="preserve">s </w:t>
      </w:r>
      <w:r w:rsidRPr="00F11587">
        <w:rPr>
          <w:rFonts w:ascii="Times New Roman" w:eastAsia="Times New Roman" w:hAnsi="Times New Roman"/>
          <w:sz w:val="28"/>
          <w:szCs w:val="28"/>
        </w:rPr>
        <w:t>apstiprinā</w:t>
      </w:r>
      <w:r>
        <w:rPr>
          <w:rFonts w:ascii="Times New Roman" w:eastAsia="Times New Roman" w:hAnsi="Times New Roman"/>
          <w:sz w:val="28"/>
          <w:szCs w:val="28"/>
        </w:rPr>
        <w:t>ti 23 progresa pārskati un 47</w:t>
      </w:r>
      <w:r w:rsidRPr="00F11587">
        <w:rPr>
          <w:rFonts w:ascii="Times New Roman" w:eastAsia="Times New Roman" w:hAnsi="Times New Roman"/>
          <w:sz w:val="28"/>
          <w:szCs w:val="28"/>
        </w:rPr>
        <w:t xml:space="preserve"> maksājumu pi</w:t>
      </w:r>
      <w:r>
        <w:rPr>
          <w:rFonts w:ascii="Times New Roman" w:eastAsia="Times New Roman" w:hAnsi="Times New Roman"/>
          <w:sz w:val="28"/>
          <w:szCs w:val="28"/>
        </w:rPr>
        <w:t>eprasījumi, veiktas atmaksas valsts pamatbudžetā par Eiropas Sociālā fonda finansējumu. Apakšaktivitātes 1.5.1.3.1. „Kvalitātes vadības sistēmas izveide un ieviešana”</w:t>
      </w:r>
      <w:r w:rsidRPr="00B1312E">
        <w:t xml:space="preserve"> </w:t>
      </w:r>
      <w:r w:rsidRPr="00B1312E">
        <w:rPr>
          <w:rFonts w:ascii="Times New Roman" w:eastAsia="Times New Roman" w:hAnsi="Times New Roman"/>
          <w:sz w:val="28"/>
          <w:szCs w:val="28"/>
        </w:rPr>
        <w:t>īstenošana</w:t>
      </w:r>
      <w:r>
        <w:rPr>
          <w:rFonts w:ascii="Times New Roman" w:eastAsia="Times New Roman" w:hAnsi="Times New Roman"/>
          <w:sz w:val="28"/>
          <w:szCs w:val="28"/>
        </w:rPr>
        <w:t xml:space="preserve">, kā arī </w:t>
      </w:r>
      <w:r w:rsidRPr="00B1312E">
        <w:rPr>
          <w:rFonts w:ascii="Times New Roman" w:eastAsia="Times New Roman" w:hAnsi="Times New Roman"/>
          <w:sz w:val="28"/>
          <w:szCs w:val="28"/>
        </w:rPr>
        <w:t>apakšaktivitāt</w:t>
      </w:r>
      <w:r>
        <w:rPr>
          <w:rFonts w:ascii="Times New Roman" w:eastAsia="Times New Roman" w:hAnsi="Times New Roman"/>
          <w:sz w:val="28"/>
          <w:szCs w:val="28"/>
        </w:rPr>
        <w:t>es</w:t>
      </w:r>
      <w:r w:rsidRPr="00B1312E">
        <w:rPr>
          <w:rFonts w:ascii="Times New Roman" w:eastAsia="Times New Roman" w:hAnsi="Times New Roman"/>
          <w:sz w:val="28"/>
          <w:szCs w:val="28"/>
        </w:rPr>
        <w:t xml:space="preserve"> 1.5.2.2.3. „Atbalsts pašvaldībām kapacitātes stiprināšanā Eiropas Savienības politiku instrumentu un pārējās ārvalstu finanšu palīdzības līdzfinansēto projektu un pasākumu īstenošana”</w:t>
      </w:r>
      <w:r>
        <w:rPr>
          <w:rFonts w:ascii="Times New Roman" w:eastAsia="Times New Roman" w:hAnsi="Times New Roman"/>
          <w:sz w:val="28"/>
          <w:szCs w:val="28"/>
        </w:rPr>
        <w:t xml:space="preserve"> īstenošana plānošanas reģionu projektiem ir pabeigta. Finansējums nav izlietots 29,0 tūkst. </w:t>
      </w:r>
      <w:r w:rsidRPr="0053136E">
        <w:rPr>
          <w:rFonts w:ascii="Times New Roman" w:eastAsia="Times New Roman" w:hAnsi="Times New Roman"/>
          <w:i/>
          <w:sz w:val="28"/>
          <w:szCs w:val="28"/>
        </w:rPr>
        <w:t>euro</w:t>
      </w:r>
      <w:r>
        <w:rPr>
          <w:rFonts w:ascii="Times New Roman" w:eastAsia="Times New Roman" w:hAnsi="Times New Roman"/>
          <w:sz w:val="28"/>
          <w:szCs w:val="28"/>
        </w:rPr>
        <w:t xml:space="preserve"> apmērā, jo apakšaktivitātes 1.5.1.2. „Administratīvo šķēršļu samazināšana un publisko pakalpojumu kvalitātes uzlabošana” ietvaros</w:t>
      </w:r>
      <w:r w:rsidRPr="00715ED9">
        <w:rPr>
          <w:rFonts w:ascii="Times New Roman" w:eastAsia="Times New Roman" w:hAnsi="Times New Roman"/>
          <w:sz w:val="28"/>
          <w:szCs w:val="28"/>
        </w:rPr>
        <w:t xml:space="preserve"> </w:t>
      </w:r>
      <w:r>
        <w:rPr>
          <w:rFonts w:ascii="Times New Roman" w:eastAsia="Times New Roman" w:hAnsi="Times New Roman"/>
          <w:sz w:val="28"/>
          <w:szCs w:val="28"/>
        </w:rPr>
        <w:t>kavējas projektu īstenošana, apakšaktivitātes 1.5.1.3.2. „Publisko pakalpojumu kvalitātes paaugstināšana valsts, reģionālā un vietējā līmenī” ietvaros īstenotajos projektos netika apgūts viss plānotais finansējums, apakšaktivitātes 1.5.2.2.2. „</w:t>
      </w:r>
      <w:r w:rsidRPr="00F11587">
        <w:rPr>
          <w:rFonts w:ascii="Times New Roman" w:eastAsia="Times New Roman" w:hAnsi="Times New Roman"/>
          <w:sz w:val="28"/>
          <w:szCs w:val="28"/>
        </w:rPr>
        <w:t>Nevalstisko organizāciju administratīvās kapacitātes stiprināšana</w:t>
      </w:r>
      <w:r>
        <w:rPr>
          <w:rFonts w:ascii="Times New Roman" w:eastAsia="Times New Roman" w:hAnsi="Times New Roman"/>
          <w:sz w:val="28"/>
          <w:szCs w:val="28"/>
        </w:rPr>
        <w:t>” ietvaros</w:t>
      </w:r>
      <w:r w:rsidRPr="0033202B">
        <w:rPr>
          <w:rFonts w:ascii="Times New Roman" w:eastAsia="Times New Roman" w:hAnsi="Times New Roman"/>
          <w:sz w:val="28"/>
          <w:szCs w:val="28"/>
        </w:rPr>
        <w:t xml:space="preserve"> </w:t>
      </w:r>
      <w:r>
        <w:rPr>
          <w:rFonts w:ascii="Times New Roman" w:eastAsia="Times New Roman" w:hAnsi="Times New Roman"/>
          <w:sz w:val="28"/>
          <w:szCs w:val="28"/>
        </w:rPr>
        <w:t xml:space="preserve">projektu īstenotāju </w:t>
      </w:r>
      <w:r w:rsidRPr="00F17FBA">
        <w:rPr>
          <w:rFonts w:ascii="Times New Roman" w:eastAsia="Times New Roman" w:hAnsi="Times New Roman"/>
          <w:sz w:val="28"/>
          <w:szCs w:val="28"/>
        </w:rPr>
        <w:t>maksājuma pieprasījum</w:t>
      </w:r>
      <w:r>
        <w:rPr>
          <w:rFonts w:ascii="Times New Roman" w:eastAsia="Times New Roman" w:hAnsi="Times New Roman"/>
          <w:sz w:val="28"/>
          <w:szCs w:val="28"/>
        </w:rPr>
        <w:t>i</w:t>
      </w:r>
      <w:r w:rsidRPr="00F17FBA">
        <w:rPr>
          <w:rFonts w:ascii="Times New Roman" w:eastAsia="Times New Roman" w:hAnsi="Times New Roman"/>
          <w:sz w:val="28"/>
          <w:szCs w:val="28"/>
        </w:rPr>
        <w:t xml:space="preserve"> tika iesniegt</w:t>
      </w:r>
      <w:r>
        <w:rPr>
          <w:rFonts w:ascii="Times New Roman" w:eastAsia="Times New Roman" w:hAnsi="Times New Roman"/>
          <w:sz w:val="28"/>
          <w:szCs w:val="28"/>
        </w:rPr>
        <w:t>i</w:t>
      </w:r>
      <w:r w:rsidRPr="00F17FBA">
        <w:rPr>
          <w:rFonts w:ascii="Times New Roman" w:eastAsia="Times New Roman" w:hAnsi="Times New Roman"/>
          <w:sz w:val="28"/>
          <w:szCs w:val="28"/>
        </w:rPr>
        <w:t xml:space="preserve"> par mazākām summām nekā sākotnēji plānots</w:t>
      </w:r>
      <w:r>
        <w:rPr>
          <w:rFonts w:ascii="Times New Roman" w:eastAsia="Times New Roman" w:hAnsi="Times New Roman"/>
          <w:sz w:val="28"/>
          <w:szCs w:val="28"/>
        </w:rPr>
        <w:t>, kā arī daļa projektu aktivitāšu pārcelta uz vēlāku laiku,</w:t>
      </w:r>
      <w:r w:rsidRPr="0033202B">
        <w:rPr>
          <w:rFonts w:ascii="Times New Roman" w:eastAsia="Times New Roman" w:hAnsi="Times New Roman"/>
          <w:sz w:val="28"/>
          <w:szCs w:val="28"/>
        </w:rPr>
        <w:t xml:space="preserve"> </w:t>
      </w:r>
      <w:r>
        <w:rPr>
          <w:rFonts w:ascii="Times New Roman" w:eastAsia="Times New Roman" w:hAnsi="Times New Roman"/>
          <w:sz w:val="28"/>
          <w:szCs w:val="28"/>
        </w:rPr>
        <w:t xml:space="preserve">apakšaktivitātes 1.5.2.2.3. „Atbalsts pašvaldībām kapacitātes stiprināšanā Eiropas Savienības politiku instrumentu un pārējās ārvalstu finanšu palīdzības līdzfinansēto projektu un pasākumu īstenošana” ietvaros īstenoto projektu faktiskās izmaksas bija mazākas nekā sākotnēji plānots. </w:t>
      </w:r>
    </w:p>
    <w:p w:rsidR="00B81A02" w:rsidRDefault="00B81A02" w:rsidP="00F22F9C">
      <w:pPr>
        <w:spacing w:after="120" w:line="240" w:lineRule="auto"/>
        <w:ind w:firstLine="720"/>
        <w:jc w:val="both"/>
        <w:rPr>
          <w:rFonts w:ascii="Times New Roman" w:eastAsia="Times New Roman" w:hAnsi="Times New Roman"/>
          <w:sz w:val="28"/>
          <w:szCs w:val="28"/>
        </w:rPr>
      </w:pPr>
      <w:r w:rsidRPr="00EE220D">
        <w:rPr>
          <w:rFonts w:ascii="Times New Roman" w:eastAsia="Times New Roman" w:hAnsi="Times New Roman"/>
          <w:sz w:val="28"/>
          <w:szCs w:val="28"/>
        </w:rPr>
        <w:t xml:space="preserve">Programmā </w:t>
      </w:r>
      <w:r>
        <w:rPr>
          <w:rFonts w:ascii="Times New Roman" w:eastAsia="Times New Roman" w:hAnsi="Times New Roman"/>
          <w:sz w:val="28"/>
          <w:szCs w:val="28"/>
        </w:rPr>
        <w:t>67</w:t>
      </w:r>
      <w:r w:rsidRPr="00EE220D">
        <w:rPr>
          <w:rFonts w:ascii="Times New Roman" w:eastAsia="Times New Roman" w:hAnsi="Times New Roman"/>
          <w:sz w:val="28"/>
          <w:szCs w:val="28"/>
        </w:rPr>
        <w:t>.00.00 „</w:t>
      </w:r>
      <w:r>
        <w:rPr>
          <w:rFonts w:ascii="Times New Roman" w:eastAsia="Times New Roman" w:hAnsi="Times New Roman"/>
          <w:sz w:val="28"/>
          <w:szCs w:val="28"/>
        </w:rPr>
        <w:t>Eiropas Kopienas iniciatīvas projektu un pasākumu īstenošana</w:t>
      </w:r>
      <w:r w:rsidRPr="00EE220D">
        <w:rPr>
          <w:rFonts w:ascii="Times New Roman" w:eastAsia="Times New Roman" w:hAnsi="Times New Roman"/>
          <w:sz w:val="28"/>
          <w:szCs w:val="28"/>
        </w:rPr>
        <w:t>” 201</w:t>
      </w:r>
      <w:r>
        <w:rPr>
          <w:rFonts w:ascii="Times New Roman" w:eastAsia="Times New Roman" w:hAnsi="Times New Roman"/>
          <w:sz w:val="28"/>
          <w:szCs w:val="28"/>
        </w:rPr>
        <w:t>4</w:t>
      </w:r>
      <w:r w:rsidRPr="00EE220D">
        <w:rPr>
          <w:rFonts w:ascii="Times New Roman" w:eastAsia="Times New Roman" w:hAnsi="Times New Roman"/>
          <w:sz w:val="28"/>
          <w:szCs w:val="28"/>
        </w:rPr>
        <w:t>.gada pirmajā ceturksnī izlietoti līdzek</w:t>
      </w:r>
      <w:r>
        <w:rPr>
          <w:rFonts w:ascii="Times New Roman" w:eastAsia="Times New Roman" w:hAnsi="Times New Roman"/>
          <w:sz w:val="28"/>
          <w:szCs w:val="28"/>
        </w:rPr>
        <w:t>ļi 77</w:t>
      </w:r>
      <w:r w:rsidRPr="00EE220D">
        <w:rPr>
          <w:rFonts w:ascii="Times New Roman" w:eastAsia="Times New Roman" w:hAnsi="Times New Roman"/>
          <w:sz w:val="28"/>
          <w:szCs w:val="28"/>
        </w:rPr>
        <w:t>,</w:t>
      </w:r>
      <w:r>
        <w:rPr>
          <w:rFonts w:ascii="Times New Roman" w:eastAsia="Times New Roman" w:hAnsi="Times New Roman"/>
          <w:sz w:val="28"/>
          <w:szCs w:val="28"/>
        </w:rPr>
        <w:t xml:space="preserve">6 tūkst </w:t>
      </w:r>
      <w:r w:rsidRPr="00EE220D">
        <w:rPr>
          <w:rFonts w:ascii="Times New Roman" w:eastAsia="Times New Roman" w:hAnsi="Times New Roman"/>
          <w:i/>
          <w:sz w:val="28"/>
          <w:szCs w:val="28"/>
        </w:rPr>
        <w:t>euro</w:t>
      </w:r>
      <w:r w:rsidRPr="00EE220D">
        <w:rPr>
          <w:rFonts w:ascii="Times New Roman" w:eastAsia="Times New Roman" w:hAnsi="Times New Roman"/>
          <w:sz w:val="28"/>
          <w:szCs w:val="28"/>
        </w:rPr>
        <w:t xml:space="preserve"> jeb </w:t>
      </w:r>
      <w:r>
        <w:rPr>
          <w:rFonts w:ascii="Times New Roman" w:eastAsia="Times New Roman" w:hAnsi="Times New Roman"/>
          <w:sz w:val="28"/>
          <w:szCs w:val="28"/>
        </w:rPr>
        <w:t>72</w:t>
      </w:r>
      <w:r w:rsidRPr="00EE220D">
        <w:rPr>
          <w:rFonts w:ascii="Times New Roman" w:eastAsia="Times New Roman" w:hAnsi="Times New Roman"/>
          <w:sz w:val="28"/>
          <w:szCs w:val="28"/>
        </w:rPr>
        <w:t xml:space="preserve">,6% apmērā no pārskata periodā plānotā. Finansējuma ietvaros </w:t>
      </w:r>
      <w:r>
        <w:rPr>
          <w:rFonts w:ascii="Times New Roman" w:eastAsia="Times New Roman" w:hAnsi="Times New Roman"/>
          <w:sz w:val="28"/>
          <w:szCs w:val="28"/>
        </w:rPr>
        <w:t xml:space="preserve">tiek īstenoti projekti </w:t>
      </w:r>
      <w:r w:rsidRPr="00EE220D">
        <w:rPr>
          <w:rFonts w:ascii="Times New Roman" w:eastAsia="Times New Roman" w:hAnsi="Times New Roman"/>
          <w:sz w:val="28"/>
          <w:szCs w:val="28"/>
        </w:rPr>
        <w:t>diskriminācijas novēr</w:t>
      </w:r>
      <w:r>
        <w:rPr>
          <w:rFonts w:ascii="Times New Roman" w:eastAsia="Times New Roman" w:hAnsi="Times New Roman"/>
          <w:sz w:val="28"/>
          <w:szCs w:val="28"/>
        </w:rPr>
        <w:t>šanā un vienlīdzības veicināšanā – projekta “Dažādi cilvēki. Atšķirīga pieredze. Viena Latvija” ietvaros</w:t>
      </w:r>
      <w:r w:rsidRPr="00EE220D">
        <w:t xml:space="preserve"> </w:t>
      </w:r>
      <w:r w:rsidRPr="00EE220D">
        <w:rPr>
          <w:rFonts w:ascii="Times New Roman" w:eastAsia="Times New Roman" w:hAnsi="Times New Roman"/>
          <w:sz w:val="28"/>
          <w:szCs w:val="28"/>
        </w:rPr>
        <w:t>veiktas padziļinātas intervijas un izstrādātas monitoringa vadlīnijas</w:t>
      </w:r>
      <w:r>
        <w:rPr>
          <w:rFonts w:ascii="Times New Roman" w:eastAsia="Times New Roman" w:hAnsi="Times New Roman"/>
          <w:sz w:val="28"/>
          <w:szCs w:val="28"/>
        </w:rPr>
        <w:t>,</w:t>
      </w:r>
      <w:r w:rsidRPr="00EE220D">
        <w:t xml:space="preserve"> </w:t>
      </w:r>
      <w:r>
        <w:rPr>
          <w:rFonts w:ascii="Times New Roman" w:eastAsia="Times New Roman" w:hAnsi="Times New Roman"/>
          <w:sz w:val="28"/>
          <w:szCs w:val="28"/>
        </w:rPr>
        <w:t>īstenotas</w:t>
      </w:r>
      <w:r w:rsidRPr="00EE220D">
        <w:rPr>
          <w:rFonts w:ascii="Times New Roman" w:eastAsia="Times New Roman" w:hAnsi="Times New Roman"/>
          <w:sz w:val="28"/>
          <w:szCs w:val="28"/>
        </w:rPr>
        <w:t xml:space="preserve"> apmācības mediju pārstāvjiem, </w:t>
      </w:r>
      <w:r>
        <w:rPr>
          <w:rFonts w:ascii="Times New Roman" w:eastAsia="Times New Roman" w:hAnsi="Times New Roman"/>
          <w:sz w:val="28"/>
          <w:szCs w:val="28"/>
        </w:rPr>
        <w:t>īstenotas</w:t>
      </w:r>
      <w:r w:rsidRPr="00EE220D">
        <w:rPr>
          <w:rFonts w:ascii="Times New Roman" w:eastAsia="Times New Roman" w:hAnsi="Times New Roman"/>
          <w:sz w:val="28"/>
          <w:szCs w:val="28"/>
        </w:rPr>
        <w:t xml:space="preserve"> apmācības “Starpkultūru komunikācija II, turpinās darbs pie apmācību kursa „Starpkultūru komunikācija II” rokasgrāmatas izstrādes</w:t>
      </w:r>
      <w:r>
        <w:rPr>
          <w:rFonts w:ascii="Times New Roman" w:eastAsia="Times New Roman" w:hAnsi="Times New Roman"/>
          <w:sz w:val="28"/>
          <w:szCs w:val="28"/>
        </w:rPr>
        <w:t xml:space="preserve"> un </w:t>
      </w:r>
      <w:r w:rsidRPr="00EE220D">
        <w:rPr>
          <w:rFonts w:ascii="Times New Roman" w:eastAsia="Times New Roman" w:hAnsi="Times New Roman"/>
          <w:sz w:val="28"/>
          <w:szCs w:val="28"/>
        </w:rPr>
        <w:t>apmācību kursa “Dažādības vadība” programmas koncept</w:t>
      </w:r>
      <w:r>
        <w:rPr>
          <w:rFonts w:ascii="Times New Roman" w:eastAsia="Times New Roman" w:hAnsi="Times New Roman"/>
          <w:sz w:val="28"/>
          <w:szCs w:val="28"/>
        </w:rPr>
        <w:t>a</w:t>
      </w:r>
      <w:r w:rsidRPr="00EE220D">
        <w:rPr>
          <w:rFonts w:ascii="Times New Roman" w:eastAsia="Times New Roman" w:hAnsi="Times New Roman"/>
          <w:sz w:val="28"/>
          <w:szCs w:val="28"/>
        </w:rPr>
        <w:t>, ekspertu piesaiste</w:t>
      </w:r>
      <w:r>
        <w:rPr>
          <w:rFonts w:ascii="Times New Roman" w:eastAsia="Times New Roman" w:hAnsi="Times New Roman"/>
          <w:sz w:val="28"/>
          <w:szCs w:val="28"/>
        </w:rPr>
        <w:t>s</w:t>
      </w:r>
      <w:r w:rsidRPr="00EE220D">
        <w:rPr>
          <w:rFonts w:ascii="Times New Roman" w:eastAsia="Times New Roman" w:hAnsi="Times New Roman"/>
          <w:sz w:val="28"/>
          <w:szCs w:val="28"/>
        </w:rPr>
        <w:t>, satura izstrāde</w:t>
      </w:r>
      <w:r>
        <w:rPr>
          <w:rFonts w:ascii="Times New Roman" w:eastAsia="Times New Roman" w:hAnsi="Times New Roman"/>
          <w:sz w:val="28"/>
          <w:szCs w:val="28"/>
        </w:rPr>
        <w:t>s un</w:t>
      </w:r>
      <w:r w:rsidRPr="00EE220D">
        <w:rPr>
          <w:rFonts w:ascii="Times New Roman" w:eastAsia="Times New Roman" w:hAnsi="Times New Roman"/>
          <w:sz w:val="28"/>
          <w:szCs w:val="28"/>
        </w:rPr>
        <w:t xml:space="preserve"> norises vietas meklēšana</w:t>
      </w:r>
      <w:r>
        <w:rPr>
          <w:rFonts w:ascii="Times New Roman" w:eastAsia="Times New Roman" w:hAnsi="Times New Roman"/>
          <w:sz w:val="28"/>
          <w:szCs w:val="28"/>
        </w:rPr>
        <w:t xml:space="preserve">s; </w:t>
      </w:r>
      <w:r w:rsidRPr="008F35B9">
        <w:rPr>
          <w:rFonts w:ascii="Times New Roman" w:eastAsia="Times New Roman" w:hAnsi="Times New Roman"/>
          <w:sz w:val="28"/>
          <w:szCs w:val="28"/>
        </w:rPr>
        <w:t xml:space="preserve">īstenotas aktivitātes sabiedrības informētības līmeņa uzlabošanai par diskriminācijas novēršanas jautājumiem </w:t>
      </w:r>
      <w:r>
        <w:rPr>
          <w:rFonts w:ascii="Times New Roman" w:eastAsia="Times New Roman" w:hAnsi="Times New Roman"/>
          <w:sz w:val="28"/>
          <w:szCs w:val="28"/>
        </w:rPr>
        <w:t xml:space="preserve">- </w:t>
      </w:r>
      <w:r w:rsidRPr="00EE220D">
        <w:rPr>
          <w:rFonts w:ascii="Times New Roman" w:eastAsia="Times New Roman" w:hAnsi="Times New Roman"/>
          <w:sz w:val="28"/>
          <w:szCs w:val="28"/>
        </w:rPr>
        <w:t xml:space="preserve">organizēts </w:t>
      </w:r>
      <w:r>
        <w:rPr>
          <w:rFonts w:ascii="Times New Roman" w:eastAsia="Times New Roman" w:hAnsi="Times New Roman"/>
          <w:sz w:val="28"/>
          <w:szCs w:val="28"/>
        </w:rPr>
        <w:t>sabiedrisko attiecību</w:t>
      </w:r>
      <w:r w:rsidRPr="00EE220D">
        <w:rPr>
          <w:rFonts w:ascii="Times New Roman" w:eastAsia="Times New Roman" w:hAnsi="Times New Roman"/>
          <w:sz w:val="28"/>
          <w:szCs w:val="28"/>
        </w:rPr>
        <w:t xml:space="preserve"> kampaņas atklāšanas pasākums, veikta vides reklāmas kampaņa “Šodien Tu. Rīt Tevi. Stop diskriminācijai”, izstrādāti projekta publicitātes materiāli – bukleti, zīmuļi, aproces, briļļu tīrīšanas lupatiņas</w:t>
      </w:r>
      <w:r>
        <w:rPr>
          <w:rFonts w:ascii="Times New Roman" w:eastAsia="Times New Roman" w:hAnsi="Times New Roman"/>
          <w:sz w:val="28"/>
          <w:szCs w:val="28"/>
        </w:rPr>
        <w:t xml:space="preserve">; īstenotas aktivitātes romu tautības cilvēku integrācijai - </w:t>
      </w:r>
      <w:r w:rsidRPr="008F35B9">
        <w:rPr>
          <w:rFonts w:ascii="Times New Roman" w:eastAsia="Times New Roman" w:hAnsi="Times New Roman"/>
          <w:sz w:val="28"/>
          <w:szCs w:val="28"/>
        </w:rPr>
        <w:t>organizētas apaļā galda diskusijas Jelgavā, Daugavpilī un Ventspilī, realizēti pieredzes apmaiņas braucieni uz Zviedriju un Slovākiju)</w:t>
      </w:r>
      <w:r>
        <w:rPr>
          <w:rFonts w:ascii="Times New Roman" w:eastAsia="Times New Roman" w:hAnsi="Times New Roman"/>
          <w:sz w:val="28"/>
          <w:szCs w:val="28"/>
        </w:rPr>
        <w:t xml:space="preserve">. Ir uzsākta projekta </w:t>
      </w:r>
      <w:r w:rsidRPr="00FE2C32">
        <w:rPr>
          <w:rFonts w:ascii="Times New Roman" w:eastAsia="Times New Roman" w:hAnsi="Times New Roman"/>
          <w:sz w:val="28"/>
          <w:szCs w:val="28"/>
        </w:rPr>
        <w:t>„Dzimumu līdztiesība ekonomisko lēmumu pieņemšanā – instruments ekonomiskās konkurētspējas un vienlīdzības veicināšanai” īstenošana</w:t>
      </w:r>
      <w:r>
        <w:rPr>
          <w:rFonts w:ascii="Times New Roman" w:eastAsia="Times New Roman" w:hAnsi="Times New Roman"/>
          <w:sz w:val="28"/>
          <w:szCs w:val="28"/>
        </w:rPr>
        <w:t>.</w:t>
      </w:r>
      <w:r w:rsidRPr="00FE2C32">
        <w:t xml:space="preserve"> </w:t>
      </w:r>
      <w:r w:rsidRPr="00FE2C32">
        <w:rPr>
          <w:rFonts w:ascii="Times New Roman" w:eastAsia="Times New Roman" w:hAnsi="Times New Roman"/>
          <w:sz w:val="28"/>
          <w:szCs w:val="28"/>
        </w:rPr>
        <w:t>Finansējums nav izlietots 29,</w:t>
      </w:r>
      <w:r>
        <w:rPr>
          <w:rFonts w:ascii="Times New Roman" w:eastAsia="Times New Roman" w:hAnsi="Times New Roman"/>
          <w:sz w:val="28"/>
          <w:szCs w:val="28"/>
        </w:rPr>
        <w:t>3</w:t>
      </w:r>
      <w:r w:rsidRPr="00FE2C32">
        <w:rPr>
          <w:rFonts w:ascii="Times New Roman" w:eastAsia="Times New Roman" w:hAnsi="Times New Roman"/>
          <w:sz w:val="28"/>
          <w:szCs w:val="28"/>
        </w:rPr>
        <w:t xml:space="preserve"> tūkst. </w:t>
      </w:r>
      <w:r w:rsidRPr="009772FA">
        <w:rPr>
          <w:rFonts w:ascii="Times New Roman" w:eastAsia="Times New Roman" w:hAnsi="Times New Roman"/>
          <w:i/>
          <w:sz w:val="28"/>
          <w:szCs w:val="28"/>
        </w:rPr>
        <w:t xml:space="preserve">euro </w:t>
      </w:r>
      <w:r w:rsidRPr="00FE2C32">
        <w:rPr>
          <w:rFonts w:ascii="Times New Roman" w:eastAsia="Times New Roman" w:hAnsi="Times New Roman"/>
          <w:sz w:val="28"/>
          <w:szCs w:val="28"/>
        </w:rPr>
        <w:t>apmērā</w:t>
      </w:r>
      <w:r w:rsidRPr="009772FA">
        <w:t xml:space="preserve"> </w:t>
      </w:r>
      <w:r w:rsidRPr="009772FA">
        <w:rPr>
          <w:rFonts w:ascii="Times New Roman" w:eastAsia="Times New Roman" w:hAnsi="Times New Roman"/>
          <w:sz w:val="28"/>
          <w:szCs w:val="28"/>
        </w:rPr>
        <w:t xml:space="preserve">projektu aktivitāšu izpildes </w:t>
      </w:r>
      <w:r>
        <w:rPr>
          <w:rFonts w:ascii="Times New Roman" w:eastAsia="Times New Roman" w:hAnsi="Times New Roman"/>
          <w:sz w:val="28"/>
          <w:szCs w:val="28"/>
        </w:rPr>
        <w:t xml:space="preserve">nobīdes dēļ, kā arī izveidojies </w:t>
      </w:r>
      <w:r w:rsidRPr="009772FA">
        <w:rPr>
          <w:rFonts w:ascii="Times New Roman" w:eastAsia="Times New Roman" w:hAnsi="Times New Roman"/>
          <w:sz w:val="28"/>
          <w:szCs w:val="28"/>
        </w:rPr>
        <w:t>līdzekļu atlikums starpposma maksājumu veikšanai pēc finanšu atskaites apstiprināšanas proj</w:t>
      </w:r>
      <w:r>
        <w:rPr>
          <w:rFonts w:ascii="Times New Roman" w:eastAsia="Times New Roman" w:hAnsi="Times New Roman"/>
          <w:sz w:val="28"/>
          <w:szCs w:val="28"/>
        </w:rPr>
        <w:t>ektos iesaistītajiem partneriem.</w:t>
      </w:r>
    </w:p>
    <w:p w:rsidR="00B81A02" w:rsidRDefault="00B81A02" w:rsidP="00F22F9C">
      <w:pPr>
        <w:spacing w:after="120" w:line="240" w:lineRule="auto"/>
        <w:jc w:val="both"/>
        <w:rPr>
          <w:rFonts w:ascii="Times New Roman" w:eastAsia="Times New Roman" w:hAnsi="Times New Roman"/>
          <w:sz w:val="28"/>
          <w:szCs w:val="28"/>
        </w:rPr>
      </w:pPr>
      <w:r w:rsidRPr="00237AF0">
        <w:rPr>
          <w:rFonts w:ascii="Times New Roman" w:eastAsia="Times New Roman" w:hAnsi="Times New Roman"/>
          <w:sz w:val="28"/>
          <w:szCs w:val="28"/>
        </w:rPr>
        <w:tab/>
      </w:r>
      <w:r w:rsidRPr="0046103D">
        <w:rPr>
          <w:rFonts w:ascii="Times New Roman" w:eastAsia="Times New Roman" w:hAnsi="Times New Roman"/>
          <w:sz w:val="28"/>
          <w:szCs w:val="28"/>
        </w:rPr>
        <w:t>Programmā 70.00.00 „Citu Eiropas Savienības politiku instrumentu projektu un pasākumu īstenošana”</w:t>
      </w:r>
      <w:r>
        <w:rPr>
          <w:rFonts w:ascii="Times New Roman" w:eastAsia="Times New Roman" w:hAnsi="Times New Roman"/>
          <w:sz w:val="28"/>
          <w:szCs w:val="28"/>
        </w:rPr>
        <w:t xml:space="preserve"> </w:t>
      </w:r>
      <w:r w:rsidRPr="00F11587">
        <w:rPr>
          <w:rFonts w:ascii="Times New Roman" w:eastAsia="Times New Roman" w:hAnsi="Times New Roman"/>
          <w:sz w:val="28"/>
          <w:szCs w:val="28"/>
        </w:rPr>
        <w:t>201</w:t>
      </w:r>
      <w:r>
        <w:rPr>
          <w:rFonts w:ascii="Times New Roman" w:eastAsia="Times New Roman" w:hAnsi="Times New Roman"/>
          <w:sz w:val="28"/>
          <w:szCs w:val="28"/>
        </w:rPr>
        <w:t>4</w:t>
      </w:r>
      <w:r w:rsidRPr="00F11587">
        <w:rPr>
          <w:rFonts w:ascii="Times New Roman" w:eastAsia="Times New Roman" w:hAnsi="Times New Roman"/>
          <w:sz w:val="28"/>
          <w:szCs w:val="28"/>
        </w:rPr>
        <w:t>.gada pirmajā ceturksnī izlietoti līd</w:t>
      </w:r>
      <w:r>
        <w:rPr>
          <w:rFonts w:ascii="Times New Roman" w:eastAsia="Times New Roman" w:hAnsi="Times New Roman"/>
          <w:sz w:val="28"/>
          <w:szCs w:val="28"/>
        </w:rPr>
        <w:t>zekļi 132,3</w:t>
      </w:r>
      <w:r w:rsidRPr="00F11587">
        <w:rPr>
          <w:rFonts w:ascii="Times New Roman" w:eastAsia="Times New Roman" w:hAnsi="Times New Roman"/>
          <w:sz w:val="28"/>
          <w:szCs w:val="28"/>
        </w:rPr>
        <w:t xml:space="preserve"> tūkst </w:t>
      </w:r>
      <w:r w:rsidRPr="0046103D">
        <w:rPr>
          <w:rFonts w:ascii="Times New Roman" w:eastAsia="Times New Roman" w:hAnsi="Times New Roman"/>
          <w:i/>
          <w:sz w:val="28"/>
          <w:szCs w:val="28"/>
        </w:rPr>
        <w:t>euro</w:t>
      </w:r>
      <w:r w:rsidRPr="00F11587">
        <w:rPr>
          <w:rFonts w:ascii="Times New Roman" w:eastAsia="Times New Roman" w:hAnsi="Times New Roman"/>
          <w:sz w:val="28"/>
          <w:szCs w:val="28"/>
        </w:rPr>
        <w:t xml:space="preserve"> </w:t>
      </w:r>
      <w:r>
        <w:rPr>
          <w:rFonts w:ascii="Times New Roman" w:eastAsia="Times New Roman" w:hAnsi="Times New Roman"/>
          <w:sz w:val="28"/>
          <w:szCs w:val="28"/>
        </w:rPr>
        <w:t xml:space="preserve">jeb </w:t>
      </w:r>
      <w:r>
        <w:rPr>
          <w:rFonts w:ascii="Times New Roman" w:eastAsia="Times New Roman" w:hAnsi="Times New Roman"/>
          <w:sz w:val="28"/>
          <w:szCs w:val="28"/>
        </w:rPr>
        <w:lastRenderedPageBreak/>
        <w:t>35,4</w:t>
      </w:r>
      <w:r w:rsidRPr="008A5B44">
        <w:rPr>
          <w:rFonts w:ascii="Times New Roman" w:eastAsia="Times New Roman" w:hAnsi="Times New Roman"/>
          <w:sz w:val="28"/>
          <w:szCs w:val="28"/>
        </w:rPr>
        <w:t xml:space="preserve">% apmērā no pārskata periodā plānotā. </w:t>
      </w:r>
      <w:r>
        <w:rPr>
          <w:rFonts w:ascii="Times New Roman" w:eastAsia="Times New Roman" w:hAnsi="Times New Roman"/>
          <w:sz w:val="28"/>
          <w:szCs w:val="28"/>
        </w:rPr>
        <w:t xml:space="preserve">Finansējuma ietvaros </w:t>
      </w:r>
      <w:r w:rsidRPr="0046103D">
        <w:rPr>
          <w:rFonts w:ascii="Times New Roman" w:eastAsia="Times New Roman" w:hAnsi="Times New Roman"/>
          <w:sz w:val="28"/>
          <w:szCs w:val="28"/>
        </w:rPr>
        <w:t>tiek īstenot</w:t>
      </w:r>
      <w:r>
        <w:rPr>
          <w:rFonts w:ascii="Times New Roman" w:eastAsia="Times New Roman" w:hAnsi="Times New Roman"/>
          <w:sz w:val="28"/>
          <w:szCs w:val="28"/>
        </w:rPr>
        <w:t>s</w:t>
      </w:r>
      <w:r w:rsidRPr="00954166">
        <w:t xml:space="preserve"> </w:t>
      </w:r>
      <w:r w:rsidRPr="00954166">
        <w:rPr>
          <w:rFonts w:ascii="Times New Roman" w:eastAsia="Times New Roman" w:hAnsi="Times New Roman"/>
          <w:sz w:val="28"/>
          <w:szCs w:val="28"/>
        </w:rPr>
        <w:t>Eiropas Komisijas programma</w:t>
      </w:r>
      <w:r>
        <w:rPr>
          <w:rFonts w:ascii="Times New Roman" w:eastAsia="Times New Roman" w:hAnsi="Times New Roman"/>
          <w:sz w:val="28"/>
          <w:szCs w:val="28"/>
        </w:rPr>
        <w:t>s</w:t>
      </w:r>
      <w:r w:rsidRPr="00954166">
        <w:rPr>
          <w:rFonts w:ascii="Times New Roman" w:eastAsia="Times New Roman" w:hAnsi="Times New Roman"/>
          <w:sz w:val="28"/>
          <w:szCs w:val="28"/>
        </w:rPr>
        <w:t xml:space="preserve"> „Solidaritātes un migrācijas plūsmu pārvaldīšanas pamatprogrammas 2007.-2013.gadam”</w:t>
      </w:r>
      <w:r w:rsidRPr="0046103D">
        <w:rPr>
          <w:rFonts w:ascii="Times New Roman" w:eastAsia="Times New Roman" w:hAnsi="Times New Roman"/>
          <w:sz w:val="28"/>
          <w:szCs w:val="28"/>
        </w:rPr>
        <w:t xml:space="preserve"> projekt</w:t>
      </w:r>
      <w:r>
        <w:rPr>
          <w:rFonts w:ascii="Times New Roman" w:eastAsia="Times New Roman" w:hAnsi="Times New Roman"/>
          <w:sz w:val="28"/>
          <w:szCs w:val="28"/>
        </w:rPr>
        <w:t>s</w:t>
      </w:r>
      <w:r w:rsidRPr="0046103D">
        <w:rPr>
          <w:rFonts w:ascii="Times New Roman" w:eastAsia="Times New Roman" w:hAnsi="Times New Roman"/>
          <w:sz w:val="28"/>
          <w:szCs w:val="28"/>
        </w:rPr>
        <w:t xml:space="preserve"> „Nacionālais integrācijas centrs” un uzsākta projekta „Pieredzes un labās prakses apmaiņa ES dalībvalstīs par trešo valstu pilsoņu integrācijas jautājumiem</w:t>
      </w:r>
      <w:r>
        <w:rPr>
          <w:rFonts w:ascii="Times New Roman" w:eastAsia="Times New Roman" w:hAnsi="Times New Roman"/>
          <w:sz w:val="28"/>
          <w:szCs w:val="28"/>
        </w:rPr>
        <w:t>”</w:t>
      </w:r>
      <w:r w:rsidRPr="0046103D">
        <w:rPr>
          <w:rFonts w:ascii="Times New Roman" w:eastAsia="Times New Roman" w:hAnsi="Times New Roman"/>
          <w:sz w:val="28"/>
          <w:szCs w:val="28"/>
        </w:rPr>
        <w:t xml:space="preserve"> īstenošana</w:t>
      </w:r>
      <w:r>
        <w:rPr>
          <w:rFonts w:ascii="Times New Roman" w:eastAsia="Times New Roman" w:hAnsi="Times New Roman"/>
          <w:sz w:val="28"/>
          <w:szCs w:val="28"/>
        </w:rPr>
        <w:t xml:space="preserve">, kā arī nodrošināta Eiropas </w:t>
      </w:r>
      <w:r w:rsidRPr="00954166">
        <w:rPr>
          <w:rFonts w:ascii="Times New Roman" w:eastAsia="Times New Roman" w:hAnsi="Times New Roman"/>
          <w:sz w:val="28"/>
          <w:szCs w:val="28"/>
        </w:rPr>
        <w:t xml:space="preserve">Savienības fondu </w:t>
      </w:r>
      <w:r>
        <w:rPr>
          <w:rFonts w:ascii="Times New Roman" w:eastAsia="Times New Roman" w:hAnsi="Times New Roman"/>
          <w:sz w:val="28"/>
          <w:szCs w:val="28"/>
        </w:rPr>
        <w:t>administrēšana un uzraudzība – Eiropas Sociālā fonda aktivitāšu ietvaros veikti 7 vienošanos/līgumu grozījumi un 17 līgumu tehniskie grozījumi, veiktas 2 iepirkuma pirmspārbaudes un 8 pārbaudes projektu īstenošanas vietās.</w:t>
      </w:r>
      <w:r w:rsidRPr="00954166">
        <w:t xml:space="preserve"> </w:t>
      </w:r>
      <w:r>
        <w:rPr>
          <w:rFonts w:ascii="Times New Roman" w:eastAsia="Times New Roman" w:hAnsi="Times New Roman"/>
          <w:sz w:val="28"/>
          <w:szCs w:val="28"/>
        </w:rPr>
        <w:t>Projekta</w:t>
      </w:r>
      <w:r w:rsidRPr="00954166">
        <w:rPr>
          <w:rFonts w:ascii="Times New Roman" w:eastAsia="Times New Roman" w:hAnsi="Times New Roman"/>
          <w:sz w:val="28"/>
          <w:szCs w:val="28"/>
        </w:rPr>
        <w:t xml:space="preserve"> „Nacionālais integrācijas centrs”</w:t>
      </w:r>
      <w:r w:rsidRPr="00D215A6">
        <w:rPr>
          <w:rFonts w:ascii="Times New Roman" w:eastAsia="Times New Roman" w:hAnsi="Times New Roman"/>
          <w:sz w:val="28"/>
          <w:szCs w:val="28"/>
        </w:rPr>
        <w:t xml:space="preserve"> </w:t>
      </w:r>
      <w:r>
        <w:rPr>
          <w:rFonts w:ascii="Times New Roman" w:eastAsia="Times New Roman" w:hAnsi="Times New Roman"/>
          <w:sz w:val="28"/>
          <w:szCs w:val="28"/>
        </w:rPr>
        <w:t xml:space="preserve">ietvaros sniegtas klātienes, elektroniskās un telefonkonsultācijas trešo valstu valstspiederīgajiem, </w:t>
      </w:r>
      <w:r w:rsidRPr="00570FB9">
        <w:rPr>
          <w:rFonts w:ascii="Times New Roman" w:eastAsia="Times New Roman" w:hAnsi="Times New Roman"/>
          <w:sz w:val="28"/>
          <w:szCs w:val="28"/>
        </w:rPr>
        <w:t xml:space="preserve">publicēts baneris un sludinājumi par latviešu valodas kursiem, </w:t>
      </w:r>
      <w:r w:rsidRPr="00B7001C">
        <w:rPr>
          <w:rFonts w:ascii="Times New Roman" w:eastAsia="Times New Roman" w:hAnsi="Times New Roman"/>
          <w:sz w:val="28"/>
          <w:szCs w:val="28"/>
        </w:rPr>
        <w:t>Nacionāl</w:t>
      </w:r>
      <w:r>
        <w:rPr>
          <w:rFonts w:ascii="Times New Roman" w:eastAsia="Times New Roman" w:hAnsi="Times New Roman"/>
          <w:sz w:val="28"/>
          <w:szCs w:val="28"/>
        </w:rPr>
        <w:t>ā</w:t>
      </w:r>
      <w:r w:rsidRPr="00B7001C">
        <w:rPr>
          <w:rFonts w:ascii="Times New Roman" w:eastAsia="Times New Roman" w:hAnsi="Times New Roman"/>
          <w:sz w:val="28"/>
          <w:szCs w:val="28"/>
        </w:rPr>
        <w:t xml:space="preserve"> integrācijas centr</w:t>
      </w:r>
      <w:r>
        <w:rPr>
          <w:rFonts w:ascii="Times New Roman" w:eastAsia="Times New Roman" w:hAnsi="Times New Roman"/>
          <w:sz w:val="28"/>
          <w:szCs w:val="28"/>
        </w:rPr>
        <w:t>a</w:t>
      </w:r>
      <w:r w:rsidRPr="00570FB9">
        <w:rPr>
          <w:rFonts w:ascii="Times New Roman" w:eastAsia="Times New Roman" w:hAnsi="Times New Roman"/>
          <w:sz w:val="28"/>
          <w:szCs w:val="28"/>
        </w:rPr>
        <w:t xml:space="preserve"> bezmaksas pakalpojumiem un radošo darbu konkursu</w:t>
      </w:r>
      <w:r>
        <w:rPr>
          <w:rFonts w:ascii="Times New Roman" w:eastAsia="Times New Roman" w:hAnsi="Times New Roman"/>
          <w:sz w:val="28"/>
          <w:szCs w:val="28"/>
        </w:rPr>
        <w:t xml:space="preserve">, </w:t>
      </w:r>
      <w:r w:rsidRPr="00B7001C">
        <w:rPr>
          <w:rFonts w:ascii="Times New Roman" w:eastAsia="Times New Roman" w:hAnsi="Times New Roman"/>
          <w:sz w:val="28"/>
          <w:szCs w:val="28"/>
        </w:rPr>
        <w:t>sagatavoti un</w:t>
      </w:r>
      <w:r>
        <w:rPr>
          <w:rFonts w:ascii="Times New Roman" w:eastAsia="Times New Roman" w:hAnsi="Times New Roman"/>
          <w:sz w:val="28"/>
          <w:szCs w:val="28"/>
        </w:rPr>
        <w:t xml:space="preserve"> iespiesti infografikas bukleti, </w:t>
      </w:r>
      <w:r w:rsidRPr="00B7001C">
        <w:rPr>
          <w:rFonts w:ascii="Times New Roman" w:eastAsia="Times New Roman" w:hAnsi="Times New Roman"/>
          <w:sz w:val="28"/>
          <w:szCs w:val="28"/>
        </w:rPr>
        <w:t>sagatavotas informatīvās brošūras par latviešiem un t</w:t>
      </w:r>
      <w:r>
        <w:rPr>
          <w:rFonts w:ascii="Times New Roman" w:eastAsia="Times New Roman" w:hAnsi="Times New Roman"/>
          <w:sz w:val="28"/>
          <w:szCs w:val="28"/>
        </w:rPr>
        <w:t>rešo valstu valstspiederīgajiem,</w:t>
      </w:r>
      <w:r w:rsidRPr="00B7001C">
        <w:rPr>
          <w:rFonts w:ascii="Times New Roman" w:eastAsia="Times New Roman" w:hAnsi="Times New Roman"/>
          <w:sz w:val="28"/>
          <w:szCs w:val="28"/>
        </w:rPr>
        <w:t xml:space="preserve"> </w:t>
      </w:r>
      <w:r>
        <w:rPr>
          <w:rFonts w:ascii="Times New Roman" w:eastAsia="Times New Roman" w:hAnsi="Times New Roman"/>
          <w:sz w:val="28"/>
          <w:szCs w:val="28"/>
        </w:rPr>
        <w:t>organizēti</w:t>
      </w:r>
      <w:r w:rsidRPr="00B7001C">
        <w:rPr>
          <w:rFonts w:ascii="Times New Roman" w:eastAsia="Times New Roman" w:hAnsi="Times New Roman"/>
          <w:sz w:val="28"/>
          <w:szCs w:val="28"/>
        </w:rPr>
        <w:t xml:space="preserve"> diskusiju vakari </w:t>
      </w:r>
      <w:r>
        <w:rPr>
          <w:rFonts w:ascii="Times New Roman" w:eastAsia="Times New Roman" w:hAnsi="Times New Roman"/>
          <w:sz w:val="28"/>
          <w:szCs w:val="28"/>
        </w:rPr>
        <w:t>Nacionālajā integrācijas centrā un reģionos, organizētas</w:t>
      </w:r>
      <w:r w:rsidRPr="00B7001C">
        <w:rPr>
          <w:rFonts w:ascii="Times New Roman" w:eastAsia="Times New Roman" w:hAnsi="Times New Roman"/>
          <w:sz w:val="28"/>
          <w:szCs w:val="28"/>
        </w:rPr>
        <w:t xml:space="preserve"> radošās darbnīcas trešo valstu valstspiederīgo, nepilsoņu b</w:t>
      </w:r>
      <w:r>
        <w:rPr>
          <w:rFonts w:ascii="Times New Roman" w:eastAsia="Times New Roman" w:hAnsi="Times New Roman"/>
          <w:sz w:val="28"/>
          <w:szCs w:val="28"/>
        </w:rPr>
        <w:t>ērniem kopā ar latviešu bērniem,</w:t>
      </w:r>
      <w:r w:rsidRPr="00B7001C">
        <w:rPr>
          <w:rFonts w:ascii="Times New Roman" w:eastAsia="Times New Roman" w:hAnsi="Times New Roman"/>
          <w:sz w:val="28"/>
          <w:szCs w:val="28"/>
        </w:rPr>
        <w:t xml:space="preserve"> </w:t>
      </w:r>
      <w:r>
        <w:rPr>
          <w:rFonts w:ascii="Times New Roman" w:eastAsia="Times New Roman" w:hAnsi="Times New Roman"/>
          <w:sz w:val="28"/>
          <w:szCs w:val="28"/>
        </w:rPr>
        <w:t>organizētas</w:t>
      </w:r>
      <w:r w:rsidRPr="00B7001C">
        <w:rPr>
          <w:rFonts w:ascii="Times New Roman" w:eastAsia="Times New Roman" w:hAnsi="Times New Roman"/>
          <w:sz w:val="28"/>
          <w:szCs w:val="28"/>
        </w:rPr>
        <w:t xml:space="preserve"> starpkultūru komunikācijas apmācības darbam ar trešo valstu valstspiederīgajiem va</w:t>
      </w:r>
      <w:r>
        <w:rPr>
          <w:rFonts w:ascii="Times New Roman" w:eastAsia="Times New Roman" w:hAnsi="Times New Roman"/>
          <w:sz w:val="28"/>
          <w:szCs w:val="28"/>
        </w:rPr>
        <w:t>lsts, pašvaldību un NVO pārstāvjiem,</w:t>
      </w:r>
      <w:r w:rsidRPr="00B7001C">
        <w:rPr>
          <w:rFonts w:ascii="Times New Roman" w:eastAsia="Times New Roman" w:hAnsi="Times New Roman"/>
          <w:sz w:val="28"/>
          <w:szCs w:val="28"/>
        </w:rPr>
        <w:t xml:space="preserve"> uzsākti  latviešu valodas kursi,  nodrošinot iespēju trešo valstu valstspiederīgajiem un nepilsoņiem apgūt latviešu valodu, kā arī apgūt latviešu kultūras, tradīciju un vēstures aspektus.</w:t>
      </w:r>
      <w:r>
        <w:rPr>
          <w:rFonts w:ascii="Times New Roman" w:eastAsia="Times New Roman" w:hAnsi="Times New Roman"/>
          <w:sz w:val="28"/>
          <w:szCs w:val="28"/>
        </w:rPr>
        <w:t xml:space="preserve"> Finansējums nav izlietots 241,3 tūkst. </w:t>
      </w:r>
      <w:r w:rsidRPr="00B7001C">
        <w:rPr>
          <w:rFonts w:ascii="Times New Roman" w:eastAsia="Times New Roman" w:hAnsi="Times New Roman"/>
          <w:i/>
          <w:sz w:val="28"/>
          <w:szCs w:val="28"/>
        </w:rPr>
        <w:t>euro</w:t>
      </w:r>
      <w:r>
        <w:rPr>
          <w:rFonts w:ascii="Times New Roman" w:eastAsia="Times New Roman" w:hAnsi="Times New Roman"/>
          <w:sz w:val="28"/>
          <w:szCs w:val="28"/>
        </w:rPr>
        <w:t xml:space="preserve"> apmērā, jo</w:t>
      </w:r>
      <w:r w:rsidRPr="00B7001C">
        <w:t xml:space="preserve"> </w:t>
      </w:r>
      <w:r>
        <w:rPr>
          <w:rFonts w:ascii="Times New Roman" w:hAnsi="Times New Roman"/>
          <w:sz w:val="28"/>
          <w:szCs w:val="28"/>
        </w:rPr>
        <w:t xml:space="preserve">izveidojies līdzekļu atlikums Kultūras ministrijas ieskaitītajiem valsts budžeta transfertiem projektu īstenošanai, </w:t>
      </w:r>
      <w:r w:rsidRPr="00B7001C">
        <w:rPr>
          <w:rFonts w:ascii="Times New Roman" w:eastAsia="Times New Roman" w:hAnsi="Times New Roman"/>
          <w:sz w:val="28"/>
          <w:szCs w:val="28"/>
        </w:rPr>
        <w:t>kā arī ietaupīti līdzekļi atlīdzībai darb</w:t>
      </w:r>
      <w:r>
        <w:rPr>
          <w:rFonts w:ascii="Times New Roman" w:eastAsia="Times New Roman" w:hAnsi="Times New Roman"/>
          <w:sz w:val="28"/>
          <w:szCs w:val="28"/>
        </w:rPr>
        <w:t xml:space="preserve">inieku slimības dēļ. </w:t>
      </w:r>
    </w:p>
    <w:p w:rsidR="00B81A02" w:rsidRDefault="00B81A02" w:rsidP="00F22F9C">
      <w:pPr>
        <w:spacing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Programmā 71.00.00 </w:t>
      </w:r>
      <w:r>
        <w:rPr>
          <w:rFonts w:ascii="Times New Roman" w:hAnsi="Times New Roman"/>
          <w:sz w:val="28"/>
          <w:szCs w:val="28"/>
        </w:rPr>
        <w:t>„Eiropas Ekonomikas zonas un Norvēģijas finanšu instrumentu finansēto programmu, projektu un pasākumu īstenošana”</w:t>
      </w:r>
      <w:r>
        <w:rPr>
          <w:rFonts w:ascii="Times New Roman" w:eastAsia="Times New Roman" w:hAnsi="Times New Roman"/>
          <w:sz w:val="28"/>
          <w:szCs w:val="28"/>
        </w:rPr>
        <w:t xml:space="preserve"> </w:t>
      </w:r>
      <w:r w:rsidRPr="002E2F4A">
        <w:rPr>
          <w:rFonts w:ascii="Times New Roman" w:eastAsia="Times New Roman" w:hAnsi="Times New Roman"/>
          <w:sz w:val="28"/>
          <w:szCs w:val="28"/>
        </w:rPr>
        <w:t>201</w:t>
      </w:r>
      <w:r>
        <w:rPr>
          <w:rFonts w:ascii="Times New Roman" w:eastAsia="Times New Roman" w:hAnsi="Times New Roman"/>
          <w:sz w:val="28"/>
          <w:szCs w:val="28"/>
        </w:rPr>
        <w:t>4</w:t>
      </w:r>
      <w:r w:rsidRPr="002E2F4A">
        <w:rPr>
          <w:rFonts w:ascii="Times New Roman" w:eastAsia="Times New Roman" w:hAnsi="Times New Roman"/>
          <w:sz w:val="28"/>
          <w:szCs w:val="28"/>
        </w:rPr>
        <w:t>.gada pirmajā c</w:t>
      </w:r>
      <w:r>
        <w:rPr>
          <w:rFonts w:ascii="Times New Roman" w:eastAsia="Times New Roman" w:hAnsi="Times New Roman"/>
          <w:sz w:val="28"/>
          <w:szCs w:val="28"/>
        </w:rPr>
        <w:t>eturksnī izlietoti līdzekļi 761,5</w:t>
      </w:r>
      <w:r w:rsidRPr="002E2F4A">
        <w:rPr>
          <w:rFonts w:ascii="Times New Roman" w:eastAsia="Times New Roman" w:hAnsi="Times New Roman"/>
          <w:sz w:val="28"/>
          <w:szCs w:val="28"/>
        </w:rPr>
        <w:t xml:space="preserve"> tūkst</w:t>
      </w:r>
      <w:r>
        <w:rPr>
          <w:rFonts w:ascii="Times New Roman" w:eastAsia="Times New Roman" w:hAnsi="Times New Roman"/>
          <w:sz w:val="28"/>
          <w:szCs w:val="28"/>
        </w:rPr>
        <w:t xml:space="preserve">. </w:t>
      </w:r>
      <w:r w:rsidRPr="00A20238">
        <w:rPr>
          <w:rFonts w:ascii="Times New Roman" w:eastAsia="Times New Roman" w:hAnsi="Times New Roman"/>
          <w:i/>
          <w:sz w:val="28"/>
          <w:szCs w:val="28"/>
        </w:rPr>
        <w:t>euro</w:t>
      </w:r>
      <w:r>
        <w:rPr>
          <w:rFonts w:ascii="Times New Roman" w:eastAsia="Times New Roman" w:hAnsi="Times New Roman"/>
          <w:sz w:val="28"/>
          <w:szCs w:val="28"/>
        </w:rPr>
        <w:t xml:space="preserve"> jeb 79,0</w:t>
      </w:r>
      <w:r w:rsidRPr="008A5B44">
        <w:rPr>
          <w:rFonts w:ascii="Times New Roman" w:eastAsia="Times New Roman" w:hAnsi="Times New Roman"/>
          <w:sz w:val="28"/>
          <w:szCs w:val="28"/>
        </w:rPr>
        <w:t>% apmērā no pārskata periodā plānotā.</w:t>
      </w:r>
      <w:r>
        <w:rPr>
          <w:rFonts w:ascii="Times New Roman" w:eastAsia="Times New Roman" w:hAnsi="Times New Roman"/>
          <w:sz w:val="28"/>
          <w:szCs w:val="28"/>
        </w:rPr>
        <w:t xml:space="preserve"> Finansējuma ietvaros ir apstiprināts 1 gada darba plāns un 1 projekta pārskats </w:t>
      </w:r>
      <w:r w:rsidRPr="00A20238">
        <w:rPr>
          <w:rFonts w:ascii="Times New Roman" w:eastAsia="Times New Roman" w:hAnsi="Times New Roman"/>
          <w:sz w:val="28"/>
          <w:szCs w:val="28"/>
        </w:rPr>
        <w:t>iepriekš noteikta projekta „Ilgtspējīgas pilsoniskās sabiedrības attīstības atbalsta un monitoringa sistēmas pilnveidošana Latvijā”</w:t>
      </w:r>
      <w:r>
        <w:rPr>
          <w:rFonts w:ascii="Times New Roman" w:eastAsia="Times New Roman" w:hAnsi="Times New Roman"/>
          <w:sz w:val="28"/>
          <w:szCs w:val="28"/>
        </w:rPr>
        <w:t xml:space="preserve"> ietvaros, </w:t>
      </w:r>
      <w:r w:rsidRPr="00A20238">
        <w:rPr>
          <w:rFonts w:ascii="Times New Roman" w:eastAsia="Times New Roman" w:hAnsi="Times New Roman"/>
          <w:sz w:val="28"/>
          <w:szCs w:val="28"/>
        </w:rPr>
        <w:t>apakšprogrammas „Nevalstisko organizāciju darbības atbalsta programma”</w:t>
      </w:r>
      <w:r>
        <w:rPr>
          <w:rFonts w:ascii="Times New Roman" w:eastAsia="Times New Roman" w:hAnsi="Times New Roman"/>
          <w:sz w:val="28"/>
          <w:szCs w:val="28"/>
        </w:rPr>
        <w:t xml:space="preserve"> ietvaros noslēgti 10 līgumi, veikti 25 līgumu grozījumi, izskatīti 6 un apstiprināts 1 pārskats, izskatīti 75 un apstiprināti 55 gada pārskati, veiktas 2 pārbaudes projekta īstenošanas vietās, </w:t>
      </w:r>
      <w:r w:rsidRPr="00A20238">
        <w:rPr>
          <w:rFonts w:ascii="Times New Roman" w:eastAsia="Times New Roman" w:hAnsi="Times New Roman"/>
          <w:sz w:val="28"/>
          <w:szCs w:val="28"/>
        </w:rPr>
        <w:t>apakšprogrammas „Nevalstisko organizāciju projektu programma”</w:t>
      </w:r>
      <w:r>
        <w:rPr>
          <w:rFonts w:ascii="Times New Roman" w:eastAsia="Times New Roman" w:hAnsi="Times New Roman"/>
          <w:sz w:val="28"/>
          <w:szCs w:val="28"/>
        </w:rPr>
        <w:t xml:space="preserve"> ietvaros </w:t>
      </w:r>
      <w:r w:rsidRPr="00A20238">
        <w:rPr>
          <w:rFonts w:ascii="Times New Roman" w:eastAsia="Times New Roman" w:hAnsi="Times New Roman"/>
          <w:sz w:val="28"/>
          <w:szCs w:val="28"/>
        </w:rPr>
        <w:t xml:space="preserve">noslēgti </w:t>
      </w:r>
      <w:r>
        <w:rPr>
          <w:rFonts w:ascii="Times New Roman" w:eastAsia="Times New Roman" w:hAnsi="Times New Roman"/>
          <w:sz w:val="28"/>
          <w:szCs w:val="28"/>
        </w:rPr>
        <w:t>8</w:t>
      </w:r>
      <w:r w:rsidRPr="00A20238">
        <w:rPr>
          <w:rFonts w:ascii="Times New Roman" w:eastAsia="Times New Roman" w:hAnsi="Times New Roman"/>
          <w:sz w:val="28"/>
          <w:szCs w:val="28"/>
        </w:rPr>
        <w:t xml:space="preserve"> līgumi, </w:t>
      </w:r>
      <w:r>
        <w:rPr>
          <w:rFonts w:ascii="Times New Roman" w:eastAsia="Times New Roman" w:hAnsi="Times New Roman"/>
          <w:sz w:val="28"/>
          <w:szCs w:val="28"/>
        </w:rPr>
        <w:t>veikti 19</w:t>
      </w:r>
      <w:r w:rsidRPr="00A20238">
        <w:rPr>
          <w:rFonts w:ascii="Times New Roman" w:eastAsia="Times New Roman" w:hAnsi="Times New Roman"/>
          <w:sz w:val="28"/>
          <w:szCs w:val="28"/>
        </w:rPr>
        <w:t xml:space="preserve"> līgumu grozījumi, izskatīti </w:t>
      </w:r>
      <w:r>
        <w:rPr>
          <w:rFonts w:ascii="Times New Roman" w:eastAsia="Times New Roman" w:hAnsi="Times New Roman"/>
          <w:sz w:val="28"/>
          <w:szCs w:val="28"/>
        </w:rPr>
        <w:t>47</w:t>
      </w:r>
      <w:r w:rsidRPr="00A20238">
        <w:rPr>
          <w:rFonts w:ascii="Times New Roman" w:eastAsia="Times New Roman" w:hAnsi="Times New Roman"/>
          <w:sz w:val="28"/>
          <w:szCs w:val="28"/>
        </w:rPr>
        <w:t xml:space="preserve"> un apstiprināts </w:t>
      </w:r>
      <w:r>
        <w:rPr>
          <w:rFonts w:ascii="Times New Roman" w:eastAsia="Times New Roman" w:hAnsi="Times New Roman"/>
          <w:sz w:val="28"/>
          <w:szCs w:val="28"/>
        </w:rPr>
        <w:t>27</w:t>
      </w:r>
      <w:r w:rsidRPr="00A20238">
        <w:rPr>
          <w:rFonts w:ascii="Times New Roman" w:eastAsia="Times New Roman" w:hAnsi="Times New Roman"/>
          <w:sz w:val="28"/>
          <w:szCs w:val="28"/>
        </w:rPr>
        <w:t xml:space="preserve"> pārskat</w:t>
      </w:r>
      <w:r>
        <w:rPr>
          <w:rFonts w:ascii="Times New Roman" w:eastAsia="Times New Roman" w:hAnsi="Times New Roman"/>
          <w:sz w:val="28"/>
          <w:szCs w:val="28"/>
        </w:rPr>
        <w:t>i</w:t>
      </w:r>
      <w:r w:rsidRPr="00A20238">
        <w:rPr>
          <w:rFonts w:ascii="Times New Roman" w:eastAsia="Times New Roman" w:hAnsi="Times New Roman"/>
          <w:sz w:val="28"/>
          <w:szCs w:val="28"/>
        </w:rPr>
        <w:t xml:space="preserve">, veiktas </w:t>
      </w:r>
      <w:r>
        <w:rPr>
          <w:rFonts w:ascii="Times New Roman" w:eastAsia="Times New Roman" w:hAnsi="Times New Roman"/>
          <w:sz w:val="28"/>
          <w:szCs w:val="28"/>
        </w:rPr>
        <w:t>5</w:t>
      </w:r>
      <w:r w:rsidRPr="00A20238">
        <w:rPr>
          <w:rFonts w:ascii="Times New Roman" w:eastAsia="Times New Roman" w:hAnsi="Times New Roman"/>
          <w:sz w:val="28"/>
          <w:szCs w:val="28"/>
        </w:rPr>
        <w:t xml:space="preserve"> pārbaudes projekta īstenošanas vietās</w:t>
      </w:r>
      <w:r>
        <w:rPr>
          <w:rFonts w:ascii="Times New Roman" w:eastAsia="Times New Roman" w:hAnsi="Times New Roman"/>
          <w:sz w:val="28"/>
          <w:szCs w:val="28"/>
        </w:rPr>
        <w:t xml:space="preserve">, noslēgti 12 divpusējās sadarbības projektu līgumi un veikts 1 līguma grozījums, Programmas ietvaros </w:t>
      </w:r>
      <w:r w:rsidRPr="00F91E9E">
        <w:rPr>
          <w:rFonts w:ascii="Times New Roman" w:eastAsia="Times New Roman" w:hAnsi="Times New Roman"/>
          <w:sz w:val="28"/>
          <w:szCs w:val="28"/>
        </w:rPr>
        <w:t>organizēts informatīvais seminārs projektu iesniedzējiem, kuru projek</w:t>
      </w:r>
      <w:r>
        <w:rPr>
          <w:rFonts w:ascii="Times New Roman" w:eastAsia="Times New Roman" w:hAnsi="Times New Roman"/>
          <w:sz w:val="28"/>
          <w:szCs w:val="28"/>
        </w:rPr>
        <w:t>t</w:t>
      </w:r>
      <w:r w:rsidRPr="00F91E9E">
        <w:rPr>
          <w:rFonts w:ascii="Times New Roman" w:eastAsia="Times New Roman" w:hAnsi="Times New Roman"/>
          <w:sz w:val="28"/>
          <w:szCs w:val="28"/>
        </w:rPr>
        <w:t>u iesniegumi tika virzīti apakšprogrammas „Nevalstisko organizāciju projektu programma”</w:t>
      </w:r>
      <w:r>
        <w:rPr>
          <w:rFonts w:ascii="Times New Roman" w:eastAsia="Times New Roman" w:hAnsi="Times New Roman"/>
          <w:sz w:val="28"/>
          <w:szCs w:val="28"/>
        </w:rPr>
        <w:t xml:space="preserve"> </w:t>
      </w:r>
      <w:r w:rsidRPr="00F91E9E">
        <w:rPr>
          <w:rFonts w:ascii="Times New Roman" w:eastAsia="Times New Roman" w:hAnsi="Times New Roman"/>
          <w:sz w:val="28"/>
          <w:szCs w:val="28"/>
        </w:rPr>
        <w:t>II kārt</w:t>
      </w:r>
      <w:r>
        <w:rPr>
          <w:rFonts w:ascii="Times New Roman" w:eastAsia="Times New Roman" w:hAnsi="Times New Roman"/>
          <w:sz w:val="28"/>
          <w:szCs w:val="28"/>
        </w:rPr>
        <w:t>ai,</w:t>
      </w:r>
      <w:r w:rsidRPr="00F91E9E">
        <w:rPr>
          <w:rFonts w:ascii="Times New Roman" w:eastAsia="Times New Roman" w:hAnsi="Times New Roman"/>
          <w:sz w:val="28"/>
          <w:szCs w:val="28"/>
        </w:rPr>
        <w:t xml:space="preserve"> sniegtas konsultācijas projektu iesniegumu iesniedzējiem telefoniski, </w:t>
      </w:r>
      <w:r>
        <w:rPr>
          <w:rFonts w:ascii="Times New Roman" w:eastAsia="Times New Roman" w:hAnsi="Times New Roman"/>
          <w:sz w:val="28"/>
          <w:szCs w:val="28"/>
        </w:rPr>
        <w:t>elektroniski un</w:t>
      </w:r>
      <w:r w:rsidRPr="00F91E9E">
        <w:rPr>
          <w:rFonts w:ascii="Times New Roman" w:eastAsia="Times New Roman" w:hAnsi="Times New Roman"/>
          <w:sz w:val="28"/>
          <w:szCs w:val="28"/>
        </w:rPr>
        <w:t xml:space="preserve"> klātienē</w:t>
      </w:r>
      <w:r>
        <w:rPr>
          <w:rFonts w:ascii="Times New Roman" w:eastAsia="Times New Roman" w:hAnsi="Times New Roman"/>
          <w:sz w:val="28"/>
          <w:szCs w:val="28"/>
        </w:rPr>
        <w:t xml:space="preserve">. Finansējums nav izlietots 202,5 tūkst. </w:t>
      </w:r>
      <w:r w:rsidRPr="00F91E9E">
        <w:rPr>
          <w:rFonts w:ascii="Times New Roman" w:eastAsia="Times New Roman" w:hAnsi="Times New Roman"/>
          <w:i/>
          <w:sz w:val="28"/>
          <w:szCs w:val="28"/>
        </w:rPr>
        <w:t>euro</w:t>
      </w:r>
      <w:r>
        <w:rPr>
          <w:rFonts w:ascii="Times New Roman" w:eastAsia="Times New Roman" w:hAnsi="Times New Roman"/>
          <w:sz w:val="28"/>
          <w:szCs w:val="28"/>
        </w:rPr>
        <w:t xml:space="preserve"> apmērā </w:t>
      </w:r>
      <w:r w:rsidRPr="00F91E9E">
        <w:rPr>
          <w:rFonts w:ascii="Times New Roman" w:eastAsia="Times New Roman" w:hAnsi="Times New Roman"/>
          <w:sz w:val="28"/>
          <w:szCs w:val="28"/>
        </w:rPr>
        <w:t>sakarā ar maksājumu aizkavēšanos apakšprojektu īstenotājiem, jo bija nepieciešams projektu īstenotājiem pieprasīt papildus informāciju pārskatu apstiprināšanas gaitā</w:t>
      </w:r>
      <w:r>
        <w:rPr>
          <w:rFonts w:ascii="Times New Roman" w:eastAsia="Times New Roman" w:hAnsi="Times New Roman"/>
          <w:sz w:val="28"/>
          <w:szCs w:val="28"/>
        </w:rPr>
        <w:t xml:space="preserve">, kā arī </w:t>
      </w:r>
      <w:r w:rsidRPr="007651DB">
        <w:rPr>
          <w:rFonts w:ascii="Times New Roman" w:eastAsia="Times New Roman" w:hAnsi="Times New Roman"/>
          <w:sz w:val="28"/>
          <w:szCs w:val="28"/>
        </w:rPr>
        <w:t>daļa</w:t>
      </w:r>
      <w:r>
        <w:rPr>
          <w:rFonts w:ascii="Times New Roman" w:eastAsia="Times New Roman" w:hAnsi="Times New Roman"/>
          <w:sz w:val="28"/>
          <w:szCs w:val="28"/>
        </w:rPr>
        <w:t>i</w:t>
      </w:r>
      <w:r w:rsidRPr="007651DB">
        <w:rPr>
          <w:rFonts w:ascii="Times New Roman" w:eastAsia="Times New Roman" w:hAnsi="Times New Roman"/>
          <w:sz w:val="28"/>
          <w:szCs w:val="28"/>
        </w:rPr>
        <w:t xml:space="preserve"> projektu aktivitāšu </w:t>
      </w:r>
      <w:r>
        <w:rPr>
          <w:rFonts w:ascii="Times New Roman" w:eastAsia="Times New Roman" w:hAnsi="Times New Roman"/>
          <w:sz w:val="28"/>
          <w:szCs w:val="28"/>
        </w:rPr>
        <w:t xml:space="preserve">īstenošana </w:t>
      </w:r>
      <w:r w:rsidRPr="007651DB">
        <w:rPr>
          <w:rFonts w:ascii="Times New Roman" w:eastAsia="Times New Roman" w:hAnsi="Times New Roman"/>
          <w:sz w:val="28"/>
          <w:szCs w:val="28"/>
        </w:rPr>
        <w:t>pārcelta uz vēlāku laiku</w:t>
      </w:r>
      <w:r>
        <w:rPr>
          <w:rFonts w:ascii="Times New Roman" w:eastAsia="Times New Roman" w:hAnsi="Times New Roman"/>
          <w:sz w:val="28"/>
          <w:szCs w:val="28"/>
        </w:rPr>
        <w:t>.</w:t>
      </w:r>
    </w:p>
    <w:p w:rsidR="00FD456F" w:rsidRPr="00096133" w:rsidRDefault="00FD456F" w:rsidP="005B21A0">
      <w:pPr>
        <w:spacing w:after="120" w:line="240" w:lineRule="auto"/>
        <w:jc w:val="center"/>
        <w:rPr>
          <w:rFonts w:ascii="Times New Roman" w:hAnsi="Times New Roman"/>
          <w:b/>
          <w:sz w:val="28"/>
          <w:szCs w:val="28"/>
        </w:rPr>
      </w:pPr>
      <w:r w:rsidRPr="00096133">
        <w:rPr>
          <w:rFonts w:ascii="Times New Roman" w:hAnsi="Times New Roman"/>
          <w:b/>
          <w:sz w:val="28"/>
          <w:szCs w:val="28"/>
        </w:rPr>
        <w:lastRenderedPageBreak/>
        <w:t>09. Sabiedrisko pakalpojumu regulēšanas komisija</w:t>
      </w:r>
    </w:p>
    <w:p w:rsidR="005B21A0" w:rsidRDefault="005B21A0" w:rsidP="005B21A0">
      <w:pPr>
        <w:spacing w:after="120" w:line="240" w:lineRule="auto"/>
        <w:ind w:firstLine="720"/>
        <w:jc w:val="both"/>
        <w:rPr>
          <w:rFonts w:ascii="Times New Roman" w:hAnsi="Times New Roman"/>
          <w:bCs/>
          <w:sz w:val="28"/>
          <w:szCs w:val="28"/>
        </w:rPr>
      </w:pPr>
    </w:p>
    <w:p w:rsidR="005B21A0" w:rsidRPr="00D4183E" w:rsidRDefault="005B21A0" w:rsidP="005B21A0">
      <w:pPr>
        <w:spacing w:after="120" w:line="240" w:lineRule="auto"/>
        <w:ind w:firstLine="720"/>
        <w:jc w:val="both"/>
        <w:rPr>
          <w:rFonts w:ascii="Times New Roman" w:hAnsi="Times New Roman"/>
          <w:bCs/>
          <w:sz w:val="28"/>
          <w:szCs w:val="28"/>
        </w:rPr>
      </w:pPr>
      <w:r w:rsidRPr="00D4183E">
        <w:rPr>
          <w:rFonts w:ascii="Times New Roman" w:hAnsi="Times New Roman"/>
          <w:bCs/>
          <w:sz w:val="28"/>
          <w:szCs w:val="28"/>
        </w:rPr>
        <w:t>Finansiālo rādītāju kopsavilkums:</w:t>
      </w:r>
    </w:p>
    <w:p w:rsidR="00FD456F" w:rsidRPr="00DA2213" w:rsidRDefault="00B96295" w:rsidP="005B21A0">
      <w:pPr>
        <w:spacing w:after="120" w:line="240" w:lineRule="auto"/>
        <w:ind w:firstLine="720"/>
        <w:jc w:val="both"/>
        <w:rPr>
          <w:rFonts w:ascii="Times New Roman" w:hAnsi="Times New Roman"/>
          <w:sz w:val="28"/>
          <w:szCs w:val="28"/>
        </w:rPr>
      </w:pPr>
      <w:r>
        <w:rPr>
          <w:rFonts w:ascii="Times New Roman" w:hAnsi="Times New Roman"/>
          <w:sz w:val="28"/>
          <w:szCs w:val="28"/>
        </w:rPr>
        <w:t xml:space="preserve">1. </w:t>
      </w:r>
      <w:r w:rsidR="00FD456F" w:rsidRPr="00DA2213">
        <w:rPr>
          <w:rFonts w:ascii="Times New Roman" w:hAnsi="Times New Roman"/>
          <w:sz w:val="28"/>
          <w:szCs w:val="28"/>
        </w:rPr>
        <w:t>Valsts pamatfunkciju īstenošana</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108"/>
        <w:gridCol w:w="1110"/>
        <w:gridCol w:w="1110"/>
        <w:gridCol w:w="1110"/>
        <w:gridCol w:w="1110"/>
        <w:gridCol w:w="1151"/>
        <w:gridCol w:w="1127"/>
      </w:tblGrid>
      <w:tr w:rsidR="00FD456F" w:rsidRPr="00FD456F" w:rsidTr="00B96295">
        <w:trPr>
          <w:jc w:val="center"/>
        </w:trPr>
        <w:tc>
          <w:tcPr>
            <w:tcW w:w="2478" w:type="dxa"/>
            <w:vAlign w:val="center"/>
          </w:tcPr>
          <w:p w:rsidR="00FD456F" w:rsidRPr="00FE3147" w:rsidRDefault="00FD456F"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Finansiālie rādītāji</w:t>
            </w:r>
          </w:p>
        </w:tc>
        <w:tc>
          <w:tcPr>
            <w:tcW w:w="1128" w:type="dxa"/>
            <w:vAlign w:val="center"/>
          </w:tcPr>
          <w:p w:rsidR="00FD456F" w:rsidRPr="00FE3147" w:rsidRDefault="00FD456F"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izpilde</w:t>
            </w:r>
          </w:p>
          <w:p w:rsidR="00FD456F" w:rsidRPr="00FE3147" w:rsidRDefault="00FD456F"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vAlign w:val="center"/>
          </w:tcPr>
          <w:p w:rsidR="00FD456F" w:rsidRPr="00FE3147" w:rsidRDefault="00FD456F"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 3 mēnešu plāns</w:t>
            </w:r>
          </w:p>
          <w:p w:rsidR="00FD456F" w:rsidRPr="00FE3147" w:rsidRDefault="00FD456F"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vAlign w:val="center"/>
          </w:tcPr>
          <w:p w:rsidR="00FD456F" w:rsidRPr="00FE3147" w:rsidRDefault="00FD456F"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 3 mēnešu izpilde</w:t>
            </w:r>
          </w:p>
          <w:p w:rsidR="00FD456F" w:rsidRPr="00FE3147" w:rsidRDefault="00FD456F"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vAlign w:val="center"/>
          </w:tcPr>
          <w:p w:rsidR="00D6713F" w:rsidRDefault="00FD456F"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 3 mēnešu izpildes izmaiņas pret</w:t>
            </w:r>
          </w:p>
          <w:p w:rsidR="00FD456F" w:rsidRPr="00FE3147" w:rsidRDefault="00FD456F"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FD456F" w:rsidRPr="00FE3147" w:rsidRDefault="00FD456F" w:rsidP="00FD456F">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Pr>
          <w:p w:rsidR="00FD456F" w:rsidRPr="00FE3147" w:rsidRDefault="00FD456F"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 3 mēnešu izpilde pret 201</w:t>
            </w:r>
            <w:r>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.gada 3 mēnešu plānu</w:t>
            </w:r>
          </w:p>
          <w:p w:rsidR="00FD456F" w:rsidRPr="00FE3147" w:rsidRDefault="00FD456F"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Pr>
          <w:p w:rsidR="00D6713F" w:rsidRDefault="00FD456F"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FD456F" w:rsidRPr="00FE3147" w:rsidRDefault="00FD456F"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FD456F" w:rsidRPr="00FE3147" w:rsidRDefault="00FD456F"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Pr>
          <w:p w:rsidR="00D6713F" w:rsidRDefault="00FD456F"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FD456F" w:rsidRPr="00FE3147" w:rsidRDefault="00FD456F"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no 2014.gada 3 mēnešu plāna</w:t>
            </w:r>
          </w:p>
          <w:p w:rsidR="00FD456F" w:rsidRPr="00FE3147" w:rsidRDefault="00FD456F" w:rsidP="00FD456F">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FD456F" w:rsidRPr="00FD456F" w:rsidTr="00B96295">
        <w:trPr>
          <w:trHeight w:val="567"/>
          <w:jc w:val="center"/>
        </w:trPr>
        <w:tc>
          <w:tcPr>
            <w:tcW w:w="2478" w:type="dxa"/>
          </w:tcPr>
          <w:p w:rsidR="00FD456F" w:rsidRPr="00FD456F" w:rsidRDefault="00FD456F" w:rsidP="00E92275">
            <w:pPr>
              <w:spacing w:after="0"/>
              <w:jc w:val="center"/>
              <w:rPr>
                <w:rFonts w:ascii="Times New Roman" w:hAnsi="Times New Roman"/>
                <w:sz w:val="20"/>
                <w:szCs w:val="20"/>
              </w:rPr>
            </w:pPr>
            <w:r w:rsidRPr="00FD456F">
              <w:rPr>
                <w:rFonts w:ascii="Times New Roman" w:hAnsi="Times New Roman"/>
                <w:sz w:val="20"/>
                <w:szCs w:val="20"/>
              </w:rPr>
              <w:t>1</w:t>
            </w:r>
          </w:p>
        </w:tc>
        <w:tc>
          <w:tcPr>
            <w:tcW w:w="1128" w:type="dxa"/>
          </w:tcPr>
          <w:p w:rsidR="00FD456F" w:rsidRPr="00FD456F" w:rsidRDefault="00FD456F" w:rsidP="00E92275">
            <w:pPr>
              <w:spacing w:after="0"/>
              <w:jc w:val="center"/>
              <w:rPr>
                <w:rFonts w:ascii="Times New Roman" w:hAnsi="Times New Roman"/>
                <w:sz w:val="20"/>
                <w:szCs w:val="20"/>
              </w:rPr>
            </w:pPr>
            <w:r w:rsidRPr="00FD456F">
              <w:rPr>
                <w:rFonts w:ascii="Times New Roman" w:hAnsi="Times New Roman"/>
                <w:sz w:val="20"/>
                <w:szCs w:val="20"/>
              </w:rPr>
              <w:t>2</w:t>
            </w:r>
          </w:p>
        </w:tc>
        <w:tc>
          <w:tcPr>
            <w:tcW w:w="1128" w:type="dxa"/>
          </w:tcPr>
          <w:p w:rsidR="00FD456F" w:rsidRPr="00FD456F" w:rsidRDefault="00FD456F" w:rsidP="00E92275">
            <w:pPr>
              <w:spacing w:after="0"/>
              <w:jc w:val="center"/>
              <w:rPr>
                <w:rFonts w:ascii="Times New Roman" w:hAnsi="Times New Roman"/>
                <w:sz w:val="20"/>
                <w:szCs w:val="20"/>
              </w:rPr>
            </w:pPr>
            <w:r w:rsidRPr="00FD456F">
              <w:rPr>
                <w:rFonts w:ascii="Times New Roman" w:hAnsi="Times New Roman"/>
                <w:sz w:val="20"/>
                <w:szCs w:val="20"/>
              </w:rPr>
              <w:t>3</w:t>
            </w:r>
          </w:p>
        </w:tc>
        <w:tc>
          <w:tcPr>
            <w:tcW w:w="1128" w:type="dxa"/>
          </w:tcPr>
          <w:p w:rsidR="00FD456F" w:rsidRPr="00FD456F" w:rsidRDefault="00FD456F" w:rsidP="00E92275">
            <w:pPr>
              <w:spacing w:after="0"/>
              <w:jc w:val="center"/>
              <w:rPr>
                <w:rFonts w:ascii="Times New Roman" w:hAnsi="Times New Roman"/>
                <w:sz w:val="20"/>
                <w:szCs w:val="20"/>
              </w:rPr>
            </w:pPr>
            <w:r w:rsidRPr="00FD456F">
              <w:rPr>
                <w:rFonts w:ascii="Times New Roman" w:hAnsi="Times New Roman"/>
                <w:sz w:val="20"/>
                <w:szCs w:val="20"/>
              </w:rPr>
              <w:t>4</w:t>
            </w:r>
          </w:p>
        </w:tc>
        <w:tc>
          <w:tcPr>
            <w:tcW w:w="1128" w:type="dxa"/>
          </w:tcPr>
          <w:p w:rsidR="00FD456F" w:rsidRPr="00FD456F" w:rsidRDefault="00FD456F" w:rsidP="00E92275">
            <w:pPr>
              <w:spacing w:after="0"/>
              <w:jc w:val="center"/>
              <w:rPr>
                <w:rFonts w:ascii="Times New Roman" w:hAnsi="Times New Roman"/>
                <w:sz w:val="20"/>
                <w:szCs w:val="20"/>
              </w:rPr>
            </w:pPr>
            <w:r w:rsidRPr="00FD456F">
              <w:rPr>
                <w:rFonts w:ascii="Times New Roman" w:hAnsi="Times New Roman"/>
                <w:sz w:val="20"/>
                <w:szCs w:val="20"/>
              </w:rPr>
              <w:t>5=4-2</w:t>
            </w:r>
          </w:p>
        </w:tc>
        <w:tc>
          <w:tcPr>
            <w:tcW w:w="1128" w:type="dxa"/>
          </w:tcPr>
          <w:p w:rsidR="00FD456F" w:rsidRPr="00FD456F" w:rsidRDefault="00FD456F" w:rsidP="00E92275">
            <w:pPr>
              <w:spacing w:after="0"/>
              <w:jc w:val="center"/>
              <w:rPr>
                <w:rFonts w:ascii="Times New Roman" w:hAnsi="Times New Roman"/>
                <w:sz w:val="20"/>
                <w:szCs w:val="20"/>
              </w:rPr>
            </w:pPr>
            <w:r w:rsidRPr="00FD456F">
              <w:rPr>
                <w:rFonts w:ascii="Times New Roman" w:hAnsi="Times New Roman"/>
                <w:sz w:val="20"/>
                <w:szCs w:val="20"/>
              </w:rPr>
              <w:t>6=4-3</w:t>
            </w:r>
          </w:p>
        </w:tc>
        <w:tc>
          <w:tcPr>
            <w:tcW w:w="992" w:type="dxa"/>
          </w:tcPr>
          <w:p w:rsidR="00FD456F" w:rsidRPr="00FD456F" w:rsidRDefault="00FD456F" w:rsidP="00E92275">
            <w:pPr>
              <w:spacing w:after="0"/>
              <w:jc w:val="center"/>
              <w:rPr>
                <w:rFonts w:ascii="Times New Roman" w:hAnsi="Times New Roman"/>
                <w:sz w:val="20"/>
                <w:szCs w:val="20"/>
              </w:rPr>
            </w:pPr>
            <w:r w:rsidRPr="00FD456F">
              <w:rPr>
                <w:rFonts w:ascii="Times New Roman" w:hAnsi="Times New Roman"/>
                <w:sz w:val="20"/>
                <w:szCs w:val="20"/>
              </w:rPr>
              <w:t>7=4:2x100-100</w:t>
            </w:r>
          </w:p>
        </w:tc>
        <w:tc>
          <w:tcPr>
            <w:tcW w:w="970" w:type="dxa"/>
          </w:tcPr>
          <w:p w:rsidR="00FD456F" w:rsidRPr="00FD456F" w:rsidRDefault="00FD456F" w:rsidP="00E92275">
            <w:pPr>
              <w:spacing w:after="0"/>
              <w:jc w:val="center"/>
              <w:rPr>
                <w:rFonts w:ascii="Times New Roman" w:hAnsi="Times New Roman"/>
                <w:sz w:val="20"/>
                <w:szCs w:val="20"/>
              </w:rPr>
            </w:pPr>
            <w:r w:rsidRPr="00FD456F">
              <w:rPr>
                <w:rFonts w:ascii="Times New Roman" w:hAnsi="Times New Roman"/>
                <w:sz w:val="20"/>
                <w:szCs w:val="20"/>
              </w:rPr>
              <w:t>8=4:3x100</w:t>
            </w:r>
          </w:p>
        </w:tc>
      </w:tr>
      <w:tr w:rsidR="00FD456F" w:rsidRPr="00FD456F" w:rsidTr="00B96295">
        <w:trPr>
          <w:trHeight w:hRule="exact" w:val="608"/>
          <w:jc w:val="center"/>
        </w:trPr>
        <w:tc>
          <w:tcPr>
            <w:tcW w:w="2478" w:type="dxa"/>
          </w:tcPr>
          <w:p w:rsidR="00FD456F" w:rsidRPr="00FD456F" w:rsidRDefault="00FD456F" w:rsidP="00E92275">
            <w:pPr>
              <w:spacing w:after="0"/>
              <w:rPr>
                <w:rFonts w:ascii="Times New Roman" w:hAnsi="Times New Roman"/>
                <w:b/>
                <w:sz w:val="20"/>
                <w:szCs w:val="20"/>
              </w:rPr>
            </w:pPr>
            <w:r w:rsidRPr="00FD456F">
              <w:rPr>
                <w:rFonts w:ascii="Times New Roman" w:hAnsi="Times New Roman"/>
                <w:b/>
                <w:sz w:val="20"/>
                <w:szCs w:val="20"/>
              </w:rPr>
              <w:t>Resursi izdevumu segšanai</w:t>
            </w:r>
          </w:p>
        </w:tc>
        <w:tc>
          <w:tcPr>
            <w:tcW w:w="1128" w:type="dxa"/>
          </w:tcPr>
          <w:p w:rsidR="00FD456F" w:rsidRPr="00FD456F" w:rsidRDefault="00FD456F" w:rsidP="00E92275">
            <w:pPr>
              <w:spacing w:after="0"/>
              <w:ind w:right="57"/>
              <w:jc w:val="right"/>
              <w:rPr>
                <w:rFonts w:ascii="Times New Roman" w:hAnsi="Times New Roman"/>
                <w:b/>
                <w:sz w:val="20"/>
                <w:szCs w:val="20"/>
              </w:rPr>
            </w:pPr>
            <w:r w:rsidRPr="00FD456F">
              <w:rPr>
                <w:rFonts w:ascii="Times New Roman" w:hAnsi="Times New Roman"/>
                <w:b/>
                <w:sz w:val="20"/>
                <w:szCs w:val="20"/>
              </w:rPr>
              <w:t xml:space="preserve">1 494 </w:t>
            </w:r>
          </w:p>
        </w:tc>
        <w:tc>
          <w:tcPr>
            <w:tcW w:w="1128" w:type="dxa"/>
          </w:tcPr>
          <w:p w:rsidR="00FD456F" w:rsidRPr="00FD456F" w:rsidRDefault="00FD456F" w:rsidP="00E92275">
            <w:pPr>
              <w:spacing w:after="0"/>
              <w:ind w:right="57"/>
              <w:jc w:val="right"/>
              <w:rPr>
                <w:rFonts w:ascii="Times New Roman" w:hAnsi="Times New Roman"/>
                <w:b/>
                <w:sz w:val="20"/>
                <w:szCs w:val="20"/>
              </w:rPr>
            </w:pPr>
            <w:r w:rsidRPr="00FD456F">
              <w:rPr>
                <w:rFonts w:ascii="Times New Roman" w:hAnsi="Times New Roman"/>
                <w:b/>
                <w:sz w:val="20"/>
                <w:szCs w:val="20"/>
              </w:rPr>
              <w:t>1 155</w:t>
            </w:r>
          </w:p>
        </w:tc>
        <w:tc>
          <w:tcPr>
            <w:tcW w:w="1128" w:type="dxa"/>
          </w:tcPr>
          <w:p w:rsidR="00FD456F" w:rsidRPr="00FD456F" w:rsidRDefault="00FD456F" w:rsidP="00E92275">
            <w:pPr>
              <w:spacing w:after="0"/>
              <w:ind w:right="57"/>
              <w:jc w:val="right"/>
              <w:rPr>
                <w:rFonts w:ascii="Times New Roman" w:hAnsi="Times New Roman"/>
                <w:b/>
                <w:sz w:val="20"/>
                <w:szCs w:val="20"/>
              </w:rPr>
            </w:pPr>
            <w:r w:rsidRPr="00FD456F">
              <w:rPr>
                <w:rFonts w:ascii="Times New Roman" w:hAnsi="Times New Roman"/>
                <w:b/>
                <w:sz w:val="20"/>
                <w:szCs w:val="20"/>
              </w:rPr>
              <w:t>1 371</w:t>
            </w:r>
          </w:p>
        </w:tc>
        <w:tc>
          <w:tcPr>
            <w:tcW w:w="1128" w:type="dxa"/>
          </w:tcPr>
          <w:p w:rsidR="00FD456F" w:rsidRPr="00FD456F" w:rsidRDefault="00FD456F" w:rsidP="00E92275">
            <w:pPr>
              <w:spacing w:after="0"/>
              <w:ind w:right="57"/>
              <w:jc w:val="right"/>
              <w:rPr>
                <w:rFonts w:ascii="Times New Roman" w:hAnsi="Times New Roman"/>
                <w:b/>
                <w:sz w:val="20"/>
                <w:szCs w:val="20"/>
              </w:rPr>
            </w:pPr>
            <w:r w:rsidRPr="00FD456F">
              <w:rPr>
                <w:rFonts w:ascii="Times New Roman" w:hAnsi="Times New Roman"/>
                <w:b/>
                <w:sz w:val="20"/>
                <w:szCs w:val="20"/>
              </w:rPr>
              <w:t xml:space="preserve">-123 </w:t>
            </w:r>
          </w:p>
        </w:tc>
        <w:tc>
          <w:tcPr>
            <w:tcW w:w="1128" w:type="dxa"/>
          </w:tcPr>
          <w:p w:rsidR="00FD456F" w:rsidRPr="00FD456F" w:rsidRDefault="00FD456F" w:rsidP="00E92275">
            <w:pPr>
              <w:spacing w:after="0"/>
              <w:ind w:right="57"/>
              <w:jc w:val="right"/>
              <w:rPr>
                <w:rFonts w:ascii="Times New Roman" w:hAnsi="Times New Roman"/>
                <w:b/>
                <w:sz w:val="20"/>
                <w:szCs w:val="20"/>
              </w:rPr>
            </w:pPr>
            <w:r w:rsidRPr="00FD456F">
              <w:rPr>
                <w:rFonts w:ascii="Times New Roman" w:hAnsi="Times New Roman"/>
                <w:b/>
                <w:sz w:val="20"/>
                <w:szCs w:val="20"/>
              </w:rPr>
              <w:t>216</w:t>
            </w:r>
          </w:p>
        </w:tc>
        <w:tc>
          <w:tcPr>
            <w:tcW w:w="992" w:type="dxa"/>
          </w:tcPr>
          <w:p w:rsidR="00FD456F" w:rsidRPr="00FD456F" w:rsidRDefault="008C36C2" w:rsidP="00E92275">
            <w:pPr>
              <w:spacing w:after="0"/>
              <w:jc w:val="center"/>
              <w:rPr>
                <w:rFonts w:ascii="Times New Roman" w:hAnsi="Times New Roman"/>
                <w:b/>
                <w:sz w:val="20"/>
                <w:szCs w:val="20"/>
              </w:rPr>
            </w:pPr>
            <w:r>
              <w:rPr>
                <w:rFonts w:ascii="Times New Roman" w:hAnsi="Times New Roman"/>
                <w:b/>
                <w:sz w:val="20"/>
                <w:szCs w:val="20"/>
              </w:rPr>
              <w:t>-8,</w:t>
            </w:r>
            <w:r w:rsidR="00FD456F" w:rsidRPr="00FD456F">
              <w:rPr>
                <w:rFonts w:ascii="Times New Roman" w:hAnsi="Times New Roman"/>
                <w:b/>
                <w:sz w:val="20"/>
                <w:szCs w:val="20"/>
              </w:rPr>
              <w:t>3</w:t>
            </w:r>
          </w:p>
        </w:tc>
        <w:tc>
          <w:tcPr>
            <w:tcW w:w="970" w:type="dxa"/>
          </w:tcPr>
          <w:p w:rsidR="00FD456F" w:rsidRPr="00FD456F" w:rsidRDefault="00FD456F" w:rsidP="008C36C2">
            <w:pPr>
              <w:spacing w:after="0"/>
              <w:jc w:val="center"/>
              <w:rPr>
                <w:rFonts w:ascii="Times New Roman" w:hAnsi="Times New Roman"/>
                <w:b/>
                <w:sz w:val="20"/>
                <w:szCs w:val="20"/>
              </w:rPr>
            </w:pPr>
            <w:r w:rsidRPr="00FD456F">
              <w:rPr>
                <w:rFonts w:ascii="Times New Roman" w:hAnsi="Times New Roman"/>
                <w:b/>
                <w:sz w:val="20"/>
                <w:szCs w:val="20"/>
              </w:rPr>
              <w:t>118</w:t>
            </w:r>
            <w:r w:rsidR="008C36C2">
              <w:rPr>
                <w:rFonts w:ascii="Times New Roman" w:hAnsi="Times New Roman"/>
                <w:b/>
                <w:sz w:val="20"/>
                <w:szCs w:val="20"/>
              </w:rPr>
              <w:t>,</w:t>
            </w:r>
            <w:r w:rsidRPr="00FD456F">
              <w:rPr>
                <w:rFonts w:ascii="Times New Roman" w:hAnsi="Times New Roman"/>
                <w:b/>
                <w:sz w:val="20"/>
                <w:szCs w:val="20"/>
              </w:rPr>
              <w:t>7</w:t>
            </w:r>
          </w:p>
        </w:tc>
      </w:tr>
      <w:tr w:rsidR="00FD456F" w:rsidRPr="00FD456F" w:rsidTr="00B96295">
        <w:trPr>
          <w:trHeight w:hRule="exact" w:val="843"/>
          <w:jc w:val="center"/>
        </w:trPr>
        <w:tc>
          <w:tcPr>
            <w:tcW w:w="2478" w:type="dxa"/>
          </w:tcPr>
          <w:p w:rsidR="00FD456F" w:rsidRPr="00FD456F" w:rsidRDefault="00FD456F" w:rsidP="00E92275">
            <w:pPr>
              <w:spacing w:after="0"/>
              <w:rPr>
                <w:rFonts w:ascii="Times New Roman" w:hAnsi="Times New Roman"/>
                <w:sz w:val="20"/>
                <w:szCs w:val="20"/>
              </w:rPr>
            </w:pPr>
            <w:r w:rsidRPr="00FD456F">
              <w:rPr>
                <w:rFonts w:ascii="Times New Roman" w:hAnsi="Times New Roman"/>
                <w:sz w:val="20"/>
                <w:szCs w:val="20"/>
              </w:rPr>
              <w:t>Ieņēmumi no maksas pakalpojumiem un citi pašu ieņēmumi</w:t>
            </w:r>
          </w:p>
        </w:tc>
        <w:tc>
          <w:tcPr>
            <w:tcW w:w="1128" w:type="dxa"/>
          </w:tcPr>
          <w:p w:rsidR="00FD456F" w:rsidRPr="00FD456F" w:rsidRDefault="00FD456F" w:rsidP="00E92275">
            <w:pPr>
              <w:spacing w:after="0"/>
              <w:ind w:right="57"/>
              <w:jc w:val="right"/>
              <w:rPr>
                <w:rFonts w:ascii="Times New Roman" w:hAnsi="Times New Roman"/>
                <w:sz w:val="20"/>
                <w:szCs w:val="20"/>
              </w:rPr>
            </w:pPr>
            <w:r w:rsidRPr="00FD456F">
              <w:rPr>
                <w:rFonts w:ascii="Times New Roman" w:hAnsi="Times New Roman"/>
                <w:sz w:val="20"/>
                <w:szCs w:val="20"/>
              </w:rPr>
              <w:t xml:space="preserve">1 494 </w:t>
            </w:r>
          </w:p>
        </w:tc>
        <w:tc>
          <w:tcPr>
            <w:tcW w:w="1128" w:type="dxa"/>
          </w:tcPr>
          <w:p w:rsidR="00FD456F" w:rsidRPr="00FD456F" w:rsidRDefault="00FD456F" w:rsidP="00E92275">
            <w:pPr>
              <w:spacing w:after="0"/>
              <w:ind w:right="57"/>
              <w:jc w:val="right"/>
              <w:rPr>
                <w:rFonts w:ascii="Times New Roman" w:hAnsi="Times New Roman"/>
                <w:sz w:val="20"/>
                <w:szCs w:val="20"/>
              </w:rPr>
            </w:pPr>
            <w:r w:rsidRPr="00FD456F">
              <w:rPr>
                <w:rFonts w:ascii="Times New Roman" w:hAnsi="Times New Roman"/>
                <w:sz w:val="20"/>
                <w:szCs w:val="20"/>
              </w:rPr>
              <w:t>1 155</w:t>
            </w:r>
          </w:p>
        </w:tc>
        <w:tc>
          <w:tcPr>
            <w:tcW w:w="1128" w:type="dxa"/>
          </w:tcPr>
          <w:p w:rsidR="00FD456F" w:rsidRPr="00FD456F" w:rsidRDefault="00FD456F" w:rsidP="00E92275">
            <w:pPr>
              <w:spacing w:after="0"/>
              <w:ind w:right="57"/>
              <w:jc w:val="right"/>
              <w:rPr>
                <w:rFonts w:ascii="Times New Roman" w:hAnsi="Times New Roman"/>
                <w:sz w:val="20"/>
                <w:szCs w:val="20"/>
              </w:rPr>
            </w:pPr>
            <w:r w:rsidRPr="00FD456F">
              <w:rPr>
                <w:rFonts w:ascii="Times New Roman" w:hAnsi="Times New Roman"/>
                <w:sz w:val="20"/>
                <w:szCs w:val="20"/>
              </w:rPr>
              <w:t>1 371</w:t>
            </w:r>
          </w:p>
        </w:tc>
        <w:tc>
          <w:tcPr>
            <w:tcW w:w="1128" w:type="dxa"/>
          </w:tcPr>
          <w:p w:rsidR="00FD456F" w:rsidRPr="00FD456F" w:rsidRDefault="00FD456F" w:rsidP="00E92275">
            <w:pPr>
              <w:spacing w:after="0"/>
              <w:ind w:right="57"/>
              <w:jc w:val="right"/>
              <w:rPr>
                <w:rFonts w:ascii="Times New Roman" w:hAnsi="Times New Roman"/>
                <w:sz w:val="20"/>
                <w:szCs w:val="20"/>
              </w:rPr>
            </w:pPr>
            <w:r w:rsidRPr="00FD456F">
              <w:rPr>
                <w:rFonts w:ascii="Times New Roman" w:hAnsi="Times New Roman"/>
                <w:sz w:val="20"/>
                <w:szCs w:val="20"/>
              </w:rPr>
              <w:t xml:space="preserve">-123 </w:t>
            </w:r>
          </w:p>
        </w:tc>
        <w:tc>
          <w:tcPr>
            <w:tcW w:w="1128" w:type="dxa"/>
          </w:tcPr>
          <w:p w:rsidR="00FD456F" w:rsidRPr="00FD456F" w:rsidRDefault="00FD456F" w:rsidP="00E92275">
            <w:pPr>
              <w:spacing w:after="0"/>
              <w:ind w:right="57"/>
              <w:jc w:val="right"/>
              <w:rPr>
                <w:rFonts w:ascii="Times New Roman" w:hAnsi="Times New Roman"/>
                <w:sz w:val="20"/>
                <w:szCs w:val="20"/>
              </w:rPr>
            </w:pPr>
            <w:r w:rsidRPr="00FD456F">
              <w:rPr>
                <w:rFonts w:ascii="Times New Roman" w:hAnsi="Times New Roman"/>
                <w:sz w:val="20"/>
                <w:szCs w:val="20"/>
              </w:rPr>
              <w:t>216</w:t>
            </w:r>
          </w:p>
        </w:tc>
        <w:tc>
          <w:tcPr>
            <w:tcW w:w="992" w:type="dxa"/>
          </w:tcPr>
          <w:p w:rsidR="00FD456F" w:rsidRPr="00FD456F" w:rsidRDefault="008C36C2" w:rsidP="00E92275">
            <w:pPr>
              <w:spacing w:after="0"/>
              <w:jc w:val="center"/>
              <w:rPr>
                <w:rFonts w:ascii="Times New Roman" w:hAnsi="Times New Roman"/>
                <w:sz w:val="20"/>
                <w:szCs w:val="20"/>
              </w:rPr>
            </w:pPr>
            <w:r>
              <w:rPr>
                <w:rFonts w:ascii="Times New Roman" w:hAnsi="Times New Roman"/>
                <w:sz w:val="20"/>
                <w:szCs w:val="20"/>
              </w:rPr>
              <w:t>-8,</w:t>
            </w:r>
            <w:r w:rsidR="00FD456F" w:rsidRPr="00FD456F">
              <w:rPr>
                <w:rFonts w:ascii="Times New Roman" w:hAnsi="Times New Roman"/>
                <w:sz w:val="20"/>
                <w:szCs w:val="20"/>
              </w:rPr>
              <w:t>3</w:t>
            </w:r>
          </w:p>
        </w:tc>
        <w:tc>
          <w:tcPr>
            <w:tcW w:w="970" w:type="dxa"/>
          </w:tcPr>
          <w:p w:rsidR="00FD456F" w:rsidRPr="00FD456F" w:rsidRDefault="008C36C2" w:rsidP="00E92275">
            <w:pPr>
              <w:spacing w:after="0"/>
              <w:jc w:val="center"/>
              <w:rPr>
                <w:rFonts w:ascii="Times New Roman" w:hAnsi="Times New Roman"/>
                <w:sz w:val="20"/>
                <w:szCs w:val="20"/>
              </w:rPr>
            </w:pPr>
            <w:r>
              <w:rPr>
                <w:rFonts w:ascii="Times New Roman" w:hAnsi="Times New Roman"/>
                <w:sz w:val="20"/>
                <w:szCs w:val="20"/>
              </w:rPr>
              <w:t>118,</w:t>
            </w:r>
            <w:r w:rsidR="00FD456F" w:rsidRPr="00FD456F">
              <w:rPr>
                <w:rFonts w:ascii="Times New Roman" w:hAnsi="Times New Roman"/>
                <w:sz w:val="20"/>
                <w:szCs w:val="20"/>
              </w:rPr>
              <w:t>7</w:t>
            </w:r>
          </w:p>
        </w:tc>
      </w:tr>
      <w:tr w:rsidR="00FD456F" w:rsidRPr="00FD456F" w:rsidTr="00B96295">
        <w:trPr>
          <w:trHeight w:hRule="exact" w:val="289"/>
          <w:jc w:val="center"/>
        </w:trPr>
        <w:tc>
          <w:tcPr>
            <w:tcW w:w="2478" w:type="dxa"/>
          </w:tcPr>
          <w:p w:rsidR="00FD456F" w:rsidRPr="00FD456F" w:rsidRDefault="00FD456F" w:rsidP="00E92275">
            <w:pPr>
              <w:spacing w:after="0"/>
              <w:rPr>
                <w:rFonts w:ascii="Times New Roman" w:hAnsi="Times New Roman"/>
                <w:b/>
                <w:sz w:val="20"/>
                <w:szCs w:val="20"/>
              </w:rPr>
            </w:pPr>
            <w:r w:rsidRPr="00FD456F">
              <w:rPr>
                <w:rFonts w:ascii="Times New Roman" w:hAnsi="Times New Roman"/>
                <w:b/>
                <w:sz w:val="20"/>
                <w:szCs w:val="20"/>
              </w:rPr>
              <w:t>Izdevumi - kopā</w:t>
            </w:r>
          </w:p>
        </w:tc>
        <w:tc>
          <w:tcPr>
            <w:tcW w:w="1128" w:type="dxa"/>
          </w:tcPr>
          <w:p w:rsidR="00FD456F" w:rsidRPr="00FD456F" w:rsidRDefault="00FD456F" w:rsidP="00E92275">
            <w:pPr>
              <w:spacing w:after="0"/>
              <w:ind w:right="57"/>
              <w:jc w:val="right"/>
              <w:rPr>
                <w:rFonts w:ascii="Times New Roman" w:hAnsi="Times New Roman"/>
                <w:b/>
                <w:sz w:val="20"/>
                <w:szCs w:val="20"/>
              </w:rPr>
            </w:pPr>
            <w:r w:rsidRPr="00FD456F">
              <w:rPr>
                <w:rFonts w:ascii="Times New Roman" w:hAnsi="Times New Roman"/>
                <w:b/>
                <w:sz w:val="20"/>
                <w:szCs w:val="20"/>
              </w:rPr>
              <w:t xml:space="preserve">897 </w:t>
            </w:r>
          </w:p>
        </w:tc>
        <w:tc>
          <w:tcPr>
            <w:tcW w:w="1128" w:type="dxa"/>
          </w:tcPr>
          <w:p w:rsidR="00FD456F" w:rsidRPr="00FD456F" w:rsidRDefault="00FD456F" w:rsidP="00E92275">
            <w:pPr>
              <w:spacing w:after="0"/>
              <w:ind w:right="57"/>
              <w:jc w:val="right"/>
              <w:rPr>
                <w:rFonts w:ascii="Times New Roman" w:hAnsi="Times New Roman"/>
                <w:b/>
                <w:bCs/>
                <w:sz w:val="20"/>
                <w:szCs w:val="20"/>
              </w:rPr>
            </w:pPr>
            <w:r w:rsidRPr="00FD456F">
              <w:rPr>
                <w:rFonts w:ascii="Times New Roman" w:hAnsi="Times New Roman"/>
                <w:b/>
                <w:bCs/>
                <w:sz w:val="20"/>
                <w:szCs w:val="20"/>
              </w:rPr>
              <w:t>992</w:t>
            </w:r>
          </w:p>
          <w:p w:rsidR="00FD456F" w:rsidRPr="00FD456F" w:rsidRDefault="00FD456F" w:rsidP="00E92275">
            <w:pPr>
              <w:spacing w:after="0"/>
              <w:ind w:right="57"/>
              <w:jc w:val="right"/>
              <w:rPr>
                <w:rFonts w:ascii="Times New Roman" w:hAnsi="Times New Roman"/>
                <w:b/>
                <w:sz w:val="20"/>
                <w:szCs w:val="20"/>
              </w:rPr>
            </w:pPr>
          </w:p>
        </w:tc>
        <w:tc>
          <w:tcPr>
            <w:tcW w:w="1128" w:type="dxa"/>
          </w:tcPr>
          <w:p w:rsidR="00FD456F" w:rsidRPr="00FD456F" w:rsidRDefault="00FD456F" w:rsidP="00E92275">
            <w:pPr>
              <w:spacing w:after="0"/>
              <w:ind w:right="57"/>
              <w:jc w:val="right"/>
              <w:rPr>
                <w:rFonts w:ascii="Times New Roman" w:hAnsi="Times New Roman"/>
                <w:b/>
                <w:sz w:val="20"/>
                <w:szCs w:val="20"/>
              </w:rPr>
            </w:pPr>
            <w:r w:rsidRPr="00FD456F">
              <w:rPr>
                <w:rFonts w:ascii="Times New Roman" w:hAnsi="Times New Roman"/>
                <w:b/>
                <w:sz w:val="20"/>
                <w:szCs w:val="20"/>
              </w:rPr>
              <w:t xml:space="preserve">845 </w:t>
            </w:r>
          </w:p>
        </w:tc>
        <w:tc>
          <w:tcPr>
            <w:tcW w:w="1128" w:type="dxa"/>
          </w:tcPr>
          <w:p w:rsidR="00FD456F" w:rsidRPr="00FD456F" w:rsidRDefault="00FD456F" w:rsidP="00E92275">
            <w:pPr>
              <w:spacing w:after="0"/>
              <w:ind w:right="57"/>
              <w:jc w:val="right"/>
              <w:rPr>
                <w:rFonts w:ascii="Times New Roman" w:hAnsi="Times New Roman"/>
                <w:b/>
                <w:sz w:val="20"/>
                <w:szCs w:val="20"/>
              </w:rPr>
            </w:pPr>
            <w:r w:rsidRPr="00FD456F">
              <w:rPr>
                <w:rFonts w:ascii="Times New Roman" w:hAnsi="Times New Roman"/>
                <w:b/>
                <w:sz w:val="20"/>
                <w:szCs w:val="20"/>
              </w:rPr>
              <w:t xml:space="preserve">-52 </w:t>
            </w:r>
          </w:p>
        </w:tc>
        <w:tc>
          <w:tcPr>
            <w:tcW w:w="1128" w:type="dxa"/>
          </w:tcPr>
          <w:p w:rsidR="00FD456F" w:rsidRPr="00FD456F" w:rsidRDefault="00FD456F" w:rsidP="00E92275">
            <w:pPr>
              <w:spacing w:after="0"/>
              <w:ind w:right="57"/>
              <w:jc w:val="right"/>
              <w:rPr>
                <w:rFonts w:ascii="Times New Roman" w:hAnsi="Times New Roman"/>
                <w:b/>
                <w:sz w:val="20"/>
                <w:szCs w:val="20"/>
              </w:rPr>
            </w:pPr>
            <w:r w:rsidRPr="00FD456F">
              <w:rPr>
                <w:rFonts w:ascii="Times New Roman" w:hAnsi="Times New Roman"/>
                <w:b/>
                <w:sz w:val="20"/>
                <w:szCs w:val="20"/>
              </w:rPr>
              <w:t xml:space="preserve">- 147 </w:t>
            </w:r>
          </w:p>
        </w:tc>
        <w:tc>
          <w:tcPr>
            <w:tcW w:w="992" w:type="dxa"/>
          </w:tcPr>
          <w:p w:rsidR="00FD456F" w:rsidRPr="00FD456F" w:rsidRDefault="008C36C2" w:rsidP="00E92275">
            <w:pPr>
              <w:spacing w:after="0"/>
              <w:jc w:val="center"/>
              <w:rPr>
                <w:rFonts w:ascii="Times New Roman" w:hAnsi="Times New Roman"/>
                <w:b/>
                <w:sz w:val="20"/>
                <w:szCs w:val="20"/>
              </w:rPr>
            </w:pPr>
            <w:r>
              <w:rPr>
                <w:rFonts w:ascii="Times New Roman" w:hAnsi="Times New Roman"/>
                <w:b/>
                <w:sz w:val="20"/>
                <w:szCs w:val="20"/>
              </w:rPr>
              <w:t>-5,</w:t>
            </w:r>
            <w:r w:rsidR="00FD456F" w:rsidRPr="00FD456F">
              <w:rPr>
                <w:rFonts w:ascii="Times New Roman" w:hAnsi="Times New Roman"/>
                <w:b/>
                <w:sz w:val="20"/>
                <w:szCs w:val="20"/>
              </w:rPr>
              <w:t>8</w:t>
            </w:r>
          </w:p>
        </w:tc>
        <w:tc>
          <w:tcPr>
            <w:tcW w:w="970" w:type="dxa"/>
          </w:tcPr>
          <w:p w:rsidR="00FD456F" w:rsidRPr="00FD456F" w:rsidRDefault="008C36C2" w:rsidP="00E92275">
            <w:pPr>
              <w:spacing w:after="0"/>
              <w:jc w:val="center"/>
              <w:rPr>
                <w:rFonts w:ascii="Times New Roman" w:hAnsi="Times New Roman"/>
                <w:b/>
                <w:sz w:val="20"/>
                <w:szCs w:val="20"/>
              </w:rPr>
            </w:pPr>
            <w:r>
              <w:rPr>
                <w:rFonts w:ascii="Times New Roman" w:hAnsi="Times New Roman"/>
                <w:b/>
                <w:sz w:val="20"/>
                <w:szCs w:val="20"/>
              </w:rPr>
              <w:t>85,</w:t>
            </w:r>
            <w:r w:rsidR="00FD456F" w:rsidRPr="00FD456F">
              <w:rPr>
                <w:rFonts w:ascii="Times New Roman" w:hAnsi="Times New Roman"/>
                <w:b/>
                <w:sz w:val="20"/>
                <w:szCs w:val="20"/>
              </w:rPr>
              <w:t>1</w:t>
            </w:r>
          </w:p>
        </w:tc>
      </w:tr>
      <w:tr w:rsidR="00FD456F" w:rsidRPr="00FD456F" w:rsidTr="00B96295">
        <w:trPr>
          <w:trHeight w:hRule="exact" w:val="348"/>
          <w:jc w:val="center"/>
        </w:trPr>
        <w:tc>
          <w:tcPr>
            <w:tcW w:w="2478" w:type="dxa"/>
          </w:tcPr>
          <w:p w:rsidR="00FD456F" w:rsidRPr="00FD456F" w:rsidRDefault="00FD456F" w:rsidP="00E92275">
            <w:pPr>
              <w:spacing w:after="0"/>
              <w:rPr>
                <w:rFonts w:ascii="Times New Roman" w:hAnsi="Times New Roman"/>
                <w:sz w:val="20"/>
                <w:szCs w:val="20"/>
              </w:rPr>
            </w:pPr>
            <w:r w:rsidRPr="00FD456F">
              <w:rPr>
                <w:rFonts w:ascii="Times New Roman" w:hAnsi="Times New Roman"/>
                <w:sz w:val="20"/>
                <w:szCs w:val="20"/>
              </w:rPr>
              <w:t>Atlīdzība</w:t>
            </w:r>
          </w:p>
        </w:tc>
        <w:tc>
          <w:tcPr>
            <w:tcW w:w="1128" w:type="dxa"/>
          </w:tcPr>
          <w:p w:rsidR="00FD456F" w:rsidRPr="00FD456F" w:rsidRDefault="00FD456F" w:rsidP="00E92275">
            <w:pPr>
              <w:spacing w:after="0"/>
              <w:ind w:right="57"/>
              <w:jc w:val="right"/>
              <w:rPr>
                <w:rFonts w:ascii="Times New Roman" w:hAnsi="Times New Roman"/>
                <w:sz w:val="20"/>
                <w:szCs w:val="20"/>
              </w:rPr>
            </w:pPr>
            <w:r w:rsidRPr="00FD456F">
              <w:rPr>
                <w:rFonts w:ascii="Times New Roman" w:hAnsi="Times New Roman"/>
                <w:sz w:val="20"/>
                <w:szCs w:val="20"/>
              </w:rPr>
              <w:t xml:space="preserve">667 </w:t>
            </w:r>
          </w:p>
        </w:tc>
        <w:tc>
          <w:tcPr>
            <w:tcW w:w="1128" w:type="dxa"/>
          </w:tcPr>
          <w:p w:rsidR="00FD456F" w:rsidRPr="00FD456F" w:rsidRDefault="00FD456F" w:rsidP="00E92275">
            <w:pPr>
              <w:spacing w:after="0"/>
              <w:ind w:right="57"/>
              <w:jc w:val="right"/>
              <w:rPr>
                <w:rFonts w:ascii="Times New Roman" w:hAnsi="Times New Roman"/>
                <w:sz w:val="20"/>
                <w:szCs w:val="20"/>
              </w:rPr>
            </w:pPr>
            <w:r w:rsidRPr="00FD456F">
              <w:rPr>
                <w:rFonts w:ascii="Times New Roman" w:hAnsi="Times New Roman"/>
                <w:sz w:val="20"/>
                <w:szCs w:val="20"/>
              </w:rPr>
              <w:t xml:space="preserve">590 </w:t>
            </w:r>
          </w:p>
          <w:p w:rsidR="00FD456F" w:rsidRPr="00FD456F" w:rsidRDefault="00FD456F" w:rsidP="00E92275">
            <w:pPr>
              <w:spacing w:after="0"/>
              <w:ind w:right="57"/>
              <w:jc w:val="right"/>
              <w:rPr>
                <w:rFonts w:ascii="Times New Roman" w:hAnsi="Times New Roman"/>
                <w:sz w:val="20"/>
                <w:szCs w:val="20"/>
              </w:rPr>
            </w:pPr>
          </w:p>
        </w:tc>
        <w:tc>
          <w:tcPr>
            <w:tcW w:w="1128" w:type="dxa"/>
          </w:tcPr>
          <w:p w:rsidR="00FD456F" w:rsidRPr="00FD456F" w:rsidRDefault="00FD456F" w:rsidP="00E92275">
            <w:pPr>
              <w:spacing w:after="0"/>
              <w:ind w:right="57"/>
              <w:jc w:val="right"/>
              <w:rPr>
                <w:rFonts w:ascii="Times New Roman" w:hAnsi="Times New Roman"/>
                <w:sz w:val="20"/>
                <w:szCs w:val="20"/>
              </w:rPr>
            </w:pPr>
            <w:r w:rsidRPr="00FD456F">
              <w:rPr>
                <w:rFonts w:ascii="Times New Roman" w:hAnsi="Times New Roman"/>
                <w:sz w:val="20"/>
                <w:szCs w:val="20"/>
              </w:rPr>
              <w:t xml:space="preserve">533 </w:t>
            </w:r>
          </w:p>
        </w:tc>
        <w:tc>
          <w:tcPr>
            <w:tcW w:w="1128" w:type="dxa"/>
          </w:tcPr>
          <w:p w:rsidR="00FD456F" w:rsidRPr="00FD456F" w:rsidRDefault="00FD456F" w:rsidP="00E92275">
            <w:pPr>
              <w:spacing w:after="0"/>
              <w:ind w:right="57"/>
              <w:jc w:val="right"/>
              <w:rPr>
                <w:rFonts w:ascii="Times New Roman" w:hAnsi="Times New Roman"/>
                <w:sz w:val="20"/>
                <w:szCs w:val="20"/>
              </w:rPr>
            </w:pPr>
            <w:r w:rsidRPr="00FD456F">
              <w:rPr>
                <w:rFonts w:ascii="Times New Roman" w:hAnsi="Times New Roman"/>
                <w:sz w:val="20"/>
                <w:szCs w:val="20"/>
              </w:rPr>
              <w:t>-134</w:t>
            </w:r>
          </w:p>
        </w:tc>
        <w:tc>
          <w:tcPr>
            <w:tcW w:w="1128" w:type="dxa"/>
          </w:tcPr>
          <w:p w:rsidR="00FD456F" w:rsidRPr="00FD456F" w:rsidRDefault="00FD456F" w:rsidP="00E92275">
            <w:pPr>
              <w:spacing w:after="0"/>
              <w:ind w:right="57"/>
              <w:jc w:val="right"/>
              <w:rPr>
                <w:rFonts w:ascii="Times New Roman" w:hAnsi="Times New Roman"/>
                <w:sz w:val="20"/>
                <w:szCs w:val="20"/>
              </w:rPr>
            </w:pPr>
            <w:r w:rsidRPr="00FD456F">
              <w:rPr>
                <w:rFonts w:ascii="Times New Roman" w:hAnsi="Times New Roman"/>
                <w:sz w:val="20"/>
                <w:szCs w:val="20"/>
              </w:rPr>
              <w:t>-57</w:t>
            </w:r>
          </w:p>
        </w:tc>
        <w:tc>
          <w:tcPr>
            <w:tcW w:w="992" w:type="dxa"/>
          </w:tcPr>
          <w:p w:rsidR="00FD456F" w:rsidRPr="00FD456F" w:rsidRDefault="008C36C2" w:rsidP="00E92275">
            <w:pPr>
              <w:spacing w:after="0"/>
              <w:jc w:val="center"/>
              <w:rPr>
                <w:rFonts w:ascii="Times New Roman" w:hAnsi="Times New Roman"/>
                <w:sz w:val="20"/>
                <w:szCs w:val="20"/>
              </w:rPr>
            </w:pPr>
            <w:r>
              <w:rPr>
                <w:rFonts w:ascii="Times New Roman" w:hAnsi="Times New Roman"/>
                <w:sz w:val="20"/>
                <w:szCs w:val="20"/>
              </w:rPr>
              <w:t>-20,</w:t>
            </w:r>
            <w:r w:rsidR="00FD456F" w:rsidRPr="00FD456F">
              <w:rPr>
                <w:rFonts w:ascii="Times New Roman" w:hAnsi="Times New Roman"/>
                <w:sz w:val="20"/>
                <w:szCs w:val="20"/>
              </w:rPr>
              <w:t>1</w:t>
            </w:r>
          </w:p>
        </w:tc>
        <w:tc>
          <w:tcPr>
            <w:tcW w:w="970" w:type="dxa"/>
          </w:tcPr>
          <w:p w:rsidR="00FD456F" w:rsidRPr="00FD456F" w:rsidRDefault="008C36C2" w:rsidP="00E92275">
            <w:pPr>
              <w:spacing w:after="0"/>
              <w:jc w:val="center"/>
              <w:rPr>
                <w:rFonts w:ascii="Times New Roman" w:hAnsi="Times New Roman"/>
                <w:sz w:val="20"/>
                <w:szCs w:val="20"/>
              </w:rPr>
            </w:pPr>
            <w:r>
              <w:rPr>
                <w:rFonts w:ascii="Times New Roman" w:hAnsi="Times New Roman"/>
                <w:sz w:val="20"/>
                <w:szCs w:val="20"/>
              </w:rPr>
              <w:t>90,</w:t>
            </w:r>
            <w:r w:rsidR="00FD456F" w:rsidRPr="00FD456F">
              <w:rPr>
                <w:rFonts w:ascii="Times New Roman" w:hAnsi="Times New Roman"/>
                <w:sz w:val="20"/>
                <w:szCs w:val="20"/>
              </w:rPr>
              <w:t>4</w:t>
            </w:r>
          </w:p>
        </w:tc>
      </w:tr>
      <w:tr w:rsidR="00FD456F" w:rsidRPr="00FD456F" w:rsidTr="00B96295">
        <w:trPr>
          <w:trHeight w:hRule="exact" w:val="355"/>
          <w:jc w:val="center"/>
        </w:trPr>
        <w:tc>
          <w:tcPr>
            <w:tcW w:w="2478" w:type="dxa"/>
          </w:tcPr>
          <w:p w:rsidR="00FD456F" w:rsidRPr="00FD456F" w:rsidRDefault="00FD456F" w:rsidP="00E92275">
            <w:pPr>
              <w:spacing w:after="0"/>
              <w:rPr>
                <w:rFonts w:ascii="Times New Roman" w:hAnsi="Times New Roman"/>
                <w:i/>
                <w:sz w:val="20"/>
                <w:szCs w:val="20"/>
              </w:rPr>
            </w:pPr>
            <w:r w:rsidRPr="00FD456F">
              <w:rPr>
                <w:rFonts w:ascii="Times New Roman" w:hAnsi="Times New Roman"/>
                <w:i/>
                <w:sz w:val="20"/>
                <w:szCs w:val="20"/>
              </w:rPr>
              <w:t>t.sk. atalgojums</w:t>
            </w:r>
          </w:p>
        </w:tc>
        <w:tc>
          <w:tcPr>
            <w:tcW w:w="1128" w:type="dxa"/>
          </w:tcPr>
          <w:p w:rsidR="00FD456F" w:rsidRPr="00FD456F" w:rsidRDefault="00FD456F" w:rsidP="00E92275">
            <w:pPr>
              <w:spacing w:after="0"/>
              <w:ind w:right="57"/>
              <w:jc w:val="right"/>
              <w:rPr>
                <w:rFonts w:ascii="Times New Roman" w:hAnsi="Times New Roman"/>
                <w:sz w:val="20"/>
                <w:szCs w:val="20"/>
              </w:rPr>
            </w:pPr>
            <w:r w:rsidRPr="00FD456F">
              <w:rPr>
                <w:rFonts w:ascii="Times New Roman" w:hAnsi="Times New Roman"/>
                <w:sz w:val="20"/>
                <w:szCs w:val="20"/>
              </w:rPr>
              <w:t xml:space="preserve">505 </w:t>
            </w:r>
          </w:p>
        </w:tc>
        <w:tc>
          <w:tcPr>
            <w:tcW w:w="1128" w:type="dxa"/>
          </w:tcPr>
          <w:p w:rsidR="00FD456F" w:rsidRPr="00FD456F" w:rsidRDefault="00FD456F" w:rsidP="00E92275">
            <w:pPr>
              <w:spacing w:after="0"/>
              <w:ind w:right="57"/>
              <w:jc w:val="right"/>
              <w:rPr>
                <w:rFonts w:ascii="Times New Roman" w:hAnsi="Times New Roman"/>
                <w:sz w:val="20"/>
                <w:szCs w:val="20"/>
              </w:rPr>
            </w:pPr>
            <w:r w:rsidRPr="00FD456F">
              <w:rPr>
                <w:rFonts w:ascii="Times New Roman" w:hAnsi="Times New Roman"/>
                <w:sz w:val="20"/>
                <w:szCs w:val="20"/>
              </w:rPr>
              <w:t xml:space="preserve">454 </w:t>
            </w:r>
          </w:p>
          <w:p w:rsidR="00FD456F" w:rsidRPr="00FD456F" w:rsidRDefault="00FD456F" w:rsidP="00E92275">
            <w:pPr>
              <w:spacing w:after="0"/>
              <w:ind w:right="57"/>
              <w:jc w:val="right"/>
              <w:rPr>
                <w:rFonts w:ascii="Times New Roman" w:hAnsi="Times New Roman"/>
                <w:sz w:val="20"/>
                <w:szCs w:val="20"/>
              </w:rPr>
            </w:pPr>
          </w:p>
        </w:tc>
        <w:tc>
          <w:tcPr>
            <w:tcW w:w="1128" w:type="dxa"/>
          </w:tcPr>
          <w:p w:rsidR="00FD456F" w:rsidRPr="00FD456F" w:rsidRDefault="00FD456F" w:rsidP="00E92275">
            <w:pPr>
              <w:spacing w:after="0"/>
              <w:ind w:right="57"/>
              <w:jc w:val="right"/>
              <w:rPr>
                <w:rFonts w:ascii="Times New Roman" w:hAnsi="Times New Roman"/>
                <w:sz w:val="20"/>
                <w:szCs w:val="20"/>
              </w:rPr>
            </w:pPr>
            <w:r w:rsidRPr="00FD456F">
              <w:rPr>
                <w:rFonts w:ascii="Times New Roman" w:hAnsi="Times New Roman"/>
                <w:sz w:val="20"/>
                <w:szCs w:val="20"/>
              </w:rPr>
              <w:t>409</w:t>
            </w:r>
          </w:p>
        </w:tc>
        <w:tc>
          <w:tcPr>
            <w:tcW w:w="1128" w:type="dxa"/>
          </w:tcPr>
          <w:p w:rsidR="00FD456F" w:rsidRPr="00FD456F" w:rsidRDefault="00FD456F" w:rsidP="00E92275">
            <w:pPr>
              <w:spacing w:after="0"/>
              <w:ind w:right="57"/>
              <w:jc w:val="right"/>
              <w:rPr>
                <w:rFonts w:ascii="Times New Roman" w:hAnsi="Times New Roman"/>
                <w:sz w:val="20"/>
                <w:szCs w:val="20"/>
              </w:rPr>
            </w:pPr>
            <w:r w:rsidRPr="00FD456F">
              <w:rPr>
                <w:rFonts w:ascii="Times New Roman" w:hAnsi="Times New Roman"/>
                <w:sz w:val="20"/>
                <w:szCs w:val="20"/>
              </w:rPr>
              <w:t xml:space="preserve">-96 </w:t>
            </w:r>
          </w:p>
        </w:tc>
        <w:tc>
          <w:tcPr>
            <w:tcW w:w="1128" w:type="dxa"/>
          </w:tcPr>
          <w:p w:rsidR="00FD456F" w:rsidRPr="00FD456F" w:rsidRDefault="00FD456F" w:rsidP="00E92275">
            <w:pPr>
              <w:spacing w:after="0"/>
              <w:ind w:right="57"/>
              <w:jc w:val="right"/>
              <w:rPr>
                <w:rFonts w:ascii="Times New Roman" w:hAnsi="Times New Roman"/>
                <w:sz w:val="20"/>
                <w:szCs w:val="20"/>
              </w:rPr>
            </w:pPr>
            <w:r w:rsidRPr="00FD456F">
              <w:rPr>
                <w:rFonts w:ascii="Times New Roman" w:hAnsi="Times New Roman"/>
                <w:sz w:val="20"/>
                <w:szCs w:val="20"/>
              </w:rPr>
              <w:t xml:space="preserve">-45 </w:t>
            </w:r>
          </w:p>
        </w:tc>
        <w:tc>
          <w:tcPr>
            <w:tcW w:w="992" w:type="dxa"/>
          </w:tcPr>
          <w:p w:rsidR="00FD456F" w:rsidRPr="00FD456F" w:rsidRDefault="008C36C2" w:rsidP="00E92275">
            <w:pPr>
              <w:spacing w:after="0"/>
              <w:jc w:val="center"/>
              <w:rPr>
                <w:rFonts w:ascii="Times New Roman" w:hAnsi="Times New Roman"/>
                <w:sz w:val="20"/>
                <w:szCs w:val="20"/>
              </w:rPr>
            </w:pPr>
            <w:r>
              <w:rPr>
                <w:rFonts w:ascii="Times New Roman" w:hAnsi="Times New Roman"/>
                <w:sz w:val="20"/>
                <w:szCs w:val="20"/>
              </w:rPr>
              <w:t>-19,</w:t>
            </w:r>
            <w:r w:rsidR="00FD456F" w:rsidRPr="00FD456F">
              <w:rPr>
                <w:rFonts w:ascii="Times New Roman" w:hAnsi="Times New Roman"/>
                <w:sz w:val="20"/>
                <w:szCs w:val="20"/>
              </w:rPr>
              <w:t>1</w:t>
            </w:r>
          </w:p>
        </w:tc>
        <w:tc>
          <w:tcPr>
            <w:tcW w:w="970" w:type="dxa"/>
          </w:tcPr>
          <w:p w:rsidR="00FD456F" w:rsidRPr="00FD456F" w:rsidRDefault="008C36C2" w:rsidP="00E92275">
            <w:pPr>
              <w:spacing w:after="0"/>
              <w:jc w:val="center"/>
              <w:rPr>
                <w:rFonts w:ascii="Times New Roman" w:hAnsi="Times New Roman"/>
                <w:sz w:val="20"/>
                <w:szCs w:val="20"/>
              </w:rPr>
            </w:pPr>
            <w:r>
              <w:rPr>
                <w:rFonts w:ascii="Times New Roman" w:hAnsi="Times New Roman"/>
                <w:sz w:val="20"/>
                <w:szCs w:val="20"/>
              </w:rPr>
              <w:t>90,</w:t>
            </w:r>
            <w:r w:rsidR="00FD456F" w:rsidRPr="00FD456F">
              <w:rPr>
                <w:rFonts w:ascii="Times New Roman" w:hAnsi="Times New Roman"/>
                <w:sz w:val="20"/>
                <w:szCs w:val="20"/>
              </w:rPr>
              <w:t>0</w:t>
            </w:r>
          </w:p>
        </w:tc>
      </w:tr>
      <w:tr w:rsidR="00FD456F" w:rsidRPr="00FD456F" w:rsidTr="00B96295">
        <w:trPr>
          <w:trHeight w:hRule="exact" w:val="288"/>
          <w:jc w:val="center"/>
        </w:trPr>
        <w:tc>
          <w:tcPr>
            <w:tcW w:w="2478" w:type="dxa"/>
          </w:tcPr>
          <w:p w:rsidR="00FD456F" w:rsidRPr="00FD456F" w:rsidRDefault="00FD456F" w:rsidP="00E92275">
            <w:pPr>
              <w:spacing w:after="0"/>
              <w:rPr>
                <w:rFonts w:ascii="Times New Roman" w:hAnsi="Times New Roman"/>
                <w:b/>
                <w:sz w:val="20"/>
                <w:szCs w:val="20"/>
              </w:rPr>
            </w:pPr>
            <w:r w:rsidRPr="00FD456F">
              <w:rPr>
                <w:rFonts w:ascii="Times New Roman" w:hAnsi="Times New Roman"/>
                <w:b/>
                <w:sz w:val="20"/>
                <w:szCs w:val="20"/>
              </w:rPr>
              <w:t>Finansiālā bilance</w:t>
            </w:r>
          </w:p>
        </w:tc>
        <w:tc>
          <w:tcPr>
            <w:tcW w:w="1128" w:type="dxa"/>
          </w:tcPr>
          <w:p w:rsidR="00FD456F" w:rsidRPr="00FD456F" w:rsidRDefault="00FD456F" w:rsidP="00E92275">
            <w:pPr>
              <w:spacing w:after="0"/>
              <w:ind w:right="57"/>
              <w:jc w:val="right"/>
              <w:rPr>
                <w:rFonts w:ascii="Times New Roman" w:hAnsi="Times New Roman"/>
                <w:b/>
                <w:bCs/>
                <w:sz w:val="20"/>
                <w:szCs w:val="20"/>
              </w:rPr>
            </w:pPr>
            <w:r w:rsidRPr="00FD456F">
              <w:rPr>
                <w:rFonts w:ascii="Times New Roman" w:hAnsi="Times New Roman"/>
                <w:b/>
                <w:bCs/>
                <w:sz w:val="20"/>
                <w:szCs w:val="20"/>
              </w:rPr>
              <w:t>597</w:t>
            </w:r>
          </w:p>
          <w:p w:rsidR="00FD456F" w:rsidRPr="00FD456F" w:rsidRDefault="00FD456F" w:rsidP="00E92275">
            <w:pPr>
              <w:spacing w:after="0"/>
              <w:ind w:right="57"/>
              <w:jc w:val="right"/>
              <w:rPr>
                <w:rFonts w:ascii="Times New Roman" w:hAnsi="Times New Roman"/>
                <w:sz w:val="20"/>
                <w:szCs w:val="20"/>
              </w:rPr>
            </w:pPr>
          </w:p>
        </w:tc>
        <w:tc>
          <w:tcPr>
            <w:tcW w:w="1128" w:type="dxa"/>
          </w:tcPr>
          <w:p w:rsidR="00FD456F" w:rsidRPr="00FD456F" w:rsidRDefault="00FD456F" w:rsidP="00E92275">
            <w:pPr>
              <w:spacing w:after="0"/>
              <w:ind w:right="57"/>
              <w:jc w:val="right"/>
              <w:rPr>
                <w:rFonts w:ascii="Times New Roman" w:hAnsi="Times New Roman"/>
                <w:b/>
                <w:bCs/>
                <w:sz w:val="20"/>
                <w:szCs w:val="20"/>
              </w:rPr>
            </w:pPr>
            <w:r w:rsidRPr="00FD456F">
              <w:rPr>
                <w:rFonts w:ascii="Times New Roman" w:hAnsi="Times New Roman"/>
                <w:b/>
                <w:bCs/>
                <w:sz w:val="20"/>
                <w:szCs w:val="20"/>
              </w:rPr>
              <w:t xml:space="preserve">-163 </w:t>
            </w:r>
          </w:p>
          <w:p w:rsidR="00FD456F" w:rsidRPr="00FD456F" w:rsidRDefault="00FD456F" w:rsidP="00E92275">
            <w:pPr>
              <w:spacing w:after="0"/>
              <w:ind w:right="57"/>
              <w:jc w:val="right"/>
              <w:rPr>
                <w:rFonts w:ascii="Times New Roman" w:hAnsi="Times New Roman"/>
                <w:sz w:val="20"/>
                <w:szCs w:val="20"/>
              </w:rPr>
            </w:pPr>
          </w:p>
        </w:tc>
        <w:tc>
          <w:tcPr>
            <w:tcW w:w="1128" w:type="dxa"/>
          </w:tcPr>
          <w:p w:rsidR="00FD456F" w:rsidRPr="00FD456F" w:rsidRDefault="00FD456F" w:rsidP="00E92275">
            <w:pPr>
              <w:spacing w:after="0"/>
              <w:ind w:right="57"/>
              <w:jc w:val="center"/>
              <w:rPr>
                <w:rFonts w:ascii="Times New Roman" w:hAnsi="Times New Roman"/>
                <w:sz w:val="20"/>
                <w:szCs w:val="20"/>
              </w:rPr>
            </w:pPr>
            <w:r w:rsidRPr="00FD456F">
              <w:rPr>
                <w:rFonts w:ascii="Times New Roman" w:hAnsi="Times New Roman"/>
                <w:sz w:val="20"/>
                <w:szCs w:val="20"/>
              </w:rPr>
              <w:t>x</w:t>
            </w:r>
          </w:p>
        </w:tc>
        <w:tc>
          <w:tcPr>
            <w:tcW w:w="1128" w:type="dxa"/>
          </w:tcPr>
          <w:p w:rsidR="00FD456F" w:rsidRPr="00FD456F" w:rsidRDefault="00FD456F" w:rsidP="00E92275">
            <w:pPr>
              <w:spacing w:after="0"/>
              <w:ind w:right="57"/>
              <w:jc w:val="center"/>
              <w:rPr>
                <w:rFonts w:ascii="Times New Roman" w:hAnsi="Times New Roman"/>
                <w:sz w:val="20"/>
                <w:szCs w:val="20"/>
              </w:rPr>
            </w:pPr>
            <w:r w:rsidRPr="00FD456F">
              <w:rPr>
                <w:rFonts w:ascii="Times New Roman" w:hAnsi="Times New Roman"/>
                <w:sz w:val="20"/>
                <w:szCs w:val="20"/>
              </w:rPr>
              <w:t>x</w:t>
            </w:r>
          </w:p>
        </w:tc>
        <w:tc>
          <w:tcPr>
            <w:tcW w:w="1128" w:type="dxa"/>
          </w:tcPr>
          <w:p w:rsidR="00FD456F" w:rsidRPr="00FD456F" w:rsidRDefault="00FD456F" w:rsidP="00E92275">
            <w:pPr>
              <w:spacing w:after="0"/>
              <w:ind w:right="57"/>
              <w:jc w:val="center"/>
              <w:rPr>
                <w:rFonts w:ascii="Times New Roman" w:hAnsi="Times New Roman"/>
                <w:b/>
                <w:sz w:val="20"/>
                <w:szCs w:val="20"/>
              </w:rPr>
            </w:pPr>
            <w:r w:rsidRPr="00FD456F">
              <w:rPr>
                <w:rFonts w:ascii="Times New Roman" w:hAnsi="Times New Roman"/>
                <w:b/>
                <w:sz w:val="20"/>
                <w:szCs w:val="20"/>
              </w:rPr>
              <w:t>-</w:t>
            </w:r>
          </w:p>
        </w:tc>
        <w:tc>
          <w:tcPr>
            <w:tcW w:w="992" w:type="dxa"/>
          </w:tcPr>
          <w:p w:rsidR="00FD456F" w:rsidRPr="00FD456F" w:rsidRDefault="00FD456F" w:rsidP="00E92275">
            <w:pPr>
              <w:spacing w:after="0"/>
              <w:jc w:val="center"/>
              <w:rPr>
                <w:rFonts w:ascii="Times New Roman" w:hAnsi="Times New Roman"/>
                <w:sz w:val="20"/>
                <w:szCs w:val="20"/>
              </w:rPr>
            </w:pPr>
            <w:r w:rsidRPr="00FD456F">
              <w:rPr>
                <w:rFonts w:ascii="Times New Roman" w:hAnsi="Times New Roman"/>
                <w:sz w:val="20"/>
                <w:szCs w:val="20"/>
              </w:rPr>
              <w:t>-</w:t>
            </w:r>
          </w:p>
        </w:tc>
        <w:tc>
          <w:tcPr>
            <w:tcW w:w="970" w:type="dxa"/>
          </w:tcPr>
          <w:p w:rsidR="00FD456F" w:rsidRPr="00FD456F" w:rsidRDefault="00FD456F" w:rsidP="00E92275">
            <w:pPr>
              <w:spacing w:after="0"/>
              <w:jc w:val="center"/>
              <w:rPr>
                <w:rFonts w:ascii="Times New Roman" w:hAnsi="Times New Roman"/>
                <w:sz w:val="20"/>
                <w:szCs w:val="20"/>
              </w:rPr>
            </w:pPr>
            <w:r w:rsidRPr="00FD456F">
              <w:rPr>
                <w:rFonts w:ascii="Times New Roman" w:hAnsi="Times New Roman"/>
                <w:sz w:val="20"/>
                <w:szCs w:val="20"/>
              </w:rPr>
              <w:t>-</w:t>
            </w:r>
          </w:p>
        </w:tc>
      </w:tr>
      <w:tr w:rsidR="00FD456F" w:rsidRPr="00FD456F" w:rsidTr="00B96295">
        <w:trPr>
          <w:trHeight w:hRule="exact" w:val="292"/>
          <w:jc w:val="center"/>
        </w:trPr>
        <w:tc>
          <w:tcPr>
            <w:tcW w:w="2478" w:type="dxa"/>
          </w:tcPr>
          <w:p w:rsidR="00FD456F" w:rsidRPr="00FD456F" w:rsidRDefault="00FD456F" w:rsidP="00E92275">
            <w:pPr>
              <w:spacing w:after="0"/>
              <w:rPr>
                <w:rFonts w:ascii="Times New Roman" w:hAnsi="Times New Roman"/>
                <w:sz w:val="20"/>
                <w:szCs w:val="20"/>
              </w:rPr>
            </w:pPr>
            <w:r w:rsidRPr="00FD456F">
              <w:rPr>
                <w:rFonts w:ascii="Times New Roman" w:hAnsi="Times New Roman"/>
                <w:sz w:val="20"/>
                <w:szCs w:val="20"/>
              </w:rPr>
              <w:t>Naudas līdzekļi</w:t>
            </w:r>
          </w:p>
        </w:tc>
        <w:tc>
          <w:tcPr>
            <w:tcW w:w="1128" w:type="dxa"/>
          </w:tcPr>
          <w:p w:rsidR="00FD456F" w:rsidRPr="00FD456F" w:rsidRDefault="00FD456F" w:rsidP="00E92275">
            <w:pPr>
              <w:spacing w:after="0"/>
              <w:ind w:right="57"/>
              <w:jc w:val="right"/>
              <w:rPr>
                <w:rFonts w:ascii="Times New Roman" w:hAnsi="Times New Roman"/>
                <w:sz w:val="20"/>
                <w:szCs w:val="20"/>
              </w:rPr>
            </w:pPr>
            <w:r w:rsidRPr="00FD456F">
              <w:rPr>
                <w:rFonts w:ascii="Times New Roman" w:hAnsi="Times New Roman"/>
                <w:sz w:val="20"/>
                <w:szCs w:val="20"/>
              </w:rPr>
              <w:t>-597</w:t>
            </w:r>
          </w:p>
        </w:tc>
        <w:tc>
          <w:tcPr>
            <w:tcW w:w="1128" w:type="dxa"/>
          </w:tcPr>
          <w:p w:rsidR="00FD456F" w:rsidRPr="00FD456F" w:rsidRDefault="00FD456F" w:rsidP="00E92275">
            <w:pPr>
              <w:spacing w:after="0"/>
              <w:ind w:right="57"/>
              <w:jc w:val="right"/>
              <w:rPr>
                <w:rFonts w:ascii="Times New Roman" w:hAnsi="Times New Roman"/>
                <w:sz w:val="20"/>
                <w:szCs w:val="20"/>
              </w:rPr>
            </w:pPr>
            <w:r w:rsidRPr="00FD456F">
              <w:rPr>
                <w:rFonts w:ascii="Times New Roman" w:hAnsi="Times New Roman"/>
                <w:sz w:val="20"/>
                <w:szCs w:val="20"/>
              </w:rPr>
              <w:t xml:space="preserve">163 </w:t>
            </w:r>
          </w:p>
        </w:tc>
        <w:tc>
          <w:tcPr>
            <w:tcW w:w="1128" w:type="dxa"/>
          </w:tcPr>
          <w:p w:rsidR="00FD456F" w:rsidRPr="00FD456F" w:rsidRDefault="00FD456F" w:rsidP="00E92275">
            <w:pPr>
              <w:spacing w:after="0"/>
              <w:ind w:right="57"/>
              <w:jc w:val="center"/>
              <w:rPr>
                <w:rFonts w:ascii="Times New Roman" w:hAnsi="Times New Roman"/>
                <w:sz w:val="20"/>
                <w:szCs w:val="20"/>
              </w:rPr>
            </w:pPr>
            <w:r w:rsidRPr="00FD456F">
              <w:rPr>
                <w:rFonts w:ascii="Times New Roman" w:hAnsi="Times New Roman"/>
                <w:sz w:val="20"/>
                <w:szCs w:val="20"/>
              </w:rPr>
              <w:t>x</w:t>
            </w:r>
          </w:p>
        </w:tc>
        <w:tc>
          <w:tcPr>
            <w:tcW w:w="1128" w:type="dxa"/>
          </w:tcPr>
          <w:p w:rsidR="00FD456F" w:rsidRPr="00FD456F" w:rsidRDefault="00FD456F" w:rsidP="00E92275">
            <w:pPr>
              <w:spacing w:after="0"/>
              <w:ind w:right="57"/>
              <w:jc w:val="center"/>
              <w:rPr>
                <w:rFonts w:ascii="Times New Roman" w:hAnsi="Times New Roman"/>
                <w:sz w:val="20"/>
                <w:szCs w:val="20"/>
              </w:rPr>
            </w:pPr>
            <w:r w:rsidRPr="00FD456F">
              <w:rPr>
                <w:rFonts w:ascii="Times New Roman" w:hAnsi="Times New Roman"/>
                <w:sz w:val="20"/>
                <w:szCs w:val="20"/>
              </w:rPr>
              <w:t>x</w:t>
            </w:r>
          </w:p>
        </w:tc>
        <w:tc>
          <w:tcPr>
            <w:tcW w:w="1128" w:type="dxa"/>
          </w:tcPr>
          <w:p w:rsidR="00FD456F" w:rsidRPr="00FD456F" w:rsidRDefault="00FD456F" w:rsidP="00E92275">
            <w:pPr>
              <w:spacing w:after="0"/>
              <w:ind w:right="57"/>
              <w:jc w:val="center"/>
              <w:rPr>
                <w:rFonts w:ascii="Times New Roman" w:hAnsi="Times New Roman"/>
                <w:sz w:val="20"/>
                <w:szCs w:val="20"/>
              </w:rPr>
            </w:pPr>
            <w:r w:rsidRPr="00FD456F">
              <w:rPr>
                <w:rFonts w:ascii="Times New Roman" w:hAnsi="Times New Roman"/>
                <w:sz w:val="20"/>
                <w:szCs w:val="20"/>
              </w:rPr>
              <w:t>-</w:t>
            </w:r>
          </w:p>
        </w:tc>
        <w:tc>
          <w:tcPr>
            <w:tcW w:w="992" w:type="dxa"/>
          </w:tcPr>
          <w:p w:rsidR="00FD456F" w:rsidRPr="00FD456F" w:rsidRDefault="00FD456F" w:rsidP="00E92275">
            <w:pPr>
              <w:spacing w:after="0"/>
              <w:jc w:val="center"/>
              <w:rPr>
                <w:rFonts w:ascii="Times New Roman" w:hAnsi="Times New Roman"/>
                <w:sz w:val="20"/>
                <w:szCs w:val="20"/>
              </w:rPr>
            </w:pPr>
            <w:r w:rsidRPr="00FD456F">
              <w:rPr>
                <w:rFonts w:ascii="Times New Roman" w:hAnsi="Times New Roman"/>
                <w:sz w:val="20"/>
                <w:szCs w:val="20"/>
              </w:rPr>
              <w:t>-</w:t>
            </w:r>
          </w:p>
        </w:tc>
        <w:tc>
          <w:tcPr>
            <w:tcW w:w="970" w:type="dxa"/>
          </w:tcPr>
          <w:p w:rsidR="00FD456F" w:rsidRPr="00FD456F" w:rsidRDefault="00FD456F" w:rsidP="00E92275">
            <w:pPr>
              <w:spacing w:after="0"/>
              <w:jc w:val="center"/>
              <w:rPr>
                <w:rFonts w:ascii="Times New Roman" w:hAnsi="Times New Roman"/>
                <w:sz w:val="20"/>
                <w:szCs w:val="20"/>
              </w:rPr>
            </w:pPr>
            <w:r w:rsidRPr="00FD456F">
              <w:rPr>
                <w:rFonts w:ascii="Times New Roman" w:hAnsi="Times New Roman"/>
                <w:sz w:val="20"/>
                <w:szCs w:val="20"/>
              </w:rPr>
              <w:t>-</w:t>
            </w:r>
          </w:p>
        </w:tc>
      </w:tr>
      <w:tr w:rsidR="00FD456F" w:rsidRPr="00FD456F" w:rsidTr="00B96295">
        <w:trPr>
          <w:trHeight w:hRule="exact" w:val="1434"/>
          <w:jc w:val="center"/>
        </w:trPr>
        <w:tc>
          <w:tcPr>
            <w:tcW w:w="2478" w:type="dxa"/>
          </w:tcPr>
          <w:p w:rsidR="00FD456F" w:rsidRPr="00FD456F" w:rsidRDefault="00FD456F" w:rsidP="00E92275">
            <w:pPr>
              <w:spacing w:after="0"/>
              <w:rPr>
                <w:rFonts w:ascii="Times New Roman" w:hAnsi="Times New Roman"/>
                <w:sz w:val="20"/>
                <w:szCs w:val="20"/>
              </w:rPr>
            </w:pPr>
            <w:r w:rsidRPr="00FD456F">
              <w:rPr>
                <w:rFonts w:ascii="Times New Roman" w:hAnsi="Times New Roman"/>
                <w:sz w:val="20"/>
                <w:szCs w:val="20"/>
              </w:rPr>
              <w:t>Maksas pakalpojumu un citu pašu ieņēmumu naudas līdzekļu atlikumu izmaiņas (palielinājums (-) vai samazinājums (+)</w:t>
            </w:r>
          </w:p>
        </w:tc>
        <w:tc>
          <w:tcPr>
            <w:tcW w:w="1128" w:type="dxa"/>
          </w:tcPr>
          <w:p w:rsidR="00FD456F" w:rsidRPr="00FD456F" w:rsidRDefault="00FD456F" w:rsidP="00E92275">
            <w:pPr>
              <w:spacing w:after="0"/>
              <w:ind w:right="57"/>
              <w:jc w:val="right"/>
              <w:rPr>
                <w:rFonts w:ascii="Times New Roman" w:hAnsi="Times New Roman"/>
                <w:sz w:val="20"/>
                <w:szCs w:val="20"/>
              </w:rPr>
            </w:pPr>
            <w:r w:rsidRPr="00FD456F">
              <w:rPr>
                <w:rFonts w:ascii="Times New Roman" w:hAnsi="Times New Roman"/>
                <w:sz w:val="20"/>
                <w:szCs w:val="20"/>
              </w:rPr>
              <w:t>-597</w:t>
            </w:r>
          </w:p>
        </w:tc>
        <w:tc>
          <w:tcPr>
            <w:tcW w:w="1128" w:type="dxa"/>
          </w:tcPr>
          <w:p w:rsidR="00FD456F" w:rsidRPr="00FD456F" w:rsidRDefault="00FD456F" w:rsidP="00E92275">
            <w:pPr>
              <w:spacing w:after="0"/>
              <w:ind w:right="57"/>
              <w:jc w:val="right"/>
              <w:rPr>
                <w:rFonts w:ascii="Times New Roman" w:hAnsi="Times New Roman"/>
                <w:sz w:val="20"/>
                <w:szCs w:val="20"/>
              </w:rPr>
            </w:pPr>
            <w:r w:rsidRPr="00FD456F">
              <w:rPr>
                <w:rFonts w:ascii="Times New Roman" w:hAnsi="Times New Roman"/>
                <w:sz w:val="20"/>
                <w:szCs w:val="20"/>
              </w:rPr>
              <w:t xml:space="preserve">163 </w:t>
            </w:r>
          </w:p>
        </w:tc>
        <w:tc>
          <w:tcPr>
            <w:tcW w:w="1128" w:type="dxa"/>
          </w:tcPr>
          <w:p w:rsidR="00FD456F" w:rsidRPr="00FD456F" w:rsidRDefault="00FD456F" w:rsidP="00E92275">
            <w:pPr>
              <w:spacing w:after="0"/>
              <w:ind w:right="57"/>
              <w:jc w:val="center"/>
              <w:rPr>
                <w:rFonts w:ascii="Times New Roman" w:hAnsi="Times New Roman"/>
                <w:sz w:val="20"/>
                <w:szCs w:val="20"/>
              </w:rPr>
            </w:pPr>
            <w:r w:rsidRPr="00FD456F">
              <w:rPr>
                <w:rFonts w:ascii="Times New Roman" w:hAnsi="Times New Roman"/>
                <w:sz w:val="20"/>
                <w:szCs w:val="20"/>
              </w:rPr>
              <w:t>x</w:t>
            </w:r>
          </w:p>
        </w:tc>
        <w:tc>
          <w:tcPr>
            <w:tcW w:w="1128" w:type="dxa"/>
          </w:tcPr>
          <w:p w:rsidR="00FD456F" w:rsidRPr="00FD456F" w:rsidRDefault="00FD456F" w:rsidP="00E92275">
            <w:pPr>
              <w:spacing w:after="0"/>
              <w:ind w:right="57"/>
              <w:jc w:val="center"/>
              <w:rPr>
                <w:rFonts w:ascii="Times New Roman" w:hAnsi="Times New Roman"/>
                <w:sz w:val="20"/>
                <w:szCs w:val="20"/>
              </w:rPr>
            </w:pPr>
            <w:r w:rsidRPr="00FD456F">
              <w:rPr>
                <w:rFonts w:ascii="Times New Roman" w:hAnsi="Times New Roman"/>
                <w:sz w:val="20"/>
                <w:szCs w:val="20"/>
              </w:rPr>
              <w:t>x</w:t>
            </w:r>
          </w:p>
        </w:tc>
        <w:tc>
          <w:tcPr>
            <w:tcW w:w="1128" w:type="dxa"/>
          </w:tcPr>
          <w:p w:rsidR="00FD456F" w:rsidRPr="00FD456F" w:rsidRDefault="00FD456F" w:rsidP="00E92275">
            <w:pPr>
              <w:spacing w:after="0"/>
              <w:ind w:right="57"/>
              <w:jc w:val="center"/>
              <w:rPr>
                <w:rFonts w:ascii="Times New Roman" w:hAnsi="Times New Roman"/>
                <w:sz w:val="20"/>
                <w:szCs w:val="20"/>
              </w:rPr>
            </w:pPr>
            <w:r w:rsidRPr="00FD456F">
              <w:rPr>
                <w:rFonts w:ascii="Times New Roman" w:hAnsi="Times New Roman"/>
                <w:sz w:val="20"/>
                <w:szCs w:val="20"/>
              </w:rPr>
              <w:t>-</w:t>
            </w:r>
          </w:p>
        </w:tc>
        <w:tc>
          <w:tcPr>
            <w:tcW w:w="992" w:type="dxa"/>
          </w:tcPr>
          <w:p w:rsidR="00FD456F" w:rsidRPr="00FD456F" w:rsidRDefault="00FD456F" w:rsidP="00E92275">
            <w:pPr>
              <w:spacing w:after="0"/>
              <w:jc w:val="center"/>
              <w:rPr>
                <w:rFonts w:ascii="Times New Roman" w:hAnsi="Times New Roman"/>
                <w:sz w:val="20"/>
                <w:szCs w:val="20"/>
              </w:rPr>
            </w:pPr>
            <w:r w:rsidRPr="00FD456F">
              <w:rPr>
                <w:rFonts w:ascii="Times New Roman" w:hAnsi="Times New Roman"/>
                <w:sz w:val="20"/>
                <w:szCs w:val="20"/>
              </w:rPr>
              <w:t>-</w:t>
            </w:r>
          </w:p>
        </w:tc>
        <w:tc>
          <w:tcPr>
            <w:tcW w:w="970" w:type="dxa"/>
          </w:tcPr>
          <w:p w:rsidR="00FD456F" w:rsidRPr="00FD456F" w:rsidRDefault="00FD456F" w:rsidP="00E92275">
            <w:pPr>
              <w:spacing w:after="0"/>
              <w:jc w:val="center"/>
              <w:rPr>
                <w:rFonts w:ascii="Times New Roman" w:hAnsi="Times New Roman"/>
                <w:sz w:val="20"/>
                <w:szCs w:val="20"/>
              </w:rPr>
            </w:pPr>
            <w:r w:rsidRPr="00FD456F">
              <w:rPr>
                <w:rFonts w:ascii="Times New Roman" w:hAnsi="Times New Roman"/>
                <w:sz w:val="20"/>
                <w:szCs w:val="20"/>
              </w:rPr>
              <w:t>-</w:t>
            </w:r>
          </w:p>
        </w:tc>
      </w:tr>
    </w:tbl>
    <w:p w:rsidR="00FD456F" w:rsidRPr="00FD456F" w:rsidRDefault="00FD456F" w:rsidP="00DA2213">
      <w:pPr>
        <w:spacing w:after="120" w:line="240" w:lineRule="auto"/>
        <w:jc w:val="both"/>
        <w:rPr>
          <w:rFonts w:ascii="Times New Roman" w:hAnsi="Times New Roman"/>
          <w:i/>
          <w:sz w:val="20"/>
          <w:szCs w:val="20"/>
        </w:rPr>
      </w:pPr>
    </w:p>
    <w:p w:rsidR="00FD456F" w:rsidRPr="00DA2213" w:rsidRDefault="00FD456F" w:rsidP="00B96295">
      <w:pPr>
        <w:spacing w:after="120" w:line="240" w:lineRule="auto"/>
        <w:ind w:firstLine="567"/>
        <w:jc w:val="both"/>
        <w:rPr>
          <w:rFonts w:ascii="Times New Roman" w:hAnsi="Times New Roman"/>
          <w:sz w:val="28"/>
          <w:szCs w:val="28"/>
        </w:rPr>
      </w:pPr>
      <w:r w:rsidRPr="00AB14FD">
        <w:rPr>
          <w:rFonts w:ascii="Times New Roman" w:hAnsi="Times New Roman"/>
          <w:b/>
          <w:sz w:val="28"/>
          <w:szCs w:val="28"/>
        </w:rPr>
        <w:t>Sabiedrisko pakalpojumu regulēšanas komisija</w:t>
      </w:r>
      <w:r w:rsidRPr="00DA2213">
        <w:rPr>
          <w:rFonts w:ascii="Times New Roman" w:hAnsi="Times New Roman"/>
          <w:sz w:val="28"/>
          <w:szCs w:val="28"/>
        </w:rPr>
        <w:t xml:space="preserve"> 2014.gada pirmajā ceturksnī ir izlietojusi 844,4 tūkst. </w:t>
      </w:r>
      <w:r w:rsidRPr="00DA2213">
        <w:rPr>
          <w:rFonts w:ascii="Times New Roman" w:hAnsi="Times New Roman"/>
          <w:i/>
          <w:sz w:val="28"/>
          <w:szCs w:val="28"/>
        </w:rPr>
        <w:t>euro</w:t>
      </w:r>
      <w:r w:rsidRPr="00DA2213">
        <w:rPr>
          <w:rFonts w:ascii="Times New Roman" w:hAnsi="Times New Roman"/>
          <w:sz w:val="28"/>
          <w:szCs w:val="28"/>
        </w:rPr>
        <w:t xml:space="preserve"> jeb 85.1% no pārskata periodā plānotiem izdevumiem. Lielākais izdevumu īpatsvars 63.2 % apmērā no kopējiem izdevumiem ir atlīdzības izmaksām 533,4 tūkst. </w:t>
      </w:r>
      <w:r w:rsidRPr="00DA2213">
        <w:rPr>
          <w:rFonts w:ascii="Times New Roman" w:hAnsi="Times New Roman"/>
          <w:i/>
          <w:sz w:val="28"/>
          <w:szCs w:val="28"/>
        </w:rPr>
        <w:t>euro</w:t>
      </w:r>
      <w:r w:rsidRPr="00DA2213">
        <w:rPr>
          <w:rFonts w:ascii="Times New Roman" w:hAnsi="Times New Roman"/>
          <w:sz w:val="28"/>
          <w:szCs w:val="28"/>
        </w:rPr>
        <w:t xml:space="preserve"> apmērā Regulatora darbiniekiem, t.sk., atalgojumam 408,7 </w:t>
      </w:r>
      <w:r w:rsidRPr="00DA2213">
        <w:rPr>
          <w:rFonts w:ascii="Times New Roman" w:hAnsi="Times New Roman"/>
          <w:i/>
          <w:sz w:val="28"/>
          <w:szCs w:val="28"/>
        </w:rPr>
        <w:t>euro</w:t>
      </w:r>
      <w:r w:rsidRPr="00DA2213">
        <w:rPr>
          <w:rFonts w:ascii="Times New Roman" w:hAnsi="Times New Roman"/>
          <w:sz w:val="28"/>
          <w:szCs w:val="28"/>
        </w:rPr>
        <w:t>. Salīdzinot ar 2013.gada atbilstošo periodu izdevumu apjoms ir samazinājies par 52,1 tūkst. euro, jeb 5,8 %.</w:t>
      </w:r>
    </w:p>
    <w:p w:rsidR="00FD456F" w:rsidRPr="00DA2213" w:rsidRDefault="00FD456F" w:rsidP="00B96295">
      <w:pPr>
        <w:spacing w:after="120" w:line="240" w:lineRule="auto"/>
        <w:ind w:firstLine="567"/>
        <w:jc w:val="both"/>
        <w:rPr>
          <w:rFonts w:ascii="Times New Roman" w:hAnsi="Times New Roman"/>
          <w:sz w:val="28"/>
          <w:szCs w:val="28"/>
        </w:rPr>
      </w:pPr>
      <w:r w:rsidRPr="00DA2213">
        <w:rPr>
          <w:rFonts w:ascii="Times New Roman" w:hAnsi="Times New Roman"/>
          <w:sz w:val="28"/>
          <w:szCs w:val="28"/>
        </w:rPr>
        <w:t xml:space="preserve">Pārskata periodā notikušas 11 padomes sēdes, pieņemti 58 padomes lēmumi un 7 ārējie padomes lēmumi (ārējie normatīvie akti). Reģistrēti  10 elektronisko sakaru komersanti un darbība pārtraukta 22 elektronisko sakaru komersantiem. Enerģētikas nozarē izsniegta 1 licence, 1 licence anulēta un 1 licence grozīta, reģistrēti 10 enerģētikas nozares komersanti, no reģistra izslēgti 6 enerģētikas nozares komersanti. Ūdens saimniecības nozarē izsniegta 1 licence un 5 licencēm izdarīti grozījumi, kā arī anulētas 2 </w:t>
      </w:r>
      <w:r w:rsidRPr="00DA2213">
        <w:rPr>
          <w:rFonts w:ascii="Times New Roman" w:hAnsi="Times New Roman"/>
          <w:sz w:val="28"/>
          <w:szCs w:val="28"/>
        </w:rPr>
        <w:lastRenderedPageBreak/>
        <w:t xml:space="preserve">licences, dzelzceļa transporta nozarē izsniegta 1 licence, </w:t>
      </w:r>
      <w:r w:rsidRPr="00DA2213">
        <w:rPr>
          <w:rFonts w:ascii="Times New Roman" w:hAnsi="Times New Roman"/>
          <w:bCs/>
          <w:sz w:val="28"/>
          <w:szCs w:val="28"/>
        </w:rPr>
        <w:t>sadzīves atkritumu apglabāšanas</w:t>
      </w:r>
      <w:r w:rsidRPr="00DA2213">
        <w:rPr>
          <w:rFonts w:ascii="Times New Roman" w:hAnsi="Times New Roman"/>
          <w:sz w:val="28"/>
          <w:szCs w:val="28"/>
        </w:rPr>
        <w:t xml:space="preserve"> nozares licenču reģistrā nav veiktas izmaiņas. </w:t>
      </w:r>
    </w:p>
    <w:p w:rsidR="00FD456F" w:rsidRPr="00DA2213" w:rsidRDefault="00FD456F" w:rsidP="00B96295">
      <w:pPr>
        <w:spacing w:after="120" w:line="240" w:lineRule="auto"/>
        <w:ind w:firstLine="567"/>
        <w:jc w:val="both"/>
        <w:rPr>
          <w:rFonts w:ascii="Times New Roman" w:hAnsi="Times New Roman"/>
          <w:sz w:val="28"/>
          <w:szCs w:val="28"/>
        </w:rPr>
      </w:pPr>
      <w:r w:rsidRPr="00DA2213">
        <w:rPr>
          <w:rFonts w:ascii="Times New Roman" w:hAnsi="Times New Roman"/>
          <w:sz w:val="28"/>
          <w:szCs w:val="28"/>
        </w:rPr>
        <w:t xml:space="preserve">Izstrādāti un pieņemti 8 iekšējie normatīvie akti un sniegti 12 atzinumi par likumprojektiem, noteikumu projektiem, u.c. normatīvo dokumentu projektiem.  </w:t>
      </w:r>
    </w:p>
    <w:p w:rsidR="00FD456F" w:rsidRDefault="00FD456F" w:rsidP="00B96295">
      <w:pPr>
        <w:spacing w:after="120" w:line="240" w:lineRule="auto"/>
        <w:ind w:firstLine="567"/>
        <w:jc w:val="both"/>
        <w:rPr>
          <w:rFonts w:ascii="Times New Roman" w:hAnsi="Times New Roman"/>
          <w:sz w:val="28"/>
          <w:szCs w:val="28"/>
        </w:rPr>
      </w:pPr>
      <w:r w:rsidRPr="00DA2213">
        <w:rPr>
          <w:rFonts w:ascii="Times New Roman" w:hAnsi="Times New Roman"/>
          <w:sz w:val="28"/>
          <w:szCs w:val="28"/>
        </w:rPr>
        <w:t xml:space="preserve">Pārskata periodā nav izlietoti 147,4 tūkst. </w:t>
      </w:r>
      <w:r w:rsidRPr="00DA2213">
        <w:rPr>
          <w:rFonts w:ascii="Times New Roman" w:hAnsi="Times New Roman"/>
          <w:i/>
          <w:sz w:val="28"/>
          <w:szCs w:val="28"/>
        </w:rPr>
        <w:t>euro</w:t>
      </w:r>
      <w:r w:rsidRPr="00DA2213">
        <w:rPr>
          <w:rFonts w:ascii="Times New Roman" w:hAnsi="Times New Roman"/>
          <w:sz w:val="28"/>
          <w:szCs w:val="28"/>
        </w:rPr>
        <w:t xml:space="preserve"> apmērā, tai skaitā 57,0 </w:t>
      </w:r>
      <w:r w:rsidRPr="00DA2213">
        <w:rPr>
          <w:rFonts w:ascii="Times New Roman" w:hAnsi="Times New Roman"/>
          <w:i/>
          <w:sz w:val="28"/>
          <w:szCs w:val="28"/>
        </w:rPr>
        <w:t>euro</w:t>
      </w:r>
      <w:r w:rsidRPr="00DA2213">
        <w:rPr>
          <w:rFonts w:ascii="Times New Roman" w:hAnsi="Times New Roman"/>
          <w:sz w:val="28"/>
          <w:szCs w:val="28"/>
        </w:rPr>
        <w:t xml:space="preserve"> atlīdzībai sakarā ar izmaiņām darbinieku atvaļinājuma grafikos, 65,0 tūkst. </w:t>
      </w:r>
      <w:r w:rsidRPr="00DA2213">
        <w:rPr>
          <w:rFonts w:ascii="Times New Roman" w:hAnsi="Times New Roman"/>
          <w:i/>
          <w:sz w:val="28"/>
          <w:szCs w:val="28"/>
        </w:rPr>
        <w:t>euro</w:t>
      </w:r>
      <w:r w:rsidRPr="00DA2213">
        <w:rPr>
          <w:rFonts w:ascii="Times New Roman" w:hAnsi="Times New Roman"/>
          <w:sz w:val="28"/>
          <w:szCs w:val="28"/>
        </w:rPr>
        <w:t xml:space="preserve"> preču un pakalpojumu apmaksai, jo Regulatoram tika ieplānoti izdevumi un slēgti līgumi par informatīvo kampaņu un prezentāciju izveidi saistībā ar elektroenerģijas tirgus atvēršanu no 2014.gada 1.aprīļa. Sakarā ar to, ka Elektroenerģijas tirgus likumā tika veikti grozījumi un tirgus atvēršana tika atlikta līdz 2015.gada 1.janvārim, netika veikti plānotie izdevumi. Netika veikta Regulatora integrētās sistēmas izstrāde, kas pārcelta uz 2-3 ceturksni. 25,4 tūkst. </w:t>
      </w:r>
      <w:r w:rsidRPr="00DA2213">
        <w:rPr>
          <w:rFonts w:ascii="Times New Roman" w:hAnsi="Times New Roman"/>
          <w:i/>
          <w:sz w:val="28"/>
          <w:szCs w:val="28"/>
        </w:rPr>
        <w:t>euro</w:t>
      </w:r>
      <w:r w:rsidRPr="00DA2213">
        <w:rPr>
          <w:rFonts w:ascii="Times New Roman" w:hAnsi="Times New Roman"/>
          <w:sz w:val="28"/>
          <w:szCs w:val="28"/>
        </w:rPr>
        <w:t xml:space="preserve"> nav apgūti kapitālajiem izdevumiem, jo aizkavējas specifikāciju sagatavošana iepirkumu procedūras veikšanai.</w:t>
      </w:r>
    </w:p>
    <w:p w:rsidR="00B85281" w:rsidRDefault="00B85281" w:rsidP="00B96295">
      <w:pPr>
        <w:spacing w:after="120" w:line="240" w:lineRule="auto"/>
        <w:ind w:firstLine="567"/>
        <w:jc w:val="both"/>
        <w:rPr>
          <w:rFonts w:ascii="Times New Roman" w:hAnsi="Times New Roman"/>
          <w:sz w:val="28"/>
          <w:szCs w:val="28"/>
        </w:rPr>
      </w:pPr>
    </w:p>
    <w:p w:rsidR="00D4183E" w:rsidRPr="00D4183E" w:rsidRDefault="00D4183E" w:rsidP="00230271">
      <w:pPr>
        <w:spacing w:after="120" w:line="240" w:lineRule="auto"/>
        <w:jc w:val="center"/>
        <w:rPr>
          <w:rFonts w:ascii="Times New Roman" w:hAnsi="Times New Roman"/>
          <w:b/>
          <w:sz w:val="28"/>
          <w:szCs w:val="28"/>
        </w:rPr>
      </w:pPr>
      <w:r w:rsidRPr="00D4183E">
        <w:rPr>
          <w:rFonts w:ascii="Times New Roman" w:hAnsi="Times New Roman"/>
          <w:b/>
          <w:sz w:val="28"/>
          <w:szCs w:val="28"/>
        </w:rPr>
        <w:t>10. Aizsardzības ministrija</w:t>
      </w:r>
    </w:p>
    <w:p w:rsidR="00D4183E" w:rsidRPr="00D4183E" w:rsidRDefault="00D4183E" w:rsidP="00230271">
      <w:pPr>
        <w:spacing w:after="120" w:line="240" w:lineRule="auto"/>
        <w:jc w:val="center"/>
        <w:rPr>
          <w:rFonts w:ascii="Times New Roman" w:hAnsi="Times New Roman"/>
          <w:b/>
          <w:sz w:val="28"/>
          <w:szCs w:val="28"/>
        </w:rPr>
      </w:pPr>
    </w:p>
    <w:p w:rsidR="00D4183E" w:rsidRPr="00D4183E" w:rsidRDefault="00D4183E" w:rsidP="00230271">
      <w:pPr>
        <w:spacing w:after="120" w:line="240" w:lineRule="auto"/>
        <w:ind w:firstLine="720"/>
        <w:jc w:val="both"/>
        <w:rPr>
          <w:rFonts w:ascii="Times New Roman" w:hAnsi="Times New Roman"/>
          <w:bCs/>
          <w:sz w:val="28"/>
          <w:szCs w:val="28"/>
        </w:rPr>
      </w:pPr>
      <w:r w:rsidRPr="00D4183E">
        <w:rPr>
          <w:rFonts w:ascii="Times New Roman" w:hAnsi="Times New Roman"/>
          <w:bCs/>
          <w:sz w:val="28"/>
          <w:szCs w:val="28"/>
        </w:rPr>
        <w:t>Finansiālo rādītāju kopsavilkums:</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D4183E" w:rsidRPr="00007AED" w:rsidTr="00230271">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D4183E" w:rsidP="00D4183E">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r>
              <w:rPr>
                <w:rFonts w:ascii="Times New Roman" w:eastAsia="Times New Roman" w:hAnsi="Times New Roman"/>
                <w:sz w:val="20"/>
                <w:szCs w:val="24"/>
                <w:lang w:eastAsia="lv-LV"/>
              </w:rPr>
              <w:t xml:space="preserve"> </w:t>
            </w: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p w:rsidR="00D4183E" w:rsidRPr="00007AED" w:rsidRDefault="00D4183E" w:rsidP="00D4183E">
            <w:pPr>
              <w:spacing w:after="0" w:line="240" w:lineRule="auto"/>
              <w:jc w:val="center"/>
              <w:rPr>
                <w:rFonts w:ascii="Times New Roman" w:eastAsia="Times New Roman" w:hAnsi="Times New Roman"/>
                <w:sz w:val="20"/>
                <w:szCs w:val="20"/>
                <w:lang w:eastAsia="lv-LV"/>
              </w:rPr>
            </w:pP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plāns</w:t>
            </w:r>
            <w:r>
              <w:rPr>
                <w:rFonts w:ascii="Times New Roman" w:eastAsia="Times New Roman" w:hAnsi="Times New Roman"/>
                <w:sz w:val="20"/>
                <w:szCs w:val="24"/>
                <w:lang w:eastAsia="lv-LV"/>
              </w:rPr>
              <w:t xml:space="preserve"> </w:t>
            </w: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p w:rsidR="00D4183E" w:rsidRPr="00007AED" w:rsidRDefault="00D4183E" w:rsidP="00D4183E">
            <w:pPr>
              <w:spacing w:after="0" w:line="240" w:lineRule="auto"/>
              <w:jc w:val="center"/>
              <w:rPr>
                <w:rFonts w:ascii="Times New Roman" w:eastAsia="Times New Roman" w:hAnsi="Times New Roman"/>
                <w:sz w:val="20"/>
                <w:szCs w:val="20"/>
                <w:lang w:eastAsia="lv-LV"/>
              </w:rPr>
            </w:pP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r>
              <w:rPr>
                <w:rFonts w:ascii="Times New Roman" w:eastAsia="Times New Roman" w:hAnsi="Times New Roman"/>
                <w:sz w:val="20"/>
                <w:szCs w:val="24"/>
                <w:lang w:eastAsia="lv-LV"/>
              </w:rPr>
              <w:t xml:space="preserve"> </w:t>
            </w: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p w:rsidR="00D4183E" w:rsidRPr="00007AED" w:rsidRDefault="00D4183E" w:rsidP="00D4183E">
            <w:pPr>
              <w:spacing w:after="0" w:line="240" w:lineRule="auto"/>
              <w:jc w:val="center"/>
              <w:rPr>
                <w:rFonts w:ascii="Times New Roman" w:eastAsia="Times New Roman" w:hAnsi="Times New Roman"/>
                <w:sz w:val="20"/>
                <w:szCs w:val="24"/>
                <w:lang w:eastAsia="lv-LV"/>
              </w:rPr>
            </w:pPr>
          </w:p>
          <w:p w:rsidR="00D4183E" w:rsidRPr="00007AED" w:rsidRDefault="00D4183E" w:rsidP="00D4183E">
            <w:pPr>
              <w:spacing w:after="0" w:line="240" w:lineRule="auto"/>
              <w:jc w:val="center"/>
              <w:rPr>
                <w:rFonts w:ascii="Times New Roman" w:eastAsia="Times New Roman" w:hAnsi="Times New Roman"/>
                <w:sz w:val="20"/>
                <w:szCs w:val="20"/>
                <w:lang w:eastAsia="lv-LV"/>
              </w:rPr>
            </w:pP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D6713F"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izpildes izmaiņas pret </w:t>
            </w:r>
          </w:p>
          <w:p w:rsidR="00D6713F" w:rsidRDefault="00D4183E" w:rsidP="00D4183E">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w:t>
            </w:r>
          </w:p>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3 mēnešu izpild</w:t>
            </w:r>
            <w:r>
              <w:rPr>
                <w:rFonts w:ascii="Times New Roman" w:eastAsia="Times New Roman" w:hAnsi="Times New Roman"/>
                <w:sz w:val="20"/>
                <w:szCs w:val="24"/>
                <w:lang w:eastAsia="lv-LV"/>
              </w:rPr>
              <w:t xml:space="preserve">i </w:t>
            </w: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8450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w:t>
            </w:r>
          </w:p>
          <w:p w:rsidR="00D6713F"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 </w:t>
            </w:r>
          </w:p>
          <w:p w:rsidR="00D6713F"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plānu</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p w:rsidR="00D4183E" w:rsidRPr="00007AED" w:rsidRDefault="00D4183E" w:rsidP="00D4183E">
            <w:pPr>
              <w:spacing w:after="0" w:line="240" w:lineRule="auto"/>
              <w:jc w:val="center"/>
              <w:rPr>
                <w:rFonts w:ascii="Times New Roman" w:eastAsia="Times New Roman" w:hAnsi="Times New Roman"/>
                <w:sz w:val="20"/>
                <w:szCs w:val="24"/>
                <w:lang w:eastAsia="lv-LV"/>
              </w:rPr>
            </w:pP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3 mēnešu izpildes izmaiņas pret </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3 mēnešu izpildi</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3 mēnešu izpilde </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no 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 3 mēnešu plāna</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D4183E" w:rsidRPr="00007AED" w:rsidTr="0023027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D4183E" w:rsidRPr="00007AED" w:rsidTr="0023027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4183E" w:rsidRPr="00007AED" w:rsidRDefault="00D4183E" w:rsidP="00D4183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230271">
            <w:pPr>
              <w:spacing w:after="0" w:line="240" w:lineRule="auto"/>
              <w:ind w:right="57"/>
              <w:jc w:val="right"/>
              <w:rPr>
                <w:rFonts w:ascii="Times New Roman" w:hAnsi="Times New Roman"/>
                <w:b/>
                <w:bCs/>
                <w:sz w:val="20"/>
                <w:szCs w:val="20"/>
              </w:rPr>
            </w:pPr>
            <w:r>
              <w:rPr>
                <w:rFonts w:ascii="Times New Roman" w:hAnsi="Times New Roman"/>
                <w:b/>
                <w:bCs/>
                <w:sz w:val="20"/>
                <w:szCs w:val="20"/>
              </w:rPr>
              <w:t xml:space="preserve">39 852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230271">
            <w:pPr>
              <w:spacing w:after="0" w:line="240" w:lineRule="auto"/>
              <w:ind w:right="57"/>
              <w:jc w:val="right"/>
              <w:rPr>
                <w:rFonts w:ascii="Times New Roman" w:hAnsi="Times New Roman"/>
                <w:b/>
                <w:bCs/>
                <w:sz w:val="20"/>
                <w:szCs w:val="20"/>
              </w:rPr>
            </w:pPr>
            <w:r>
              <w:rPr>
                <w:rFonts w:ascii="Times New Roman" w:hAnsi="Times New Roman"/>
                <w:b/>
                <w:bCs/>
                <w:sz w:val="20"/>
                <w:szCs w:val="20"/>
              </w:rPr>
              <w:t>38 520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230271">
            <w:pPr>
              <w:spacing w:after="0" w:line="240" w:lineRule="auto"/>
              <w:ind w:right="57"/>
              <w:jc w:val="right"/>
              <w:rPr>
                <w:rFonts w:ascii="Times New Roman" w:hAnsi="Times New Roman"/>
                <w:b/>
                <w:bCs/>
                <w:sz w:val="20"/>
                <w:szCs w:val="20"/>
              </w:rPr>
            </w:pPr>
            <w:r>
              <w:rPr>
                <w:rFonts w:ascii="Times New Roman" w:hAnsi="Times New Roman"/>
                <w:b/>
                <w:bCs/>
                <w:sz w:val="20"/>
                <w:szCs w:val="20"/>
              </w:rPr>
              <w:t>38 453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5D22ED" w:rsidRDefault="00D4183E" w:rsidP="00230271">
            <w:pPr>
              <w:spacing w:after="0" w:line="240" w:lineRule="auto"/>
              <w:ind w:right="57"/>
              <w:jc w:val="right"/>
              <w:rPr>
                <w:rFonts w:ascii="Times New Roman" w:hAnsi="Times New Roman"/>
                <w:b/>
                <w:bCs/>
                <w:sz w:val="20"/>
                <w:szCs w:val="20"/>
              </w:rPr>
            </w:pPr>
            <w:r>
              <w:rPr>
                <w:rFonts w:ascii="Times New Roman" w:hAnsi="Times New Roman"/>
                <w:b/>
                <w:bCs/>
                <w:sz w:val="20"/>
                <w:szCs w:val="20"/>
              </w:rPr>
              <w:t>-1 399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230271">
            <w:pPr>
              <w:spacing w:after="0" w:line="240" w:lineRule="auto"/>
              <w:ind w:right="57"/>
              <w:jc w:val="right"/>
              <w:rPr>
                <w:rFonts w:ascii="Times New Roman" w:hAnsi="Times New Roman"/>
                <w:b/>
                <w:bCs/>
                <w:sz w:val="20"/>
                <w:szCs w:val="20"/>
              </w:rPr>
            </w:pPr>
            <w:r>
              <w:rPr>
                <w:rFonts w:ascii="Times New Roman" w:hAnsi="Times New Roman"/>
                <w:b/>
                <w:bCs/>
                <w:sz w:val="20"/>
                <w:szCs w:val="20"/>
              </w:rPr>
              <w:t>-66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D4183E">
            <w:pPr>
              <w:spacing w:after="0" w:line="240" w:lineRule="auto"/>
              <w:jc w:val="center"/>
              <w:rPr>
                <w:rFonts w:ascii="Times New Roman" w:hAnsi="Times New Roman"/>
                <w:b/>
                <w:bCs/>
                <w:sz w:val="20"/>
                <w:szCs w:val="20"/>
              </w:rPr>
            </w:pPr>
            <w:r>
              <w:rPr>
                <w:rFonts w:ascii="Times New Roman" w:hAnsi="Times New Roman"/>
                <w:b/>
                <w:bCs/>
                <w:sz w:val="20"/>
                <w:szCs w:val="20"/>
              </w:rPr>
              <w:t>-3,5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D4183E">
            <w:pPr>
              <w:spacing w:after="0" w:line="240" w:lineRule="auto"/>
              <w:jc w:val="center"/>
              <w:rPr>
                <w:rFonts w:ascii="Times New Roman" w:hAnsi="Times New Roman"/>
                <w:b/>
                <w:bCs/>
                <w:sz w:val="20"/>
                <w:szCs w:val="20"/>
              </w:rPr>
            </w:pPr>
            <w:r>
              <w:rPr>
                <w:rFonts w:ascii="Times New Roman" w:hAnsi="Times New Roman"/>
                <w:b/>
                <w:bCs/>
                <w:sz w:val="20"/>
                <w:szCs w:val="20"/>
              </w:rPr>
              <w:t>99,8</w:t>
            </w:r>
          </w:p>
        </w:tc>
      </w:tr>
      <w:tr w:rsidR="00D4183E" w:rsidRPr="00007AED" w:rsidTr="0023027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4183E" w:rsidRPr="00007AED" w:rsidRDefault="00D4183E" w:rsidP="00D4183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405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463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398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5D22ED"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-65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D4183E">
            <w:pPr>
              <w:spacing w:after="0" w:line="240" w:lineRule="auto"/>
              <w:jc w:val="center"/>
              <w:rPr>
                <w:rFonts w:ascii="Times New Roman" w:hAnsi="Times New Roman"/>
                <w:bCs/>
                <w:sz w:val="20"/>
                <w:szCs w:val="20"/>
              </w:rPr>
            </w:pPr>
            <w:r>
              <w:rPr>
                <w:rFonts w:ascii="Times New Roman" w:hAnsi="Times New Roman"/>
                <w:bCs/>
                <w:sz w:val="20"/>
                <w:szCs w:val="20"/>
              </w:rPr>
              <w:t>-1,8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D4183E">
            <w:pPr>
              <w:spacing w:after="0" w:line="240" w:lineRule="auto"/>
              <w:jc w:val="center"/>
              <w:rPr>
                <w:rFonts w:ascii="Times New Roman" w:hAnsi="Times New Roman"/>
                <w:bCs/>
                <w:sz w:val="20"/>
                <w:szCs w:val="20"/>
              </w:rPr>
            </w:pPr>
            <w:r>
              <w:rPr>
                <w:rFonts w:ascii="Times New Roman" w:hAnsi="Times New Roman"/>
                <w:bCs/>
                <w:sz w:val="20"/>
                <w:szCs w:val="20"/>
              </w:rPr>
              <w:t>85,9</w:t>
            </w:r>
          </w:p>
        </w:tc>
      </w:tr>
      <w:tr w:rsidR="00D4183E" w:rsidRPr="00007AED" w:rsidTr="0023027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007AED" w:rsidRDefault="00D4183E" w:rsidP="00D4183E">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Transferti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 xml:space="preserve">3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5D22ED"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Default="00D4183E" w:rsidP="00D4183E">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Default="00D4183E" w:rsidP="00D4183E">
            <w:pPr>
              <w:spacing w:after="0" w:line="240" w:lineRule="auto"/>
              <w:jc w:val="center"/>
              <w:rPr>
                <w:rFonts w:ascii="Times New Roman" w:hAnsi="Times New Roman"/>
                <w:bCs/>
                <w:sz w:val="20"/>
                <w:szCs w:val="20"/>
              </w:rPr>
            </w:pPr>
            <w:r>
              <w:rPr>
                <w:rFonts w:ascii="Times New Roman" w:hAnsi="Times New Roman"/>
                <w:bCs/>
                <w:sz w:val="20"/>
                <w:szCs w:val="20"/>
              </w:rPr>
              <w:t>60,9</w:t>
            </w:r>
          </w:p>
        </w:tc>
      </w:tr>
      <w:tr w:rsidR="00D4183E" w:rsidRPr="00007AED" w:rsidTr="0023027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4183E" w:rsidRPr="00007AED" w:rsidRDefault="00D4183E" w:rsidP="00D4183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39 447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38 054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38 054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5D22ED"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-1 393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D4183E">
            <w:pPr>
              <w:spacing w:after="0" w:line="240" w:lineRule="auto"/>
              <w:jc w:val="center"/>
              <w:rPr>
                <w:rFonts w:ascii="Times New Roman" w:hAnsi="Times New Roman"/>
                <w:bCs/>
                <w:sz w:val="20"/>
                <w:szCs w:val="20"/>
              </w:rPr>
            </w:pPr>
            <w:r>
              <w:rPr>
                <w:rFonts w:ascii="Times New Roman" w:hAnsi="Times New Roman"/>
                <w:bCs/>
                <w:sz w:val="20"/>
                <w:szCs w:val="20"/>
              </w:rPr>
              <w:t>-3,5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D4183E">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D4183E" w:rsidRPr="00007AED" w:rsidTr="0023027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4183E" w:rsidRPr="00007AED" w:rsidRDefault="00D4183E" w:rsidP="00D4183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230271">
            <w:pPr>
              <w:spacing w:after="0" w:line="240" w:lineRule="auto"/>
              <w:ind w:right="57"/>
              <w:jc w:val="right"/>
              <w:rPr>
                <w:rFonts w:ascii="Times New Roman" w:hAnsi="Times New Roman"/>
                <w:b/>
                <w:bCs/>
                <w:sz w:val="20"/>
                <w:szCs w:val="20"/>
              </w:rPr>
            </w:pPr>
            <w:r>
              <w:rPr>
                <w:rFonts w:ascii="Times New Roman" w:hAnsi="Times New Roman"/>
                <w:b/>
                <w:bCs/>
                <w:sz w:val="20"/>
                <w:szCs w:val="20"/>
              </w:rPr>
              <w:t xml:space="preserve">39 473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230271">
            <w:pPr>
              <w:spacing w:after="0" w:line="240" w:lineRule="auto"/>
              <w:ind w:right="57"/>
              <w:jc w:val="right"/>
              <w:rPr>
                <w:rFonts w:ascii="Times New Roman" w:hAnsi="Times New Roman"/>
                <w:b/>
                <w:bCs/>
                <w:sz w:val="20"/>
                <w:szCs w:val="20"/>
              </w:rPr>
            </w:pPr>
            <w:r>
              <w:rPr>
                <w:rFonts w:ascii="Times New Roman" w:hAnsi="Times New Roman"/>
                <w:b/>
                <w:bCs/>
                <w:sz w:val="20"/>
                <w:szCs w:val="20"/>
              </w:rPr>
              <w:t>38 529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230271">
            <w:pPr>
              <w:spacing w:after="0" w:line="240" w:lineRule="auto"/>
              <w:ind w:right="57"/>
              <w:jc w:val="right"/>
              <w:rPr>
                <w:rFonts w:ascii="Times New Roman" w:hAnsi="Times New Roman"/>
                <w:b/>
                <w:bCs/>
                <w:sz w:val="20"/>
                <w:szCs w:val="20"/>
              </w:rPr>
            </w:pPr>
            <w:r>
              <w:rPr>
                <w:rFonts w:ascii="Times New Roman" w:hAnsi="Times New Roman"/>
                <w:b/>
                <w:bCs/>
                <w:sz w:val="20"/>
                <w:szCs w:val="20"/>
              </w:rPr>
              <w:t>38 107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5D22ED" w:rsidRDefault="00D4183E" w:rsidP="00230271">
            <w:pPr>
              <w:spacing w:after="0" w:line="240" w:lineRule="auto"/>
              <w:ind w:right="57"/>
              <w:jc w:val="right"/>
              <w:rPr>
                <w:rFonts w:ascii="Times New Roman" w:hAnsi="Times New Roman"/>
                <w:b/>
                <w:bCs/>
                <w:sz w:val="20"/>
                <w:szCs w:val="20"/>
              </w:rPr>
            </w:pPr>
            <w:r>
              <w:rPr>
                <w:rFonts w:ascii="Times New Roman" w:hAnsi="Times New Roman"/>
                <w:b/>
                <w:bCs/>
                <w:sz w:val="20"/>
                <w:szCs w:val="20"/>
              </w:rPr>
              <w:t>-1 366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230271">
            <w:pPr>
              <w:spacing w:after="0" w:line="240" w:lineRule="auto"/>
              <w:ind w:right="57"/>
              <w:jc w:val="right"/>
              <w:rPr>
                <w:rFonts w:ascii="Times New Roman" w:hAnsi="Times New Roman"/>
                <w:b/>
                <w:bCs/>
                <w:sz w:val="20"/>
                <w:szCs w:val="20"/>
              </w:rPr>
            </w:pPr>
            <w:r>
              <w:rPr>
                <w:rFonts w:ascii="Times New Roman" w:hAnsi="Times New Roman"/>
                <w:b/>
                <w:bCs/>
                <w:sz w:val="20"/>
                <w:szCs w:val="20"/>
              </w:rPr>
              <w:t>-422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D4183E">
            <w:pPr>
              <w:spacing w:after="0" w:line="240" w:lineRule="auto"/>
              <w:jc w:val="center"/>
              <w:rPr>
                <w:rFonts w:ascii="Times New Roman" w:hAnsi="Times New Roman"/>
                <w:b/>
                <w:bCs/>
                <w:sz w:val="20"/>
                <w:szCs w:val="20"/>
              </w:rPr>
            </w:pPr>
            <w:r>
              <w:rPr>
                <w:rFonts w:ascii="Times New Roman" w:hAnsi="Times New Roman"/>
                <w:b/>
                <w:bCs/>
                <w:sz w:val="20"/>
                <w:szCs w:val="20"/>
              </w:rPr>
              <w:t>-3,5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D4183E">
            <w:pPr>
              <w:spacing w:after="0" w:line="240" w:lineRule="auto"/>
              <w:jc w:val="center"/>
              <w:rPr>
                <w:rFonts w:ascii="Times New Roman" w:hAnsi="Times New Roman"/>
                <w:b/>
                <w:bCs/>
                <w:sz w:val="20"/>
                <w:szCs w:val="20"/>
              </w:rPr>
            </w:pPr>
            <w:r>
              <w:rPr>
                <w:rFonts w:ascii="Times New Roman" w:hAnsi="Times New Roman"/>
                <w:b/>
                <w:bCs/>
                <w:sz w:val="20"/>
                <w:szCs w:val="20"/>
              </w:rPr>
              <w:t>98,9</w:t>
            </w:r>
          </w:p>
        </w:tc>
      </w:tr>
      <w:tr w:rsidR="00D4183E" w:rsidRPr="00007AED" w:rsidTr="0023027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4183E" w:rsidRPr="00007AED" w:rsidRDefault="00D4183E" w:rsidP="00D4183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18 149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19 438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19 384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5D22ED"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1 234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 xml:space="preserve">-54 </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D4183E">
            <w:pPr>
              <w:spacing w:after="0" w:line="240" w:lineRule="auto"/>
              <w:jc w:val="center"/>
              <w:rPr>
                <w:rFonts w:ascii="Times New Roman" w:hAnsi="Times New Roman"/>
                <w:bCs/>
                <w:sz w:val="20"/>
                <w:szCs w:val="20"/>
              </w:rPr>
            </w:pPr>
            <w:r>
              <w:rPr>
                <w:rFonts w:ascii="Times New Roman" w:hAnsi="Times New Roman"/>
                <w:bCs/>
                <w:sz w:val="20"/>
                <w:szCs w:val="20"/>
              </w:rPr>
              <w:t>6,8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D4183E">
            <w:pPr>
              <w:spacing w:after="0" w:line="240" w:lineRule="auto"/>
              <w:jc w:val="center"/>
              <w:rPr>
                <w:rFonts w:ascii="Times New Roman" w:hAnsi="Times New Roman"/>
                <w:bCs/>
                <w:sz w:val="20"/>
                <w:szCs w:val="20"/>
              </w:rPr>
            </w:pPr>
            <w:r>
              <w:rPr>
                <w:rFonts w:ascii="Times New Roman" w:hAnsi="Times New Roman"/>
                <w:bCs/>
                <w:sz w:val="20"/>
                <w:szCs w:val="20"/>
              </w:rPr>
              <w:t>99,7</w:t>
            </w:r>
          </w:p>
        </w:tc>
      </w:tr>
      <w:tr w:rsidR="00D4183E" w:rsidRPr="00007AED" w:rsidTr="0023027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4183E" w:rsidRPr="00007AED" w:rsidRDefault="00D4183E" w:rsidP="00D4183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i/>
                <w:sz w:val="20"/>
                <w:szCs w:val="20"/>
              </w:rPr>
            </w:pPr>
            <w:r>
              <w:rPr>
                <w:rFonts w:ascii="Times New Roman" w:hAnsi="Times New Roman"/>
                <w:bCs/>
                <w:i/>
                <w:sz w:val="20"/>
                <w:szCs w:val="20"/>
              </w:rPr>
              <w:t>9 861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i/>
                <w:sz w:val="20"/>
                <w:szCs w:val="20"/>
              </w:rPr>
            </w:pPr>
            <w:r>
              <w:rPr>
                <w:rFonts w:ascii="Times New Roman" w:hAnsi="Times New Roman"/>
                <w:bCs/>
                <w:i/>
                <w:sz w:val="20"/>
                <w:szCs w:val="20"/>
              </w:rPr>
              <w:t>10 766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i/>
                <w:sz w:val="20"/>
                <w:szCs w:val="20"/>
              </w:rPr>
            </w:pPr>
            <w:r>
              <w:rPr>
                <w:rFonts w:ascii="Times New Roman" w:hAnsi="Times New Roman"/>
                <w:bCs/>
                <w:i/>
                <w:sz w:val="20"/>
                <w:szCs w:val="20"/>
              </w:rPr>
              <w:t>10 742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5D22ED" w:rsidRDefault="00D4183E" w:rsidP="00230271">
            <w:pPr>
              <w:spacing w:after="0" w:line="240" w:lineRule="auto"/>
              <w:ind w:right="57"/>
              <w:jc w:val="right"/>
              <w:rPr>
                <w:rFonts w:ascii="Times New Roman" w:hAnsi="Times New Roman"/>
                <w:bCs/>
                <w:i/>
                <w:sz w:val="20"/>
                <w:szCs w:val="20"/>
              </w:rPr>
            </w:pPr>
            <w:r>
              <w:rPr>
                <w:rFonts w:ascii="Times New Roman" w:hAnsi="Times New Roman"/>
                <w:bCs/>
                <w:i/>
                <w:sz w:val="20"/>
                <w:szCs w:val="20"/>
              </w:rPr>
              <w:t>881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i/>
                <w:sz w:val="20"/>
                <w:szCs w:val="20"/>
              </w:rPr>
            </w:pPr>
            <w:r>
              <w:rPr>
                <w:rFonts w:ascii="Times New Roman" w:hAnsi="Times New Roman"/>
                <w:bCs/>
                <w:i/>
                <w:sz w:val="20"/>
                <w:szCs w:val="20"/>
              </w:rPr>
              <w:t>-24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D4183E">
            <w:pPr>
              <w:spacing w:after="0" w:line="240" w:lineRule="auto"/>
              <w:jc w:val="center"/>
              <w:rPr>
                <w:rFonts w:ascii="Times New Roman" w:hAnsi="Times New Roman"/>
                <w:bCs/>
                <w:i/>
                <w:sz w:val="20"/>
                <w:szCs w:val="20"/>
              </w:rPr>
            </w:pPr>
            <w:r>
              <w:rPr>
                <w:rFonts w:ascii="Times New Roman" w:hAnsi="Times New Roman"/>
                <w:bCs/>
                <w:i/>
                <w:sz w:val="20"/>
                <w:szCs w:val="20"/>
              </w:rPr>
              <w:t>8,9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D4183E">
            <w:pPr>
              <w:spacing w:after="0" w:line="240" w:lineRule="auto"/>
              <w:jc w:val="center"/>
              <w:rPr>
                <w:rFonts w:ascii="Times New Roman" w:hAnsi="Times New Roman"/>
                <w:bCs/>
                <w:i/>
                <w:sz w:val="20"/>
                <w:szCs w:val="20"/>
              </w:rPr>
            </w:pPr>
            <w:r>
              <w:rPr>
                <w:rFonts w:ascii="Times New Roman" w:hAnsi="Times New Roman"/>
                <w:bCs/>
                <w:i/>
                <w:sz w:val="20"/>
                <w:szCs w:val="20"/>
              </w:rPr>
              <w:t>99,8</w:t>
            </w:r>
          </w:p>
        </w:tc>
      </w:tr>
    </w:tbl>
    <w:p w:rsidR="00D4183E" w:rsidRDefault="00D4183E" w:rsidP="00D4183E">
      <w:pPr>
        <w:spacing w:after="120" w:line="240" w:lineRule="auto"/>
        <w:jc w:val="both"/>
        <w:rPr>
          <w:rFonts w:ascii="Times New Roman" w:hAnsi="Times New Roman"/>
          <w:b/>
          <w:sz w:val="28"/>
          <w:szCs w:val="28"/>
        </w:rPr>
      </w:pPr>
    </w:p>
    <w:p w:rsidR="00D4183E" w:rsidRPr="00230271" w:rsidRDefault="00D4183E" w:rsidP="00230271">
      <w:pPr>
        <w:spacing w:after="120" w:line="240" w:lineRule="auto"/>
        <w:ind w:firstLine="720"/>
        <w:jc w:val="both"/>
        <w:rPr>
          <w:rFonts w:ascii="Times New Roman" w:hAnsi="Times New Roman"/>
          <w:sz w:val="28"/>
          <w:szCs w:val="28"/>
        </w:rPr>
      </w:pPr>
      <w:r w:rsidRPr="00AB14FD">
        <w:rPr>
          <w:rFonts w:ascii="Times New Roman" w:hAnsi="Times New Roman"/>
          <w:b/>
          <w:sz w:val="28"/>
          <w:szCs w:val="28"/>
        </w:rPr>
        <w:t>Aizsardzības ministrijas</w:t>
      </w:r>
      <w:r w:rsidRPr="00230271">
        <w:rPr>
          <w:rFonts w:ascii="Times New Roman" w:hAnsi="Times New Roman"/>
          <w:sz w:val="28"/>
          <w:szCs w:val="28"/>
        </w:rPr>
        <w:t xml:space="preserve"> izlietotie līdzekļi 2014. gada pirmajā ceturksnī ir 38 106,6 tūkst. </w:t>
      </w:r>
      <w:r w:rsidRPr="00230271">
        <w:rPr>
          <w:rFonts w:ascii="Times New Roman" w:hAnsi="Times New Roman"/>
          <w:i/>
          <w:sz w:val="28"/>
          <w:szCs w:val="28"/>
        </w:rPr>
        <w:t>euro</w:t>
      </w:r>
      <w:r w:rsidRPr="00230271">
        <w:rPr>
          <w:rFonts w:ascii="Times New Roman" w:hAnsi="Times New Roman"/>
          <w:sz w:val="28"/>
          <w:szCs w:val="28"/>
        </w:rPr>
        <w:t xml:space="preserve"> jeb 98,9 % apmērā no pārskata periodā plānotā. Salīdzinot ar 2013. gada atbilstošo periodu to apjoms ir samazinājies par 1 366,2 tūkst. </w:t>
      </w:r>
      <w:r w:rsidRPr="00230271">
        <w:rPr>
          <w:rFonts w:ascii="Times New Roman" w:hAnsi="Times New Roman"/>
          <w:i/>
          <w:sz w:val="28"/>
          <w:szCs w:val="28"/>
        </w:rPr>
        <w:t>euro</w:t>
      </w:r>
      <w:r w:rsidRPr="00230271">
        <w:rPr>
          <w:rFonts w:ascii="Times New Roman" w:hAnsi="Times New Roman"/>
          <w:sz w:val="28"/>
          <w:szCs w:val="28"/>
        </w:rPr>
        <w:t xml:space="preserve"> jeb 3,5 </w:t>
      </w:r>
      <w:r w:rsidRPr="00230271">
        <w:rPr>
          <w:rFonts w:ascii="Times New Roman" w:hAnsi="Times New Roman"/>
          <w:sz w:val="28"/>
          <w:szCs w:val="28"/>
        </w:rPr>
        <w:lastRenderedPageBreak/>
        <w:t>procentiem. Izdevumu samazinājums galvenokārt ir saistīts ar izmaiņām  iemaksu grafikos NATO Atbalsta aģentūrai (NSPA), ar izmaiņām maksājumu grafikos saskaņā ar Nacionālo bruņoto spēku (NBS) noslēgtajiem līgumiem, kā arī saskaņā ar izmaiņām būvniecības līgumu izpildes termiņos.</w:t>
      </w:r>
    </w:p>
    <w:p w:rsidR="00D4183E" w:rsidRPr="00230271" w:rsidRDefault="00643B59" w:rsidP="00230271">
      <w:pPr>
        <w:tabs>
          <w:tab w:val="left" w:pos="284"/>
        </w:tabs>
        <w:spacing w:after="120" w:line="240" w:lineRule="auto"/>
        <w:jc w:val="both"/>
        <w:rPr>
          <w:rFonts w:ascii="Times New Roman" w:hAnsi="Times New Roman"/>
          <w:i/>
          <w:iCs/>
          <w:sz w:val="28"/>
          <w:szCs w:val="28"/>
        </w:rPr>
      </w:pPr>
      <w:r>
        <w:rPr>
          <w:rFonts w:ascii="Times New Roman" w:hAnsi="Times New Roman"/>
          <w:i/>
          <w:iCs/>
          <w:sz w:val="28"/>
          <w:szCs w:val="28"/>
        </w:rPr>
        <w:tab/>
      </w:r>
      <w:r>
        <w:rPr>
          <w:rFonts w:ascii="Times New Roman" w:hAnsi="Times New Roman"/>
          <w:i/>
          <w:iCs/>
          <w:sz w:val="28"/>
          <w:szCs w:val="28"/>
        </w:rPr>
        <w:tab/>
      </w:r>
      <w:r w:rsidR="00D4183E" w:rsidRPr="00230271">
        <w:rPr>
          <w:rFonts w:ascii="Times New Roman" w:hAnsi="Times New Roman"/>
          <w:i/>
          <w:iCs/>
          <w:sz w:val="28"/>
          <w:szCs w:val="28"/>
        </w:rPr>
        <w:t>tai skaitā:</w:t>
      </w:r>
    </w:p>
    <w:p w:rsidR="00D4183E" w:rsidRPr="00230271" w:rsidRDefault="00230271" w:rsidP="00230271">
      <w:pPr>
        <w:pStyle w:val="ListParagraph"/>
        <w:spacing w:after="120" w:line="240" w:lineRule="auto"/>
        <w:contextualSpacing w:val="0"/>
        <w:rPr>
          <w:rFonts w:ascii="Times New Roman" w:hAnsi="Times New Roman"/>
          <w:sz w:val="28"/>
          <w:szCs w:val="28"/>
        </w:rPr>
      </w:pPr>
      <w:r>
        <w:rPr>
          <w:rFonts w:ascii="Times New Roman" w:hAnsi="Times New Roman"/>
          <w:sz w:val="28"/>
          <w:szCs w:val="28"/>
        </w:rPr>
        <w:t xml:space="preserve">1. </w:t>
      </w:r>
      <w:r w:rsidR="00D4183E" w:rsidRPr="00230271">
        <w:rPr>
          <w:rFonts w:ascii="Times New Roman" w:hAnsi="Times New Roman"/>
          <w:sz w:val="28"/>
          <w:szCs w:val="28"/>
        </w:rPr>
        <w:t xml:space="preserve">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230271" w:rsidRPr="00007AED" w:rsidTr="00230271">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D4183E" w:rsidP="00D4183E">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r>
              <w:rPr>
                <w:rFonts w:ascii="Times New Roman" w:eastAsia="Times New Roman" w:hAnsi="Times New Roman"/>
                <w:sz w:val="20"/>
                <w:szCs w:val="24"/>
                <w:lang w:eastAsia="lv-LV"/>
              </w:rPr>
              <w:t xml:space="preserve"> </w:t>
            </w: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p w:rsidR="00D4183E" w:rsidRPr="00007AED" w:rsidRDefault="00D4183E" w:rsidP="00D4183E">
            <w:pPr>
              <w:spacing w:after="0" w:line="240" w:lineRule="auto"/>
              <w:jc w:val="center"/>
              <w:rPr>
                <w:rFonts w:ascii="Times New Roman" w:eastAsia="Times New Roman" w:hAnsi="Times New Roman"/>
                <w:sz w:val="20"/>
                <w:szCs w:val="20"/>
                <w:lang w:eastAsia="lv-LV"/>
              </w:rPr>
            </w:pP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plāns</w:t>
            </w:r>
            <w:r>
              <w:rPr>
                <w:rFonts w:ascii="Times New Roman" w:eastAsia="Times New Roman" w:hAnsi="Times New Roman"/>
                <w:sz w:val="20"/>
                <w:szCs w:val="24"/>
                <w:lang w:eastAsia="lv-LV"/>
              </w:rPr>
              <w:t xml:space="preserve"> </w:t>
            </w: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p w:rsidR="00D4183E" w:rsidRPr="00007AED" w:rsidRDefault="00D4183E" w:rsidP="00D4183E">
            <w:pPr>
              <w:spacing w:after="0" w:line="240" w:lineRule="auto"/>
              <w:jc w:val="center"/>
              <w:rPr>
                <w:rFonts w:ascii="Times New Roman" w:eastAsia="Times New Roman" w:hAnsi="Times New Roman"/>
                <w:sz w:val="20"/>
                <w:szCs w:val="20"/>
                <w:lang w:eastAsia="lv-LV"/>
              </w:rPr>
            </w:pP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r>
              <w:rPr>
                <w:rFonts w:ascii="Times New Roman" w:eastAsia="Times New Roman" w:hAnsi="Times New Roman"/>
                <w:sz w:val="20"/>
                <w:szCs w:val="24"/>
                <w:lang w:eastAsia="lv-LV"/>
              </w:rPr>
              <w:t xml:space="preserve"> </w:t>
            </w: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p w:rsidR="00D4183E" w:rsidRPr="00007AED" w:rsidRDefault="00D4183E" w:rsidP="00D4183E">
            <w:pPr>
              <w:spacing w:after="0" w:line="240" w:lineRule="auto"/>
              <w:jc w:val="center"/>
              <w:rPr>
                <w:rFonts w:ascii="Times New Roman" w:eastAsia="Times New Roman" w:hAnsi="Times New Roman"/>
                <w:sz w:val="20"/>
                <w:szCs w:val="24"/>
                <w:lang w:eastAsia="lv-LV"/>
              </w:rPr>
            </w:pPr>
          </w:p>
          <w:p w:rsidR="00D4183E" w:rsidRPr="00007AED" w:rsidRDefault="00D4183E" w:rsidP="00D4183E">
            <w:pPr>
              <w:spacing w:after="0" w:line="240" w:lineRule="auto"/>
              <w:jc w:val="center"/>
              <w:rPr>
                <w:rFonts w:ascii="Times New Roman" w:eastAsia="Times New Roman" w:hAnsi="Times New Roman"/>
                <w:sz w:val="20"/>
                <w:szCs w:val="20"/>
                <w:lang w:eastAsia="lv-LV"/>
              </w:rPr>
            </w:pP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w:t>
            </w:r>
          </w:p>
          <w:p w:rsidR="00D6713F"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izpildes izmaiņas pret </w:t>
            </w:r>
          </w:p>
          <w:p w:rsidR="00D6713F" w:rsidRDefault="00D4183E" w:rsidP="00D6713F">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w:t>
            </w:r>
          </w:p>
          <w:p w:rsidR="00D4183E" w:rsidRPr="00007AED" w:rsidRDefault="00D4183E" w:rsidP="00D6713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3 mēnešu izpild</w:t>
            </w:r>
            <w:r>
              <w:rPr>
                <w:rFonts w:ascii="Times New Roman" w:eastAsia="Times New Roman" w:hAnsi="Times New Roman"/>
                <w:sz w:val="20"/>
                <w:szCs w:val="24"/>
                <w:lang w:eastAsia="lv-LV"/>
              </w:rPr>
              <w:t xml:space="preserve">i </w:t>
            </w: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8450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w:t>
            </w:r>
          </w:p>
          <w:p w:rsidR="00D6713F"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 </w:t>
            </w:r>
          </w:p>
          <w:p w:rsidR="00D6713F"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plānu</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p w:rsidR="00D4183E" w:rsidRPr="00007AED" w:rsidRDefault="00D4183E" w:rsidP="00D4183E">
            <w:pPr>
              <w:spacing w:after="0" w:line="240" w:lineRule="auto"/>
              <w:jc w:val="center"/>
              <w:rPr>
                <w:rFonts w:ascii="Times New Roman" w:eastAsia="Times New Roman" w:hAnsi="Times New Roman"/>
                <w:sz w:val="20"/>
                <w:szCs w:val="24"/>
                <w:lang w:eastAsia="lv-LV"/>
              </w:rPr>
            </w:pP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 3 mēnešu izpildes izmaiņas pret</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w:t>
            </w: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3 mēnešu izpildi</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3 mēnešu izpilde </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no 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 3 mēnešu plāna</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230271" w:rsidRPr="00007AED" w:rsidTr="0023027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230271" w:rsidRPr="00007AED" w:rsidTr="0023027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4183E" w:rsidRPr="00007AED" w:rsidRDefault="00D4183E" w:rsidP="00D4183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AB1821" w:rsidRDefault="00D4183E" w:rsidP="00230271">
            <w:pPr>
              <w:ind w:right="57"/>
              <w:jc w:val="right"/>
              <w:rPr>
                <w:rFonts w:ascii="Times New Roman" w:hAnsi="Times New Roman"/>
                <w:b/>
                <w:sz w:val="20"/>
                <w:szCs w:val="20"/>
              </w:rPr>
            </w:pPr>
            <w:r>
              <w:rPr>
                <w:rFonts w:ascii="Times New Roman" w:hAnsi="Times New Roman"/>
                <w:b/>
                <w:sz w:val="20"/>
                <w:szCs w:val="20"/>
              </w:rPr>
              <w:t>37 356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AB1821" w:rsidRDefault="00D4183E" w:rsidP="00230271">
            <w:pPr>
              <w:ind w:right="57"/>
              <w:jc w:val="right"/>
              <w:rPr>
                <w:rFonts w:ascii="Times New Roman" w:hAnsi="Times New Roman"/>
                <w:b/>
                <w:sz w:val="20"/>
                <w:szCs w:val="20"/>
              </w:rPr>
            </w:pPr>
            <w:r>
              <w:rPr>
                <w:rFonts w:ascii="Times New Roman" w:hAnsi="Times New Roman"/>
                <w:b/>
                <w:sz w:val="20"/>
                <w:szCs w:val="20"/>
              </w:rPr>
              <w:t>37 319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AB1821" w:rsidRDefault="00D4183E" w:rsidP="00230271">
            <w:pPr>
              <w:ind w:right="57"/>
              <w:jc w:val="right"/>
              <w:rPr>
                <w:rFonts w:ascii="Times New Roman" w:hAnsi="Times New Roman"/>
                <w:b/>
                <w:sz w:val="20"/>
                <w:szCs w:val="20"/>
              </w:rPr>
            </w:pPr>
            <w:r>
              <w:rPr>
                <w:rFonts w:ascii="Times New Roman" w:hAnsi="Times New Roman"/>
                <w:b/>
                <w:sz w:val="20"/>
                <w:szCs w:val="20"/>
              </w:rPr>
              <w:t>37 254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AB1821" w:rsidRDefault="00D4183E" w:rsidP="00230271">
            <w:pPr>
              <w:ind w:right="57"/>
              <w:jc w:val="right"/>
              <w:rPr>
                <w:rFonts w:ascii="Times New Roman" w:hAnsi="Times New Roman"/>
                <w:b/>
                <w:sz w:val="20"/>
                <w:szCs w:val="20"/>
              </w:rPr>
            </w:pPr>
            <w:r>
              <w:rPr>
                <w:rFonts w:ascii="Times New Roman" w:hAnsi="Times New Roman"/>
                <w:b/>
                <w:sz w:val="20"/>
                <w:szCs w:val="20"/>
              </w:rPr>
              <w:t>-102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AB1821" w:rsidRDefault="00D4183E" w:rsidP="00230271">
            <w:pPr>
              <w:ind w:right="57"/>
              <w:jc w:val="right"/>
              <w:rPr>
                <w:rFonts w:ascii="Times New Roman" w:hAnsi="Times New Roman"/>
                <w:b/>
                <w:sz w:val="20"/>
                <w:szCs w:val="20"/>
              </w:rPr>
            </w:pPr>
            <w:r>
              <w:rPr>
                <w:rFonts w:ascii="Times New Roman" w:hAnsi="Times New Roman"/>
                <w:b/>
                <w:sz w:val="20"/>
                <w:szCs w:val="20"/>
              </w:rPr>
              <w:t>-65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AB1821" w:rsidRDefault="00D4183E" w:rsidP="00D4183E">
            <w:pPr>
              <w:jc w:val="center"/>
              <w:rPr>
                <w:rFonts w:ascii="Times New Roman" w:hAnsi="Times New Roman"/>
                <w:b/>
                <w:sz w:val="20"/>
                <w:szCs w:val="20"/>
              </w:rPr>
            </w:pPr>
            <w:r>
              <w:rPr>
                <w:rFonts w:ascii="Times New Roman" w:hAnsi="Times New Roman"/>
                <w:b/>
                <w:sz w:val="20"/>
                <w:szCs w:val="20"/>
              </w:rPr>
              <w:t>-0,3</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AB1821" w:rsidRDefault="00D4183E" w:rsidP="00D4183E">
            <w:pPr>
              <w:jc w:val="center"/>
              <w:rPr>
                <w:rFonts w:ascii="Times New Roman" w:hAnsi="Times New Roman"/>
                <w:b/>
                <w:sz w:val="20"/>
                <w:szCs w:val="20"/>
              </w:rPr>
            </w:pPr>
            <w:r>
              <w:rPr>
                <w:rFonts w:ascii="Times New Roman" w:hAnsi="Times New Roman"/>
                <w:b/>
                <w:sz w:val="20"/>
                <w:szCs w:val="20"/>
              </w:rPr>
              <w:t>99,8</w:t>
            </w:r>
          </w:p>
        </w:tc>
      </w:tr>
      <w:tr w:rsidR="00230271" w:rsidRPr="00007AED" w:rsidTr="0023027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4183E" w:rsidRPr="00007AED" w:rsidRDefault="00D4183E" w:rsidP="00D4183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AB1821" w:rsidRDefault="00D4183E" w:rsidP="00230271">
            <w:pPr>
              <w:spacing w:after="0" w:line="240" w:lineRule="auto"/>
              <w:ind w:right="57"/>
              <w:jc w:val="right"/>
              <w:rPr>
                <w:rFonts w:ascii="Times New Roman" w:hAnsi="Times New Roman"/>
                <w:sz w:val="20"/>
                <w:szCs w:val="20"/>
              </w:rPr>
            </w:pPr>
            <w:r>
              <w:rPr>
                <w:rFonts w:ascii="Times New Roman" w:hAnsi="Times New Roman"/>
                <w:sz w:val="20"/>
                <w:szCs w:val="20"/>
              </w:rPr>
              <w:t>405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AB1821" w:rsidRDefault="00D4183E" w:rsidP="00230271">
            <w:pPr>
              <w:ind w:right="57"/>
              <w:jc w:val="right"/>
              <w:rPr>
                <w:rFonts w:ascii="Times New Roman" w:hAnsi="Times New Roman"/>
                <w:sz w:val="20"/>
                <w:szCs w:val="20"/>
              </w:rPr>
            </w:pPr>
            <w:r>
              <w:rPr>
                <w:rFonts w:ascii="Times New Roman" w:hAnsi="Times New Roman"/>
                <w:sz w:val="20"/>
                <w:szCs w:val="20"/>
              </w:rPr>
              <w:t>463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AB1821" w:rsidRDefault="00D4183E" w:rsidP="00230271">
            <w:pPr>
              <w:ind w:right="57"/>
              <w:jc w:val="right"/>
              <w:rPr>
                <w:rFonts w:ascii="Times New Roman" w:hAnsi="Times New Roman"/>
                <w:sz w:val="20"/>
                <w:szCs w:val="20"/>
              </w:rPr>
            </w:pPr>
            <w:r>
              <w:rPr>
                <w:rFonts w:ascii="Times New Roman" w:hAnsi="Times New Roman"/>
                <w:sz w:val="20"/>
                <w:szCs w:val="20"/>
              </w:rPr>
              <w:t>398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AB1821" w:rsidRDefault="00D4183E" w:rsidP="00230271">
            <w:pPr>
              <w:ind w:right="57"/>
              <w:jc w:val="right"/>
              <w:rPr>
                <w:rFonts w:ascii="Times New Roman" w:hAnsi="Times New Roman"/>
                <w:sz w:val="20"/>
                <w:szCs w:val="20"/>
              </w:rPr>
            </w:pPr>
            <w:r>
              <w:rPr>
                <w:rFonts w:ascii="Times New Roman" w:hAnsi="Times New Roman"/>
                <w:sz w:val="20"/>
                <w:szCs w:val="20"/>
              </w:rPr>
              <w:t>-7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AB1821" w:rsidRDefault="00D4183E" w:rsidP="00230271">
            <w:pPr>
              <w:ind w:right="57"/>
              <w:jc w:val="right"/>
              <w:rPr>
                <w:rFonts w:ascii="Times New Roman" w:hAnsi="Times New Roman"/>
                <w:sz w:val="20"/>
                <w:szCs w:val="20"/>
              </w:rPr>
            </w:pPr>
            <w:r>
              <w:rPr>
                <w:rFonts w:ascii="Times New Roman" w:hAnsi="Times New Roman"/>
                <w:sz w:val="20"/>
                <w:szCs w:val="20"/>
              </w:rPr>
              <w:t>-65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AB1821" w:rsidRDefault="00D4183E" w:rsidP="00D4183E">
            <w:pPr>
              <w:jc w:val="center"/>
              <w:rPr>
                <w:rFonts w:ascii="Times New Roman" w:hAnsi="Times New Roman"/>
                <w:sz w:val="20"/>
                <w:szCs w:val="20"/>
              </w:rPr>
            </w:pPr>
            <w:r>
              <w:rPr>
                <w:rFonts w:ascii="Times New Roman" w:hAnsi="Times New Roman"/>
                <w:sz w:val="20"/>
                <w:szCs w:val="20"/>
              </w:rPr>
              <w:t>-1,8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AB1821" w:rsidRDefault="00D4183E" w:rsidP="00D4183E">
            <w:pPr>
              <w:jc w:val="center"/>
              <w:rPr>
                <w:rFonts w:ascii="Times New Roman" w:hAnsi="Times New Roman"/>
                <w:sz w:val="20"/>
                <w:szCs w:val="20"/>
              </w:rPr>
            </w:pPr>
            <w:r>
              <w:rPr>
                <w:rFonts w:ascii="Times New Roman" w:hAnsi="Times New Roman"/>
                <w:sz w:val="20"/>
                <w:szCs w:val="20"/>
              </w:rPr>
              <w:t>85,9</w:t>
            </w:r>
          </w:p>
        </w:tc>
      </w:tr>
      <w:tr w:rsidR="00230271" w:rsidRPr="00007AED" w:rsidTr="0023027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4183E" w:rsidRPr="00007AED" w:rsidRDefault="00D4183E" w:rsidP="00D4183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AB1821" w:rsidRDefault="00D4183E" w:rsidP="00230271">
            <w:pPr>
              <w:ind w:right="57"/>
              <w:jc w:val="right"/>
              <w:rPr>
                <w:rFonts w:ascii="Times New Roman" w:hAnsi="Times New Roman"/>
                <w:sz w:val="20"/>
                <w:szCs w:val="20"/>
              </w:rPr>
            </w:pPr>
            <w:r>
              <w:rPr>
                <w:rFonts w:ascii="Times New Roman" w:hAnsi="Times New Roman"/>
                <w:sz w:val="20"/>
                <w:szCs w:val="20"/>
              </w:rPr>
              <w:t>36 951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AB1821" w:rsidRDefault="00D4183E" w:rsidP="00230271">
            <w:pPr>
              <w:ind w:right="57"/>
              <w:jc w:val="right"/>
              <w:rPr>
                <w:rFonts w:ascii="Times New Roman" w:hAnsi="Times New Roman"/>
                <w:sz w:val="20"/>
                <w:szCs w:val="20"/>
              </w:rPr>
            </w:pPr>
            <w:r>
              <w:rPr>
                <w:rFonts w:ascii="Times New Roman" w:hAnsi="Times New Roman"/>
                <w:sz w:val="20"/>
                <w:szCs w:val="20"/>
              </w:rPr>
              <w:t>36 856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AB1821" w:rsidRDefault="00D4183E" w:rsidP="00230271">
            <w:pPr>
              <w:ind w:right="57"/>
              <w:jc w:val="right"/>
              <w:rPr>
                <w:rFonts w:ascii="Times New Roman" w:hAnsi="Times New Roman"/>
                <w:sz w:val="20"/>
                <w:szCs w:val="20"/>
              </w:rPr>
            </w:pPr>
            <w:r>
              <w:rPr>
                <w:rFonts w:ascii="Times New Roman" w:hAnsi="Times New Roman"/>
                <w:sz w:val="20"/>
                <w:szCs w:val="20"/>
              </w:rPr>
              <w:t>36 856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AB1821" w:rsidRDefault="00D4183E" w:rsidP="00230271">
            <w:pPr>
              <w:ind w:right="57"/>
              <w:jc w:val="right"/>
              <w:rPr>
                <w:rFonts w:ascii="Times New Roman" w:hAnsi="Times New Roman"/>
                <w:sz w:val="20"/>
                <w:szCs w:val="20"/>
              </w:rPr>
            </w:pPr>
            <w:r>
              <w:rPr>
                <w:rFonts w:ascii="Times New Roman" w:hAnsi="Times New Roman"/>
                <w:sz w:val="20"/>
                <w:szCs w:val="20"/>
              </w:rPr>
              <w:t>-95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AB1821" w:rsidRDefault="00D4183E" w:rsidP="00230271">
            <w:pPr>
              <w:ind w:right="57"/>
              <w:jc w:val="right"/>
              <w:rPr>
                <w:rFonts w:ascii="Times New Roman" w:hAnsi="Times New Roman"/>
                <w:sz w:val="20"/>
                <w:szCs w:val="20"/>
              </w:rPr>
            </w:pPr>
            <w:r>
              <w:rPr>
                <w:rFonts w:ascii="Times New Roman" w:hAnsi="Times New Roman"/>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AB1821" w:rsidRDefault="00D4183E" w:rsidP="00D4183E">
            <w:pPr>
              <w:jc w:val="center"/>
              <w:rPr>
                <w:rFonts w:ascii="Times New Roman" w:hAnsi="Times New Roman"/>
                <w:sz w:val="20"/>
                <w:szCs w:val="20"/>
              </w:rPr>
            </w:pPr>
            <w:r>
              <w:rPr>
                <w:rFonts w:ascii="Times New Roman" w:hAnsi="Times New Roman"/>
                <w:sz w:val="20"/>
                <w:szCs w:val="20"/>
              </w:rPr>
              <w:t>-0,3</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AB1821" w:rsidRDefault="00D4183E" w:rsidP="00D4183E">
            <w:pPr>
              <w:jc w:val="center"/>
              <w:rPr>
                <w:rFonts w:ascii="Times New Roman" w:hAnsi="Times New Roman"/>
                <w:sz w:val="20"/>
                <w:szCs w:val="20"/>
              </w:rPr>
            </w:pPr>
            <w:r>
              <w:rPr>
                <w:rFonts w:ascii="Times New Roman" w:hAnsi="Times New Roman"/>
                <w:sz w:val="20"/>
                <w:szCs w:val="20"/>
              </w:rPr>
              <w:t>100,0</w:t>
            </w:r>
          </w:p>
        </w:tc>
      </w:tr>
      <w:tr w:rsidR="00230271" w:rsidRPr="00007AED" w:rsidTr="0023027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4183E" w:rsidRPr="00007AED" w:rsidRDefault="00D4183E" w:rsidP="00D4183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007AED" w:rsidRDefault="00D4183E" w:rsidP="00230271">
            <w:pPr>
              <w:spacing w:after="0" w:line="240" w:lineRule="auto"/>
              <w:ind w:right="57"/>
              <w:jc w:val="right"/>
              <w:rPr>
                <w:rFonts w:ascii="Times New Roman" w:hAnsi="Times New Roman"/>
                <w:b/>
                <w:bCs/>
                <w:sz w:val="20"/>
                <w:szCs w:val="20"/>
              </w:rPr>
            </w:pPr>
            <w:r>
              <w:rPr>
                <w:rFonts w:ascii="Times New Roman" w:hAnsi="Times New Roman"/>
                <w:b/>
                <w:bCs/>
                <w:sz w:val="20"/>
                <w:szCs w:val="20"/>
              </w:rPr>
              <w:t>36 980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007AED" w:rsidRDefault="00D4183E" w:rsidP="00230271">
            <w:pPr>
              <w:spacing w:after="0" w:line="240" w:lineRule="auto"/>
              <w:ind w:right="57"/>
              <w:jc w:val="right"/>
              <w:rPr>
                <w:rFonts w:ascii="Times New Roman" w:hAnsi="Times New Roman"/>
                <w:b/>
                <w:bCs/>
                <w:sz w:val="20"/>
                <w:szCs w:val="20"/>
              </w:rPr>
            </w:pPr>
            <w:r>
              <w:rPr>
                <w:rFonts w:ascii="Times New Roman" w:hAnsi="Times New Roman"/>
                <w:b/>
                <w:bCs/>
                <w:sz w:val="20"/>
                <w:szCs w:val="20"/>
              </w:rPr>
              <w:t>37 319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007AED" w:rsidRDefault="00D4183E" w:rsidP="00230271">
            <w:pPr>
              <w:spacing w:after="0" w:line="240" w:lineRule="auto"/>
              <w:ind w:right="57"/>
              <w:jc w:val="right"/>
              <w:rPr>
                <w:rFonts w:ascii="Times New Roman" w:hAnsi="Times New Roman"/>
                <w:b/>
                <w:bCs/>
                <w:sz w:val="20"/>
                <w:szCs w:val="20"/>
              </w:rPr>
            </w:pPr>
            <w:r>
              <w:rPr>
                <w:rFonts w:ascii="Times New Roman" w:hAnsi="Times New Roman"/>
                <w:b/>
                <w:bCs/>
                <w:sz w:val="20"/>
                <w:szCs w:val="20"/>
              </w:rPr>
              <w:t>36 901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007AED" w:rsidRDefault="00D4183E" w:rsidP="00230271">
            <w:pPr>
              <w:spacing w:after="0" w:line="240" w:lineRule="auto"/>
              <w:ind w:right="57"/>
              <w:jc w:val="right"/>
              <w:rPr>
                <w:rFonts w:ascii="Times New Roman" w:hAnsi="Times New Roman"/>
                <w:b/>
                <w:bCs/>
                <w:sz w:val="20"/>
                <w:szCs w:val="20"/>
              </w:rPr>
            </w:pPr>
            <w:r>
              <w:rPr>
                <w:rFonts w:ascii="Times New Roman" w:hAnsi="Times New Roman"/>
                <w:b/>
                <w:bCs/>
                <w:sz w:val="20"/>
                <w:szCs w:val="20"/>
              </w:rPr>
              <w:t>-79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007AED" w:rsidRDefault="00D4183E" w:rsidP="00230271">
            <w:pPr>
              <w:spacing w:after="0" w:line="240" w:lineRule="auto"/>
              <w:ind w:right="57"/>
              <w:jc w:val="right"/>
              <w:rPr>
                <w:rFonts w:ascii="Times New Roman" w:hAnsi="Times New Roman"/>
                <w:b/>
                <w:bCs/>
                <w:sz w:val="20"/>
                <w:szCs w:val="20"/>
              </w:rPr>
            </w:pPr>
            <w:r>
              <w:rPr>
                <w:rFonts w:ascii="Times New Roman" w:hAnsi="Times New Roman"/>
                <w:b/>
                <w:bCs/>
                <w:sz w:val="20"/>
                <w:szCs w:val="20"/>
              </w:rPr>
              <w:t>-418</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007AED" w:rsidRDefault="00D4183E" w:rsidP="00D4183E">
            <w:pPr>
              <w:spacing w:after="0" w:line="240" w:lineRule="auto"/>
              <w:jc w:val="center"/>
              <w:rPr>
                <w:rFonts w:ascii="Times New Roman" w:hAnsi="Times New Roman"/>
                <w:b/>
                <w:bCs/>
                <w:sz w:val="20"/>
                <w:szCs w:val="20"/>
              </w:rPr>
            </w:pPr>
            <w:r>
              <w:rPr>
                <w:rFonts w:ascii="Times New Roman" w:hAnsi="Times New Roman"/>
                <w:b/>
                <w:bCs/>
                <w:sz w:val="20"/>
                <w:szCs w:val="20"/>
              </w:rPr>
              <w:t>-0,2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007AED" w:rsidRDefault="00D4183E" w:rsidP="00D4183E">
            <w:pPr>
              <w:spacing w:after="0" w:line="240" w:lineRule="auto"/>
              <w:jc w:val="center"/>
              <w:rPr>
                <w:rFonts w:ascii="Times New Roman" w:hAnsi="Times New Roman"/>
                <w:b/>
                <w:bCs/>
                <w:sz w:val="20"/>
                <w:szCs w:val="20"/>
              </w:rPr>
            </w:pPr>
            <w:r>
              <w:rPr>
                <w:rFonts w:ascii="Times New Roman" w:hAnsi="Times New Roman"/>
                <w:b/>
                <w:bCs/>
                <w:sz w:val="20"/>
                <w:szCs w:val="20"/>
              </w:rPr>
              <w:t>98,9</w:t>
            </w:r>
          </w:p>
        </w:tc>
      </w:tr>
      <w:tr w:rsidR="00230271" w:rsidRPr="00007AED" w:rsidTr="0023027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4183E" w:rsidRPr="00007AED" w:rsidRDefault="00D4183E" w:rsidP="00D4183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18 149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19 432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19 377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1 228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-55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271C10" w:rsidRDefault="00D4183E" w:rsidP="00D4183E">
            <w:pPr>
              <w:spacing w:after="0" w:line="240" w:lineRule="auto"/>
              <w:jc w:val="center"/>
              <w:rPr>
                <w:rFonts w:ascii="Times New Roman" w:hAnsi="Times New Roman"/>
                <w:bCs/>
                <w:sz w:val="20"/>
                <w:szCs w:val="20"/>
              </w:rPr>
            </w:pPr>
            <w:r>
              <w:rPr>
                <w:rFonts w:ascii="Times New Roman" w:hAnsi="Times New Roman"/>
                <w:bCs/>
                <w:sz w:val="20"/>
                <w:szCs w:val="20"/>
              </w:rPr>
              <w:t>6,8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271C10" w:rsidRDefault="00D4183E" w:rsidP="00D4183E">
            <w:pPr>
              <w:spacing w:after="0" w:line="240" w:lineRule="auto"/>
              <w:jc w:val="center"/>
              <w:rPr>
                <w:rFonts w:ascii="Times New Roman" w:hAnsi="Times New Roman"/>
                <w:bCs/>
                <w:sz w:val="20"/>
                <w:szCs w:val="20"/>
              </w:rPr>
            </w:pPr>
            <w:r>
              <w:rPr>
                <w:rFonts w:ascii="Times New Roman" w:hAnsi="Times New Roman"/>
                <w:bCs/>
                <w:sz w:val="20"/>
                <w:szCs w:val="20"/>
              </w:rPr>
              <w:t>99,7</w:t>
            </w:r>
          </w:p>
        </w:tc>
      </w:tr>
      <w:tr w:rsidR="00230271" w:rsidRPr="00007AED" w:rsidTr="0023027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4183E" w:rsidRPr="00007AED" w:rsidRDefault="00D4183E" w:rsidP="00D4183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271C10" w:rsidRDefault="00D4183E" w:rsidP="00230271">
            <w:pPr>
              <w:spacing w:after="0" w:line="240" w:lineRule="auto"/>
              <w:ind w:right="57"/>
              <w:jc w:val="right"/>
              <w:rPr>
                <w:rFonts w:ascii="Times New Roman" w:hAnsi="Times New Roman"/>
                <w:bCs/>
                <w:i/>
                <w:sz w:val="20"/>
                <w:szCs w:val="20"/>
              </w:rPr>
            </w:pPr>
            <w:r>
              <w:rPr>
                <w:rFonts w:ascii="Times New Roman" w:hAnsi="Times New Roman"/>
                <w:bCs/>
                <w:i/>
                <w:sz w:val="20"/>
                <w:szCs w:val="20"/>
              </w:rPr>
              <w:t>9  861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271C10" w:rsidRDefault="00D4183E" w:rsidP="00230271">
            <w:pPr>
              <w:spacing w:after="0" w:line="240" w:lineRule="auto"/>
              <w:ind w:right="57"/>
              <w:jc w:val="right"/>
              <w:rPr>
                <w:rFonts w:ascii="Times New Roman" w:hAnsi="Times New Roman"/>
                <w:bCs/>
                <w:i/>
                <w:sz w:val="20"/>
                <w:szCs w:val="20"/>
              </w:rPr>
            </w:pPr>
            <w:r>
              <w:rPr>
                <w:rFonts w:ascii="Times New Roman" w:hAnsi="Times New Roman"/>
                <w:bCs/>
                <w:i/>
                <w:sz w:val="20"/>
                <w:szCs w:val="20"/>
              </w:rPr>
              <w:t>10 761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271C10" w:rsidRDefault="00D4183E" w:rsidP="00230271">
            <w:pPr>
              <w:spacing w:after="0" w:line="240" w:lineRule="auto"/>
              <w:ind w:right="57"/>
              <w:jc w:val="right"/>
              <w:rPr>
                <w:rFonts w:ascii="Times New Roman" w:hAnsi="Times New Roman"/>
                <w:bCs/>
                <w:i/>
                <w:sz w:val="20"/>
                <w:szCs w:val="20"/>
              </w:rPr>
            </w:pPr>
            <w:r>
              <w:rPr>
                <w:rFonts w:ascii="Times New Roman" w:hAnsi="Times New Roman"/>
                <w:bCs/>
                <w:i/>
                <w:sz w:val="20"/>
                <w:szCs w:val="20"/>
              </w:rPr>
              <w:t>10 736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271C10" w:rsidRDefault="00D4183E" w:rsidP="00230271">
            <w:pPr>
              <w:spacing w:after="0" w:line="240" w:lineRule="auto"/>
              <w:ind w:right="57"/>
              <w:jc w:val="right"/>
              <w:rPr>
                <w:rFonts w:ascii="Times New Roman" w:hAnsi="Times New Roman"/>
                <w:bCs/>
                <w:i/>
                <w:sz w:val="20"/>
                <w:szCs w:val="20"/>
              </w:rPr>
            </w:pPr>
            <w:r>
              <w:rPr>
                <w:rFonts w:ascii="Times New Roman" w:hAnsi="Times New Roman"/>
                <w:bCs/>
                <w:i/>
                <w:sz w:val="20"/>
                <w:szCs w:val="20"/>
              </w:rPr>
              <w:t>875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271C10" w:rsidRDefault="00D4183E" w:rsidP="00230271">
            <w:pPr>
              <w:spacing w:after="0" w:line="240" w:lineRule="auto"/>
              <w:ind w:right="57"/>
              <w:jc w:val="right"/>
              <w:rPr>
                <w:rFonts w:ascii="Times New Roman" w:hAnsi="Times New Roman"/>
                <w:bCs/>
                <w:i/>
                <w:sz w:val="20"/>
                <w:szCs w:val="20"/>
              </w:rPr>
            </w:pPr>
            <w:r>
              <w:rPr>
                <w:rFonts w:ascii="Times New Roman" w:hAnsi="Times New Roman"/>
                <w:bCs/>
                <w:i/>
                <w:sz w:val="20"/>
                <w:szCs w:val="20"/>
              </w:rPr>
              <w:t>-25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271C10" w:rsidRDefault="00D4183E" w:rsidP="00D4183E">
            <w:pPr>
              <w:spacing w:after="0" w:line="240" w:lineRule="auto"/>
              <w:jc w:val="center"/>
              <w:rPr>
                <w:rFonts w:ascii="Times New Roman" w:hAnsi="Times New Roman"/>
                <w:bCs/>
                <w:i/>
                <w:sz w:val="20"/>
                <w:szCs w:val="20"/>
              </w:rPr>
            </w:pPr>
            <w:r>
              <w:rPr>
                <w:rFonts w:ascii="Times New Roman" w:hAnsi="Times New Roman"/>
                <w:bCs/>
                <w:i/>
                <w:sz w:val="20"/>
                <w:szCs w:val="20"/>
              </w:rPr>
              <w:t>8,9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271C10" w:rsidRDefault="00D4183E" w:rsidP="00D4183E">
            <w:pPr>
              <w:spacing w:after="0" w:line="240" w:lineRule="auto"/>
              <w:jc w:val="center"/>
              <w:rPr>
                <w:rFonts w:ascii="Times New Roman" w:hAnsi="Times New Roman"/>
                <w:bCs/>
                <w:i/>
                <w:sz w:val="20"/>
                <w:szCs w:val="20"/>
              </w:rPr>
            </w:pPr>
            <w:r>
              <w:rPr>
                <w:rFonts w:ascii="Times New Roman" w:hAnsi="Times New Roman"/>
                <w:bCs/>
                <w:i/>
                <w:sz w:val="20"/>
                <w:szCs w:val="20"/>
              </w:rPr>
              <w:t>99,8</w:t>
            </w:r>
          </w:p>
        </w:tc>
      </w:tr>
    </w:tbl>
    <w:p w:rsidR="00D4183E" w:rsidRDefault="00D4183E" w:rsidP="00D4183E">
      <w:pPr>
        <w:spacing w:after="120" w:line="240" w:lineRule="auto"/>
        <w:jc w:val="both"/>
        <w:rPr>
          <w:rFonts w:ascii="Times New Roman" w:hAnsi="Times New Roman"/>
          <w:bCs/>
          <w:sz w:val="24"/>
        </w:rPr>
      </w:pPr>
    </w:p>
    <w:p w:rsidR="00D4183E" w:rsidRPr="00230271" w:rsidRDefault="00D4183E" w:rsidP="00230271">
      <w:pPr>
        <w:spacing w:after="120" w:line="240" w:lineRule="auto"/>
        <w:ind w:firstLine="720"/>
        <w:jc w:val="both"/>
        <w:rPr>
          <w:rFonts w:ascii="Times New Roman" w:hAnsi="Times New Roman"/>
          <w:bCs/>
          <w:sz w:val="28"/>
          <w:szCs w:val="28"/>
        </w:rPr>
      </w:pPr>
      <w:r w:rsidRPr="00230271">
        <w:rPr>
          <w:rFonts w:ascii="Times New Roman" w:hAnsi="Times New Roman"/>
          <w:bCs/>
          <w:sz w:val="28"/>
          <w:szCs w:val="28"/>
        </w:rPr>
        <w:t>Aizsardzības ministrija valsts pamatfunkciju īstenošanu 2014. gada pirmajā ceturksnī nodrošināja, īstenojot 14 pamatbudžeta programmas, tai skaitā 6 apakšprogrammas, no kurām resursu ziņā nozīmīgākās ir:</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 programmā „Valsts drošības aizsardzība“ izlietotie līdzekļi 2014. gada pirmajā ceturksnī ir 2 051,9 tūkst. </w:t>
      </w:r>
      <w:r w:rsidRPr="00230271">
        <w:rPr>
          <w:rFonts w:ascii="Times New Roman" w:hAnsi="Times New Roman"/>
          <w:i/>
          <w:sz w:val="28"/>
          <w:szCs w:val="28"/>
        </w:rPr>
        <w:t>euro</w:t>
      </w:r>
      <w:r w:rsidRPr="00230271">
        <w:rPr>
          <w:rFonts w:ascii="Times New Roman" w:hAnsi="Times New Roman"/>
          <w:bCs/>
          <w:sz w:val="28"/>
          <w:szCs w:val="28"/>
        </w:rPr>
        <w:t xml:space="preserve">, kas ir par 80,9 tūkst. </w:t>
      </w:r>
      <w:r w:rsidRPr="00230271">
        <w:rPr>
          <w:rFonts w:ascii="Times New Roman" w:hAnsi="Times New Roman"/>
          <w:i/>
          <w:sz w:val="28"/>
          <w:szCs w:val="28"/>
        </w:rPr>
        <w:t>euro</w:t>
      </w:r>
      <w:r w:rsidRPr="00230271">
        <w:rPr>
          <w:rFonts w:ascii="Times New Roman" w:hAnsi="Times New Roman"/>
          <w:bCs/>
          <w:sz w:val="28"/>
          <w:szCs w:val="28"/>
        </w:rPr>
        <w:t xml:space="preserve"> jeb 3,8% mazāk nekā iepriekšējā gada pirmajā ceturksnī. </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Izlietoto līdzekļu ietvaros tika nodrošināta Militārās izlūkošanas un drošības dienesta darbība atbilstoši Valsts drošības iestāžu likumam un likumam „Par valsts noslēpumu”, izlietoti 99,9% no pārskata periodā plānotajiem līdzekļiem;</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 programmā „Kara muzejs” izlietotie līdzekļi 2014.gada pirmajā ceturksnī  ir 240,8 tūkst. </w:t>
      </w:r>
      <w:r w:rsidRPr="00230271">
        <w:rPr>
          <w:rFonts w:ascii="Times New Roman" w:hAnsi="Times New Roman"/>
          <w:bCs/>
          <w:i/>
          <w:sz w:val="28"/>
          <w:szCs w:val="28"/>
        </w:rPr>
        <w:t>euro</w:t>
      </w:r>
      <w:r w:rsidRPr="00230271">
        <w:rPr>
          <w:rFonts w:ascii="Times New Roman" w:hAnsi="Times New Roman"/>
          <w:bCs/>
          <w:sz w:val="28"/>
          <w:szCs w:val="28"/>
        </w:rPr>
        <w:t xml:space="preserve">, kas ir par 50,7 tūkst. </w:t>
      </w:r>
      <w:r w:rsidRPr="00230271">
        <w:rPr>
          <w:rFonts w:ascii="Times New Roman" w:hAnsi="Times New Roman"/>
          <w:bCs/>
          <w:i/>
          <w:sz w:val="28"/>
          <w:szCs w:val="28"/>
        </w:rPr>
        <w:t>euro</w:t>
      </w:r>
      <w:r w:rsidRPr="00230271">
        <w:rPr>
          <w:rFonts w:ascii="Times New Roman" w:hAnsi="Times New Roman"/>
          <w:bCs/>
          <w:sz w:val="28"/>
          <w:szCs w:val="28"/>
        </w:rPr>
        <w:t xml:space="preserve"> jeb 26,7% vairāk nekā iepriekšējā gada attiecīgajā laika periodā. Izdevumu palielinājums galvenokārt saistīts ar Latvijas Kara muzejam (LKM) papildu piešķirto valsts budžeta finansējumu jaunās politikas iniciatīvas (JPI) „Pirmā pasaules kara un latviešu strēlnieku simtgade” īstenošanai 90 692 </w:t>
      </w:r>
      <w:r w:rsidRPr="00230271">
        <w:rPr>
          <w:rFonts w:ascii="Times New Roman" w:hAnsi="Times New Roman"/>
          <w:bCs/>
          <w:i/>
          <w:sz w:val="28"/>
          <w:szCs w:val="28"/>
        </w:rPr>
        <w:t>euro</w:t>
      </w:r>
      <w:r w:rsidRPr="00230271">
        <w:rPr>
          <w:rFonts w:ascii="Times New Roman" w:hAnsi="Times New Roman"/>
          <w:bCs/>
          <w:sz w:val="28"/>
          <w:szCs w:val="28"/>
        </w:rPr>
        <w:t xml:space="preserve"> apmērā. JPI </w:t>
      </w:r>
      <w:r w:rsidRPr="00230271">
        <w:rPr>
          <w:rFonts w:ascii="Times New Roman" w:hAnsi="Times New Roman"/>
          <w:bCs/>
          <w:sz w:val="28"/>
          <w:szCs w:val="28"/>
        </w:rPr>
        <w:lastRenderedPageBreak/>
        <w:t>piešķirtā finansējuma ietvaros LKM iekļāvās Eiropas valstu kopējā atceres pasākumu programmā, veicināja sabiedrības izglītošanu un Latvijas starptautisko atpazīstamību, paplašināja Latvijas militārās vēstures pieejamību dabā un digitālajā vidē, kā arī palielināti izdevumi atlīdzībai, par vienu amata vietu palielinot LKM darbinieku skaitu.</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Izlietoto līdzekļu ietvaros tika nodrošināta regulārās muzeja ekspozīcijas un izstāžu pieejamība, kvalificētas zinātniskās informācijas par Latvijas politiskās un militārās vēstures sniegšana sabiedrībai. Nacionālajā muzeju krājuma kopkatalogā (www.nmkk.lv) pārskata periodā ievadītas 739 vienības, novērtētas un ņemtas uzskaitē 523 muzeja krājuma vienības, kuru kopējā vērtība ir 2 029 </w:t>
      </w:r>
      <w:r w:rsidRPr="00230271">
        <w:rPr>
          <w:rFonts w:ascii="Times New Roman" w:hAnsi="Times New Roman"/>
          <w:bCs/>
          <w:i/>
          <w:sz w:val="28"/>
          <w:szCs w:val="28"/>
        </w:rPr>
        <w:t>euro</w:t>
      </w:r>
      <w:r w:rsidRPr="00230271">
        <w:rPr>
          <w:rFonts w:ascii="Times New Roman" w:hAnsi="Times New Roman"/>
          <w:bCs/>
          <w:sz w:val="28"/>
          <w:szCs w:val="28"/>
        </w:rPr>
        <w:t>. LKM pārskata periodā apmeklējuši 20 872 apmeklētāji, t.sk. muzeja nodaļu „Ziemassvētku kauju muzejs” 1 689 apmeklētāji un muzeja nodaļu „O.Kalpaka muzejs un piemiņas vietā „Airītes” 703 apmeklētāji. LKM un tā nodaļās kopā organizētas 62 izglītojošas nodarbības skolēniem, kurās piedalījās 1 750 skolēni. LKM un tā nodaļās kopā organizēti 11 publiskie pasākumi. Vērienīgākie no tiem – Barikāžu atceres pasākums, Latviešu leģionāru datu informācijas diena un 1949.gada deportācijām veltītais atceres pasākums. Pārskata periodā muzeja nodaļās notika speciāli skolotājiem organizēti semināri. Apmeklētājiem bija pieejamas 14 patstāvīgās ekspozīcijas. Sadarbībā ar Ungārijas vēstniecību Latvijā tieši pārskata periodā atklāta plakātu izstāde „Višegradas karma”. Seši muzeja darbinieki ir sagatavojuši un nolasījuši 9 lekcijas gan vietējā, gan starptautiskā mēroga konferencēs. Pārskata periodā publicētas 5 publikācijas dažādos izdevumos un interneta vietnēs.</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2014.gada pirmajā ceturksnī programmā „Kara muzejs” plānoti izdevumi 346,0 tūkst. </w:t>
      </w:r>
      <w:r w:rsidRPr="00230271">
        <w:rPr>
          <w:rFonts w:ascii="Times New Roman" w:hAnsi="Times New Roman"/>
          <w:bCs/>
          <w:i/>
          <w:sz w:val="28"/>
          <w:szCs w:val="28"/>
        </w:rPr>
        <w:t>euro</w:t>
      </w:r>
      <w:r w:rsidRPr="00230271">
        <w:rPr>
          <w:rFonts w:ascii="Times New Roman" w:hAnsi="Times New Roman"/>
          <w:bCs/>
          <w:sz w:val="28"/>
          <w:szCs w:val="28"/>
        </w:rPr>
        <w:t xml:space="preserve"> apmērā, izlietoti 69,6%, jo netika pārskaitīta plānotā dotācija biedrībai „Brāļu kapu komiteja” 105,2 tūkst. </w:t>
      </w:r>
      <w:r w:rsidRPr="00230271">
        <w:rPr>
          <w:rFonts w:ascii="Times New Roman" w:hAnsi="Times New Roman"/>
          <w:bCs/>
          <w:i/>
          <w:sz w:val="28"/>
          <w:szCs w:val="28"/>
        </w:rPr>
        <w:t>euro</w:t>
      </w:r>
      <w:r w:rsidRPr="00230271">
        <w:rPr>
          <w:rFonts w:ascii="Times New Roman" w:hAnsi="Times New Roman"/>
          <w:bCs/>
          <w:sz w:val="28"/>
          <w:szCs w:val="28"/>
        </w:rPr>
        <w:t xml:space="preserve"> apmērā, jo biedrībai iepriekš piešķirtie līdzekļi nav iztērēti līgumā paredzētajā apjomā un notiek atskaišu saskaņošana;</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 apakšprogrammā „Starptautisko operāciju un Nacionālo bruņoto spēku personālsastāva centralizētais atalgojums” izlietotie līdzekļi 2014. gada pirmajā ceturksnī ir 15 793,9 tūkst. </w:t>
      </w:r>
      <w:r w:rsidRPr="00230271">
        <w:rPr>
          <w:rFonts w:ascii="Times New Roman" w:hAnsi="Times New Roman"/>
          <w:bCs/>
          <w:i/>
          <w:sz w:val="28"/>
          <w:szCs w:val="28"/>
        </w:rPr>
        <w:t>euro</w:t>
      </w:r>
      <w:r w:rsidRPr="00230271">
        <w:rPr>
          <w:rFonts w:ascii="Times New Roman" w:hAnsi="Times New Roman"/>
          <w:bCs/>
          <w:sz w:val="28"/>
          <w:szCs w:val="28"/>
        </w:rPr>
        <w:t xml:space="preserve">, kas ir par 895,6 tūkst. </w:t>
      </w:r>
      <w:r w:rsidRPr="00230271">
        <w:rPr>
          <w:rFonts w:ascii="Times New Roman" w:hAnsi="Times New Roman"/>
          <w:bCs/>
          <w:i/>
          <w:sz w:val="28"/>
          <w:szCs w:val="28"/>
        </w:rPr>
        <w:t>euro</w:t>
      </w:r>
      <w:r w:rsidRPr="00230271">
        <w:rPr>
          <w:rFonts w:ascii="Times New Roman" w:hAnsi="Times New Roman"/>
          <w:bCs/>
          <w:sz w:val="28"/>
          <w:szCs w:val="28"/>
        </w:rPr>
        <w:t xml:space="preserve"> jeb 6,0% vairāk nekā iepriekšējā gada attiecīgajā periodā. Izdevumu palielinājums galvenokārt ir saistīts ar JPI ietvaros minimālās mēneša darba algas paaugstināšanu līdz 320 </w:t>
      </w:r>
      <w:r w:rsidRPr="00230271">
        <w:rPr>
          <w:rFonts w:ascii="Times New Roman" w:hAnsi="Times New Roman"/>
          <w:bCs/>
          <w:i/>
          <w:sz w:val="28"/>
          <w:szCs w:val="28"/>
        </w:rPr>
        <w:t xml:space="preserve">euro </w:t>
      </w:r>
      <w:r w:rsidRPr="00230271">
        <w:rPr>
          <w:rFonts w:ascii="Times New Roman" w:hAnsi="Times New Roman"/>
          <w:bCs/>
          <w:sz w:val="28"/>
          <w:szCs w:val="28"/>
        </w:rPr>
        <w:t xml:space="preserve">un ar mēneša darba algas izlīdzināšanu ar 2014.gada 1.janvāri. </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Izlietoto līdzekļu ietvaros tika nodrošināta mēneša darba algas, piemaksu un pabalstu izmaksa, nodokļu nomaksa, dzīvojamās platības īres kompensācijas un uzturdevas kompensācijas izmaksa NBS personālsastāvam, mācību un dienesta uzdevumu izpildes kompensācijas izmaksa zemessargiem. </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2014.gada pirmajā ceturksnī apakšprogrammā „Starptautisko operāciju un Nacionālo bruņoto spēku personālsastāva centralizētais atalgojums“ plānotie līdzekļi pilnībā apgūti;</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 apakšprogrammā „Nacionālo bruņoto spēku uzturēšana” izlietotie līdzekļi 2014. gada pirmajā ceturksnī ir 7 663,5 tūkst. </w:t>
      </w:r>
      <w:r w:rsidRPr="00230271">
        <w:rPr>
          <w:rFonts w:ascii="Times New Roman" w:hAnsi="Times New Roman"/>
          <w:bCs/>
          <w:i/>
          <w:sz w:val="28"/>
          <w:szCs w:val="28"/>
        </w:rPr>
        <w:t>euro</w:t>
      </w:r>
      <w:r w:rsidRPr="00230271">
        <w:rPr>
          <w:rFonts w:ascii="Times New Roman" w:hAnsi="Times New Roman"/>
          <w:bCs/>
          <w:sz w:val="28"/>
          <w:szCs w:val="28"/>
        </w:rPr>
        <w:t xml:space="preserve">, kas ir par 2 491,4 tūkst. </w:t>
      </w:r>
      <w:r w:rsidRPr="00230271">
        <w:rPr>
          <w:rFonts w:ascii="Times New Roman" w:hAnsi="Times New Roman"/>
          <w:bCs/>
          <w:i/>
          <w:sz w:val="28"/>
          <w:szCs w:val="28"/>
        </w:rPr>
        <w:t>euro</w:t>
      </w:r>
      <w:r w:rsidRPr="00230271">
        <w:rPr>
          <w:rFonts w:ascii="Times New Roman" w:hAnsi="Times New Roman"/>
          <w:bCs/>
          <w:sz w:val="28"/>
          <w:szCs w:val="28"/>
        </w:rPr>
        <w:t xml:space="preserve"> jeb 24,5% mazāk </w:t>
      </w:r>
      <w:r w:rsidRPr="00230271">
        <w:rPr>
          <w:rFonts w:ascii="Times New Roman" w:hAnsi="Times New Roman"/>
          <w:bCs/>
          <w:sz w:val="28"/>
          <w:szCs w:val="28"/>
        </w:rPr>
        <w:lastRenderedPageBreak/>
        <w:t xml:space="preserve">nekā iepriekšējā gada pirmajā ceturksnī. Izdevumu samazinājums galvenokārt saistīts ar NBS noslēgto līgumu maksājumu grafiku izmaiņām. </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2014.gada pirmajā ceturksnī izlietoto līdzekļu ietvaros ir nodrošināti visu regulāro spēku veidu un Zemessardzes ikmēneša plānotie uzturēšanas izdevumi un militārās mācības saskaņā ar apstiprināto plānu. Tika nodrošināta plānotā NBS karavīru dalība starptautiskajās operācijās, karavīru pirmsmisijas apmācība un individuālās apmācības ārvalstīs, veikta ārvalstu komandējumu izdevumu samaksa NBS pārstāvju dalībai NATO un ES darba grupās. Veikta lauka formas tērpu un audumu iegāde, transportlīdzekļu, iekārtu, NBS sakaru sistēmas attīstībai nepieciešamās iegādes, kā arī citas NBS centralizētas iegādes. Izlietoto līdzekļu ietvaros tika nodrošināta visu NBS vienību sagatavošana dalībai starptautiskajās operācijās, kā arī gatavībai piedalīties palīdzības sniegšanā plūdu un citu katastrofu seku likvidēšanā, nodrošināta valsts teritoriālās jūras un iekšējo ūdeņu aizsardzība, novērošana un kontrole, veikta krasta apsardze, sniegts atbalsts civilās aizsardzības sistēmai avārijas, meklēšanas un glābšanas darbos jūrā, veikta valsts gaisa telpas novērošana, kontrole un aizsardzība, pretgaisa aizsardzības sistēmas spēju uzturēšana, lidlauka darbības nodrošināšana, kā arī nodrošināti apsargājamo personu drošības pasākumu kompleksi Latvijā, apsargājamo personu drošība ārvalstu vizīšu laikā, veikta NBS objektu apsardze, sniegts atbalsts Valsts policijai sabiedriskās kārtības un drošības nodrošināšanā.</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Ilgtermiņa pasākuma „Valsts kartogrāfijas sistēmas izveide” ietvaros veikta ģeotelpiskās informācijas programmatūras licences iegāde 3,0 tūkst. </w:t>
      </w:r>
      <w:r w:rsidRPr="00230271">
        <w:rPr>
          <w:rFonts w:ascii="Times New Roman" w:hAnsi="Times New Roman"/>
          <w:bCs/>
          <w:i/>
          <w:sz w:val="28"/>
          <w:szCs w:val="28"/>
        </w:rPr>
        <w:t>euro</w:t>
      </w:r>
      <w:r w:rsidRPr="00230271">
        <w:rPr>
          <w:rFonts w:ascii="Times New Roman" w:hAnsi="Times New Roman"/>
          <w:bCs/>
          <w:sz w:val="28"/>
          <w:szCs w:val="28"/>
        </w:rPr>
        <w:t xml:space="preserve"> apmērā.</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Jūras spēku flotilē notika gatavošanās starptautiskajām militārajām mācībām OPEN SPIRIT 2014. Ilgtermiņa projekta „Jūras spēku patruļkuģu būve” ietvaros veikta plānotā samaksa par saņemto piekto patruļkuģi 2 314,5 tūkst. </w:t>
      </w:r>
      <w:r w:rsidRPr="00230271">
        <w:rPr>
          <w:rFonts w:ascii="Times New Roman" w:hAnsi="Times New Roman"/>
          <w:bCs/>
          <w:i/>
          <w:sz w:val="28"/>
          <w:szCs w:val="28"/>
        </w:rPr>
        <w:t>euro</w:t>
      </w:r>
      <w:r w:rsidRPr="00230271">
        <w:rPr>
          <w:rFonts w:ascii="Times New Roman" w:hAnsi="Times New Roman"/>
          <w:bCs/>
          <w:sz w:val="28"/>
          <w:szCs w:val="28"/>
        </w:rPr>
        <w:t xml:space="preserve"> apmērā. </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Ilgtermiņa pasākuma „Nacionālo bruņoto spēku sakaru sistēmas attīstība” ietvaros nodrošināta radiostaciju iegāde, APUS uzturēšana, satelīta kanāla īre un datu glabātuves masīva paplašināšana. Plānotais finansējums 225,4 tūkst. </w:t>
      </w:r>
      <w:r w:rsidRPr="00230271">
        <w:rPr>
          <w:rFonts w:ascii="Times New Roman" w:hAnsi="Times New Roman"/>
          <w:bCs/>
          <w:i/>
          <w:sz w:val="28"/>
          <w:szCs w:val="28"/>
        </w:rPr>
        <w:t>euro</w:t>
      </w:r>
      <w:r w:rsidRPr="00230271">
        <w:rPr>
          <w:rFonts w:ascii="Times New Roman" w:hAnsi="Times New Roman"/>
          <w:bCs/>
          <w:sz w:val="28"/>
          <w:szCs w:val="28"/>
        </w:rPr>
        <w:t xml:space="preserve"> apgūts 83,5% apmērā, jo nav saņemti vairāki rēķini un elektronisko iepirkumu sistēmā martā nebija tehniski iespējams veikt pasūtījumu orgtehnikas iegādei. </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Ilgtermiņa pasākuma „NBS ilgtermiņa līgumi” ietvaros veikta PVN samaksa par pirmajā ceturksnī saņemtajiem materiāli tehniskajiem līdzekļiem un par speciālo aizsardzības sistēmu apkopi, veikta samaksa par transportlīdzekļu uzturēšanu un remontu, un plānotajām iegādēm. Ilgtermiņa pasākumam pirmajā ceturksnī tika plānoti līdzekļi 416,0 tūkst. </w:t>
      </w:r>
      <w:r w:rsidRPr="00230271">
        <w:rPr>
          <w:rFonts w:ascii="Times New Roman" w:hAnsi="Times New Roman"/>
          <w:bCs/>
          <w:i/>
          <w:sz w:val="28"/>
          <w:szCs w:val="28"/>
        </w:rPr>
        <w:t>euro</w:t>
      </w:r>
      <w:r w:rsidRPr="00230271">
        <w:rPr>
          <w:rFonts w:ascii="Times New Roman" w:hAnsi="Times New Roman"/>
          <w:bCs/>
          <w:sz w:val="28"/>
          <w:szCs w:val="28"/>
        </w:rPr>
        <w:t>, apgūti 99,6% apmērā.</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JPI „Valsts kiberdrošības stiprināšana” 2014.gada pirmajā ceturksnī plānoti izdevumi 0,4 tūkst. </w:t>
      </w:r>
      <w:r w:rsidRPr="00230271">
        <w:rPr>
          <w:rFonts w:ascii="Times New Roman" w:hAnsi="Times New Roman"/>
          <w:bCs/>
          <w:i/>
          <w:sz w:val="28"/>
          <w:szCs w:val="28"/>
        </w:rPr>
        <w:t>euro</w:t>
      </w:r>
      <w:r w:rsidRPr="00230271">
        <w:rPr>
          <w:rFonts w:ascii="Times New Roman" w:hAnsi="Times New Roman"/>
          <w:bCs/>
          <w:sz w:val="28"/>
          <w:szCs w:val="28"/>
        </w:rPr>
        <w:t>, plānotais finansējums nav apgūts, jo savlaicīgi netika noslēgts līgums par Zemessardzes kiberaizsardzības infrastruktūras izdevumiem.</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JPI “Latvijas Nacionālo bruņoto spēku dalība Eiropas Savienības militārajā operācijā Mali” ietvaros 2014. gada pirmajā ceturksnī ārvalstu komandējumiem izlietoti 0,5 tūkst. </w:t>
      </w:r>
      <w:r w:rsidRPr="00230271">
        <w:rPr>
          <w:rFonts w:ascii="Times New Roman" w:hAnsi="Times New Roman"/>
          <w:bCs/>
          <w:i/>
          <w:sz w:val="28"/>
          <w:szCs w:val="28"/>
        </w:rPr>
        <w:lastRenderedPageBreak/>
        <w:t>euro</w:t>
      </w:r>
      <w:r w:rsidRPr="00230271">
        <w:rPr>
          <w:rFonts w:ascii="Times New Roman" w:hAnsi="Times New Roman"/>
          <w:bCs/>
          <w:sz w:val="28"/>
          <w:szCs w:val="28"/>
        </w:rPr>
        <w:t xml:space="preserve">, centralizētajām iegādēm izlietoti 8,6 tūkst. </w:t>
      </w:r>
      <w:r w:rsidRPr="00230271">
        <w:rPr>
          <w:rFonts w:ascii="Times New Roman" w:hAnsi="Times New Roman"/>
          <w:bCs/>
          <w:i/>
          <w:sz w:val="28"/>
          <w:szCs w:val="28"/>
        </w:rPr>
        <w:t>euro</w:t>
      </w:r>
      <w:r w:rsidRPr="00230271">
        <w:rPr>
          <w:rFonts w:ascii="Times New Roman" w:hAnsi="Times New Roman"/>
          <w:bCs/>
          <w:sz w:val="28"/>
          <w:szCs w:val="28"/>
        </w:rPr>
        <w:t xml:space="preserve">, bet starptautiskās operācijas uzturēšanas izdevumiem izlietoti 5,6 tūkst. </w:t>
      </w:r>
      <w:r w:rsidRPr="00230271">
        <w:rPr>
          <w:rFonts w:ascii="Times New Roman" w:hAnsi="Times New Roman"/>
          <w:bCs/>
          <w:i/>
          <w:sz w:val="28"/>
          <w:szCs w:val="28"/>
        </w:rPr>
        <w:t>euro,</w:t>
      </w:r>
      <w:r w:rsidRPr="00230271">
        <w:rPr>
          <w:rFonts w:ascii="Times New Roman" w:hAnsi="Times New Roman"/>
          <w:bCs/>
          <w:sz w:val="28"/>
          <w:szCs w:val="28"/>
        </w:rPr>
        <w:t xml:space="preserve"> nodrošināta plānotā ekipējuma un formas tērpu iegāde, plānotie līdzekļi pilnībā apgūti.</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2014. gada pirmajā ceturksnī apakšprogrammā „Nacionālo bruņoto spēku uzturēšana” plānoti izdevumi 7 767,3 tūkst. </w:t>
      </w:r>
      <w:r w:rsidRPr="00230271">
        <w:rPr>
          <w:rFonts w:ascii="Times New Roman" w:hAnsi="Times New Roman"/>
          <w:bCs/>
          <w:i/>
          <w:sz w:val="28"/>
          <w:szCs w:val="28"/>
        </w:rPr>
        <w:t>euro</w:t>
      </w:r>
      <w:r w:rsidRPr="00230271">
        <w:rPr>
          <w:rFonts w:ascii="Times New Roman" w:hAnsi="Times New Roman"/>
          <w:bCs/>
          <w:sz w:val="28"/>
          <w:szCs w:val="28"/>
        </w:rPr>
        <w:t>, izlietoti 98,7%;</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 programmā „Ģeodēzija un kartogrāfija“ izlietotie līdzekļi 2014. gada pirmajā ceturksnī ir 1 115,2 tūkst. </w:t>
      </w:r>
      <w:r w:rsidRPr="00230271">
        <w:rPr>
          <w:rFonts w:ascii="Times New Roman" w:hAnsi="Times New Roman"/>
          <w:bCs/>
          <w:i/>
          <w:sz w:val="28"/>
          <w:szCs w:val="28"/>
        </w:rPr>
        <w:t>euro</w:t>
      </w:r>
      <w:r w:rsidRPr="00230271">
        <w:rPr>
          <w:rFonts w:ascii="Times New Roman" w:hAnsi="Times New Roman"/>
          <w:bCs/>
          <w:sz w:val="28"/>
          <w:szCs w:val="28"/>
        </w:rPr>
        <w:t xml:space="preserve">, kas ir par 362,9 tūkst. </w:t>
      </w:r>
      <w:r w:rsidRPr="00230271">
        <w:rPr>
          <w:rFonts w:ascii="Times New Roman" w:hAnsi="Times New Roman"/>
          <w:bCs/>
          <w:i/>
          <w:sz w:val="28"/>
          <w:szCs w:val="28"/>
        </w:rPr>
        <w:t>euro</w:t>
      </w:r>
      <w:r w:rsidRPr="00230271">
        <w:rPr>
          <w:rFonts w:ascii="Times New Roman" w:hAnsi="Times New Roman"/>
          <w:bCs/>
          <w:sz w:val="28"/>
          <w:szCs w:val="28"/>
        </w:rPr>
        <w:t xml:space="preserve"> jeb 48,2% vairāk nekā iepriekšējā gada attiecīgajā periodā. Izdevumu palielinājums galvenokārt saistīts ar izdevumu palielinājumi JPI „Ģeotelpiskās informācijas pamatdatu sagatavošana un atjaunošana civil-militāro nepieciešamo funkciju nodrošināšanai optimālā ciklā”. </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Izlietoto līdzekļu ietvaros nodrošināta Latvijas Ģeotelpiskās informācijas aģentūras (LĢIA) darbība, normatīvos aktos noteiktā kārtībā iegūti, sagatavoti un atjaunināti ģeodēziskie un kartogrāfiskie pamatdati civilajām un militārajām vajadzībām, sniegti ģeotelpiskās informācijas pakalpojumi, turpināta ilgtermiņa pasākuma „Latvijas Republikas un Krievijas Federācijas valsts robežas demarkācijas darbu veikšana” īstenošana.</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JPI „Ģeotelpiskās informācijas pamatdatu sagatavošana un atjaunošana civil-militāro nepieciešamo funkciju nodrošināšanai optimālā ciklā” ietvaros veikta digitālā reljefa un virsmas modeļu sagatavošana no aerolāzerskenēšanas datiem 2127 kv.km platībā, izstrādāta aerolāzerskenēšanas datu pieņemšanas kvalitātes kontroles metodika, uzsākta militārās topogrāfiskās kartes aktualizācija, u.c. darbi, kopā apgūti 25,0% no plānotā gada apjoma. </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2014.gada pirmajā ceturksnī programmā „Ģeodēzija un kartogrāfija“ plānoti izdevumi 1 152,0 tūkst. </w:t>
      </w:r>
      <w:r w:rsidRPr="00230271">
        <w:rPr>
          <w:rFonts w:ascii="Times New Roman" w:hAnsi="Times New Roman"/>
          <w:bCs/>
          <w:i/>
          <w:sz w:val="28"/>
          <w:szCs w:val="28"/>
        </w:rPr>
        <w:t>euro</w:t>
      </w:r>
      <w:r w:rsidRPr="00230271">
        <w:rPr>
          <w:rFonts w:ascii="Times New Roman" w:hAnsi="Times New Roman"/>
          <w:bCs/>
          <w:sz w:val="28"/>
          <w:szCs w:val="28"/>
        </w:rPr>
        <w:t xml:space="preserve"> apmērā, bet izlietoti 96,8%, jo pilnā apmērā netika saņemti plānotie ieņēmumi no maksas pakalpojumiem un citi pašu ieņēmumi, līdz ar to nebija iespējas veikt attiecīgus izdevumus;</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 programmā „Valsts aizsardzības politikas realizācija“ izlietotie līdzekļi 2014. gada pirmajā ceturksnī ir 680,9 tūkst. </w:t>
      </w:r>
      <w:r w:rsidRPr="00230271">
        <w:rPr>
          <w:rFonts w:ascii="Times New Roman" w:hAnsi="Times New Roman"/>
          <w:bCs/>
          <w:i/>
          <w:sz w:val="28"/>
          <w:szCs w:val="28"/>
        </w:rPr>
        <w:t>euro</w:t>
      </w:r>
      <w:r w:rsidRPr="00230271">
        <w:rPr>
          <w:rFonts w:ascii="Times New Roman" w:hAnsi="Times New Roman"/>
          <w:bCs/>
          <w:sz w:val="28"/>
          <w:szCs w:val="28"/>
        </w:rPr>
        <w:t xml:space="preserve">, kas ir par 1 131,9 tūkst </w:t>
      </w:r>
      <w:r w:rsidRPr="00230271">
        <w:rPr>
          <w:rFonts w:ascii="Times New Roman" w:hAnsi="Times New Roman"/>
          <w:bCs/>
          <w:i/>
          <w:sz w:val="28"/>
          <w:szCs w:val="28"/>
        </w:rPr>
        <w:t>euro</w:t>
      </w:r>
      <w:r w:rsidRPr="00230271">
        <w:rPr>
          <w:rFonts w:ascii="Times New Roman" w:hAnsi="Times New Roman"/>
          <w:bCs/>
          <w:sz w:val="28"/>
          <w:szCs w:val="28"/>
        </w:rPr>
        <w:t xml:space="preserve"> jeb 62,4% mazāk nekā iepriekšējā gada attiecīgajā periodā. Izdevumu samazinājums galvenokārt ir saistīts ar finansējuma pārdali uz jaunizveidoto budžeta programmu 97.00.00 „Nozaru vadība un politikas plānošana” ministrijas centrālā aparāta darbības nodrošināšanai.</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Izlietoto līdzekļu ietvaros tika nodrošināta pasākumu finansēšana</w:t>
      </w:r>
      <w:r w:rsidRPr="00230271">
        <w:rPr>
          <w:sz w:val="28"/>
          <w:szCs w:val="28"/>
        </w:rPr>
        <w:t xml:space="preserve"> </w:t>
      </w:r>
      <w:r w:rsidRPr="00230271">
        <w:rPr>
          <w:rFonts w:ascii="Times New Roman" w:hAnsi="Times New Roman"/>
          <w:bCs/>
          <w:sz w:val="28"/>
          <w:szCs w:val="28"/>
        </w:rPr>
        <w:t xml:space="preserve">dalībai NATO, informācijas tehnoloģiju drošības veicināšana Latvijā un iemaksas starptautiskajās organizācijās, nodrošināti komandējuma braucieni, darbinieku atalgojums un nodokļu nomaksa, īstenota sabiedrības informēšana par iedzīvotāju drošību jūrā, ieteicamo rīcību atrodot nesprāgušu munīciju, Latvijas gaisa telpas drošību, drošību militāro poligonu teritorijās, kiberdrošības jautājumiem, NATO Stratēģiskās komunikācijas izcilības centra veidošanu, Latvijas karavīru nosūtīšanu uz starptautiskajām ANO misijām un NATO starptautiskajām operācijām, starptautiskām militārajām mācībām Latvijas teritorijā, </w:t>
      </w:r>
      <w:r w:rsidRPr="00230271">
        <w:rPr>
          <w:rFonts w:ascii="Times New Roman" w:hAnsi="Times New Roman"/>
          <w:bCs/>
          <w:sz w:val="28"/>
          <w:szCs w:val="28"/>
        </w:rPr>
        <w:lastRenderedPageBreak/>
        <w:t>iespējām pieteikties dienestam NBS, t.sk. Zemessardzē, iesaistīties Jaunsardzes kustībā, izglītības iespējām Nacionālajā aizsardzības akadēmijā, iedzīvotāju iespējām apmeklēt patriotiskus publiskus pasākumus. Organizētas atvērto durvju dienas NBS vienībās, 29.martā pie Brīvības pieminekļa rīkots svinīgs pasākums ar valsts augstāko amatpersonu līdzdalību, nodrošināta aktīva komunikācija par nozares galvenajām funkcijām un darbības prioritātēm nozares iestāžu oficiālajās mājas lapās.</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Tika veiktas iemaksas NATO operāciju budžetā, Eiropas Savienības Satelītu centrā, iemaksas ANO miera uzturēšanas spēkiem, u.c. starptautiskajās organizācijās, ilgtermiņa saistībām pārskata periodā plānotie naudas līdzekļi ir apgūti 98,5% apmērā, jo savlaicīgi netika saņemti rēķini.</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2014.gada pirmajā ceturksnī programmā „Valsts aizsardzības politikas realizācija” plānoti izdevumi 699,6 tūkst. </w:t>
      </w:r>
      <w:r w:rsidRPr="00230271">
        <w:rPr>
          <w:rFonts w:ascii="Times New Roman" w:hAnsi="Times New Roman"/>
          <w:bCs/>
          <w:i/>
          <w:sz w:val="28"/>
          <w:szCs w:val="28"/>
        </w:rPr>
        <w:t>euro</w:t>
      </w:r>
      <w:r w:rsidRPr="00230271">
        <w:rPr>
          <w:rFonts w:ascii="Times New Roman" w:hAnsi="Times New Roman"/>
          <w:bCs/>
          <w:sz w:val="28"/>
          <w:szCs w:val="28"/>
        </w:rPr>
        <w:t xml:space="preserve"> apmērā, bet izlietoti 97,3%, jo sakarā ar darbinieku slimību netika izlietoti plānotie izdevumi atlīdzībai, kā arī netika veiktas dažas ar drošības režīmu saistītās plānotās kapitālās iegādes;</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 programmā „Militārpersonu pensiju fonds” izlietotie līdzekļi 2014. gada pirmajā ceturksnī ir 2 581,2 tūkst. </w:t>
      </w:r>
      <w:r w:rsidRPr="00230271">
        <w:rPr>
          <w:rFonts w:ascii="Times New Roman" w:hAnsi="Times New Roman"/>
          <w:bCs/>
          <w:i/>
          <w:sz w:val="28"/>
          <w:szCs w:val="28"/>
        </w:rPr>
        <w:t>euro</w:t>
      </w:r>
      <w:r w:rsidRPr="00230271">
        <w:rPr>
          <w:rFonts w:ascii="Times New Roman" w:hAnsi="Times New Roman"/>
          <w:bCs/>
          <w:sz w:val="28"/>
          <w:szCs w:val="28"/>
        </w:rPr>
        <w:t xml:space="preserve">, kas ir par 95,0 tūkst. </w:t>
      </w:r>
      <w:r w:rsidRPr="00230271">
        <w:rPr>
          <w:rFonts w:ascii="Times New Roman" w:hAnsi="Times New Roman"/>
          <w:bCs/>
          <w:i/>
          <w:sz w:val="28"/>
          <w:szCs w:val="28"/>
        </w:rPr>
        <w:t>euro</w:t>
      </w:r>
      <w:r w:rsidRPr="00230271">
        <w:rPr>
          <w:rFonts w:ascii="Times New Roman" w:hAnsi="Times New Roman"/>
          <w:bCs/>
          <w:sz w:val="28"/>
          <w:szCs w:val="28"/>
        </w:rPr>
        <w:t xml:space="preserve"> jeb 3,8% vairāk nekā iepriekšējā gada attiecīgajā laika periodā. Izdevumu palielinājums galvenokārt saistīts ar to, ka palielinājies militāro izdienas pensionāru skaits, militārpersonu izdienas pensiju vidējais apmērs un mainījusies militārpersonu izdienas pensiju izmaksas kārtība, kā arī pieauguši izdevumi, kas saistīti ar no profesionālā dienesta atvaļināto karavīru veselības aprūpi un apbedīšanu, armijā dienējušo karavīru ārstēšanu un rehabilitāciju, medikamentu un medicīnisko pakalpojumu cenu pieaugumu.</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Izlietoto līdzekļu ietvaros nodrošinātas Militārā dienesta likumā un Militārpersonu izdienas pensiju likumā paredzētās karavīru sociālās garantijas, tai skaitā, apmaksātas veselības aprūpes izdevumu kompensācijas 303 atvaļinātajām militārpersonām, izmaksāti ikmēneša pabalsti Latvijas nacionālās pretošanās kustības dalībniekiem, 1991.gada barikāžu laikā bojā gājušo tuviniekiem, kompensācijas par darbaspēju zaudējumu obligātā militārā dienesta karavīriem, Latvijas armijā dienējošo karavīru piemaksas un darbā nodarītā veselības kaitējuma atlīdzības, veikta ikmēneša izdienas pensijas izmaksa militārpersonām.</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2014.gada pirmajā ceturksnī programmā „Militārpersonu pensiju fonds” plānoti izdevumi 2 607,9 tūkst. </w:t>
      </w:r>
      <w:r w:rsidRPr="00230271">
        <w:rPr>
          <w:rFonts w:ascii="Times New Roman" w:hAnsi="Times New Roman"/>
          <w:bCs/>
          <w:i/>
          <w:sz w:val="28"/>
          <w:szCs w:val="28"/>
        </w:rPr>
        <w:t>euro</w:t>
      </w:r>
      <w:r w:rsidRPr="00230271">
        <w:rPr>
          <w:rFonts w:ascii="Times New Roman" w:hAnsi="Times New Roman"/>
          <w:bCs/>
          <w:sz w:val="28"/>
          <w:szCs w:val="28"/>
        </w:rPr>
        <w:t xml:space="preserve"> apmērā, izlietoti 99,0%, jo ir samazinājies Latvijas nacionālās pretošanās kustības dalībnieku pabalsta saņēmēju skaits;</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 programmā „Aizsardzības īpašumu pārvaldīšana“ izlietotie līdzekļi 2014. gada pirmajā ceturksnī ir 4 012,9 tūkst. </w:t>
      </w:r>
      <w:r w:rsidRPr="00230271">
        <w:rPr>
          <w:rFonts w:ascii="Times New Roman" w:hAnsi="Times New Roman"/>
          <w:bCs/>
          <w:i/>
          <w:sz w:val="28"/>
          <w:szCs w:val="28"/>
        </w:rPr>
        <w:t>euro</w:t>
      </w:r>
      <w:r w:rsidRPr="00230271">
        <w:rPr>
          <w:rFonts w:ascii="Times New Roman" w:hAnsi="Times New Roman"/>
          <w:bCs/>
          <w:sz w:val="28"/>
          <w:szCs w:val="28"/>
        </w:rPr>
        <w:t xml:space="preserve">, kas ir par 908,5 tūkst. </w:t>
      </w:r>
      <w:r w:rsidRPr="00230271">
        <w:rPr>
          <w:rFonts w:ascii="Times New Roman" w:hAnsi="Times New Roman"/>
          <w:bCs/>
          <w:i/>
          <w:sz w:val="28"/>
          <w:szCs w:val="28"/>
        </w:rPr>
        <w:t>euro</w:t>
      </w:r>
      <w:r w:rsidRPr="00230271">
        <w:rPr>
          <w:rFonts w:ascii="Times New Roman" w:hAnsi="Times New Roman"/>
          <w:bCs/>
          <w:sz w:val="28"/>
          <w:szCs w:val="28"/>
        </w:rPr>
        <w:t xml:space="preserve"> jeb 29,3% vairāk nekā iepriekšējā gada attiecīgajā laika periodā. Izdevumu izmaiņas saistītas ar apjomīgu būvdarbu līgumu noslēgšanu un izpildi valsts budžeta ilgtermiņa saistību pasākuma “Nacionālo bruņoto spēku infrastruktūras atjaunošana” ietvaros, nekustamā īpašuma </w:t>
      </w:r>
      <w:r w:rsidRPr="00230271">
        <w:rPr>
          <w:rFonts w:ascii="Times New Roman" w:hAnsi="Times New Roman"/>
          <w:bCs/>
          <w:sz w:val="28"/>
          <w:szCs w:val="28"/>
        </w:rPr>
        <w:lastRenderedPageBreak/>
        <w:t>nodokļa nomaksu, kā arī jaunu nekustamo īpašumu nodošanu Valsts aizsardzības militāro objektu un iepirkuma centra bilancē.</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 Izlietoto līdzekļu ietvaros veikta Aizsardzības ministrijas valdījumā esošā nekustamā īpašuma apsaimniekošana, t.sk. nodrošināta komunālo pakalpojumu apmaksa, kurināmā iegāde, veikta nekustamā īpašuma nodokļa apmaksa, nodrošināta apsardze, ēku un teritoriju uzkopšana, kā arī veikti citi apsaimniekošanas pasākumi. Veikta pilnīga vai daļēja samaksa par 22 būvniecības, projektēšanas, autoruzraudzības un būvuzraudzības līgumiem 1 016,9 tūkst. </w:t>
      </w:r>
      <w:r w:rsidRPr="00230271">
        <w:rPr>
          <w:rFonts w:ascii="Times New Roman" w:hAnsi="Times New Roman"/>
          <w:bCs/>
          <w:i/>
          <w:sz w:val="28"/>
          <w:szCs w:val="28"/>
        </w:rPr>
        <w:t>euro</w:t>
      </w:r>
      <w:r w:rsidRPr="00230271">
        <w:rPr>
          <w:rFonts w:ascii="Times New Roman" w:hAnsi="Times New Roman"/>
          <w:bCs/>
          <w:sz w:val="28"/>
          <w:szCs w:val="28"/>
        </w:rPr>
        <w:t xml:space="preserve"> apmērā, no kuriem lielākie ir NBS Nodrošinājuma pavēlniecības pārvaldes ēkas, kazarmu, ēdnīcas un saimniecības ēku remontdarbi. JPI “Gaisa telpas novērošanas sistēmas uzstādīšana” ietvaros noslēgti būvniecības, būvuzraudzības un autoruzraudzības līgumi par novērošanas platformas ēkas, piebraucamā ceļa, teritorijas nožogojuma jaunbūves un nojumes būvniecību dīzeļģeneratora uzstādīšanai un veikta daļēja apmaksa 25,0 tūkst. </w:t>
      </w:r>
      <w:r w:rsidRPr="00230271">
        <w:rPr>
          <w:rFonts w:ascii="Times New Roman" w:hAnsi="Times New Roman"/>
          <w:bCs/>
          <w:i/>
          <w:sz w:val="28"/>
          <w:szCs w:val="28"/>
        </w:rPr>
        <w:t>euro</w:t>
      </w:r>
      <w:r w:rsidRPr="00230271">
        <w:rPr>
          <w:rFonts w:ascii="Times New Roman" w:hAnsi="Times New Roman"/>
          <w:bCs/>
          <w:sz w:val="28"/>
          <w:szCs w:val="28"/>
        </w:rPr>
        <w:t xml:space="preserve"> apmērā par būvniecības darbiem. </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2014.gada pirmajā ceturksnī programmā „Aizsardzības īpašumu pārvaldīšana” tika plānoti izdevumi 4 051,3 tūkst. </w:t>
      </w:r>
      <w:r w:rsidRPr="00230271">
        <w:rPr>
          <w:rFonts w:ascii="Times New Roman" w:hAnsi="Times New Roman"/>
          <w:bCs/>
          <w:i/>
          <w:sz w:val="28"/>
          <w:szCs w:val="28"/>
        </w:rPr>
        <w:t>euro</w:t>
      </w:r>
      <w:r w:rsidRPr="00230271">
        <w:rPr>
          <w:rFonts w:ascii="Times New Roman" w:hAnsi="Times New Roman"/>
          <w:bCs/>
          <w:sz w:val="28"/>
          <w:szCs w:val="28"/>
        </w:rPr>
        <w:t xml:space="preserve"> apmērā, izlietoti 99,1%, jo pilnā apmērā netika saņemti plānotie ieņēmumi no maksas pakalpojumiem un citi pašu ieņēmumi, līdz ar to nebija iespējas veikt attiecīgus izdevumus;</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 programmā „Jaunsardzes centrs” izlietotie līdzekļi 2014.gada pirmajā ceturksnī ir 313,4 tūkst. </w:t>
      </w:r>
      <w:r w:rsidRPr="00230271">
        <w:rPr>
          <w:rFonts w:ascii="Times New Roman" w:hAnsi="Times New Roman"/>
          <w:bCs/>
          <w:i/>
          <w:sz w:val="28"/>
          <w:szCs w:val="28"/>
        </w:rPr>
        <w:t>euro</w:t>
      </w:r>
      <w:r w:rsidRPr="00230271">
        <w:rPr>
          <w:rFonts w:ascii="Times New Roman" w:hAnsi="Times New Roman"/>
          <w:bCs/>
          <w:sz w:val="28"/>
          <w:szCs w:val="28"/>
        </w:rPr>
        <w:t xml:space="preserve">, kas ir par 59,6 tūkst. </w:t>
      </w:r>
      <w:r w:rsidRPr="00230271">
        <w:rPr>
          <w:rFonts w:ascii="Times New Roman" w:hAnsi="Times New Roman"/>
          <w:bCs/>
          <w:i/>
          <w:sz w:val="28"/>
          <w:szCs w:val="28"/>
        </w:rPr>
        <w:t>euro</w:t>
      </w:r>
      <w:r w:rsidRPr="00230271">
        <w:rPr>
          <w:rFonts w:ascii="Times New Roman" w:hAnsi="Times New Roman"/>
          <w:bCs/>
          <w:sz w:val="28"/>
          <w:szCs w:val="28"/>
        </w:rPr>
        <w:t xml:space="preserve"> jeb 23,5% vairāk nekā iepriekšējā gada attiecīgajā laika periodā. Izdevumu palielinājums galvenokārt saistīts ar finansējuma palielinājumu JPI „Jaunatnes valstiskās audzināšanas sistēmas attīstība” īstenošanai. </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Izlietoto līdzekļu ietvaros Rekrutēšanas un jaunsardzes centrs (RJC) veica rekrutēšanu saskaņā ar NBS pieprasījumu, tika izdots ikmēneša žurnāls „Tēvijas Sargs”, sagatavoti sižeti par aizsardzības tematiku ievietošanai portālā sargs.lv un Aizsardzības ministrijas mājas lapā, Aizsardzības ministrija un NBS nodrošināti ar nepieciešamajiem iespieddarbiem, nodrošināts jaunsargu mācību process un organizēti pasākumi saskaņā ar apstiprināto pasākumu plānu 2014.gadam.  RJC pārskata periodā tika organizēti 569 pasākumi jaunsargiem, kuros piedalījies 9 451 dalībnieks, t.sk. 2 nometnes, kurās piedalījās 85 jaunsargi, 57 pasākumi sadarbībā ar NBS, kuros piedalījās 849 jaunsargi, 154 pārgājieni, 48 prezentācijas, kuras apmeklēja 718 interesenti, 307 pilsoniskās un patriotiskās audzināšanas pasākumi (sporta sacensības, piemiņas un atceres pasākumi, talkas, praktiskās mācības brīvā dabā u.c.), kuros piedalījās 5 323 dalībnieki.</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2014.gada pirmajā ceturksnī plānotie izdevumi pilnībā apgūti;</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 programmā „Militārie un aizsardzības pārstāvji ārvalstīs” izlietotie līdzekļi 2014.gada pirmajā ceturksnī ir 1 153,4 tūkst. </w:t>
      </w:r>
      <w:r w:rsidRPr="00230271">
        <w:rPr>
          <w:rFonts w:ascii="Times New Roman" w:hAnsi="Times New Roman"/>
          <w:bCs/>
          <w:i/>
          <w:sz w:val="28"/>
          <w:szCs w:val="28"/>
        </w:rPr>
        <w:t>euro</w:t>
      </w:r>
      <w:r w:rsidRPr="00230271">
        <w:rPr>
          <w:rFonts w:ascii="Times New Roman" w:hAnsi="Times New Roman"/>
          <w:bCs/>
          <w:sz w:val="28"/>
          <w:szCs w:val="28"/>
        </w:rPr>
        <w:t xml:space="preserve">, kas ir par 0,7 tūkst. </w:t>
      </w:r>
      <w:r w:rsidRPr="00230271">
        <w:rPr>
          <w:rFonts w:ascii="Times New Roman" w:hAnsi="Times New Roman"/>
          <w:bCs/>
          <w:i/>
          <w:sz w:val="28"/>
          <w:szCs w:val="28"/>
        </w:rPr>
        <w:t>euro</w:t>
      </w:r>
      <w:r w:rsidRPr="00230271">
        <w:rPr>
          <w:rFonts w:ascii="Times New Roman" w:hAnsi="Times New Roman"/>
          <w:bCs/>
          <w:sz w:val="28"/>
          <w:szCs w:val="28"/>
        </w:rPr>
        <w:t xml:space="preserve"> jeb 0,1% mazāk nekā iepriekšējā gada attiecīgajā laika periodā, jo saistībā ar izmaiņām pārstāvju rotācijas plānos samazinājies militārpersonu amatu vietu skaits. </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lastRenderedPageBreak/>
        <w:t>Izlietoto līdzekļu ietvaros tika nodrošināta Latvijas Republikas aizsardzības atašeju un pārstāvju darbība starptautiskajās organizācijās, kā arī NBS virsnieku darbība NATO un ES militārajos štābos un citās starptautiskās aizsardzības jomas organizācijās, ievērojot vispārpieņemtās starptautiskās sadarbības un diplomātijas normas.</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2014.gada pirmajā ceturksnī programmā „Militārie un aizsardzības pārstāvji ārvalstīs” tika plānoti izdevumi 1 193,0 tūkst. </w:t>
      </w:r>
      <w:r w:rsidRPr="00230271">
        <w:rPr>
          <w:rFonts w:ascii="Times New Roman" w:hAnsi="Times New Roman"/>
          <w:bCs/>
          <w:i/>
          <w:sz w:val="28"/>
          <w:szCs w:val="28"/>
        </w:rPr>
        <w:t>euro</w:t>
      </w:r>
      <w:r w:rsidRPr="00230271">
        <w:rPr>
          <w:rFonts w:ascii="Times New Roman" w:hAnsi="Times New Roman"/>
          <w:bCs/>
          <w:sz w:val="28"/>
          <w:szCs w:val="28"/>
        </w:rPr>
        <w:t xml:space="preserve"> apmērā, izlietoti 96,7%, jo saistībā ar izmaiņām pārstāvju rotācijas plānos samazinājies militārpersonu amatu vietu skaits;</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ar 2014.gada 1.janvāri izveidota jauna programma „Izcilības centra uzturēšana”, kurā paredzēts finansējums JPI “NATO izcilības centrs stratēģiskās komunikācijas jautājumos” īstenošanai, Ziemeļatlantijas līguma organizācijas izcilības centra stratēģiskās komunikācijas jautājumos izveidei un uzturēšanai (izdevumi uzturēšanas izdevumu transfertiem).</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2014.gada pirmajā ceturksnī programmā „Izcilības centra uzturēšana” tika plānoti  izdevumi 82,0 tūkst. </w:t>
      </w:r>
      <w:r w:rsidRPr="00230271">
        <w:rPr>
          <w:rFonts w:ascii="Times New Roman" w:hAnsi="Times New Roman"/>
          <w:bCs/>
          <w:i/>
          <w:sz w:val="28"/>
          <w:szCs w:val="28"/>
        </w:rPr>
        <w:t>euro</w:t>
      </w:r>
      <w:r w:rsidRPr="00230271">
        <w:rPr>
          <w:rFonts w:ascii="Times New Roman" w:hAnsi="Times New Roman"/>
          <w:bCs/>
          <w:sz w:val="28"/>
          <w:szCs w:val="28"/>
        </w:rPr>
        <w:t xml:space="preserve"> apmērā, plānotie līdzekļi pilnībā apgūti;</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 programmas „Latvijas prezidentūras Eiropas Savienības Padomē nodrošināšana 2015.gadā” izlietotie līdzekļi 2014.gada pirmajā ceturksnī ir 87,7 tūkst. </w:t>
      </w:r>
      <w:r w:rsidRPr="00230271">
        <w:rPr>
          <w:rFonts w:ascii="Times New Roman" w:hAnsi="Times New Roman"/>
          <w:bCs/>
          <w:i/>
          <w:sz w:val="28"/>
          <w:szCs w:val="28"/>
        </w:rPr>
        <w:t>euro</w:t>
      </w:r>
      <w:r w:rsidRPr="00230271">
        <w:rPr>
          <w:rFonts w:ascii="Times New Roman" w:hAnsi="Times New Roman"/>
          <w:bCs/>
          <w:sz w:val="28"/>
          <w:szCs w:val="28"/>
        </w:rPr>
        <w:t xml:space="preserve">, kas ir par 47,2 tūkst. </w:t>
      </w:r>
      <w:r w:rsidRPr="00230271">
        <w:rPr>
          <w:rFonts w:ascii="Times New Roman" w:hAnsi="Times New Roman"/>
          <w:bCs/>
          <w:i/>
          <w:sz w:val="28"/>
          <w:szCs w:val="28"/>
        </w:rPr>
        <w:t xml:space="preserve">euro </w:t>
      </w:r>
      <w:r w:rsidRPr="00230271">
        <w:rPr>
          <w:rFonts w:ascii="Times New Roman" w:hAnsi="Times New Roman"/>
          <w:bCs/>
          <w:sz w:val="28"/>
          <w:szCs w:val="28"/>
        </w:rPr>
        <w:t>jeb 116,7% vairāk nekā iepriekšējā gada attiecīgajā laika periodā. Izdevumu palielinājums galvenokārt ir saistīts ar pārstāvju skaita palielināšanu darbam Latvijas prezidentūras Eiropas Savienības padomē.</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2014.gada pirmajā ceturksnī programmā „Latvijas prezidentūras Eiropas Savienības Padomē nodrošināšana 2015.gadā” tika plānoti izdevumi 105,1 tūkst. </w:t>
      </w:r>
      <w:r w:rsidRPr="00230271">
        <w:rPr>
          <w:rFonts w:ascii="Times New Roman" w:hAnsi="Times New Roman"/>
          <w:bCs/>
          <w:i/>
          <w:sz w:val="28"/>
          <w:szCs w:val="28"/>
        </w:rPr>
        <w:t>euro</w:t>
      </w:r>
      <w:r w:rsidRPr="00230271">
        <w:rPr>
          <w:rFonts w:ascii="Times New Roman" w:hAnsi="Times New Roman"/>
          <w:bCs/>
          <w:sz w:val="28"/>
          <w:szCs w:val="28"/>
        </w:rPr>
        <w:t xml:space="preserve"> apmērā, izlietoti 83,5%, jo netika veikti plānotie depozīta maksājumi par dienesta dzīvokli.</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ar 2014.gada 1.janvāri izveidota jauna programma 97.00.00 „Nozaru vadība un politikas plānošana”, kurā tika iekļauts Aizsardzības ministrijas centrālā aparāta darbības nodrošināšanai nepieciešamais finansējums.</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2014.gada pirmajā ceturksnī programmā „Nozaru vadība un politikas plānošana” izlietoto līdzekļu 1 124,3 tūkst. </w:t>
      </w:r>
      <w:r w:rsidRPr="00230271">
        <w:rPr>
          <w:rFonts w:ascii="Times New Roman" w:hAnsi="Times New Roman"/>
          <w:bCs/>
          <w:i/>
          <w:sz w:val="28"/>
          <w:szCs w:val="28"/>
        </w:rPr>
        <w:t>euro</w:t>
      </w:r>
      <w:r w:rsidRPr="00230271">
        <w:rPr>
          <w:rFonts w:ascii="Times New Roman" w:hAnsi="Times New Roman"/>
          <w:bCs/>
          <w:sz w:val="28"/>
          <w:szCs w:val="28"/>
        </w:rPr>
        <w:t xml:space="preserve"> ietvaros tika sekmēta aizsardzības sistēmas attīstība, organizēta un koordinēta nozares efektīvas politikas izstrāde ar politikas dokumentu un normatīvo aktu palīdzību (izdots 31 rīkojums, 47 pavēles un 21 iekšējais normatīvais akts, izskatīšanai Ministru kabinetā iesniegti 17 tiesību aktu projekti un VSS iesniegti 15 tiesību aktu projekti), nodrošināti komandējuma braucieni, darbinieku atalgojums un nodokļu nomaksa. </w:t>
      </w:r>
    </w:p>
    <w:p w:rsidR="00D4183E" w:rsidRPr="00230271" w:rsidRDefault="00D4183E" w:rsidP="00230271">
      <w:pPr>
        <w:spacing w:after="120" w:line="240" w:lineRule="auto"/>
        <w:jc w:val="both"/>
        <w:rPr>
          <w:rFonts w:ascii="Times New Roman" w:hAnsi="Times New Roman"/>
          <w:bCs/>
          <w:sz w:val="28"/>
          <w:szCs w:val="28"/>
        </w:rPr>
      </w:pPr>
      <w:r w:rsidRPr="00230271">
        <w:rPr>
          <w:rFonts w:ascii="Times New Roman" w:hAnsi="Times New Roman"/>
          <w:bCs/>
          <w:sz w:val="28"/>
          <w:szCs w:val="28"/>
        </w:rPr>
        <w:t xml:space="preserve">2014.gada pirmajā ceturksnī programmā „Nozaru vadība un politikas plānošana” tika plānoti izdevumi 1 153,9 tūkst. </w:t>
      </w:r>
      <w:r w:rsidRPr="00230271">
        <w:rPr>
          <w:rFonts w:ascii="Times New Roman" w:hAnsi="Times New Roman"/>
          <w:bCs/>
          <w:i/>
          <w:sz w:val="28"/>
          <w:szCs w:val="28"/>
        </w:rPr>
        <w:t>euro</w:t>
      </w:r>
      <w:r w:rsidRPr="00230271">
        <w:rPr>
          <w:rFonts w:ascii="Times New Roman" w:hAnsi="Times New Roman"/>
          <w:bCs/>
          <w:sz w:val="28"/>
          <w:szCs w:val="28"/>
        </w:rPr>
        <w:t xml:space="preserve"> apmērā, izlietoti 97,4 procenti, jo savlaicīgi netika saņemti apmaksai rēķini par saņemtajiem pakalpojumiem.</w:t>
      </w:r>
    </w:p>
    <w:p w:rsidR="00D4183E" w:rsidRDefault="00D4183E" w:rsidP="00230271">
      <w:pPr>
        <w:spacing w:after="120" w:line="240" w:lineRule="auto"/>
        <w:ind w:left="360"/>
        <w:rPr>
          <w:rFonts w:ascii="Times New Roman" w:eastAsia="Times New Roman" w:hAnsi="Times New Roman"/>
          <w:sz w:val="28"/>
          <w:szCs w:val="28"/>
          <w:lang w:eastAsia="lv-LV"/>
        </w:rPr>
      </w:pPr>
    </w:p>
    <w:p w:rsidR="00096133" w:rsidRDefault="00096133" w:rsidP="00230271">
      <w:pPr>
        <w:spacing w:after="120" w:line="240" w:lineRule="auto"/>
        <w:ind w:left="360"/>
        <w:rPr>
          <w:rFonts w:ascii="Times New Roman" w:eastAsia="Times New Roman" w:hAnsi="Times New Roman"/>
          <w:sz w:val="28"/>
          <w:szCs w:val="28"/>
          <w:lang w:eastAsia="lv-LV"/>
        </w:rPr>
      </w:pPr>
    </w:p>
    <w:p w:rsidR="00D4183E" w:rsidRPr="00230271" w:rsidRDefault="00D4183E" w:rsidP="00230271">
      <w:pPr>
        <w:spacing w:after="120" w:line="240" w:lineRule="auto"/>
        <w:ind w:left="360" w:firstLine="360"/>
        <w:rPr>
          <w:rFonts w:ascii="Times New Roman" w:eastAsia="Times New Roman" w:hAnsi="Times New Roman"/>
          <w:sz w:val="28"/>
          <w:szCs w:val="28"/>
          <w:lang w:eastAsia="lv-LV"/>
        </w:rPr>
      </w:pPr>
      <w:r w:rsidRPr="00230271">
        <w:rPr>
          <w:rFonts w:ascii="Times New Roman" w:eastAsia="Times New Roman" w:hAnsi="Times New Roman"/>
          <w:sz w:val="28"/>
          <w:szCs w:val="28"/>
          <w:lang w:eastAsia="lv-LV"/>
        </w:rPr>
        <w:lastRenderedPageBreak/>
        <w:t>2. Eiropas Savienības politiku instrumentu un pārējās ārvalstu finanšu palīdzības līdzfinansēto un finansēto projektu un pasākumu īstenošana</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D4183E" w:rsidRPr="00007AED" w:rsidTr="00230271">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D4183E" w:rsidP="00D4183E">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r>
              <w:rPr>
                <w:rFonts w:ascii="Times New Roman" w:eastAsia="Times New Roman" w:hAnsi="Times New Roman"/>
                <w:sz w:val="20"/>
                <w:szCs w:val="24"/>
                <w:lang w:eastAsia="lv-LV"/>
              </w:rPr>
              <w:t xml:space="preserve"> </w:t>
            </w: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p w:rsidR="00D4183E" w:rsidRPr="00007AED" w:rsidRDefault="00D4183E" w:rsidP="00D4183E">
            <w:pPr>
              <w:spacing w:after="0" w:line="240" w:lineRule="auto"/>
              <w:jc w:val="center"/>
              <w:rPr>
                <w:rFonts w:ascii="Times New Roman" w:eastAsia="Times New Roman" w:hAnsi="Times New Roman"/>
                <w:sz w:val="20"/>
                <w:szCs w:val="20"/>
                <w:lang w:eastAsia="lv-LV"/>
              </w:rPr>
            </w:pP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plāns</w:t>
            </w:r>
            <w:r>
              <w:rPr>
                <w:rFonts w:ascii="Times New Roman" w:eastAsia="Times New Roman" w:hAnsi="Times New Roman"/>
                <w:sz w:val="20"/>
                <w:szCs w:val="24"/>
                <w:lang w:eastAsia="lv-LV"/>
              </w:rPr>
              <w:t xml:space="preserve"> </w:t>
            </w: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p w:rsidR="00D4183E" w:rsidRPr="00007AED" w:rsidRDefault="00D4183E" w:rsidP="00D4183E">
            <w:pPr>
              <w:spacing w:after="0" w:line="240" w:lineRule="auto"/>
              <w:jc w:val="center"/>
              <w:rPr>
                <w:rFonts w:ascii="Times New Roman" w:eastAsia="Times New Roman" w:hAnsi="Times New Roman"/>
                <w:sz w:val="20"/>
                <w:szCs w:val="20"/>
                <w:lang w:eastAsia="lv-LV"/>
              </w:rPr>
            </w:pP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r>
              <w:rPr>
                <w:rFonts w:ascii="Times New Roman" w:eastAsia="Times New Roman" w:hAnsi="Times New Roman"/>
                <w:sz w:val="20"/>
                <w:szCs w:val="24"/>
                <w:lang w:eastAsia="lv-LV"/>
              </w:rPr>
              <w:t xml:space="preserve"> </w:t>
            </w: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p w:rsidR="00D4183E" w:rsidRPr="00007AED" w:rsidRDefault="00D4183E" w:rsidP="00D4183E">
            <w:pPr>
              <w:spacing w:after="0" w:line="240" w:lineRule="auto"/>
              <w:jc w:val="center"/>
              <w:rPr>
                <w:rFonts w:ascii="Times New Roman" w:eastAsia="Times New Roman" w:hAnsi="Times New Roman"/>
                <w:sz w:val="20"/>
                <w:szCs w:val="24"/>
                <w:lang w:eastAsia="lv-LV"/>
              </w:rPr>
            </w:pPr>
          </w:p>
          <w:p w:rsidR="00D4183E" w:rsidRPr="00007AED" w:rsidRDefault="00D4183E" w:rsidP="00D4183E">
            <w:pPr>
              <w:spacing w:after="0" w:line="240" w:lineRule="auto"/>
              <w:jc w:val="center"/>
              <w:rPr>
                <w:rFonts w:ascii="Times New Roman" w:eastAsia="Times New Roman" w:hAnsi="Times New Roman"/>
                <w:sz w:val="20"/>
                <w:szCs w:val="20"/>
                <w:lang w:eastAsia="lv-LV"/>
              </w:rPr>
            </w:pP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w:t>
            </w:r>
          </w:p>
          <w:p w:rsidR="00D6713F"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izpildes izmaiņas pret</w:t>
            </w:r>
          </w:p>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 xml:space="preserve"> </w:t>
            </w: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3 mēnešu izpild</w:t>
            </w:r>
            <w:r>
              <w:rPr>
                <w:rFonts w:ascii="Times New Roman" w:eastAsia="Times New Roman" w:hAnsi="Times New Roman"/>
                <w:sz w:val="20"/>
                <w:szCs w:val="24"/>
                <w:lang w:eastAsia="lv-LV"/>
              </w:rPr>
              <w:t xml:space="preserve">i </w:t>
            </w: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8450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w:t>
            </w:r>
          </w:p>
          <w:p w:rsidR="00D6713F"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 </w:t>
            </w:r>
          </w:p>
          <w:p w:rsidR="00D6713F"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plānu</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(tūkstošos </w:t>
            </w:r>
            <w:r w:rsidRPr="00B12C04">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p w:rsidR="00D4183E" w:rsidRPr="00007AED" w:rsidRDefault="00D4183E" w:rsidP="00D4183E">
            <w:pPr>
              <w:spacing w:after="0" w:line="240" w:lineRule="auto"/>
              <w:jc w:val="center"/>
              <w:rPr>
                <w:rFonts w:ascii="Times New Roman" w:eastAsia="Times New Roman" w:hAnsi="Times New Roman"/>
                <w:sz w:val="20"/>
                <w:szCs w:val="24"/>
                <w:lang w:eastAsia="lv-LV"/>
              </w:rPr>
            </w:pP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3 mēnešu izpildes izmaiņas pret </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3 mēnešu izpildi</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3 mēnešu izpilde </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no 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 3 mēnešu plāna</w:t>
            </w:r>
          </w:p>
          <w:p w:rsidR="00D4183E" w:rsidRPr="00007AED" w:rsidRDefault="00D4183E" w:rsidP="00D4183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D4183E" w:rsidRPr="00007AED" w:rsidTr="0023027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4183E" w:rsidRPr="00007AED" w:rsidRDefault="00D4183E" w:rsidP="00D4183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D4183E" w:rsidRPr="00007AED" w:rsidTr="0023027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4183E" w:rsidRPr="00007AED" w:rsidRDefault="00D4183E" w:rsidP="00D4183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230271">
            <w:pPr>
              <w:spacing w:after="0" w:line="240" w:lineRule="auto"/>
              <w:ind w:right="57"/>
              <w:jc w:val="right"/>
              <w:rPr>
                <w:rFonts w:ascii="Times New Roman" w:hAnsi="Times New Roman"/>
                <w:b/>
                <w:bCs/>
                <w:sz w:val="20"/>
                <w:szCs w:val="20"/>
              </w:rPr>
            </w:pPr>
            <w:r>
              <w:rPr>
                <w:rFonts w:ascii="Times New Roman" w:hAnsi="Times New Roman"/>
                <w:b/>
                <w:bCs/>
                <w:sz w:val="20"/>
                <w:szCs w:val="20"/>
              </w:rPr>
              <w:t>2 496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230271">
            <w:pPr>
              <w:spacing w:after="0" w:line="240" w:lineRule="auto"/>
              <w:ind w:right="57"/>
              <w:jc w:val="right"/>
              <w:rPr>
                <w:rFonts w:ascii="Times New Roman" w:hAnsi="Times New Roman"/>
                <w:b/>
                <w:bCs/>
                <w:sz w:val="20"/>
                <w:szCs w:val="20"/>
              </w:rPr>
            </w:pPr>
            <w:r>
              <w:rPr>
                <w:rFonts w:ascii="Times New Roman" w:hAnsi="Times New Roman"/>
                <w:b/>
                <w:bCs/>
                <w:sz w:val="20"/>
                <w:szCs w:val="20"/>
              </w:rPr>
              <w:t>1 201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230271">
            <w:pPr>
              <w:spacing w:after="0" w:line="240" w:lineRule="auto"/>
              <w:ind w:right="57"/>
              <w:jc w:val="right"/>
              <w:rPr>
                <w:rFonts w:ascii="Times New Roman" w:hAnsi="Times New Roman"/>
                <w:b/>
                <w:bCs/>
                <w:sz w:val="20"/>
                <w:szCs w:val="20"/>
              </w:rPr>
            </w:pPr>
            <w:r>
              <w:rPr>
                <w:rFonts w:ascii="Times New Roman" w:hAnsi="Times New Roman"/>
                <w:b/>
                <w:bCs/>
                <w:sz w:val="20"/>
                <w:szCs w:val="20"/>
              </w:rPr>
              <w:t>1 200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230271">
            <w:pPr>
              <w:spacing w:after="0" w:line="240" w:lineRule="auto"/>
              <w:ind w:right="57"/>
              <w:jc w:val="right"/>
              <w:rPr>
                <w:rFonts w:ascii="Times New Roman" w:hAnsi="Times New Roman"/>
                <w:b/>
                <w:bCs/>
                <w:sz w:val="20"/>
                <w:szCs w:val="20"/>
              </w:rPr>
            </w:pPr>
            <w:r>
              <w:rPr>
                <w:rFonts w:ascii="Times New Roman" w:hAnsi="Times New Roman"/>
                <w:b/>
                <w:bCs/>
                <w:sz w:val="20"/>
                <w:szCs w:val="20"/>
              </w:rPr>
              <w:t>-1 296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230271">
            <w:pPr>
              <w:spacing w:after="0" w:line="240" w:lineRule="auto"/>
              <w:ind w:right="57"/>
              <w:jc w:val="right"/>
              <w:rPr>
                <w:rFonts w:ascii="Times New Roman" w:hAnsi="Times New Roman"/>
                <w:b/>
                <w:bCs/>
                <w:sz w:val="20"/>
                <w:szCs w:val="20"/>
              </w:rPr>
            </w:pPr>
            <w:r>
              <w:rPr>
                <w:rFonts w:ascii="Times New Roman" w:hAnsi="Times New Roman"/>
                <w:b/>
                <w:bCs/>
                <w:sz w:val="20"/>
                <w:szCs w:val="20"/>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D4183E">
            <w:pPr>
              <w:spacing w:after="0" w:line="240" w:lineRule="auto"/>
              <w:jc w:val="center"/>
              <w:rPr>
                <w:rFonts w:ascii="Times New Roman" w:hAnsi="Times New Roman"/>
                <w:b/>
                <w:bCs/>
                <w:sz w:val="20"/>
                <w:szCs w:val="20"/>
              </w:rPr>
            </w:pPr>
            <w:r>
              <w:rPr>
                <w:rFonts w:ascii="Times New Roman" w:hAnsi="Times New Roman"/>
                <w:b/>
                <w:bCs/>
                <w:sz w:val="20"/>
                <w:szCs w:val="20"/>
              </w:rPr>
              <w:t>-51,9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D4183E">
            <w:pPr>
              <w:spacing w:after="0" w:line="240" w:lineRule="auto"/>
              <w:jc w:val="center"/>
              <w:rPr>
                <w:rFonts w:ascii="Times New Roman" w:hAnsi="Times New Roman"/>
                <w:b/>
                <w:bCs/>
                <w:sz w:val="20"/>
                <w:szCs w:val="20"/>
              </w:rPr>
            </w:pPr>
            <w:r>
              <w:rPr>
                <w:rFonts w:ascii="Times New Roman" w:hAnsi="Times New Roman"/>
                <w:b/>
                <w:bCs/>
                <w:sz w:val="20"/>
                <w:szCs w:val="20"/>
              </w:rPr>
              <w:t>99,9</w:t>
            </w:r>
          </w:p>
        </w:tc>
      </w:tr>
      <w:tr w:rsidR="00D4183E" w:rsidRPr="00007AED" w:rsidTr="0023027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4183E" w:rsidRPr="00007AED" w:rsidRDefault="00D4183E" w:rsidP="00D4183E">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Transferti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5D22ED"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D4183E">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D4183E">
            <w:pPr>
              <w:spacing w:after="0" w:line="240" w:lineRule="auto"/>
              <w:jc w:val="center"/>
              <w:rPr>
                <w:rFonts w:ascii="Times New Roman" w:hAnsi="Times New Roman"/>
                <w:bCs/>
                <w:sz w:val="20"/>
                <w:szCs w:val="20"/>
              </w:rPr>
            </w:pPr>
            <w:r>
              <w:rPr>
                <w:rFonts w:ascii="Times New Roman" w:hAnsi="Times New Roman"/>
                <w:bCs/>
                <w:sz w:val="20"/>
                <w:szCs w:val="20"/>
              </w:rPr>
              <w:t>60,9</w:t>
            </w:r>
          </w:p>
        </w:tc>
      </w:tr>
      <w:tr w:rsidR="00D4183E" w:rsidRPr="00007AED" w:rsidTr="0023027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4183E" w:rsidRPr="00007AED" w:rsidRDefault="00D4183E" w:rsidP="00D4183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2 496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1 198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1 198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-1 298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D4183E">
            <w:pPr>
              <w:spacing w:after="0" w:line="240" w:lineRule="auto"/>
              <w:jc w:val="center"/>
              <w:rPr>
                <w:rFonts w:ascii="Times New Roman" w:hAnsi="Times New Roman"/>
                <w:bCs/>
                <w:sz w:val="20"/>
                <w:szCs w:val="20"/>
              </w:rPr>
            </w:pPr>
            <w:r>
              <w:rPr>
                <w:rFonts w:ascii="Times New Roman" w:hAnsi="Times New Roman"/>
                <w:bCs/>
                <w:sz w:val="20"/>
                <w:szCs w:val="20"/>
              </w:rPr>
              <w:t>-52,0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D4183E">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D4183E" w:rsidRPr="00007AED" w:rsidTr="0023027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4183E" w:rsidRPr="00007AED" w:rsidRDefault="00D4183E" w:rsidP="00D4183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230271">
            <w:pPr>
              <w:spacing w:after="0" w:line="240" w:lineRule="auto"/>
              <w:ind w:right="57"/>
              <w:jc w:val="right"/>
              <w:rPr>
                <w:rFonts w:ascii="Times New Roman" w:hAnsi="Times New Roman"/>
                <w:b/>
                <w:bCs/>
                <w:sz w:val="20"/>
                <w:szCs w:val="20"/>
              </w:rPr>
            </w:pPr>
            <w:r>
              <w:rPr>
                <w:rFonts w:ascii="Times New Roman" w:hAnsi="Times New Roman"/>
                <w:b/>
                <w:bCs/>
                <w:sz w:val="20"/>
                <w:szCs w:val="20"/>
              </w:rPr>
              <w:t>2 492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230271">
            <w:pPr>
              <w:spacing w:after="0" w:line="240" w:lineRule="auto"/>
              <w:ind w:right="57"/>
              <w:jc w:val="right"/>
              <w:rPr>
                <w:rFonts w:ascii="Times New Roman" w:hAnsi="Times New Roman"/>
                <w:b/>
                <w:bCs/>
                <w:sz w:val="20"/>
                <w:szCs w:val="20"/>
              </w:rPr>
            </w:pPr>
            <w:r>
              <w:rPr>
                <w:rFonts w:ascii="Times New Roman" w:hAnsi="Times New Roman"/>
                <w:b/>
                <w:bCs/>
                <w:sz w:val="20"/>
                <w:szCs w:val="20"/>
              </w:rPr>
              <w:t>1 210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230271">
            <w:pPr>
              <w:spacing w:after="0" w:line="240" w:lineRule="auto"/>
              <w:ind w:right="57"/>
              <w:jc w:val="right"/>
              <w:rPr>
                <w:rFonts w:ascii="Times New Roman" w:hAnsi="Times New Roman"/>
                <w:b/>
                <w:bCs/>
                <w:sz w:val="20"/>
                <w:szCs w:val="20"/>
              </w:rPr>
            </w:pPr>
            <w:r>
              <w:rPr>
                <w:rFonts w:ascii="Times New Roman" w:hAnsi="Times New Roman"/>
                <w:b/>
                <w:bCs/>
                <w:sz w:val="20"/>
                <w:szCs w:val="20"/>
              </w:rPr>
              <w:t>1 205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230271">
            <w:pPr>
              <w:spacing w:after="0" w:line="240" w:lineRule="auto"/>
              <w:ind w:right="57"/>
              <w:jc w:val="right"/>
              <w:rPr>
                <w:rFonts w:ascii="Times New Roman" w:hAnsi="Times New Roman"/>
                <w:b/>
                <w:bCs/>
                <w:sz w:val="20"/>
                <w:szCs w:val="20"/>
              </w:rPr>
            </w:pPr>
            <w:r>
              <w:rPr>
                <w:rFonts w:ascii="Times New Roman" w:hAnsi="Times New Roman"/>
                <w:b/>
                <w:bCs/>
                <w:sz w:val="20"/>
                <w:szCs w:val="20"/>
              </w:rPr>
              <w:t>-1 287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230271">
            <w:pPr>
              <w:spacing w:after="0" w:line="240" w:lineRule="auto"/>
              <w:ind w:right="57"/>
              <w:jc w:val="right"/>
              <w:rPr>
                <w:rFonts w:ascii="Times New Roman" w:hAnsi="Times New Roman"/>
                <w:b/>
                <w:bCs/>
                <w:sz w:val="20"/>
                <w:szCs w:val="20"/>
              </w:rPr>
            </w:pPr>
            <w:r>
              <w:rPr>
                <w:rFonts w:ascii="Times New Roman" w:hAnsi="Times New Roman"/>
                <w:b/>
                <w:bCs/>
                <w:sz w:val="20"/>
                <w:szCs w:val="20"/>
              </w:rPr>
              <w:t>-5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D4183E">
            <w:pPr>
              <w:spacing w:after="0" w:line="240" w:lineRule="auto"/>
              <w:jc w:val="center"/>
              <w:rPr>
                <w:rFonts w:ascii="Times New Roman" w:hAnsi="Times New Roman"/>
                <w:b/>
                <w:bCs/>
                <w:sz w:val="20"/>
                <w:szCs w:val="20"/>
              </w:rPr>
            </w:pPr>
            <w:r>
              <w:rPr>
                <w:rFonts w:ascii="Times New Roman" w:hAnsi="Times New Roman"/>
                <w:b/>
                <w:bCs/>
                <w:sz w:val="20"/>
                <w:szCs w:val="20"/>
              </w:rPr>
              <w:t>-51,6</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007AED" w:rsidRDefault="00D4183E" w:rsidP="00D4183E">
            <w:pPr>
              <w:spacing w:after="0" w:line="240" w:lineRule="auto"/>
              <w:jc w:val="center"/>
              <w:rPr>
                <w:rFonts w:ascii="Times New Roman" w:hAnsi="Times New Roman"/>
                <w:b/>
                <w:bCs/>
                <w:sz w:val="20"/>
                <w:szCs w:val="20"/>
              </w:rPr>
            </w:pPr>
            <w:r>
              <w:rPr>
                <w:rFonts w:ascii="Times New Roman" w:hAnsi="Times New Roman"/>
                <w:b/>
                <w:bCs/>
                <w:sz w:val="20"/>
                <w:szCs w:val="20"/>
              </w:rPr>
              <w:t>99,6</w:t>
            </w:r>
          </w:p>
        </w:tc>
      </w:tr>
      <w:tr w:rsidR="00D4183E" w:rsidRPr="00007AED" w:rsidTr="0023027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007AED" w:rsidRDefault="00D4183E" w:rsidP="00D4183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 xml:space="preserve">6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5D22ED"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271C10" w:rsidRDefault="00D4183E" w:rsidP="00D4183E">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D4183E">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D4183E" w:rsidRPr="00007AED" w:rsidTr="0023027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007AED" w:rsidRDefault="00D4183E" w:rsidP="00D4183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i/>
                <w:sz w:val="20"/>
                <w:szCs w:val="20"/>
              </w:rPr>
            </w:pPr>
            <w:r>
              <w:rPr>
                <w:rFonts w:ascii="Times New Roman" w:hAnsi="Times New Roman"/>
                <w:bCs/>
                <w:i/>
                <w:sz w:val="20"/>
                <w:szCs w:val="20"/>
              </w:rPr>
              <w:t>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i/>
                <w:sz w:val="20"/>
                <w:szCs w:val="20"/>
              </w:rPr>
            </w:pPr>
            <w:r>
              <w:rPr>
                <w:rFonts w:ascii="Times New Roman" w:hAnsi="Times New Roman"/>
                <w:bCs/>
                <w:i/>
                <w:sz w:val="20"/>
                <w:szCs w:val="20"/>
              </w:rPr>
              <w:t>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5D22ED" w:rsidRDefault="00D4183E" w:rsidP="00230271">
            <w:pPr>
              <w:spacing w:after="0" w:line="240" w:lineRule="auto"/>
              <w:ind w:right="57"/>
              <w:jc w:val="right"/>
              <w:rPr>
                <w:rFonts w:ascii="Times New Roman" w:hAnsi="Times New Roman"/>
                <w:bCs/>
                <w:i/>
                <w:sz w:val="20"/>
                <w:szCs w:val="20"/>
              </w:rPr>
            </w:pPr>
            <w:r>
              <w:rPr>
                <w:rFonts w:ascii="Times New Roman" w:hAnsi="Times New Roman"/>
                <w:bCs/>
                <w:i/>
                <w:sz w:val="20"/>
                <w:szCs w:val="20"/>
              </w:rPr>
              <w:t>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230271">
            <w:pPr>
              <w:spacing w:after="0" w:line="240" w:lineRule="auto"/>
              <w:ind w:right="57"/>
              <w:jc w:val="right"/>
              <w:rPr>
                <w:rFonts w:ascii="Times New Roman" w:hAnsi="Times New Roman"/>
                <w:bCs/>
                <w:i/>
                <w:sz w:val="20"/>
                <w:szCs w:val="20"/>
              </w:rPr>
            </w:pPr>
            <w:r>
              <w:rPr>
                <w:rFonts w:ascii="Times New Roman" w:hAnsi="Times New Roman"/>
                <w:bCs/>
                <w:i/>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4183E" w:rsidRPr="00271C10" w:rsidRDefault="00D4183E" w:rsidP="00D4183E">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4183E" w:rsidRPr="00271C10" w:rsidRDefault="00D4183E" w:rsidP="00D4183E">
            <w:pPr>
              <w:spacing w:after="0" w:line="240" w:lineRule="auto"/>
              <w:jc w:val="center"/>
              <w:rPr>
                <w:rFonts w:ascii="Times New Roman" w:hAnsi="Times New Roman"/>
                <w:bCs/>
                <w:i/>
                <w:sz w:val="20"/>
                <w:szCs w:val="20"/>
              </w:rPr>
            </w:pPr>
            <w:r>
              <w:rPr>
                <w:rFonts w:ascii="Times New Roman" w:hAnsi="Times New Roman"/>
                <w:bCs/>
                <w:i/>
                <w:sz w:val="20"/>
                <w:szCs w:val="20"/>
              </w:rPr>
              <w:t>100,0</w:t>
            </w:r>
          </w:p>
        </w:tc>
      </w:tr>
    </w:tbl>
    <w:p w:rsidR="00D4183E" w:rsidRPr="00007AED" w:rsidRDefault="00D4183E" w:rsidP="00D4183E">
      <w:pPr>
        <w:spacing w:after="120" w:line="240" w:lineRule="auto"/>
        <w:jc w:val="both"/>
        <w:rPr>
          <w:rFonts w:ascii="Times New Roman" w:hAnsi="Times New Roman"/>
          <w:bCs/>
          <w:i/>
          <w:sz w:val="24"/>
        </w:rPr>
      </w:pPr>
    </w:p>
    <w:p w:rsidR="00D4183E" w:rsidRDefault="00D4183E" w:rsidP="00D4183E">
      <w:pPr>
        <w:spacing w:after="120" w:line="240" w:lineRule="auto"/>
        <w:ind w:firstLine="720"/>
        <w:jc w:val="both"/>
        <w:rPr>
          <w:rFonts w:ascii="Times New Roman" w:eastAsia="Times New Roman" w:hAnsi="Times New Roman"/>
          <w:sz w:val="28"/>
          <w:szCs w:val="20"/>
        </w:rPr>
      </w:pPr>
      <w:r w:rsidRPr="005D776D">
        <w:rPr>
          <w:rFonts w:ascii="Times New Roman" w:eastAsia="Times New Roman" w:hAnsi="Times New Roman"/>
          <w:sz w:val="28"/>
          <w:szCs w:val="20"/>
        </w:rPr>
        <w:t>Aizsardzības ministrija Eiropas Savienības politiku instrumentu un pārējās ārvalstu finanšu palīdzības līdzfinansēto un finansēto projektu un pasākumu īstenošanu 201</w:t>
      </w:r>
      <w:r>
        <w:rPr>
          <w:rFonts w:ascii="Times New Roman" w:eastAsia="Times New Roman" w:hAnsi="Times New Roman"/>
          <w:sz w:val="28"/>
          <w:szCs w:val="20"/>
        </w:rPr>
        <w:t>4</w:t>
      </w:r>
      <w:r w:rsidRPr="005D776D">
        <w:rPr>
          <w:rFonts w:ascii="Times New Roman" w:eastAsia="Times New Roman" w:hAnsi="Times New Roman"/>
          <w:sz w:val="28"/>
          <w:szCs w:val="20"/>
        </w:rPr>
        <w:t>.</w:t>
      </w:r>
      <w:r>
        <w:rPr>
          <w:rFonts w:ascii="Times New Roman" w:eastAsia="Times New Roman" w:hAnsi="Times New Roman"/>
          <w:sz w:val="28"/>
          <w:szCs w:val="20"/>
        </w:rPr>
        <w:t> </w:t>
      </w:r>
      <w:r w:rsidRPr="005D776D">
        <w:rPr>
          <w:rFonts w:ascii="Times New Roman" w:eastAsia="Times New Roman" w:hAnsi="Times New Roman"/>
          <w:sz w:val="28"/>
          <w:szCs w:val="20"/>
        </w:rPr>
        <w:t xml:space="preserve">gada pirmajā ceturksnī nodrošināja, īstenojot </w:t>
      </w:r>
      <w:r>
        <w:rPr>
          <w:rFonts w:ascii="Times New Roman" w:eastAsia="Times New Roman" w:hAnsi="Times New Roman"/>
          <w:sz w:val="28"/>
          <w:szCs w:val="20"/>
        </w:rPr>
        <w:t>2</w:t>
      </w:r>
      <w:r w:rsidRPr="005D776D">
        <w:rPr>
          <w:rFonts w:ascii="Times New Roman" w:eastAsia="Times New Roman" w:hAnsi="Times New Roman"/>
          <w:sz w:val="28"/>
          <w:szCs w:val="20"/>
        </w:rPr>
        <w:t xml:space="preserve"> pamatbudžeta programm</w:t>
      </w:r>
      <w:r>
        <w:rPr>
          <w:rFonts w:ascii="Times New Roman" w:eastAsia="Times New Roman" w:hAnsi="Times New Roman"/>
          <w:sz w:val="28"/>
          <w:szCs w:val="20"/>
        </w:rPr>
        <w:t>as un</w:t>
      </w:r>
      <w:r w:rsidRPr="005D776D">
        <w:rPr>
          <w:rFonts w:ascii="Times New Roman" w:eastAsia="Times New Roman" w:hAnsi="Times New Roman"/>
          <w:sz w:val="28"/>
          <w:szCs w:val="20"/>
        </w:rPr>
        <w:t xml:space="preserve"> </w:t>
      </w:r>
      <w:r>
        <w:rPr>
          <w:rFonts w:ascii="Times New Roman" w:eastAsia="Times New Roman" w:hAnsi="Times New Roman"/>
          <w:sz w:val="28"/>
          <w:szCs w:val="20"/>
        </w:rPr>
        <w:t>3</w:t>
      </w:r>
      <w:r w:rsidRPr="005D776D">
        <w:rPr>
          <w:rFonts w:ascii="Times New Roman" w:eastAsia="Times New Roman" w:hAnsi="Times New Roman"/>
          <w:sz w:val="28"/>
          <w:szCs w:val="20"/>
        </w:rPr>
        <w:t xml:space="preserve"> apakšprogramm</w:t>
      </w:r>
      <w:r>
        <w:rPr>
          <w:rFonts w:ascii="Times New Roman" w:eastAsia="Times New Roman" w:hAnsi="Times New Roman"/>
          <w:sz w:val="28"/>
          <w:szCs w:val="20"/>
        </w:rPr>
        <w:t xml:space="preserve">as. </w:t>
      </w:r>
    </w:p>
    <w:p w:rsidR="00D4183E" w:rsidRDefault="00D4183E" w:rsidP="00D4183E">
      <w:pPr>
        <w:spacing w:after="120" w:line="240" w:lineRule="auto"/>
        <w:jc w:val="both"/>
        <w:rPr>
          <w:rFonts w:ascii="Times New Roman" w:eastAsia="Times New Roman" w:hAnsi="Times New Roman"/>
          <w:sz w:val="28"/>
          <w:szCs w:val="20"/>
        </w:rPr>
      </w:pPr>
      <w:r w:rsidRPr="00CC63E8">
        <w:rPr>
          <w:rFonts w:ascii="Times New Roman" w:hAnsi="Times New Roman"/>
          <w:bCs/>
          <w:sz w:val="28"/>
          <w:szCs w:val="28"/>
        </w:rPr>
        <w:t xml:space="preserve">♦ </w:t>
      </w:r>
      <w:r w:rsidRPr="007E552F">
        <w:rPr>
          <w:rFonts w:ascii="Times New Roman" w:hAnsi="Times New Roman"/>
          <w:bCs/>
          <w:sz w:val="28"/>
          <w:szCs w:val="28"/>
        </w:rPr>
        <w:t xml:space="preserve">ar 2014.gada 1.janvāri izveidota jauna apakšprogramma “Latvijas pārstāvju ceļa izdevumu kompensācija, dodoties uz Eiropas Savienības Padomes darba grupu sanāksmēm un Padomes sanāksmēm”. </w:t>
      </w:r>
      <w:r w:rsidRPr="007E552F">
        <w:rPr>
          <w:rFonts w:ascii="Times New Roman" w:eastAsia="Times New Roman" w:hAnsi="Times New Roman"/>
          <w:sz w:val="28"/>
          <w:szCs w:val="20"/>
        </w:rPr>
        <w:t xml:space="preserve">2014.gada pirmajā ceturksnī apakšprogrammā tika plānoti izdevumi 3,0 tūkst. </w:t>
      </w:r>
      <w:r w:rsidRPr="007E552F">
        <w:rPr>
          <w:rFonts w:ascii="Times New Roman" w:eastAsia="Times New Roman" w:hAnsi="Times New Roman"/>
          <w:i/>
          <w:sz w:val="28"/>
          <w:szCs w:val="20"/>
        </w:rPr>
        <w:t>euro</w:t>
      </w:r>
      <w:r w:rsidRPr="007E552F">
        <w:rPr>
          <w:rFonts w:ascii="Times New Roman" w:eastAsia="Times New Roman" w:hAnsi="Times New Roman"/>
          <w:sz w:val="28"/>
          <w:szCs w:val="20"/>
        </w:rPr>
        <w:t xml:space="preserve"> apmērā, izlietoti 0,5 tūkst</w:t>
      </w:r>
      <w:r>
        <w:rPr>
          <w:rFonts w:ascii="Times New Roman" w:eastAsia="Times New Roman" w:hAnsi="Times New Roman"/>
          <w:sz w:val="28"/>
          <w:szCs w:val="20"/>
        </w:rPr>
        <w:t>.</w:t>
      </w:r>
      <w:r w:rsidRPr="007E552F">
        <w:rPr>
          <w:rFonts w:ascii="Times New Roman" w:eastAsia="Times New Roman" w:hAnsi="Times New Roman"/>
          <w:sz w:val="28"/>
          <w:szCs w:val="20"/>
        </w:rPr>
        <w:t xml:space="preserve"> </w:t>
      </w:r>
      <w:r w:rsidRPr="00D21BFF">
        <w:rPr>
          <w:rFonts w:ascii="Times New Roman" w:eastAsia="Times New Roman" w:hAnsi="Times New Roman"/>
          <w:i/>
          <w:sz w:val="28"/>
          <w:szCs w:val="20"/>
        </w:rPr>
        <w:t>euro</w:t>
      </w:r>
      <w:r w:rsidRPr="007E552F">
        <w:rPr>
          <w:rFonts w:ascii="Times New Roman" w:eastAsia="Times New Roman" w:hAnsi="Times New Roman"/>
          <w:sz w:val="28"/>
          <w:szCs w:val="20"/>
        </w:rPr>
        <w:t xml:space="preserve"> jeb 17,6%, saistībā</w:t>
      </w:r>
      <w:r>
        <w:rPr>
          <w:rFonts w:ascii="Times New Roman" w:eastAsia="Times New Roman" w:hAnsi="Times New Roman"/>
          <w:sz w:val="28"/>
          <w:szCs w:val="20"/>
        </w:rPr>
        <w:t xml:space="preserve"> ar i</w:t>
      </w:r>
      <w:r w:rsidRPr="007E552F">
        <w:rPr>
          <w:rFonts w:ascii="Times New Roman" w:eastAsia="Times New Roman" w:hAnsi="Times New Roman"/>
          <w:sz w:val="28"/>
          <w:szCs w:val="20"/>
        </w:rPr>
        <w:t>zmaiņ</w:t>
      </w:r>
      <w:r>
        <w:rPr>
          <w:rFonts w:ascii="Times New Roman" w:eastAsia="Times New Roman" w:hAnsi="Times New Roman"/>
          <w:sz w:val="28"/>
          <w:szCs w:val="20"/>
        </w:rPr>
        <w:t>ām</w:t>
      </w:r>
      <w:r w:rsidRPr="007E552F">
        <w:rPr>
          <w:rFonts w:ascii="Times New Roman" w:eastAsia="Times New Roman" w:hAnsi="Times New Roman"/>
          <w:sz w:val="28"/>
          <w:szCs w:val="20"/>
        </w:rPr>
        <w:t xml:space="preserve"> komandējumu plānā</w:t>
      </w:r>
      <w:r>
        <w:rPr>
          <w:rFonts w:ascii="Times New Roman" w:eastAsia="Times New Roman" w:hAnsi="Times New Roman"/>
          <w:sz w:val="28"/>
          <w:szCs w:val="20"/>
        </w:rPr>
        <w:t>;</w:t>
      </w:r>
      <w:r w:rsidRPr="007E552F">
        <w:rPr>
          <w:rFonts w:ascii="Times New Roman" w:eastAsia="Times New Roman" w:hAnsi="Times New Roman"/>
          <w:sz w:val="28"/>
          <w:szCs w:val="20"/>
        </w:rPr>
        <w:t xml:space="preserve"> </w:t>
      </w:r>
    </w:p>
    <w:p w:rsidR="00D4183E" w:rsidRDefault="00D4183E" w:rsidP="00D4183E">
      <w:pPr>
        <w:spacing w:after="120" w:line="240" w:lineRule="auto"/>
        <w:jc w:val="both"/>
        <w:rPr>
          <w:rFonts w:ascii="Times New Roman" w:hAnsi="Times New Roman"/>
          <w:bCs/>
          <w:sz w:val="28"/>
          <w:szCs w:val="28"/>
        </w:rPr>
      </w:pPr>
      <w:r w:rsidRPr="00CC63E8">
        <w:rPr>
          <w:rFonts w:ascii="Times New Roman" w:hAnsi="Times New Roman"/>
          <w:bCs/>
          <w:sz w:val="28"/>
          <w:szCs w:val="28"/>
        </w:rPr>
        <w:t xml:space="preserve">♦ </w:t>
      </w:r>
      <w:r w:rsidRPr="007E552F">
        <w:rPr>
          <w:rFonts w:ascii="Times New Roman" w:hAnsi="Times New Roman"/>
          <w:bCs/>
          <w:sz w:val="28"/>
          <w:szCs w:val="28"/>
        </w:rPr>
        <w:t>ar 2014.gada 1</w:t>
      </w:r>
      <w:r>
        <w:rPr>
          <w:rFonts w:ascii="Times New Roman" w:hAnsi="Times New Roman"/>
          <w:bCs/>
          <w:sz w:val="28"/>
          <w:szCs w:val="28"/>
        </w:rPr>
        <w:t>3</w:t>
      </w:r>
      <w:r w:rsidRPr="007E552F">
        <w:rPr>
          <w:rFonts w:ascii="Times New Roman" w:hAnsi="Times New Roman"/>
          <w:bCs/>
          <w:sz w:val="28"/>
          <w:szCs w:val="28"/>
        </w:rPr>
        <w:t>.</w:t>
      </w:r>
      <w:r>
        <w:rPr>
          <w:rFonts w:ascii="Times New Roman" w:hAnsi="Times New Roman"/>
          <w:bCs/>
          <w:sz w:val="28"/>
          <w:szCs w:val="28"/>
        </w:rPr>
        <w:t>martu</w:t>
      </w:r>
      <w:r w:rsidRPr="007E552F">
        <w:rPr>
          <w:rFonts w:ascii="Times New Roman" w:hAnsi="Times New Roman"/>
          <w:bCs/>
          <w:sz w:val="28"/>
          <w:szCs w:val="28"/>
        </w:rPr>
        <w:t xml:space="preserve"> izveidota jauna apakšprogramma</w:t>
      </w:r>
      <w:r>
        <w:rPr>
          <w:rFonts w:ascii="Times New Roman" w:hAnsi="Times New Roman"/>
          <w:bCs/>
          <w:sz w:val="28"/>
          <w:szCs w:val="28"/>
        </w:rPr>
        <w:t xml:space="preserve"> </w:t>
      </w:r>
      <w:r w:rsidRPr="006A2F7A">
        <w:rPr>
          <w:rFonts w:ascii="Times New Roman" w:hAnsi="Times New Roman"/>
          <w:bCs/>
          <w:sz w:val="28"/>
          <w:szCs w:val="28"/>
        </w:rPr>
        <w:t>„Ārvalstu finanšu palīdzības līdzfinansētie projekti vides aizsardzības pasākumiem”</w:t>
      </w:r>
      <w:r>
        <w:rPr>
          <w:rFonts w:ascii="Times New Roman" w:hAnsi="Times New Roman"/>
          <w:bCs/>
          <w:sz w:val="28"/>
          <w:szCs w:val="28"/>
        </w:rPr>
        <w:t xml:space="preserve">. </w:t>
      </w:r>
      <w:r w:rsidRPr="006A2F7A">
        <w:rPr>
          <w:rFonts w:ascii="Times New Roman" w:hAnsi="Times New Roman"/>
          <w:bCs/>
          <w:sz w:val="28"/>
          <w:szCs w:val="28"/>
        </w:rPr>
        <w:t xml:space="preserve">2014.gada pirmajā ceturksnī apakšprogrammā </w:t>
      </w:r>
      <w:r>
        <w:rPr>
          <w:rFonts w:ascii="Times New Roman" w:hAnsi="Times New Roman"/>
          <w:bCs/>
          <w:sz w:val="28"/>
          <w:szCs w:val="28"/>
        </w:rPr>
        <w:t>izlietoto līdzekļu 8,3</w:t>
      </w:r>
      <w:r w:rsidRPr="006A2F7A">
        <w:rPr>
          <w:rFonts w:ascii="Times New Roman" w:hAnsi="Times New Roman"/>
          <w:bCs/>
          <w:sz w:val="28"/>
          <w:szCs w:val="28"/>
        </w:rPr>
        <w:t xml:space="preserve"> tūkst. </w:t>
      </w:r>
      <w:r w:rsidRPr="00D23D34">
        <w:rPr>
          <w:rFonts w:ascii="Times New Roman" w:hAnsi="Times New Roman"/>
          <w:bCs/>
          <w:i/>
          <w:sz w:val="28"/>
          <w:szCs w:val="28"/>
        </w:rPr>
        <w:t>euro</w:t>
      </w:r>
      <w:r w:rsidRPr="006A2F7A">
        <w:rPr>
          <w:rFonts w:ascii="Times New Roman" w:hAnsi="Times New Roman"/>
          <w:bCs/>
          <w:sz w:val="28"/>
          <w:szCs w:val="28"/>
        </w:rPr>
        <w:t xml:space="preserve"> apmērā </w:t>
      </w:r>
      <w:r>
        <w:rPr>
          <w:rFonts w:ascii="Times New Roman" w:hAnsi="Times New Roman"/>
          <w:bCs/>
          <w:sz w:val="28"/>
          <w:szCs w:val="28"/>
        </w:rPr>
        <w:t xml:space="preserve">tika nodrošināta </w:t>
      </w:r>
      <w:r w:rsidRPr="006A2F7A">
        <w:rPr>
          <w:rFonts w:ascii="Times New Roman" w:hAnsi="Times New Roman"/>
          <w:bCs/>
          <w:sz w:val="28"/>
          <w:szCs w:val="28"/>
        </w:rPr>
        <w:t xml:space="preserve">ilgtermiņa projekta „Eiropas Komisijas LIFE+ programmas projektam „Īpaši aizsargājamu putnu sugu aizsardzības statusa uzlabošana Natura 2000 teritorijā </w:t>
      </w:r>
      <w:r>
        <w:rPr>
          <w:rFonts w:ascii="Times New Roman" w:hAnsi="Times New Roman"/>
          <w:bCs/>
          <w:sz w:val="28"/>
          <w:szCs w:val="28"/>
        </w:rPr>
        <w:t>“</w:t>
      </w:r>
      <w:r w:rsidRPr="006A2F7A">
        <w:rPr>
          <w:rFonts w:ascii="Times New Roman" w:hAnsi="Times New Roman"/>
          <w:bCs/>
          <w:sz w:val="28"/>
          <w:szCs w:val="28"/>
        </w:rPr>
        <w:t>Ādaži</w:t>
      </w:r>
      <w:r>
        <w:rPr>
          <w:rFonts w:ascii="Times New Roman" w:hAnsi="Times New Roman"/>
          <w:bCs/>
          <w:sz w:val="28"/>
          <w:szCs w:val="28"/>
        </w:rPr>
        <w:t>”””</w:t>
      </w:r>
      <w:r w:rsidRPr="006A2F7A">
        <w:rPr>
          <w:rFonts w:ascii="Times New Roman" w:hAnsi="Times New Roman"/>
          <w:bCs/>
          <w:sz w:val="28"/>
          <w:szCs w:val="28"/>
        </w:rPr>
        <w:t xml:space="preserve"> īstenošan</w:t>
      </w:r>
      <w:r>
        <w:rPr>
          <w:rFonts w:ascii="Times New Roman" w:hAnsi="Times New Roman"/>
          <w:bCs/>
          <w:sz w:val="28"/>
          <w:szCs w:val="28"/>
        </w:rPr>
        <w:t xml:space="preserve">a, tajā skaitā </w:t>
      </w:r>
      <w:r w:rsidRPr="00D23D34">
        <w:rPr>
          <w:rFonts w:ascii="Times New Roman" w:hAnsi="Times New Roman"/>
          <w:bCs/>
          <w:sz w:val="28"/>
          <w:szCs w:val="28"/>
        </w:rPr>
        <w:t>projekta administrēšanā iesaistīto darbinieku atlīdzība</w:t>
      </w:r>
      <w:r>
        <w:rPr>
          <w:rFonts w:ascii="Times New Roman" w:hAnsi="Times New Roman"/>
          <w:bCs/>
          <w:sz w:val="28"/>
          <w:szCs w:val="28"/>
        </w:rPr>
        <w:t>i</w:t>
      </w:r>
      <w:r w:rsidRPr="00D23D34">
        <w:rPr>
          <w:rFonts w:ascii="Times New Roman" w:hAnsi="Times New Roman"/>
          <w:bCs/>
          <w:sz w:val="28"/>
          <w:szCs w:val="28"/>
        </w:rPr>
        <w:t xml:space="preserve"> 6,4</w:t>
      </w:r>
      <w:r>
        <w:rPr>
          <w:rFonts w:ascii="Times New Roman" w:hAnsi="Times New Roman"/>
          <w:bCs/>
          <w:sz w:val="28"/>
          <w:szCs w:val="28"/>
        </w:rPr>
        <w:t xml:space="preserve"> tūkst. </w:t>
      </w:r>
      <w:r w:rsidRPr="00D23D34">
        <w:rPr>
          <w:rFonts w:ascii="Times New Roman" w:hAnsi="Times New Roman"/>
          <w:bCs/>
          <w:i/>
          <w:sz w:val="28"/>
          <w:szCs w:val="28"/>
        </w:rPr>
        <w:t>euro</w:t>
      </w:r>
      <w:r>
        <w:rPr>
          <w:rFonts w:ascii="Times New Roman" w:hAnsi="Times New Roman"/>
          <w:bCs/>
          <w:sz w:val="28"/>
          <w:szCs w:val="28"/>
        </w:rPr>
        <w:t xml:space="preserve"> un izdevumiem, kas saistīti ar projekta popularizēšanas</w:t>
      </w:r>
      <w:r w:rsidRPr="00D23D34">
        <w:rPr>
          <w:rFonts w:ascii="Times New Roman" w:hAnsi="Times New Roman"/>
          <w:bCs/>
          <w:sz w:val="28"/>
          <w:szCs w:val="28"/>
        </w:rPr>
        <w:t xml:space="preserve"> pasākumi</w:t>
      </w:r>
      <w:r>
        <w:rPr>
          <w:rFonts w:ascii="Times New Roman" w:hAnsi="Times New Roman"/>
          <w:bCs/>
          <w:sz w:val="28"/>
          <w:szCs w:val="28"/>
        </w:rPr>
        <w:t>em</w:t>
      </w:r>
      <w:r w:rsidRPr="00D23D34">
        <w:rPr>
          <w:rFonts w:ascii="Times New Roman" w:hAnsi="Times New Roman"/>
          <w:bCs/>
          <w:sz w:val="28"/>
          <w:szCs w:val="28"/>
        </w:rPr>
        <w:t xml:space="preserve"> 1,9</w:t>
      </w:r>
      <w:r>
        <w:rPr>
          <w:rFonts w:ascii="Times New Roman" w:hAnsi="Times New Roman"/>
          <w:bCs/>
          <w:sz w:val="28"/>
          <w:szCs w:val="28"/>
        </w:rPr>
        <w:t xml:space="preserve"> tūkst. </w:t>
      </w:r>
      <w:r w:rsidRPr="00D23D34">
        <w:rPr>
          <w:rFonts w:ascii="Times New Roman" w:hAnsi="Times New Roman"/>
          <w:bCs/>
          <w:i/>
          <w:sz w:val="28"/>
          <w:szCs w:val="28"/>
        </w:rPr>
        <w:t>euro</w:t>
      </w:r>
      <w:r>
        <w:rPr>
          <w:rFonts w:ascii="Times New Roman" w:hAnsi="Times New Roman"/>
          <w:bCs/>
          <w:i/>
          <w:sz w:val="28"/>
          <w:szCs w:val="28"/>
        </w:rPr>
        <w:t>.</w:t>
      </w:r>
      <w:r>
        <w:rPr>
          <w:rFonts w:ascii="Times New Roman" w:hAnsi="Times New Roman"/>
          <w:bCs/>
          <w:sz w:val="28"/>
          <w:szCs w:val="28"/>
        </w:rPr>
        <w:t xml:space="preserve"> </w:t>
      </w:r>
    </w:p>
    <w:p w:rsidR="00D4183E" w:rsidRDefault="00D4183E" w:rsidP="00D4183E">
      <w:pPr>
        <w:spacing w:after="120" w:line="240" w:lineRule="auto"/>
        <w:jc w:val="both"/>
        <w:rPr>
          <w:rFonts w:ascii="Times New Roman" w:hAnsi="Times New Roman"/>
          <w:bCs/>
          <w:sz w:val="28"/>
          <w:szCs w:val="28"/>
        </w:rPr>
      </w:pPr>
      <w:r w:rsidRPr="007E552F">
        <w:rPr>
          <w:rFonts w:ascii="Times New Roman" w:eastAsia="Times New Roman" w:hAnsi="Times New Roman"/>
          <w:sz w:val="28"/>
          <w:szCs w:val="20"/>
        </w:rPr>
        <w:t xml:space="preserve">2014.gada </w:t>
      </w:r>
      <w:r w:rsidRPr="005D776D">
        <w:rPr>
          <w:rFonts w:ascii="Times New Roman" w:eastAsia="Times New Roman" w:hAnsi="Times New Roman"/>
          <w:sz w:val="28"/>
          <w:szCs w:val="20"/>
        </w:rPr>
        <w:t xml:space="preserve">pirmajā ceturksnī </w:t>
      </w:r>
      <w:r w:rsidRPr="007E552F">
        <w:rPr>
          <w:rFonts w:ascii="Times New Roman" w:eastAsia="Times New Roman" w:hAnsi="Times New Roman"/>
          <w:sz w:val="28"/>
          <w:szCs w:val="20"/>
        </w:rPr>
        <w:t xml:space="preserve">apakšprogrammā </w:t>
      </w:r>
      <w:r w:rsidRPr="006A2F7A">
        <w:rPr>
          <w:rFonts w:ascii="Times New Roman" w:hAnsi="Times New Roman"/>
          <w:bCs/>
          <w:sz w:val="28"/>
          <w:szCs w:val="28"/>
        </w:rPr>
        <w:t>„Ārvalstu finanšu palīdzības līdzfinansētie projekti vides aizsardzības pasākumiem”</w:t>
      </w:r>
      <w:r>
        <w:rPr>
          <w:rFonts w:ascii="Times New Roman" w:hAnsi="Times New Roman"/>
          <w:bCs/>
          <w:sz w:val="28"/>
          <w:szCs w:val="28"/>
        </w:rPr>
        <w:t xml:space="preserve"> </w:t>
      </w:r>
      <w:r w:rsidRPr="007E552F">
        <w:rPr>
          <w:rFonts w:ascii="Times New Roman" w:eastAsia="Times New Roman" w:hAnsi="Times New Roman"/>
          <w:sz w:val="28"/>
          <w:szCs w:val="20"/>
        </w:rPr>
        <w:t xml:space="preserve">tika plānoti izdevumi </w:t>
      </w:r>
      <w:r>
        <w:rPr>
          <w:rFonts w:ascii="Times New Roman" w:eastAsia="Times New Roman" w:hAnsi="Times New Roman"/>
          <w:sz w:val="28"/>
          <w:szCs w:val="20"/>
        </w:rPr>
        <w:t>9,0</w:t>
      </w:r>
      <w:r w:rsidRPr="007E552F">
        <w:rPr>
          <w:rFonts w:ascii="Times New Roman" w:eastAsia="Times New Roman" w:hAnsi="Times New Roman"/>
          <w:sz w:val="28"/>
          <w:szCs w:val="20"/>
        </w:rPr>
        <w:t xml:space="preserve"> tūkst. </w:t>
      </w:r>
      <w:r w:rsidRPr="00D23D34">
        <w:rPr>
          <w:rFonts w:ascii="Times New Roman" w:eastAsia="Times New Roman" w:hAnsi="Times New Roman"/>
          <w:i/>
          <w:sz w:val="28"/>
          <w:szCs w:val="20"/>
        </w:rPr>
        <w:t>euro</w:t>
      </w:r>
      <w:r w:rsidRPr="007E552F">
        <w:rPr>
          <w:rFonts w:ascii="Times New Roman" w:eastAsia="Times New Roman" w:hAnsi="Times New Roman"/>
          <w:sz w:val="28"/>
          <w:szCs w:val="20"/>
        </w:rPr>
        <w:t xml:space="preserve"> apmērā, izlietoti </w:t>
      </w:r>
      <w:r>
        <w:rPr>
          <w:rFonts w:ascii="Times New Roman" w:eastAsia="Times New Roman" w:hAnsi="Times New Roman"/>
          <w:sz w:val="28"/>
          <w:szCs w:val="20"/>
        </w:rPr>
        <w:t xml:space="preserve">92,2 procenti, jo </w:t>
      </w:r>
      <w:r w:rsidRPr="00D23D34">
        <w:rPr>
          <w:rFonts w:ascii="Times New Roman" w:eastAsia="Times New Roman" w:hAnsi="Times New Roman"/>
          <w:sz w:val="28"/>
          <w:szCs w:val="20"/>
        </w:rPr>
        <w:t>netika pabeigts darbs pie vizuālā un skaņas materiāla izveides</w:t>
      </w:r>
      <w:r>
        <w:rPr>
          <w:rFonts w:ascii="Times New Roman" w:eastAsia="Times New Roman" w:hAnsi="Times New Roman"/>
          <w:sz w:val="28"/>
          <w:szCs w:val="20"/>
        </w:rPr>
        <w:t>;</w:t>
      </w:r>
    </w:p>
    <w:p w:rsidR="00D4183E" w:rsidRDefault="00D4183E" w:rsidP="00D4183E">
      <w:pPr>
        <w:spacing w:after="120" w:line="240" w:lineRule="auto"/>
        <w:jc w:val="both"/>
        <w:rPr>
          <w:rFonts w:ascii="Times New Roman" w:eastAsia="Times New Roman" w:hAnsi="Times New Roman"/>
          <w:sz w:val="28"/>
          <w:szCs w:val="20"/>
        </w:rPr>
      </w:pPr>
      <w:r w:rsidRPr="00CC63E8">
        <w:rPr>
          <w:rFonts w:ascii="Times New Roman" w:hAnsi="Times New Roman"/>
          <w:bCs/>
          <w:sz w:val="28"/>
          <w:szCs w:val="28"/>
        </w:rPr>
        <w:t xml:space="preserve">♦ </w:t>
      </w:r>
      <w:r>
        <w:rPr>
          <w:rFonts w:ascii="Times New Roman" w:hAnsi="Times New Roman"/>
          <w:bCs/>
          <w:sz w:val="28"/>
          <w:szCs w:val="28"/>
        </w:rPr>
        <w:t>a</w:t>
      </w:r>
      <w:r w:rsidRPr="005D776D">
        <w:rPr>
          <w:rFonts w:ascii="Times New Roman" w:eastAsia="Times New Roman" w:hAnsi="Times New Roman"/>
          <w:sz w:val="28"/>
          <w:szCs w:val="20"/>
        </w:rPr>
        <w:t>pakšprogrammas „NATO investīciju projekti” izlietotie līdzekļi 201</w:t>
      </w:r>
      <w:r>
        <w:rPr>
          <w:rFonts w:ascii="Times New Roman" w:eastAsia="Times New Roman" w:hAnsi="Times New Roman"/>
          <w:sz w:val="28"/>
          <w:szCs w:val="20"/>
        </w:rPr>
        <w:t>4</w:t>
      </w:r>
      <w:r w:rsidRPr="005D776D">
        <w:rPr>
          <w:rFonts w:ascii="Times New Roman" w:eastAsia="Times New Roman" w:hAnsi="Times New Roman"/>
          <w:sz w:val="28"/>
          <w:szCs w:val="20"/>
        </w:rPr>
        <w:t xml:space="preserve">.gada pirmajā ceturksnī ir </w:t>
      </w:r>
      <w:r w:rsidRPr="00C0226F">
        <w:rPr>
          <w:rFonts w:ascii="Times New Roman" w:eastAsia="Times New Roman" w:hAnsi="Times New Roman"/>
          <w:sz w:val="28"/>
          <w:szCs w:val="20"/>
        </w:rPr>
        <w:t xml:space="preserve">1 196,6 tūkst. </w:t>
      </w:r>
      <w:r w:rsidRPr="00C0226F">
        <w:rPr>
          <w:rFonts w:ascii="Times New Roman" w:eastAsia="Times New Roman" w:hAnsi="Times New Roman"/>
          <w:i/>
          <w:sz w:val="28"/>
          <w:szCs w:val="20"/>
        </w:rPr>
        <w:t>euro</w:t>
      </w:r>
      <w:r w:rsidRPr="00C0226F">
        <w:rPr>
          <w:rFonts w:ascii="Times New Roman" w:eastAsia="Times New Roman" w:hAnsi="Times New Roman"/>
          <w:sz w:val="28"/>
          <w:szCs w:val="20"/>
        </w:rPr>
        <w:t xml:space="preserve">, kas ir par 1 295,8 tūkst. </w:t>
      </w:r>
      <w:r w:rsidRPr="00C0226F">
        <w:rPr>
          <w:rFonts w:ascii="Times New Roman" w:eastAsia="Times New Roman" w:hAnsi="Times New Roman"/>
          <w:i/>
          <w:sz w:val="28"/>
          <w:szCs w:val="20"/>
        </w:rPr>
        <w:t>euro</w:t>
      </w:r>
      <w:r w:rsidRPr="00C0226F">
        <w:rPr>
          <w:rFonts w:ascii="Times New Roman" w:eastAsia="Times New Roman" w:hAnsi="Times New Roman"/>
          <w:sz w:val="28"/>
          <w:szCs w:val="20"/>
        </w:rPr>
        <w:t xml:space="preserve"> jeb 52,0% mazāk nekā </w:t>
      </w:r>
      <w:r w:rsidRPr="00C0226F">
        <w:rPr>
          <w:rFonts w:ascii="Times New Roman" w:eastAsia="Times New Roman" w:hAnsi="Times New Roman"/>
          <w:sz w:val="28"/>
          <w:szCs w:val="20"/>
        </w:rPr>
        <w:lastRenderedPageBreak/>
        <w:t>iepriekšējā gada attiecīgajā laika periodā.</w:t>
      </w:r>
      <w:r>
        <w:rPr>
          <w:rFonts w:ascii="Times New Roman" w:eastAsia="Times New Roman" w:hAnsi="Times New Roman"/>
          <w:sz w:val="28"/>
          <w:szCs w:val="20"/>
        </w:rPr>
        <w:t xml:space="preserve"> </w:t>
      </w:r>
      <w:r w:rsidRPr="00F44379">
        <w:rPr>
          <w:rFonts w:ascii="Times New Roman" w:eastAsia="Times New Roman" w:hAnsi="Times New Roman"/>
          <w:sz w:val="28"/>
          <w:szCs w:val="20"/>
        </w:rPr>
        <w:t xml:space="preserve">Izdevumu </w:t>
      </w:r>
      <w:r>
        <w:rPr>
          <w:rFonts w:ascii="Times New Roman" w:eastAsia="Times New Roman" w:hAnsi="Times New Roman"/>
          <w:sz w:val="28"/>
          <w:szCs w:val="20"/>
        </w:rPr>
        <w:t>samazinājums</w:t>
      </w:r>
      <w:r w:rsidRPr="00F44379">
        <w:rPr>
          <w:rFonts w:ascii="Times New Roman" w:eastAsia="Times New Roman" w:hAnsi="Times New Roman"/>
          <w:sz w:val="28"/>
          <w:szCs w:val="20"/>
        </w:rPr>
        <w:t xml:space="preserve"> saistīts ar </w:t>
      </w:r>
      <w:r>
        <w:rPr>
          <w:rFonts w:ascii="Times New Roman" w:eastAsia="Times New Roman" w:hAnsi="Times New Roman"/>
          <w:sz w:val="28"/>
          <w:szCs w:val="20"/>
        </w:rPr>
        <w:t xml:space="preserve">izmaiņām </w:t>
      </w:r>
      <w:r w:rsidRPr="00F44379">
        <w:rPr>
          <w:rFonts w:ascii="Times New Roman" w:eastAsia="Times New Roman" w:hAnsi="Times New Roman"/>
          <w:sz w:val="28"/>
          <w:szCs w:val="20"/>
        </w:rPr>
        <w:t>iemaks</w:t>
      </w:r>
      <w:r>
        <w:rPr>
          <w:rFonts w:ascii="Times New Roman" w:eastAsia="Times New Roman" w:hAnsi="Times New Roman"/>
          <w:sz w:val="28"/>
          <w:szCs w:val="20"/>
        </w:rPr>
        <w:t>u grafikā</w:t>
      </w:r>
      <w:r w:rsidRPr="00F44379">
        <w:rPr>
          <w:rFonts w:ascii="Times New Roman" w:eastAsia="Times New Roman" w:hAnsi="Times New Roman"/>
          <w:sz w:val="28"/>
          <w:szCs w:val="20"/>
        </w:rPr>
        <w:t xml:space="preserve"> NATO Atbalsta aģentūrai (NSPA).</w:t>
      </w:r>
    </w:p>
    <w:p w:rsidR="00D4183E" w:rsidRPr="007E552F" w:rsidRDefault="00D4183E" w:rsidP="00D4183E">
      <w:pPr>
        <w:spacing w:after="120" w:line="240" w:lineRule="auto"/>
        <w:jc w:val="both"/>
        <w:rPr>
          <w:rFonts w:ascii="Times New Roman" w:eastAsia="Times New Roman" w:hAnsi="Times New Roman"/>
          <w:sz w:val="28"/>
          <w:szCs w:val="20"/>
        </w:rPr>
      </w:pPr>
      <w:r w:rsidRPr="007E552F">
        <w:rPr>
          <w:rFonts w:ascii="Times New Roman" w:eastAsia="Times New Roman" w:hAnsi="Times New Roman"/>
          <w:sz w:val="28"/>
          <w:szCs w:val="20"/>
        </w:rPr>
        <w:t>Izlietoto līdzekļu ietvaros tika nodrošināta NATO līdzfinansētā projekta „Lielvārdes militārā lidlauka izveide” īstenošana (izdevumi tiek plānoti saskaņā ar darbu grafiku trīs būvniecības kārtās), veikta samaksa par lidlauka uzturēšanas speciāl</w:t>
      </w:r>
      <w:r>
        <w:rPr>
          <w:rFonts w:ascii="Times New Roman" w:eastAsia="Times New Roman" w:hAnsi="Times New Roman"/>
          <w:sz w:val="28"/>
          <w:szCs w:val="20"/>
        </w:rPr>
        <w:t>o</w:t>
      </w:r>
      <w:r w:rsidRPr="007E552F">
        <w:rPr>
          <w:rFonts w:ascii="Times New Roman" w:eastAsia="Times New Roman" w:hAnsi="Times New Roman"/>
          <w:sz w:val="28"/>
          <w:szCs w:val="20"/>
        </w:rPr>
        <w:t xml:space="preserve"> tehnik</w:t>
      </w:r>
      <w:r>
        <w:rPr>
          <w:rFonts w:ascii="Times New Roman" w:eastAsia="Times New Roman" w:hAnsi="Times New Roman"/>
          <w:sz w:val="28"/>
          <w:szCs w:val="20"/>
        </w:rPr>
        <w:t>u</w:t>
      </w:r>
      <w:r w:rsidRPr="007E552F">
        <w:rPr>
          <w:rFonts w:ascii="Times New Roman" w:eastAsia="Times New Roman" w:hAnsi="Times New Roman"/>
          <w:sz w:val="28"/>
          <w:szCs w:val="20"/>
        </w:rPr>
        <w:t xml:space="preserve"> un darbiem būvniecības objektos (NBS </w:t>
      </w:r>
      <w:r>
        <w:rPr>
          <w:rFonts w:ascii="Times New Roman" w:eastAsia="Times New Roman" w:hAnsi="Times New Roman"/>
          <w:sz w:val="28"/>
          <w:szCs w:val="20"/>
        </w:rPr>
        <w:t>Gaisa spēku</w:t>
      </w:r>
      <w:r w:rsidRPr="007E552F">
        <w:rPr>
          <w:rFonts w:ascii="Times New Roman" w:eastAsia="Times New Roman" w:hAnsi="Times New Roman"/>
          <w:sz w:val="28"/>
          <w:szCs w:val="20"/>
        </w:rPr>
        <w:t xml:space="preserve"> aviācijas bāzes ēdnīcas ēkas renovācija un NBS N</w:t>
      </w:r>
      <w:r>
        <w:rPr>
          <w:rFonts w:ascii="Times New Roman" w:eastAsia="Times New Roman" w:hAnsi="Times New Roman"/>
          <w:sz w:val="28"/>
          <w:szCs w:val="20"/>
        </w:rPr>
        <w:t>odrošinājuma pavēlniecības</w:t>
      </w:r>
      <w:r w:rsidRPr="007E552F">
        <w:rPr>
          <w:rFonts w:ascii="Times New Roman" w:eastAsia="Times New Roman" w:hAnsi="Times New Roman"/>
          <w:sz w:val="28"/>
          <w:szCs w:val="20"/>
        </w:rPr>
        <w:t xml:space="preserve"> 2.RNC četru ēku remontdarbi).</w:t>
      </w:r>
    </w:p>
    <w:p w:rsidR="00D4183E" w:rsidRDefault="00D4183E" w:rsidP="00D4183E">
      <w:pPr>
        <w:spacing w:after="120" w:line="240" w:lineRule="auto"/>
        <w:jc w:val="both"/>
        <w:rPr>
          <w:rFonts w:ascii="Times New Roman" w:hAnsi="Times New Roman"/>
          <w:bCs/>
          <w:sz w:val="28"/>
          <w:szCs w:val="28"/>
        </w:rPr>
      </w:pPr>
      <w:r w:rsidRPr="007E552F">
        <w:rPr>
          <w:rFonts w:ascii="Times New Roman" w:eastAsia="Times New Roman" w:hAnsi="Times New Roman"/>
          <w:sz w:val="28"/>
          <w:szCs w:val="20"/>
        </w:rPr>
        <w:t xml:space="preserve">2014.gada </w:t>
      </w:r>
      <w:r w:rsidRPr="005D776D">
        <w:rPr>
          <w:rFonts w:ascii="Times New Roman" w:eastAsia="Times New Roman" w:hAnsi="Times New Roman"/>
          <w:sz w:val="28"/>
          <w:szCs w:val="20"/>
        </w:rPr>
        <w:t xml:space="preserve">pirmajā ceturksnī </w:t>
      </w:r>
      <w:r w:rsidRPr="007E552F">
        <w:rPr>
          <w:rFonts w:ascii="Times New Roman" w:eastAsia="Times New Roman" w:hAnsi="Times New Roman"/>
          <w:sz w:val="28"/>
          <w:szCs w:val="20"/>
        </w:rPr>
        <w:t xml:space="preserve">apakšprogrammā „NATO investīciju projekti” tika plānoti izdevumi 1 196,6 tūkst. euro apmērā, </w:t>
      </w:r>
      <w:r w:rsidRPr="00D14212">
        <w:rPr>
          <w:rFonts w:ascii="Times New Roman" w:hAnsi="Times New Roman"/>
          <w:bCs/>
          <w:sz w:val="28"/>
          <w:szCs w:val="28"/>
        </w:rPr>
        <w:t>plānotie līdzekļi pilnībā apgūti</w:t>
      </w:r>
      <w:r>
        <w:rPr>
          <w:rFonts w:ascii="Times New Roman" w:hAnsi="Times New Roman"/>
          <w:bCs/>
          <w:sz w:val="28"/>
          <w:szCs w:val="28"/>
        </w:rPr>
        <w:t>;</w:t>
      </w:r>
    </w:p>
    <w:p w:rsidR="00D4183E" w:rsidRDefault="00D4183E" w:rsidP="00D4183E">
      <w:pPr>
        <w:spacing w:after="120" w:line="240" w:lineRule="auto"/>
        <w:jc w:val="both"/>
        <w:rPr>
          <w:rFonts w:ascii="Times New Roman" w:eastAsia="Times New Roman" w:hAnsi="Times New Roman"/>
          <w:sz w:val="28"/>
          <w:szCs w:val="20"/>
        </w:rPr>
      </w:pPr>
      <w:r w:rsidRPr="00CC63E8">
        <w:rPr>
          <w:rFonts w:ascii="Times New Roman" w:hAnsi="Times New Roman"/>
          <w:bCs/>
          <w:sz w:val="28"/>
          <w:szCs w:val="28"/>
        </w:rPr>
        <w:t xml:space="preserve">♦ </w:t>
      </w:r>
      <w:r w:rsidRPr="00D14212">
        <w:rPr>
          <w:rFonts w:ascii="Times New Roman" w:hAnsi="Times New Roman"/>
          <w:bCs/>
          <w:sz w:val="28"/>
          <w:szCs w:val="28"/>
        </w:rPr>
        <w:t xml:space="preserve">ar 2014.gada </w:t>
      </w:r>
      <w:r>
        <w:rPr>
          <w:rFonts w:ascii="Times New Roman" w:hAnsi="Times New Roman"/>
          <w:bCs/>
          <w:sz w:val="28"/>
          <w:szCs w:val="28"/>
        </w:rPr>
        <w:t>31.janvāri</w:t>
      </w:r>
      <w:r w:rsidRPr="00D14212">
        <w:rPr>
          <w:rFonts w:ascii="Times New Roman" w:hAnsi="Times New Roman"/>
          <w:bCs/>
          <w:sz w:val="28"/>
          <w:szCs w:val="28"/>
        </w:rPr>
        <w:t xml:space="preserve"> izveidota jauna apakšprogramma </w:t>
      </w:r>
      <w:r w:rsidRPr="007E552F">
        <w:rPr>
          <w:rFonts w:ascii="Times New Roman" w:hAnsi="Times New Roman"/>
          <w:bCs/>
          <w:sz w:val="28"/>
          <w:szCs w:val="28"/>
        </w:rPr>
        <w:t>“</w:t>
      </w:r>
      <w:r w:rsidRPr="00234A31">
        <w:rPr>
          <w:rFonts w:ascii="Times New Roman" w:hAnsi="Times New Roman"/>
          <w:bCs/>
          <w:sz w:val="28"/>
          <w:szCs w:val="28"/>
        </w:rPr>
        <w:t>Pārējās ārvalstu finanšu palīdzības finansēto projektu īstenošana aizsardzības nozarē</w:t>
      </w:r>
      <w:r w:rsidRPr="00D14212">
        <w:rPr>
          <w:rFonts w:ascii="Times New Roman" w:hAnsi="Times New Roman"/>
          <w:bCs/>
          <w:sz w:val="28"/>
          <w:szCs w:val="28"/>
        </w:rPr>
        <w:t>”</w:t>
      </w:r>
      <w:r>
        <w:rPr>
          <w:rFonts w:ascii="Times New Roman" w:hAnsi="Times New Roman"/>
          <w:bCs/>
          <w:sz w:val="28"/>
          <w:szCs w:val="28"/>
        </w:rPr>
        <w:t xml:space="preserve"> Eiropas Komisijas līdzfinansētā projekta “Vienots informācijas logs jūrniecības un loģistikas datu administrēšanai” īstenošanai</w:t>
      </w:r>
      <w:r w:rsidRPr="00D14212">
        <w:rPr>
          <w:rFonts w:ascii="Times New Roman" w:hAnsi="Times New Roman"/>
          <w:bCs/>
          <w:sz w:val="28"/>
          <w:szCs w:val="28"/>
        </w:rPr>
        <w:t>.</w:t>
      </w:r>
      <w:r>
        <w:rPr>
          <w:rFonts w:ascii="Times New Roman" w:hAnsi="Times New Roman"/>
          <w:bCs/>
          <w:sz w:val="28"/>
          <w:szCs w:val="28"/>
        </w:rPr>
        <w:t xml:space="preserve"> </w:t>
      </w:r>
      <w:r w:rsidRPr="00F44379">
        <w:rPr>
          <w:rFonts w:ascii="Times New Roman" w:eastAsia="Times New Roman" w:hAnsi="Times New Roman"/>
          <w:sz w:val="28"/>
          <w:szCs w:val="20"/>
        </w:rPr>
        <w:t>201</w:t>
      </w:r>
      <w:r>
        <w:rPr>
          <w:rFonts w:ascii="Times New Roman" w:eastAsia="Times New Roman" w:hAnsi="Times New Roman"/>
          <w:sz w:val="28"/>
          <w:szCs w:val="20"/>
        </w:rPr>
        <w:t>4</w:t>
      </w:r>
      <w:r w:rsidRPr="00F44379">
        <w:rPr>
          <w:rFonts w:ascii="Times New Roman" w:eastAsia="Times New Roman" w:hAnsi="Times New Roman"/>
          <w:sz w:val="28"/>
          <w:szCs w:val="20"/>
        </w:rPr>
        <w:t xml:space="preserve">.gada </w:t>
      </w:r>
      <w:r w:rsidRPr="00866068">
        <w:rPr>
          <w:rFonts w:ascii="Times New Roman" w:eastAsia="Times New Roman" w:hAnsi="Times New Roman"/>
          <w:sz w:val="28"/>
          <w:szCs w:val="20"/>
        </w:rPr>
        <w:t xml:space="preserve">pirmajā ceturksnī </w:t>
      </w:r>
      <w:r w:rsidRPr="00F44379">
        <w:rPr>
          <w:rFonts w:ascii="Times New Roman" w:eastAsia="Times New Roman" w:hAnsi="Times New Roman"/>
          <w:sz w:val="28"/>
          <w:szCs w:val="20"/>
        </w:rPr>
        <w:t xml:space="preserve">apakšprogrammā tika plānoti izdevumi </w:t>
      </w:r>
      <w:r>
        <w:rPr>
          <w:rFonts w:ascii="Times New Roman" w:eastAsia="Times New Roman" w:hAnsi="Times New Roman"/>
          <w:sz w:val="28"/>
          <w:szCs w:val="20"/>
        </w:rPr>
        <w:t>1,3</w:t>
      </w:r>
      <w:r w:rsidRPr="00F44379">
        <w:rPr>
          <w:rFonts w:ascii="Times New Roman" w:eastAsia="Times New Roman" w:hAnsi="Times New Roman"/>
          <w:sz w:val="28"/>
          <w:szCs w:val="20"/>
        </w:rPr>
        <w:t xml:space="preserve"> tūkst.</w:t>
      </w:r>
      <w:r>
        <w:rPr>
          <w:rFonts w:ascii="Times New Roman" w:eastAsia="Times New Roman" w:hAnsi="Times New Roman"/>
          <w:sz w:val="28"/>
          <w:szCs w:val="20"/>
        </w:rPr>
        <w:t xml:space="preserve"> </w:t>
      </w:r>
      <w:r w:rsidRPr="00D14212">
        <w:rPr>
          <w:rFonts w:ascii="Times New Roman" w:eastAsia="Times New Roman" w:hAnsi="Times New Roman"/>
          <w:i/>
          <w:sz w:val="28"/>
          <w:szCs w:val="20"/>
        </w:rPr>
        <w:t>euro</w:t>
      </w:r>
      <w:r w:rsidRPr="00F44379">
        <w:rPr>
          <w:rFonts w:ascii="Times New Roman" w:eastAsia="Times New Roman" w:hAnsi="Times New Roman"/>
          <w:sz w:val="28"/>
          <w:szCs w:val="20"/>
        </w:rPr>
        <w:t xml:space="preserve"> apmērā,</w:t>
      </w:r>
      <w:r>
        <w:rPr>
          <w:rFonts w:ascii="Times New Roman" w:eastAsia="Times New Roman" w:hAnsi="Times New Roman"/>
          <w:sz w:val="28"/>
          <w:szCs w:val="20"/>
        </w:rPr>
        <w:t xml:space="preserve"> plānotie līdzekļi nav apgūti </w:t>
      </w:r>
      <w:r w:rsidRPr="007E552F">
        <w:rPr>
          <w:rFonts w:ascii="Times New Roman" w:eastAsia="Times New Roman" w:hAnsi="Times New Roman"/>
          <w:sz w:val="28"/>
          <w:szCs w:val="20"/>
        </w:rPr>
        <w:t xml:space="preserve">sakarā ar </w:t>
      </w:r>
      <w:r>
        <w:rPr>
          <w:rFonts w:ascii="Times New Roman" w:eastAsia="Times New Roman" w:hAnsi="Times New Roman"/>
          <w:sz w:val="28"/>
          <w:szCs w:val="20"/>
        </w:rPr>
        <w:t xml:space="preserve">to, ka savlaicīgi netika saņemts apmaksai rēķins </w:t>
      </w:r>
      <w:r w:rsidRPr="001224E9">
        <w:rPr>
          <w:rFonts w:ascii="Times New Roman" w:eastAsia="Times New Roman" w:hAnsi="Times New Roman"/>
          <w:sz w:val="28"/>
          <w:szCs w:val="20"/>
        </w:rPr>
        <w:t>par darba grupas sanāksmes nodrošināš</w:t>
      </w:r>
      <w:r>
        <w:rPr>
          <w:rFonts w:ascii="Times New Roman" w:eastAsia="Times New Roman" w:hAnsi="Times New Roman"/>
          <w:sz w:val="28"/>
          <w:szCs w:val="20"/>
        </w:rPr>
        <w:t>an</w:t>
      </w:r>
      <w:r w:rsidRPr="001224E9">
        <w:rPr>
          <w:rFonts w:ascii="Times New Roman" w:eastAsia="Times New Roman" w:hAnsi="Times New Roman"/>
          <w:sz w:val="28"/>
          <w:szCs w:val="20"/>
        </w:rPr>
        <w:t>u</w:t>
      </w:r>
      <w:r>
        <w:rPr>
          <w:rFonts w:ascii="Times New Roman" w:eastAsia="Times New Roman" w:hAnsi="Times New Roman"/>
          <w:sz w:val="28"/>
          <w:szCs w:val="20"/>
        </w:rPr>
        <w:t xml:space="preserve">, un </w:t>
      </w:r>
      <w:r w:rsidRPr="007E552F">
        <w:rPr>
          <w:rFonts w:ascii="Times New Roman" w:eastAsia="Times New Roman" w:hAnsi="Times New Roman"/>
          <w:sz w:val="28"/>
          <w:szCs w:val="20"/>
        </w:rPr>
        <w:t>izmaiņām ārvalstu komandējumu plānos</w:t>
      </w:r>
      <w:r>
        <w:rPr>
          <w:rFonts w:ascii="Times New Roman" w:eastAsia="Times New Roman" w:hAnsi="Times New Roman"/>
          <w:sz w:val="28"/>
          <w:szCs w:val="20"/>
        </w:rPr>
        <w:t xml:space="preserve">. </w:t>
      </w:r>
    </w:p>
    <w:p w:rsidR="00724627" w:rsidRDefault="00724627" w:rsidP="00DA2213">
      <w:pPr>
        <w:spacing w:after="120" w:line="240" w:lineRule="auto"/>
        <w:jc w:val="both"/>
        <w:rPr>
          <w:color w:val="1F497D"/>
          <w:sz w:val="24"/>
          <w:szCs w:val="24"/>
        </w:rPr>
      </w:pPr>
    </w:p>
    <w:p w:rsidR="00724627" w:rsidRPr="00007AED" w:rsidRDefault="00724627" w:rsidP="004373A3">
      <w:pPr>
        <w:spacing w:after="120" w:line="240" w:lineRule="auto"/>
        <w:jc w:val="center"/>
        <w:rPr>
          <w:rFonts w:ascii="Times New Roman" w:hAnsi="Times New Roman"/>
          <w:b/>
          <w:sz w:val="28"/>
          <w:szCs w:val="28"/>
        </w:rPr>
      </w:pPr>
      <w:r>
        <w:rPr>
          <w:rFonts w:ascii="Times New Roman" w:hAnsi="Times New Roman"/>
          <w:b/>
          <w:sz w:val="28"/>
          <w:szCs w:val="28"/>
        </w:rPr>
        <w:t>11. Ārlietu ministrija</w:t>
      </w:r>
    </w:p>
    <w:p w:rsidR="008C1298" w:rsidRDefault="008C1298" w:rsidP="004373A3">
      <w:pPr>
        <w:spacing w:after="120" w:line="240" w:lineRule="auto"/>
        <w:ind w:firstLine="720"/>
        <w:jc w:val="both"/>
        <w:rPr>
          <w:rFonts w:ascii="Times New Roman" w:hAnsi="Times New Roman"/>
          <w:bCs/>
          <w:sz w:val="28"/>
          <w:szCs w:val="28"/>
        </w:rPr>
      </w:pPr>
    </w:p>
    <w:p w:rsidR="00724627" w:rsidRPr="00DA2213" w:rsidRDefault="00724627" w:rsidP="004373A3">
      <w:pPr>
        <w:spacing w:after="120" w:line="240" w:lineRule="auto"/>
        <w:ind w:firstLine="720"/>
        <w:jc w:val="both"/>
        <w:rPr>
          <w:rFonts w:ascii="Times New Roman" w:hAnsi="Times New Roman"/>
          <w:bCs/>
          <w:sz w:val="28"/>
          <w:szCs w:val="28"/>
        </w:rPr>
      </w:pPr>
      <w:r w:rsidRPr="00DA2213">
        <w:rPr>
          <w:rFonts w:ascii="Times New Roman" w:hAnsi="Times New Roman"/>
          <w:bCs/>
          <w:sz w:val="28"/>
          <w:szCs w:val="28"/>
        </w:rPr>
        <w:t>Finansiālo rādītāju kopsavilkums:</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482"/>
        <w:gridCol w:w="1130"/>
        <w:gridCol w:w="1130"/>
        <w:gridCol w:w="1129"/>
        <w:gridCol w:w="1129"/>
        <w:gridCol w:w="1129"/>
        <w:gridCol w:w="993"/>
        <w:gridCol w:w="971"/>
      </w:tblGrid>
      <w:tr w:rsidR="004373A3" w:rsidRPr="00007AED" w:rsidTr="004373A3">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724627" w:rsidRPr="00FE3147" w:rsidRDefault="00724627" w:rsidP="0056178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724627" w:rsidRPr="00FE3147" w:rsidRDefault="00724627" w:rsidP="0056178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724627" w:rsidRPr="00FE3147" w:rsidRDefault="00724627" w:rsidP="0056178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pret </w:t>
            </w:r>
          </w:p>
          <w:p w:rsidR="00D6713F"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724627" w:rsidRPr="00FE3147" w:rsidRDefault="00724627" w:rsidP="0056178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8450D"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w:t>
            </w:r>
          </w:p>
          <w:p w:rsidR="00D6713F"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izpilde </w:t>
            </w:r>
          </w:p>
          <w:p w:rsidR="00D6713F"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 xml:space="preserve">.gada </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 3 mēnešu izpilde</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no 2014.gada 3 mēnešu plāna</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4373A3" w:rsidRPr="00007AED" w:rsidTr="004373A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4373A3" w:rsidRPr="00007AED" w:rsidTr="004373A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4627" w:rsidRPr="00007AED" w:rsidRDefault="00724627"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4373A3">
            <w:pPr>
              <w:spacing w:after="0" w:line="240" w:lineRule="auto"/>
              <w:ind w:right="57"/>
              <w:jc w:val="right"/>
              <w:rPr>
                <w:rFonts w:ascii="Times New Roman" w:hAnsi="Times New Roman"/>
                <w:b/>
                <w:bCs/>
                <w:sz w:val="20"/>
                <w:szCs w:val="20"/>
              </w:rPr>
            </w:pPr>
            <w:r>
              <w:rPr>
                <w:rFonts w:ascii="Times New Roman" w:hAnsi="Times New Roman"/>
                <w:b/>
                <w:bCs/>
                <w:sz w:val="20"/>
                <w:szCs w:val="20"/>
              </w:rPr>
              <w:t>12 058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4373A3">
            <w:pPr>
              <w:spacing w:after="0" w:line="240" w:lineRule="auto"/>
              <w:ind w:right="57"/>
              <w:jc w:val="right"/>
              <w:rPr>
                <w:rFonts w:ascii="Times New Roman" w:hAnsi="Times New Roman"/>
                <w:b/>
                <w:bCs/>
                <w:sz w:val="20"/>
                <w:szCs w:val="20"/>
              </w:rPr>
            </w:pPr>
            <w:r>
              <w:rPr>
                <w:rFonts w:ascii="Times New Roman" w:hAnsi="Times New Roman"/>
                <w:b/>
                <w:bCs/>
                <w:sz w:val="20"/>
                <w:szCs w:val="20"/>
              </w:rPr>
              <w:t>14 881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4373A3">
            <w:pPr>
              <w:spacing w:after="0" w:line="240" w:lineRule="auto"/>
              <w:ind w:right="57"/>
              <w:jc w:val="right"/>
              <w:rPr>
                <w:rFonts w:ascii="Times New Roman" w:hAnsi="Times New Roman"/>
                <w:b/>
                <w:bCs/>
                <w:sz w:val="20"/>
                <w:szCs w:val="20"/>
              </w:rPr>
            </w:pPr>
            <w:r>
              <w:rPr>
                <w:rFonts w:ascii="Times New Roman" w:hAnsi="Times New Roman"/>
                <w:b/>
                <w:bCs/>
                <w:sz w:val="20"/>
                <w:szCs w:val="20"/>
              </w:rPr>
              <w:t>14 803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4373A3">
            <w:pPr>
              <w:spacing w:after="0" w:line="240" w:lineRule="auto"/>
              <w:ind w:right="57"/>
              <w:jc w:val="right"/>
              <w:rPr>
                <w:rFonts w:ascii="Times New Roman" w:hAnsi="Times New Roman"/>
                <w:b/>
                <w:bCs/>
                <w:sz w:val="20"/>
                <w:szCs w:val="20"/>
              </w:rPr>
            </w:pPr>
            <w:r>
              <w:rPr>
                <w:rFonts w:ascii="Times New Roman" w:hAnsi="Times New Roman"/>
                <w:b/>
                <w:bCs/>
                <w:sz w:val="20"/>
                <w:szCs w:val="20"/>
              </w:rPr>
              <w:t>2 745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4373A3">
            <w:pPr>
              <w:spacing w:after="0" w:line="240" w:lineRule="auto"/>
              <w:ind w:right="57"/>
              <w:jc w:val="right"/>
              <w:rPr>
                <w:rFonts w:ascii="Times New Roman" w:hAnsi="Times New Roman"/>
                <w:b/>
                <w:bCs/>
                <w:sz w:val="20"/>
                <w:szCs w:val="20"/>
              </w:rPr>
            </w:pPr>
            <w:r>
              <w:rPr>
                <w:rFonts w:ascii="Times New Roman" w:hAnsi="Times New Roman"/>
                <w:b/>
                <w:bCs/>
                <w:sz w:val="20"/>
                <w:szCs w:val="20"/>
              </w:rPr>
              <w:t>-78</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561781">
            <w:pPr>
              <w:spacing w:after="0" w:line="240" w:lineRule="auto"/>
              <w:jc w:val="center"/>
              <w:rPr>
                <w:rFonts w:ascii="Times New Roman" w:hAnsi="Times New Roman"/>
                <w:b/>
                <w:bCs/>
                <w:sz w:val="20"/>
                <w:szCs w:val="20"/>
              </w:rPr>
            </w:pPr>
            <w:r>
              <w:rPr>
                <w:rFonts w:ascii="Times New Roman" w:hAnsi="Times New Roman"/>
                <w:b/>
                <w:bCs/>
                <w:sz w:val="20"/>
                <w:szCs w:val="20"/>
              </w:rPr>
              <w:t>22,8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561781">
            <w:pPr>
              <w:spacing w:after="0" w:line="240" w:lineRule="auto"/>
              <w:jc w:val="center"/>
              <w:rPr>
                <w:rFonts w:ascii="Times New Roman" w:hAnsi="Times New Roman"/>
                <w:b/>
                <w:bCs/>
                <w:sz w:val="20"/>
                <w:szCs w:val="20"/>
              </w:rPr>
            </w:pPr>
            <w:r>
              <w:rPr>
                <w:rFonts w:ascii="Times New Roman" w:hAnsi="Times New Roman"/>
                <w:b/>
                <w:bCs/>
                <w:sz w:val="20"/>
                <w:szCs w:val="20"/>
              </w:rPr>
              <w:t>99,5</w:t>
            </w:r>
          </w:p>
        </w:tc>
      </w:tr>
      <w:tr w:rsidR="004373A3" w:rsidRPr="00007AED" w:rsidTr="004373A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4627" w:rsidRPr="00007AED" w:rsidRDefault="00724627"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55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307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73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18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-234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561781">
            <w:pPr>
              <w:spacing w:after="0" w:line="240" w:lineRule="auto"/>
              <w:jc w:val="center"/>
              <w:rPr>
                <w:rFonts w:ascii="Times New Roman" w:hAnsi="Times New Roman"/>
                <w:bCs/>
                <w:sz w:val="20"/>
                <w:szCs w:val="20"/>
              </w:rPr>
            </w:pPr>
            <w:r>
              <w:rPr>
                <w:rFonts w:ascii="Times New Roman" w:hAnsi="Times New Roman"/>
                <w:bCs/>
                <w:sz w:val="20"/>
                <w:szCs w:val="20"/>
              </w:rPr>
              <w:t>32,7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561781">
            <w:pPr>
              <w:spacing w:after="0" w:line="240" w:lineRule="auto"/>
              <w:jc w:val="center"/>
              <w:rPr>
                <w:rFonts w:ascii="Times New Roman" w:hAnsi="Times New Roman"/>
                <w:bCs/>
                <w:sz w:val="20"/>
                <w:szCs w:val="20"/>
              </w:rPr>
            </w:pPr>
            <w:r>
              <w:rPr>
                <w:rFonts w:ascii="Times New Roman" w:hAnsi="Times New Roman"/>
                <w:bCs/>
                <w:sz w:val="20"/>
                <w:szCs w:val="20"/>
              </w:rPr>
              <w:t>23,8</w:t>
            </w:r>
          </w:p>
        </w:tc>
      </w:tr>
      <w:tr w:rsidR="004373A3" w:rsidRPr="00007AED" w:rsidTr="004373A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4627" w:rsidRPr="00007AED" w:rsidRDefault="00724627"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Ārvalstu finanšu palīdzība iestādes ieņēmumos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34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center"/>
              <w:rPr>
                <w:rFonts w:ascii="Times New Roman" w:hAnsi="Times New Roman"/>
                <w:bCs/>
                <w:sz w:val="20"/>
                <w:szCs w:val="20"/>
              </w:rPr>
            </w:pPr>
            <w:r>
              <w:rPr>
                <w:rFonts w:ascii="Times New Roman" w:hAnsi="Times New Roman"/>
                <w:bCs/>
                <w:sz w:val="20"/>
                <w:szCs w:val="20"/>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156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122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156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561781">
            <w:pPr>
              <w:spacing w:after="0" w:line="240" w:lineRule="auto"/>
              <w:jc w:val="center"/>
              <w:rPr>
                <w:rFonts w:ascii="Times New Roman" w:hAnsi="Times New Roman"/>
                <w:bCs/>
                <w:sz w:val="20"/>
                <w:szCs w:val="20"/>
              </w:rPr>
            </w:pPr>
            <w:r>
              <w:rPr>
                <w:rFonts w:ascii="Times New Roman" w:hAnsi="Times New Roman"/>
                <w:bCs/>
                <w:sz w:val="20"/>
                <w:szCs w:val="20"/>
              </w:rPr>
              <w:t>358,8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561781">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4373A3" w:rsidRPr="00007AED" w:rsidTr="004373A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4627" w:rsidRPr="00007AED" w:rsidRDefault="00724627"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11 970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14 574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14 574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2 604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561781">
            <w:pPr>
              <w:spacing w:after="0" w:line="240" w:lineRule="auto"/>
              <w:jc w:val="center"/>
              <w:rPr>
                <w:rFonts w:ascii="Times New Roman" w:hAnsi="Times New Roman"/>
                <w:bCs/>
                <w:sz w:val="20"/>
                <w:szCs w:val="20"/>
              </w:rPr>
            </w:pPr>
            <w:r>
              <w:rPr>
                <w:rFonts w:ascii="Times New Roman" w:hAnsi="Times New Roman"/>
                <w:bCs/>
                <w:sz w:val="20"/>
                <w:szCs w:val="20"/>
              </w:rPr>
              <w:t>21,8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561781">
            <w:pPr>
              <w:spacing w:after="0" w:line="240" w:lineRule="auto"/>
              <w:jc w:val="center"/>
              <w:rPr>
                <w:rFonts w:ascii="Times New Roman" w:hAnsi="Times New Roman"/>
                <w:bCs/>
                <w:sz w:val="20"/>
                <w:szCs w:val="20"/>
              </w:rPr>
            </w:pPr>
            <w:r>
              <w:rPr>
                <w:rFonts w:ascii="Times New Roman" w:hAnsi="Times New Roman"/>
                <w:bCs/>
                <w:sz w:val="20"/>
                <w:szCs w:val="20"/>
              </w:rPr>
              <w:t>100</w:t>
            </w:r>
            <w:r w:rsidRPr="00271C10">
              <w:rPr>
                <w:rFonts w:ascii="Times New Roman" w:hAnsi="Times New Roman"/>
                <w:bCs/>
                <w:sz w:val="20"/>
                <w:szCs w:val="20"/>
              </w:rPr>
              <w:t>,</w:t>
            </w:r>
            <w:r>
              <w:rPr>
                <w:rFonts w:ascii="Times New Roman" w:hAnsi="Times New Roman"/>
                <w:bCs/>
                <w:sz w:val="20"/>
                <w:szCs w:val="20"/>
              </w:rPr>
              <w:t>0</w:t>
            </w:r>
          </w:p>
        </w:tc>
      </w:tr>
      <w:tr w:rsidR="004373A3" w:rsidRPr="00007AED" w:rsidTr="004373A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4627" w:rsidRPr="00007AED" w:rsidRDefault="00724627"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4373A3">
            <w:pPr>
              <w:spacing w:after="0" w:line="240" w:lineRule="auto"/>
              <w:ind w:right="57"/>
              <w:jc w:val="right"/>
              <w:rPr>
                <w:rFonts w:ascii="Times New Roman" w:hAnsi="Times New Roman"/>
                <w:b/>
                <w:bCs/>
                <w:sz w:val="20"/>
                <w:szCs w:val="20"/>
              </w:rPr>
            </w:pPr>
            <w:r>
              <w:rPr>
                <w:rFonts w:ascii="Times New Roman" w:hAnsi="Times New Roman"/>
                <w:b/>
                <w:bCs/>
                <w:sz w:val="20"/>
                <w:szCs w:val="20"/>
              </w:rPr>
              <w:t>12 103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4373A3">
            <w:pPr>
              <w:spacing w:after="0" w:line="240" w:lineRule="auto"/>
              <w:ind w:right="57"/>
              <w:jc w:val="right"/>
              <w:rPr>
                <w:rFonts w:ascii="Times New Roman" w:hAnsi="Times New Roman"/>
                <w:b/>
                <w:bCs/>
                <w:sz w:val="20"/>
                <w:szCs w:val="20"/>
              </w:rPr>
            </w:pPr>
            <w:r>
              <w:rPr>
                <w:rFonts w:ascii="Times New Roman" w:hAnsi="Times New Roman"/>
                <w:b/>
                <w:bCs/>
                <w:sz w:val="20"/>
                <w:szCs w:val="20"/>
              </w:rPr>
              <w:t>16 119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4373A3">
            <w:pPr>
              <w:spacing w:after="0" w:line="240" w:lineRule="auto"/>
              <w:ind w:right="57"/>
              <w:jc w:val="right"/>
              <w:rPr>
                <w:rFonts w:ascii="Times New Roman" w:hAnsi="Times New Roman"/>
                <w:b/>
                <w:bCs/>
                <w:sz w:val="20"/>
                <w:szCs w:val="20"/>
              </w:rPr>
            </w:pPr>
            <w:r>
              <w:rPr>
                <w:rFonts w:ascii="Times New Roman" w:hAnsi="Times New Roman"/>
                <w:b/>
                <w:bCs/>
                <w:sz w:val="20"/>
                <w:szCs w:val="20"/>
              </w:rPr>
              <w:t>15 230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4373A3">
            <w:pPr>
              <w:spacing w:after="0" w:line="240" w:lineRule="auto"/>
              <w:ind w:right="57"/>
              <w:jc w:val="right"/>
              <w:rPr>
                <w:rFonts w:ascii="Times New Roman" w:hAnsi="Times New Roman"/>
                <w:b/>
                <w:bCs/>
                <w:sz w:val="20"/>
                <w:szCs w:val="20"/>
              </w:rPr>
            </w:pPr>
            <w:r>
              <w:rPr>
                <w:rFonts w:ascii="Times New Roman" w:hAnsi="Times New Roman"/>
                <w:b/>
                <w:bCs/>
                <w:sz w:val="20"/>
                <w:szCs w:val="20"/>
              </w:rPr>
              <w:t>3 127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4373A3">
            <w:pPr>
              <w:spacing w:after="0" w:line="240" w:lineRule="auto"/>
              <w:ind w:right="57"/>
              <w:jc w:val="right"/>
              <w:rPr>
                <w:rFonts w:ascii="Times New Roman" w:hAnsi="Times New Roman"/>
                <w:b/>
                <w:bCs/>
                <w:sz w:val="20"/>
                <w:szCs w:val="20"/>
              </w:rPr>
            </w:pPr>
            <w:r>
              <w:rPr>
                <w:rFonts w:ascii="Times New Roman" w:hAnsi="Times New Roman"/>
                <w:b/>
                <w:bCs/>
                <w:sz w:val="20"/>
                <w:szCs w:val="20"/>
              </w:rPr>
              <w:t>-889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561781">
            <w:pPr>
              <w:spacing w:after="0" w:line="240" w:lineRule="auto"/>
              <w:jc w:val="center"/>
              <w:rPr>
                <w:rFonts w:ascii="Times New Roman" w:hAnsi="Times New Roman"/>
                <w:b/>
                <w:bCs/>
                <w:sz w:val="20"/>
                <w:szCs w:val="20"/>
              </w:rPr>
            </w:pPr>
            <w:r>
              <w:rPr>
                <w:rFonts w:ascii="Times New Roman" w:hAnsi="Times New Roman"/>
                <w:b/>
                <w:bCs/>
                <w:sz w:val="20"/>
                <w:szCs w:val="20"/>
              </w:rPr>
              <w:t>25,8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561781">
            <w:pPr>
              <w:spacing w:after="0" w:line="240" w:lineRule="auto"/>
              <w:jc w:val="center"/>
              <w:rPr>
                <w:rFonts w:ascii="Times New Roman" w:hAnsi="Times New Roman"/>
                <w:b/>
                <w:bCs/>
                <w:sz w:val="20"/>
                <w:szCs w:val="20"/>
              </w:rPr>
            </w:pPr>
            <w:r>
              <w:rPr>
                <w:rFonts w:ascii="Times New Roman" w:hAnsi="Times New Roman"/>
                <w:b/>
                <w:bCs/>
                <w:sz w:val="20"/>
                <w:szCs w:val="20"/>
              </w:rPr>
              <w:t>94,5</w:t>
            </w:r>
          </w:p>
        </w:tc>
      </w:tr>
      <w:tr w:rsidR="004373A3" w:rsidRPr="00007AED" w:rsidTr="004373A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4627" w:rsidRPr="00007AED" w:rsidRDefault="00724627"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 xml:space="preserve"> 4 362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 xml:space="preserve"> 6 573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6 467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 xml:space="preserve">2 105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-106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561781">
            <w:pPr>
              <w:spacing w:after="0" w:line="240" w:lineRule="auto"/>
              <w:jc w:val="center"/>
              <w:rPr>
                <w:rFonts w:ascii="Times New Roman" w:hAnsi="Times New Roman"/>
                <w:bCs/>
                <w:sz w:val="20"/>
                <w:szCs w:val="20"/>
              </w:rPr>
            </w:pPr>
            <w:r>
              <w:rPr>
                <w:rFonts w:ascii="Times New Roman" w:hAnsi="Times New Roman"/>
                <w:bCs/>
                <w:sz w:val="20"/>
                <w:szCs w:val="20"/>
              </w:rPr>
              <w:t>48,3</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561781">
            <w:pPr>
              <w:spacing w:after="0" w:line="240" w:lineRule="auto"/>
              <w:jc w:val="center"/>
              <w:rPr>
                <w:rFonts w:ascii="Times New Roman" w:hAnsi="Times New Roman"/>
                <w:bCs/>
                <w:sz w:val="20"/>
                <w:szCs w:val="20"/>
              </w:rPr>
            </w:pPr>
            <w:r>
              <w:rPr>
                <w:rFonts w:ascii="Times New Roman" w:hAnsi="Times New Roman"/>
                <w:bCs/>
                <w:sz w:val="20"/>
                <w:szCs w:val="20"/>
              </w:rPr>
              <w:t>98,4</w:t>
            </w:r>
          </w:p>
        </w:tc>
      </w:tr>
      <w:tr w:rsidR="004373A3" w:rsidRPr="00007AED" w:rsidTr="004373A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4627" w:rsidRPr="00007AED" w:rsidRDefault="00724627"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i/>
                <w:sz w:val="20"/>
                <w:szCs w:val="20"/>
              </w:rPr>
            </w:pPr>
            <w:r>
              <w:rPr>
                <w:rFonts w:ascii="Times New Roman" w:hAnsi="Times New Roman"/>
                <w:bCs/>
                <w:i/>
                <w:sz w:val="20"/>
                <w:szCs w:val="20"/>
              </w:rPr>
              <w:t>2 432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i/>
                <w:sz w:val="20"/>
                <w:szCs w:val="20"/>
              </w:rPr>
            </w:pPr>
            <w:r>
              <w:rPr>
                <w:rFonts w:ascii="Times New Roman" w:hAnsi="Times New Roman"/>
                <w:bCs/>
                <w:i/>
                <w:sz w:val="20"/>
                <w:szCs w:val="20"/>
              </w:rPr>
              <w:t>3 768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i/>
                <w:sz w:val="20"/>
                <w:szCs w:val="20"/>
              </w:rPr>
            </w:pPr>
            <w:r>
              <w:rPr>
                <w:rFonts w:ascii="Times New Roman" w:hAnsi="Times New Roman"/>
                <w:bCs/>
                <w:i/>
                <w:sz w:val="20"/>
                <w:szCs w:val="20"/>
              </w:rPr>
              <w:t>3 715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i/>
                <w:sz w:val="20"/>
                <w:szCs w:val="20"/>
              </w:rPr>
            </w:pPr>
            <w:r>
              <w:rPr>
                <w:rFonts w:ascii="Times New Roman" w:hAnsi="Times New Roman"/>
                <w:bCs/>
                <w:i/>
                <w:sz w:val="20"/>
                <w:szCs w:val="20"/>
              </w:rPr>
              <w:t>1 283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i/>
                <w:sz w:val="20"/>
                <w:szCs w:val="20"/>
              </w:rPr>
            </w:pPr>
            <w:r>
              <w:rPr>
                <w:rFonts w:ascii="Times New Roman" w:hAnsi="Times New Roman"/>
                <w:bCs/>
                <w:i/>
                <w:sz w:val="20"/>
                <w:szCs w:val="20"/>
              </w:rPr>
              <w:t>-53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561781">
            <w:pPr>
              <w:spacing w:after="0" w:line="240" w:lineRule="auto"/>
              <w:jc w:val="center"/>
              <w:rPr>
                <w:rFonts w:ascii="Times New Roman" w:hAnsi="Times New Roman"/>
                <w:bCs/>
                <w:i/>
                <w:sz w:val="20"/>
                <w:szCs w:val="20"/>
              </w:rPr>
            </w:pPr>
            <w:r>
              <w:rPr>
                <w:rFonts w:ascii="Times New Roman" w:hAnsi="Times New Roman"/>
                <w:bCs/>
                <w:i/>
                <w:sz w:val="20"/>
                <w:szCs w:val="20"/>
              </w:rPr>
              <w:t>52,7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561781">
            <w:pPr>
              <w:spacing w:after="0" w:line="240" w:lineRule="auto"/>
              <w:jc w:val="center"/>
              <w:rPr>
                <w:rFonts w:ascii="Times New Roman" w:hAnsi="Times New Roman"/>
                <w:bCs/>
                <w:i/>
                <w:sz w:val="20"/>
                <w:szCs w:val="20"/>
              </w:rPr>
            </w:pPr>
            <w:r>
              <w:rPr>
                <w:rFonts w:ascii="Times New Roman" w:hAnsi="Times New Roman"/>
                <w:bCs/>
                <w:i/>
                <w:sz w:val="20"/>
                <w:szCs w:val="20"/>
              </w:rPr>
              <w:t>98,6</w:t>
            </w:r>
          </w:p>
        </w:tc>
      </w:tr>
    </w:tbl>
    <w:p w:rsidR="00724627" w:rsidRPr="00DA2213" w:rsidRDefault="00724627" w:rsidP="00091CA1">
      <w:pPr>
        <w:spacing w:after="120" w:line="240" w:lineRule="auto"/>
        <w:ind w:firstLine="709"/>
        <w:jc w:val="both"/>
        <w:rPr>
          <w:rFonts w:ascii="Times New Roman" w:hAnsi="Times New Roman"/>
          <w:sz w:val="28"/>
          <w:szCs w:val="28"/>
        </w:rPr>
      </w:pPr>
    </w:p>
    <w:p w:rsidR="00724627" w:rsidRPr="0028450D" w:rsidRDefault="00724627" w:rsidP="00091CA1">
      <w:pPr>
        <w:spacing w:after="120" w:line="240" w:lineRule="auto"/>
        <w:ind w:firstLine="720"/>
        <w:jc w:val="both"/>
        <w:rPr>
          <w:rFonts w:ascii="Times New Roman" w:hAnsi="Times New Roman"/>
          <w:i/>
          <w:iCs/>
          <w:sz w:val="44"/>
          <w:szCs w:val="28"/>
        </w:rPr>
      </w:pPr>
      <w:r w:rsidRPr="00AB14FD">
        <w:rPr>
          <w:rFonts w:ascii="Times New Roman" w:hAnsi="Times New Roman"/>
          <w:b/>
          <w:iCs/>
          <w:sz w:val="28"/>
          <w:szCs w:val="28"/>
        </w:rPr>
        <w:t>Ārlietu ministrijas</w:t>
      </w:r>
      <w:r w:rsidRPr="00DA2213">
        <w:rPr>
          <w:rFonts w:ascii="Times New Roman" w:hAnsi="Times New Roman"/>
          <w:iCs/>
          <w:sz w:val="28"/>
          <w:szCs w:val="28"/>
        </w:rPr>
        <w:t xml:space="preserve"> izlietotie līdzekļi 2014. gada pirmajā ceturksnī ir 15</w:t>
      </w:r>
      <w:r w:rsidR="001D7D54">
        <w:rPr>
          <w:rFonts w:ascii="Times New Roman" w:hAnsi="Times New Roman"/>
          <w:iCs/>
          <w:sz w:val="28"/>
          <w:szCs w:val="28"/>
        </w:rPr>
        <w:t xml:space="preserve"> </w:t>
      </w:r>
      <w:r w:rsidRPr="00DA2213">
        <w:rPr>
          <w:rFonts w:ascii="Times New Roman" w:hAnsi="Times New Roman"/>
          <w:iCs/>
          <w:sz w:val="28"/>
          <w:szCs w:val="28"/>
        </w:rPr>
        <w:t xml:space="preserve">230,2 tūkst. </w:t>
      </w:r>
      <w:r w:rsidRPr="00DA2213">
        <w:rPr>
          <w:rFonts w:ascii="Times New Roman" w:hAnsi="Times New Roman"/>
          <w:i/>
          <w:iCs/>
          <w:sz w:val="28"/>
          <w:szCs w:val="28"/>
        </w:rPr>
        <w:t>euro</w:t>
      </w:r>
      <w:r w:rsidRPr="00DA2213">
        <w:rPr>
          <w:rFonts w:ascii="Times New Roman" w:hAnsi="Times New Roman"/>
          <w:iCs/>
          <w:sz w:val="28"/>
          <w:szCs w:val="28"/>
        </w:rPr>
        <w:t xml:space="preserve"> jeb 94,5% apmērā no pārskata periodā plānotā. Salīdzinot ar 2013.gada atbilstošo periodu to apjoms ir palielinājies par 3 126,8 tūkst. </w:t>
      </w:r>
      <w:r w:rsidRPr="00DA2213">
        <w:rPr>
          <w:rFonts w:ascii="Times New Roman" w:hAnsi="Times New Roman"/>
          <w:i/>
          <w:iCs/>
          <w:sz w:val="28"/>
          <w:szCs w:val="28"/>
        </w:rPr>
        <w:t>euro</w:t>
      </w:r>
      <w:r w:rsidRPr="00DA2213">
        <w:rPr>
          <w:rFonts w:ascii="Times New Roman" w:hAnsi="Times New Roman"/>
          <w:iCs/>
          <w:sz w:val="28"/>
          <w:szCs w:val="28"/>
        </w:rPr>
        <w:t xml:space="preserve"> jeb 25,8%, ko </w:t>
      </w:r>
      <w:r w:rsidRPr="00DA2213">
        <w:rPr>
          <w:rFonts w:ascii="Times New Roman" w:hAnsi="Times New Roman"/>
          <w:sz w:val="28"/>
          <w:szCs w:val="28"/>
        </w:rPr>
        <w:t xml:space="preserve">ietekmēja 2014.gadam piešķirtie papildu līdzekļi jaunajām politikas iniciatīvām, tajā skaitā  Ārlietu ministrijas funkciju nodrošināšanai iestāšanās OECD sarunu procesā,  Latvijas prezidentūrai Eiropas Savienības Padomē nepieciešamo jauno funkcionālo un drošības prasību ieviešanai  ārlietu dienesta informācijas sistēmu tehniskajā nodrošinājumam,  Latvijas vēstniecības Indijā atvēršanai un darbības nodrošināšanai u.c. 6 320,8 tūkst. </w:t>
      </w:r>
      <w:r w:rsidRPr="00DA2213">
        <w:rPr>
          <w:rFonts w:ascii="Times New Roman" w:hAnsi="Times New Roman"/>
          <w:i/>
          <w:sz w:val="28"/>
          <w:szCs w:val="28"/>
        </w:rPr>
        <w:t xml:space="preserve">euro </w:t>
      </w:r>
      <w:r w:rsidRPr="00DA2213">
        <w:rPr>
          <w:rFonts w:ascii="Times New Roman" w:hAnsi="Times New Roman"/>
          <w:sz w:val="28"/>
          <w:szCs w:val="28"/>
        </w:rPr>
        <w:t>apmērā</w:t>
      </w:r>
      <w:r w:rsidRPr="00DA2213">
        <w:rPr>
          <w:rFonts w:ascii="Times New Roman" w:hAnsi="Times New Roman"/>
          <w:iCs/>
          <w:sz w:val="28"/>
          <w:szCs w:val="28"/>
        </w:rPr>
        <w:t>.</w:t>
      </w:r>
    </w:p>
    <w:p w:rsidR="00724627" w:rsidRPr="00DA2213" w:rsidRDefault="00724627" w:rsidP="00643B59">
      <w:pPr>
        <w:spacing w:after="120" w:line="240" w:lineRule="auto"/>
        <w:ind w:firstLine="720"/>
        <w:jc w:val="both"/>
        <w:rPr>
          <w:rFonts w:ascii="Times New Roman" w:hAnsi="Times New Roman"/>
          <w:i/>
          <w:iCs/>
          <w:sz w:val="28"/>
          <w:szCs w:val="28"/>
        </w:rPr>
      </w:pPr>
      <w:r w:rsidRPr="00DA2213">
        <w:rPr>
          <w:rFonts w:ascii="Times New Roman" w:hAnsi="Times New Roman"/>
          <w:i/>
          <w:iCs/>
          <w:sz w:val="28"/>
          <w:szCs w:val="28"/>
        </w:rPr>
        <w:t>tai skaitā:</w:t>
      </w:r>
    </w:p>
    <w:p w:rsidR="00724627" w:rsidRPr="00DA2213" w:rsidRDefault="00062EB2" w:rsidP="00091CA1">
      <w:pPr>
        <w:pStyle w:val="ListParagraph"/>
        <w:spacing w:after="120" w:line="240" w:lineRule="auto"/>
        <w:contextualSpacing w:val="0"/>
        <w:rPr>
          <w:rFonts w:ascii="Times New Roman" w:hAnsi="Times New Roman"/>
          <w:sz w:val="28"/>
          <w:szCs w:val="28"/>
        </w:rPr>
      </w:pPr>
      <w:r>
        <w:rPr>
          <w:rFonts w:ascii="Times New Roman" w:hAnsi="Times New Roman"/>
          <w:sz w:val="28"/>
          <w:szCs w:val="28"/>
        </w:rPr>
        <w:t xml:space="preserve">1. </w:t>
      </w:r>
      <w:r w:rsidR="00724627" w:rsidRPr="00DA2213">
        <w:rPr>
          <w:rFonts w:ascii="Times New Roman" w:hAnsi="Times New Roman"/>
          <w:sz w:val="28"/>
          <w:szCs w:val="28"/>
        </w:rPr>
        <w:t xml:space="preserve">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482"/>
        <w:gridCol w:w="1130"/>
        <w:gridCol w:w="1130"/>
        <w:gridCol w:w="1129"/>
        <w:gridCol w:w="1129"/>
        <w:gridCol w:w="1129"/>
        <w:gridCol w:w="993"/>
        <w:gridCol w:w="971"/>
      </w:tblGrid>
      <w:tr w:rsidR="00DB5087" w:rsidRPr="00007AED" w:rsidTr="00091CA1">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izpilde</w:t>
            </w:r>
          </w:p>
          <w:p w:rsidR="00724627" w:rsidRPr="00FE3147" w:rsidRDefault="00724627" w:rsidP="0056178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724627" w:rsidRPr="00FE3147" w:rsidRDefault="00724627" w:rsidP="0056178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izpilde</w:t>
            </w:r>
          </w:p>
          <w:p w:rsidR="00724627" w:rsidRPr="00FE3147" w:rsidRDefault="00724627" w:rsidP="0056178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pret </w:t>
            </w:r>
          </w:p>
          <w:p w:rsidR="00D6713F"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724627" w:rsidRPr="00FE3147" w:rsidRDefault="00724627" w:rsidP="0056178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8450D"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 </w:t>
            </w:r>
          </w:p>
          <w:p w:rsidR="00D6713F"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 xml:space="preserve">.gada </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no 2014.gada 3 mēnešu plāna</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DB5087" w:rsidRPr="00007AED" w:rsidTr="00091CA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DB5087" w:rsidRPr="00007AED" w:rsidTr="00091CA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4627" w:rsidRPr="00007AED" w:rsidRDefault="00724627"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4373A3">
            <w:pPr>
              <w:spacing w:after="0" w:line="240" w:lineRule="auto"/>
              <w:ind w:right="57"/>
              <w:jc w:val="right"/>
              <w:rPr>
                <w:rFonts w:ascii="Times New Roman" w:hAnsi="Times New Roman"/>
                <w:b/>
                <w:bCs/>
                <w:sz w:val="20"/>
                <w:szCs w:val="20"/>
              </w:rPr>
            </w:pPr>
            <w:r>
              <w:rPr>
                <w:rFonts w:ascii="Times New Roman" w:hAnsi="Times New Roman"/>
                <w:b/>
                <w:bCs/>
                <w:sz w:val="20"/>
                <w:szCs w:val="20"/>
              </w:rPr>
              <w:t>12 024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4373A3">
            <w:pPr>
              <w:spacing w:after="0" w:line="240" w:lineRule="auto"/>
              <w:ind w:right="57"/>
              <w:jc w:val="right"/>
              <w:rPr>
                <w:rFonts w:ascii="Times New Roman" w:hAnsi="Times New Roman"/>
                <w:b/>
                <w:bCs/>
                <w:sz w:val="20"/>
                <w:szCs w:val="20"/>
              </w:rPr>
            </w:pPr>
            <w:r>
              <w:rPr>
                <w:rFonts w:ascii="Times New Roman" w:hAnsi="Times New Roman"/>
                <w:b/>
                <w:bCs/>
                <w:sz w:val="20"/>
                <w:szCs w:val="20"/>
              </w:rPr>
              <w:t>14 871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4373A3">
            <w:pPr>
              <w:spacing w:after="0" w:line="240" w:lineRule="auto"/>
              <w:ind w:right="57"/>
              <w:jc w:val="right"/>
              <w:rPr>
                <w:rFonts w:ascii="Times New Roman" w:hAnsi="Times New Roman"/>
                <w:b/>
                <w:bCs/>
                <w:sz w:val="20"/>
                <w:szCs w:val="20"/>
              </w:rPr>
            </w:pPr>
            <w:r>
              <w:rPr>
                <w:rFonts w:ascii="Times New Roman" w:hAnsi="Times New Roman"/>
                <w:b/>
                <w:bCs/>
                <w:sz w:val="20"/>
                <w:szCs w:val="20"/>
              </w:rPr>
              <w:t>14 637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4373A3">
            <w:pPr>
              <w:spacing w:after="0" w:line="240" w:lineRule="auto"/>
              <w:ind w:right="57"/>
              <w:jc w:val="right"/>
              <w:rPr>
                <w:rFonts w:ascii="Times New Roman" w:hAnsi="Times New Roman"/>
                <w:b/>
                <w:bCs/>
                <w:sz w:val="20"/>
                <w:szCs w:val="20"/>
              </w:rPr>
            </w:pPr>
            <w:r>
              <w:rPr>
                <w:rFonts w:ascii="Times New Roman" w:hAnsi="Times New Roman"/>
                <w:b/>
                <w:bCs/>
                <w:sz w:val="20"/>
                <w:szCs w:val="20"/>
              </w:rPr>
              <w:t>2 613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4373A3">
            <w:pPr>
              <w:spacing w:after="0" w:line="240" w:lineRule="auto"/>
              <w:ind w:right="57"/>
              <w:jc w:val="right"/>
              <w:rPr>
                <w:rFonts w:ascii="Times New Roman" w:hAnsi="Times New Roman"/>
                <w:b/>
                <w:bCs/>
                <w:sz w:val="20"/>
                <w:szCs w:val="20"/>
              </w:rPr>
            </w:pPr>
            <w:r>
              <w:rPr>
                <w:rFonts w:ascii="Times New Roman" w:hAnsi="Times New Roman"/>
                <w:b/>
                <w:bCs/>
                <w:sz w:val="20"/>
                <w:szCs w:val="20"/>
              </w:rPr>
              <w:t>-234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561781">
            <w:pPr>
              <w:spacing w:after="0" w:line="240" w:lineRule="auto"/>
              <w:jc w:val="center"/>
              <w:rPr>
                <w:rFonts w:ascii="Times New Roman" w:hAnsi="Times New Roman"/>
                <w:b/>
                <w:bCs/>
                <w:sz w:val="20"/>
                <w:szCs w:val="20"/>
              </w:rPr>
            </w:pPr>
            <w:r>
              <w:rPr>
                <w:rFonts w:ascii="Times New Roman" w:hAnsi="Times New Roman"/>
                <w:b/>
                <w:bCs/>
                <w:sz w:val="20"/>
                <w:szCs w:val="20"/>
              </w:rPr>
              <w:t>21,7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561781">
            <w:pPr>
              <w:spacing w:after="0" w:line="240" w:lineRule="auto"/>
              <w:jc w:val="center"/>
              <w:rPr>
                <w:rFonts w:ascii="Times New Roman" w:hAnsi="Times New Roman"/>
                <w:b/>
                <w:bCs/>
                <w:sz w:val="20"/>
                <w:szCs w:val="20"/>
              </w:rPr>
            </w:pPr>
            <w:r>
              <w:rPr>
                <w:rFonts w:ascii="Times New Roman" w:hAnsi="Times New Roman"/>
                <w:b/>
                <w:bCs/>
                <w:sz w:val="20"/>
                <w:szCs w:val="20"/>
              </w:rPr>
              <w:t>98,4</w:t>
            </w:r>
          </w:p>
        </w:tc>
      </w:tr>
      <w:tr w:rsidR="00DB5087" w:rsidRPr="00007AED" w:rsidTr="00091CA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4627" w:rsidRPr="00007AED" w:rsidRDefault="00724627"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55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307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73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18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-234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561781">
            <w:pPr>
              <w:spacing w:after="0" w:line="240" w:lineRule="auto"/>
              <w:jc w:val="center"/>
              <w:rPr>
                <w:rFonts w:ascii="Times New Roman" w:hAnsi="Times New Roman"/>
                <w:bCs/>
                <w:sz w:val="20"/>
                <w:szCs w:val="20"/>
              </w:rPr>
            </w:pPr>
            <w:r>
              <w:rPr>
                <w:rFonts w:ascii="Times New Roman" w:hAnsi="Times New Roman"/>
                <w:bCs/>
                <w:sz w:val="20"/>
                <w:szCs w:val="20"/>
              </w:rPr>
              <w:t>32,7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561781">
            <w:pPr>
              <w:spacing w:after="0" w:line="240" w:lineRule="auto"/>
              <w:jc w:val="center"/>
              <w:rPr>
                <w:rFonts w:ascii="Times New Roman" w:hAnsi="Times New Roman"/>
                <w:bCs/>
                <w:sz w:val="20"/>
                <w:szCs w:val="20"/>
              </w:rPr>
            </w:pPr>
            <w:r>
              <w:rPr>
                <w:rFonts w:ascii="Times New Roman" w:hAnsi="Times New Roman"/>
                <w:bCs/>
                <w:sz w:val="20"/>
                <w:szCs w:val="20"/>
              </w:rPr>
              <w:t>23,8</w:t>
            </w:r>
          </w:p>
        </w:tc>
      </w:tr>
      <w:tr w:rsidR="00DB5087" w:rsidRPr="00007AED" w:rsidTr="00091CA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4627" w:rsidRPr="00007AED" w:rsidRDefault="00724627"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11 970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14 564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14 564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2 594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561781">
            <w:pPr>
              <w:spacing w:after="0" w:line="240" w:lineRule="auto"/>
              <w:jc w:val="center"/>
              <w:rPr>
                <w:rFonts w:ascii="Times New Roman" w:hAnsi="Times New Roman"/>
                <w:bCs/>
                <w:sz w:val="20"/>
                <w:szCs w:val="20"/>
              </w:rPr>
            </w:pPr>
            <w:r>
              <w:rPr>
                <w:rFonts w:ascii="Times New Roman" w:hAnsi="Times New Roman"/>
                <w:bCs/>
                <w:sz w:val="20"/>
                <w:szCs w:val="20"/>
              </w:rPr>
              <w:t>21,7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561781">
            <w:pPr>
              <w:spacing w:after="0" w:line="240" w:lineRule="auto"/>
              <w:jc w:val="center"/>
              <w:rPr>
                <w:rFonts w:ascii="Times New Roman" w:hAnsi="Times New Roman"/>
                <w:bCs/>
                <w:sz w:val="20"/>
                <w:szCs w:val="20"/>
              </w:rPr>
            </w:pPr>
            <w:r>
              <w:rPr>
                <w:rFonts w:ascii="Times New Roman" w:hAnsi="Times New Roman"/>
                <w:bCs/>
                <w:sz w:val="20"/>
                <w:szCs w:val="20"/>
              </w:rPr>
              <w:t>100</w:t>
            </w:r>
            <w:r w:rsidRPr="00271C10">
              <w:rPr>
                <w:rFonts w:ascii="Times New Roman" w:hAnsi="Times New Roman"/>
                <w:bCs/>
                <w:sz w:val="20"/>
                <w:szCs w:val="20"/>
              </w:rPr>
              <w:t>,</w:t>
            </w:r>
            <w:r>
              <w:rPr>
                <w:rFonts w:ascii="Times New Roman" w:hAnsi="Times New Roman"/>
                <w:bCs/>
                <w:sz w:val="20"/>
                <w:szCs w:val="20"/>
              </w:rPr>
              <w:t>0</w:t>
            </w:r>
          </w:p>
        </w:tc>
      </w:tr>
      <w:tr w:rsidR="00DB5087" w:rsidRPr="00007AED" w:rsidTr="00091CA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4627" w:rsidRPr="00007AED" w:rsidRDefault="00724627"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4373A3">
            <w:pPr>
              <w:spacing w:after="0" w:line="240" w:lineRule="auto"/>
              <w:ind w:right="57"/>
              <w:jc w:val="right"/>
              <w:rPr>
                <w:rFonts w:ascii="Times New Roman" w:hAnsi="Times New Roman"/>
                <w:b/>
                <w:bCs/>
                <w:sz w:val="20"/>
                <w:szCs w:val="20"/>
              </w:rPr>
            </w:pPr>
            <w:r>
              <w:rPr>
                <w:rFonts w:ascii="Times New Roman" w:hAnsi="Times New Roman"/>
                <w:b/>
                <w:bCs/>
                <w:sz w:val="20"/>
                <w:szCs w:val="20"/>
              </w:rPr>
              <w:t>11 892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4373A3">
            <w:pPr>
              <w:spacing w:after="0" w:line="240" w:lineRule="auto"/>
              <w:ind w:right="57"/>
              <w:jc w:val="right"/>
              <w:rPr>
                <w:rFonts w:ascii="Times New Roman" w:hAnsi="Times New Roman"/>
                <w:b/>
                <w:bCs/>
                <w:sz w:val="20"/>
                <w:szCs w:val="20"/>
              </w:rPr>
            </w:pPr>
            <w:r>
              <w:rPr>
                <w:rFonts w:ascii="Times New Roman" w:hAnsi="Times New Roman"/>
                <w:b/>
                <w:bCs/>
                <w:sz w:val="20"/>
                <w:szCs w:val="20"/>
              </w:rPr>
              <w:t>14 871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4373A3">
            <w:pPr>
              <w:spacing w:after="0" w:line="240" w:lineRule="auto"/>
              <w:ind w:right="57"/>
              <w:jc w:val="right"/>
              <w:rPr>
                <w:rFonts w:ascii="Times New Roman" w:hAnsi="Times New Roman"/>
                <w:b/>
                <w:bCs/>
                <w:sz w:val="20"/>
                <w:szCs w:val="20"/>
              </w:rPr>
            </w:pPr>
            <w:r>
              <w:rPr>
                <w:rFonts w:ascii="Times New Roman" w:hAnsi="Times New Roman"/>
                <w:b/>
                <w:bCs/>
                <w:sz w:val="20"/>
                <w:szCs w:val="20"/>
              </w:rPr>
              <w:t>14 555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4373A3">
            <w:pPr>
              <w:spacing w:after="0" w:line="240" w:lineRule="auto"/>
              <w:ind w:right="57"/>
              <w:jc w:val="right"/>
              <w:rPr>
                <w:rFonts w:ascii="Times New Roman" w:hAnsi="Times New Roman"/>
                <w:b/>
                <w:bCs/>
                <w:sz w:val="20"/>
                <w:szCs w:val="20"/>
              </w:rPr>
            </w:pPr>
            <w:r>
              <w:rPr>
                <w:rFonts w:ascii="Times New Roman" w:hAnsi="Times New Roman"/>
                <w:b/>
                <w:bCs/>
                <w:sz w:val="20"/>
                <w:szCs w:val="20"/>
              </w:rPr>
              <w:t>2 663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4373A3">
            <w:pPr>
              <w:spacing w:after="0" w:line="240" w:lineRule="auto"/>
              <w:ind w:right="57"/>
              <w:jc w:val="right"/>
              <w:rPr>
                <w:rFonts w:ascii="Times New Roman" w:hAnsi="Times New Roman"/>
                <w:b/>
                <w:bCs/>
                <w:sz w:val="20"/>
                <w:szCs w:val="20"/>
              </w:rPr>
            </w:pPr>
            <w:r>
              <w:rPr>
                <w:rFonts w:ascii="Times New Roman" w:hAnsi="Times New Roman"/>
                <w:b/>
                <w:bCs/>
                <w:sz w:val="20"/>
                <w:szCs w:val="20"/>
              </w:rPr>
              <w:t>-316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561781">
            <w:pPr>
              <w:spacing w:after="0" w:line="240" w:lineRule="auto"/>
              <w:jc w:val="center"/>
              <w:rPr>
                <w:rFonts w:ascii="Times New Roman" w:hAnsi="Times New Roman"/>
                <w:b/>
                <w:bCs/>
                <w:sz w:val="20"/>
                <w:szCs w:val="20"/>
              </w:rPr>
            </w:pPr>
            <w:r>
              <w:rPr>
                <w:rFonts w:ascii="Times New Roman" w:hAnsi="Times New Roman"/>
                <w:b/>
                <w:bCs/>
                <w:sz w:val="20"/>
                <w:szCs w:val="20"/>
              </w:rPr>
              <w:t>22,4</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561781">
            <w:pPr>
              <w:spacing w:after="0" w:line="240" w:lineRule="auto"/>
              <w:jc w:val="center"/>
              <w:rPr>
                <w:rFonts w:ascii="Times New Roman" w:hAnsi="Times New Roman"/>
                <w:b/>
                <w:bCs/>
                <w:sz w:val="20"/>
                <w:szCs w:val="20"/>
              </w:rPr>
            </w:pPr>
            <w:r>
              <w:rPr>
                <w:rFonts w:ascii="Times New Roman" w:hAnsi="Times New Roman"/>
                <w:b/>
                <w:bCs/>
                <w:sz w:val="20"/>
                <w:szCs w:val="20"/>
              </w:rPr>
              <w:t>97,9</w:t>
            </w:r>
          </w:p>
        </w:tc>
      </w:tr>
      <w:tr w:rsidR="00DB5087" w:rsidRPr="00007AED" w:rsidTr="00091CA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4627" w:rsidRPr="00007AED" w:rsidRDefault="00724627"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 xml:space="preserve"> 4 362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 xml:space="preserve"> 6 573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6 467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 xml:space="preserve">2 105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sz w:val="20"/>
                <w:szCs w:val="20"/>
              </w:rPr>
            </w:pPr>
            <w:r>
              <w:rPr>
                <w:rFonts w:ascii="Times New Roman" w:hAnsi="Times New Roman"/>
                <w:bCs/>
                <w:sz w:val="20"/>
                <w:szCs w:val="20"/>
              </w:rPr>
              <w:t>-106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561781">
            <w:pPr>
              <w:spacing w:after="0" w:line="240" w:lineRule="auto"/>
              <w:jc w:val="center"/>
              <w:rPr>
                <w:rFonts w:ascii="Times New Roman" w:hAnsi="Times New Roman"/>
                <w:bCs/>
                <w:sz w:val="20"/>
                <w:szCs w:val="20"/>
              </w:rPr>
            </w:pPr>
            <w:r>
              <w:rPr>
                <w:rFonts w:ascii="Times New Roman" w:hAnsi="Times New Roman"/>
                <w:bCs/>
                <w:sz w:val="20"/>
                <w:szCs w:val="20"/>
              </w:rPr>
              <w:t>48,3</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561781">
            <w:pPr>
              <w:spacing w:after="0" w:line="240" w:lineRule="auto"/>
              <w:jc w:val="center"/>
              <w:rPr>
                <w:rFonts w:ascii="Times New Roman" w:hAnsi="Times New Roman"/>
                <w:bCs/>
                <w:sz w:val="20"/>
                <w:szCs w:val="20"/>
              </w:rPr>
            </w:pPr>
            <w:r>
              <w:rPr>
                <w:rFonts w:ascii="Times New Roman" w:hAnsi="Times New Roman"/>
                <w:bCs/>
                <w:sz w:val="20"/>
                <w:szCs w:val="20"/>
              </w:rPr>
              <w:t>98,4</w:t>
            </w:r>
          </w:p>
        </w:tc>
      </w:tr>
      <w:tr w:rsidR="00DB5087" w:rsidRPr="00007AED" w:rsidTr="00091CA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4627" w:rsidRPr="00007AED" w:rsidRDefault="00724627"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i/>
                <w:sz w:val="20"/>
                <w:szCs w:val="20"/>
              </w:rPr>
            </w:pPr>
            <w:r>
              <w:rPr>
                <w:rFonts w:ascii="Times New Roman" w:hAnsi="Times New Roman"/>
                <w:bCs/>
                <w:i/>
                <w:sz w:val="20"/>
                <w:szCs w:val="20"/>
              </w:rPr>
              <w:t>2 432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i/>
                <w:sz w:val="20"/>
                <w:szCs w:val="20"/>
              </w:rPr>
            </w:pPr>
            <w:r>
              <w:rPr>
                <w:rFonts w:ascii="Times New Roman" w:hAnsi="Times New Roman"/>
                <w:bCs/>
                <w:i/>
                <w:sz w:val="20"/>
                <w:szCs w:val="20"/>
              </w:rPr>
              <w:t>3 768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i/>
                <w:sz w:val="20"/>
                <w:szCs w:val="20"/>
              </w:rPr>
            </w:pPr>
            <w:r>
              <w:rPr>
                <w:rFonts w:ascii="Times New Roman" w:hAnsi="Times New Roman"/>
                <w:bCs/>
                <w:i/>
                <w:sz w:val="20"/>
                <w:szCs w:val="20"/>
              </w:rPr>
              <w:t>3 715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i/>
                <w:sz w:val="20"/>
                <w:szCs w:val="20"/>
              </w:rPr>
            </w:pPr>
            <w:r>
              <w:rPr>
                <w:rFonts w:ascii="Times New Roman" w:hAnsi="Times New Roman"/>
                <w:bCs/>
                <w:i/>
                <w:sz w:val="20"/>
                <w:szCs w:val="20"/>
              </w:rPr>
              <w:t>1 283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4373A3">
            <w:pPr>
              <w:spacing w:after="0" w:line="240" w:lineRule="auto"/>
              <w:ind w:right="57"/>
              <w:jc w:val="right"/>
              <w:rPr>
                <w:rFonts w:ascii="Times New Roman" w:hAnsi="Times New Roman"/>
                <w:bCs/>
                <w:i/>
                <w:sz w:val="20"/>
                <w:szCs w:val="20"/>
              </w:rPr>
            </w:pPr>
            <w:r>
              <w:rPr>
                <w:rFonts w:ascii="Times New Roman" w:hAnsi="Times New Roman"/>
                <w:bCs/>
                <w:i/>
                <w:sz w:val="20"/>
                <w:szCs w:val="20"/>
              </w:rPr>
              <w:t>-53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561781">
            <w:pPr>
              <w:spacing w:after="0" w:line="240" w:lineRule="auto"/>
              <w:jc w:val="center"/>
              <w:rPr>
                <w:rFonts w:ascii="Times New Roman" w:hAnsi="Times New Roman"/>
                <w:bCs/>
                <w:i/>
                <w:sz w:val="20"/>
                <w:szCs w:val="20"/>
              </w:rPr>
            </w:pPr>
            <w:r>
              <w:rPr>
                <w:rFonts w:ascii="Times New Roman" w:hAnsi="Times New Roman"/>
                <w:bCs/>
                <w:i/>
                <w:sz w:val="20"/>
                <w:szCs w:val="20"/>
              </w:rPr>
              <w:t>52,7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561781">
            <w:pPr>
              <w:spacing w:after="0" w:line="240" w:lineRule="auto"/>
              <w:jc w:val="center"/>
              <w:rPr>
                <w:rFonts w:ascii="Times New Roman" w:hAnsi="Times New Roman"/>
                <w:bCs/>
                <w:i/>
                <w:sz w:val="20"/>
                <w:szCs w:val="20"/>
              </w:rPr>
            </w:pPr>
            <w:r>
              <w:rPr>
                <w:rFonts w:ascii="Times New Roman" w:hAnsi="Times New Roman"/>
                <w:bCs/>
                <w:i/>
                <w:sz w:val="20"/>
                <w:szCs w:val="20"/>
              </w:rPr>
              <w:t>98,6</w:t>
            </w:r>
          </w:p>
        </w:tc>
      </w:tr>
    </w:tbl>
    <w:p w:rsidR="00724627" w:rsidRPr="0028450D" w:rsidRDefault="00724627" w:rsidP="00C2363E">
      <w:pPr>
        <w:spacing w:after="120" w:line="240" w:lineRule="auto"/>
        <w:ind w:left="357"/>
        <w:jc w:val="both"/>
        <w:rPr>
          <w:rFonts w:ascii="Times New Roman" w:eastAsia="Times New Roman" w:hAnsi="Times New Roman"/>
          <w:sz w:val="48"/>
          <w:szCs w:val="28"/>
          <w:lang w:eastAsia="lv-LV"/>
        </w:rPr>
      </w:pPr>
    </w:p>
    <w:p w:rsidR="00724627" w:rsidRPr="007D7122" w:rsidRDefault="00724627" w:rsidP="007D7122">
      <w:pPr>
        <w:spacing w:after="120" w:line="240" w:lineRule="auto"/>
        <w:ind w:firstLine="709"/>
        <w:jc w:val="both"/>
        <w:rPr>
          <w:rFonts w:ascii="Times New Roman" w:hAnsi="Times New Roman"/>
          <w:i/>
          <w:sz w:val="28"/>
          <w:szCs w:val="28"/>
        </w:rPr>
      </w:pPr>
      <w:r w:rsidRPr="007D7122">
        <w:rPr>
          <w:rFonts w:ascii="Times New Roman" w:eastAsia="Times New Roman" w:hAnsi="Times New Roman"/>
          <w:sz w:val="28"/>
          <w:szCs w:val="28"/>
          <w:lang w:eastAsia="lv-LV"/>
        </w:rPr>
        <w:t xml:space="preserve">Apakšprogrammā „Diplomātiskās misijas ārvalstīs” izlietoti 6 356,6 tūkst. </w:t>
      </w:r>
      <w:r w:rsidRPr="007D7122">
        <w:rPr>
          <w:rFonts w:ascii="Times New Roman" w:eastAsia="Times New Roman" w:hAnsi="Times New Roman"/>
          <w:i/>
          <w:sz w:val="28"/>
          <w:szCs w:val="28"/>
          <w:lang w:eastAsia="lv-LV"/>
        </w:rPr>
        <w:t>euro</w:t>
      </w:r>
      <w:r w:rsidRPr="007D7122">
        <w:rPr>
          <w:rFonts w:ascii="Times New Roman" w:eastAsia="Times New Roman" w:hAnsi="Times New Roman"/>
          <w:sz w:val="28"/>
          <w:szCs w:val="28"/>
          <w:lang w:eastAsia="lv-LV"/>
        </w:rPr>
        <w:t xml:space="preserve"> jeb 96,1% no plānotā. Nodrošināta Latvijas Republikas diplomātisko un konsulāro pārstāvniecību darbība, tajā skaitā</w:t>
      </w:r>
      <w:r w:rsidRPr="007D7122">
        <w:rPr>
          <w:rFonts w:ascii="Times New Roman" w:hAnsi="Times New Roman"/>
          <w:sz w:val="28"/>
          <w:szCs w:val="28"/>
        </w:rPr>
        <w:t xml:space="preserve"> nodrošināta Latvijas interešu pārstāvēšana Ekonomiskās sadarbības un attīstības organizācijā,</w:t>
      </w:r>
      <w:r w:rsidRPr="007D7122">
        <w:rPr>
          <w:rFonts w:ascii="Times New Roman" w:eastAsia="Times New Roman" w:hAnsi="Times New Roman"/>
          <w:sz w:val="28"/>
          <w:szCs w:val="28"/>
          <w:lang w:eastAsia="lv-LV"/>
        </w:rPr>
        <w:t xml:space="preserve"> darbu uzsāka Latvijas Republikas vēstniecība Indijas Republikā, kā arī </w:t>
      </w:r>
      <w:r w:rsidRPr="007D7122">
        <w:rPr>
          <w:rFonts w:ascii="Times New Roman" w:hAnsi="Times New Roman"/>
          <w:sz w:val="28"/>
          <w:szCs w:val="28"/>
          <w:lang w:eastAsia="lv-LV"/>
        </w:rPr>
        <w:t xml:space="preserve">uzsākta </w:t>
      </w:r>
      <w:r w:rsidRPr="007D7122">
        <w:rPr>
          <w:rFonts w:ascii="Times New Roman" w:hAnsi="Times New Roman"/>
          <w:sz w:val="28"/>
          <w:szCs w:val="28"/>
        </w:rPr>
        <w:t>Latvijas prezidentūrai Eiropas Savienības Padomē nepieciešamo jauno funkcionālo un drošības prasību ievērošana ārlietu dienesta informācijas sistēmu tehniskajā nodrošinājumā</w:t>
      </w:r>
      <w:r w:rsidRPr="007D7122">
        <w:rPr>
          <w:rFonts w:ascii="Times New Roman" w:eastAsia="Times New Roman" w:hAnsi="Times New Roman"/>
          <w:sz w:val="28"/>
          <w:szCs w:val="28"/>
          <w:lang w:eastAsia="lv-LV"/>
        </w:rPr>
        <w:t xml:space="preserve">. </w:t>
      </w:r>
      <w:r w:rsidRPr="007D7122">
        <w:rPr>
          <w:rFonts w:ascii="Times New Roman" w:hAnsi="Times New Roman"/>
          <w:sz w:val="28"/>
          <w:szCs w:val="28"/>
        </w:rPr>
        <w:t xml:space="preserve">Nav izlietoti 22,9 tūkst euro, jo izdevumi veikti saskaņā ar noslēgtajiem līgumiem un faktiski saņemtajiem rēķiniem, papildus minētajam 236,5 tūkst. </w:t>
      </w:r>
      <w:r w:rsidRPr="00CF2475">
        <w:rPr>
          <w:rFonts w:ascii="Times New Roman" w:hAnsi="Times New Roman"/>
          <w:i/>
          <w:sz w:val="28"/>
          <w:szCs w:val="28"/>
        </w:rPr>
        <w:t xml:space="preserve">euro </w:t>
      </w:r>
      <w:r w:rsidRPr="007D7122">
        <w:rPr>
          <w:rFonts w:ascii="Times New Roman" w:hAnsi="Times New Roman"/>
          <w:sz w:val="28"/>
          <w:szCs w:val="28"/>
        </w:rPr>
        <w:t xml:space="preserve">apmērā plānoti izdevumi par saņemtajām precēm un </w:t>
      </w:r>
      <w:r w:rsidRPr="007D7122">
        <w:rPr>
          <w:rFonts w:ascii="Times New Roman" w:hAnsi="Times New Roman"/>
          <w:sz w:val="28"/>
          <w:szCs w:val="28"/>
        </w:rPr>
        <w:lastRenderedPageBreak/>
        <w:t xml:space="preserve">pakalpojumiem pārstāvniecībās no ieņēmumiem par sniegtajiem pakalpojumiem, kas saņemti ārvalstīs, ārvalstu banku kontos. </w:t>
      </w:r>
    </w:p>
    <w:p w:rsidR="00724627" w:rsidRPr="007D7122" w:rsidRDefault="00724627" w:rsidP="007D7122">
      <w:pPr>
        <w:pStyle w:val="ListParagraph"/>
        <w:spacing w:after="120" w:line="240" w:lineRule="auto"/>
        <w:ind w:left="0" w:firstLine="720"/>
        <w:contextualSpacing w:val="0"/>
        <w:jc w:val="both"/>
        <w:rPr>
          <w:rFonts w:ascii="Times New Roman" w:eastAsia="Times New Roman" w:hAnsi="Times New Roman"/>
          <w:sz w:val="28"/>
          <w:szCs w:val="28"/>
          <w:lang w:eastAsia="lv-LV"/>
        </w:rPr>
      </w:pPr>
      <w:r w:rsidRPr="007D7122">
        <w:rPr>
          <w:rFonts w:ascii="Times New Roman" w:eastAsia="Times New Roman" w:hAnsi="Times New Roman"/>
          <w:sz w:val="28"/>
          <w:szCs w:val="28"/>
          <w:lang w:eastAsia="lv-LV"/>
        </w:rPr>
        <w:t xml:space="preserve">Programmas „Iemaksas starptautiskajās organizācijās” ietvaros veiktas iemaksas 3 299,6 tūkst. </w:t>
      </w:r>
      <w:r w:rsidRPr="007D7122">
        <w:rPr>
          <w:rFonts w:ascii="Times New Roman" w:eastAsia="Times New Roman" w:hAnsi="Times New Roman"/>
          <w:i/>
          <w:sz w:val="28"/>
          <w:szCs w:val="28"/>
          <w:lang w:eastAsia="lv-LV"/>
        </w:rPr>
        <w:t>euro</w:t>
      </w:r>
      <w:r w:rsidRPr="007D7122">
        <w:rPr>
          <w:rFonts w:ascii="Times New Roman" w:eastAsia="Times New Roman" w:hAnsi="Times New Roman"/>
          <w:sz w:val="28"/>
          <w:szCs w:val="28"/>
          <w:lang w:eastAsia="lv-LV"/>
        </w:rPr>
        <w:t xml:space="preserve"> apmērā jeb 100,0% no plānotā, lai nodrošinātu Latvijas dalību Eiropas Drošības un sadarbības organizācijā (EDSO), UNESCO, ANO, Baltijas jūras valstu padomē, Eiropas Padomē, Kodolizmēģinājumu aizlieguma sagatavošanas komisijā (CTBTO), Ķīmisko ieroču aizlieguma organizācijā, Pasaules Tirdzniecības organizācijā (WTO), NATO Pensiju fondā, ES Drošības izpētes institūtā (ISS), Starptautiskajā sadarbības darba grupā Holokausta izglītībā, piemiņā un pētniecībā (ITF), Starptautiskajā Frankofonijas organizācijā (OIF), Vasenāra vienošanās par konvenciālo ieroču, kā arī dubultā pielietojuma preču un tehnoloģiju eksporta kontroli (</w:t>
      </w:r>
      <w:r w:rsidRPr="00331884">
        <w:rPr>
          <w:rFonts w:ascii="Times New Roman" w:eastAsia="Times New Roman" w:hAnsi="Times New Roman"/>
          <w:i/>
          <w:sz w:val="28"/>
          <w:szCs w:val="28"/>
          <w:lang w:eastAsia="lv-LV"/>
        </w:rPr>
        <w:t>Wassenaar arrangement</w:t>
      </w:r>
      <w:r w:rsidRPr="007D7122">
        <w:rPr>
          <w:rFonts w:ascii="Times New Roman" w:eastAsia="Times New Roman" w:hAnsi="Times New Roman"/>
          <w:sz w:val="28"/>
          <w:szCs w:val="28"/>
          <w:lang w:eastAsia="lv-LV"/>
        </w:rPr>
        <w:t>), 10.Eiropas Attīstības fondā un Reģionālās sadarbības organizācijā.</w:t>
      </w:r>
    </w:p>
    <w:p w:rsidR="00724627" w:rsidRPr="007D7122" w:rsidRDefault="00724627" w:rsidP="007D7122">
      <w:pPr>
        <w:spacing w:after="120" w:line="240" w:lineRule="auto"/>
        <w:ind w:firstLine="720"/>
        <w:jc w:val="both"/>
        <w:rPr>
          <w:rFonts w:ascii="Times New Roman" w:eastAsia="Times New Roman" w:hAnsi="Times New Roman"/>
          <w:bCs/>
          <w:sz w:val="28"/>
          <w:szCs w:val="28"/>
          <w:u w:val="single"/>
          <w:lang w:eastAsia="lv-LV"/>
        </w:rPr>
      </w:pPr>
      <w:r w:rsidRPr="007D7122">
        <w:rPr>
          <w:rFonts w:ascii="Times New Roman" w:eastAsia="Times New Roman" w:hAnsi="Times New Roman"/>
          <w:sz w:val="28"/>
          <w:szCs w:val="28"/>
          <w:lang w:eastAsia="lv-LV"/>
        </w:rPr>
        <w:t xml:space="preserve">Apakšprogrammā </w:t>
      </w:r>
      <w:r w:rsidRPr="00091CA1">
        <w:rPr>
          <w:rFonts w:ascii="Times New Roman" w:eastAsia="Times New Roman" w:hAnsi="Times New Roman"/>
          <w:sz w:val="28"/>
          <w:szCs w:val="28"/>
          <w:lang w:eastAsia="lv-LV"/>
        </w:rPr>
        <w:t>“</w:t>
      </w:r>
      <w:r w:rsidRPr="00091CA1">
        <w:rPr>
          <w:rFonts w:ascii="Times New Roman" w:eastAsia="Times New Roman" w:hAnsi="Times New Roman"/>
          <w:bCs/>
          <w:sz w:val="28"/>
          <w:szCs w:val="28"/>
          <w:lang w:eastAsia="lv-LV"/>
        </w:rPr>
        <w:t>Latvijas prezidentūras Eiropas Savienības Padomē sekretariāta darbības nodrošināšana”</w:t>
      </w:r>
      <w:r w:rsidRPr="00091CA1">
        <w:rPr>
          <w:rFonts w:ascii="Times New Roman" w:eastAsia="Times New Roman" w:hAnsi="Times New Roman"/>
          <w:sz w:val="28"/>
          <w:szCs w:val="28"/>
          <w:lang w:eastAsia="lv-LV"/>
        </w:rPr>
        <w:t xml:space="preserve"> </w:t>
      </w:r>
      <w:r w:rsidRPr="007D7122">
        <w:rPr>
          <w:rFonts w:ascii="Times New Roman" w:eastAsia="Times New Roman" w:hAnsi="Times New Roman"/>
          <w:sz w:val="28"/>
          <w:szCs w:val="28"/>
          <w:lang w:eastAsia="lv-LV"/>
        </w:rPr>
        <w:t xml:space="preserve">izlietoti 313,5 tūkst. </w:t>
      </w:r>
      <w:r w:rsidRPr="007D7122">
        <w:rPr>
          <w:rFonts w:ascii="Times New Roman" w:eastAsia="Times New Roman" w:hAnsi="Times New Roman"/>
          <w:i/>
          <w:sz w:val="28"/>
          <w:szCs w:val="28"/>
          <w:lang w:eastAsia="lv-LV"/>
        </w:rPr>
        <w:t>euro</w:t>
      </w:r>
      <w:r w:rsidRPr="007D7122">
        <w:rPr>
          <w:rFonts w:ascii="Times New Roman" w:eastAsia="Times New Roman" w:hAnsi="Times New Roman"/>
          <w:sz w:val="28"/>
          <w:szCs w:val="28"/>
          <w:lang w:eastAsia="lv-LV"/>
        </w:rPr>
        <w:t xml:space="preserve"> jeb 87,2% no plānotā. Pārskata periodā veikts darbs saistībā ar prezidentūras kalendāra izveidi, loģistikas uzdevumu plānošanu, publiskās diplomātijas un kultūras programmas izstrādi, kā arī centralizēto iepirkumu sagatavošanu.</w:t>
      </w:r>
    </w:p>
    <w:p w:rsidR="00724627" w:rsidRPr="007D7122" w:rsidRDefault="00724627" w:rsidP="007D7122">
      <w:pPr>
        <w:pStyle w:val="ListParagraph"/>
        <w:spacing w:after="120" w:line="240" w:lineRule="auto"/>
        <w:ind w:left="0" w:firstLine="720"/>
        <w:contextualSpacing w:val="0"/>
        <w:jc w:val="both"/>
        <w:rPr>
          <w:rFonts w:ascii="Times New Roman" w:eastAsia="Times New Roman" w:hAnsi="Times New Roman"/>
          <w:sz w:val="28"/>
          <w:szCs w:val="28"/>
          <w:lang w:eastAsia="lv-LV"/>
        </w:rPr>
      </w:pPr>
      <w:r w:rsidRPr="007D7122">
        <w:rPr>
          <w:rFonts w:ascii="Times New Roman" w:eastAsia="Times New Roman" w:hAnsi="Times New Roman"/>
          <w:sz w:val="28"/>
          <w:szCs w:val="28"/>
          <w:lang w:eastAsia="lv-LV"/>
        </w:rPr>
        <w:t xml:space="preserve">Apakšprogrammā „Latvijas prezidentūras Eiropas Savienības Padomē nodrošināšana (ministrijas pasākumi)” izlietoti 1 630,6 tūkst. </w:t>
      </w:r>
      <w:r w:rsidRPr="007D7122">
        <w:rPr>
          <w:rFonts w:ascii="Times New Roman" w:eastAsia="Times New Roman" w:hAnsi="Times New Roman"/>
          <w:i/>
          <w:sz w:val="28"/>
          <w:szCs w:val="28"/>
          <w:lang w:eastAsia="lv-LV"/>
        </w:rPr>
        <w:t>euro</w:t>
      </w:r>
      <w:r w:rsidRPr="007D7122">
        <w:rPr>
          <w:rFonts w:ascii="Times New Roman" w:eastAsia="Times New Roman" w:hAnsi="Times New Roman"/>
          <w:sz w:val="28"/>
          <w:szCs w:val="28"/>
          <w:lang w:eastAsia="lv-LV"/>
        </w:rPr>
        <w:t xml:space="preserve"> jeb 100,0% no plānotā. Nodrošināta 42 amata vietu izveide un darbība. Uzsākta Latvijas prezidentūras Eiropas Savienības Padomē mājas lapas izveide, uzsākta vēstniecību telpu pielāgošana prezidentūras vajadzībām, kā arī uzsākta darbinieku apmācība kvalifikācijas celšanai saistībā ar prezidentūru. </w:t>
      </w:r>
    </w:p>
    <w:p w:rsidR="00724627" w:rsidRPr="007D7122" w:rsidRDefault="00724627" w:rsidP="007D7122">
      <w:pPr>
        <w:pStyle w:val="ListParagraph"/>
        <w:spacing w:after="120" w:line="240" w:lineRule="auto"/>
        <w:ind w:left="0" w:firstLine="720"/>
        <w:contextualSpacing w:val="0"/>
        <w:jc w:val="both"/>
        <w:rPr>
          <w:rFonts w:ascii="Times New Roman" w:eastAsia="Times New Roman" w:hAnsi="Times New Roman"/>
          <w:sz w:val="28"/>
          <w:szCs w:val="28"/>
          <w:lang w:eastAsia="lv-LV"/>
        </w:rPr>
      </w:pPr>
      <w:r w:rsidRPr="007D7122">
        <w:rPr>
          <w:rFonts w:ascii="Times New Roman" w:eastAsia="Times New Roman" w:hAnsi="Times New Roman"/>
          <w:sz w:val="28"/>
          <w:szCs w:val="28"/>
          <w:lang w:eastAsia="lv-LV"/>
        </w:rPr>
        <w:t xml:space="preserve">Programmā „Nozares vadība un politikas plānošana” izlietoti 2 739,1 tūkst. </w:t>
      </w:r>
      <w:r w:rsidRPr="007D7122">
        <w:rPr>
          <w:rFonts w:ascii="Times New Roman" w:eastAsia="Times New Roman" w:hAnsi="Times New Roman"/>
          <w:i/>
          <w:sz w:val="28"/>
          <w:szCs w:val="28"/>
          <w:lang w:eastAsia="lv-LV"/>
        </w:rPr>
        <w:t>euro</w:t>
      </w:r>
      <w:r w:rsidRPr="007D7122">
        <w:rPr>
          <w:rFonts w:ascii="Times New Roman" w:eastAsia="Times New Roman" w:hAnsi="Times New Roman"/>
          <w:sz w:val="28"/>
          <w:szCs w:val="28"/>
          <w:lang w:eastAsia="lv-LV"/>
        </w:rPr>
        <w:t xml:space="preserve"> jeb 99,7% no plānotā. </w:t>
      </w:r>
      <w:r w:rsidRPr="007D7122">
        <w:rPr>
          <w:rFonts w:ascii="Times New Roman" w:hAnsi="Times New Roman"/>
          <w:sz w:val="28"/>
          <w:szCs w:val="28"/>
        </w:rPr>
        <w:t>Organizēta ārlietu ministra rīkota pieņemšana par godu Latvijas Republikas starptautiskās atzīšanas de iure 93.gadadienai, nodrošinātas Kazahstānas Republikas, Mongolijas, Baltkrievijas Republikas, Vācijas Federatīvās Republikas, Indonēzijas Republikas ārlietu ministru un Eiropas Savienības Augstākās pārstāves ārlietās un drošības politikas jautājumos un Eiropas komisijas priekšsēdētāja vietnieces vizītes Rīgā</w:t>
      </w:r>
      <w:r w:rsidRPr="007D7122">
        <w:rPr>
          <w:rFonts w:ascii="Times New Roman" w:hAnsi="Times New Roman"/>
          <w:sz w:val="28"/>
          <w:szCs w:val="28"/>
          <w:lang w:eastAsia="lv-LV"/>
        </w:rPr>
        <w:t>,</w:t>
      </w:r>
      <w:r w:rsidRPr="007D7122">
        <w:rPr>
          <w:rFonts w:ascii="Times New Roman" w:hAnsi="Times New Roman"/>
          <w:sz w:val="28"/>
          <w:szCs w:val="28"/>
        </w:rPr>
        <w:t xml:space="preserve"> tāpat nodrošināta Latvijas pārstāvība Latvijas un Krievijas demarkācijas komisijas sēdēs un pasākuma „Rīga – 2014.gada Eiropas kultūras galvaspilsēta” ietvaros plānotās aktivitātes</w:t>
      </w:r>
      <w:r w:rsidRPr="007D7122">
        <w:rPr>
          <w:rFonts w:ascii="Times New Roman" w:hAnsi="Times New Roman"/>
          <w:sz w:val="28"/>
          <w:szCs w:val="28"/>
          <w:lang w:eastAsia="lv-LV"/>
        </w:rPr>
        <w:t xml:space="preserve">, kā arī uzsākta </w:t>
      </w:r>
      <w:r w:rsidRPr="007D7122">
        <w:rPr>
          <w:rFonts w:ascii="Times New Roman" w:hAnsi="Times New Roman"/>
          <w:sz w:val="28"/>
          <w:szCs w:val="28"/>
        </w:rPr>
        <w:t>Latvijas prezidentūrai Eiropas Savienības Padomē nepieciešamo jauno funkcionālo un drošības prasību ievērošana ārlietu dienesta informācijas sistēmu tehniskajā nodrošinājumā un Latvijas interešu pārstāvēšana Ekonomiskās sadarbības un attīstības organizācijā.</w:t>
      </w:r>
    </w:p>
    <w:p w:rsidR="00724627" w:rsidRDefault="00724627" w:rsidP="007D7122">
      <w:pPr>
        <w:pStyle w:val="ListParagraph"/>
        <w:spacing w:after="120" w:line="240" w:lineRule="auto"/>
        <w:ind w:left="0" w:firstLine="426"/>
        <w:contextualSpacing w:val="0"/>
        <w:jc w:val="both"/>
        <w:rPr>
          <w:rFonts w:ascii="Times New Roman" w:eastAsia="Times New Roman" w:hAnsi="Times New Roman"/>
          <w:sz w:val="28"/>
          <w:szCs w:val="28"/>
          <w:lang w:eastAsia="lv-LV"/>
        </w:rPr>
      </w:pPr>
    </w:p>
    <w:p w:rsidR="00096133" w:rsidRDefault="00096133" w:rsidP="007D7122">
      <w:pPr>
        <w:pStyle w:val="ListParagraph"/>
        <w:spacing w:after="120" w:line="240" w:lineRule="auto"/>
        <w:ind w:left="0" w:firstLine="426"/>
        <w:contextualSpacing w:val="0"/>
        <w:jc w:val="both"/>
        <w:rPr>
          <w:rFonts w:ascii="Times New Roman" w:eastAsia="Times New Roman" w:hAnsi="Times New Roman"/>
          <w:sz w:val="28"/>
          <w:szCs w:val="28"/>
          <w:lang w:eastAsia="lv-LV"/>
        </w:rPr>
      </w:pPr>
    </w:p>
    <w:p w:rsidR="00096133" w:rsidRPr="007D7122" w:rsidRDefault="00096133" w:rsidP="007D7122">
      <w:pPr>
        <w:pStyle w:val="ListParagraph"/>
        <w:spacing w:after="120" w:line="240" w:lineRule="auto"/>
        <w:ind w:left="0" w:firstLine="426"/>
        <w:contextualSpacing w:val="0"/>
        <w:jc w:val="both"/>
        <w:rPr>
          <w:rFonts w:ascii="Times New Roman" w:eastAsia="Times New Roman" w:hAnsi="Times New Roman"/>
          <w:sz w:val="28"/>
          <w:szCs w:val="28"/>
          <w:lang w:eastAsia="lv-LV"/>
        </w:rPr>
      </w:pPr>
    </w:p>
    <w:p w:rsidR="00724627" w:rsidRPr="007D7122" w:rsidRDefault="00C2363E" w:rsidP="007D7122">
      <w:pPr>
        <w:spacing w:after="120" w:line="240" w:lineRule="auto"/>
        <w:ind w:left="360" w:firstLine="360"/>
        <w:rPr>
          <w:rFonts w:ascii="Times New Roman" w:eastAsia="Times New Roman" w:hAnsi="Times New Roman"/>
          <w:sz w:val="28"/>
          <w:szCs w:val="28"/>
          <w:lang w:eastAsia="lv-LV"/>
        </w:rPr>
      </w:pPr>
      <w:r w:rsidRPr="007D7122">
        <w:rPr>
          <w:rFonts w:ascii="Times New Roman" w:eastAsia="Times New Roman" w:hAnsi="Times New Roman"/>
          <w:sz w:val="28"/>
          <w:szCs w:val="28"/>
          <w:lang w:eastAsia="lv-LV"/>
        </w:rPr>
        <w:lastRenderedPageBreak/>
        <w:t xml:space="preserve">2. </w:t>
      </w:r>
      <w:r w:rsidR="00724627" w:rsidRPr="007D7122">
        <w:rPr>
          <w:rFonts w:ascii="Times New Roman" w:eastAsia="Times New Roman" w:hAnsi="Times New Roman"/>
          <w:sz w:val="28"/>
          <w:szCs w:val="28"/>
          <w:lang w:eastAsia="lv-LV"/>
        </w:rPr>
        <w:t>Eiropas Savienības politiku instrumentu un pārējās ārvalstu finanšu palīdzības līdzfinansēto un finansēto projektu un pasākumu īstenošana</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724627" w:rsidRPr="00007AED" w:rsidTr="00C2363E">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724627" w:rsidRPr="00FE3147" w:rsidRDefault="00724627" w:rsidP="0056178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724627" w:rsidRPr="00FE3147" w:rsidRDefault="00724627" w:rsidP="0056178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724627" w:rsidRPr="00FE3147" w:rsidRDefault="00724627" w:rsidP="0056178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pret </w:t>
            </w:r>
          </w:p>
          <w:p w:rsidR="00D6713F"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724627" w:rsidRPr="00FE3147" w:rsidRDefault="00724627" w:rsidP="0056178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8450D"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w:t>
            </w:r>
          </w:p>
          <w:p w:rsidR="00D6713F"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izpilde </w:t>
            </w:r>
          </w:p>
          <w:p w:rsidR="00D6713F"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 xml:space="preserve">.gada </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no 2014.gada 3 mēnešu plāna</w:t>
            </w:r>
          </w:p>
          <w:p w:rsidR="00724627" w:rsidRPr="00FE3147" w:rsidRDefault="00724627"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724627" w:rsidRPr="00007AED" w:rsidTr="00C2363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24627" w:rsidRPr="00007AED" w:rsidRDefault="00724627"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724627" w:rsidRPr="00007AED" w:rsidTr="00C2363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4627" w:rsidRPr="00007AED" w:rsidRDefault="00724627"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7D7122">
            <w:pPr>
              <w:spacing w:after="0" w:line="240" w:lineRule="auto"/>
              <w:ind w:right="57"/>
              <w:jc w:val="right"/>
              <w:rPr>
                <w:rFonts w:ascii="Times New Roman" w:hAnsi="Times New Roman"/>
                <w:b/>
                <w:bCs/>
                <w:sz w:val="20"/>
                <w:szCs w:val="20"/>
              </w:rPr>
            </w:pPr>
            <w:r>
              <w:rPr>
                <w:rFonts w:ascii="Times New Roman" w:hAnsi="Times New Roman"/>
                <w:b/>
                <w:bCs/>
                <w:sz w:val="20"/>
                <w:szCs w:val="20"/>
              </w:rPr>
              <w:t>34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7D7122">
            <w:pPr>
              <w:spacing w:after="0" w:line="240" w:lineRule="auto"/>
              <w:ind w:right="57"/>
              <w:jc w:val="right"/>
              <w:rPr>
                <w:rFonts w:ascii="Times New Roman" w:hAnsi="Times New Roman"/>
                <w:b/>
                <w:bCs/>
                <w:sz w:val="20"/>
                <w:szCs w:val="20"/>
              </w:rPr>
            </w:pPr>
            <w:r>
              <w:rPr>
                <w:rFonts w:ascii="Times New Roman" w:hAnsi="Times New Roman"/>
                <w:b/>
                <w:bCs/>
                <w:sz w:val="20"/>
                <w:szCs w:val="20"/>
              </w:rPr>
              <w:t>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7D7122">
            <w:pPr>
              <w:spacing w:after="0" w:line="240" w:lineRule="auto"/>
              <w:ind w:right="57"/>
              <w:jc w:val="right"/>
              <w:rPr>
                <w:rFonts w:ascii="Times New Roman" w:hAnsi="Times New Roman"/>
                <w:b/>
                <w:bCs/>
                <w:sz w:val="20"/>
                <w:szCs w:val="20"/>
              </w:rPr>
            </w:pPr>
            <w:r>
              <w:rPr>
                <w:rFonts w:ascii="Times New Roman" w:hAnsi="Times New Roman"/>
                <w:b/>
                <w:bCs/>
                <w:sz w:val="20"/>
                <w:szCs w:val="20"/>
              </w:rPr>
              <w:t>166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7D7122">
            <w:pPr>
              <w:spacing w:after="0" w:line="240" w:lineRule="auto"/>
              <w:ind w:right="57"/>
              <w:jc w:val="right"/>
              <w:rPr>
                <w:rFonts w:ascii="Times New Roman" w:hAnsi="Times New Roman"/>
                <w:b/>
                <w:bCs/>
                <w:sz w:val="20"/>
                <w:szCs w:val="20"/>
              </w:rPr>
            </w:pPr>
            <w:r>
              <w:rPr>
                <w:rFonts w:ascii="Times New Roman" w:hAnsi="Times New Roman"/>
                <w:b/>
                <w:bCs/>
                <w:sz w:val="20"/>
                <w:szCs w:val="20"/>
              </w:rPr>
              <w:t>132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7D7122">
            <w:pPr>
              <w:spacing w:after="0" w:line="240" w:lineRule="auto"/>
              <w:ind w:right="57"/>
              <w:jc w:val="right"/>
              <w:rPr>
                <w:rFonts w:ascii="Times New Roman" w:hAnsi="Times New Roman"/>
                <w:b/>
                <w:bCs/>
                <w:sz w:val="20"/>
                <w:szCs w:val="20"/>
              </w:rPr>
            </w:pPr>
            <w:r>
              <w:rPr>
                <w:rFonts w:ascii="Times New Roman" w:hAnsi="Times New Roman"/>
                <w:b/>
                <w:bCs/>
                <w:sz w:val="20"/>
                <w:szCs w:val="20"/>
              </w:rPr>
              <w:t>156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561781">
            <w:pPr>
              <w:spacing w:after="0" w:line="240" w:lineRule="auto"/>
              <w:jc w:val="center"/>
              <w:rPr>
                <w:rFonts w:ascii="Times New Roman" w:hAnsi="Times New Roman"/>
                <w:b/>
                <w:bCs/>
                <w:sz w:val="20"/>
                <w:szCs w:val="20"/>
              </w:rPr>
            </w:pPr>
            <w:r>
              <w:rPr>
                <w:rFonts w:ascii="Times New Roman" w:hAnsi="Times New Roman"/>
                <w:b/>
                <w:bCs/>
                <w:sz w:val="20"/>
                <w:szCs w:val="20"/>
              </w:rPr>
              <w:t>388,2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561781">
            <w:pPr>
              <w:spacing w:after="0" w:line="240" w:lineRule="auto"/>
              <w:jc w:val="center"/>
              <w:rPr>
                <w:rFonts w:ascii="Times New Roman" w:hAnsi="Times New Roman"/>
                <w:b/>
                <w:bCs/>
                <w:sz w:val="20"/>
                <w:szCs w:val="20"/>
              </w:rPr>
            </w:pPr>
            <w:r>
              <w:rPr>
                <w:rFonts w:ascii="Times New Roman" w:hAnsi="Times New Roman"/>
                <w:b/>
                <w:bCs/>
                <w:sz w:val="20"/>
                <w:szCs w:val="20"/>
              </w:rPr>
              <w:t>1660,0</w:t>
            </w:r>
          </w:p>
        </w:tc>
      </w:tr>
      <w:tr w:rsidR="00724627" w:rsidRPr="00007AED" w:rsidTr="00C2363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4627" w:rsidRPr="00007AED" w:rsidRDefault="00724627"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Ārvalstu finanšu palīdzība iestādes ieņēmumos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7D7122">
            <w:pPr>
              <w:spacing w:after="0" w:line="240" w:lineRule="auto"/>
              <w:ind w:right="57"/>
              <w:jc w:val="right"/>
              <w:rPr>
                <w:rFonts w:ascii="Times New Roman" w:hAnsi="Times New Roman"/>
                <w:bCs/>
                <w:sz w:val="20"/>
                <w:szCs w:val="20"/>
              </w:rPr>
            </w:pPr>
            <w:r>
              <w:rPr>
                <w:rFonts w:ascii="Times New Roman" w:hAnsi="Times New Roman"/>
                <w:bCs/>
                <w:sz w:val="20"/>
                <w:szCs w:val="20"/>
              </w:rPr>
              <w:t>34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7D7122">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7D7122">
            <w:pPr>
              <w:spacing w:after="0" w:line="240" w:lineRule="auto"/>
              <w:ind w:right="57"/>
              <w:jc w:val="right"/>
              <w:rPr>
                <w:rFonts w:ascii="Times New Roman" w:hAnsi="Times New Roman"/>
                <w:bCs/>
                <w:sz w:val="20"/>
                <w:szCs w:val="20"/>
              </w:rPr>
            </w:pPr>
            <w:r>
              <w:rPr>
                <w:rFonts w:ascii="Times New Roman" w:hAnsi="Times New Roman"/>
                <w:bCs/>
                <w:sz w:val="20"/>
                <w:szCs w:val="20"/>
              </w:rPr>
              <w:t>156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7D7122">
            <w:pPr>
              <w:spacing w:after="0" w:line="240" w:lineRule="auto"/>
              <w:ind w:right="57"/>
              <w:jc w:val="right"/>
              <w:rPr>
                <w:rFonts w:ascii="Times New Roman" w:hAnsi="Times New Roman"/>
                <w:bCs/>
                <w:sz w:val="20"/>
                <w:szCs w:val="20"/>
              </w:rPr>
            </w:pPr>
            <w:r>
              <w:rPr>
                <w:rFonts w:ascii="Times New Roman" w:hAnsi="Times New Roman"/>
                <w:bCs/>
                <w:sz w:val="20"/>
                <w:szCs w:val="20"/>
              </w:rPr>
              <w:t>122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7D7122">
            <w:pPr>
              <w:spacing w:after="0" w:line="240" w:lineRule="auto"/>
              <w:ind w:right="57"/>
              <w:jc w:val="right"/>
              <w:rPr>
                <w:rFonts w:ascii="Times New Roman" w:hAnsi="Times New Roman"/>
                <w:bCs/>
                <w:sz w:val="20"/>
                <w:szCs w:val="20"/>
              </w:rPr>
            </w:pPr>
            <w:r>
              <w:rPr>
                <w:rFonts w:ascii="Times New Roman" w:hAnsi="Times New Roman"/>
                <w:bCs/>
                <w:sz w:val="20"/>
                <w:szCs w:val="20"/>
              </w:rPr>
              <w:t>156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561781">
            <w:pPr>
              <w:spacing w:after="0" w:line="240" w:lineRule="auto"/>
              <w:jc w:val="center"/>
              <w:rPr>
                <w:rFonts w:ascii="Times New Roman" w:hAnsi="Times New Roman"/>
                <w:bCs/>
                <w:sz w:val="20"/>
                <w:szCs w:val="20"/>
              </w:rPr>
            </w:pPr>
            <w:r>
              <w:rPr>
                <w:rFonts w:ascii="Times New Roman" w:hAnsi="Times New Roman"/>
                <w:bCs/>
                <w:sz w:val="20"/>
                <w:szCs w:val="20"/>
              </w:rPr>
              <w:t>358,8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561781">
            <w:pPr>
              <w:spacing w:after="0" w:line="240" w:lineRule="auto"/>
              <w:jc w:val="center"/>
              <w:rPr>
                <w:rFonts w:ascii="Times New Roman" w:hAnsi="Times New Roman"/>
                <w:bCs/>
                <w:sz w:val="20"/>
                <w:szCs w:val="20"/>
              </w:rPr>
            </w:pPr>
            <w:r>
              <w:rPr>
                <w:rFonts w:ascii="Times New Roman" w:hAnsi="Times New Roman"/>
                <w:bCs/>
                <w:sz w:val="20"/>
                <w:szCs w:val="20"/>
              </w:rPr>
              <w:t>0</w:t>
            </w:r>
          </w:p>
        </w:tc>
      </w:tr>
      <w:tr w:rsidR="00724627" w:rsidRPr="00007AED" w:rsidTr="00C2363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4627" w:rsidRPr="00007AED" w:rsidRDefault="00724627"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7D7122">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7D7122">
            <w:pPr>
              <w:spacing w:after="0" w:line="240" w:lineRule="auto"/>
              <w:ind w:right="57"/>
              <w:jc w:val="right"/>
              <w:rPr>
                <w:rFonts w:ascii="Times New Roman" w:hAnsi="Times New Roman"/>
                <w:bCs/>
                <w:sz w:val="20"/>
                <w:szCs w:val="20"/>
              </w:rPr>
            </w:pPr>
            <w:r>
              <w:rPr>
                <w:rFonts w:ascii="Times New Roman" w:hAnsi="Times New Roman"/>
                <w:bCs/>
                <w:sz w:val="20"/>
                <w:szCs w:val="20"/>
              </w:rPr>
              <w:t>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7D7122">
            <w:pPr>
              <w:spacing w:after="0" w:line="240" w:lineRule="auto"/>
              <w:ind w:right="57"/>
              <w:jc w:val="right"/>
              <w:rPr>
                <w:rFonts w:ascii="Times New Roman" w:hAnsi="Times New Roman"/>
                <w:bCs/>
                <w:sz w:val="20"/>
                <w:szCs w:val="20"/>
              </w:rPr>
            </w:pPr>
            <w:r>
              <w:rPr>
                <w:rFonts w:ascii="Times New Roman" w:hAnsi="Times New Roman"/>
                <w:bCs/>
                <w:sz w:val="20"/>
                <w:szCs w:val="20"/>
              </w:rPr>
              <w:t>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7D7122">
            <w:pPr>
              <w:spacing w:after="0" w:line="240" w:lineRule="auto"/>
              <w:ind w:right="57"/>
              <w:jc w:val="right"/>
              <w:rPr>
                <w:rFonts w:ascii="Times New Roman" w:hAnsi="Times New Roman"/>
                <w:bCs/>
                <w:sz w:val="20"/>
                <w:szCs w:val="20"/>
              </w:rPr>
            </w:pPr>
            <w:r>
              <w:rPr>
                <w:rFonts w:ascii="Times New Roman" w:hAnsi="Times New Roman"/>
                <w:bCs/>
                <w:sz w:val="20"/>
                <w:szCs w:val="20"/>
              </w:rPr>
              <w:t>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7D7122">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561781">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271C10" w:rsidRDefault="00724627" w:rsidP="00561781">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724627" w:rsidRPr="00007AED" w:rsidTr="00C2363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4627" w:rsidRPr="00007AED" w:rsidRDefault="00724627"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7D7122">
            <w:pPr>
              <w:spacing w:after="0" w:line="240" w:lineRule="auto"/>
              <w:ind w:right="57"/>
              <w:jc w:val="right"/>
              <w:rPr>
                <w:rFonts w:ascii="Times New Roman" w:hAnsi="Times New Roman"/>
                <w:b/>
                <w:bCs/>
                <w:sz w:val="20"/>
                <w:szCs w:val="20"/>
              </w:rPr>
            </w:pPr>
            <w:r>
              <w:rPr>
                <w:rFonts w:ascii="Times New Roman" w:hAnsi="Times New Roman"/>
                <w:b/>
                <w:bCs/>
                <w:sz w:val="20"/>
                <w:szCs w:val="20"/>
              </w:rPr>
              <w:t>211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7D7122">
            <w:pPr>
              <w:spacing w:after="0" w:line="240" w:lineRule="auto"/>
              <w:ind w:right="57"/>
              <w:jc w:val="right"/>
              <w:rPr>
                <w:rFonts w:ascii="Times New Roman" w:hAnsi="Times New Roman"/>
                <w:b/>
                <w:bCs/>
                <w:sz w:val="20"/>
                <w:szCs w:val="20"/>
              </w:rPr>
            </w:pPr>
            <w:r>
              <w:rPr>
                <w:rFonts w:ascii="Times New Roman" w:hAnsi="Times New Roman"/>
                <w:b/>
                <w:bCs/>
                <w:sz w:val="20"/>
                <w:szCs w:val="20"/>
              </w:rPr>
              <w:t>1 248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7D7122">
            <w:pPr>
              <w:spacing w:after="0" w:line="240" w:lineRule="auto"/>
              <w:ind w:right="57"/>
              <w:jc w:val="right"/>
              <w:rPr>
                <w:rFonts w:ascii="Times New Roman" w:hAnsi="Times New Roman"/>
                <w:b/>
                <w:bCs/>
                <w:sz w:val="20"/>
                <w:szCs w:val="20"/>
              </w:rPr>
            </w:pPr>
            <w:r>
              <w:rPr>
                <w:rFonts w:ascii="Times New Roman" w:hAnsi="Times New Roman"/>
                <w:b/>
                <w:bCs/>
                <w:sz w:val="20"/>
                <w:szCs w:val="20"/>
              </w:rPr>
              <w:t>676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7D7122">
            <w:pPr>
              <w:spacing w:after="0" w:line="240" w:lineRule="auto"/>
              <w:ind w:right="57"/>
              <w:jc w:val="right"/>
              <w:rPr>
                <w:rFonts w:ascii="Times New Roman" w:hAnsi="Times New Roman"/>
                <w:b/>
                <w:bCs/>
                <w:sz w:val="20"/>
                <w:szCs w:val="20"/>
              </w:rPr>
            </w:pPr>
            <w:r>
              <w:rPr>
                <w:rFonts w:ascii="Times New Roman" w:hAnsi="Times New Roman"/>
                <w:b/>
                <w:bCs/>
                <w:sz w:val="20"/>
                <w:szCs w:val="20"/>
              </w:rPr>
              <w:t>465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7D7122">
            <w:pPr>
              <w:spacing w:after="0" w:line="240" w:lineRule="auto"/>
              <w:ind w:right="57"/>
              <w:jc w:val="right"/>
              <w:rPr>
                <w:rFonts w:ascii="Times New Roman" w:hAnsi="Times New Roman"/>
                <w:b/>
                <w:bCs/>
                <w:sz w:val="20"/>
                <w:szCs w:val="20"/>
              </w:rPr>
            </w:pPr>
            <w:r>
              <w:rPr>
                <w:rFonts w:ascii="Times New Roman" w:hAnsi="Times New Roman"/>
                <w:b/>
                <w:bCs/>
                <w:sz w:val="20"/>
                <w:szCs w:val="20"/>
              </w:rPr>
              <w:t>-572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561781">
            <w:pPr>
              <w:spacing w:after="0" w:line="240" w:lineRule="auto"/>
              <w:jc w:val="center"/>
              <w:rPr>
                <w:rFonts w:ascii="Times New Roman" w:hAnsi="Times New Roman"/>
                <w:b/>
                <w:bCs/>
                <w:sz w:val="20"/>
                <w:szCs w:val="20"/>
              </w:rPr>
            </w:pPr>
            <w:r>
              <w:rPr>
                <w:rFonts w:ascii="Times New Roman" w:hAnsi="Times New Roman"/>
                <w:b/>
                <w:bCs/>
                <w:sz w:val="20"/>
                <w:szCs w:val="20"/>
              </w:rPr>
              <w:t>220,4</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4627" w:rsidRPr="00007AED" w:rsidRDefault="00724627" w:rsidP="00561781">
            <w:pPr>
              <w:spacing w:after="0" w:line="240" w:lineRule="auto"/>
              <w:jc w:val="center"/>
              <w:rPr>
                <w:rFonts w:ascii="Times New Roman" w:hAnsi="Times New Roman"/>
                <w:b/>
                <w:bCs/>
                <w:sz w:val="20"/>
                <w:szCs w:val="20"/>
              </w:rPr>
            </w:pPr>
            <w:r>
              <w:rPr>
                <w:rFonts w:ascii="Times New Roman" w:hAnsi="Times New Roman"/>
                <w:b/>
                <w:bCs/>
                <w:sz w:val="20"/>
                <w:szCs w:val="20"/>
              </w:rPr>
              <w:t>54,2</w:t>
            </w:r>
          </w:p>
        </w:tc>
      </w:tr>
    </w:tbl>
    <w:p w:rsidR="00724627" w:rsidRPr="00007AED" w:rsidRDefault="00724627" w:rsidP="00C2363E">
      <w:pPr>
        <w:spacing w:after="120" w:line="240" w:lineRule="auto"/>
        <w:jc w:val="both"/>
        <w:rPr>
          <w:rFonts w:ascii="Times New Roman" w:hAnsi="Times New Roman"/>
          <w:bCs/>
          <w:i/>
          <w:sz w:val="24"/>
        </w:rPr>
      </w:pPr>
    </w:p>
    <w:p w:rsidR="00724627" w:rsidRDefault="00724627" w:rsidP="00C2363E">
      <w:pPr>
        <w:spacing w:after="120" w:line="240" w:lineRule="auto"/>
        <w:ind w:firstLine="720"/>
        <w:jc w:val="both"/>
        <w:rPr>
          <w:rFonts w:ascii="Times New Roman" w:hAnsi="Times New Roman"/>
          <w:sz w:val="28"/>
          <w:szCs w:val="28"/>
        </w:rPr>
      </w:pPr>
      <w:r w:rsidRPr="008E32C3">
        <w:rPr>
          <w:rFonts w:ascii="Times New Roman" w:hAnsi="Times New Roman"/>
          <w:sz w:val="28"/>
          <w:szCs w:val="28"/>
        </w:rPr>
        <w:t xml:space="preserve">Apakšprogrammas „Latvijas </w:t>
      </w:r>
      <w:r>
        <w:rPr>
          <w:rFonts w:ascii="Times New Roman" w:hAnsi="Times New Roman"/>
          <w:sz w:val="28"/>
          <w:szCs w:val="28"/>
        </w:rPr>
        <w:t>pārstāvju ceļa izdevumu kompensācija, dodoties uz Eiropas Savienības padomes darba grupu sanāksmēm un Padomes sanāksmēm</w:t>
      </w:r>
      <w:r w:rsidRPr="008E32C3">
        <w:rPr>
          <w:rFonts w:ascii="Times New Roman" w:hAnsi="Times New Roman"/>
          <w:sz w:val="28"/>
          <w:szCs w:val="28"/>
        </w:rPr>
        <w:t xml:space="preserve">” </w:t>
      </w:r>
      <w:r>
        <w:rPr>
          <w:rFonts w:ascii="Times New Roman" w:hAnsi="Times New Roman"/>
          <w:sz w:val="28"/>
          <w:szCs w:val="28"/>
        </w:rPr>
        <w:t xml:space="preserve">ietvaros veikti uzturēšanās izdevumu transferti citām ministrijām 540,9 tūkst. </w:t>
      </w:r>
      <w:r w:rsidRPr="00431097">
        <w:rPr>
          <w:rFonts w:ascii="Times New Roman" w:hAnsi="Times New Roman"/>
          <w:i/>
          <w:sz w:val="28"/>
          <w:szCs w:val="28"/>
        </w:rPr>
        <w:t>euro</w:t>
      </w:r>
      <w:r>
        <w:rPr>
          <w:rFonts w:ascii="Times New Roman" w:hAnsi="Times New Roman"/>
          <w:sz w:val="28"/>
          <w:szCs w:val="28"/>
        </w:rPr>
        <w:t xml:space="preserve"> apmērā un 60,1 tūkst.</w:t>
      </w:r>
      <w:r w:rsidR="00331884">
        <w:rPr>
          <w:rFonts w:ascii="Times New Roman" w:hAnsi="Times New Roman"/>
          <w:sz w:val="28"/>
          <w:szCs w:val="28"/>
        </w:rPr>
        <w:t xml:space="preserve"> </w:t>
      </w:r>
      <w:r w:rsidRPr="00DC2C43">
        <w:rPr>
          <w:rFonts w:ascii="Times New Roman" w:hAnsi="Times New Roman"/>
          <w:i/>
          <w:sz w:val="28"/>
          <w:szCs w:val="28"/>
        </w:rPr>
        <w:t>euro</w:t>
      </w:r>
      <w:r>
        <w:rPr>
          <w:rFonts w:ascii="Times New Roman" w:hAnsi="Times New Roman"/>
          <w:sz w:val="28"/>
          <w:szCs w:val="28"/>
        </w:rPr>
        <w:t xml:space="preserve"> apmaksāti ceļa izdevumi Ārlietu ministrijas </w:t>
      </w:r>
      <w:r w:rsidRPr="00750AE8">
        <w:rPr>
          <w:rFonts w:ascii="Times New Roman" w:hAnsi="Times New Roman"/>
          <w:sz w:val="28"/>
          <w:szCs w:val="28"/>
        </w:rPr>
        <w:t xml:space="preserve">un </w:t>
      </w:r>
      <w:r w:rsidRPr="00750AE8">
        <w:rPr>
          <w:rFonts w:ascii="Times New Roman" w:hAnsi="Times New Roman"/>
          <w:color w:val="333333"/>
          <w:sz w:val="28"/>
          <w:szCs w:val="28"/>
        </w:rPr>
        <w:t>Latvijas prezidentūras Eiropas Savienības Padomē sekretariāta</w:t>
      </w:r>
      <w:r>
        <w:rPr>
          <w:rFonts w:ascii="Times New Roman" w:hAnsi="Times New Roman"/>
          <w:sz w:val="28"/>
          <w:szCs w:val="28"/>
        </w:rPr>
        <w:t xml:space="preserve"> darbinieki.</w:t>
      </w:r>
    </w:p>
    <w:p w:rsidR="00EF7B2A" w:rsidRDefault="00EF7B2A" w:rsidP="00C2363E">
      <w:pPr>
        <w:spacing w:after="120" w:line="240" w:lineRule="auto"/>
        <w:rPr>
          <w:rFonts w:ascii="Times New Roman" w:eastAsia="Times New Roman" w:hAnsi="Times New Roman"/>
          <w:sz w:val="28"/>
          <w:szCs w:val="28"/>
        </w:rPr>
      </w:pPr>
    </w:p>
    <w:p w:rsidR="00EF7B2A" w:rsidRPr="00DF72A6" w:rsidRDefault="00EF7B2A" w:rsidP="00DF72A6">
      <w:pPr>
        <w:spacing w:after="120" w:line="240" w:lineRule="auto"/>
        <w:jc w:val="center"/>
        <w:rPr>
          <w:rFonts w:ascii="Times New Roman" w:hAnsi="Times New Roman"/>
          <w:b/>
          <w:sz w:val="28"/>
          <w:szCs w:val="28"/>
          <w:lang w:eastAsia="lv-LV"/>
        </w:rPr>
      </w:pPr>
      <w:r w:rsidRPr="00DF72A6">
        <w:rPr>
          <w:rFonts w:ascii="Times New Roman" w:hAnsi="Times New Roman"/>
          <w:b/>
          <w:sz w:val="28"/>
          <w:szCs w:val="28"/>
          <w:lang w:eastAsia="lv-LV"/>
        </w:rPr>
        <w:t>12.</w:t>
      </w:r>
      <w:r w:rsidRPr="00DF72A6">
        <w:rPr>
          <w:rFonts w:ascii="Times New Roman" w:hAnsi="Times New Roman"/>
          <w:sz w:val="28"/>
          <w:szCs w:val="28"/>
          <w:lang w:eastAsia="lv-LV"/>
        </w:rPr>
        <w:t xml:space="preserve"> </w:t>
      </w:r>
      <w:r w:rsidRPr="00DF72A6">
        <w:rPr>
          <w:rFonts w:ascii="Times New Roman" w:hAnsi="Times New Roman"/>
          <w:b/>
          <w:sz w:val="28"/>
          <w:szCs w:val="28"/>
          <w:lang w:eastAsia="lv-LV"/>
        </w:rPr>
        <w:t>Ekonomikas ministrija</w:t>
      </w:r>
    </w:p>
    <w:p w:rsidR="008C1298" w:rsidRPr="00DF72A6" w:rsidRDefault="008C1298" w:rsidP="00DF72A6">
      <w:pPr>
        <w:spacing w:after="120" w:line="240" w:lineRule="auto"/>
        <w:ind w:firstLine="720"/>
        <w:jc w:val="both"/>
        <w:rPr>
          <w:rFonts w:ascii="Times New Roman" w:hAnsi="Times New Roman"/>
          <w:bCs/>
          <w:sz w:val="28"/>
          <w:szCs w:val="28"/>
        </w:rPr>
      </w:pPr>
      <w:bookmarkStart w:id="0" w:name="bkm39"/>
    </w:p>
    <w:p w:rsidR="008C1298" w:rsidRPr="00DF72A6" w:rsidRDefault="008C1298" w:rsidP="00DF72A6">
      <w:pPr>
        <w:spacing w:after="120" w:line="240" w:lineRule="auto"/>
        <w:ind w:firstLine="720"/>
        <w:jc w:val="both"/>
        <w:rPr>
          <w:rFonts w:ascii="Times New Roman" w:hAnsi="Times New Roman"/>
          <w:bCs/>
          <w:sz w:val="28"/>
          <w:szCs w:val="28"/>
        </w:rPr>
      </w:pPr>
      <w:r w:rsidRPr="00DF72A6">
        <w:rPr>
          <w:rFonts w:ascii="Times New Roman" w:hAnsi="Times New Roman"/>
          <w:bCs/>
          <w:sz w:val="28"/>
          <w:szCs w:val="28"/>
        </w:rPr>
        <w:t>Finansiālo rādītāju kopsavilkums:</w:t>
      </w:r>
    </w:p>
    <w:tbl>
      <w:tblPr>
        <w:tblW w:w="10093" w:type="dxa"/>
        <w:tblInd w:w="-53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462"/>
        <w:gridCol w:w="1125"/>
        <w:gridCol w:w="1128"/>
        <w:gridCol w:w="1128"/>
        <w:gridCol w:w="1125"/>
        <w:gridCol w:w="1125"/>
        <w:gridCol w:w="1029"/>
        <w:gridCol w:w="971"/>
      </w:tblGrid>
      <w:tr w:rsidR="00DB5087" w:rsidRPr="00E7325C" w:rsidTr="008C1298">
        <w:trPr>
          <w:trHeight w:val="1631"/>
        </w:trPr>
        <w:tc>
          <w:tcPr>
            <w:tcW w:w="2478" w:type="dxa"/>
            <w:tcBorders>
              <w:top w:val="outset" w:sz="6" w:space="0" w:color="000000"/>
              <w:bottom w:val="outset" w:sz="6" w:space="0" w:color="000000"/>
              <w:right w:val="outset" w:sz="6" w:space="0" w:color="000000"/>
            </w:tcBorders>
            <w:shd w:val="clear" w:color="auto" w:fill="FFFFFF"/>
            <w:vAlign w:val="center"/>
          </w:tcPr>
          <w:p w:rsidR="00DB5087" w:rsidRPr="00007AED" w:rsidRDefault="00DB5087" w:rsidP="00DB5087">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450D"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DB5087" w:rsidRPr="00FE3147" w:rsidRDefault="00DB5087" w:rsidP="00DB5087">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450D"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DB5087" w:rsidRPr="00FE3147" w:rsidRDefault="00DB5087" w:rsidP="00DB5087">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450D"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DB5087" w:rsidRPr="00FE3147" w:rsidRDefault="00DB5087" w:rsidP="00DB5087">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450D"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pret </w:t>
            </w:r>
          </w:p>
          <w:p w:rsidR="00D6713F"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DB5087" w:rsidRPr="00FE3147" w:rsidRDefault="00DB5087" w:rsidP="00DB5087">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cPr>
          <w:p w:rsidR="0028450D"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 </w:t>
            </w:r>
          </w:p>
          <w:p w:rsidR="00D6713F"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 xml:space="preserve">.gada </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D6713F"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tcBorders>
            <w:shd w:val="clear" w:color="auto" w:fill="FFFFFF"/>
          </w:tcPr>
          <w:p w:rsidR="00D6713F"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no 2014.gada 3 mēnešu plāna</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EF7B2A" w:rsidRPr="00E7325C" w:rsidTr="008C1298">
        <w:trPr>
          <w:trHeight w:val="418"/>
        </w:trPr>
        <w:tc>
          <w:tcPr>
            <w:tcW w:w="2478" w:type="dxa"/>
            <w:tcBorders>
              <w:top w:val="outset" w:sz="6" w:space="0" w:color="000000"/>
              <w:bottom w:val="outset" w:sz="6" w:space="0" w:color="000000"/>
              <w:right w:val="outset" w:sz="6" w:space="0" w:color="000000"/>
            </w:tcBorders>
            <w:shd w:val="clear" w:color="auto" w:fill="FFFFFF"/>
            <w:vAlign w:val="center"/>
          </w:tcPr>
          <w:p w:rsidR="00EF7B2A" w:rsidRPr="00E7325C" w:rsidRDefault="00EF7B2A" w:rsidP="008C1298">
            <w:pPr>
              <w:spacing w:after="0"/>
              <w:jc w:val="center"/>
              <w:rPr>
                <w:rFonts w:ascii="Times New Roman" w:hAnsi="Times New Roman"/>
                <w:sz w:val="20"/>
                <w:szCs w:val="20"/>
                <w:lang w:eastAsia="lv-LV"/>
              </w:rPr>
            </w:pPr>
            <w:r w:rsidRPr="00E7325C">
              <w:rPr>
                <w:rFonts w:ascii="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8C1298">
            <w:pPr>
              <w:spacing w:after="0"/>
              <w:jc w:val="center"/>
              <w:rPr>
                <w:rFonts w:ascii="Times New Roman" w:hAnsi="Times New Roman"/>
                <w:sz w:val="20"/>
                <w:szCs w:val="20"/>
                <w:lang w:eastAsia="lv-LV"/>
              </w:rPr>
            </w:pPr>
            <w:r w:rsidRPr="00E7325C">
              <w:rPr>
                <w:rFonts w:ascii="Times New Roman" w:hAnsi="Times New Roman"/>
                <w:sz w:val="20"/>
                <w:szCs w:val="20"/>
                <w:lang w:eastAsia="lv-LV"/>
              </w:rPr>
              <w:t>2</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8C1298">
            <w:pPr>
              <w:spacing w:after="0"/>
              <w:jc w:val="center"/>
              <w:rPr>
                <w:rFonts w:ascii="Times New Roman" w:hAnsi="Times New Roman"/>
                <w:sz w:val="20"/>
                <w:szCs w:val="20"/>
                <w:lang w:eastAsia="lv-LV"/>
              </w:rPr>
            </w:pPr>
            <w:r w:rsidRPr="00E7325C">
              <w:rPr>
                <w:rFonts w:ascii="Times New Roman" w:hAnsi="Times New Roman"/>
                <w:sz w:val="20"/>
                <w:szCs w:val="20"/>
                <w:lang w:eastAsia="lv-LV"/>
              </w:rPr>
              <w:t>3</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8C1298">
            <w:pPr>
              <w:spacing w:after="0"/>
              <w:jc w:val="center"/>
              <w:rPr>
                <w:rFonts w:ascii="Times New Roman" w:hAnsi="Times New Roman"/>
                <w:sz w:val="20"/>
                <w:szCs w:val="20"/>
                <w:lang w:eastAsia="lv-LV"/>
              </w:rPr>
            </w:pPr>
            <w:r w:rsidRPr="00E7325C">
              <w:rPr>
                <w:rFonts w:ascii="Times New Roman" w:hAnsi="Times New Roman"/>
                <w:sz w:val="20"/>
                <w:szCs w:val="20"/>
                <w:lang w:eastAsia="lv-LV"/>
              </w:rPr>
              <w:t xml:space="preserve">4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8C1298">
            <w:pPr>
              <w:spacing w:after="0"/>
              <w:jc w:val="center"/>
              <w:rPr>
                <w:rFonts w:ascii="Times New Roman" w:hAnsi="Times New Roman"/>
                <w:sz w:val="20"/>
                <w:szCs w:val="20"/>
                <w:lang w:eastAsia="lv-LV"/>
              </w:rPr>
            </w:pPr>
            <w:r w:rsidRPr="00E7325C">
              <w:rPr>
                <w:rFonts w:ascii="Times New Roman" w:hAnsi="Times New Roman"/>
                <w:sz w:val="20"/>
                <w:szCs w:val="20"/>
                <w:lang w:eastAsia="lv-LV"/>
              </w:rPr>
              <w:t>5=4–2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cPr>
          <w:p w:rsidR="00EF7B2A" w:rsidRPr="00E7325C" w:rsidRDefault="00EF7B2A" w:rsidP="008C1298">
            <w:pPr>
              <w:spacing w:after="0"/>
              <w:jc w:val="center"/>
              <w:rPr>
                <w:rFonts w:ascii="Times New Roman" w:hAnsi="Times New Roman"/>
                <w:sz w:val="20"/>
                <w:szCs w:val="20"/>
                <w:lang w:eastAsia="lv-LV"/>
              </w:rPr>
            </w:pPr>
            <w:r>
              <w:rPr>
                <w:rFonts w:ascii="Times New Roman" w:hAnsi="Times New Roman"/>
                <w:sz w:val="20"/>
                <w:szCs w:val="20"/>
                <w:lang w:eastAsia="lv-LV"/>
              </w:rPr>
              <w:t>6=</w:t>
            </w:r>
            <w:r w:rsidRPr="00E7325C">
              <w:rPr>
                <w:rFonts w:ascii="Times New Roman" w:hAnsi="Times New Roman"/>
                <w:sz w:val="20"/>
                <w:szCs w:val="20"/>
                <w:lang w:eastAsia="lv-LV"/>
              </w:rPr>
              <w:t>4</w:t>
            </w:r>
            <w:r>
              <w:rPr>
                <w:rFonts w:ascii="Times New Roman" w:hAnsi="Times New Roman"/>
                <w:sz w:val="20"/>
                <w:szCs w:val="20"/>
                <w:lang w:eastAsia="lv-LV"/>
              </w:rPr>
              <w:t>-3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EF7B2A" w:rsidRPr="00E7325C" w:rsidRDefault="00EF7B2A" w:rsidP="008C1298">
            <w:pPr>
              <w:spacing w:after="0"/>
              <w:jc w:val="center"/>
              <w:rPr>
                <w:rFonts w:ascii="Times New Roman" w:hAnsi="Times New Roman"/>
                <w:sz w:val="20"/>
                <w:szCs w:val="20"/>
                <w:lang w:eastAsia="lv-LV"/>
              </w:rPr>
            </w:pPr>
            <w:r w:rsidRPr="00E7325C">
              <w:rPr>
                <w:rFonts w:ascii="Times New Roman" w:hAnsi="Times New Roman"/>
                <w:sz w:val="20"/>
                <w:szCs w:val="20"/>
                <w:lang w:eastAsia="lv-LV"/>
              </w:rPr>
              <w:t>7=4:2x100–100</w:t>
            </w:r>
          </w:p>
        </w:tc>
        <w:tc>
          <w:tcPr>
            <w:tcW w:w="970" w:type="dxa"/>
            <w:tcBorders>
              <w:top w:val="outset" w:sz="6" w:space="0" w:color="000000"/>
              <w:left w:val="outset" w:sz="6" w:space="0" w:color="000000"/>
              <w:bottom w:val="outset" w:sz="6" w:space="0" w:color="000000"/>
            </w:tcBorders>
            <w:shd w:val="clear" w:color="auto" w:fill="FFFFFF"/>
          </w:tcPr>
          <w:p w:rsidR="00EF7B2A" w:rsidRPr="00E7325C" w:rsidRDefault="00EF7B2A" w:rsidP="008C1298">
            <w:pPr>
              <w:spacing w:after="0"/>
              <w:jc w:val="center"/>
              <w:rPr>
                <w:rFonts w:ascii="Times New Roman" w:hAnsi="Times New Roman"/>
                <w:sz w:val="20"/>
                <w:szCs w:val="20"/>
                <w:lang w:eastAsia="lv-LV"/>
              </w:rPr>
            </w:pPr>
            <w:r w:rsidRPr="00E7325C">
              <w:rPr>
                <w:rFonts w:ascii="Times New Roman" w:hAnsi="Times New Roman"/>
                <w:sz w:val="20"/>
                <w:szCs w:val="20"/>
                <w:lang w:eastAsia="lv-LV"/>
              </w:rPr>
              <w:t>8=4:3x100</w:t>
            </w:r>
          </w:p>
        </w:tc>
      </w:tr>
      <w:tr w:rsidR="00EF7B2A" w:rsidRPr="00E7325C" w:rsidTr="008C1298">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8C1298">
            <w:pPr>
              <w:spacing w:after="0"/>
              <w:rPr>
                <w:rFonts w:ascii="Times New Roman" w:hAnsi="Times New Roman"/>
                <w:sz w:val="20"/>
                <w:szCs w:val="20"/>
                <w:lang w:eastAsia="lv-LV"/>
              </w:rPr>
            </w:pPr>
            <w:r w:rsidRPr="00E7325C">
              <w:rPr>
                <w:rFonts w:ascii="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right"/>
              <w:rPr>
                <w:rFonts w:ascii="Times New Roman" w:hAnsi="Times New Roman"/>
                <w:b/>
                <w:color w:val="000000"/>
                <w:sz w:val="20"/>
                <w:szCs w:val="20"/>
              </w:rPr>
            </w:pPr>
            <w:r w:rsidRPr="00407F9A">
              <w:rPr>
                <w:rFonts w:ascii="Times New Roman" w:hAnsi="Times New Roman"/>
                <w:b/>
                <w:color w:val="000000"/>
                <w:sz w:val="20"/>
                <w:szCs w:val="20"/>
              </w:rPr>
              <w:t>34 181</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right"/>
              <w:rPr>
                <w:rFonts w:ascii="Times New Roman" w:hAnsi="Times New Roman"/>
                <w:b/>
                <w:color w:val="000000"/>
                <w:sz w:val="20"/>
                <w:szCs w:val="20"/>
              </w:rPr>
            </w:pPr>
            <w:r w:rsidRPr="00407F9A">
              <w:rPr>
                <w:rFonts w:ascii="Times New Roman" w:hAnsi="Times New Roman"/>
                <w:b/>
                <w:color w:val="000000"/>
                <w:sz w:val="20"/>
                <w:szCs w:val="20"/>
              </w:rPr>
              <w:t>39 718</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right"/>
              <w:rPr>
                <w:rFonts w:ascii="Times New Roman" w:hAnsi="Times New Roman"/>
                <w:b/>
                <w:color w:val="000000"/>
                <w:sz w:val="20"/>
                <w:szCs w:val="20"/>
              </w:rPr>
            </w:pPr>
            <w:r w:rsidRPr="00407F9A">
              <w:rPr>
                <w:rFonts w:ascii="Times New Roman" w:hAnsi="Times New Roman"/>
                <w:b/>
                <w:color w:val="000000"/>
                <w:sz w:val="20"/>
                <w:szCs w:val="20"/>
              </w:rPr>
              <w:t xml:space="preserve">39 874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right"/>
              <w:rPr>
                <w:rFonts w:ascii="Times New Roman" w:hAnsi="Times New Roman"/>
                <w:b/>
                <w:color w:val="000000"/>
                <w:sz w:val="20"/>
                <w:szCs w:val="20"/>
              </w:rPr>
            </w:pPr>
            <w:r w:rsidRPr="00407F9A">
              <w:rPr>
                <w:rFonts w:ascii="Times New Roman" w:hAnsi="Times New Roman"/>
                <w:b/>
                <w:color w:val="000000"/>
                <w:sz w:val="20"/>
                <w:szCs w:val="20"/>
              </w:rPr>
              <w:t xml:space="preserve">5 693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right"/>
              <w:rPr>
                <w:rFonts w:ascii="Times New Roman" w:hAnsi="Times New Roman"/>
                <w:b/>
                <w:color w:val="000000"/>
                <w:sz w:val="20"/>
                <w:szCs w:val="20"/>
              </w:rPr>
            </w:pPr>
            <w:r w:rsidRPr="00407F9A">
              <w:rPr>
                <w:rFonts w:ascii="Times New Roman" w:hAnsi="Times New Roman"/>
                <w:b/>
                <w:color w:val="000000"/>
                <w:sz w:val="20"/>
                <w:szCs w:val="20"/>
              </w:rPr>
              <w:t xml:space="preserve">156 </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8C1298">
            <w:pPr>
              <w:spacing w:after="0"/>
              <w:jc w:val="center"/>
              <w:rPr>
                <w:rFonts w:ascii="Times New Roman" w:hAnsi="Times New Roman"/>
                <w:b/>
                <w:color w:val="000000"/>
                <w:sz w:val="20"/>
                <w:szCs w:val="20"/>
              </w:rPr>
            </w:pPr>
            <w:r w:rsidRPr="00407F9A">
              <w:rPr>
                <w:rFonts w:ascii="Times New Roman" w:hAnsi="Times New Roman"/>
                <w:b/>
                <w:color w:val="000000"/>
                <w:sz w:val="20"/>
                <w:szCs w:val="20"/>
              </w:rPr>
              <w:t>16,7</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407F9A" w:rsidRDefault="00EF7B2A" w:rsidP="008C1298">
            <w:pPr>
              <w:spacing w:after="0"/>
              <w:jc w:val="center"/>
              <w:rPr>
                <w:rFonts w:ascii="Times New Roman" w:hAnsi="Times New Roman"/>
                <w:b/>
                <w:color w:val="000000"/>
                <w:sz w:val="20"/>
                <w:szCs w:val="20"/>
              </w:rPr>
            </w:pPr>
            <w:r w:rsidRPr="00407F9A">
              <w:rPr>
                <w:rFonts w:ascii="Times New Roman" w:hAnsi="Times New Roman"/>
                <w:b/>
                <w:color w:val="000000"/>
                <w:sz w:val="20"/>
                <w:szCs w:val="20"/>
              </w:rPr>
              <w:t>100,4</w:t>
            </w:r>
          </w:p>
        </w:tc>
      </w:tr>
      <w:tr w:rsidR="00EF7B2A" w:rsidRPr="00E7325C" w:rsidTr="008C1298">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8C1298">
            <w:pPr>
              <w:spacing w:after="0"/>
              <w:rPr>
                <w:rFonts w:ascii="Times New Roman" w:hAnsi="Times New Roman"/>
                <w:sz w:val="20"/>
                <w:szCs w:val="20"/>
                <w:lang w:eastAsia="lv-LV"/>
              </w:rPr>
            </w:pPr>
            <w:r w:rsidRPr="00E7325C">
              <w:rPr>
                <w:rFonts w:ascii="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267 </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204</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268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64 </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8C1298">
            <w:pPr>
              <w:spacing w:after="0"/>
              <w:jc w:val="center"/>
              <w:rPr>
                <w:rFonts w:ascii="Times New Roman" w:hAnsi="Times New Roman"/>
                <w:color w:val="000000"/>
                <w:sz w:val="20"/>
                <w:szCs w:val="20"/>
              </w:rPr>
            </w:pPr>
            <w:r w:rsidRPr="00E7325C">
              <w:rPr>
                <w:rFonts w:ascii="Times New Roman" w:hAnsi="Times New Roman"/>
                <w:color w:val="000000"/>
                <w:sz w:val="20"/>
                <w:szCs w:val="20"/>
              </w:rPr>
              <w:t>0,3</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E7325C" w:rsidRDefault="00EF7B2A" w:rsidP="008C1298">
            <w:pPr>
              <w:spacing w:after="0"/>
              <w:jc w:val="center"/>
              <w:rPr>
                <w:rFonts w:ascii="Times New Roman" w:hAnsi="Times New Roman"/>
                <w:color w:val="000000"/>
                <w:sz w:val="20"/>
                <w:szCs w:val="20"/>
              </w:rPr>
            </w:pPr>
            <w:r>
              <w:rPr>
                <w:rFonts w:ascii="Times New Roman" w:hAnsi="Times New Roman"/>
                <w:color w:val="000000"/>
                <w:sz w:val="20"/>
                <w:szCs w:val="20"/>
              </w:rPr>
              <w:t>131,4</w:t>
            </w:r>
          </w:p>
        </w:tc>
      </w:tr>
      <w:tr w:rsidR="00EF7B2A" w:rsidRPr="00E7325C" w:rsidTr="008C1298">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8C1298">
            <w:pPr>
              <w:spacing w:after="0"/>
              <w:rPr>
                <w:rFonts w:ascii="Times New Roman" w:hAnsi="Times New Roman"/>
                <w:sz w:val="20"/>
                <w:szCs w:val="20"/>
                <w:lang w:eastAsia="lv-LV"/>
              </w:rPr>
            </w:pPr>
            <w:r>
              <w:rPr>
                <w:rFonts w:ascii="Times New Roman" w:hAnsi="Times New Roman"/>
                <w:sz w:val="20"/>
                <w:szCs w:val="20"/>
                <w:lang w:eastAsia="lv-LV"/>
              </w:rPr>
              <w:lastRenderedPageBreak/>
              <w:t>Transferti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Default="00EF7B2A" w:rsidP="006F4076">
            <w:pPr>
              <w:spacing w:after="0"/>
              <w:ind w:right="57"/>
              <w:jc w:val="right"/>
              <w:rPr>
                <w:rFonts w:ascii="Times New Roman" w:hAnsi="Times New Roman"/>
                <w:color w:val="000000"/>
                <w:sz w:val="20"/>
                <w:szCs w:val="20"/>
              </w:rPr>
            </w:pP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33</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78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78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45</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8C1298">
            <w:pPr>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E7325C" w:rsidRDefault="00EF7B2A" w:rsidP="008C1298">
            <w:pPr>
              <w:spacing w:after="0"/>
              <w:jc w:val="center"/>
              <w:rPr>
                <w:rFonts w:ascii="Times New Roman" w:hAnsi="Times New Roman"/>
                <w:color w:val="000000"/>
                <w:sz w:val="20"/>
                <w:szCs w:val="20"/>
              </w:rPr>
            </w:pPr>
            <w:r>
              <w:rPr>
                <w:rFonts w:ascii="Times New Roman" w:hAnsi="Times New Roman"/>
                <w:color w:val="000000"/>
                <w:sz w:val="20"/>
                <w:szCs w:val="20"/>
              </w:rPr>
              <w:t>236,4</w:t>
            </w:r>
          </w:p>
        </w:tc>
      </w:tr>
      <w:tr w:rsidR="00EF7B2A" w:rsidRPr="00E7325C" w:rsidTr="008C1298">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8C1298">
            <w:pPr>
              <w:spacing w:after="0"/>
              <w:rPr>
                <w:rFonts w:ascii="Times New Roman" w:hAnsi="Times New Roman"/>
                <w:sz w:val="20"/>
                <w:szCs w:val="20"/>
                <w:lang w:eastAsia="lv-LV"/>
              </w:rPr>
            </w:pPr>
            <w:r w:rsidRPr="00E7325C">
              <w:rPr>
                <w:rFonts w:ascii="Times New Roman" w:hAnsi="Times New Roman"/>
                <w:sz w:val="20"/>
                <w:szCs w:val="20"/>
                <w:lang w:eastAsia="lv-LV"/>
              </w:rPr>
              <w:t>Ārvalstu finanšu palīdzība iestādes ieņēmumos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184</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219 </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266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82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47</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8C1298">
            <w:pPr>
              <w:spacing w:after="0"/>
              <w:jc w:val="center"/>
              <w:rPr>
                <w:rFonts w:ascii="Times New Roman" w:hAnsi="Times New Roman"/>
                <w:color w:val="000000"/>
                <w:sz w:val="20"/>
                <w:szCs w:val="20"/>
              </w:rPr>
            </w:pPr>
            <w:r w:rsidRPr="00E7325C">
              <w:rPr>
                <w:rFonts w:ascii="Times New Roman" w:hAnsi="Times New Roman"/>
                <w:color w:val="000000"/>
                <w:sz w:val="20"/>
                <w:szCs w:val="20"/>
              </w:rPr>
              <w:t>44,6</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E7325C" w:rsidRDefault="00EF7B2A" w:rsidP="008C1298">
            <w:pPr>
              <w:spacing w:after="0"/>
              <w:jc w:val="center"/>
              <w:rPr>
                <w:rFonts w:ascii="Times New Roman" w:hAnsi="Times New Roman"/>
                <w:color w:val="000000"/>
                <w:sz w:val="20"/>
                <w:szCs w:val="20"/>
              </w:rPr>
            </w:pPr>
            <w:r w:rsidRPr="00E7325C">
              <w:rPr>
                <w:rFonts w:ascii="Times New Roman" w:hAnsi="Times New Roman"/>
                <w:color w:val="000000"/>
                <w:sz w:val="20"/>
                <w:szCs w:val="20"/>
              </w:rPr>
              <w:t>121,2</w:t>
            </w:r>
          </w:p>
        </w:tc>
      </w:tr>
      <w:tr w:rsidR="00EF7B2A" w:rsidRPr="00E7325C" w:rsidTr="008C1298">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8C1298">
            <w:pPr>
              <w:spacing w:after="0"/>
              <w:rPr>
                <w:rFonts w:ascii="Times New Roman" w:hAnsi="Times New Roman"/>
                <w:sz w:val="20"/>
                <w:szCs w:val="20"/>
                <w:lang w:eastAsia="lv-LV"/>
              </w:rPr>
            </w:pPr>
            <w:r w:rsidRPr="00E7325C">
              <w:rPr>
                <w:rFonts w:ascii="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33 730</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39 262</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39 262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5 532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sidRPr="00E7325C">
              <w:rPr>
                <w:rFonts w:ascii="Times New Roman" w:hAnsi="Times New Roman"/>
                <w:color w:val="000000"/>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8C1298">
            <w:pPr>
              <w:spacing w:after="0"/>
              <w:jc w:val="center"/>
              <w:rPr>
                <w:rFonts w:ascii="Times New Roman" w:hAnsi="Times New Roman"/>
                <w:color w:val="000000"/>
                <w:sz w:val="20"/>
                <w:szCs w:val="20"/>
              </w:rPr>
            </w:pPr>
            <w:r w:rsidRPr="00E7325C">
              <w:rPr>
                <w:rFonts w:ascii="Times New Roman" w:hAnsi="Times New Roman"/>
                <w:color w:val="000000"/>
                <w:sz w:val="20"/>
                <w:szCs w:val="20"/>
              </w:rPr>
              <w:t>16,4</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E7325C" w:rsidRDefault="00EF7B2A" w:rsidP="008C1298">
            <w:pPr>
              <w:spacing w:after="0"/>
              <w:jc w:val="center"/>
              <w:rPr>
                <w:rFonts w:ascii="Times New Roman" w:hAnsi="Times New Roman"/>
                <w:color w:val="000000"/>
                <w:sz w:val="20"/>
                <w:szCs w:val="20"/>
              </w:rPr>
            </w:pPr>
            <w:r w:rsidRPr="00E7325C">
              <w:rPr>
                <w:rFonts w:ascii="Times New Roman" w:hAnsi="Times New Roman"/>
                <w:color w:val="000000"/>
                <w:sz w:val="20"/>
                <w:szCs w:val="20"/>
              </w:rPr>
              <w:t>100,0</w:t>
            </w:r>
          </w:p>
        </w:tc>
      </w:tr>
      <w:tr w:rsidR="00EF7B2A" w:rsidRPr="00E7325C" w:rsidTr="008C1298">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8C1298">
            <w:pPr>
              <w:spacing w:after="0"/>
              <w:rPr>
                <w:rFonts w:ascii="Times New Roman" w:hAnsi="Times New Roman"/>
                <w:sz w:val="20"/>
                <w:szCs w:val="20"/>
                <w:lang w:eastAsia="lv-LV"/>
              </w:rPr>
            </w:pPr>
            <w:r w:rsidRPr="00E7325C">
              <w:rPr>
                <w:rFonts w:ascii="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right"/>
              <w:rPr>
                <w:rFonts w:ascii="Times New Roman" w:hAnsi="Times New Roman"/>
                <w:b/>
                <w:color w:val="000000"/>
                <w:sz w:val="20"/>
                <w:szCs w:val="20"/>
              </w:rPr>
            </w:pPr>
            <w:r w:rsidRPr="00407F9A">
              <w:rPr>
                <w:rFonts w:ascii="Times New Roman" w:hAnsi="Times New Roman"/>
                <w:b/>
                <w:color w:val="000000"/>
                <w:sz w:val="20"/>
                <w:szCs w:val="20"/>
              </w:rPr>
              <w:t>31 303</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right"/>
              <w:rPr>
                <w:rFonts w:ascii="Times New Roman" w:hAnsi="Times New Roman"/>
                <w:b/>
                <w:color w:val="000000"/>
                <w:sz w:val="20"/>
                <w:szCs w:val="20"/>
              </w:rPr>
            </w:pPr>
            <w:r w:rsidRPr="00407F9A">
              <w:rPr>
                <w:rFonts w:ascii="Times New Roman" w:hAnsi="Times New Roman"/>
                <w:b/>
                <w:color w:val="000000"/>
                <w:sz w:val="20"/>
                <w:szCs w:val="20"/>
              </w:rPr>
              <w:t xml:space="preserve">39 634 </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right"/>
              <w:rPr>
                <w:rFonts w:ascii="Times New Roman" w:hAnsi="Times New Roman"/>
                <w:b/>
                <w:color w:val="000000"/>
                <w:sz w:val="20"/>
                <w:szCs w:val="20"/>
              </w:rPr>
            </w:pPr>
            <w:r w:rsidRPr="00407F9A">
              <w:rPr>
                <w:rFonts w:ascii="Times New Roman" w:hAnsi="Times New Roman"/>
                <w:b/>
                <w:color w:val="000000"/>
                <w:sz w:val="20"/>
                <w:szCs w:val="20"/>
              </w:rPr>
              <w:t>37 837 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right"/>
              <w:rPr>
                <w:rFonts w:ascii="Times New Roman" w:hAnsi="Times New Roman"/>
                <w:b/>
                <w:color w:val="000000"/>
                <w:sz w:val="20"/>
                <w:szCs w:val="20"/>
              </w:rPr>
            </w:pPr>
            <w:r w:rsidRPr="00407F9A">
              <w:rPr>
                <w:rFonts w:ascii="Times New Roman" w:hAnsi="Times New Roman"/>
                <w:b/>
                <w:color w:val="000000"/>
                <w:sz w:val="20"/>
                <w:szCs w:val="20"/>
              </w:rPr>
              <w:t xml:space="preserve">6 534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right"/>
              <w:rPr>
                <w:rFonts w:ascii="Times New Roman" w:hAnsi="Times New Roman"/>
                <w:b/>
                <w:color w:val="000000"/>
                <w:sz w:val="20"/>
                <w:szCs w:val="20"/>
              </w:rPr>
            </w:pPr>
            <w:r w:rsidRPr="00407F9A">
              <w:rPr>
                <w:rFonts w:ascii="Times New Roman" w:hAnsi="Times New Roman"/>
                <w:b/>
                <w:color w:val="000000"/>
                <w:sz w:val="20"/>
                <w:szCs w:val="20"/>
              </w:rPr>
              <w:t>-1 797</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8C1298">
            <w:pPr>
              <w:spacing w:after="0"/>
              <w:jc w:val="center"/>
              <w:rPr>
                <w:rFonts w:ascii="Times New Roman" w:hAnsi="Times New Roman"/>
                <w:b/>
                <w:color w:val="000000"/>
                <w:sz w:val="20"/>
                <w:szCs w:val="20"/>
              </w:rPr>
            </w:pPr>
            <w:r w:rsidRPr="00407F9A">
              <w:rPr>
                <w:rFonts w:ascii="Times New Roman" w:hAnsi="Times New Roman"/>
                <w:b/>
                <w:color w:val="000000"/>
                <w:sz w:val="20"/>
                <w:szCs w:val="20"/>
              </w:rPr>
              <w:t>20,9</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407F9A" w:rsidRDefault="00EF7B2A" w:rsidP="008C1298">
            <w:pPr>
              <w:spacing w:after="0"/>
              <w:jc w:val="center"/>
              <w:rPr>
                <w:rFonts w:ascii="Times New Roman" w:hAnsi="Times New Roman"/>
                <w:b/>
                <w:color w:val="000000"/>
                <w:sz w:val="20"/>
                <w:szCs w:val="20"/>
              </w:rPr>
            </w:pPr>
            <w:r w:rsidRPr="00407F9A">
              <w:rPr>
                <w:rFonts w:ascii="Times New Roman" w:hAnsi="Times New Roman"/>
                <w:b/>
                <w:color w:val="000000"/>
                <w:sz w:val="20"/>
                <w:szCs w:val="20"/>
              </w:rPr>
              <w:t>95,5</w:t>
            </w:r>
          </w:p>
        </w:tc>
      </w:tr>
      <w:tr w:rsidR="00EF7B2A" w:rsidRPr="00E7325C" w:rsidTr="008C1298">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8C1298">
            <w:pPr>
              <w:spacing w:after="0"/>
              <w:rPr>
                <w:rFonts w:ascii="Times New Roman" w:hAnsi="Times New Roman"/>
                <w:sz w:val="20"/>
                <w:szCs w:val="20"/>
                <w:lang w:eastAsia="lv-LV"/>
              </w:rPr>
            </w:pPr>
            <w:r w:rsidRPr="00E7325C">
              <w:rPr>
                <w:rFonts w:ascii="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4 090 </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5 391</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4 695</w:t>
            </w:r>
            <w:r w:rsidRPr="00E7325C">
              <w:rPr>
                <w:rFonts w:ascii="Times New Roman" w:hAnsi="Times New Roman"/>
                <w:color w:val="000000"/>
                <w:sz w:val="20"/>
                <w:szCs w:val="20"/>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605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-696</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8C1298">
            <w:pPr>
              <w:spacing w:after="0"/>
              <w:jc w:val="center"/>
              <w:rPr>
                <w:rFonts w:ascii="Times New Roman" w:hAnsi="Times New Roman"/>
                <w:color w:val="000000"/>
                <w:sz w:val="20"/>
                <w:szCs w:val="20"/>
              </w:rPr>
            </w:pPr>
            <w:r w:rsidRPr="00E7325C">
              <w:rPr>
                <w:rFonts w:ascii="Times New Roman" w:hAnsi="Times New Roman"/>
                <w:color w:val="000000"/>
                <w:sz w:val="20"/>
                <w:szCs w:val="20"/>
              </w:rPr>
              <w:t>14,8</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E7325C" w:rsidRDefault="00EF7B2A" w:rsidP="008C1298">
            <w:pPr>
              <w:spacing w:after="0"/>
              <w:jc w:val="center"/>
              <w:rPr>
                <w:rFonts w:ascii="Times New Roman" w:hAnsi="Times New Roman"/>
                <w:color w:val="000000"/>
                <w:sz w:val="20"/>
                <w:szCs w:val="20"/>
              </w:rPr>
            </w:pPr>
            <w:r w:rsidRPr="00E7325C">
              <w:rPr>
                <w:rFonts w:ascii="Times New Roman" w:hAnsi="Times New Roman"/>
                <w:color w:val="000000"/>
                <w:sz w:val="20"/>
                <w:szCs w:val="20"/>
              </w:rPr>
              <w:t>87,1</w:t>
            </w:r>
          </w:p>
        </w:tc>
      </w:tr>
      <w:tr w:rsidR="00EF7B2A" w:rsidRPr="00E7325C" w:rsidTr="008C1298">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8C1298">
            <w:pPr>
              <w:spacing w:after="0"/>
              <w:rPr>
                <w:rFonts w:ascii="Times New Roman" w:hAnsi="Times New Roman"/>
                <w:sz w:val="20"/>
                <w:szCs w:val="20"/>
                <w:lang w:eastAsia="lv-LV"/>
              </w:rPr>
            </w:pPr>
            <w:r w:rsidRPr="00E7325C">
              <w:rPr>
                <w:rFonts w:ascii="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3 047</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3 848 </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3 455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408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-393 </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8C1298">
            <w:pPr>
              <w:spacing w:after="0"/>
              <w:jc w:val="center"/>
              <w:rPr>
                <w:rFonts w:ascii="Times New Roman" w:hAnsi="Times New Roman"/>
                <w:color w:val="000000"/>
                <w:sz w:val="20"/>
                <w:szCs w:val="20"/>
              </w:rPr>
            </w:pPr>
            <w:r w:rsidRPr="00E7325C">
              <w:rPr>
                <w:rFonts w:ascii="Times New Roman" w:hAnsi="Times New Roman"/>
                <w:color w:val="000000"/>
                <w:sz w:val="20"/>
                <w:szCs w:val="20"/>
              </w:rPr>
              <w:t>13,4</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E7325C" w:rsidRDefault="00EF7B2A" w:rsidP="008C1298">
            <w:pPr>
              <w:spacing w:after="0"/>
              <w:jc w:val="center"/>
              <w:rPr>
                <w:rFonts w:ascii="Times New Roman" w:hAnsi="Times New Roman"/>
                <w:color w:val="000000"/>
                <w:sz w:val="20"/>
                <w:szCs w:val="20"/>
              </w:rPr>
            </w:pPr>
            <w:r w:rsidRPr="00E7325C">
              <w:rPr>
                <w:rFonts w:ascii="Times New Roman" w:hAnsi="Times New Roman"/>
                <w:color w:val="000000"/>
                <w:sz w:val="20"/>
                <w:szCs w:val="20"/>
              </w:rPr>
              <w:t>89,8</w:t>
            </w:r>
          </w:p>
        </w:tc>
      </w:tr>
      <w:tr w:rsidR="00EF7B2A" w:rsidRPr="00E7325C" w:rsidTr="008C1298">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8C1298">
            <w:pPr>
              <w:spacing w:after="0"/>
              <w:rPr>
                <w:rFonts w:ascii="Times New Roman" w:hAnsi="Times New Roman"/>
                <w:sz w:val="20"/>
                <w:szCs w:val="20"/>
                <w:lang w:eastAsia="lv-LV"/>
              </w:rPr>
            </w:pPr>
            <w:r w:rsidRPr="00E7325C">
              <w:rPr>
                <w:rFonts w:ascii="Times New Roman" w:hAnsi="Times New Roman"/>
                <w:b/>
                <w:bCs/>
                <w:sz w:val="20"/>
                <w:szCs w:val="20"/>
                <w:lang w:eastAsia="lv-LV"/>
              </w:rPr>
              <w:t>Finansiālā bilance</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center"/>
              <w:rPr>
                <w:rFonts w:ascii="Times New Roman" w:hAnsi="Times New Roman"/>
                <w:color w:val="000000"/>
                <w:sz w:val="20"/>
                <w:szCs w:val="20"/>
              </w:rPr>
            </w:pPr>
            <w:r>
              <w:rPr>
                <w:rFonts w:ascii="Times New Roman" w:hAnsi="Times New Roman"/>
                <w:color w:val="000000"/>
                <w:sz w:val="20"/>
                <w:szCs w:val="20"/>
              </w:rPr>
              <w:t>x</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right"/>
              <w:rPr>
                <w:rFonts w:ascii="Times New Roman" w:hAnsi="Times New Roman"/>
                <w:color w:val="000000"/>
                <w:sz w:val="20"/>
                <w:szCs w:val="20"/>
              </w:rPr>
            </w:pPr>
            <w:r w:rsidRPr="00407F9A">
              <w:rPr>
                <w:rFonts w:ascii="Times New Roman" w:hAnsi="Times New Roman"/>
                <w:color w:val="000000"/>
                <w:sz w:val="20"/>
                <w:szCs w:val="20"/>
              </w:rPr>
              <w:t>8</w:t>
            </w:r>
            <w:r>
              <w:rPr>
                <w:rFonts w:ascii="Times New Roman" w:hAnsi="Times New Roman"/>
                <w:color w:val="000000"/>
                <w:sz w:val="20"/>
                <w:szCs w:val="20"/>
              </w:rPr>
              <w:t>4</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center"/>
              <w:rPr>
                <w:rFonts w:ascii="Times New Roman" w:hAnsi="Times New Roman"/>
                <w:color w:val="000000"/>
                <w:sz w:val="20"/>
                <w:szCs w:val="20"/>
              </w:rPr>
            </w:pPr>
            <w:r w:rsidRPr="00407F9A">
              <w:rPr>
                <w:rFonts w:ascii="Times New Roman" w:hAnsi="Times New Roman"/>
                <w:color w:val="000000"/>
                <w:sz w:val="20"/>
                <w:szCs w:val="20"/>
              </w:rPr>
              <w:t>x</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center"/>
              <w:rPr>
                <w:rFonts w:ascii="Times New Roman" w:hAnsi="Times New Roman"/>
                <w:color w:val="000000"/>
                <w:sz w:val="20"/>
                <w:szCs w:val="20"/>
              </w:rPr>
            </w:pPr>
            <w:r w:rsidRPr="00407F9A">
              <w:rPr>
                <w:rFonts w:ascii="Times New Roman" w:hAnsi="Times New Roman"/>
                <w:color w:val="000000"/>
                <w:sz w:val="20"/>
                <w:szCs w:val="20"/>
              </w:rPr>
              <w:t>x</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center"/>
              <w:rPr>
                <w:rFonts w:ascii="Times New Roman" w:hAnsi="Times New Roman"/>
                <w:color w:val="000000"/>
                <w:sz w:val="20"/>
                <w:szCs w:val="20"/>
              </w:rPr>
            </w:pPr>
            <w:r w:rsidRPr="00407F9A">
              <w:rPr>
                <w:rFonts w:ascii="Times New Roman" w:hAnsi="Times New Roman"/>
                <w:color w:val="000000"/>
                <w:sz w:val="20"/>
                <w:szCs w:val="20"/>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8C1298">
            <w:pPr>
              <w:spacing w:after="0"/>
              <w:jc w:val="center"/>
              <w:rPr>
                <w:rFonts w:ascii="Times New Roman" w:hAnsi="Times New Roman"/>
                <w:color w:val="000000"/>
                <w:sz w:val="20"/>
                <w:szCs w:val="20"/>
              </w:rPr>
            </w:pPr>
            <w:r w:rsidRPr="00407F9A">
              <w:rPr>
                <w:rFonts w:ascii="Times New Roman" w:hAnsi="Times New Roman"/>
                <w:color w:val="000000"/>
                <w:sz w:val="20"/>
                <w:szCs w:val="20"/>
              </w:rPr>
              <w:t>-</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407F9A" w:rsidRDefault="00EF7B2A" w:rsidP="008C1298">
            <w:pPr>
              <w:spacing w:after="0"/>
              <w:jc w:val="center"/>
              <w:rPr>
                <w:rFonts w:ascii="Times New Roman" w:hAnsi="Times New Roman"/>
                <w:b/>
                <w:color w:val="000000"/>
                <w:sz w:val="20"/>
                <w:szCs w:val="20"/>
              </w:rPr>
            </w:pPr>
            <w:r w:rsidRPr="00407F9A">
              <w:rPr>
                <w:rFonts w:ascii="Times New Roman" w:hAnsi="Times New Roman"/>
                <w:b/>
                <w:color w:val="000000"/>
                <w:sz w:val="20"/>
                <w:szCs w:val="20"/>
              </w:rPr>
              <w:t>-</w:t>
            </w:r>
          </w:p>
        </w:tc>
      </w:tr>
      <w:tr w:rsidR="00EF7B2A" w:rsidRPr="00E7325C" w:rsidTr="008C1298">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8C1298">
            <w:pPr>
              <w:spacing w:after="0"/>
              <w:rPr>
                <w:rFonts w:ascii="Times New Roman" w:hAnsi="Times New Roman"/>
                <w:sz w:val="20"/>
                <w:szCs w:val="20"/>
                <w:lang w:eastAsia="lv-LV"/>
              </w:rPr>
            </w:pPr>
            <w:r w:rsidRPr="00E7325C">
              <w:rPr>
                <w:rFonts w:ascii="Times New Roman" w:hAnsi="Times New Roman"/>
                <w:sz w:val="20"/>
                <w:szCs w:val="20"/>
                <w:lang w:eastAsia="lv-LV"/>
              </w:rPr>
              <w:t>Naudas līdzekļi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Pr>
                <w:rFonts w:ascii="Times New Roman" w:hAnsi="Times New Roman"/>
                <w:color w:val="000000"/>
                <w:sz w:val="20"/>
                <w:szCs w:val="20"/>
              </w:rPr>
              <w:t>x</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-84</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sidRPr="00E7325C">
              <w:rPr>
                <w:rFonts w:ascii="Times New Roman" w:hAnsi="Times New Roman"/>
                <w:color w:val="000000"/>
                <w:sz w:val="20"/>
                <w:szCs w:val="20"/>
              </w:rPr>
              <w:t>x</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sidRPr="00E7325C">
              <w:rPr>
                <w:rFonts w:ascii="Times New Roman" w:hAnsi="Times New Roman"/>
                <w:color w:val="000000"/>
                <w:sz w:val="20"/>
                <w:szCs w:val="20"/>
              </w:rPr>
              <w:t>x</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Pr>
                <w:rFonts w:ascii="Times New Roman" w:hAnsi="Times New Roman"/>
                <w:color w:val="000000"/>
                <w:sz w:val="20"/>
                <w:szCs w:val="20"/>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8C1298">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E7325C" w:rsidRDefault="00EF7B2A" w:rsidP="008C1298">
            <w:pPr>
              <w:spacing w:after="0"/>
              <w:jc w:val="center"/>
              <w:rPr>
                <w:rFonts w:ascii="Times New Roman" w:hAnsi="Times New Roman"/>
                <w:color w:val="000000"/>
                <w:sz w:val="20"/>
                <w:szCs w:val="20"/>
              </w:rPr>
            </w:pPr>
            <w:r>
              <w:rPr>
                <w:rFonts w:ascii="Times New Roman" w:hAnsi="Times New Roman"/>
                <w:color w:val="000000"/>
                <w:sz w:val="20"/>
                <w:szCs w:val="20"/>
              </w:rPr>
              <w:t>-</w:t>
            </w:r>
          </w:p>
        </w:tc>
      </w:tr>
      <w:tr w:rsidR="00EF7B2A" w:rsidRPr="00E7325C" w:rsidTr="008C1298">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8C1298">
            <w:pPr>
              <w:spacing w:after="0"/>
              <w:rPr>
                <w:rFonts w:ascii="Times New Roman" w:hAnsi="Times New Roman"/>
                <w:sz w:val="20"/>
                <w:szCs w:val="20"/>
                <w:lang w:eastAsia="lv-LV"/>
              </w:rPr>
            </w:pPr>
            <w:r w:rsidRPr="00E7325C">
              <w:rPr>
                <w:rFonts w:ascii="Times New Roman" w:hAnsi="Times New Roman"/>
                <w:sz w:val="20"/>
                <w:szCs w:val="20"/>
                <w:lang w:eastAsia="lv-LV"/>
              </w:rPr>
              <w:t>Maksas pakalpojumu un citu pašu ieņēmumu naudas līdzekļu atlikumu izmaiņas palielinājums (-) vai samazinājums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Pr>
                <w:rFonts w:ascii="Times New Roman" w:hAnsi="Times New Roman"/>
                <w:color w:val="000000"/>
                <w:sz w:val="20"/>
                <w:szCs w:val="20"/>
              </w:rPr>
              <w:t>x</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3 </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sidRPr="00E7325C">
              <w:rPr>
                <w:rFonts w:ascii="Times New Roman" w:hAnsi="Times New Roman"/>
                <w:color w:val="000000"/>
                <w:sz w:val="20"/>
                <w:szCs w:val="20"/>
              </w:rPr>
              <w:t>x</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sidRPr="00E7325C">
              <w:rPr>
                <w:rFonts w:ascii="Times New Roman" w:hAnsi="Times New Roman"/>
                <w:color w:val="000000"/>
                <w:sz w:val="20"/>
                <w:szCs w:val="20"/>
              </w:rPr>
              <w:t>x</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Pr>
                <w:rFonts w:ascii="Times New Roman" w:hAnsi="Times New Roman"/>
                <w:color w:val="000000"/>
                <w:sz w:val="20"/>
                <w:szCs w:val="20"/>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8C1298">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E7325C" w:rsidRDefault="00EF7B2A" w:rsidP="008C1298">
            <w:pPr>
              <w:spacing w:after="0"/>
              <w:jc w:val="center"/>
              <w:rPr>
                <w:rFonts w:ascii="Times New Roman" w:hAnsi="Times New Roman"/>
                <w:color w:val="000000"/>
                <w:sz w:val="20"/>
                <w:szCs w:val="20"/>
              </w:rPr>
            </w:pPr>
            <w:r>
              <w:rPr>
                <w:rFonts w:ascii="Times New Roman" w:hAnsi="Times New Roman"/>
                <w:color w:val="000000"/>
                <w:sz w:val="20"/>
                <w:szCs w:val="20"/>
              </w:rPr>
              <w:t>-</w:t>
            </w:r>
          </w:p>
        </w:tc>
      </w:tr>
      <w:tr w:rsidR="00EF7B2A" w:rsidRPr="00E7325C" w:rsidTr="008C1298">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8C1298">
            <w:pPr>
              <w:spacing w:after="0"/>
              <w:rPr>
                <w:rFonts w:ascii="Times New Roman" w:hAnsi="Times New Roman"/>
                <w:sz w:val="20"/>
                <w:szCs w:val="20"/>
                <w:lang w:eastAsia="lv-LV"/>
              </w:rPr>
            </w:pPr>
            <w:r w:rsidRPr="00E7325C">
              <w:rPr>
                <w:rFonts w:ascii="Times New Roman" w:hAnsi="Times New Roman"/>
                <w:sz w:val="20"/>
                <w:szCs w:val="20"/>
                <w:lang w:eastAsia="lv-LV"/>
              </w:rPr>
              <w:t>Ārvalstu finanšu palīdzības naudas līdzekļu atlikumu izmaiņas (palielinājums (–) vai samazinājums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Pr>
                <w:rFonts w:ascii="Times New Roman" w:hAnsi="Times New Roman"/>
                <w:color w:val="000000"/>
                <w:sz w:val="20"/>
                <w:szCs w:val="20"/>
              </w:rPr>
              <w:t>x</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-87</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sidRPr="00E7325C">
              <w:rPr>
                <w:rFonts w:ascii="Times New Roman" w:hAnsi="Times New Roman"/>
                <w:color w:val="000000"/>
                <w:sz w:val="20"/>
                <w:szCs w:val="20"/>
              </w:rPr>
              <w:t>x</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sidRPr="00E7325C">
              <w:rPr>
                <w:rFonts w:ascii="Times New Roman" w:hAnsi="Times New Roman"/>
                <w:color w:val="000000"/>
                <w:sz w:val="20"/>
                <w:szCs w:val="20"/>
              </w:rPr>
              <w:t>x</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Pr>
                <w:rFonts w:ascii="Times New Roman" w:hAnsi="Times New Roman"/>
                <w:color w:val="000000"/>
                <w:sz w:val="20"/>
                <w:szCs w:val="20"/>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8C1298">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E7325C" w:rsidRDefault="00EF7B2A" w:rsidP="008C1298">
            <w:pPr>
              <w:spacing w:after="0"/>
              <w:jc w:val="center"/>
              <w:rPr>
                <w:rFonts w:ascii="Times New Roman" w:hAnsi="Times New Roman"/>
                <w:color w:val="000000"/>
                <w:sz w:val="20"/>
                <w:szCs w:val="20"/>
              </w:rPr>
            </w:pPr>
            <w:r>
              <w:rPr>
                <w:rFonts w:ascii="Times New Roman" w:hAnsi="Times New Roman"/>
                <w:color w:val="000000"/>
                <w:sz w:val="20"/>
                <w:szCs w:val="20"/>
              </w:rPr>
              <w:t>-</w:t>
            </w:r>
          </w:p>
        </w:tc>
      </w:tr>
    </w:tbl>
    <w:p w:rsidR="00EF7B2A" w:rsidRPr="008C1298" w:rsidRDefault="00EF7B2A" w:rsidP="008C1298">
      <w:pPr>
        <w:spacing w:after="120" w:line="240" w:lineRule="auto"/>
        <w:jc w:val="both"/>
        <w:rPr>
          <w:rFonts w:ascii="Times New Roman" w:hAnsi="Times New Roman"/>
          <w:lang w:eastAsia="lv-LV"/>
        </w:rPr>
      </w:pPr>
    </w:p>
    <w:p w:rsidR="00EF7B2A" w:rsidRPr="008C1298" w:rsidRDefault="00EF7B2A" w:rsidP="006F4076">
      <w:pPr>
        <w:spacing w:after="120" w:line="240" w:lineRule="auto"/>
        <w:ind w:firstLine="720"/>
        <w:jc w:val="both"/>
        <w:rPr>
          <w:rFonts w:ascii="Times New Roman" w:hAnsi="Times New Roman"/>
          <w:sz w:val="28"/>
          <w:szCs w:val="28"/>
          <w:lang w:eastAsia="lv-LV"/>
        </w:rPr>
      </w:pPr>
      <w:r w:rsidRPr="001D7D54">
        <w:rPr>
          <w:rFonts w:ascii="Times New Roman" w:hAnsi="Times New Roman"/>
          <w:b/>
          <w:sz w:val="28"/>
          <w:szCs w:val="28"/>
        </w:rPr>
        <w:t>Ekonomikas ministrijas</w:t>
      </w:r>
      <w:r w:rsidRPr="008C1298">
        <w:rPr>
          <w:rFonts w:ascii="Times New Roman" w:hAnsi="Times New Roman"/>
          <w:sz w:val="28"/>
          <w:szCs w:val="28"/>
        </w:rPr>
        <w:t xml:space="preserve"> izlietotie līdzekļi 2014.gada pirmajā ceturksnī ir 37 837,3 tūkst. </w:t>
      </w:r>
      <w:r w:rsidRPr="001D7D54">
        <w:rPr>
          <w:rFonts w:ascii="Times New Roman" w:hAnsi="Times New Roman"/>
          <w:i/>
          <w:sz w:val="28"/>
          <w:szCs w:val="28"/>
        </w:rPr>
        <w:t>euro</w:t>
      </w:r>
      <w:r w:rsidRPr="008C1298">
        <w:rPr>
          <w:rFonts w:ascii="Times New Roman" w:hAnsi="Times New Roman"/>
          <w:sz w:val="28"/>
          <w:szCs w:val="28"/>
        </w:rPr>
        <w:t xml:space="preserve">, jeb 95,5% no pārskata periodā plānotā. Salīdzinot ar 2013.gada atbilstošo periodu izdevumi ir palielinājušies par 6 534,4 tūkst. </w:t>
      </w:r>
      <w:r w:rsidRPr="001D7D54">
        <w:rPr>
          <w:rFonts w:ascii="Times New Roman" w:hAnsi="Times New Roman"/>
          <w:i/>
          <w:sz w:val="28"/>
          <w:szCs w:val="28"/>
        </w:rPr>
        <w:t>euro</w:t>
      </w:r>
      <w:r w:rsidRPr="008C1298">
        <w:rPr>
          <w:rFonts w:ascii="Times New Roman" w:hAnsi="Times New Roman"/>
          <w:sz w:val="28"/>
          <w:szCs w:val="28"/>
        </w:rPr>
        <w:t xml:space="preserve"> jeb par 20,9%, ko galvenokārt ietekmēja izdevumi naftas produktu rezervju nodrošināšanai 3 358,9 tūkst. </w:t>
      </w:r>
      <w:r w:rsidRPr="001D7D54">
        <w:rPr>
          <w:rFonts w:ascii="Times New Roman" w:hAnsi="Times New Roman"/>
          <w:i/>
          <w:sz w:val="28"/>
          <w:szCs w:val="28"/>
        </w:rPr>
        <w:t>euro</w:t>
      </w:r>
      <w:r w:rsidRPr="008C1298">
        <w:rPr>
          <w:rFonts w:ascii="Times New Roman" w:hAnsi="Times New Roman"/>
          <w:sz w:val="28"/>
          <w:szCs w:val="28"/>
        </w:rPr>
        <w:t xml:space="preserve"> apmērā  un Eiropas Savienības politiku instrumentu un ārvalstu finanšu palīdzības finansēto projektu un pasākumu īstenošanai 2 453,8 tūkst. </w:t>
      </w:r>
      <w:r w:rsidRPr="001D7D54">
        <w:rPr>
          <w:rFonts w:ascii="Times New Roman" w:hAnsi="Times New Roman"/>
          <w:i/>
          <w:sz w:val="28"/>
          <w:szCs w:val="28"/>
        </w:rPr>
        <w:t>euro</w:t>
      </w:r>
      <w:r w:rsidRPr="008C1298">
        <w:rPr>
          <w:rFonts w:ascii="Times New Roman" w:hAnsi="Times New Roman"/>
          <w:sz w:val="28"/>
          <w:szCs w:val="28"/>
        </w:rPr>
        <w:t xml:space="preserve"> apmērā.</w:t>
      </w:r>
    </w:p>
    <w:p w:rsidR="00EF7B2A" w:rsidRPr="008C1298" w:rsidRDefault="00EF7B2A" w:rsidP="00643B59">
      <w:pPr>
        <w:spacing w:after="120" w:line="240" w:lineRule="auto"/>
        <w:ind w:firstLine="720"/>
        <w:rPr>
          <w:rFonts w:ascii="Times New Roman" w:hAnsi="Times New Roman"/>
          <w:i/>
          <w:iCs/>
          <w:sz w:val="28"/>
          <w:szCs w:val="28"/>
          <w:lang w:eastAsia="lv-LV"/>
        </w:rPr>
      </w:pPr>
      <w:r w:rsidRPr="008C1298">
        <w:rPr>
          <w:rFonts w:ascii="Times New Roman" w:hAnsi="Times New Roman"/>
          <w:i/>
          <w:iCs/>
          <w:sz w:val="28"/>
          <w:szCs w:val="28"/>
          <w:lang w:eastAsia="lv-LV"/>
        </w:rPr>
        <w:t>tai skaitā:</w:t>
      </w:r>
    </w:p>
    <w:p w:rsidR="00EF7B2A" w:rsidRPr="00E7325C" w:rsidRDefault="008C1298" w:rsidP="006F4076">
      <w:pPr>
        <w:spacing w:after="120" w:line="240" w:lineRule="auto"/>
        <w:ind w:firstLine="720"/>
        <w:rPr>
          <w:rFonts w:ascii="Times New Roman" w:hAnsi="Times New Roman"/>
          <w:sz w:val="24"/>
          <w:szCs w:val="24"/>
          <w:lang w:eastAsia="lv-LV"/>
        </w:rPr>
      </w:pPr>
      <w:r>
        <w:rPr>
          <w:rFonts w:ascii="Times New Roman" w:hAnsi="Times New Roman"/>
          <w:sz w:val="28"/>
          <w:szCs w:val="28"/>
          <w:lang w:eastAsia="lv-LV"/>
        </w:rPr>
        <w:t xml:space="preserve">1. </w:t>
      </w:r>
      <w:r w:rsidR="00EF7B2A" w:rsidRPr="008C1298">
        <w:rPr>
          <w:rFonts w:ascii="Times New Roman" w:hAnsi="Times New Roman"/>
          <w:sz w:val="28"/>
          <w:szCs w:val="28"/>
          <w:lang w:eastAsia="lv-LV"/>
        </w:rPr>
        <w:t xml:space="preserve">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2479"/>
        <w:gridCol w:w="1131"/>
        <w:gridCol w:w="1132"/>
        <w:gridCol w:w="1129"/>
        <w:gridCol w:w="1129"/>
        <w:gridCol w:w="1129"/>
        <w:gridCol w:w="993"/>
        <w:gridCol w:w="971"/>
      </w:tblGrid>
      <w:tr w:rsidR="00DB5087" w:rsidRPr="00E7325C" w:rsidTr="005A6553">
        <w:trPr>
          <w:trHeight w:val="1519"/>
          <w:jc w:val="center"/>
        </w:trPr>
        <w:tc>
          <w:tcPr>
            <w:tcW w:w="2478" w:type="dxa"/>
            <w:tcBorders>
              <w:top w:val="outset" w:sz="6" w:space="0" w:color="000000"/>
              <w:bottom w:val="outset" w:sz="6" w:space="0" w:color="000000"/>
              <w:right w:val="outset" w:sz="6" w:space="0" w:color="000000"/>
            </w:tcBorders>
            <w:shd w:val="clear" w:color="auto" w:fill="FFFFFF"/>
            <w:vAlign w:val="center"/>
          </w:tcPr>
          <w:p w:rsidR="00DB5087" w:rsidRPr="00007AED" w:rsidRDefault="00DB5087" w:rsidP="00DB5087">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450D"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DB5087" w:rsidRPr="00FE3147" w:rsidRDefault="00DB5087" w:rsidP="00DB5087">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450D"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DB5087" w:rsidRPr="00FE3147" w:rsidRDefault="00DB5087" w:rsidP="00DB5087">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450D"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DB5087" w:rsidRPr="00FE3147" w:rsidRDefault="00DB5087" w:rsidP="00DB5087">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450D"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pret </w:t>
            </w:r>
          </w:p>
          <w:p w:rsidR="00D6713F"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DB5087" w:rsidRPr="00FE3147" w:rsidRDefault="00DB5087" w:rsidP="00DB5087">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cPr>
          <w:p w:rsidR="0028450D"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w:t>
            </w:r>
          </w:p>
          <w:p w:rsidR="00D6713F"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izpilde </w:t>
            </w:r>
          </w:p>
          <w:p w:rsidR="00D6713F"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 xml:space="preserve">.gada </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D6713F"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tcBorders>
            <w:shd w:val="clear" w:color="auto" w:fill="FFFFFF"/>
          </w:tcPr>
          <w:p w:rsidR="00D6713F"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 3 mēnešu izpilde</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no 2014.gada 3 mēnešu plāna</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EF7B2A" w:rsidRPr="00E7325C" w:rsidTr="005A6553">
        <w:trPr>
          <w:jc w:val="center"/>
        </w:trPr>
        <w:tc>
          <w:tcPr>
            <w:tcW w:w="2478" w:type="dxa"/>
            <w:tcBorders>
              <w:top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sz w:val="20"/>
                <w:szCs w:val="20"/>
                <w:lang w:eastAsia="lv-LV"/>
              </w:rPr>
            </w:pPr>
            <w:r w:rsidRPr="00E7325C">
              <w:rPr>
                <w:rFonts w:ascii="Times New Roman" w:hAnsi="Times New Roman"/>
                <w:sz w:val="20"/>
                <w:szCs w:val="20"/>
                <w:lang w:eastAsia="lv-LV"/>
              </w:rPr>
              <w:t>1</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sz w:val="20"/>
                <w:szCs w:val="20"/>
                <w:lang w:eastAsia="lv-LV"/>
              </w:rPr>
            </w:pPr>
            <w:r w:rsidRPr="00E7325C">
              <w:rPr>
                <w:rFonts w:ascii="Times New Roman" w:hAnsi="Times New Roman"/>
                <w:sz w:val="20"/>
                <w:szCs w:val="20"/>
                <w:lang w:eastAsia="lv-LV"/>
              </w:rPr>
              <w:t>2</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sz w:val="20"/>
                <w:szCs w:val="20"/>
                <w:lang w:eastAsia="lv-LV"/>
              </w:rPr>
            </w:pPr>
            <w:r w:rsidRPr="00E7325C">
              <w:rPr>
                <w:rFonts w:ascii="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sz w:val="20"/>
                <w:szCs w:val="20"/>
                <w:lang w:eastAsia="lv-LV"/>
              </w:rPr>
            </w:pPr>
            <w:r w:rsidRPr="00E7325C">
              <w:rPr>
                <w:rFonts w:ascii="Times New Roman" w:hAnsi="Times New Roman"/>
                <w:sz w:val="20"/>
                <w:szCs w:val="20"/>
                <w:lang w:eastAsia="lv-LV"/>
              </w:rPr>
              <w:t xml:space="preserve">4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sz w:val="20"/>
                <w:szCs w:val="20"/>
                <w:lang w:eastAsia="lv-LV"/>
              </w:rPr>
            </w:pPr>
            <w:r w:rsidRPr="00E7325C">
              <w:rPr>
                <w:rFonts w:ascii="Times New Roman" w:hAnsi="Times New Roman"/>
                <w:sz w:val="20"/>
                <w:szCs w:val="20"/>
                <w:lang w:eastAsia="lv-LV"/>
              </w:rPr>
              <w:t>5=4–2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cPr>
          <w:p w:rsidR="00EF7B2A" w:rsidRPr="00E7325C" w:rsidRDefault="00EF7B2A" w:rsidP="006F4076">
            <w:pPr>
              <w:spacing w:after="0"/>
              <w:jc w:val="center"/>
              <w:rPr>
                <w:rFonts w:ascii="Times New Roman" w:hAnsi="Times New Roman"/>
                <w:sz w:val="20"/>
                <w:szCs w:val="20"/>
                <w:lang w:eastAsia="lv-LV"/>
              </w:rPr>
            </w:pPr>
            <w:r>
              <w:rPr>
                <w:rFonts w:ascii="Times New Roman" w:hAnsi="Times New Roman"/>
                <w:sz w:val="20"/>
                <w:szCs w:val="20"/>
                <w:lang w:eastAsia="lv-LV"/>
              </w:rPr>
              <w:t>6=</w:t>
            </w:r>
            <w:r w:rsidRPr="00E7325C">
              <w:rPr>
                <w:rFonts w:ascii="Times New Roman" w:hAnsi="Times New Roman"/>
                <w:sz w:val="20"/>
                <w:szCs w:val="20"/>
                <w:lang w:eastAsia="lv-LV"/>
              </w:rPr>
              <w:t>4</w:t>
            </w:r>
            <w:r>
              <w:rPr>
                <w:rFonts w:ascii="Times New Roman" w:hAnsi="Times New Roman"/>
                <w:sz w:val="20"/>
                <w:szCs w:val="20"/>
                <w:lang w:eastAsia="lv-LV"/>
              </w:rPr>
              <w:t>-3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EF7B2A" w:rsidRPr="00E7325C" w:rsidRDefault="00EF7B2A" w:rsidP="006F4076">
            <w:pPr>
              <w:spacing w:after="0"/>
              <w:jc w:val="center"/>
              <w:rPr>
                <w:rFonts w:ascii="Times New Roman" w:hAnsi="Times New Roman"/>
                <w:sz w:val="20"/>
                <w:szCs w:val="20"/>
                <w:lang w:eastAsia="lv-LV"/>
              </w:rPr>
            </w:pPr>
            <w:r w:rsidRPr="00E7325C">
              <w:rPr>
                <w:rFonts w:ascii="Times New Roman" w:hAnsi="Times New Roman"/>
                <w:sz w:val="20"/>
                <w:szCs w:val="20"/>
                <w:lang w:eastAsia="lv-LV"/>
              </w:rPr>
              <w:t>7=4:2x100–100</w:t>
            </w:r>
          </w:p>
        </w:tc>
        <w:tc>
          <w:tcPr>
            <w:tcW w:w="970" w:type="dxa"/>
            <w:tcBorders>
              <w:top w:val="outset" w:sz="6" w:space="0" w:color="000000"/>
              <w:left w:val="outset" w:sz="6" w:space="0" w:color="000000"/>
              <w:bottom w:val="outset" w:sz="6" w:space="0" w:color="000000"/>
            </w:tcBorders>
            <w:shd w:val="clear" w:color="auto" w:fill="FFFFFF"/>
          </w:tcPr>
          <w:p w:rsidR="00EF7B2A" w:rsidRPr="00E7325C" w:rsidRDefault="00EF7B2A" w:rsidP="006F4076">
            <w:pPr>
              <w:spacing w:after="0"/>
              <w:jc w:val="center"/>
              <w:rPr>
                <w:rFonts w:ascii="Times New Roman" w:hAnsi="Times New Roman"/>
                <w:sz w:val="20"/>
                <w:szCs w:val="20"/>
                <w:lang w:eastAsia="lv-LV"/>
              </w:rPr>
            </w:pPr>
            <w:r w:rsidRPr="00E7325C">
              <w:rPr>
                <w:rFonts w:ascii="Times New Roman" w:hAnsi="Times New Roman"/>
                <w:sz w:val="20"/>
                <w:szCs w:val="20"/>
                <w:lang w:eastAsia="lv-LV"/>
              </w:rPr>
              <w:t>8=4:3x100</w:t>
            </w:r>
          </w:p>
        </w:tc>
      </w:tr>
      <w:tr w:rsidR="00EF7B2A" w:rsidRPr="00E7325C" w:rsidTr="005A6553">
        <w:trPr>
          <w:jc w:val="center"/>
        </w:trPr>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6F4076">
            <w:pPr>
              <w:spacing w:after="0"/>
              <w:rPr>
                <w:rFonts w:ascii="Times New Roman" w:hAnsi="Times New Roman"/>
                <w:sz w:val="20"/>
                <w:szCs w:val="20"/>
                <w:lang w:eastAsia="lv-LV"/>
              </w:rPr>
            </w:pPr>
            <w:r w:rsidRPr="00E7325C">
              <w:rPr>
                <w:rFonts w:ascii="Times New Roman" w:hAnsi="Times New Roman"/>
                <w:b/>
                <w:bCs/>
                <w:sz w:val="20"/>
                <w:szCs w:val="20"/>
                <w:lang w:eastAsia="lv-LV"/>
              </w:rPr>
              <w:t>Resursi izdevumu segšanai</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right"/>
              <w:rPr>
                <w:rFonts w:ascii="Times New Roman" w:hAnsi="Times New Roman"/>
                <w:b/>
                <w:color w:val="000000"/>
                <w:sz w:val="20"/>
                <w:szCs w:val="20"/>
              </w:rPr>
            </w:pPr>
            <w:r w:rsidRPr="00407F9A">
              <w:rPr>
                <w:rFonts w:ascii="Times New Roman" w:hAnsi="Times New Roman"/>
                <w:b/>
                <w:color w:val="000000"/>
                <w:sz w:val="20"/>
                <w:szCs w:val="20"/>
              </w:rPr>
              <w:t>11 555</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right"/>
              <w:rPr>
                <w:rFonts w:ascii="Times New Roman" w:hAnsi="Times New Roman"/>
                <w:b/>
                <w:color w:val="000000"/>
                <w:sz w:val="20"/>
                <w:szCs w:val="20"/>
              </w:rPr>
            </w:pPr>
            <w:r w:rsidRPr="00407F9A">
              <w:rPr>
                <w:rFonts w:ascii="Times New Roman" w:hAnsi="Times New Roman"/>
                <w:b/>
                <w:color w:val="000000"/>
                <w:sz w:val="20"/>
                <w:szCs w:val="20"/>
              </w:rPr>
              <w:t xml:space="preserve">16 604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right"/>
              <w:rPr>
                <w:rFonts w:ascii="Times New Roman" w:hAnsi="Times New Roman"/>
                <w:b/>
                <w:color w:val="000000"/>
                <w:sz w:val="20"/>
                <w:szCs w:val="20"/>
              </w:rPr>
            </w:pPr>
            <w:r w:rsidRPr="00407F9A">
              <w:rPr>
                <w:rFonts w:ascii="Times New Roman" w:hAnsi="Times New Roman"/>
                <w:b/>
                <w:color w:val="000000"/>
                <w:sz w:val="20"/>
                <w:szCs w:val="20"/>
              </w:rPr>
              <w:t xml:space="preserve">16 668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right"/>
              <w:rPr>
                <w:rFonts w:ascii="Times New Roman" w:hAnsi="Times New Roman"/>
                <w:b/>
                <w:color w:val="000000"/>
                <w:sz w:val="20"/>
                <w:szCs w:val="20"/>
              </w:rPr>
            </w:pPr>
            <w:r w:rsidRPr="00407F9A">
              <w:rPr>
                <w:rFonts w:ascii="Times New Roman" w:hAnsi="Times New Roman"/>
                <w:b/>
                <w:color w:val="000000"/>
                <w:sz w:val="20"/>
                <w:szCs w:val="20"/>
              </w:rPr>
              <w:t>5 113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right"/>
              <w:rPr>
                <w:rFonts w:ascii="Times New Roman" w:hAnsi="Times New Roman"/>
                <w:b/>
                <w:color w:val="000000"/>
                <w:sz w:val="20"/>
                <w:szCs w:val="20"/>
              </w:rPr>
            </w:pPr>
            <w:r w:rsidRPr="00407F9A">
              <w:rPr>
                <w:rFonts w:ascii="Times New Roman" w:hAnsi="Times New Roman"/>
                <w:b/>
                <w:color w:val="000000"/>
                <w:sz w:val="20"/>
                <w:szCs w:val="20"/>
              </w:rPr>
              <w:t xml:space="preserve">64 </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jc w:val="center"/>
              <w:rPr>
                <w:rFonts w:ascii="Times New Roman" w:hAnsi="Times New Roman"/>
                <w:b/>
                <w:color w:val="000000"/>
                <w:sz w:val="20"/>
                <w:szCs w:val="20"/>
              </w:rPr>
            </w:pPr>
            <w:r w:rsidRPr="00407F9A">
              <w:rPr>
                <w:rFonts w:ascii="Times New Roman" w:hAnsi="Times New Roman"/>
                <w:b/>
                <w:color w:val="000000"/>
                <w:sz w:val="20"/>
                <w:szCs w:val="20"/>
              </w:rPr>
              <w:t>44,2</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407F9A" w:rsidRDefault="00EF7B2A" w:rsidP="006F4076">
            <w:pPr>
              <w:spacing w:after="0"/>
              <w:jc w:val="center"/>
              <w:rPr>
                <w:rFonts w:ascii="Times New Roman" w:hAnsi="Times New Roman"/>
                <w:b/>
                <w:color w:val="000000"/>
                <w:sz w:val="20"/>
                <w:szCs w:val="20"/>
              </w:rPr>
            </w:pPr>
            <w:r w:rsidRPr="00407F9A">
              <w:rPr>
                <w:rFonts w:ascii="Times New Roman" w:hAnsi="Times New Roman"/>
                <w:b/>
                <w:color w:val="000000"/>
                <w:sz w:val="20"/>
                <w:szCs w:val="20"/>
              </w:rPr>
              <w:t>100,4</w:t>
            </w:r>
          </w:p>
        </w:tc>
      </w:tr>
      <w:tr w:rsidR="00EF7B2A" w:rsidRPr="00E7325C" w:rsidTr="005A6553">
        <w:trPr>
          <w:jc w:val="center"/>
        </w:trPr>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6F4076">
            <w:pPr>
              <w:spacing w:after="0"/>
              <w:rPr>
                <w:rFonts w:ascii="Times New Roman" w:hAnsi="Times New Roman"/>
                <w:sz w:val="20"/>
                <w:szCs w:val="20"/>
                <w:lang w:eastAsia="lv-LV"/>
              </w:rPr>
            </w:pPr>
            <w:r w:rsidRPr="00E7325C">
              <w:rPr>
                <w:rFonts w:ascii="Times New Roman" w:hAnsi="Times New Roman"/>
                <w:sz w:val="20"/>
                <w:szCs w:val="20"/>
                <w:lang w:eastAsia="lv-LV"/>
              </w:rPr>
              <w:t>Ieņēmumi no maksas pakalpojumiem un citi pašu ieņēmumi</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sidRPr="00E7325C">
              <w:rPr>
                <w:rFonts w:ascii="Times New Roman" w:hAnsi="Times New Roman"/>
                <w:color w:val="000000"/>
                <w:sz w:val="20"/>
                <w:szCs w:val="20"/>
              </w:rPr>
              <w:t>267</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sidRPr="00E7325C">
              <w:rPr>
                <w:rFonts w:ascii="Times New Roman" w:hAnsi="Times New Roman"/>
                <w:color w:val="000000"/>
                <w:sz w:val="20"/>
                <w:szCs w:val="20"/>
              </w:rPr>
              <w:t>2</w:t>
            </w:r>
            <w:r>
              <w:rPr>
                <w:rFonts w:ascii="Times New Roman" w:hAnsi="Times New Roman"/>
                <w:color w:val="000000"/>
                <w:sz w:val="20"/>
                <w:szCs w:val="20"/>
              </w:rPr>
              <w:t xml:space="preserve">04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268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64 </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sidRPr="00E7325C">
              <w:rPr>
                <w:rFonts w:ascii="Times New Roman" w:hAnsi="Times New Roman"/>
                <w:color w:val="000000"/>
                <w:sz w:val="20"/>
                <w:szCs w:val="20"/>
              </w:rPr>
              <w:t>0,3</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sidRPr="00E7325C">
              <w:rPr>
                <w:rFonts w:ascii="Times New Roman" w:hAnsi="Times New Roman"/>
                <w:color w:val="000000"/>
                <w:sz w:val="20"/>
                <w:szCs w:val="20"/>
              </w:rPr>
              <w:t>131,6</w:t>
            </w:r>
          </w:p>
        </w:tc>
      </w:tr>
      <w:tr w:rsidR="00EF7B2A" w:rsidRPr="00E7325C" w:rsidTr="005A6553">
        <w:trPr>
          <w:jc w:val="center"/>
        </w:trPr>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6F4076">
            <w:pPr>
              <w:spacing w:after="0"/>
              <w:rPr>
                <w:rFonts w:ascii="Times New Roman" w:hAnsi="Times New Roman"/>
                <w:sz w:val="20"/>
                <w:szCs w:val="20"/>
                <w:lang w:eastAsia="lv-LV"/>
              </w:rPr>
            </w:pPr>
            <w:r w:rsidRPr="00E7325C">
              <w:rPr>
                <w:rFonts w:ascii="Times New Roman" w:hAnsi="Times New Roman"/>
                <w:sz w:val="20"/>
                <w:szCs w:val="20"/>
                <w:lang w:eastAsia="lv-LV"/>
              </w:rPr>
              <w:lastRenderedPageBreak/>
              <w:t>Dotācija no vispārējiem ieņēmumiem</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sidRPr="00E7325C">
              <w:rPr>
                <w:rFonts w:ascii="Times New Roman" w:hAnsi="Times New Roman"/>
                <w:color w:val="000000"/>
                <w:sz w:val="20"/>
                <w:szCs w:val="20"/>
              </w:rPr>
              <w:t>11</w:t>
            </w:r>
            <w:r>
              <w:rPr>
                <w:rFonts w:ascii="Times New Roman" w:hAnsi="Times New Roman"/>
                <w:color w:val="000000"/>
                <w:sz w:val="20"/>
                <w:szCs w:val="20"/>
              </w:rPr>
              <w:t> </w:t>
            </w:r>
            <w:r w:rsidRPr="00E7325C">
              <w:rPr>
                <w:rFonts w:ascii="Times New Roman" w:hAnsi="Times New Roman"/>
                <w:color w:val="000000"/>
                <w:sz w:val="20"/>
                <w:szCs w:val="20"/>
              </w:rPr>
              <w:t>288</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sidRPr="00E7325C">
              <w:rPr>
                <w:rFonts w:ascii="Times New Roman" w:hAnsi="Times New Roman"/>
                <w:color w:val="000000"/>
                <w:sz w:val="20"/>
                <w:szCs w:val="20"/>
              </w:rPr>
              <w:t>16</w:t>
            </w:r>
            <w:r>
              <w:rPr>
                <w:rFonts w:ascii="Times New Roman" w:hAnsi="Times New Roman"/>
                <w:color w:val="000000"/>
                <w:sz w:val="20"/>
                <w:szCs w:val="20"/>
              </w:rPr>
              <w:t> </w:t>
            </w:r>
            <w:r w:rsidRPr="00E7325C">
              <w:rPr>
                <w:rFonts w:ascii="Times New Roman" w:hAnsi="Times New Roman"/>
                <w:color w:val="000000"/>
                <w:sz w:val="20"/>
                <w:szCs w:val="20"/>
              </w:rPr>
              <w:t>400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16 400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5 112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sidRPr="00E7325C">
              <w:rPr>
                <w:rFonts w:ascii="Times New Roman" w:hAnsi="Times New Roman"/>
                <w:color w:val="000000"/>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sidRPr="00E7325C">
              <w:rPr>
                <w:rFonts w:ascii="Times New Roman" w:hAnsi="Times New Roman"/>
                <w:color w:val="000000"/>
                <w:sz w:val="20"/>
                <w:szCs w:val="20"/>
              </w:rPr>
              <w:t>45,3</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sidRPr="00E7325C">
              <w:rPr>
                <w:rFonts w:ascii="Times New Roman" w:hAnsi="Times New Roman"/>
                <w:color w:val="000000"/>
                <w:sz w:val="20"/>
                <w:szCs w:val="20"/>
              </w:rPr>
              <w:t>100,0</w:t>
            </w:r>
          </w:p>
        </w:tc>
      </w:tr>
      <w:tr w:rsidR="00EF7B2A" w:rsidRPr="00E7325C" w:rsidTr="005A6553">
        <w:trPr>
          <w:jc w:val="center"/>
        </w:trPr>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6F4076">
            <w:pPr>
              <w:spacing w:after="0"/>
              <w:rPr>
                <w:rFonts w:ascii="Times New Roman" w:hAnsi="Times New Roman"/>
                <w:sz w:val="20"/>
                <w:szCs w:val="20"/>
                <w:lang w:eastAsia="lv-LV"/>
              </w:rPr>
            </w:pPr>
            <w:r w:rsidRPr="00E7325C">
              <w:rPr>
                <w:rFonts w:ascii="Times New Roman" w:hAnsi="Times New Roman"/>
                <w:b/>
                <w:bCs/>
                <w:sz w:val="20"/>
                <w:szCs w:val="20"/>
                <w:lang w:eastAsia="lv-LV"/>
              </w:rPr>
              <w:t>Izdevumi – kopā</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right"/>
              <w:rPr>
                <w:rFonts w:ascii="Times New Roman" w:hAnsi="Times New Roman"/>
                <w:b/>
                <w:color w:val="000000"/>
                <w:sz w:val="20"/>
                <w:szCs w:val="20"/>
              </w:rPr>
            </w:pPr>
            <w:r w:rsidRPr="00407F9A">
              <w:rPr>
                <w:rFonts w:ascii="Times New Roman" w:hAnsi="Times New Roman"/>
                <w:b/>
                <w:sz w:val="20"/>
                <w:szCs w:val="20"/>
              </w:rPr>
              <w:t>11 178</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right"/>
              <w:rPr>
                <w:rFonts w:ascii="Times New Roman" w:hAnsi="Times New Roman"/>
                <w:b/>
                <w:color w:val="000000"/>
                <w:sz w:val="20"/>
                <w:szCs w:val="20"/>
              </w:rPr>
            </w:pPr>
            <w:r w:rsidRPr="00407F9A">
              <w:rPr>
                <w:rFonts w:ascii="Times New Roman" w:hAnsi="Times New Roman"/>
                <w:b/>
                <w:color w:val="000000"/>
                <w:sz w:val="20"/>
                <w:szCs w:val="20"/>
              </w:rPr>
              <w:t xml:space="preserve">16 607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right"/>
              <w:rPr>
                <w:rFonts w:ascii="Times New Roman" w:hAnsi="Times New Roman"/>
                <w:b/>
                <w:color w:val="000000"/>
                <w:sz w:val="20"/>
                <w:szCs w:val="20"/>
              </w:rPr>
            </w:pPr>
            <w:r w:rsidRPr="00407F9A">
              <w:rPr>
                <w:rFonts w:ascii="Times New Roman" w:hAnsi="Times New Roman"/>
                <w:b/>
                <w:color w:val="000000"/>
                <w:sz w:val="20"/>
                <w:szCs w:val="20"/>
              </w:rPr>
              <w:t xml:space="preserve">15 258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right"/>
              <w:rPr>
                <w:rFonts w:ascii="Times New Roman" w:hAnsi="Times New Roman"/>
                <w:b/>
                <w:color w:val="000000"/>
                <w:sz w:val="20"/>
                <w:szCs w:val="20"/>
              </w:rPr>
            </w:pPr>
            <w:r w:rsidRPr="00407F9A">
              <w:rPr>
                <w:rFonts w:ascii="Times New Roman" w:hAnsi="Times New Roman"/>
                <w:b/>
                <w:color w:val="000000"/>
                <w:sz w:val="20"/>
                <w:szCs w:val="20"/>
              </w:rPr>
              <w:t xml:space="preserve">4 080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right"/>
              <w:rPr>
                <w:rFonts w:ascii="Times New Roman" w:hAnsi="Times New Roman"/>
                <w:b/>
                <w:color w:val="000000"/>
                <w:sz w:val="20"/>
                <w:szCs w:val="20"/>
              </w:rPr>
            </w:pPr>
            <w:r w:rsidRPr="00407F9A">
              <w:rPr>
                <w:rFonts w:ascii="Times New Roman" w:hAnsi="Times New Roman"/>
                <w:b/>
                <w:color w:val="000000"/>
                <w:sz w:val="20"/>
                <w:szCs w:val="20"/>
              </w:rPr>
              <w:t xml:space="preserve">-1 349 </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jc w:val="center"/>
              <w:rPr>
                <w:rFonts w:ascii="Times New Roman" w:hAnsi="Times New Roman"/>
                <w:b/>
                <w:color w:val="000000"/>
                <w:sz w:val="20"/>
                <w:szCs w:val="20"/>
              </w:rPr>
            </w:pPr>
            <w:r w:rsidRPr="00407F9A">
              <w:rPr>
                <w:rFonts w:ascii="Times New Roman" w:hAnsi="Times New Roman"/>
                <w:b/>
                <w:color w:val="000000"/>
                <w:sz w:val="20"/>
                <w:szCs w:val="20"/>
              </w:rPr>
              <w:t>36,5</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407F9A" w:rsidRDefault="00EF7B2A" w:rsidP="006F4076">
            <w:pPr>
              <w:spacing w:after="0"/>
              <w:jc w:val="center"/>
              <w:rPr>
                <w:rFonts w:ascii="Times New Roman" w:hAnsi="Times New Roman"/>
                <w:b/>
                <w:color w:val="000000"/>
                <w:sz w:val="20"/>
                <w:szCs w:val="20"/>
              </w:rPr>
            </w:pPr>
            <w:r w:rsidRPr="00407F9A">
              <w:rPr>
                <w:rFonts w:ascii="Times New Roman" w:hAnsi="Times New Roman"/>
                <w:b/>
                <w:color w:val="000000"/>
                <w:sz w:val="20"/>
                <w:szCs w:val="20"/>
              </w:rPr>
              <w:t>91,9</w:t>
            </w:r>
          </w:p>
        </w:tc>
      </w:tr>
      <w:tr w:rsidR="00EF7B2A" w:rsidRPr="00E7325C" w:rsidTr="005A6553">
        <w:trPr>
          <w:jc w:val="center"/>
        </w:trPr>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6F4076">
            <w:pPr>
              <w:spacing w:after="0"/>
              <w:rPr>
                <w:rFonts w:ascii="Times New Roman" w:hAnsi="Times New Roman"/>
                <w:sz w:val="20"/>
                <w:szCs w:val="20"/>
                <w:lang w:eastAsia="lv-LV"/>
              </w:rPr>
            </w:pPr>
            <w:r w:rsidRPr="00E7325C">
              <w:rPr>
                <w:rFonts w:ascii="Times New Roman" w:hAnsi="Times New Roman"/>
                <w:sz w:val="20"/>
                <w:szCs w:val="20"/>
                <w:lang w:eastAsia="lv-LV"/>
              </w:rPr>
              <w:t>Atlīdzība</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sidRPr="00E7325C">
              <w:rPr>
                <w:rFonts w:ascii="Times New Roman" w:hAnsi="Times New Roman"/>
                <w:color w:val="000000"/>
                <w:sz w:val="20"/>
                <w:szCs w:val="20"/>
              </w:rPr>
              <w:t>3</w:t>
            </w:r>
            <w:r>
              <w:rPr>
                <w:rFonts w:ascii="Times New Roman" w:hAnsi="Times New Roman"/>
                <w:color w:val="000000"/>
                <w:sz w:val="20"/>
                <w:szCs w:val="20"/>
              </w:rPr>
              <w:t> 333</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sidRPr="00E7325C">
              <w:rPr>
                <w:rFonts w:ascii="Times New Roman" w:hAnsi="Times New Roman"/>
                <w:color w:val="000000"/>
                <w:sz w:val="20"/>
                <w:szCs w:val="20"/>
              </w:rPr>
              <w:t>4</w:t>
            </w:r>
            <w:r>
              <w:rPr>
                <w:rFonts w:ascii="Times New Roman" w:hAnsi="Times New Roman"/>
                <w:color w:val="000000"/>
                <w:sz w:val="20"/>
                <w:szCs w:val="20"/>
              </w:rPr>
              <w:t> 446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3 846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513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-600</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sidRPr="00E7325C">
              <w:rPr>
                <w:rFonts w:ascii="Times New Roman" w:hAnsi="Times New Roman"/>
                <w:color w:val="000000"/>
                <w:sz w:val="20"/>
                <w:szCs w:val="20"/>
              </w:rPr>
              <w:t>15,4</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sidRPr="00E7325C">
              <w:rPr>
                <w:rFonts w:ascii="Times New Roman" w:hAnsi="Times New Roman"/>
                <w:color w:val="000000"/>
                <w:sz w:val="20"/>
                <w:szCs w:val="20"/>
              </w:rPr>
              <w:t>86,5</w:t>
            </w:r>
          </w:p>
        </w:tc>
      </w:tr>
      <w:tr w:rsidR="00EF7B2A" w:rsidRPr="00E7325C" w:rsidTr="005A6553">
        <w:trPr>
          <w:jc w:val="center"/>
        </w:trPr>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6F4076">
            <w:pPr>
              <w:spacing w:after="0"/>
              <w:rPr>
                <w:rFonts w:ascii="Times New Roman" w:hAnsi="Times New Roman"/>
                <w:sz w:val="20"/>
                <w:szCs w:val="20"/>
                <w:lang w:eastAsia="lv-LV"/>
              </w:rPr>
            </w:pPr>
            <w:r w:rsidRPr="00E7325C">
              <w:rPr>
                <w:rFonts w:ascii="Times New Roman" w:hAnsi="Times New Roman"/>
                <w:i/>
                <w:iCs/>
                <w:sz w:val="20"/>
                <w:szCs w:val="20"/>
                <w:lang w:eastAsia="lv-LV"/>
              </w:rPr>
              <w:t>t.sk. atalgojums</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sidRPr="00E7325C">
              <w:rPr>
                <w:rFonts w:ascii="Times New Roman" w:hAnsi="Times New Roman"/>
                <w:color w:val="000000"/>
                <w:sz w:val="20"/>
                <w:szCs w:val="20"/>
              </w:rPr>
              <w:t>2</w:t>
            </w:r>
            <w:r>
              <w:rPr>
                <w:rFonts w:ascii="Times New Roman" w:hAnsi="Times New Roman"/>
                <w:color w:val="000000"/>
                <w:sz w:val="20"/>
                <w:szCs w:val="20"/>
              </w:rPr>
              <w:t> </w:t>
            </w:r>
            <w:r w:rsidRPr="00E7325C">
              <w:rPr>
                <w:rFonts w:ascii="Times New Roman" w:hAnsi="Times New Roman"/>
                <w:color w:val="000000"/>
                <w:sz w:val="20"/>
                <w:szCs w:val="20"/>
              </w:rPr>
              <w:t>485</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sidRPr="00E7325C">
              <w:rPr>
                <w:rFonts w:ascii="Times New Roman" w:hAnsi="Times New Roman"/>
                <w:color w:val="000000"/>
                <w:sz w:val="20"/>
                <w:szCs w:val="20"/>
              </w:rPr>
              <w:t>3</w:t>
            </w:r>
            <w:r>
              <w:rPr>
                <w:rFonts w:ascii="Times New Roman" w:hAnsi="Times New Roman"/>
                <w:color w:val="000000"/>
                <w:sz w:val="20"/>
                <w:szCs w:val="20"/>
              </w:rPr>
              <w:t> 172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2 825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340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-347</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sidRPr="00E7325C">
              <w:rPr>
                <w:rFonts w:ascii="Times New Roman" w:hAnsi="Times New Roman"/>
                <w:color w:val="000000"/>
                <w:sz w:val="20"/>
                <w:szCs w:val="20"/>
              </w:rPr>
              <w:t>13,7</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sidRPr="00E7325C">
              <w:rPr>
                <w:rFonts w:ascii="Times New Roman" w:hAnsi="Times New Roman"/>
                <w:color w:val="000000"/>
                <w:sz w:val="20"/>
                <w:szCs w:val="20"/>
              </w:rPr>
              <w:t>89,1</w:t>
            </w:r>
          </w:p>
        </w:tc>
      </w:tr>
      <w:tr w:rsidR="00EF7B2A" w:rsidRPr="00E7325C" w:rsidTr="005A6553">
        <w:trPr>
          <w:jc w:val="center"/>
        </w:trPr>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6F4076">
            <w:pPr>
              <w:spacing w:after="0"/>
              <w:rPr>
                <w:rFonts w:ascii="Times New Roman" w:hAnsi="Times New Roman"/>
                <w:i/>
                <w:iCs/>
                <w:sz w:val="20"/>
                <w:szCs w:val="20"/>
                <w:lang w:eastAsia="lv-LV"/>
              </w:rPr>
            </w:pPr>
            <w:r w:rsidRPr="00E7325C">
              <w:rPr>
                <w:rFonts w:ascii="Times New Roman" w:hAnsi="Times New Roman"/>
                <w:b/>
                <w:bCs/>
                <w:sz w:val="20"/>
                <w:szCs w:val="20"/>
                <w:lang w:eastAsia="lv-LV"/>
              </w:rPr>
              <w:t>Finansiālā bilance</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center"/>
              <w:rPr>
                <w:rFonts w:ascii="Times New Roman" w:hAnsi="Times New Roman"/>
                <w:b/>
                <w:color w:val="000000"/>
                <w:sz w:val="20"/>
                <w:szCs w:val="20"/>
              </w:rPr>
            </w:pPr>
            <w:r>
              <w:rPr>
                <w:rFonts w:ascii="Times New Roman" w:hAnsi="Times New Roman"/>
                <w:b/>
                <w:color w:val="000000"/>
                <w:sz w:val="20"/>
                <w:szCs w:val="20"/>
              </w:rPr>
              <w:t>x</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right"/>
              <w:rPr>
                <w:rFonts w:ascii="Times New Roman" w:hAnsi="Times New Roman"/>
                <w:b/>
                <w:color w:val="000000"/>
                <w:sz w:val="20"/>
                <w:szCs w:val="20"/>
              </w:rPr>
            </w:pPr>
            <w:r w:rsidRPr="00407F9A">
              <w:rPr>
                <w:rFonts w:ascii="Times New Roman" w:hAnsi="Times New Roman"/>
                <w:b/>
                <w:color w:val="000000"/>
                <w:sz w:val="20"/>
                <w:szCs w:val="20"/>
              </w:rPr>
              <w:t xml:space="preserve">-3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center"/>
              <w:rPr>
                <w:rFonts w:ascii="Times New Roman" w:hAnsi="Times New Roman"/>
                <w:b/>
                <w:color w:val="000000"/>
                <w:sz w:val="20"/>
                <w:szCs w:val="20"/>
              </w:rPr>
            </w:pPr>
            <w:r w:rsidRPr="00407F9A">
              <w:rPr>
                <w:rFonts w:ascii="Times New Roman" w:hAnsi="Times New Roman"/>
                <w:b/>
                <w:color w:val="000000"/>
                <w:sz w:val="20"/>
                <w:szCs w:val="20"/>
              </w:rPr>
              <w:t>x</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center"/>
              <w:rPr>
                <w:rFonts w:ascii="Times New Roman" w:hAnsi="Times New Roman"/>
                <w:b/>
                <w:color w:val="000000"/>
                <w:sz w:val="20"/>
                <w:szCs w:val="20"/>
              </w:rPr>
            </w:pPr>
            <w:r w:rsidRPr="00407F9A">
              <w:rPr>
                <w:rFonts w:ascii="Times New Roman" w:hAnsi="Times New Roman"/>
                <w:b/>
                <w:color w:val="000000"/>
                <w:sz w:val="20"/>
                <w:szCs w:val="20"/>
              </w:rPr>
              <w:t>x</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ind w:right="57"/>
              <w:jc w:val="center"/>
              <w:rPr>
                <w:rFonts w:ascii="Times New Roman" w:hAnsi="Times New Roman"/>
                <w:b/>
                <w:color w:val="000000"/>
                <w:sz w:val="20"/>
                <w:szCs w:val="20"/>
              </w:rPr>
            </w:pPr>
            <w:r w:rsidRPr="00407F9A">
              <w:rPr>
                <w:rFonts w:ascii="Times New Roman" w:hAnsi="Times New Roman"/>
                <w:b/>
                <w:color w:val="000000"/>
                <w:sz w:val="20"/>
                <w:szCs w:val="20"/>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407F9A" w:rsidRDefault="00EF7B2A" w:rsidP="006F4076">
            <w:pPr>
              <w:spacing w:after="0"/>
              <w:jc w:val="center"/>
              <w:rPr>
                <w:rFonts w:ascii="Times New Roman" w:hAnsi="Times New Roman"/>
                <w:b/>
                <w:color w:val="000000"/>
                <w:sz w:val="20"/>
                <w:szCs w:val="20"/>
              </w:rPr>
            </w:pPr>
            <w:r w:rsidRPr="00407F9A">
              <w:rPr>
                <w:rFonts w:ascii="Times New Roman" w:hAnsi="Times New Roman"/>
                <w:b/>
                <w:color w:val="000000"/>
                <w:sz w:val="20"/>
                <w:szCs w:val="20"/>
              </w:rPr>
              <w:t>-</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407F9A" w:rsidRDefault="00EF7B2A" w:rsidP="006F4076">
            <w:pPr>
              <w:spacing w:after="0"/>
              <w:jc w:val="center"/>
              <w:rPr>
                <w:rFonts w:ascii="Times New Roman" w:hAnsi="Times New Roman"/>
                <w:b/>
                <w:color w:val="000000"/>
                <w:sz w:val="20"/>
                <w:szCs w:val="20"/>
              </w:rPr>
            </w:pPr>
            <w:r w:rsidRPr="00407F9A">
              <w:rPr>
                <w:rFonts w:ascii="Times New Roman" w:hAnsi="Times New Roman"/>
                <w:b/>
                <w:color w:val="000000"/>
                <w:sz w:val="20"/>
                <w:szCs w:val="20"/>
              </w:rPr>
              <w:t>-</w:t>
            </w:r>
          </w:p>
        </w:tc>
      </w:tr>
      <w:tr w:rsidR="00EF7B2A" w:rsidRPr="00E7325C" w:rsidTr="005A6553">
        <w:trPr>
          <w:jc w:val="center"/>
        </w:trPr>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6F4076">
            <w:pPr>
              <w:spacing w:after="0"/>
              <w:rPr>
                <w:rFonts w:ascii="Times New Roman" w:hAnsi="Times New Roman"/>
                <w:i/>
                <w:iCs/>
                <w:sz w:val="20"/>
                <w:szCs w:val="20"/>
                <w:lang w:eastAsia="lv-LV"/>
              </w:rPr>
            </w:pPr>
            <w:r w:rsidRPr="00E7325C">
              <w:rPr>
                <w:rFonts w:ascii="Times New Roman" w:hAnsi="Times New Roman"/>
                <w:sz w:val="20"/>
                <w:szCs w:val="20"/>
                <w:lang w:eastAsia="lv-LV"/>
              </w:rPr>
              <w:t>Naudas līdzekļi</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Pr>
                <w:rFonts w:ascii="Times New Roman" w:hAnsi="Times New Roman"/>
                <w:color w:val="000000"/>
                <w:sz w:val="20"/>
                <w:szCs w:val="20"/>
              </w:rPr>
              <w:t>x</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3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sidRPr="00E7325C">
              <w:rPr>
                <w:rFonts w:ascii="Times New Roman" w:hAnsi="Times New Roman"/>
                <w:color w:val="000000"/>
                <w:sz w:val="20"/>
                <w:szCs w:val="20"/>
              </w:rPr>
              <w:t>x</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sidRPr="00E7325C">
              <w:rPr>
                <w:rFonts w:ascii="Times New Roman" w:hAnsi="Times New Roman"/>
                <w:color w:val="000000"/>
                <w:sz w:val="20"/>
                <w:szCs w:val="20"/>
              </w:rPr>
              <w:t>x</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Pr>
                <w:rFonts w:ascii="Times New Roman" w:hAnsi="Times New Roman"/>
                <w:color w:val="000000"/>
                <w:sz w:val="20"/>
                <w:szCs w:val="20"/>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Pr>
                <w:rFonts w:ascii="Times New Roman" w:hAnsi="Times New Roman"/>
                <w:color w:val="000000"/>
                <w:sz w:val="20"/>
                <w:szCs w:val="20"/>
              </w:rPr>
              <w:t>-</w:t>
            </w:r>
          </w:p>
        </w:tc>
      </w:tr>
      <w:tr w:rsidR="00EF7B2A" w:rsidRPr="00E7325C" w:rsidTr="005A6553">
        <w:trPr>
          <w:jc w:val="center"/>
        </w:trPr>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6F4076">
            <w:pPr>
              <w:spacing w:after="0"/>
              <w:rPr>
                <w:rFonts w:ascii="Times New Roman" w:hAnsi="Times New Roman"/>
                <w:i/>
                <w:iCs/>
                <w:sz w:val="20"/>
                <w:szCs w:val="20"/>
                <w:lang w:eastAsia="lv-LV"/>
              </w:rPr>
            </w:pPr>
            <w:r w:rsidRPr="00E7325C">
              <w:rPr>
                <w:rFonts w:ascii="Times New Roman" w:hAnsi="Times New Roman"/>
                <w:sz w:val="20"/>
                <w:szCs w:val="20"/>
                <w:lang w:eastAsia="lv-LV"/>
              </w:rPr>
              <w:t>Maksas pakalpojumu un citu pašu ieņēmumu naudas līdzekļu atlikumu izmaiņas palielinājums (-) vai samazinājums (+)</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Pr>
                <w:rFonts w:ascii="Times New Roman" w:hAnsi="Times New Roman"/>
                <w:color w:val="000000"/>
                <w:sz w:val="20"/>
                <w:szCs w:val="20"/>
              </w:rPr>
              <w:t>x</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3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sidRPr="00E7325C">
              <w:rPr>
                <w:rFonts w:ascii="Times New Roman" w:hAnsi="Times New Roman"/>
                <w:color w:val="000000"/>
                <w:sz w:val="20"/>
                <w:szCs w:val="20"/>
              </w:rPr>
              <w:t>x</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sidRPr="00E7325C">
              <w:rPr>
                <w:rFonts w:ascii="Times New Roman" w:hAnsi="Times New Roman"/>
                <w:color w:val="000000"/>
                <w:sz w:val="20"/>
                <w:szCs w:val="20"/>
              </w:rPr>
              <w:t>x</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Pr>
                <w:rFonts w:ascii="Times New Roman" w:hAnsi="Times New Roman"/>
                <w:color w:val="000000"/>
                <w:sz w:val="20"/>
                <w:szCs w:val="20"/>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Pr>
                <w:rFonts w:ascii="Times New Roman" w:hAnsi="Times New Roman"/>
                <w:color w:val="000000"/>
                <w:sz w:val="20"/>
                <w:szCs w:val="20"/>
              </w:rPr>
              <w:t>-</w:t>
            </w:r>
          </w:p>
        </w:tc>
      </w:tr>
    </w:tbl>
    <w:p w:rsidR="00EF7B2A" w:rsidRPr="006F4076" w:rsidRDefault="00EF7B2A" w:rsidP="006F4076">
      <w:pPr>
        <w:spacing w:after="120" w:line="240" w:lineRule="auto"/>
        <w:rPr>
          <w:rFonts w:ascii="Times New Roman" w:hAnsi="Times New Roman"/>
          <w:sz w:val="28"/>
          <w:szCs w:val="28"/>
          <w:lang w:eastAsia="lv-LV"/>
        </w:rPr>
      </w:pPr>
    </w:p>
    <w:bookmarkEnd w:id="0"/>
    <w:p w:rsidR="00EF7B2A" w:rsidRPr="006F4076" w:rsidRDefault="00EF7B2A" w:rsidP="00643B59">
      <w:pPr>
        <w:spacing w:after="120" w:line="240" w:lineRule="auto"/>
        <w:ind w:firstLine="720"/>
        <w:jc w:val="both"/>
        <w:rPr>
          <w:rFonts w:ascii="Times New Roman" w:hAnsi="Times New Roman"/>
          <w:color w:val="000000" w:themeColor="text1"/>
          <w:sz w:val="28"/>
          <w:szCs w:val="28"/>
        </w:rPr>
      </w:pPr>
      <w:r w:rsidRPr="006F4076">
        <w:rPr>
          <w:rFonts w:ascii="Times New Roman" w:hAnsi="Times New Roman"/>
          <w:sz w:val="28"/>
          <w:szCs w:val="28"/>
        </w:rPr>
        <w:t>Programmā</w:t>
      </w:r>
      <w:r w:rsidRPr="006F4076">
        <w:rPr>
          <w:rFonts w:ascii="Times New Roman" w:hAnsi="Times New Roman"/>
          <w:b/>
          <w:sz w:val="28"/>
          <w:szCs w:val="28"/>
        </w:rPr>
        <w:t xml:space="preserve"> </w:t>
      </w:r>
      <w:r w:rsidRPr="006F4076">
        <w:rPr>
          <w:rFonts w:ascii="Times New Roman" w:hAnsi="Times New Roman"/>
          <w:sz w:val="28"/>
          <w:szCs w:val="28"/>
        </w:rPr>
        <w:t xml:space="preserve">„Statistiskās informācijas nodrošināšana” izlietoti 2 057,9 tūkst. </w:t>
      </w:r>
      <w:r w:rsidRPr="006F4076">
        <w:rPr>
          <w:rFonts w:ascii="Times New Roman" w:hAnsi="Times New Roman"/>
          <w:i/>
          <w:sz w:val="28"/>
          <w:szCs w:val="28"/>
        </w:rPr>
        <w:t xml:space="preserve">euro </w:t>
      </w:r>
      <w:r w:rsidRPr="006F4076">
        <w:rPr>
          <w:rFonts w:ascii="Times New Roman" w:hAnsi="Times New Roman"/>
          <w:sz w:val="28"/>
          <w:szCs w:val="28"/>
        </w:rPr>
        <w:t>(87,8% no plānotā). Lai nodrošinātu valsts pārvaldes iestādes, starptautiskās organizācijas, privāto sektoru un iedzīvotājus ar nepieciešamo statistisko informāciju, ir sniegtas atbildes uz 448 informācijas pieprasījumiem. Eiropas statistisko datu lietotāju atbalsta centrs Latvijā, kas darbojas Centrālajā statistikas pārvaldē (turpmāk-CSP),  atbildējis uz 108 informācijas pieprasījumiem par ES valstu statistiskajiem datiem</w:t>
      </w:r>
      <w:r w:rsidRPr="006F4076">
        <w:rPr>
          <w:rStyle w:val="Emphasis"/>
          <w:sz w:val="28"/>
          <w:szCs w:val="28"/>
        </w:rPr>
        <w:t xml:space="preserve">. Interneta datubāzēs publicēti 869,5 milj. statistisko rādītāju. </w:t>
      </w:r>
      <w:r w:rsidRPr="006F4076">
        <w:rPr>
          <w:rFonts w:ascii="Times New Roman" w:hAnsi="Times New Roman"/>
          <w:sz w:val="28"/>
          <w:szCs w:val="28"/>
        </w:rPr>
        <w:t xml:space="preserve">Statistiskās informācijas sagatavošanai jauno ES iniciatīvu ietvaros ieviesta jaunu rādītāju iegūšanas metodoloģija, pilnveidota statistisko datu vākšana un apstrāde. Mājas lapas sadaļā „Kvalitātes ziņojumi” publicēto nacionālo standartizēto kvalitātes ziņojumu skaits sasniedzis 520. Datu prezentēšanā un sabiedrisko attiecību vadības jomā izdota „Latvijas statistikas gadagrāmata 2013”, sagatavots statistisko izdevumu katalogs 2014.gadam. Makroekonomiskās politikas īstenošanai sagatavota statistiskā informācija par makroekonomisko situāciju valstī, aprēķināts un publicēts 2013.gada ceturtā ceturkšņa Latvijas nacionālais kopienākums, kā arī sagatavota un iesniegta vispārējās valdības sektora budžeta deficīta un valsts parāda notifikācija, veikti koordinējoši pasākumi ar citām iesaistītajām valsts iestādēm nepieciešamās informācijas sagatavošanā un piegādē. Cenu statistikas jomā nodrošināta datu salīdzināmība starp valstīm un atbilstība regulas par īstermiņa statistiku prasībām. Iedzīvotāju statistikas jomā sākts darbs pie svarīgāko dabiskās kustības rādītāju aprēķina par 2013.gadu. Darbaspēka apsekojumam sagatavots 2014.gada modulis „Latvijā iebraukušo personu un viņu pēcnācēju situācija darba tirgū”. Nav izlietoti </w:t>
      </w:r>
      <w:r w:rsidRPr="006F4076">
        <w:rPr>
          <w:rFonts w:ascii="Times New Roman" w:hAnsi="Times New Roman"/>
          <w:color w:val="000000" w:themeColor="text1"/>
          <w:sz w:val="28"/>
          <w:szCs w:val="28"/>
        </w:rPr>
        <w:t>284,8 tūkst.</w:t>
      </w:r>
      <w:r w:rsidRPr="006F4076">
        <w:rPr>
          <w:rFonts w:ascii="Times New Roman" w:hAnsi="Times New Roman"/>
          <w:i/>
          <w:color w:val="000000" w:themeColor="text1"/>
          <w:sz w:val="28"/>
          <w:szCs w:val="28"/>
        </w:rPr>
        <w:t xml:space="preserve"> euro</w:t>
      </w:r>
      <w:r w:rsidRPr="006F4076">
        <w:rPr>
          <w:rFonts w:ascii="Times New Roman" w:hAnsi="Times New Roman"/>
          <w:color w:val="000000" w:themeColor="text1"/>
          <w:sz w:val="28"/>
          <w:szCs w:val="28"/>
        </w:rPr>
        <w:t xml:space="preserve">, tai skaitā 211,5 tūkst. </w:t>
      </w:r>
      <w:r w:rsidRPr="006F4076">
        <w:rPr>
          <w:rFonts w:ascii="Times New Roman" w:hAnsi="Times New Roman"/>
          <w:i/>
          <w:color w:val="000000" w:themeColor="text1"/>
          <w:sz w:val="28"/>
          <w:szCs w:val="28"/>
        </w:rPr>
        <w:t>euro</w:t>
      </w:r>
      <w:r w:rsidRPr="006F4076">
        <w:rPr>
          <w:rFonts w:ascii="Times New Roman" w:hAnsi="Times New Roman"/>
          <w:color w:val="000000" w:themeColor="text1"/>
          <w:sz w:val="28"/>
          <w:szCs w:val="28"/>
        </w:rPr>
        <w:t xml:space="preserve"> atlīdzībai, kas galvenokārt saistīts ar  izmaiņām darbinieku atvaļinājuma grafikā un darba samaksas izmaksu laika novirzēm uz uzņēmuma līguma pamata nodarbinātajiem un intervētājiem, jo atbilstoši CSP iekšējiem noteikumiem struktūrvienību darbiniekiem, kuriem darba specifikas dēļ noteikta akorda alga,  samaksa tiek veikta pēc pieņemšanas – nodošanas aktos norādītajam apsekojumu anketu skaitam, kas pirmajā ceturksnī bija mazāks kā plānots.  Atlīdzībai  neizlietotie līdzekļi skaidrojami arī  ar lielu personāla mainību (darba tiesiskās attiecības </w:t>
      </w:r>
      <w:r w:rsidRPr="006F4076">
        <w:rPr>
          <w:rFonts w:ascii="Times New Roman" w:hAnsi="Times New Roman"/>
          <w:color w:val="000000" w:themeColor="text1"/>
          <w:sz w:val="28"/>
          <w:szCs w:val="28"/>
        </w:rPr>
        <w:lastRenderedPageBreak/>
        <w:t xml:space="preserve">beiguši 14 nodarbināto)  un atkārtoti rīkotiem konkursiem (20 konkursi uz 4 amata vietām). Neizpilde 8,0 tūkst. </w:t>
      </w:r>
      <w:r w:rsidRPr="006F4076">
        <w:rPr>
          <w:rFonts w:ascii="Times New Roman" w:hAnsi="Times New Roman"/>
          <w:i/>
          <w:color w:val="000000" w:themeColor="text1"/>
          <w:sz w:val="28"/>
          <w:szCs w:val="28"/>
        </w:rPr>
        <w:t>euro</w:t>
      </w:r>
      <w:r w:rsidRPr="006F4076">
        <w:rPr>
          <w:rFonts w:ascii="Times New Roman" w:hAnsi="Times New Roman"/>
          <w:color w:val="000000" w:themeColor="text1"/>
          <w:sz w:val="28"/>
          <w:szCs w:val="28"/>
        </w:rPr>
        <w:t xml:space="preserve"> precēm un pakalpojumiem veidojusies, jo pieaugot  elektroniski veiktajām aptaujām, samazinās pasta pakalpojumu izdevumi, 65,3 tūkst. </w:t>
      </w:r>
      <w:r w:rsidRPr="006F4076">
        <w:rPr>
          <w:rFonts w:ascii="Times New Roman" w:hAnsi="Times New Roman"/>
          <w:i/>
          <w:color w:val="000000" w:themeColor="text1"/>
          <w:sz w:val="28"/>
          <w:szCs w:val="28"/>
        </w:rPr>
        <w:t>euro</w:t>
      </w:r>
      <w:r w:rsidRPr="006F4076">
        <w:rPr>
          <w:rFonts w:ascii="Times New Roman" w:hAnsi="Times New Roman"/>
          <w:color w:val="000000" w:themeColor="text1"/>
          <w:sz w:val="28"/>
          <w:szCs w:val="28"/>
        </w:rPr>
        <w:t xml:space="preserve"> kapitālajiem izdevumiem saistībā ar kavēšanos iepirkumu līguma noslēgšanā par informācijas sistēmas “Sociālās statistikas datu noliktava” izstrādi. </w:t>
      </w:r>
    </w:p>
    <w:p w:rsidR="00EF7B2A" w:rsidRPr="006F4076" w:rsidRDefault="00EF7B2A" w:rsidP="006F4076">
      <w:pPr>
        <w:spacing w:after="120" w:line="240" w:lineRule="auto"/>
        <w:ind w:firstLine="720"/>
        <w:jc w:val="both"/>
        <w:rPr>
          <w:rFonts w:ascii="Times New Roman" w:hAnsi="Times New Roman"/>
          <w:sz w:val="28"/>
          <w:szCs w:val="28"/>
        </w:rPr>
      </w:pPr>
      <w:r w:rsidRPr="006F4076">
        <w:rPr>
          <w:rFonts w:ascii="Times New Roman" w:hAnsi="Times New Roman"/>
          <w:sz w:val="28"/>
          <w:szCs w:val="28"/>
        </w:rPr>
        <w:t>Apakšprogrammā „Iekšējais tirgus un patērētāju tiesību aizsardzība" izlietoti</w:t>
      </w:r>
      <w:r w:rsidRPr="006F4076">
        <w:rPr>
          <w:sz w:val="28"/>
          <w:szCs w:val="28"/>
        </w:rPr>
        <w:t xml:space="preserve"> </w:t>
      </w:r>
      <w:r w:rsidRPr="006F4076">
        <w:rPr>
          <w:rFonts w:ascii="Times New Roman" w:hAnsi="Times New Roman"/>
          <w:sz w:val="28"/>
          <w:szCs w:val="28"/>
        </w:rPr>
        <w:t xml:space="preserve">469,5 tūkst. </w:t>
      </w:r>
      <w:r w:rsidRPr="006F4076">
        <w:rPr>
          <w:rFonts w:ascii="Times New Roman" w:hAnsi="Times New Roman"/>
          <w:i/>
          <w:sz w:val="28"/>
          <w:szCs w:val="28"/>
        </w:rPr>
        <w:t xml:space="preserve">euro </w:t>
      </w:r>
      <w:r w:rsidRPr="006F4076">
        <w:rPr>
          <w:rFonts w:ascii="Times New Roman" w:hAnsi="Times New Roman"/>
          <w:sz w:val="28"/>
          <w:szCs w:val="28"/>
        </w:rPr>
        <w:t xml:space="preserve">(82,7% no plānotā). Preču un pakalpojumu tirgus uzraudzības jomā tika veikta 137 pārbaude un pārbaudīti 157 dažādu preču modeļi. Tirgus situācijas izpētei tika veikti 37 apsekojumi prioritārajos uzraudzības virzienos. Ir uzsākts Vispārējā preču drošuma uzraudzības projekts attiecībā uz bērnu augstajiem krēsliem.  </w:t>
      </w:r>
      <w:r w:rsidR="00CF2475">
        <w:rPr>
          <w:rFonts w:ascii="Times New Roman" w:hAnsi="Times New Roman"/>
          <w:i/>
          <w:sz w:val="28"/>
          <w:szCs w:val="28"/>
        </w:rPr>
        <w:t>Euro</w:t>
      </w:r>
      <w:r w:rsidRPr="006F4076">
        <w:rPr>
          <w:rFonts w:ascii="Times New Roman" w:hAnsi="Times New Roman"/>
          <w:sz w:val="28"/>
          <w:szCs w:val="28"/>
        </w:rPr>
        <w:t xml:space="preserve">cenu uzraudzības projekta ietvaros veiktas 10 609 pārbaudes 7 445 tirdzniecības vietās un 3 164 pakalpojumu sniegšanas vietās, neatbilstības konstatētas 3 529 objektos. Atkārtotas pārbaudes veiktas 1 375 objektos, un atkārtoti pārkāpumi konstatēti 286 objektos. No pārbaudītajiem objektiem 689 objekti bijuši iniciatīvas „Godīgs </w:t>
      </w:r>
      <w:r w:rsidR="00CF2475" w:rsidRPr="00CF2475">
        <w:rPr>
          <w:rFonts w:ascii="Times New Roman" w:hAnsi="Times New Roman"/>
          <w:i/>
          <w:sz w:val="28"/>
          <w:szCs w:val="28"/>
        </w:rPr>
        <w:t>euro</w:t>
      </w:r>
      <w:r w:rsidR="00CF2475">
        <w:rPr>
          <w:rFonts w:ascii="Times New Roman" w:hAnsi="Times New Roman"/>
          <w:sz w:val="28"/>
          <w:szCs w:val="28"/>
        </w:rPr>
        <w:t xml:space="preserve"> </w:t>
      </w:r>
      <w:r w:rsidRPr="006F4076">
        <w:rPr>
          <w:rFonts w:ascii="Times New Roman" w:hAnsi="Times New Roman"/>
          <w:sz w:val="28"/>
          <w:szCs w:val="28"/>
        </w:rPr>
        <w:t xml:space="preserve">ieviesējs” dalībnieki un pārkāpumi konstatēti 175 objektos. Veiktas 7 pārbaudes būvobjektos, pārbaudīti 99 reglamentētās sfēras būvizstrādājumi. Neatbilstības konstatētas 83 būvizstrādājumu modeļiem. Sniegtas 69 konsultācijas par reglamentētās sfēras būvizstrādājumu regulējošiem normatīviem aktiem. Valsts metroloģiskās un bīstamo iekārtu tehniskās uzraudzības jomā ir veiktas 20 pārbaudes, 17 objektos (85% no kopējā pārbaudīto skaita) konstatēti pārkāpumi, fasēto preču kontrole veikta 12 preču tirdzniecības uzņēmumos, kuri snieguši informāciju par 1 751 nosaukuma precēm ar atbilstības „e” zīmi. Izskatītas 574 patērētāju sūdzības. Pārskata periodā patērētājiem un juridiskām personām sniegtas 9 553 konsultācijas. Ir ierosinātas 6 administratīvās lietas, lai novērstu pārkāpumus mājas lapās un citos komercpraksē izmantotos materiālos. Pieņemti 3 lēmumi pārreģistrēt speciālo atļauju patērētāju kreditēšanas pakalpojumu sniegšanai, savukārt 1 atrodas izskatīšanas stadijā. Tādejādi valsts budžetā ir iemaksāta valsts nodeva 28 450 </w:t>
      </w:r>
      <w:r w:rsidRPr="006F4076">
        <w:rPr>
          <w:rFonts w:ascii="Times New Roman" w:hAnsi="Times New Roman"/>
          <w:i/>
          <w:sz w:val="28"/>
          <w:szCs w:val="28"/>
        </w:rPr>
        <w:t>euro</w:t>
      </w:r>
      <w:r w:rsidRPr="006F4076">
        <w:rPr>
          <w:rFonts w:ascii="Times New Roman" w:hAnsi="Times New Roman"/>
          <w:sz w:val="28"/>
          <w:szCs w:val="28"/>
        </w:rPr>
        <w:t xml:space="preserve"> apmērā par speciālo atļauju pārreģistrāciju. Ir izskatītas 184 administratīvo pārkāpumu lietas un piemērots naudas sods 73 203 </w:t>
      </w:r>
      <w:r w:rsidRPr="006F4076">
        <w:rPr>
          <w:rFonts w:ascii="Times New Roman" w:hAnsi="Times New Roman"/>
          <w:i/>
          <w:sz w:val="28"/>
          <w:szCs w:val="28"/>
        </w:rPr>
        <w:t>euro</w:t>
      </w:r>
      <w:r w:rsidRPr="006F4076">
        <w:rPr>
          <w:rFonts w:ascii="Times New Roman" w:hAnsi="Times New Roman"/>
          <w:sz w:val="28"/>
          <w:szCs w:val="28"/>
        </w:rPr>
        <w:t xml:space="preserve"> apmērā</w:t>
      </w:r>
      <w:r w:rsidRPr="006F4076">
        <w:rPr>
          <w:rFonts w:ascii="Times New Roman" w:hAnsi="Times New Roman"/>
          <w:color w:val="FF0000"/>
          <w:sz w:val="28"/>
          <w:szCs w:val="28"/>
        </w:rPr>
        <w:t xml:space="preserve">. </w:t>
      </w:r>
      <w:r w:rsidRPr="006F4076">
        <w:rPr>
          <w:rFonts w:ascii="Times New Roman" w:hAnsi="Times New Roman"/>
          <w:sz w:val="28"/>
          <w:szCs w:val="28"/>
        </w:rPr>
        <w:t xml:space="preserve">Nav izlietoti 98,5 tūkst. </w:t>
      </w:r>
      <w:r w:rsidRPr="006F4076">
        <w:rPr>
          <w:rFonts w:ascii="Times New Roman" w:hAnsi="Times New Roman"/>
          <w:i/>
          <w:sz w:val="28"/>
          <w:szCs w:val="28"/>
        </w:rPr>
        <w:t>euro</w:t>
      </w:r>
      <w:r w:rsidRPr="006F4076">
        <w:rPr>
          <w:rFonts w:ascii="Times New Roman" w:hAnsi="Times New Roman"/>
          <w:sz w:val="28"/>
          <w:szCs w:val="28"/>
        </w:rPr>
        <w:t xml:space="preserve">, tai skaitā 8,4 tūkst. </w:t>
      </w:r>
      <w:r w:rsidRPr="006F4076">
        <w:rPr>
          <w:rFonts w:ascii="Times New Roman" w:hAnsi="Times New Roman"/>
          <w:i/>
          <w:sz w:val="28"/>
          <w:szCs w:val="28"/>
        </w:rPr>
        <w:t>euro</w:t>
      </w:r>
      <w:r w:rsidRPr="006F4076">
        <w:rPr>
          <w:rFonts w:ascii="Times New Roman" w:hAnsi="Times New Roman"/>
          <w:sz w:val="28"/>
          <w:szCs w:val="28"/>
        </w:rPr>
        <w:t xml:space="preserve"> atalgojumam sakarā ar izmaiņām nodarbināto atvaļinājuma grafikā, 56,7 tūkst. </w:t>
      </w:r>
      <w:r w:rsidRPr="006F4076">
        <w:rPr>
          <w:rFonts w:ascii="Times New Roman" w:hAnsi="Times New Roman"/>
          <w:i/>
          <w:sz w:val="28"/>
          <w:szCs w:val="28"/>
        </w:rPr>
        <w:t xml:space="preserve">euro </w:t>
      </w:r>
      <w:r w:rsidRPr="006F4076">
        <w:rPr>
          <w:rFonts w:ascii="Times New Roman" w:hAnsi="Times New Roman"/>
          <w:sz w:val="28"/>
          <w:szCs w:val="28"/>
        </w:rPr>
        <w:t xml:space="preserve">precēm un pakalpojumiem sakarā ar plānoto informācijas un komunikācijas tehnoloģisko iekārtu iepirkuma kavēšanos, 7,4 tūkst. </w:t>
      </w:r>
      <w:r w:rsidRPr="006F4076">
        <w:rPr>
          <w:rFonts w:ascii="Times New Roman" w:hAnsi="Times New Roman"/>
          <w:i/>
          <w:sz w:val="28"/>
          <w:szCs w:val="28"/>
        </w:rPr>
        <w:t>euro,</w:t>
      </w:r>
      <w:r w:rsidRPr="006F4076">
        <w:rPr>
          <w:rFonts w:ascii="Times New Roman" w:hAnsi="Times New Roman"/>
          <w:sz w:val="28"/>
          <w:szCs w:val="28"/>
        </w:rPr>
        <w:t xml:space="preserve"> jo netika veikts plānotais maksājums Latvijas Patērētāju interešu asociācijai, 7,7 tūkst. </w:t>
      </w:r>
      <w:r w:rsidRPr="006F4076">
        <w:rPr>
          <w:rFonts w:ascii="Times New Roman" w:hAnsi="Times New Roman"/>
          <w:i/>
          <w:sz w:val="28"/>
          <w:szCs w:val="28"/>
        </w:rPr>
        <w:t xml:space="preserve">euro </w:t>
      </w:r>
      <w:r w:rsidRPr="006F4076">
        <w:rPr>
          <w:rFonts w:ascii="Times New Roman" w:hAnsi="Times New Roman"/>
          <w:sz w:val="28"/>
          <w:szCs w:val="28"/>
        </w:rPr>
        <w:t>sakarā ar kavēšanos iepirkuma līguma noslēgšanā.</w:t>
      </w:r>
    </w:p>
    <w:p w:rsidR="00EF7B2A" w:rsidRPr="006F4076" w:rsidRDefault="00EF7B2A" w:rsidP="006F4076">
      <w:pPr>
        <w:spacing w:after="120" w:line="240" w:lineRule="auto"/>
        <w:ind w:firstLine="720"/>
        <w:jc w:val="both"/>
        <w:rPr>
          <w:rFonts w:ascii="Times New Roman" w:hAnsi="Times New Roman"/>
          <w:color w:val="FF0000"/>
          <w:sz w:val="28"/>
          <w:szCs w:val="28"/>
        </w:rPr>
      </w:pPr>
      <w:r w:rsidRPr="006F4076">
        <w:rPr>
          <w:rFonts w:ascii="Times New Roman" w:hAnsi="Times New Roman"/>
          <w:sz w:val="28"/>
          <w:szCs w:val="28"/>
        </w:rPr>
        <w:t xml:space="preserve">Programmā „Ārējās ekonomiskās politikas ieviešana” izlietoti 685,5 tūkst. </w:t>
      </w:r>
      <w:r w:rsidRPr="006F4076">
        <w:rPr>
          <w:rFonts w:ascii="Times New Roman" w:hAnsi="Times New Roman"/>
          <w:i/>
          <w:sz w:val="28"/>
          <w:szCs w:val="28"/>
        </w:rPr>
        <w:t>euro</w:t>
      </w:r>
      <w:r w:rsidRPr="006F4076">
        <w:rPr>
          <w:rFonts w:ascii="Times New Roman" w:hAnsi="Times New Roman"/>
          <w:sz w:val="28"/>
          <w:szCs w:val="28"/>
        </w:rPr>
        <w:t>, (79,6% no plānotā). Nodrošināta Latvijas ārējo ekonomisko pārstāvniecību darbība 10</w:t>
      </w:r>
      <w:r w:rsidRPr="006F4076">
        <w:rPr>
          <w:rFonts w:ascii="Times New Roman" w:hAnsi="Times New Roman"/>
          <w:bCs/>
          <w:sz w:val="28"/>
          <w:szCs w:val="28"/>
        </w:rPr>
        <w:t xml:space="preserve"> valstīs. O</w:t>
      </w:r>
      <w:r w:rsidRPr="006F4076">
        <w:rPr>
          <w:rFonts w:ascii="Times New Roman" w:hAnsi="Times New Roman"/>
          <w:sz w:val="28"/>
          <w:szCs w:val="28"/>
        </w:rPr>
        <w:t xml:space="preserve">rganizētas 7 tirdzniecības misijas ārvalstīs un 23 Latvijas uzņēmēju individuālās biznesa vizītes. Sniegts atbalsts Latvijas uzņēmējiem dalībai 8 starptautiskajās izstādēs ārvalstīs un konsultācijas Latvijas uzņēmējiem par ārējiem tirgiem un meklēti biznesa partneri. Sniegtas 273 konsultācijas Latvijas uzņēmējiem par Latvijas Investīciju un attīstības aģentūras pakalpojumiem un atbalstu eksportam. Sagatavoti 6 nozaru tirgus apskati/informatīvie ziņojumi par dažādām valstīm dažādās nozarēs. Organizēti 4 </w:t>
      </w:r>
      <w:r w:rsidRPr="006F4076">
        <w:rPr>
          <w:rFonts w:ascii="Times New Roman" w:hAnsi="Times New Roman"/>
          <w:sz w:val="28"/>
          <w:szCs w:val="28"/>
        </w:rPr>
        <w:lastRenderedPageBreak/>
        <w:t xml:space="preserve">informatīvie semināri par ārējiem tirgiem un ārējās tirdzniecības jautājumiem. Organizēta ārvalstu kompāniju 250 ienākošo eksporta pieprasījumu projektu apstrāde, 14 eksporta un investīciju vizītes un 3 forumi Latvijā. Nodrošināta dalība 45 investīciju un starptautiskās tirdzniecības veicināšanas semināros ārvalstīs. Apstrādāti informācijas pieprasījumi, t.sk. 127 investīciju informācijas pieprasījumi, sagatavoti 23 proaktīvie investīciju piedāvājumi, noorganizētas 23 vizītes pie potenciālajiem investoriem, 27 potenciālo ārvalstu investoru vizītes, veikts darbs ar 98 potenciālajiem investīciju projektiem. </w:t>
      </w:r>
      <w:r w:rsidRPr="006F4076">
        <w:rPr>
          <w:rFonts w:ascii="Times New Roman" w:hAnsi="Times New Roman"/>
          <w:bCs/>
          <w:sz w:val="28"/>
          <w:szCs w:val="28"/>
        </w:rPr>
        <w:t>Nav izlietoti 175,7 </w:t>
      </w:r>
      <w:r w:rsidRPr="006F4076">
        <w:rPr>
          <w:rFonts w:ascii="Times New Roman" w:hAnsi="Times New Roman"/>
          <w:sz w:val="28"/>
          <w:szCs w:val="28"/>
        </w:rPr>
        <w:t>tūkst</w:t>
      </w:r>
      <w:r w:rsidRPr="006F4076">
        <w:rPr>
          <w:rFonts w:ascii="Times New Roman" w:hAnsi="Times New Roman"/>
          <w:bCs/>
          <w:sz w:val="28"/>
          <w:szCs w:val="28"/>
        </w:rPr>
        <w:t xml:space="preserve">. </w:t>
      </w:r>
      <w:r w:rsidRPr="006F4076">
        <w:rPr>
          <w:rFonts w:ascii="Times New Roman" w:hAnsi="Times New Roman"/>
          <w:i/>
          <w:sz w:val="28"/>
          <w:szCs w:val="28"/>
        </w:rPr>
        <w:t xml:space="preserve">euro </w:t>
      </w:r>
      <w:r w:rsidRPr="006F4076">
        <w:rPr>
          <w:rFonts w:ascii="Times New Roman" w:hAnsi="Times New Roman"/>
          <w:sz w:val="28"/>
          <w:szCs w:val="28"/>
        </w:rPr>
        <w:t xml:space="preserve">(79,6% no plānotā), tai skaitā 68,7 tūkst. </w:t>
      </w:r>
      <w:r w:rsidRPr="006F4076">
        <w:rPr>
          <w:rFonts w:ascii="Times New Roman" w:hAnsi="Times New Roman"/>
          <w:i/>
          <w:sz w:val="28"/>
          <w:szCs w:val="28"/>
        </w:rPr>
        <w:t xml:space="preserve">euro </w:t>
      </w:r>
      <w:r w:rsidRPr="006F4076">
        <w:rPr>
          <w:rFonts w:ascii="Times New Roman" w:hAnsi="Times New Roman"/>
          <w:sz w:val="28"/>
          <w:szCs w:val="28"/>
        </w:rPr>
        <w:t xml:space="preserve">atalgojumam sakarā ar neaizpildītām vakancēm un darbinieku rotāciju, 105,7 tūkst. </w:t>
      </w:r>
      <w:r w:rsidRPr="006F4076">
        <w:rPr>
          <w:rFonts w:ascii="Times New Roman" w:hAnsi="Times New Roman"/>
          <w:i/>
          <w:sz w:val="28"/>
          <w:szCs w:val="28"/>
        </w:rPr>
        <w:t>euro</w:t>
      </w:r>
      <w:r w:rsidRPr="006F4076">
        <w:rPr>
          <w:rFonts w:ascii="Times New Roman" w:hAnsi="Times New Roman"/>
          <w:sz w:val="28"/>
          <w:szCs w:val="28"/>
        </w:rPr>
        <w:t xml:space="preserve"> precēm un pakalpojumiem, jo netika nodrošināta mazvērtīgā inventāra iegāde Eksporta foruma organizēšanai 2014.gada jūnijā ārējās ekonomiskās pārstāvniecības Japānā vajadzībām, 0,3 tūkst</w:t>
      </w:r>
      <w:r w:rsidRPr="006F4076">
        <w:rPr>
          <w:rFonts w:ascii="Times New Roman" w:hAnsi="Times New Roman"/>
          <w:i/>
          <w:sz w:val="28"/>
          <w:szCs w:val="28"/>
        </w:rPr>
        <w:t>. euro</w:t>
      </w:r>
      <w:r w:rsidRPr="006F4076">
        <w:rPr>
          <w:rFonts w:ascii="Times New Roman" w:hAnsi="Times New Roman"/>
          <w:sz w:val="28"/>
          <w:szCs w:val="28"/>
        </w:rPr>
        <w:t xml:space="preserve">, netika veikti plānotie kārtējie starptautiskās sadarbības maksājumi, 0,9 tūkst. </w:t>
      </w:r>
      <w:r w:rsidRPr="006F4076">
        <w:rPr>
          <w:rFonts w:ascii="Times New Roman" w:hAnsi="Times New Roman"/>
          <w:i/>
          <w:sz w:val="28"/>
          <w:szCs w:val="28"/>
        </w:rPr>
        <w:t>euro</w:t>
      </w:r>
      <w:r w:rsidRPr="006F4076">
        <w:rPr>
          <w:rFonts w:ascii="Times New Roman" w:hAnsi="Times New Roman"/>
          <w:sz w:val="28"/>
          <w:szCs w:val="28"/>
        </w:rPr>
        <w:t xml:space="preserve">, jo netika iegādāta plānotā datortehnika.  </w:t>
      </w:r>
      <w:r w:rsidRPr="006F4076">
        <w:rPr>
          <w:rFonts w:ascii="Times New Roman" w:hAnsi="Times New Roman"/>
          <w:bCs/>
          <w:sz w:val="28"/>
          <w:szCs w:val="28"/>
        </w:rPr>
        <w:t xml:space="preserve"> </w:t>
      </w:r>
    </w:p>
    <w:p w:rsidR="00EF7B2A" w:rsidRPr="006F4076" w:rsidRDefault="00EF7B2A" w:rsidP="006F4076">
      <w:pPr>
        <w:spacing w:after="120" w:line="240" w:lineRule="auto"/>
        <w:ind w:firstLine="720"/>
        <w:jc w:val="both"/>
        <w:rPr>
          <w:rFonts w:ascii="Times New Roman" w:hAnsi="Times New Roman"/>
          <w:sz w:val="28"/>
          <w:szCs w:val="28"/>
        </w:rPr>
      </w:pPr>
      <w:r w:rsidRPr="006F4076">
        <w:rPr>
          <w:rFonts w:ascii="Times New Roman" w:hAnsi="Times New Roman"/>
          <w:sz w:val="28"/>
          <w:szCs w:val="28"/>
        </w:rPr>
        <w:t xml:space="preserve">Apakšprogrammā  „Naftas produktu rezervju uzturēšana”  kā plānots izlietoti 9 915,6 tūkst. </w:t>
      </w:r>
      <w:r w:rsidRPr="006F4076">
        <w:rPr>
          <w:rFonts w:ascii="Times New Roman" w:hAnsi="Times New Roman"/>
          <w:i/>
          <w:sz w:val="28"/>
          <w:szCs w:val="28"/>
        </w:rPr>
        <w:t>euro</w:t>
      </w:r>
      <w:r w:rsidRPr="006F4076">
        <w:rPr>
          <w:rFonts w:ascii="Times New Roman" w:hAnsi="Times New Roman"/>
          <w:sz w:val="28"/>
          <w:szCs w:val="28"/>
        </w:rPr>
        <w:t>.  Nodrošināta valsts naftas produktu rezervju uzturēšana, gadījumam, ja tiek izsludināta valsts mēroga enerģētiskā krīze.</w:t>
      </w:r>
    </w:p>
    <w:p w:rsidR="00EF7B2A" w:rsidRPr="006F4076" w:rsidRDefault="00EF7B2A" w:rsidP="006F4076">
      <w:pPr>
        <w:spacing w:after="120" w:line="240" w:lineRule="auto"/>
        <w:ind w:firstLine="720"/>
        <w:jc w:val="both"/>
        <w:rPr>
          <w:rFonts w:ascii="Times New Roman" w:hAnsi="Times New Roman"/>
          <w:sz w:val="28"/>
          <w:szCs w:val="28"/>
        </w:rPr>
      </w:pPr>
      <w:r w:rsidRPr="006F4076">
        <w:rPr>
          <w:rFonts w:ascii="Times New Roman" w:hAnsi="Times New Roman"/>
          <w:sz w:val="28"/>
          <w:szCs w:val="28"/>
        </w:rPr>
        <w:t xml:space="preserve">Programmā „Latvijas prezidentūras Eiropas Savienības Padomē nodrošināšana 2015.gadā” izlietoti 229,8 tūkst. </w:t>
      </w:r>
      <w:r w:rsidRPr="006F4076">
        <w:rPr>
          <w:rFonts w:ascii="Times New Roman" w:hAnsi="Times New Roman"/>
          <w:i/>
          <w:sz w:val="28"/>
          <w:szCs w:val="28"/>
        </w:rPr>
        <w:t xml:space="preserve">euro </w:t>
      </w:r>
      <w:r w:rsidRPr="006F4076">
        <w:rPr>
          <w:rFonts w:ascii="Times New Roman" w:hAnsi="Times New Roman"/>
          <w:sz w:val="28"/>
          <w:szCs w:val="28"/>
        </w:rPr>
        <w:t>(31,7% no plānotā).  Darbu pastāvīgās pārstāvniecībās Eiropas Savienībā uzsākuši 9 atašeji, kas piedalījās ES Padomes darba grupās, pārstāvot Ekonomikas ministrijas kompetences jomas. Nav izlietoti 494,6 tūkst.</w:t>
      </w:r>
      <w:r w:rsidRPr="006F4076">
        <w:rPr>
          <w:rFonts w:ascii="Times New Roman" w:hAnsi="Times New Roman"/>
          <w:i/>
          <w:sz w:val="28"/>
          <w:szCs w:val="28"/>
        </w:rPr>
        <w:t xml:space="preserve"> euro, </w:t>
      </w:r>
      <w:r w:rsidRPr="006F4076">
        <w:rPr>
          <w:rFonts w:ascii="Times New Roman" w:hAnsi="Times New Roman"/>
          <w:sz w:val="28"/>
          <w:szCs w:val="28"/>
        </w:rPr>
        <w:t xml:space="preserve">tai skaitā 214,0 tūkst </w:t>
      </w:r>
      <w:r w:rsidRPr="006F4076">
        <w:rPr>
          <w:rFonts w:ascii="Times New Roman" w:hAnsi="Times New Roman"/>
          <w:i/>
          <w:sz w:val="28"/>
          <w:szCs w:val="28"/>
        </w:rPr>
        <w:t>euro</w:t>
      </w:r>
      <w:r w:rsidRPr="006F4076">
        <w:rPr>
          <w:rFonts w:ascii="Times New Roman" w:hAnsi="Times New Roman"/>
          <w:sz w:val="28"/>
          <w:szCs w:val="28"/>
        </w:rPr>
        <w:t xml:space="preserve"> atlīdzībai, 259,8 tūkst. </w:t>
      </w:r>
      <w:r w:rsidRPr="006F4076">
        <w:rPr>
          <w:rFonts w:ascii="Times New Roman" w:hAnsi="Times New Roman"/>
          <w:i/>
          <w:sz w:val="28"/>
          <w:szCs w:val="28"/>
        </w:rPr>
        <w:t>euro</w:t>
      </w:r>
      <w:r w:rsidRPr="006F4076">
        <w:rPr>
          <w:rFonts w:ascii="Times New Roman" w:hAnsi="Times New Roman"/>
          <w:sz w:val="28"/>
          <w:szCs w:val="28"/>
        </w:rPr>
        <w:t xml:space="preserve"> precēm un pakalpojumiem, 20,8 tūkst. </w:t>
      </w:r>
      <w:r w:rsidRPr="006F4076">
        <w:rPr>
          <w:rFonts w:ascii="Times New Roman" w:hAnsi="Times New Roman"/>
          <w:i/>
          <w:sz w:val="28"/>
          <w:szCs w:val="28"/>
        </w:rPr>
        <w:t>euro</w:t>
      </w:r>
      <w:r w:rsidRPr="006F4076">
        <w:rPr>
          <w:rFonts w:ascii="Times New Roman" w:hAnsi="Times New Roman"/>
          <w:sz w:val="28"/>
          <w:szCs w:val="28"/>
        </w:rPr>
        <w:t xml:space="preserve"> kapitālajiem izdevumiem, jo prasībām atbilstošu, profesionālu un zinošu darbinieku trūkuma dēļ Latvijas Republikas pastāvīgajā pārstāvniecībā ES (Briselē) plānoto 21 nozares padomnieku vietā  nosūtīti 12 padomnieki un Apvienoto Nāciju Organizācijā Ženēvā  plānoto 3 padomnieku vietā šobrīd darbojas 1 padomnieks.</w:t>
      </w:r>
    </w:p>
    <w:p w:rsidR="00EF7B2A" w:rsidRPr="006F4076" w:rsidRDefault="00EF7B2A" w:rsidP="006F4076">
      <w:pPr>
        <w:spacing w:after="120" w:line="240" w:lineRule="auto"/>
        <w:ind w:firstLine="720"/>
        <w:jc w:val="both"/>
        <w:rPr>
          <w:rFonts w:ascii="Times New Roman" w:hAnsi="Times New Roman"/>
          <w:bCs/>
          <w:sz w:val="28"/>
          <w:szCs w:val="28"/>
        </w:rPr>
      </w:pPr>
      <w:r w:rsidRPr="006F4076">
        <w:rPr>
          <w:rFonts w:ascii="Times New Roman" w:hAnsi="Times New Roman"/>
          <w:sz w:val="28"/>
          <w:szCs w:val="28"/>
        </w:rPr>
        <w:t xml:space="preserve">Programmā „Nozaru vadība un politikas plānošana” izlietoti 1 209,5 tūkst. </w:t>
      </w:r>
      <w:r w:rsidRPr="006F4076">
        <w:rPr>
          <w:rFonts w:ascii="Times New Roman" w:hAnsi="Times New Roman"/>
          <w:i/>
          <w:sz w:val="28"/>
          <w:szCs w:val="28"/>
        </w:rPr>
        <w:t>euro</w:t>
      </w:r>
      <w:r w:rsidRPr="006F4076">
        <w:rPr>
          <w:rFonts w:ascii="Times New Roman" w:hAnsi="Times New Roman"/>
          <w:sz w:val="28"/>
          <w:szCs w:val="28"/>
        </w:rPr>
        <w:t xml:space="preserve"> (90,9% no plānotā). Izstrādāts 1 likumprojekts, izstrādāti 15 Ministru kabineta noteikumu projekti (t.sk. 6 izskatīti Ministru kabineta sēdēs), 22 Ministru kabineta rīkojumu projekti (t.sk. 8 izskatīti Ministru kabineta sēdēs), 10 informatīvie ziņojumi (t.sk. 7 izskatīti Ministru kabineta sēdēs), no kuriem būtiskākie informatīvie ziņojumi: „Valsts energoefektivitātes rīcības plāns 2014. – 2016.gadam”, “Par akciju sabiedrības "Citadele banka" pārvaldīšanu”, “Par subsidētajiem elektroenerģijas ražotājiem izvirzīto nosacījumu izpildi”, “Par sadarbību ar Kanādas uzņēmumu”, “Par divpusējām sarunām ar Eiropas Komisiju”, “Par sabiedrības ar ierobežotu atbildību "Lattelecom" un sabiedrības ar ierobežotu atbildību "Latvijas Mobilais Telefons" kapitāla daļu pārvaldīšanu”. </w:t>
      </w:r>
      <w:r w:rsidRPr="006F4076">
        <w:rPr>
          <w:rFonts w:ascii="Times New Roman" w:hAnsi="Times New Roman"/>
          <w:bCs/>
          <w:sz w:val="28"/>
          <w:szCs w:val="28"/>
        </w:rPr>
        <w:t>Nav izlietoti 121,0 </w:t>
      </w:r>
      <w:r w:rsidRPr="006F4076">
        <w:rPr>
          <w:rFonts w:ascii="Times New Roman" w:hAnsi="Times New Roman"/>
          <w:sz w:val="28"/>
          <w:szCs w:val="28"/>
        </w:rPr>
        <w:t>tūkst</w:t>
      </w:r>
      <w:r w:rsidRPr="006F4076">
        <w:rPr>
          <w:rFonts w:ascii="Times New Roman" w:hAnsi="Times New Roman"/>
          <w:bCs/>
          <w:sz w:val="28"/>
          <w:szCs w:val="28"/>
        </w:rPr>
        <w:t xml:space="preserve">. </w:t>
      </w:r>
      <w:r w:rsidRPr="006F4076">
        <w:rPr>
          <w:rFonts w:ascii="Times New Roman" w:hAnsi="Times New Roman"/>
          <w:i/>
          <w:sz w:val="28"/>
          <w:szCs w:val="28"/>
        </w:rPr>
        <w:t>euro,</w:t>
      </w:r>
      <w:r w:rsidRPr="006F4076">
        <w:rPr>
          <w:rFonts w:ascii="Times New Roman" w:hAnsi="Times New Roman"/>
          <w:bCs/>
          <w:sz w:val="28"/>
          <w:szCs w:val="28"/>
        </w:rPr>
        <w:t xml:space="preserve"> tai skaitā 11,0 tūkst. </w:t>
      </w:r>
      <w:r w:rsidRPr="006F4076">
        <w:rPr>
          <w:rFonts w:ascii="Times New Roman" w:hAnsi="Times New Roman"/>
          <w:bCs/>
          <w:i/>
          <w:sz w:val="28"/>
          <w:szCs w:val="28"/>
        </w:rPr>
        <w:t>euro</w:t>
      </w:r>
      <w:r w:rsidRPr="006F4076">
        <w:rPr>
          <w:rFonts w:ascii="Times New Roman" w:hAnsi="Times New Roman"/>
          <w:bCs/>
          <w:sz w:val="28"/>
          <w:szCs w:val="28"/>
        </w:rPr>
        <w:t xml:space="preserve"> atalgojumam un  38,2 tūkst. </w:t>
      </w:r>
      <w:r w:rsidRPr="006F4076">
        <w:rPr>
          <w:rFonts w:ascii="Times New Roman" w:hAnsi="Times New Roman"/>
          <w:bCs/>
          <w:i/>
          <w:sz w:val="28"/>
          <w:szCs w:val="28"/>
        </w:rPr>
        <w:t>euro</w:t>
      </w:r>
      <w:r w:rsidRPr="006F4076">
        <w:rPr>
          <w:rFonts w:ascii="Times New Roman" w:hAnsi="Times New Roman"/>
          <w:bCs/>
          <w:sz w:val="28"/>
          <w:szCs w:val="28"/>
        </w:rPr>
        <w:t xml:space="preserve"> precēm un pakalpojumiem jo netika nokomplektētas amata vietas energoefektivitātes auditam un dalībai OECD, 51,2 tūkst. </w:t>
      </w:r>
      <w:r w:rsidRPr="006F4076">
        <w:rPr>
          <w:rFonts w:ascii="Times New Roman" w:hAnsi="Times New Roman"/>
          <w:bCs/>
          <w:i/>
          <w:sz w:val="28"/>
          <w:szCs w:val="28"/>
        </w:rPr>
        <w:t>euro</w:t>
      </w:r>
      <w:r w:rsidRPr="006F4076">
        <w:rPr>
          <w:rFonts w:ascii="Times New Roman" w:hAnsi="Times New Roman"/>
          <w:bCs/>
          <w:sz w:val="28"/>
          <w:szCs w:val="28"/>
        </w:rPr>
        <w:t xml:space="preserve">, jo plānotās dalības maksas starptautiskajās organizācijās OETA, OECD LEED samaksātas tikai aprīļa sākumā, 20,5 tūkst. </w:t>
      </w:r>
      <w:r w:rsidRPr="006F4076">
        <w:rPr>
          <w:rFonts w:ascii="Times New Roman" w:hAnsi="Times New Roman"/>
          <w:bCs/>
          <w:i/>
          <w:sz w:val="28"/>
          <w:szCs w:val="28"/>
        </w:rPr>
        <w:t>euro</w:t>
      </w:r>
      <w:r w:rsidRPr="006F4076">
        <w:rPr>
          <w:rFonts w:ascii="Times New Roman" w:hAnsi="Times New Roman"/>
          <w:bCs/>
          <w:sz w:val="28"/>
          <w:szCs w:val="28"/>
        </w:rPr>
        <w:t xml:space="preserve"> kapitālajiem izdevumiem saistībā ar novirzēm iepirkumu izsludināšanas grafikā.</w:t>
      </w:r>
    </w:p>
    <w:p w:rsidR="00BB77FF" w:rsidRPr="006F4076" w:rsidRDefault="00BB77FF" w:rsidP="006F4076">
      <w:pPr>
        <w:spacing w:after="120" w:line="240" w:lineRule="auto"/>
        <w:ind w:firstLine="720"/>
        <w:rPr>
          <w:rFonts w:ascii="Times New Roman" w:hAnsi="Times New Roman"/>
          <w:sz w:val="28"/>
          <w:szCs w:val="28"/>
          <w:lang w:eastAsia="lv-LV"/>
        </w:rPr>
      </w:pPr>
    </w:p>
    <w:p w:rsidR="00EF7B2A" w:rsidRPr="006F4076" w:rsidRDefault="006F4076" w:rsidP="006F4076">
      <w:pPr>
        <w:spacing w:after="120" w:line="240" w:lineRule="auto"/>
        <w:ind w:firstLine="720"/>
        <w:rPr>
          <w:rFonts w:ascii="Times New Roman" w:hAnsi="Times New Roman"/>
          <w:sz w:val="28"/>
          <w:szCs w:val="28"/>
          <w:lang w:eastAsia="lv-LV"/>
        </w:rPr>
      </w:pPr>
      <w:r>
        <w:rPr>
          <w:rFonts w:ascii="Times New Roman" w:hAnsi="Times New Roman"/>
          <w:sz w:val="28"/>
          <w:szCs w:val="28"/>
          <w:lang w:eastAsia="lv-LV"/>
        </w:rPr>
        <w:t xml:space="preserve">2. </w:t>
      </w:r>
      <w:r w:rsidR="00EF7B2A" w:rsidRPr="006F4076">
        <w:rPr>
          <w:rFonts w:ascii="Times New Roman" w:hAnsi="Times New Roman"/>
          <w:sz w:val="28"/>
          <w:szCs w:val="28"/>
          <w:lang w:eastAsia="lv-LV"/>
        </w:rPr>
        <w:t>Eiropas Savienības politiku instrumentu un pārējās ārvalstu finanšu palīdzības līdzfinansēto un finansēto projektu un pasākumu īstenošana</w:t>
      </w:r>
    </w:p>
    <w:tbl>
      <w:tblPr>
        <w:tblW w:w="10093" w:type="dxa"/>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2479"/>
        <w:gridCol w:w="1131"/>
        <w:gridCol w:w="1132"/>
        <w:gridCol w:w="1129"/>
        <w:gridCol w:w="1129"/>
        <w:gridCol w:w="1129"/>
        <w:gridCol w:w="993"/>
        <w:gridCol w:w="971"/>
      </w:tblGrid>
      <w:tr w:rsidR="00DB5087" w:rsidRPr="00E7325C" w:rsidTr="005A6553">
        <w:trPr>
          <w:trHeight w:val="1879"/>
          <w:jc w:val="center"/>
        </w:trPr>
        <w:tc>
          <w:tcPr>
            <w:tcW w:w="2478" w:type="dxa"/>
            <w:tcBorders>
              <w:top w:val="outset" w:sz="6" w:space="0" w:color="000000"/>
              <w:bottom w:val="outset" w:sz="6" w:space="0" w:color="000000"/>
              <w:right w:val="outset" w:sz="6" w:space="0" w:color="000000"/>
            </w:tcBorders>
            <w:shd w:val="clear" w:color="auto" w:fill="FFFFFF"/>
            <w:vAlign w:val="center"/>
          </w:tcPr>
          <w:p w:rsidR="00DB5087" w:rsidRPr="00007AED" w:rsidRDefault="00DB5087" w:rsidP="00DB5087">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450D"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DB5087" w:rsidRPr="00FE3147" w:rsidRDefault="00DB5087" w:rsidP="00DB5087">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450D"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DB5087" w:rsidRPr="00FE3147" w:rsidRDefault="00DB5087" w:rsidP="00DB5087">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450D"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DB5087" w:rsidRPr="00FE3147" w:rsidRDefault="00DB5087" w:rsidP="00DB5087">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450D"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w:t>
            </w:r>
          </w:p>
          <w:p w:rsidR="00D6713F"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izpildes izmaiņas pret</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2013. gada 3 mēnešu izpildi</w:t>
            </w:r>
          </w:p>
          <w:p w:rsidR="00DB5087" w:rsidRPr="00FE3147" w:rsidRDefault="00DB5087" w:rsidP="00DB5087">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cPr>
          <w:p w:rsidR="0028450D"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 pret 201</w:t>
            </w:r>
            <w:r>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 xml:space="preserve">.gada </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D6713F"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tcBorders>
            <w:shd w:val="clear" w:color="auto" w:fill="FFFFFF"/>
          </w:tcPr>
          <w:p w:rsidR="00D6713F"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no 2014.gada 3 mēnešu plāna</w:t>
            </w:r>
          </w:p>
          <w:p w:rsidR="00DB5087" w:rsidRPr="00FE3147" w:rsidRDefault="00DB5087" w:rsidP="00DB5087">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EF7B2A" w:rsidRPr="00E7325C" w:rsidTr="005A6553">
        <w:trPr>
          <w:jc w:val="center"/>
        </w:trPr>
        <w:tc>
          <w:tcPr>
            <w:tcW w:w="2478" w:type="dxa"/>
            <w:tcBorders>
              <w:top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sz w:val="20"/>
                <w:szCs w:val="20"/>
                <w:lang w:eastAsia="lv-LV"/>
              </w:rPr>
            </w:pPr>
            <w:r w:rsidRPr="00E7325C">
              <w:rPr>
                <w:rFonts w:ascii="Times New Roman" w:hAnsi="Times New Roman"/>
                <w:sz w:val="20"/>
                <w:szCs w:val="20"/>
                <w:lang w:eastAsia="lv-LV"/>
              </w:rPr>
              <w:t>1</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sz w:val="20"/>
                <w:szCs w:val="20"/>
                <w:lang w:eastAsia="lv-LV"/>
              </w:rPr>
            </w:pPr>
            <w:r w:rsidRPr="00E7325C">
              <w:rPr>
                <w:rFonts w:ascii="Times New Roman" w:hAnsi="Times New Roman"/>
                <w:sz w:val="20"/>
                <w:szCs w:val="20"/>
                <w:lang w:eastAsia="lv-LV"/>
              </w:rPr>
              <w:t>2</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sz w:val="20"/>
                <w:szCs w:val="20"/>
                <w:lang w:eastAsia="lv-LV"/>
              </w:rPr>
            </w:pPr>
            <w:r w:rsidRPr="00E7325C">
              <w:rPr>
                <w:rFonts w:ascii="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sz w:val="20"/>
                <w:szCs w:val="20"/>
                <w:lang w:eastAsia="lv-LV"/>
              </w:rPr>
            </w:pPr>
            <w:r w:rsidRPr="00E7325C">
              <w:rPr>
                <w:rFonts w:ascii="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sz w:val="20"/>
                <w:szCs w:val="20"/>
                <w:lang w:eastAsia="lv-LV"/>
              </w:rPr>
            </w:pPr>
            <w:r w:rsidRPr="00E7325C">
              <w:rPr>
                <w:rFonts w:ascii="Times New Roman" w:hAnsi="Times New Roman"/>
                <w:sz w:val="20"/>
                <w:szCs w:val="20"/>
                <w:lang w:eastAsia="lv-LV"/>
              </w:rPr>
              <w:t>5=4–2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sz w:val="20"/>
                <w:szCs w:val="20"/>
                <w:lang w:eastAsia="lv-LV"/>
              </w:rPr>
            </w:pPr>
            <w:r>
              <w:rPr>
                <w:rFonts w:ascii="Times New Roman" w:hAnsi="Times New Roman"/>
                <w:sz w:val="20"/>
                <w:szCs w:val="20"/>
                <w:lang w:eastAsia="lv-LV"/>
              </w:rPr>
              <w:t>6=</w:t>
            </w:r>
            <w:r w:rsidRPr="00E7325C">
              <w:rPr>
                <w:rFonts w:ascii="Times New Roman" w:hAnsi="Times New Roman"/>
                <w:sz w:val="20"/>
                <w:szCs w:val="20"/>
                <w:lang w:eastAsia="lv-LV"/>
              </w:rPr>
              <w:t>4</w:t>
            </w:r>
            <w:r>
              <w:rPr>
                <w:rFonts w:ascii="Times New Roman" w:hAnsi="Times New Roman"/>
                <w:sz w:val="20"/>
                <w:szCs w:val="20"/>
                <w:lang w:eastAsia="lv-LV"/>
              </w:rPr>
              <w:t>-3</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sz w:val="20"/>
                <w:szCs w:val="20"/>
                <w:lang w:eastAsia="lv-LV"/>
              </w:rPr>
            </w:pPr>
            <w:r w:rsidRPr="00E7325C">
              <w:rPr>
                <w:rFonts w:ascii="Times New Roman" w:hAnsi="Times New Roman"/>
                <w:sz w:val="20"/>
                <w:szCs w:val="20"/>
                <w:lang w:eastAsia="lv-LV"/>
              </w:rPr>
              <w:t>7=4:2x100-100</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E7325C" w:rsidRDefault="00EF7B2A" w:rsidP="006F4076">
            <w:pPr>
              <w:spacing w:after="0"/>
              <w:jc w:val="center"/>
              <w:rPr>
                <w:rFonts w:ascii="Times New Roman" w:hAnsi="Times New Roman"/>
                <w:sz w:val="20"/>
                <w:szCs w:val="20"/>
                <w:lang w:eastAsia="lv-LV"/>
              </w:rPr>
            </w:pPr>
            <w:r w:rsidRPr="00E7325C">
              <w:rPr>
                <w:rFonts w:ascii="Times New Roman" w:hAnsi="Times New Roman"/>
                <w:sz w:val="20"/>
                <w:szCs w:val="20"/>
                <w:lang w:eastAsia="lv-LV"/>
              </w:rPr>
              <w:t>8=4:3x100</w:t>
            </w:r>
          </w:p>
        </w:tc>
      </w:tr>
      <w:tr w:rsidR="00EF7B2A" w:rsidRPr="00E7325C" w:rsidTr="005A6553">
        <w:trPr>
          <w:jc w:val="center"/>
        </w:trPr>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6F4076">
            <w:pPr>
              <w:spacing w:after="0"/>
              <w:rPr>
                <w:rFonts w:ascii="Times New Roman" w:hAnsi="Times New Roman"/>
                <w:sz w:val="20"/>
                <w:szCs w:val="20"/>
                <w:lang w:eastAsia="lv-LV"/>
              </w:rPr>
            </w:pPr>
            <w:r w:rsidRPr="00E7325C">
              <w:rPr>
                <w:rFonts w:ascii="Times New Roman" w:hAnsi="Times New Roman"/>
                <w:b/>
                <w:bCs/>
                <w:sz w:val="20"/>
                <w:szCs w:val="20"/>
                <w:lang w:eastAsia="lv-LV"/>
              </w:rPr>
              <w:t>Resursi izdevumu segšanai</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8D1B69" w:rsidRDefault="00EF7B2A" w:rsidP="006F4076">
            <w:pPr>
              <w:spacing w:after="0"/>
              <w:ind w:right="57"/>
              <w:jc w:val="right"/>
              <w:rPr>
                <w:rFonts w:ascii="Times New Roman" w:hAnsi="Times New Roman"/>
                <w:b/>
                <w:color w:val="000000"/>
                <w:sz w:val="20"/>
                <w:szCs w:val="20"/>
              </w:rPr>
            </w:pPr>
            <w:r w:rsidRPr="008D1B69">
              <w:rPr>
                <w:rFonts w:ascii="Times New Roman" w:hAnsi="Times New Roman"/>
                <w:b/>
                <w:color w:val="000000"/>
                <w:sz w:val="20"/>
                <w:szCs w:val="20"/>
              </w:rPr>
              <w:t>22 626</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8D1B69" w:rsidRDefault="00EF7B2A" w:rsidP="006F4076">
            <w:pPr>
              <w:spacing w:after="0"/>
              <w:ind w:right="57"/>
              <w:jc w:val="right"/>
              <w:rPr>
                <w:rFonts w:ascii="Times New Roman" w:hAnsi="Times New Roman"/>
                <w:b/>
                <w:color w:val="000000"/>
                <w:sz w:val="20"/>
                <w:szCs w:val="20"/>
              </w:rPr>
            </w:pPr>
            <w:r>
              <w:rPr>
                <w:rFonts w:ascii="Times New Roman" w:hAnsi="Times New Roman"/>
                <w:b/>
                <w:color w:val="000000"/>
                <w:sz w:val="20"/>
                <w:szCs w:val="20"/>
              </w:rPr>
              <w:t>23 114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8D1B69" w:rsidRDefault="00EF7B2A" w:rsidP="006F4076">
            <w:pPr>
              <w:spacing w:after="0"/>
              <w:ind w:right="57"/>
              <w:jc w:val="right"/>
              <w:rPr>
                <w:rFonts w:ascii="Times New Roman" w:hAnsi="Times New Roman"/>
                <w:b/>
                <w:color w:val="000000"/>
                <w:sz w:val="20"/>
                <w:szCs w:val="20"/>
              </w:rPr>
            </w:pPr>
            <w:r>
              <w:rPr>
                <w:rFonts w:ascii="Times New Roman" w:hAnsi="Times New Roman"/>
                <w:b/>
                <w:color w:val="000000"/>
                <w:sz w:val="20"/>
                <w:szCs w:val="20"/>
              </w:rPr>
              <w:t xml:space="preserve">23 206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8D1B69" w:rsidRDefault="00EF7B2A" w:rsidP="006F4076">
            <w:pPr>
              <w:spacing w:after="0"/>
              <w:ind w:right="57"/>
              <w:jc w:val="right"/>
              <w:rPr>
                <w:rFonts w:ascii="Times New Roman" w:hAnsi="Times New Roman"/>
                <w:b/>
                <w:color w:val="000000"/>
                <w:sz w:val="20"/>
                <w:szCs w:val="20"/>
              </w:rPr>
            </w:pPr>
            <w:r>
              <w:rPr>
                <w:rFonts w:ascii="Times New Roman" w:hAnsi="Times New Roman"/>
                <w:b/>
                <w:color w:val="000000"/>
                <w:sz w:val="20"/>
                <w:szCs w:val="20"/>
              </w:rPr>
              <w:t xml:space="preserve">580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8D1B69" w:rsidRDefault="00EF7B2A" w:rsidP="006F4076">
            <w:pPr>
              <w:spacing w:after="0"/>
              <w:ind w:right="57"/>
              <w:jc w:val="right"/>
              <w:rPr>
                <w:rFonts w:ascii="Times New Roman" w:hAnsi="Times New Roman"/>
                <w:b/>
                <w:color w:val="000000"/>
                <w:sz w:val="20"/>
                <w:szCs w:val="20"/>
              </w:rPr>
            </w:pPr>
            <w:r w:rsidRPr="008D1B69">
              <w:rPr>
                <w:rFonts w:ascii="Times New Roman" w:hAnsi="Times New Roman"/>
                <w:b/>
                <w:color w:val="000000"/>
                <w:sz w:val="20"/>
                <w:szCs w:val="20"/>
              </w:rPr>
              <w:t>9</w:t>
            </w:r>
            <w:r>
              <w:rPr>
                <w:rFonts w:ascii="Times New Roman" w:hAnsi="Times New Roman"/>
                <w:b/>
                <w:color w:val="000000"/>
                <w:sz w:val="20"/>
                <w:szCs w:val="20"/>
              </w:rPr>
              <w:t xml:space="preserve">2 </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8D1B69" w:rsidRDefault="00EF7B2A" w:rsidP="006F4076">
            <w:pPr>
              <w:spacing w:after="0"/>
              <w:jc w:val="center"/>
              <w:rPr>
                <w:rFonts w:ascii="Times New Roman" w:hAnsi="Times New Roman"/>
                <w:b/>
                <w:color w:val="000000"/>
                <w:sz w:val="20"/>
                <w:szCs w:val="20"/>
              </w:rPr>
            </w:pPr>
            <w:r w:rsidRPr="008D1B69">
              <w:rPr>
                <w:rFonts w:ascii="Times New Roman" w:hAnsi="Times New Roman"/>
                <w:b/>
                <w:color w:val="000000"/>
                <w:sz w:val="20"/>
                <w:szCs w:val="20"/>
              </w:rPr>
              <w:t>2,6</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8D1B69" w:rsidRDefault="00EF7B2A" w:rsidP="006F4076">
            <w:pPr>
              <w:spacing w:after="0"/>
              <w:jc w:val="center"/>
              <w:rPr>
                <w:rFonts w:ascii="Times New Roman" w:hAnsi="Times New Roman"/>
                <w:b/>
                <w:color w:val="000000"/>
                <w:sz w:val="20"/>
                <w:szCs w:val="20"/>
              </w:rPr>
            </w:pPr>
            <w:r w:rsidRPr="008D1B69">
              <w:rPr>
                <w:rFonts w:ascii="Times New Roman" w:hAnsi="Times New Roman"/>
                <w:b/>
                <w:color w:val="000000"/>
                <w:sz w:val="20"/>
                <w:szCs w:val="20"/>
              </w:rPr>
              <w:t>100,4</w:t>
            </w:r>
          </w:p>
        </w:tc>
      </w:tr>
      <w:tr w:rsidR="00EF7B2A" w:rsidRPr="00E7325C" w:rsidTr="005A6553">
        <w:trPr>
          <w:jc w:val="center"/>
        </w:trPr>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6F4076">
            <w:pPr>
              <w:spacing w:after="0"/>
              <w:rPr>
                <w:rFonts w:ascii="Times New Roman" w:hAnsi="Times New Roman"/>
                <w:sz w:val="20"/>
                <w:szCs w:val="20"/>
                <w:lang w:eastAsia="lv-LV"/>
              </w:rPr>
            </w:pPr>
            <w:r w:rsidRPr="00E7325C">
              <w:rPr>
                <w:rFonts w:ascii="Times New Roman" w:hAnsi="Times New Roman"/>
                <w:sz w:val="20"/>
                <w:szCs w:val="20"/>
                <w:lang w:eastAsia="lv-LV"/>
              </w:rPr>
              <w:t>Ārvalstu finanšu palīdzība iestādes ieņēmumos</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184</w:t>
            </w:r>
            <w:r w:rsidRPr="00E7325C">
              <w:rPr>
                <w:rFonts w:ascii="Times New Roman" w:hAnsi="Times New Roman"/>
                <w:color w:val="000000"/>
                <w:sz w:val="20"/>
                <w:szCs w:val="20"/>
              </w:rPr>
              <w:t xml:space="preserve"> </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sidRPr="00E7325C">
              <w:rPr>
                <w:rFonts w:ascii="Times New Roman" w:hAnsi="Times New Roman"/>
                <w:color w:val="000000"/>
                <w:sz w:val="20"/>
                <w:szCs w:val="20"/>
              </w:rPr>
              <w:t>2</w:t>
            </w:r>
            <w:r>
              <w:rPr>
                <w:rFonts w:ascii="Times New Roman" w:hAnsi="Times New Roman"/>
                <w:color w:val="000000"/>
                <w:sz w:val="20"/>
                <w:szCs w:val="20"/>
              </w:rPr>
              <w:t xml:space="preserve">19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266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82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sidRPr="00E7325C">
              <w:rPr>
                <w:rFonts w:ascii="Times New Roman" w:hAnsi="Times New Roman"/>
                <w:color w:val="000000"/>
                <w:sz w:val="20"/>
                <w:szCs w:val="20"/>
              </w:rPr>
              <w:t>4</w:t>
            </w:r>
            <w:r>
              <w:rPr>
                <w:rFonts w:ascii="Times New Roman" w:hAnsi="Times New Roman"/>
                <w:color w:val="000000"/>
                <w:sz w:val="20"/>
                <w:szCs w:val="20"/>
              </w:rPr>
              <w:t>7</w:t>
            </w:r>
            <w:r w:rsidRPr="00E7325C">
              <w:rPr>
                <w:rFonts w:ascii="Times New Roman" w:hAnsi="Times New Roman"/>
                <w:color w:val="000000"/>
                <w:sz w:val="20"/>
                <w:szCs w:val="20"/>
              </w:rPr>
              <w:t xml:space="preserve"> </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sidRPr="00E7325C">
              <w:rPr>
                <w:rFonts w:ascii="Times New Roman" w:hAnsi="Times New Roman"/>
                <w:color w:val="000000"/>
                <w:sz w:val="20"/>
                <w:szCs w:val="20"/>
              </w:rPr>
              <w:t>44,6</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sidRPr="00E7325C">
              <w:rPr>
                <w:rFonts w:ascii="Times New Roman" w:hAnsi="Times New Roman"/>
                <w:color w:val="000000"/>
                <w:sz w:val="20"/>
                <w:szCs w:val="20"/>
              </w:rPr>
              <w:t>121,2</w:t>
            </w:r>
          </w:p>
        </w:tc>
      </w:tr>
      <w:tr w:rsidR="00EF7B2A" w:rsidRPr="00E7325C" w:rsidTr="005A6553">
        <w:trPr>
          <w:jc w:val="center"/>
        </w:trPr>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6F4076">
            <w:pPr>
              <w:spacing w:after="0"/>
              <w:rPr>
                <w:rFonts w:ascii="Times New Roman" w:hAnsi="Times New Roman"/>
                <w:sz w:val="20"/>
                <w:szCs w:val="20"/>
                <w:lang w:eastAsia="lv-LV"/>
              </w:rPr>
            </w:pPr>
            <w:r w:rsidRPr="00E7325C">
              <w:rPr>
                <w:rFonts w:ascii="Times New Roman" w:hAnsi="Times New Roman"/>
                <w:sz w:val="20"/>
                <w:szCs w:val="20"/>
                <w:lang w:eastAsia="lv-LV"/>
              </w:rPr>
              <w:t>Transferti</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sidRPr="00E7325C">
              <w:rPr>
                <w:rFonts w:ascii="Times New Roman" w:hAnsi="Times New Roman"/>
                <w:color w:val="000000"/>
                <w:sz w:val="20"/>
                <w:szCs w:val="20"/>
              </w:rPr>
              <w:t>0</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33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78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78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45</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sidRPr="00E7325C">
              <w:rPr>
                <w:rFonts w:ascii="Times New Roman" w:hAnsi="Times New Roman"/>
                <w:color w:val="000000"/>
                <w:sz w:val="20"/>
                <w:szCs w:val="20"/>
              </w:rPr>
              <w:t>0,0</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sidRPr="00E7325C">
              <w:rPr>
                <w:rFonts w:ascii="Times New Roman" w:hAnsi="Times New Roman"/>
                <w:color w:val="000000"/>
                <w:sz w:val="20"/>
                <w:szCs w:val="20"/>
              </w:rPr>
              <w:t>234,3</w:t>
            </w:r>
          </w:p>
        </w:tc>
      </w:tr>
      <w:tr w:rsidR="00EF7B2A" w:rsidRPr="00E7325C" w:rsidTr="005A6553">
        <w:trPr>
          <w:jc w:val="center"/>
        </w:trPr>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6F4076">
            <w:pPr>
              <w:spacing w:after="0"/>
              <w:rPr>
                <w:rFonts w:ascii="Times New Roman" w:hAnsi="Times New Roman"/>
                <w:sz w:val="20"/>
                <w:szCs w:val="20"/>
                <w:lang w:eastAsia="lv-LV"/>
              </w:rPr>
            </w:pPr>
            <w:r w:rsidRPr="00E7325C">
              <w:rPr>
                <w:rFonts w:ascii="Times New Roman" w:hAnsi="Times New Roman"/>
                <w:sz w:val="20"/>
                <w:szCs w:val="20"/>
                <w:lang w:eastAsia="lv-LV"/>
              </w:rPr>
              <w:t>Dotācija no vispārējiem ieņēmumiem</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22 442</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sidRPr="00E7325C">
              <w:rPr>
                <w:rFonts w:ascii="Times New Roman" w:hAnsi="Times New Roman"/>
                <w:color w:val="000000"/>
                <w:sz w:val="20"/>
                <w:szCs w:val="20"/>
              </w:rPr>
              <w:t>2</w:t>
            </w:r>
            <w:r>
              <w:rPr>
                <w:rFonts w:ascii="Times New Roman" w:hAnsi="Times New Roman"/>
                <w:color w:val="000000"/>
                <w:sz w:val="20"/>
                <w:szCs w:val="20"/>
              </w:rPr>
              <w:t>2 862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22 862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420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sidRPr="00E7325C">
              <w:rPr>
                <w:rFonts w:ascii="Times New Roman" w:hAnsi="Times New Roman"/>
                <w:color w:val="000000"/>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sidRPr="00E7325C">
              <w:rPr>
                <w:rFonts w:ascii="Times New Roman" w:hAnsi="Times New Roman"/>
                <w:color w:val="000000"/>
                <w:sz w:val="20"/>
                <w:szCs w:val="20"/>
              </w:rPr>
              <w:t>1,9</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sidRPr="00E7325C">
              <w:rPr>
                <w:rFonts w:ascii="Times New Roman" w:hAnsi="Times New Roman"/>
                <w:color w:val="000000"/>
                <w:sz w:val="20"/>
                <w:szCs w:val="20"/>
              </w:rPr>
              <w:t>100,0</w:t>
            </w:r>
          </w:p>
        </w:tc>
      </w:tr>
      <w:tr w:rsidR="00EF7B2A" w:rsidRPr="00E7325C" w:rsidTr="005A6553">
        <w:trPr>
          <w:jc w:val="center"/>
        </w:trPr>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6F4076">
            <w:pPr>
              <w:spacing w:after="0"/>
              <w:rPr>
                <w:rFonts w:ascii="Times New Roman" w:hAnsi="Times New Roman"/>
                <w:sz w:val="20"/>
                <w:szCs w:val="20"/>
                <w:lang w:eastAsia="lv-LV"/>
              </w:rPr>
            </w:pPr>
            <w:r w:rsidRPr="00E7325C">
              <w:rPr>
                <w:rFonts w:ascii="Times New Roman" w:hAnsi="Times New Roman"/>
                <w:b/>
                <w:bCs/>
                <w:sz w:val="20"/>
                <w:szCs w:val="20"/>
                <w:lang w:eastAsia="lv-LV"/>
              </w:rPr>
              <w:t>Izdevumi – kopā</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8D1B69" w:rsidRDefault="00EF7B2A" w:rsidP="006F4076">
            <w:pPr>
              <w:spacing w:after="0"/>
              <w:ind w:right="57"/>
              <w:jc w:val="right"/>
              <w:rPr>
                <w:rFonts w:ascii="Times New Roman" w:hAnsi="Times New Roman"/>
                <w:b/>
                <w:color w:val="000000"/>
                <w:sz w:val="20"/>
                <w:szCs w:val="20"/>
              </w:rPr>
            </w:pPr>
            <w:r>
              <w:rPr>
                <w:rFonts w:ascii="Times New Roman" w:hAnsi="Times New Roman"/>
                <w:b/>
                <w:color w:val="000000"/>
                <w:sz w:val="20"/>
                <w:szCs w:val="20"/>
              </w:rPr>
              <w:t xml:space="preserve">20 125 </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8D1B69" w:rsidRDefault="00EF7B2A" w:rsidP="006F4076">
            <w:pPr>
              <w:spacing w:after="0"/>
              <w:ind w:right="57"/>
              <w:jc w:val="right"/>
              <w:rPr>
                <w:rFonts w:ascii="Times New Roman" w:hAnsi="Times New Roman"/>
                <w:b/>
                <w:color w:val="000000"/>
                <w:sz w:val="20"/>
                <w:szCs w:val="20"/>
              </w:rPr>
            </w:pPr>
            <w:r>
              <w:rPr>
                <w:rFonts w:ascii="Times New Roman" w:hAnsi="Times New Roman"/>
                <w:b/>
                <w:color w:val="000000"/>
                <w:sz w:val="20"/>
                <w:szCs w:val="20"/>
              </w:rPr>
              <w:t xml:space="preserve">23 027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8D1B69" w:rsidRDefault="00EF7B2A" w:rsidP="006F4076">
            <w:pPr>
              <w:spacing w:after="0"/>
              <w:ind w:right="57"/>
              <w:jc w:val="right"/>
              <w:rPr>
                <w:rFonts w:ascii="Times New Roman" w:hAnsi="Times New Roman"/>
                <w:b/>
                <w:color w:val="000000"/>
                <w:sz w:val="20"/>
                <w:szCs w:val="20"/>
              </w:rPr>
            </w:pPr>
            <w:r>
              <w:rPr>
                <w:rFonts w:ascii="Times New Roman" w:hAnsi="Times New Roman"/>
                <w:b/>
                <w:color w:val="000000"/>
                <w:sz w:val="20"/>
                <w:szCs w:val="20"/>
              </w:rPr>
              <w:t xml:space="preserve">22 579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8D1B69" w:rsidRDefault="00EF7B2A" w:rsidP="006F4076">
            <w:pPr>
              <w:spacing w:after="0"/>
              <w:ind w:right="57"/>
              <w:jc w:val="right"/>
              <w:rPr>
                <w:rFonts w:ascii="Times New Roman" w:hAnsi="Times New Roman"/>
                <w:b/>
                <w:color w:val="000000"/>
                <w:sz w:val="20"/>
                <w:szCs w:val="20"/>
              </w:rPr>
            </w:pPr>
            <w:r>
              <w:rPr>
                <w:rFonts w:ascii="Times New Roman" w:hAnsi="Times New Roman"/>
                <w:b/>
                <w:color w:val="000000"/>
                <w:sz w:val="20"/>
                <w:szCs w:val="20"/>
              </w:rPr>
              <w:t>2 454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8D1B69" w:rsidRDefault="00EF7B2A" w:rsidP="006F4076">
            <w:pPr>
              <w:spacing w:after="0"/>
              <w:ind w:right="57"/>
              <w:jc w:val="right"/>
              <w:rPr>
                <w:rFonts w:ascii="Times New Roman" w:hAnsi="Times New Roman"/>
                <w:b/>
                <w:color w:val="000000"/>
                <w:sz w:val="20"/>
                <w:szCs w:val="20"/>
              </w:rPr>
            </w:pPr>
            <w:r>
              <w:rPr>
                <w:rFonts w:ascii="Times New Roman" w:hAnsi="Times New Roman"/>
                <w:b/>
                <w:color w:val="000000"/>
                <w:sz w:val="20"/>
                <w:szCs w:val="20"/>
              </w:rPr>
              <w:t>-448</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8D1B69" w:rsidRDefault="00EF7B2A" w:rsidP="006F4076">
            <w:pPr>
              <w:spacing w:after="0"/>
              <w:jc w:val="center"/>
              <w:rPr>
                <w:rFonts w:ascii="Times New Roman" w:hAnsi="Times New Roman"/>
                <w:b/>
                <w:color w:val="000000"/>
                <w:sz w:val="20"/>
                <w:szCs w:val="20"/>
              </w:rPr>
            </w:pPr>
            <w:r w:rsidRPr="008D1B69">
              <w:rPr>
                <w:rFonts w:ascii="Times New Roman" w:hAnsi="Times New Roman"/>
                <w:b/>
                <w:color w:val="000000"/>
                <w:sz w:val="20"/>
                <w:szCs w:val="20"/>
              </w:rPr>
              <w:t>12,2</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8D1B69" w:rsidRDefault="00EF7B2A" w:rsidP="006F4076">
            <w:pPr>
              <w:spacing w:after="0"/>
              <w:jc w:val="center"/>
              <w:rPr>
                <w:rFonts w:ascii="Times New Roman" w:hAnsi="Times New Roman"/>
                <w:b/>
                <w:color w:val="000000"/>
                <w:sz w:val="20"/>
                <w:szCs w:val="20"/>
              </w:rPr>
            </w:pPr>
            <w:r w:rsidRPr="008D1B69">
              <w:rPr>
                <w:rFonts w:ascii="Times New Roman" w:hAnsi="Times New Roman"/>
                <w:b/>
                <w:color w:val="000000"/>
                <w:sz w:val="20"/>
                <w:szCs w:val="20"/>
              </w:rPr>
              <w:t>98,1</w:t>
            </w:r>
          </w:p>
        </w:tc>
      </w:tr>
      <w:tr w:rsidR="00EF7B2A" w:rsidRPr="00E7325C" w:rsidTr="005A6553">
        <w:trPr>
          <w:trHeight w:val="233"/>
          <w:jc w:val="center"/>
        </w:trPr>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6F4076">
            <w:pPr>
              <w:spacing w:after="0"/>
              <w:rPr>
                <w:rFonts w:ascii="Times New Roman" w:hAnsi="Times New Roman"/>
                <w:sz w:val="20"/>
                <w:szCs w:val="20"/>
                <w:lang w:eastAsia="lv-LV"/>
              </w:rPr>
            </w:pPr>
            <w:r w:rsidRPr="00E7325C">
              <w:rPr>
                <w:rFonts w:ascii="Times New Roman" w:hAnsi="Times New Roman"/>
                <w:sz w:val="20"/>
                <w:szCs w:val="20"/>
                <w:lang w:eastAsia="lv-LV"/>
              </w:rPr>
              <w:t>Atlīdzība</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757 </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945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84</w:t>
            </w:r>
            <w:r w:rsidRPr="00E7325C">
              <w:rPr>
                <w:rFonts w:ascii="Times New Roman" w:hAnsi="Times New Roman"/>
                <w:color w:val="000000"/>
                <w:sz w:val="20"/>
                <w:szCs w:val="20"/>
              </w:rPr>
              <w:t>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92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-96</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sidRPr="00E7325C">
              <w:rPr>
                <w:rFonts w:ascii="Times New Roman" w:hAnsi="Times New Roman"/>
                <w:color w:val="000000"/>
                <w:sz w:val="20"/>
                <w:szCs w:val="20"/>
              </w:rPr>
              <w:t>12,1</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sidRPr="00E7325C">
              <w:rPr>
                <w:rFonts w:ascii="Times New Roman" w:hAnsi="Times New Roman"/>
                <w:color w:val="000000"/>
                <w:sz w:val="20"/>
                <w:szCs w:val="20"/>
              </w:rPr>
              <w:t>89,9</w:t>
            </w:r>
          </w:p>
        </w:tc>
      </w:tr>
      <w:tr w:rsidR="00EF7B2A" w:rsidRPr="00E7325C" w:rsidTr="005A6553">
        <w:trPr>
          <w:trHeight w:val="194"/>
          <w:jc w:val="center"/>
        </w:trPr>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6F4076">
            <w:pPr>
              <w:spacing w:after="0"/>
              <w:rPr>
                <w:rFonts w:ascii="Times New Roman" w:hAnsi="Times New Roman"/>
                <w:sz w:val="20"/>
                <w:szCs w:val="20"/>
                <w:lang w:eastAsia="lv-LV"/>
              </w:rPr>
            </w:pPr>
            <w:r w:rsidRPr="00E7325C">
              <w:rPr>
                <w:rFonts w:ascii="Times New Roman" w:hAnsi="Times New Roman"/>
                <w:i/>
                <w:iCs/>
                <w:sz w:val="20"/>
                <w:szCs w:val="20"/>
                <w:lang w:eastAsia="lv-LV"/>
              </w:rPr>
              <w:t>t.sk. atalgojums</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562</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676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630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68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 xml:space="preserve">-46 </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sidRPr="00E7325C">
              <w:rPr>
                <w:rFonts w:ascii="Times New Roman" w:hAnsi="Times New Roman"/>
                <w:color w:val="000000"/>
                <w:sz w:val="20"/>
                <w:szCs w:val="20"/>
              </w:rPr>
              <w:t>12,2</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sidRPr="00E7325C">
              <w:rPr>
                <w:rFonts w:ascii="Times New Roman" w:hAnsi="Times New Roman"/>
                <w:color w:val="000000"/>
                <w:sz w:val="20"/>
                <w:szCs w:val="20"/>
              </w:rPr>
              <w:t>93,2</w:t>
            </w:r>
          </w:p>
        </w:tc>
      </w:tr>
      <w:tr w:rsidR="00EF7B2A" w:rsidRPr="00E7325C" w:rsidTr="005A6553">
        <w:trPr>
          <w:jc w:val="center"/>
        </w:trPr>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6F4076">
            <w:pPr>
              <w:spacing w:after="0"/>
              <w:rPr>
                <w:rFonts w:ascii="Times New Roman" w:hAnsi="Times New Roman"/>
                <w:sz w:val="20"/>
                <w:szCs w:val="20"/>
                <w:lang w:eastAsia="lv-LV"/>
              </w:rPr>
            </w:pPr>
            <w:r w:rsidRPr="00E7325C">
              <w:rPr>
                <w:rFonts w:ascii="Times New Roman" w:hAnsi="Times New Roman"/>
                <w:b/>
                <w:bCs/>
                <w:sz w:val="20"/>
                <w:szCs w:val="20"/>
                <w:lang w:eastAsia="lv-LV"/>
              </w:rPr>
              <w:t>Finansiālā bilance</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8D1B69" w:rsidRDefault="00EF7B2A" w:rsidP="006F4076">
            <w:pPr>
              <w:spacing w:after="0"/>
              <w:ind w:right="57"/>
              <w:jc w:val="center"/>
              <w:rPr>
                <w:rFonts w:ascii="Times New Roman" w:hAnsi="Times New Roman"/>
                <w:b/>
                <w:color w:val="000000"/>
                <w:sz w:val="20"/>
                <w:szCs w:val="20"/>
              </w:rPr>
            </w:pPr>
            <w:r>
              <w:rPr>
                <w:rFonts w:ascii="Times New Roman" w:hAnsi="Times New Roman"/>
                <w:b/>
                <w:color w:val="000000"/>
                <w:sz w:val="20"/>
                <w:szCs w:val="20"/>
              </w:rPr>
              <w:t>x</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8D1B69" w:rsidRDefault="00EF7B2A" w:rsidP="006F4076">
            <w:pPr>
              <w:spacing w:after="0"/>
              <w:ind w:right="57"/>
              <w:jc w:val="right"/>
              <w:rPr>
                <w:rFonts w:ascii="Times New Roman" w:hAnsi="Times New Roman"/>
                <w:b/>
                <w:color w:val="000000"/>
                <w:sz w:val="20"/>
                <w:szCs w:val="20"/>
              </w:rPr>
            </w:pPr>
            <w:r>
              <w:rPr>
                <w:rFonts w:ascii="Times New Roman" w:hAnsi="Times New Roman"/>
                <w:b/>
                <w:color w:val="000000"/>
                <w:sz w:val="20"/>
                <w:szCs w:val="20"/>
              </w:rPr>
              <w:t>87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8D1B69" w:rsidRDefault="00EF7B2A" w:rsidP="006F4076">
            <w:pPr>
              <w:spacing w:after="0"/>
              <w:ind w:right="57"/>
              <w:jc w:val="center"/>
              <w:rPr>
                <w:rFonts w:ascii="Times New Roman" w:hAnsi="Times New Roman"/>
                <w:b/>
                <w:color w:val="000000"/>
                <w:sz w:val="20"/>
                <w:szCs w:val="20"/>
              </w:rPr>
            </w:pPr>
            <w:r w:rsidRPr="008D1B69">
              <w:rPr>
                <w:rFonts w:ascii="Times New Roman" w:hAnsi="Times New Roman"/>
                <w:b/>
                <w:color w:val="000000"/>
                <w:sz w:val="20"/>
                <w:szCs w:val="20"/>
              </w:rPr>
              <w:t>x</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8D1B69" w:rsidRDefault="00EF7B2A" w:rsidP="006F4076">
            <w:pPr>
              <w:spacing w:after="0"/>
              <w:ind w:right="57"/>
              <w:jc w:val="center"/>
              <w:rPr>
                <w:rFonts w:ascii="Times New Roman" w:hAnsi="Times New Roman"/>
                <w:b/>
                <w:color w:val="000000"/>
                <w:sz w:val="20"/>
                <w:szCs w:val="20"/>
              </w:rPr>
            </w:pPr>
            <w:r w:rsidRPr="008D1B69">
              <w:rPr>
                <w:rFonts w:ascii="Times New Roman" w:hAnsi="Times New Roman"/>
                <w:b/>
                <w:color w:val="000000"/>
                <w:sz w:val="20"/>
                <w:szCs w:val="20"/>
              </w:rPr>
              <w:t>x</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Pr>
                <w:rFonts w:ascii="Times New Roman" w:hAnsi="Times New Roman"/>
                <w:color w:val="000000"/>
                <w:sz w:val="20"/>
                <w:szCs w:val="20"/>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Pr>
                <w:rFonts w:ascii="Times New Roman" w:hAnsi="Times New Roman"/>
                <w:color w:val="000000"/>
                <w:sz w:val="20"/>
                <w:szCs w:val="20"/>
              </w:rPr>
              <w:t>-</w:t>
            </w:r>
          </w:p>
        </w:tc>
      </w:tr>
      <w:tr w:rsidR="00EF7B2A" w:rsidRPr="00E7325C" w:rsidTr="005A6553">
        <w:trPr>
          <w:jc w:val="center"/>
        </w:trPr>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6F4076">
            <w:pPr>
              <w:spacing w:after="0"/>
              <w:rPr>
                <w:rFonts w:ascii="Times New Roman" w:hAnsi="Times New Roman"/>
                <w:sz w:val="20"/>
                <w:szCs w:val="20"/>
                <w:lang w:eastAsia="lv-LV"/>
              </w:rPr>
            </w:pPr>
            <w:r w:rsidRPr="00E7325C">
              <w:rPr>
                <w:rFonts w:ascii="Times New Roman" w:hAnsi="Times New Roman"/>
                <w:sz w:val="20"/>
                <w:szCs w:val="20"/>
                <w:lang w:eastAsia="lv-LV"/>
              </w:rPr>
              <w:t>Naudas līdzekļi</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Pr>
                <w:rFonts w:ascii="Times New Roman" w:hAnsi="Times New Roman"/>
                <w:color w:val="000000"/>
                <w:sz w:val="20"/>
                <w:szCs w:val="20"/>
              </w:rPr>
              <w:t>x</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-87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sidRPr="00E7325C">
              <w:rPr>
                <w:rFonts w:ascii="Times New Roman" w:hAnsi="Times New Roman"/>
                <w:color w:val="000000"/>
                <w:sz w:val="20"/>
                <w:szCs w:val="20"/>
              </w:rPr>
              <w:t>x</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sidRPr="00E7325C">
              <w:rPr>
                <w:rFonts w:ascii="Times New Roman" w:hAnsi="Times New Roman"/>
                <w:color w:val="000000"/>
                <w:sz w:val="20"/>
                <w:szCs w:val="20"/>
              </w:rPr>
              <w:t>x</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Pr>
                <w:rFonts w:ascii="Times New Roman" w:hAnsi="Times New Roman"/>
                <w:color w:val="000000"/>
                <w:sz w:val="20"/>
                <w:szCs w:val="20"/>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Pr>
                <w:rFonts w:ascii="Times New Roman" w:hAnsi="Times New Roman"/>
                <w:color w:val="000000"/>
                <w:sz w:val="20"/>
                <w:szCs w:val="20"/>
              </w:rPr>
              <w:t>-</w:t>
            </w:r>
          </w:p>
        </w:tc>
      </w:tr>
      <w:tr w:rsidR="00EF7B2A" w:rsidRPr="00E7325C" w:rsidTr="005A6553">
        <w:trPr>
          <w:jc w:val="center"/>
        </w:trPr>
        <w:tc>
          <w:tcPr>
            <w:tcW w:w="2478" w:type="dxa"/>
            <w:tcBorders>
              <w:top w:val="outset" w:sz="6" w:space="0" w:color="000000"/>
              <w:bottom w:val="outset" w:sz="6" w:space="0" w:color="000000"/>
              <w:right w:val="outset" w:sz="6" w:space="0" w:color="000000"/>
            </w:tcBorders>
            <w:shd w:val="clear" w:color="auto" w:fill="FFFFFF"/>
          </w:tcPr>
          <w:p w:rsidR="00EF7B2A" w:rsidRPr="00E7325C" w:rsidRDefault="00EF7B2A" w:rsidP="006F4076">
            <w:pPr>
              <w:spacing w:after="0"/>
              <w:rPr>
                <w:rFonts w:ascii="Times New Roman" w:hAnsi="Times New Roman"/>
                <w:sz w:val="20"/>
                <w:szCs w:val="20"/>
                <w:lang w:eastAsia="lv-LV"/>
              </w:rPr>
            </w:pPr>
            <w:r w:rsidRPr="00E7325C">
              <w:rPr>
                <w:rFonts w:ascii="Times New Roman" w:hAnsi="Times New Roman"/>
                <w:sz w:val="20"/>
                <w:szCs w:val="20"/>
                <w:lang w:eastAsia="lv-LV"/>
              </w:rPr>
              <w:t>Ārvalstu finanšu palīdzības naudas līdzekļu atlikumu izmaiņas (palielinājums (–) vai samazinājums (+))</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Pr>
                <w:rFonts w:ascii="Times New Roman" w:hAnsi="Times New Roman"/>
                <w:color w:val="000000"/>
                <w:sz w:val="20"/>
                <w:szCs w:val="20"/>
              </w:rPr>
              <w:t>x</w:t>
            </w:r>
          </w:p>
        </w:tc>
        <w:tc>
          <w:tcPr>
            <w:tcW w:w="1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right"/>
              <w:rPr>
                <w:rFonts w:ascii="Times New Roman" w:hAnsi="Times New Roman"/>
                <w:color w:val="000000"/>
                <w:sz w:val="20"/>
                <w:szCs w:val="20"/>
              </w:rPr>
            </w:pPr>
            <w:r>
              <w:rPr>
                <w:rFonts w:ascii="Times New Roman" w:hAnsi="Times New Roman"/>
                <w:color w:val="000000"/>
                <w:sz w:val="20"/>
                <w:szCs w:val="20"/>
              </w:rPr>
              <w:t>-87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sidRPr="00E7325C">
              <w:rPr>
                <w:rFonts w:ascii="Times New Roman" w:hAnsi="Times New Roman"/>
                <w:color w:val="000000"/>
                <w:sz w:val="20"/>
                <w:szCs w:val="20"/>
              </w:rPr>
              <w:t>x</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sidRPr="00E7325C">
              <w:rPr>
                <w:rFonts w:ascii="Times New Roman" w:hAnsi="Times New Roman"/>
                <w:color w:val="000000"/>
                <w:sz w:val="20"/>
                <w:szCs w:val="20"/>
              </w:rPr>
              <w:t>x</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ind w:right="57"/>
              <w:jc w:val="center"/>
              <w:rPr>
                <w:rFonts w:ascii="Times New Roman" w:hAnsi="Times New Roman"/>
                <w:color w:val="000000"/>
                <w:sz w:val="20"/>
                <w:szCs w:val="20"/>
              </w:rPr>
            </w:pPr>
            <w:r>
              <w:rPr>
                <w:rFonts w:ascii="Times New Roman" w:hAnsi="Times New Roman"/>
                <w:color w:val="000000"/>
                <w:sz w:val="20"/>
                <w:szCs w:val="20"/>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970" w:type="dxa"/>
            <w:tcBorders>
              <w:top w:val="outset" w:sz="6" w:space="0" w:color="000000"/>
              <w:left w:val="outset" w:sz="6" w:space="0" w:color="000000"/>
              <w:bottom w:val="outset" w:sz="6" w:space="0" w:color="000000"/>
            </w:tcBorders>
            <w:shd w:val="clear" w:color="auto" w:fill="FFFFFF"/>
            <w:vAlign w:val="center"/>
          </w:tcPr>
          <w:p w:rsidR="00EF7B2A" w:rsidRPr="00E7325C" w:rsidRDefault="00EF7B2A" w:rsidP="006F4076">
            <w:pPr>
              <w:spacing w:after="0"/>
              <w:jc w:val="center"/>
              <w:rPr>
                <w:rFonts w:ascii="Times New Roman" w:hAnsi="Times New Roman"/>
                <w:color w:val="000000"/>
                <w:sz w:val="20"/>
                <w:szCs w:val="20"/>
              </w:rPr>
            </w:pPr>
            <w:r>
              <w:rPr>
                <w:rFonts w:ascii="Times New Roman" w:hAnsi="Times New Roman"/>
                <w:color w:val="000000"/>
                <w:sz w:val="20"/>
                <w:szCs w:val="20"/>
              </w:rPr>
              <w:t>-</w:t>
            </w:r>
          </w:p>
        </w:tc>
      </w:tr>
    </w:tbl>
    <w:p w:rsidR="005A6553" w:rsidRDefault="005A6553" w:rsidP="005A6553">
      <w:pPr>
        <w:spacing w:after="120" w:line="240" w:lineRule="auto"/>
        <w:ind w:firstLine="720"/>
        <w:jc w:val="both"/>
        <w:rPr>
          <w:rFonts w:ascii="Times New Roman" w:hAnsi="Times New Roman"/>
          <w:bCs/>
          <w:sz w:val="28"/>
          <w:szCs w:val="28"/>
        </w:rPr>
      </w:pPr>
    </w:p>
    <w:p w:rsidR="00EF7B2A" w:rsidRPr="006F4076" w:rsidRDefault="00EF7B2A" w:rsidP="005A6553">
      <w:pPr>
        <w:spacing w:after="120" w:line="240" w:lineRule="auto"/>
        <w:ind w:firstLine="720"/>
        <w:jc w:val="both"/>
        <w:rPr>
          <w:rFonts w:ascii="Times New Roman" w:hAnsi="Times New Roman"/>
          <w:bCs/>
          <w:sz w:val="28"/>
          <w:szCs w:val="28"/>
        </w:rPr>
      </w:pPr>
      <w:r w:rsidRPr="006F4076">
        <w:rPr>
          <w:rFonts w:ascii="Times New Roman" w:hAnsi="Times New Roman"/>
          <w:bCs/>
          <w:sz w:val="28"/>
          <w:szCs w:val="28"/>
        </w:rPr>
        <w:t xml:space="preserve">Apakšprogrammā „Kohēzijas fonda projekti (2007-2013)” izlietoti 8 340,9 </w:t>
      </w:r>
      <w:r w:rsidRPr="006F4076">
        <w:rPr>
          <w:rFonts w:ascii="Times New Roman" w:hAnsi="Times New Roman"/>
          <w:sz w:val="28"/>
          <w:szCs w:val="28"/>
        </w:rPr>
        <w:t>tūkst.</w:t>
      </w:r>
      <w:r w:rsidRPr="006F4076">
        <w:rPr>
          <w:rFonts w:ascii="Times New Roman" w:hAnsi="Times New Roman"/>
          <w:i/>
          <w:sz w:val="28"/>
          <w:szCs w:val="28"/>
        </w:rPr>
        <w:t xml:space="preserve"> euro</w:t>
      </w:r>
      <w:r w:rsidRPr="006F4076">
        <w:rPr>
          <w:rFonts w:ascii="Times New Roman" w:hAnsi="Times New Roman"/>
          <w:sz w:val="28"/>
          <w:szCs w:val="28"/>
        </w:rPr>
        <w:t xml:space="preserve"> (99,9% no plānotā). </w:t>
      </w:r>
      <w:r w:rsidRPr="006F4076">
        <w:rPr>
          <w:rFonts w:ascii="Times New Roman" w:hAnsi="Times New Roman"/>
          <w:bCs/>
          <w:sz w:val="28"/>
          <w:szCs w:val="28"/>
        </w:rPr>
        <w:t xml:space="preserve">Veikti 2 starpposma maksājumi finansējuma saņēmējiem administrētajās apakšaktivitātēs. </w:t>
      </w:r>
      <w:r w:rsidRPr="006F4076">
        <w:rPr>
          <w:rFonts w:ascii="Times New Roman" w:hAnsi="Times New Roman"/>
          <w:sz w:val="28"/>
          <w:szCs w:val="28"/>
        </w:rPr>
        <w:t xml:space="preserve">Nav izlietoti 4,8 tūkst. </w:t>
      </w:r>
      <w:r w:rsidRPr="006F4076">
        <w:rPr>
          <w:rFonts w:ascii="Times New Roman" w:hAnsi="Times New Roman"/>
          <w:i/>
          <w:sz w:val="28"/>
          <w:szCs w:val="28"/>
        </w:rPr>
        <w:t xml:space="preserve">euro </w:t>
      </w:r>
      <w:r w:rsidRPr="006F4076">
        <w:rPr>
          <w:rFonts w:ascii="Times New Roman" w:hAnsi="Times New Roman"/>
          <w:sz w:val="28"/>
          <w:szCs w:val="28"/>
        </w:rPr>
        <w:t>apmērā, jo faktiskās izmaksas finansējuma saņēmējiem bija mazākas nekā plānots.</w:t>
      </w:r>
    </w:p>
    <w:p w:rsidR="00EF7B2A" w:rsidRPr="006F4076" w:rsidRDefault="00EF7B2A" w:rsidP="005A6553">
      <w:pPr>
        <w:spacing w:after="120" w:line="240" w:lineRule="auto"/>
        <w:ind w:firstLine="720"/>
        <w:jc w:val="both"/>
        <w:rPr>
          <w:rFonts w:ascii="Times New Roman" w:hAnsi="Times New Roman"/>
          <w:bCs/>
          <w:sz w:val="28"/>
          <w:szCs w:val="28"/>
        </w:rPr>
      </w:pPr>
      <w:r w:rsidRPr="006F4076">
        <w:rPr>
          <w:rFonts w:ascii="Times New Roman" w:hAnsi="Times New Roman"/>
          <w:bCs/>
          <w:sz w:val="28"/>
          <w:szCs w:val="28"/>
        </w:rPr>
        <w:t>Apakšprogrammā „Atmaksas valsts pamatbudžetā par Eiropas Reģionālās attīstības fonda (ERAF) finansējumu (2007-2013)” kā plānots izlietoti 222,9 </w:t>
      </w:r>
      <w:r w:rsidRPr="006F4076">
        <w:rPr>
          <w:rFonts w:ascii="Times New Roman" w:hAnsi="Times New Roman"/>
          <w:sz w:val="28"/>
          <w:szCs w:val="28"/>
        </w:rPr>
        <w:t>tūkst</w:t>
      </w:r>
      <w:r w:rsidRPr="006F4076">
        <w:rPr>
          <w:rFonts w:ascii="Times New Roman" w:hAnsi="Times New Roman"/>
          <w:bCs/>
          <w:sz w:val="28"/>
          <w:szCs w:val="28"/>
        </w:rPr>
        <w:t xml:space="preserve">. </w:t>
      </w:r>
      <w:r w:rsidRPr="006F4076">
        <w:rPr>
          <w:rFonts w:ascii="Times New Roman" w:hAnsi="Times New Roman"/>
          <w:i/>
          <w:sz w:val="28"/>
          <w:szCs w:val="28"/>
        </w:rPr>
        <w:t>euro</w:t>
      </w:r>
      <w:r w:rsidRPr="006F4076">
        <w:rPr>
          <w:rFonts w:ascii="Times New Roman" w:hAnsi="Times New Roman"/>
          <w:sz w:val="28"/>
          <w:szCs w:val="28"/>
        </w:rPr>
        <w:t>.</w:t>
      </w:r>
      <w:r w:rsidRPr="006F4076">
        <w:rPr>
          <w:rFonts w:ascii="Times New Roman" w:hAnsi="Times New Roman"/>
          <w:bCs/>
          <w:sz w:val="28"/>
          <w:szCs w:val="28"/>
        </w:rPr>
        <w:t xml:space="preserve"> Veikta 1 atmaksa valsts pamatbudžetā par  ERAF 2.3.2.1.aktiviaktivitātes „Biznesa inkubatori” īstenošanu.</w:t>
      </w:r>
    </w:p>
    <w:p w:rsidR="00EF7B2A" w:rsidRPr="006F4076" w:rsidRDefault="00EF7B2A" w:rsidP="005A6553">
      <w:pPr>
        <w:spacing w:after="120" w:line="240" w:lineRule="auto"/>
        <w:ind w:firstLine="720"/>
        <w:jc w:val="both"/>
        <w:rPr>
          <w:rFonts w:ascii="Times New Roman" w:hAnsi="Times New Roman"/>
          <w:bCs/>
          <w:iCs/>
          <w:sz w:val="28"/>
          <w:szCs w:val="28"/>
          <w:lang w:eastAsia="lv-LV"/>
        </w:rPr>
      </w:pPr>
      <w:r w:rsidRPr="006F4076">
        <w:rPr>
          <w:rFonts w:ascii="Times New Roman" w:hAnsi="Times New Roman"/>
          <w:sz w:val="28"/>
          <w:szCs w:val="28"/>
        </w:rPr>
        <w:t xml:space="preserve">Apakšprogrammā „Eiropas Reģionālās attīstības fonda (ERAF) projekti (2007 – 2013)” izlietoti 11 740,5 tūkst. </w:t>
      </w:r>
      <w:r w:rsidRPr="006F4076">
        <w:rPr>
          <w:rFonts w:ascii="Times New Roman" w:hAnsi="Times New Roman"/>
          <w:i/>
          <w:sz w:val="28"/>
          <w:szCs w:val="28"/>
        </w:rPr>
        <w:t>euro</w:t>
      </w:r>
      <w:r w:rsidRPr="006F4076">
        <w:rPr>
          <w:rFonts w:ascii="Times New Roman" w:hAnsi="Times New Roman"/>
          <w:sz w:val="28"/>
          <w:szCs w:val="28"/>
        </w:rPr>
        <w:t xml:space="preserve"> (97,9</w:t>
      </w:r>
      <w:r w:rsidRPr="006F4076">
        <w:rPr>
          <w:rFonts w:ascii="Times New Roman" w:hAnsi="Times New Roman"/>
          <w:bCs/>
          <w:sz w:val="28"/>
          <w:szCs w:val="28"/>
        </w:rPr>
        <w:t xml:space="preserve">% no plānotā). Veikti 244 starpposma maksājumi finansējuma saņēmējiem </w:t>
      </w:r>
      <w:r w:rsidRPr="006F4076">
        <w:rPr>
          <w:rFonts w:ascii="Times New Roman" w:hAnsi="Times New Roman"/>
          <w:sz w:val="28"/>
          <w:szCs w:val="28"/>
        </w:rPr>
        <w:t xml:space="preserve">administrētajās apakšaktivitātēs. Nodrošināta Motivācijas programmas īstenošana. Nodrošināta 10 aktivitātes „Biznesa inkubatori” </w:t>
      </w:r>
      <w:r w:rsidRPr="006F4076">
        <w:rPr>
          <w:rFonts w:ascii="Times New Roman" w:hAnsi="Times New Roman"/>
          <w:sz w:val="28"/>
          <w:szCs w:val="28"/>
        </w:rPr>
        <w:lastRenderedPageBreak/>
        <w:t xml:space="preserve">projektu īstenošana, 4 Latvijas ārvalstu ekonomisko pārstāvniecību darbība (Baltkrievijā, Lietuvā, Ukrainā un Ķīnā), dalība 3 ārvalstu investīciju piesaistes pasākumos. Organizēti nacionālie stendi 3 starptautiskajās izstādēs ārvalstīs. </w:t>
      </w:r>
      <w:r w:rsidRPr="006F4076">
        <w:rPr>
          <w:rFonts w:ascii="Times New Roman" w:hAnsi="Times New Roman"/>
          <w:bCs/>
          <w:sz w:val="28"/>
          <w:szCs w:val="28"/>
        </w:rPr>
        <w:t>Nav izlietoti 251,6 </w:t>
      </w:r>
      <w:r w:rsidRPr="006F4076">
        <w:rPr>
          <w:rFonts w:ascii="Times New Roman" w:hAnsi="Times New Roman"/>
          <w:sz w:val="28"/>
          <w:szCs w:val="28"/>
        </w:rPr>
        <w:t>tūkst</w:t>
      </w:r>
      <w:r w:rsidRPr="006F4076">
        <w:rPr>
          <w:rFonts w:ascii="Times New Roman" w:hAnsi="Times New Roman"/>
          <w:bCs/>
          <w:sz w:val="28"/>
          <w:szCs w:val="28"/>
        </w:rPr>
        <w:t>.</w:t>
      </w:r>
      <w:r w:rsidRPr="006F4076">
        <w:rPr>
          <w:rFonts w:ascii="Times New Roman" w:hAnsi="Times New Roman"/>
          <w:sz w:val="28"/>
          <w:szCs w:val="28"/>
        </w:rPr>
        <w:t xml:space="preserve">  </w:t>
      </w:r>
      <w:r w:rsidRPr="006F4076">
        <w:rPr>
          <w:rFonts w:ascii="Times New Roman" w:hAnsi="Times New Roman"/>
          <w:i/>
          <w:sz w:val="28"/>
          <w:szCs w:val="28"/>
        </w:rPr>
        <w:t>euro</w:t>
      </w:r>
      <w:r w:rsidRPr="006F4076">
        <w:rPr>
          <w:rFonts w:ascii="Times New Roman" w:hAnsi="Times New Roman"/>
          <w:bCs/>
          <w:sz w:val="28"/>
          <w:szCs w:val="28"/>
        </w:rPr>
        <w:t>, t.sk.</w:t>
      </w:r>
      <w:r w:rsidRPr="006F4076">
        <w:rPr>
          <w:rFonts w:ascii="Times New Roman" w:hAnsi="Times New Roman"/>
          <w:sz w:val="28"/>
          <w:szCs w:val="28"/>
        </w:rPr>
        <w:t>: 85,8 tūkst.</w:t>
      </w:r>
      <w:r w:rsidRPr="006F4076">
        <w:rPr>
          <w:rFonts w:ascii="Times New Roman" w:hAnsi="Times New Roman"/>
          <w:bCs/>
          <w:i/>
          <w:iCs/>
          <w:sz w:val="28"/>
          <w:szCs w:val="28"/>
          <w:lang w:eastAsia="lv-LV"/>
        </w:rPr>
        <w:t xml:space="preserve"> euro, </w:t>
      </w:r>
      <w:r w:rsidRPr="006F4076">
        <w:rPr>
          <w:rFonts w:ascii="Times New Roman" w:hAnsi="Times New Roman"/>
          <w:bCs/>
          <w:iCs/>
          <w:sz w:val="28"/>
          <w:szCs w:val="28"/>
          <w:lang w:eastAsia="lv-LV"/>
        </w:rPr>
        <w:t>jo 8</w:t>
      </w:r>
      <w:r w:rsidRPr="006F4076">
        <w:rPr>
          <w:rFonts w:ascii="Times New Roman" w:hAnsi="Times New Roman"/>
          <w:bCs/>
          <w:sz w:val="28"/>
          <w:szCs w:val="28"/>
          <w:lang w:eastAsia="lv-LV"/>
        </w:rPr>
        <w:t xml:space="preserve"> </w:t>
      </w:r>
      <w:r w:rsidRPr="006F4076">
        <w:rPr>
          <w:rFonts w:ascii="Times New Roman" w:hAnsi="Times New Roman"/>
          <w:sz w:val="28"/>
          <w:szCs w:val="28"/>
        </w:rPr>
        <w:t xml:space="preserve">apakšaktivitāšu ietvaros faktiski izmaksātās summas finansējuma saņēmējiem bija mazākas par plānoto; </w:t>
      </w:r>
      <w:r w:rsidRPr="006F4076">
        <w:rPr>
          <w:rFonts w:ascii="Times New Roman" w:hAnsi="Times New Roman"/>
          <w:bCs/>
          <w:sz w:val="28"/>
          <w:szCs w:val="28"/>
          <w:lang w:eastAsia="lv-LV"/>
        </w:rPr>
        <w:t>121,1 tūkst.</w:t>
      </w:r>
      <w:r w:rsidRPr="006F4076">
        <w:rPr>
          <w:rFonts w:ascii="Times New Roman" w:hAnsi="Times New Roman"/>
          <w:bCs/>
          <w:i/>
          <w:iCs/>
          <w:sz w:val="28"/>
          <w:szCs w:val="28"/>
          <w:lang w:eastAsia="lv-LV"/>
        </w:rPr>
        <w:t xml:space="preserve"> euro, </w:t>
      </w:r>
      <w:r w:rsidRPr="006F4076">
        <w:rPr>
          <w:rFonts w:ascii="Times New Roman" w:hAnsi="Times New Roman"/>
          <w:bCs/>
          <w:iCs/>
          <w:sz w:val="28"/>
          <w:szCs w:val="28"/>
          <w:lang w:eastAsia="lv-LV"/>
        </w:rPr>
        <w:t>jo</w:t>
      </w:r>
      <w:r w:rsidRPr="006F4076">
        <w:rPr>
          <w:rFonts w:ascii="Times New Roman" w:hAnsi="Times New Roman"/>
          <w:bCs/>
          <w:sz w:val="28"/>
          <w:szCs w:val="28"/>
          <w:lang w:eastAsia="lv-LV"/>
        </w:rPr>
        <w:t xml:space="preserve"> 2 </w:t>
      </w:r>
      <w:r w:rsidRPr="006F4076">
        <w:rPr>
          <w:rFonts w:ascii="Times New Roman" w:hAnsi="Times New Roman"/>
          <w:sz w:val="28"/>
          <w:szCs w:val="28"/>
        </w:rPr>
        <w:t xml:space="preserve">apakšaktivitāšu ietvaros turpinās plānoto maksājumu pieprasījumu izvērtēšana; </w:t>
      </w:r>
      <w:r w:rsidRPr="006F4076">
        <w:rPr>
          <w:rFonts w:ascii="Times New Roman" w:hAnsi="Times New Roman"/>
          <w:bCs/>
          <w:sz w:val="28"/>
          <w:szCs w:val="28"/>
          <w:lang w:eastAsia="lv-LV"/>
        </w:rPr>
        <w:t>4,7 tūkst.</w:t>
      </w:r>
      <w:r w:rsidRPr="006F4076">
        <w:rPr>
          <w:rFonts w:ascii="Times New Roman" w:hAnsi="Times New Roman"/>
          <w:bCs/>
          <w:i/>
          <w:iCs/>
          <w:sz w:val="28"/>
          <w:szCs w:val="28"/>
          <w:lang w:eastAsia="lv-LV"/>
        </w:rPr>
        <w:t xml:space="preserve"> euro</w:t>
      </w:r>
      <w:r w:rsidRPr="006F4076">
        <w:rPr>
          <w:rFonts w:ascii="Times New Roman" w:hAnsi="Times New Roman"/>
          <w:bCs/>
          <w:sz w:val="28"/>
          <w:szCs w:val="28"/>
          <w:lang w:eastAsia="lv-LV"/>
        </w:rPr>
        <w:t xml:space="preserve"> </w:t>
      </w:r>
      <w:r w:rsidRPr="006F4076">
        <w:rPr>
          <w:rFonts w:ascii="Times New Roman" w:hAnsi="Times New Roman"/>
          <w:sz w:val="28"/>
          <w:szCs w:val="28"/>
        </w:rPr>
        <w:t xml:space="preserve">aktivitātes 2.3.1.2. „Pasākumi motivācijas celšanai inovācijām un uzņēmējdarbības uzsākšanai” ietvaros, jo  kavējās plānotie iepirkumi;  </w:t>
      </w:r>
      <w:r w:rsidRPr="006F4076">
        <w:rPr>
          <w:rFonts w:ascii="Times New Roman" w:hAnsi="Times New Roman"/>
          <w:bCs/>
          <w:sz w:val="28"/>
          <w:szCs w:val="28"/>
          <w:lang w:eastAsia="lv-LV"/>
        </w:rPr>
        <w:t>25,6 tūkst.</w:t>
      </w:r>
      <w:r w:rsidRPr="006F4076">
        <w:rPr>
          <w:rFonts w:ascii="Times New Roman" w:hAnsi="Times New Roman"/>
          <w:bCs/>
          <w:i/>
          <w:iCs/>
          <w:sz w:val="28"/>
          <w:szCs w:val="28"/>
          <w:lang w:eastAsia="lv-LV"/>
        </w:rPr>
        <w:t xml:space="preserve"> euro</w:t>
      </w:r>
      <w:r w:rsidRPr="006F4076">
        <w:rPr>
          <w:rFonts w:ascii="Times New Roman" w:hAnsi="Times New Roman"/>
          <w:bCs/>
          <w:sz w:val="28"/>
          <w:szCs w:val="28"/>
          <w:lang w:eastAsia="lv-LV"/>
        </w:rPr>
        <w:t xml:space="preserve"> </w:t>
      </w:r>
      <w:r w:rsidRPr="006F4076">
        <w:rPr>
          <w:rFonts w:ascii="Times New Roman" w:hAnsi="Times New Roman"/>
          <w:sz w:val="28"/>
          <w:szCs w:val="28"/>
        </w:rPr>
        <w:t>aktivitātes 2.3.2.1. „Biznesa inkubatori” ietvaros, jo pēc iesniegto biznesa inkubatoru atskaišu padziļinātas izvērtēšanas tika piemērotas finanšu korekcijas; 14,4 tūkst.</w:t>
      </w:r>
      <w:r w:rsidRPr="006F4076">
        <w:rPr>
          <w:rFonts w:ascii="Times New Roman" w:hAnsi="Times New Roman"/>
          <w:bCs/>
          <w:i/>
          <w:iCs/>
          <w:sz w:val="28"/>
          <w:szCs w:val="28"/>
          <w:lang w:eastAsia="lv-LV"/>
        </w:rPr>
        <w:t xml:space="preserve"> euro, </w:t>
      </w:r>
      <w:r w:rsidRPr="006F4076">
        <w:rPr>
          <w:rFonts w:ascii="Times New Roman" w:hAnsi="Times New Roman"/>
          <w:bCs/>
          <w:iCs/>
          <w:sz w:val="28"/>
          <w:szCs w:val="28"/>
          <w:lang w:eastAsia="lv-LV"/>
        </w:rPr>
        <w:t>jo plānotais maksājums par nacionālā stenda nodrošināšanu izstādē „ITB-2014” Berlīnē pārcelts uz aprīli.</w:t>
      </w:r>
    </w:p>
    <w:p w:rsidR="00EF7B2A" w:rsidRPr="006F4076" w:rsidRDefault="00EF7B2A" w:rsidP="005A6553">
      <w:pPr>
        <w:spacing w:after="120" w:line="240" w:lineRule="auto"/>
        <w:ind w:firstLine="720"/>
        <w:jc w:val="both"/>
        <w:rPr>
          <w:rFonts w:ascii="Times New Roman" w:hAnsi="Times New Roman"/>
          <w:bCs/>
          <w:sz w:val="28"/>
          <w:szCs w:val="28"/>
        </w:rPr>
      </w:pPr>
      <w:r w:rsidRPr="006F4076">
        <w:rPr>
          <w:rFonts w:ascii="Times New Roman" w:hAnsi="Times New Roman"/>
          <w:bCs/>
          <w:iCs/>
          <w:sz w:val="28"/>
          <w:szCs w:val="28"/>
          <w:lang w:eastAsia="lv-LV"/>
        </w:rPr>
        <w:t xml:space="preserve"> </w:t>
      </w:r>
      <w:r w:rsidRPr="006F4076">
        <w:rPr>
          <w:rFonts w:ascii="Times New Roman" w:hAnsi="Times New Roman"/>
          <w:sz w:val="28"/>
          <w:szCs w:val="28"/>
        </w:rPr>
        <w:t>Apakšprogrammā „Eiropas Sociālā fonda (ESF) projekti (2007 – 2013)”</w:t>
      </w:r>
      <w:r w:rsidRPr="006F4076">
        <w:rPr>
          <w:rFonts w:ascii="Times New Roman" w:hAnsi="Times New Roman"/>
          <w:b/>
          <w:sz w:val="28"/>
          <w:szCs w:val="28"/>
        </w:rPr>
        <w:t xml:space="preserve"> </w:t>
      </w:r>
      <w:r w:rsidRPr="006F4076">
        <w:rPr>
          <w:rFonts w:ascii="Times New Roman" w:hAnsi="Times New Roman"/>
          <w:sz w:val="28"/>
          <w:szCs w:val="28"/>
        </w:rPr>
        <w:t xml:space="preserve">izlietoti 1 270,0 tūkst. </w:t>
      </w:r>
      <w:r w:rsidRPr="006F4076">
        <w:rPr>
          <w:rFonts w:ascii="Times New Roman" w:hAnsi="Times New Roman"/>
          <w:bCs/>
          <w:i/>
          <w:iCs/>
          <w:sz w:val="28"/>
          <w:szCs w:val="28"/>
          <w:lang w:eastAsia="lv-LV"/>
        </w:rPr>
        <w:t>euro</w:t>
      </w:r>
      <w:r w:rsidRPr="006F4076">
        <w:rPr>
          <w:rFonts w:ascii="Times New Roman" w:hAnsi="Times New Roman"/>
          <w:sz w:val="28"/>
          <w:szCs w:val="28"/>
        </w:rPr>
        <w:t xml:space="preserve"> (99,9 % no plānotā).</w:t>
      </w:r>
      <w:r w:rsidRPr="006F4076">
        <w:rPr>
          <w:rFonts w:ascii="Times New Roman" w:hAnsi="Times New Roman"/>
          <w:bCs/>
          <w:sz w:val="28"/>
          <w:szCs w:val="28"/>
        </w:rPr>
        <w:t xml:space="preserve"> Veikti 22 starpposma maksājumi atbalsta     saņēmējiem.  Nav izlietoti 1,8 tūkst. </w:t>
      </w:r>
      <w:r w:rsidRPr="006F4076">
        <w:rPr>
          <w:rFonts w:ascii="Times New Roman" w:hAnsi="Times New Roman"/>
          <w:bCs/>
          <w:i/>
          <w:iCs/>
          <w:sz w:val="28"/>
          <w:szCs w:val="28"/>
          <w:lang w:eastAsia="lv-LV"/>
        </w:rPr>
        <w:t xml:space="preserve">euro </w:t>
      </w:r>
      <w:r w:rsidRPr="006F4076">
        <w:rPr>
          <w:rFonts w:ascii="Times New Roman" w:hAnsi="Times New Roman"/>
          <w:bCs/>
          <w:iCs/>
          <w:sz w:val="28"/>
          <w:szCs w:val="28"/>
          <w:lang w:eastAsia="lv-LV"/>
        </w:rPr>
        <w:t>sakarā ar to, ka</w:t>
      </w:r>
      <w:r w:rsidRPr="006F4076">
        <w:rPr>
          <w:rFonts w:ascii="Times New Roman" w:hAnsi="Times New Roman"/>
          <w:bCs/>
          <w:sz w:val="28"/>
          <w:szCs w:val="28"/>
        </w:rPr>
        <w:t xml:space="preserve"> iesniegtajiem maksājuma pieprasījumiem pārbaužu rezultātā tika piemērots samazinājums.</w:t>
      </w:r>
    </w:p>
    <w:p w:rsidR="00EF7B2A" w:rsidRPr="006F4076" w:rsidRDefault="00EF7B2A" w:rsidP="005A6553">
      <w:pPr>
        <w:spacing w:after="120" w:line="240" w:lineRule="auto"/>
        <w:jc w:val="both"/>
        <w:rPr>
          <w:rFonts w:ascii="Times New Roman" w:hAnsi="Times New Roman"/>
          <w:sz w:val="28"/>
          <w:szCs w:val="28"/>
        </w:rPr>
      </w:pPr>
      <w:r w:rsidRPr="006F4076">
        <w:rPr>
          <w:rFonts w:ascii="Times New Roman" w:hAnsi="Times New Roman"/>
          <w:sz w:val="28"/>
          <w:szCs w:val="28"/>
        </w:rPr>
        <w:tab/>
        <w:t>Apakšprogrammā „Eiropas Kopienas iniciatīvas projekti” izlietoti 325,3 tūkst.</w:t>
      </w:r>
      <w:r w:rsidRPr="006F4076">
        <w:rPr>
          <w:rFonts w:ascii="Times New Roman" w:hAnsi="Times New Roman"/>
          <w:bCs/>
          <w:i/>
          <w:iCs/>
          <w:sz w:val="28"/>
          <w:szCs w:val="28"/>
          <w:lang w:eastAsia="lv-LV"/>
        </w:rPr>
        <w:t xml:space="preserve"> euro</w:t>
      </w:r>
      <w:r w:rsidRPr="006F4076">
        <w:rPr>
          <w:rFonts w:ascii="Times New Roman" w:hAnsi="Times New Roman"/>
          <w:sz w:val="28"/>
          <w:szCs w:val="28"/>
        </w:rPr>
        <w:t xml:space="preserve">  (90,5% no plānotā). Uzņemtajās saistībās par statistikas informācijas sagatavošanu jauno ES iniciatīvu veidošanai aktīvi bijuši 32 grantu projekti, no jauna uzsākti 4, bet pabeigti 6 projekti. Sagatavoti un nosūtīti uz </w:t>
      </w:r>
      <w:r w:rsidRPr="0085260E">
        <w:rPr>
          <w:rFonts w:ascii="Times New Roman" w:hAnsi="Times New Roman"/>
          <w:i/>
          <w:sz w:val="28"/>
          <w:szCs w:val="28"/>
        </w:rPr>
        <w:t xml:space="preserve">Eurostat </w:t>
      </w:r>
      <w:r w:rsidRPr="006F4076">
        <w:rPr>
          <w:rFonts w:ascii="Times New Roman" w:hAnsi="Times New Roman"/>
          <w:sz w:val="28"/>
          <w:szCs w:val="28"/>
        </w:rPr>
        <w:t>5 grantu projektu noslēguma ziņojumi. Sākta jauna granta projekta „Sagatavošanās ES iekšējās tirdzniecības mikrodatu apmaiņai starp dalībvalstīm” īstenošana. Noslēguma ziņojums nosūtīts projektam „Datu apmaiņas rīku un metožu uzlabošana”.  Noslēdzies darbs pie projektiem „ES iekšējās tirdzniecības statistikas uzlabošanas metožu saskaņošana”  un  „Datu vākšanas sistēma par lauksaimniecības zemju cenām un to nomu atbilstoši vienotai metodoloģijai”. Projekta „Eiropas biznesa atbalsta tīkla Latvijā” (EEN) ietvaros nodrošināta pasākumu publicitāte Latvijā, noorganizēti 8 informatīvie un mācību semināri Latvijas uzņēmējiem. Sagatavotas atbildes uz MVU un EEN partnerorganizāciju informācijas pieprasījumiem un noorganizēti uzņēmumu tiešie apmeklējumi un tikšanās. Sniegti specializētie konsultatīvie pakalpojumi, sagatavoti un izplatīti biznesa, tehnoloģiju un pētniecības sadarbības piedāvājumi, kā rezultātā n</w:t>
      </w:r>
      <w:r w:rsidRPr="006F4076">
        <w:rPr>
          <w:rFonts w:ascii="Times New Roman" w:hAnsi="Times New Roman"/>
          <w:bCs/>
          <w:sz w:val="28"/>
          <w:szCs w:val="28"/>
        </w:rPr>
        <w:t xml:space="preserve">oslēgti 1 biznesa un 2 tehnoloģiju līgumi. Nodrošinātas EEN darbinieku apmācības un kvalifikācijas celšana. </w:t>
      </w:r>
      <w:r w:rsidRPr="006F4076">
        <w:rPr>
          <w:rFonts w:ascii="Times New Roman" w:hAnsi="Times New Roman"/>
          <w:sz w:val="28"/>
          <w:szCs w:val="28"/>
        </w:rPr>
        <w:t>Eiropas Patērētāju informēšanas centra (ECC Latvia) darbības jomā sniegtas 168 konsultācijas par pārrobežu problēmām ES ietvaros un izskatītas 42 sūdzības par pārrobežu problēmām ES ietvaros, kā arī sagatavots un nosūtīts EK Gala Ziņojums par Eiropas Patērētāju informēšanas centra darbību 2013.gadā. Nav izlietoti 34,2 tūkst.</w:t>
      </w:r>
      <w:r w:rsidRPr="006F4076">
        <w:rPr>
          <w:rFonts w:ascii="Times New Roman" w:hAnsi="Times New Roman"/>
          <w:bCs/>
          <w:i/>
          <w:iCs/>
          <w:sz w:val="28"/>
          <w:szCs w:val="28"/>
          <w:lang w:eastAsia="lv-LV"/>
        </w:rPr>
        <w:t xml:space="preserve"> euro</w:t>
      </w:r>
      <w:r w:rsidRPr="006F4076">
        <w:rPr>
          <w:rFonts w:ascii="Times New Roman" w:hAnsi="Times New Roman"/>
          <w:bCs/>
          <w:iCs/>
          <w:sz w:val="28"/>
          <w:szCs w:val="28"/>
          <w:lang w:eastAsia="lv-LV"/>
        </w:rPr>
        <w:t>, sakarā ar to, ka daļa</w:t>
      </w:r>
      <w:r w:rsidRPr="006F4076">
        <w:rPr>
          <w:rFonts w:ascii="Times New Roman" w:hAnsi="Times New Roman"/>
          <w:sz w:val="28"/>
          <w:szCs w:val="28"/>
        </w:rPr>
        <w:t xml:space="preserve"> granta projektu aktivitātes ir pārceltas uz nākamajiem gada ceturkšņiem.   </w:t>
      </w:r>
    </w:p>
    <w:p w:rsidR="00EF7B2A" w:rsidRDefault="00EF7B2A" w:rsidP="005A6553">
      <w:pPr>
        <w:spacing w:after="120" w:line="240" w:lineRule="auto"/>
        <w:ind w:firstLine="720"/>
        <w:jc w:val="both"/>
        <w:rPr>
          <w:rFonts w:ascii="Times New Roman" w:hAnsi="Times New Roman"/>
          <w:sz w:val="28"/>
          <w:szCs w:val="28"/>
        </w:rPr>
      </w:pPr>
      <w:r w:rsidRPr="006F4076">
        <w:rPr>
          <w:rFonts w:ascii="Times New Roman" w:hAnsi="Times New Roman"/>
          <w:sz w:val="28"/>
          <w:szCs w:val="28"/>
        </w:rPr>
        <w:t>Apakšprogrammā „Tehniskā palīdzība ERAF, ESF, KF apgūšanai (2007-2013)” izlietoti 595,9 tūkst.</w:t>
      </w:r>
      <w:r w:rsidRPr="006F4076">
        <w:rPr>
          <w:rFonts w:ascii="Times New Roman" w:hAnsi="Times New Roman"/>
          <w:bCs/>
          <w:i/>
          <w:iCs/>
          <w:sz w:val="28"/>
          <w:szCs w:val="28"/>
          <w:lang w:eastAsia="lv-LV"/>
        </w:rPr>
        <w:t xml:space="preserve"> euro </w:t>
      </w:r>
      <w:r w:rsidRPr="006F4076">
        <w:rPr>
          <w:rFonts w:ascii="Times New Roman" w:hAnsi="Times New Roman"/>
          <w:sz w:val="28"/>
          <w:szCs w:val="28"/>
        </w:rPr>
        <w:t xml:space="preserve">(83,1% no plānotā). Lai veicinātu ES fondu līdzekļu apgūšanu, veikti informācijas un publicitātes pasākumi: noorganizēti 14 semināri ES struktūrfondu projektu īstenotājiem, nodrošināta bezmaksas dalība citu institūciju organizētajos </w:t>
      </w:r>
      <w:r w:rsidRPr="006F4076">
        <w:rPr>
          <w:rFonts w:ascii="Times New Roman" w:hAnsi="Times New Roman"/>
          <w:sz w:val="28"/>
          <w:szCs w:val="28"/>
        </w:rPr>
        <w:lastRenderedPageBreak/>
        <w:t xml:space="preserve">semināros, kā arī dalība izstādē „Māja I. 2013”, sniegta  prezentācija, veikti regulāri mediju monitoringi Latvijas nacionālajos un reģionālajos medijos par LIAA administrētajām ES fondu programmām, nodrošināta Informācijas sistēmas attīstība, sasaiste un uzturēšana, nodrošināta Eiropas Savienības fondu projektu iesniegumu vērtēšana. Izstrādāti un izskatīti 4 normatīvo aktu projekti un to grozījumi ES fondu jomā. Nodrošināta 20 ES fondu aktivitāšu ieviešana, uzraudzība un kontrole, sagatavoti 2 administratīvie akti par sadarbības iestāžu lēmumu atcelšanu, kā arī pārstāvēta Ekonomikas ministrija 2 tiesas procesos ES fondu jomā. Sagatavoti 2 progresa pārskati un 2 maksājuma pieprasījumi CFLA par ES fondu ieviešanas tehniskās palīdzības projektu īstenošanu. Nav izlietoti 121,5 tūkst. </w:t>
      </w:r>
      <w:r w:rsidR="00643B59" w:rsidRPr="006F4076">
        <w:rPr>
          <w:rFonts w:ascii="Times New Roman" w:hAnsi="Times New Roman"/>
          <w:bCs/>
          <w:i/>
          <w:iCs/>
          <w:sz w:val="28"/>
          <w:szCs w:val="28"/>
          <w:lang w:eastAsia="lv-LV"/>
        </w:rPr>
        <w:t>euro</w:t>
      </w:r>
      <w:r w:rsidRPr="006F4076">
        <w:rPr>
          <w:rFonts w:ascii="Times New Roman" w:hAnsi="Times New Roman"/>
          <w:sz w:val="28"/>
          <w:szCs w:val="28"/>
        </w:rPr>
        <w:t xml:space="preserve"> saistībā neaizpildītām vakancēm un  novirzēm iepirkumu plānā.</w:t>
      </w:r>
    </w:p>
    <w:p w:rsidR="00643B59" w:rsidRDefault="00643B59" w:rsidP="005A6553">
      <w:pPr>
        <w:spacing w:after="120" w:line="240" w:lineRule="auto"/>
        <w:jc w:val="both"/>
        <w:rPr>
          <w:rFonts w:ascii="Times New Roman" w:hAnsi="Times New Roman"/>
          <w:sz w:val="28"/>
          <w:szCs w:val="28"/>
        </w:rPr>
      </w:pPr>
    </w:p>
    <w:p w:rsidR="00925912" w:rsidRPr="00007AED" w:rsidRDefault="00925912" w:rsidP="00925912">
      <w:pPr>
        <w:spacing w:after="120" w:line="240" w:lineRule="auto"/>
        <w:jc w:val="center"/>
        <w:rPr>
          <w:rFonts w:ascii="Times New Roman" w:hAnsi="Times New Roman"/>
          <w:b/>
          <w:sz w:val="28"/>
          <w:szCs w:val="28"/>
        </w:rPr>
      </w:pPr>
      <w:r>
        <w:rPr>
          <w:rFonts w:ascii="Times New Roman" w:hAnsi="Times New Roman"/>
          <w:b/>
          <w:sz w:val="28"/>
          <w:szCs w:val="28"/>
        </w:rPr>
        <w:t>13</w:t>
      </w:r>
      <w:r w:rsidRPr="00007AED">
        <w:rPr>
          <w:rFonts w:ascii="Times New Roman" w:hAnsi="Times New Roman"/>
          <w:b/>
          <w:sz w:val="28"/>
          <w:szCs w:val="28"/>
        </w:rPr>
        <w:t>. </w:t>
      </w:r>
      <w:r>
        <w:rPr>
          <w:rFonts w:ascii="Times New Roman" w:hAnsi="Times New Roman"/>
          <w:b/>
          <w:sz w:val="28"/>
          <w:szCs w:val="28"/>
        </w:rPr>
        <w:t>Finanšu ministrija</w:t>
      </w:r>
    </w:p>
    <w:p w:rsidR="00A046F4" w:rsidRPr="00A046F4" w:rsidRDefault="00A046F4" w:rsidP="00A046F4">
      <w:pPr>
        <w:spacing w:after="120" w:line="240" w:lineRule="auto"/>
        <w:jc w:val="both"/>
        <w:rPr>
          <w:rFonts w:ascii="Times New Roman" w:hAnsi="Times New Roman"/>
          <w:bCs/>
          <w:sz w:val="28"/>
          <w:szCs w:val="28"/>
        </w:rPr>
      </w:pPr>
    </w:p>
    <w:p w:rsidR="00925912" w:rsidRPr="00A046F4" w:rsidRDefault="00925912" w:rsidP="005A6553">
      <w:pPr>
        <w:spacing w:after="120" w:line="240" w:lineRule="auto"/>
        <w:ind w:firstLine="720"/>
        <w:jc w:val="both"/>
        <w:rPr>
          <w:rFonts w:ascii="Times New Roman" w:hAnsi="Times New Roman"/>
          <w:bCs/>
          <w:sz w:val="28"/>
          <w:szCs w:val="28"/>
        </w:rPr>
      </w:pPr>
      <w:r w:rsidRPr="00A046F4">
        <w:rPr>
          <w:rFonts w:ascii="Times New Roman" w:hAnsi="Times New Roman"/>
          <w:bCs/>
          <w:sz w:val="28"/>
          <w:szCs w:val="28"/>
        </w:rPr>
        <w:t>Finansiālo rādītāju kopsavilkums:</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482"/>
        <w:gridCol w:w="1130"/>
        <w:gridCol w:w="1130"/>
        <w:gridCol w:w="1129"/>
        <w:gridCol w:w="1129"/>
        <w:gridCol w:w="1129"/>
        <w:gridCol w:w="993"/>
        <w:gridCol w:w="971"/>
      </w:tblGrid>
      <w:tr w:rsidR="00925912" w:rsidRPr="00007AED" w:rsidTr="00A046F4">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izpilde</w:t>
            </w:r>
          </w:p>
          <w:p w:rsidR="00925912" w:rsidRPr="00FE3147" w:rsidRDefault="00925912" w:rsidP="0056178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925912" w:rsidRPr="00FE3147" w:rsidRDefault="00925912" w:rsidP="0056178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925912" w:rsidRPr="00FE3147" w:rsidRDefault="00925912" w:rsidP="0056178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w:t>
            </w:r>
          </w:p>
          <w:p w:rsidR="00D6713F"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izpildes izmaiņas pret</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2013. gada 3 mēnešu izpildi</w:t>
            </w:r>
          </w:p>
          <w:p w:rsidR="00925912" w:rsidRPr="00FE3147" w:rsidRDefault="00925912" w:rsidP="0056178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8450D"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 </w:t>
            </w:r>
          </w:p>
          <w:p w:rsidR="00D6713F"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 xml:space="preserve">.gada </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no 2014.gada 3 mēnešu plāna</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925912" w:rsidRPr="00007AED" w:rsidTr="00A046F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925912" w:rsidRPr="00007AED" w:rsidTr="00A046F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25912" w:rsidRPr="00007AED" w:rsidRDefault="00925912"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25912" w:rsidRPr="00664FDA" w:rsidRDefault="00925912" w:rsidP="00577A94">
            <w:pPr>
              <w:spacing w:after="0"/>
              <w:ind w:right="57"/>
              <w:jc w:val="right"/>
              <w:rPr>
                <w:rFonts w:ascii="Times New Roman" w:hAnsi="Times New Roman"/>
                <w:b/>
                <w:bCs/>
                <w:sz w:val="20"/>
                <w:szCs w:val="20"/>
              </w:rPr>
            </w:pPr>
            <w:r w:rsidRPr="00664FDA">
              <w:rPr>
                <w:rFonts w:ascii="Times New Roman" w:hAnsi="Times New Roman"/>
                <w:b/>
                <w:bCs/>
                <w:sz w:val="20"/>
                <w:szCs w:val="20"/>
              </w:rPr>
              <w:t xml:space="preserve">289 695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25912" w:rsidRPr="00664FDA" w:rsidRDefault="00925912" w:rsidP="00577A94">
            <w:pPr>
              <w:spacing w:after="0"/>
              <w:ind w:right="57"/>
              <w:jc w:val="right"/>
              <w:rPr>
                <w:rFonts w:ascii="Times New Roman" w:hAnsi="Times New Roman"/>
                <w:b/>
                <w:bCs/>
                <w:sz w:val="20"/>
                <w:szCs w:val="20"/>
              </w:rPr>
            </w:pPr>
            <w:r>
              <w:rPr>
                <w:rFonts w:ascii="Times New Roman" w:hAnsi="Times New Roman"/>
                <w:b/>
                <w:bCs/>
                <w:sz w:val="20"/>
                <w:szCs w:val="20"/>
              </w:rPr>
              <w:t>347 676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25912" w:rsidRPr="00664FDA" w:rsidRDefault="00925912" w:rsidP="00577A94">
            <w:pPr>
              <w:spacing w:after="0"/>
              <w:ind w:right="57"/>
              <w:jc w:val="right"/>
              <w:rPr>
                <w:rFonts w:ascii="Times New Roman" w:hAnsi="Times New Roman"/>
                <w:b/>
                <w:bCs/>
                <w:sz w:val="20"/>
                <w:szCs w:val="20"/>
              </w:rPr>
            </w:pPr>
            <w:r>
              <w:rPr>
                <w:rFonts w:ascii="Times New Roman" w:hAnsi="Times New Roman"/>
                <w:b/>
                <w:bCs/>
                <w:sz w:val="20"/>
                <w:szCs w:val="20"/>
              </w:rPr>
              <w:t xml:space="preserve">347 750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77A94">
            <w:pPr>
              <w:spacing w:after="0" w:line="240" w:lineRule="auto"/>
              <w:ind w:right="57"/>
              <w:jc w:val="right"/>
              <w:rPr>
                <w:rFonts w:ascii="Times New Roman" w:hAnsi="Times New Roman"/>
                <w:b/>
                <w:bCs/>
                <w:sz w:val="20"/>
                <w:szCs w:val="20"/>
              </w:rPr>
            </w:pPr>
            <w:r>
              <w:rPr>
                <w:rFonts w:ascii="Times New Roman" w:hAnsi="Times New Roman"/>
                <w:b/>
                <w:bCs/>
                <w:sz w:val="20"/>
                <w:szCs w:val="20"/>
              </w:rPr>
              <w:t>58 055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77A94">
            <w:pPr>
              <w:spacing w:after="0" w:line="240" w:lineRule="auto"/>
              <w:ind w:right="57"/>
              <w:jc w:val="right"/>
              <w:rPr>
                <w:rFonts w:ascii="Times New Roman" w:hAnsi="Times New Roman"/>
                <w:b/>
                <w:bCs/>
                <w:sz w:val="20"/>
                <w:szCs w:val="20"/>
              </w:rPr>
            </w:pPr>
            <w:r>
              <w:rPr>
                <w:rFonts w:ascii="Times New Roman" w:hAnsi="Times New Roman"/>
                <w:b/>
                <w:bCs/>
                <w:sz w:val="20"/>
                <w:szCs w:val="20"/>
              </w:rPr>
              <w:t>74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61781">
            <w:pPr>
              <w:spacing w:after="0" w:line="240" w:lineRule="auto"/>
              <w:jc w:val="center"/>
              <w:rPr>
                <w:rFonts w:ascii="Times New Roman" w:hAnsi="Times New Roman"/>
                <w:b/>
                <w:bCs/>
                <w:sz w:val="20"/>
                <w:szCs w:val="20"/>
              </w:rPr>
            </w:pPr>
            <w:r>
              <w:rPr>
                <w:rFonts w:ascii="Times New Roman" w:hAnsi="Times New Roman"/>
                <w:b/>
                <w:bCs/>
                <w:sz w:val="20"/>
                <w:szCs w:val="20"/>
              </w:rPr>
              <w:t>20,0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61781">
            <w:pPr>
              <w:spacing w:after="0" w:line="240" w:lineRule="auto"/>
              <w:jc w:val="center"/>
              <w:rPr>
                <w:rFonts w:ascii="Times New Roman" w:hAnsi="Times New Roman"/>
                <w:b/>
                <w:bCs/>
                <w:sz w:val="20"/>
                <w:szCs w:val="20"/>
              </w:rPr>
            </w:pPr>
            <w:r w:rsidRPr="00664FDA">
              <w:rPr>
                <w:rFonts w:ascii="Times New Roman" w:hAnsi="Times New Roman"/>
                <w:b/>
                <w:bCs/>
                <w:sz w:val="20"/>
                <w:szCs w:val="20"/>
              </w:rPr>
              <w:t>100,</w:t>
            </w:r>
            <w:r>
              <w:rPr>
                <w:rFonts w:ascii="Times New Roman" w:hAnsi="Times New Roman"/>
                <w:b/>
                <w:bCs/>
                <w:sz w:val="20"/>
                <w:szCs w:val="20"/>
              </w:rPr>
              <w:t>0</w:t>
            </w:r>
          </w:p>
        </w:tc>
      </w:tr>
      <w:tr w:rsidR="00925912" w:rsidRPr="00007AED" w:rsidTr="00A046F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25912" w:rsidRPr="00007AED" w:rsidRDefault="00925912"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25912" w:rsidRPr="00664FDA" w:rsidRDefault="00925912" w:rsidP="00577A94">
            <w:pPr>
              <w:ind w:right="57"/>
              <w:jc w:val="right"/>
              <w:rPr>
                <w:rFonts w:ascii="Times New Roman" w:hAnsi="Times New Roman"/>
                <w:bCs/>
                <w:sz w:val="20"/>
                <w:szCs w:val="20"/>
              </w:rPr>
            </w:pPr>
            <w:r>
              <w:rPr>
                <w:rFonts w:ascii="Times New Roman" w:hAnsi="Times New Roman"/>
                <w:bCs/>
                <w:sz w:val="20"/>
                <w:szCs w:val="20"/>
              </w:rPr>
              <w:t>943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25912" w:rsidRPr="00664FDA" w:rsidRDefault="00925912" w:rsidP="00577A94">
            <w:pPr>
              <w:ind w:right="57"/>
              <w:jc w:val="right"/>
              <w:rPr>
                <w:rFonts w:ascii="Times New Roman" w:hAnsi="Times New Roman"/>
                <w:bCs/>
                <w:sz w:val="20"/>
                <w:szCs w:val="20"/>
              </w:rPr>
            </w:pPr>
            <w:r>
              <w:rPr>
                <w:rFonts w:ascii="Times New Roman" w:hAnsi="Times New Roman"/>
                <w:bCs/>
                <w:sz w:val="20"/>
                <w:szCs w:val="20"/>
              </w:rPr>
              <w:t xml:space="preserve">1 002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25912" w:rsidRPr="00664FDA" w:rsidRDefault="00925912" w:rsidP="00577A94">
            <w:pPr>
              <w:ind w:right="57"/>
              <w:jc w:val="right"/>
              <w:rPr>
                <w:rFonts w:ascii="Times New Roman" w:hAnsi="Times New Roman"/>
                <w:bCs/>
                <w:sz w:val="20"/>
                <w:szCs w:val="20"/>
              </w:rPr>
            </w:pPr>
            <w:r>
              <w:rPr>
                <w:rFonts w:ascii="Times New Roman" w:hAnsi="Times New Roman"/>
                <w:bCs/>
                <w:sz w:val="20"/>
                <w:szCs w:val="20"/>
              </w:rPr>
              <w:t xml:space="preserve">1 000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77A94">
            <w:pPr>
              <w:spacing w:after="0" w:line="240" w:lineRule="auto"/>
              <w:ind w:right="57"/>
              <w:jc w:val="right"/>
              <w:rPr>
                <w:rFonts w:ascii="Times New Roman" w:hAnsi="Times New Roman"/>
                <w:bCs/>
                <w:sz w:val="20"/>
                <w:szCs w:val="20"/>
              </w:rPr>
            </w:pPr>
            <w:r>
              <w:rPr>
                <w:rFonts w:ascii="Times New Roman" w:hAnsi="Times New Roman"/>
                <w:bCs/>
                <w:sz w:val="20"/>
                <w:szCs w:val="20"/>
              </w:rPr>
              <w:t>57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77A94">
            <w:pPr>
              <w:spacing w:after="0" w:line="240" w:lineRule="auto"/>
              <w:ind w:right="57"/>
              <w:jc w:val="right"/>
              <w:rPr>
                <w:rFonts w:ascii="Times New Roman" w:hAnsi="Times New Roman"/>
                <w:bCs/>
                <w:sz w:val="20"/>
                <w:szCs w:val="20"/>
              </w:rPr>
            </w:pPr>
            <w:r>
              <w:rPr>
                <w:rFonts w:ascii="Times New Roman" w:hAnsi="Times New Roman"/>
                <w:bCs/>
                <w:sz w:val="20"/>
                <w:szCs w:val="20"/>
              </w:rPr>
              <w:t>-2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61781">
            <w:pPr>
              <w:spacing w:after="0" w:line="240" w:lineRule="auto"/>
              <w:jc w:val="center"/>
              <w:rPr>
                <w:rFonts w:ascii="Times New Roman" w:hAnsi="Times New Roman"/>
                <w:bCs/>
                <w:sz w:val="20"/>
                <w:szCs w:val="20"/>
              </w:rPr>
            </w:pPr>
            <w:r>
              <w:rPr>
                <w:rFonts w:ascii="Times New Roman" w:hAnsi="Times New Roman"/>
                <w:bCs/>
                <w:sz w:val="20"/>
                <w:szCs w:val="20"/>
              </w:rPr>
              <w:t>6,0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61781">
            <w:pPr>
              <w:spacing w:after="0" w:line="240" w:lineRule="auto"/>
              <w:jc w:val="center"/>
              <w:rPr>
                <w:rFonts w:ascii="Times New Roman" w:hAnsi="Times New Roman"/>
                <w:bCs/>
                <w:sz w:val="20"/>
                <w:szCs w:val="20"/>
              </w:rPr>
            </w:pPr>
            <w:r>
              <w:rPr>
                <w:rFonts w:ascii="Times New Roman" w:hAnsi="Times New Roman"/>
                <w:bCs/>
                <w:sz w:val="20"/>
                <w:szCs w:val="20"/>
              </w:rPr>
              <w:t>99,8</w:t>
            </w:r>
          </w:p>
        </w:tc>
      </w:tr>
      <w:tr w:rsidR="00925912" w:rsidRPr="00007AED" w:rsidTr="00A046F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25912" w:rsidRPr="00007AED" w:rsidRDefault="00925912"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Ārvalstu finanšu palīdzība iestādes ieņēmumos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25912" w:rsidRPr="00664FDA" w:rsidRDefault="00925912" w:rsidP="00577A94">
            <w:pPr>
              <w:ind w:right="57"/>
              <w:jc w:val="right"/>
              <w:rPr>
                <w:rFonts w:ascii="Times New Roman" w:hAnsi="Times New Roman"/>
                <w:bCs/>
                <w:sz w:val="20"/>
                <w:szCs w:val="20"/>
              </w:rPr>
            </w:pPr>
            <w:r>
              <w:rPr>
                <w:rFonts w:ascii="Times New Roman" w:hAnsi="Times New Roman"/>
                <w:bCs/>
                <w:sz w:val="20"/>
                <w:szCs w:val="20"/>
              </w:rPr>
              <w:t xml:space="preserve">553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25912" w:rsidRPr="00664FDA" w:rsidRDefault="00925912" w:rsidP="00577A94">
            <w:pPr>
              <w:ind w:right="57"/>
              <w:jc w:val="right"/>
              <w:rPr>
                <w:rFonts w:ascii="Times New Roman" w:hAnsi="Times New Roman"/>
                <w:bCs/>
                <w:sz w:val="20"/>
                <w:szCs w:val="20"/>
              </w:rPr>
            </w:pPr>
            <w:r>
              <w:rPr>
                <w:rFonts w:ascii="Times New Roman" w:hAnsi="Times New Roman"/>
                <w:bCs/>
                <w:sz w:val="20"/>
                <w:szCs w:val="20"/>
              </w:rPr>
              <w:t xml:space="preserve">127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25912" w:rsidRPr="00664FDA" w:rsidRDefault="00925912" w:rsidP="00577A94">
            <w:pPr>
              <w:ind w:right="57"/>
              <w:jc w:val="right"/>
              <w:rPr>
                <w:rFonts w:ascii="Times New Roman" w:hAnsi="Times New Roman"/>
                <w:bCs/>
                <w:sz w:val="20"/>
                <w:szCs w:val="20"/>
              </w:rPr>
            </w:pPr>
            <w:r>
              <w:rPr>
                <w:rFonts w:ascii="Times New Roman" w:hAnsi="Times New Roman"/>
                <w:bCs/>
                <w:sz w:val="20"/>
                <w:szCs w:val="20"/>
              </w:rPr>
              <w:t>238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77A94">
            <w:pPr>
              <w:spacing w:after="0" w:line="240" w:lineRule="auto"/>
              <w:ind w:right="57"/>
              <w:jc w:val="right"/>
              <w:rPr>
                <w:rFonts w:ascii="Times New Roman" w:hAnsi="Times New Roman"/>
                <w:bCs/>
                <w:sz w:val="20"/>
                <w:szCs w:val="20"/>
              </w:rPr>
            </w:pPr>
            <w:r w:rsidRPr="00664FDA">
              <w:rPr>
                <w:rFonts w:ascii="Times New Roman" w:hAnsi="Times New Roman"/>
                <w:bCs/>
                <w:sz w:val="20"/>
                <w:szCs w:val="20"/>
              </w:rPr>
              <w:t>-</w:t>
            </w:r>
            <w:r>
              <w:rPr>
                <w:rFonts w:ascii="Times New Roman" w:hAnsi="Times New Roman"/>
                <w:bCs/>
                <w:sz w:val="20"/>
                <w:szCs w:val="20"/>
              </w:rPr>
              <w:t>315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77A94">
            <w:pPr>
              <w:spacing w:after="0" w:line="240" w:lineRule="auto"/>
              <w:ind w:right="57"/>
              <w:jc w:val="right"/>
              <w:rPr>
                <w:rFonts w:ascii="Times New Roman" w:hAnsi="Times New Roman"/>
                <w:bCs/>
                <w:sz w:val="20"/>
                <w:szCs w:val="20"/>
              </w:rPr>
            </w:pPr>
            <w:r>
              <w:rPr>
                <w:rFonts w:ascii="Times New Roman" w:hAnsi="Times New Roman"/>
                <w:bCs/>
                <w:sz w:val="20"/>
                <w:szCs w:val="20"/>
              </w:rPr>
              <w:t>11</w:t>
            </w:r>
            <w:r w:rsidRPr="00664FDA">
              <w:rPr>
                <w:rFonts w:ascii="Times New Roman" w:hAnsi="Times New Roman"/>
                <w:bCs/>
                <w:sz w:val="20"/>
                <w:szCs w:val="20"/>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61781">
            <w:pPr>
              <w:spacing w:after="0" w:line="240" w:lineRule="auto"/>
              <w:jc w:val="center"/>
              <w:rPr>
                <w:rFonts w:ascii="Times New Roman" w:hAnsi="Times New Roman"/>
                <w:bCs/>
                <w:sz w:val="20"/>
                <w:szCs w:val="20"/>
              </w:rPr>
            </w:pPr>
            <w:r w:rsidRPr="00664FDA">
              <w:rPr>
                <w:rFonts w:ascii="Times New Roman" w:hAnsi="Times New Roman"/>
                <w:bCs/>
                <w:sz w:val="20"/>
                <w:szCs w:val="20"/>
              </w:rPr>
              <w:t>-</w:t>
            </w:r>
            <w:r>
              <w:rPr>
                <w:rFonts w:ascii="Times New Roman" w:hAnsi="Times New Roman"/>
                <w:bCs/>
                <w:sz w:val="20"/>
                <w:szCs w:val="20"/>
              </w:rPr>
              <w:t>57,0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61781">
            <w:pPr>
              <w:spacing w:after="0" w:line="240" w:lineRule="auto"/>
              <w:jc w:val="center"/>
              <w:rPr>
                <w:rFonts w:ascii="Times New Roman" w:hAnsi="Times New Roman"/>
                <w:bCs/>
                <w:sz w:val="20"/>
                <w:szCs w:val="20"/>
              </w:rPr>
            </w:pPr>
            <w:r>
              <w:rPr>
                <w:rFonts w:ascii="Times New Roman" w:hAnsi="Times New Roman"/>
                <w:bCs/>
                <w:sz w:val="20"/>
                <w:szCs w:val="20"/>
              </w:rPr>
              <w:t>187,4</w:t>
            </w:r>
          </w:p>
        </w:tc>
      </w:tr>
      <w:tr w:rsidR="00925912" w:rsidRPr="00007AED" w:rsidTr="00A046F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925912" w:rsidRPr="00007AED" w:rsidRDefault="00925912" w:rsidP="0056178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Transferti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25912" w:rsidRPr="00664FDA" w:rsidRDefault="00925912" w:rsidP="00577A94">
            <w:pPr>
              <w:ind w:right="57"/>
              <w:jc w:val="center"/>
              <w:rPr>
                <w:rFonts w:ascii="Times New Roman" w:hAnsi="Times New Roman"/>
                <w:bCs/>
                <w:sz w:val="20"/>
                <w:szCs w:val="20"/>
              </w:rPr>
            </w:pPr>
            <w:r w:rsidRPr="00664FDA">
              <w:rPr>
                <w:rFonts w:ascii="Times New Roman" w:hAnsi="Times New Roman"/>
                <w:bCs/>
                <w:sz w:val="20"/>
                <w:szCs w:val="20"/>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25912" w:rsidRPr="00664FDA" w:rsidRDefault="00925912" w:rsidP="00577A94">
            <w:pPr>
              <w:ind w:right="57"/>
              <w:jc w:val="right"/>
              <w:rPr>
                <w:rFonts w:ascii="Times New Roman" w:hAnsi="Times New Roman"/>
                <w:bCs/>
                <w:sz w:val="20"/>
                <w:szCs w:val="20"/>
              </w:rPr>
            </w:pPr>
            <w:r>
              <w:rPr>
                <w:rFonts w:ascii="Times New Roman" w:hAnsi="Times New Roman"/>
                <w:bCs/>
                <w:sz w:val="20"/>
                <w:szCs w:val="20"/>
              </w:rPr>
              <w:t xml:space="preserve">88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25912" w:rsidRPr="00664FDA" w:rsidRDefault="00925912" w:rsidP="00577A94">
            <w:pPr>
              <w:ind w:right="57"/>
              <w:jc w:val="right"/>
              <w:rPr>
                <w:rFonts w:ascii="Times New Roman" w:hAnsi="Times New Roman"/>
                <w:bCs/>
                <w:sz w:val="20"/>
                <w:szCs w:val="20"/>
              </w:rPr>
            </w:pPr>
            <w:r>
              <w:rPr>
                <w:rFonts w:ascii="Times New Roman" w:hAnsi="Times New Roman"/>
                <w:bCs/>
                <w:sz w:val="20"/>
                <w:szCs w:val="20"/>
              </w:rPr>
              <w:t>54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77A94">
            <w:pPr>
              <w:spacing w:after="0" w:line="240" w:lineRule="auto"/>
              <w:ind w:right="57"/>
              <w:jc w:val="right"/>
              <w:rPr>
                <w:rFonts w:ascii="Times New Roman" w:hAnsi="Times New Roman"/>
                <w:bCs/>
                <w:sz w:val="20"/>
                <w:szCs w:val="20"/>
              </w:rPr>
            </w:pPr>
            <w:r>
              <w:rPr>
                <w:rFonts w:ascii="Times New Roman" w:hAnsi="Times New Roman"/>
                <w:bCs/>
                <w:sz w:val="20"/>
                <w:szCs w:val="20"/>
              </w:rPr>
              <w:t>54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77A94">
            <w:pPr>
              <w:spacing w:after="0" w:line="240" w:lineRule="auto"/>
              <w:ind w:right="57"/>
              <w:jc w:val="right"/>
              <w:rPr>
                <w:rFonts w:ascii="Times New Roman" w:hAnsi="Times New Roman"/>
                <w:bCs/>
                <w:sz w:val="20"/>
                <w:szCs w:val="20"/>
              </w:rPr>
            </w:pPr>
            <w:r>
              <w:rPr>
                <w:rFonts w:ascii="Times New Roman" w:hAnsi="Times New Roman"/>
                <w:bCs/>
                <w:sz w:val="20"/>
                <w:szCs w:val="20"/>
              </w:rPr>
              <w:t>-34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61781">
            <w:pPr>
              <w:spacing w:after="0" w:line="240" w:lineRule="auto"/>
              <w:jc w:val="center"/>
              <w:rPr>
                <w:rFonts w:ascii="Times New Roman" w:hAnsi="Times New Roman"/>
                <w:bCs/>
                <w:sz w:val="20"/>
                <w:szCs w:val="20"/>
              </w:rPr>
            </w:pPr>
            <w:r>
              <w:rPr>
                <w:rFonts w:ascii="Times New Roman" w:hAnsi="Times New Roman"/>
                <w:bCs/>
                <w:sz w:val="20"/>
                <w:szCs w:val="20"/>
              </w:rPr>
              <w:t>100,0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61781">
            <w:pPr>
              <w:spacing w:after="0" w:line="240" w:lineRule="auto"/>
              <w:jc w:val="center"/>
              <w:rPr>
                <w:rFonts w:ascii="Times New Roman" w:hAnsi="Times New Roman"/>
                <w:bCs/>
                <w:sz w:val="20"/>
                <w:szCs w:val="20"/>
              </w:rPr>
            </w:pPr>
            <w:r>
              <w:rPr>
                <w:rFonts w:ascii="Times New Roman" w:hAnsi="Times New Roman"/>
                <w:bCs/>
                <w:sz w:val="20"/>
                <w:szCs w:val="20"/>
              </w:rPr>
              <w:t>61,4</w:t>
            </w:r>
          </w:p>
        </w:tc>
      </w:tr>
      <w:tr w:rsidR="00925912" w:rsidRPr="00007AED" w:rsidTr="00A046F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25912" w:rsidRPr="00007AED" w:rsidRDefault="00925912"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25912" w:rsidRPr="00664FDA" w:rsidRDefault="00925912" w:rsidP="00577A94">
            <w:pPr>
              <w:ind w:right="57"/>
              <w:jc w:val="right"/>
              <w:rPr>
                <w:rFonts w:ascii="Times New Roman" w:hAnsi="Times New Roman"/>
                <w:bCs/>
                <w:sz w:val="20"/>
                <w:szCs w:val="20"/>
              </w:rPr>
            </w:pPr>
            <w:r>
              <w:rPr>
                <w:rFonts w:ascii="Times New Roman" w:hAnsi="Times New Roman"/>
                <w:bCs/>
                <w:sz w:val="20"/>
                <w:szCs w:val="20"/>
              </w:rPr>
              <w:t>288 199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25912" w:rsidRPr="00664FDA" w:rsidRDefault="00925912" w:rsidP="00577A94">
            <w:pPr>
              <w:ind w:right="57"/>
              <w:jc w:val="right"/>
              <w:rPr>
                <w:rFonts w:ascii="Times New Roman" w:hAnsi="Times New Roman"/>
                <w:bCs/>
                <w:sz w:val="20"/>
                <w:szCs w:val="20"/>
              </w:rPr>
            </w:pPr>
            <w:r>
              <w:rPr>
                <w:rFonts w:ascii="Times New Roman" w:hAnsi="Times New Roman"/>
                <w:bCs/>
                <w:sz w:val="20"/>
                <w:szCs w:val="20"/>
              </w:rPr>
              <w:t>346 459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25912" w:rsidRPr="00664FDA" w:rsidRDefault="00925912" w:rsidP="00577A94">
            <w:pPr>
              <w:ind w:right="57"/>
              <w:jc w:val="right"/>
              <w:rPr>
                <w:rFonts w:ascii="Times New Roman" w:hAnsi="Times New Roman"/>
                <w:bCs/>
                <w:sz w:val="20"/>
                <w:szCs w:val="20"/>
              </w:rPr>
            </w:pPr>
            <w:r>
              <w:rPr>
                <w:rFonts w:ascii="Times New Roman" w:hAnsi="Times New Roman"/>
                <w:bCs/>
                <w:sz w:val="20"/>
                <w:szCs w:val="20"/>
              </w:rPr>
              <w:t>346 459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77A94">
            <w:pPr>
              <w:spacing w:after="0" w:line="240" w:lineRule="auto"/>
              <w:ind w:right="57"/>
              <w:jc w:val="right"/>
              <w:rPr>
                <w:rFonts w:ascii="Times New Roman" w:hAnsi="Times New Roman"/>
                <w:bCs/>
                <w:sz w:val="20"/>
                <w:szCs w:val="20"/>
              </w:rPr>
            </w:pPr>
            <w:r>
              <w:rPr>
                <w:rFonts w:ascii="Times New Roman" w:hAnsi="Times New Roman"/>
                <w:bCs/>
                <w:sz w:val="20"/>
                <w:szCs w:val="20"/>
              </w:rPr>
              <w:t>58 260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77A94">
            <w:pPr>
              <w:spacing w:after="0" w:line="240" w:lineRule="auto"/>
              <w:ind w:right="57"/>
              <w:jc w:val="right"/>
              <w:rPr>
                <w:rFonts w:ascii="Times New Roman" w:hAnsi="Times New Roman"/>
                <w:bCs/>
                <w:sz w:val="20"/>
                <w:szCs w:val="20"/>
              </w:rPr>
            </w:pPr>
            <w:r w:rsidRPr="00664FDA">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61781">
            <w:pPr>
              <w:spacing w:after="0" w:line="240" w:lineRule="auto"/>
              <w:jc w:val="center"/>
              <w:rPr>
                <w:rFonts w:ascii="Times New Roman" w:hAnsi="Times New Roman"/>
                <w:bCs/>
                <w:sz w:val="20"/>
                <w:szCs w:val="20"/>
              </w:rPr>
            </w:pPr>
            <w:r>
              <w:rPr>
                <w:rFonts w:ascii="Times New Roman" w:hAnsi="Times New Roman"/>
                <w:bCs/>
                <w:sz w:val="20"/>
                <w:szCs w:val="20"/>
              </w:rPr>
              <w:t>20</w:t>
            </w:r>
            <w:r w:rsidRPr="00664FDA">
              <w:rPr>
                <w:rFonts w:ascii="Times New Roman" w:hAnsi="Times New Roman"/>
                <w:bCs/>
                <w:sz w:val="20"/>
                <w:szCs w:val="20"/>
              </w:rPr>
              <w:t>,</w:t>
            </w:r>
            <w:r>
              <w:rPr>
                <w:rFonts w:ascii="Times New Roman" w:hAnsi="Times New Roman"/>
                <w:bCs/>
                <w:sz w:val="20"/>
                <w:szCs w:val="20"/>
              </w:rPr>
              <w:t>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61781">
            <w:pPr>
              <w:spacing w:after="0" w:line="240" w:lineRule="auto"/>
              <w:jc w:val="center"/>
              <w:rPr>
                <w:rFonts w:ascii="Times New Roman" w:hAnsi="Times New Roman"/>
                <w:bCs/>
                <w:sz w:val="20"/>
                <w:szCs w:val="20"/>
              </w:rPr>
            </w:pPr>
            <w:r w:rsidRPr="00664FDA">
              <w:rPr>
                <w:rFonts w:ascii="Times New Roman" w:hAnsi="Times New Roman"/>
                <w:bCs/>
                <w:sz w:val="20"/>
                <w:szCs w:val="20"/>
              </w:rPr>
              <w:t>100,0</w:t>
            </w:r>
          </w:p>
        </w:tc>
      </w:tr>
      <w:tr w:rsidR="00925912" w:rsidRPr="00007AED" w:rsidTr="00A046F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25912" w:rsidRPr="00007AED" w:rsidRDefault="00925912"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25912" w:rsidRPr="00664FDA" w:rsidRDefault="00925912" w:rsidP="00577A94">
            <w:pPr>
              <w:spacing w:after="0"/>
              <w:ind w:right="57"/>
              <w:jc w:val="right"/>
              <w:rPr>
                <w:rFonts w:ascii="Times New Roman" w:hAnsi="Times New Roman"/>
                <w:b/>
                <w:bCs/>
                <w:sz w:val="20"/>
                <w:szCs w:val="20"/>
              </w:rPr>
            </w:pPr>
            <w:r>
              <w:rPr>
                <w:rFonts w:ascii="Times New Roman" w:hAnsi="Times New Roman"/>
                <w:b/>
                <w:bCs/>
                <w:sz w:val="20"/>
                <w:szCs w:val="20"/>
              </w:rPr>
              <w:t>278 129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25912" w:rsidRPr="00664FDA" w:rsidRDefault="00925912" w:rsidP="00577A94">
            <w:pPr>
              <w:spacing w:after="0"/>
              <w:ind w:right="57"/>
              <w:jc w:val="right"/>
              <w:rPr>
                <w:rFonts w:ascii="Times New Roman" w:hAnsi="Times New Roman"/>
                <w:b/>
                <w:bCs/>
                <w:sz w:val="20"/>
                <w:szCs w:val="20"/>
              </w:rPr>
            </w:pPr>
            <w:r>
              <w:rPr>
                <w:rFonts w:ascii="Times New Roman" w:hAnsi="Times New Roman"/>
                <w:b/>
                <w:bCs/>
                <w:sz w:val="20"/>
                <w:szCs w:val="20"/>
              </w:rPr>
              <w:t>302 186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25912" w:rsidRPr="00664FDA" w:rsidRDefault="00925912" w:rsidP="00577A94">
            <w:pPr>
              <w:spacing w:after="0"/>
              <w:ind w:right="57"/>
              <w:jc w:val="right"/>
              <w:rPr>
                <w:rFonts w:ascii="Times New Roman" w:hAnsi="Times New Roman"/>
                <w:b/>
                <w:bCs/>
                <w:sz w:val="20"/>
                <w:szCs w:val="20"/>
              </w:rPr>
            </w:pPr>
            <w:r>
              <w:rPr>
                <w:rFonts w:ascii="Times New Roman" w:hAnsi="Times New Roman"/>
                <w:b/>
                <w:bCs/>
                <w:sz w:val="20"/>
                <w:szCs w:val="20"/>
              </w:rPr>
              <w:t>300 063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77A94">
            <w:pPr>
              <w:spacing w:after="0" w:line="240" w:lineRule="auto"/>
              <w:ind w:right="57"/>
              <w:jc w:val="right"/>
              <w:rPr>
                <w:rFonts w:ascii="Times New Roman" w:hAnsi="Times New Roman"/>
                <w:b/>
                <w:bCs/>
                <w:sz w:val="20"/>
                <w:szCs w:val="20"/>
              </w:rPr>
            </w:pPr>
            <w:r>
              <w:rPr>
                <w:rFonts w:ascii="Times New Roman" w:hAnsi="Times New Roman"/>
                <w:b/>
                <w:bCs/>
                <w:sz w:val="20"/>
                <w:szCs w:val="20"/>
              </w:rPr>
              <w:t>21 934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77A94">
            <w:pPr>
              <w:spacing w:after="0" w:line="240" w:lineRule="auto"/>
              <w:ind w:right="57"/>
              <w:jc w:val="right"/>
              <w:rPr>
                <w:rFonts w:ascii="Times New Roman" w:hAnsi="Times New Roman"/>
                <w:b/>
                <w:bCs/>
                <w:sz w:val="20"/>
                <w:szCs w:val="20"/>
              </w:rPr>
            </w:pPr>
            <w:r>
              <w:rPr>
                <w:rFonts w:ascii="Times New Roman" w:hAnsi="Times New Roman"/>
                <w:b/>
                <w:bCs/>
                <w:sz w:val="20"/>
                <w:szCs w:val="20"/>
              </w:rPr>
              <w:t>-2 123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61781">
            <w:pPr>
              <w:spacing w:after="0" w:line="240" w:lineRule="auto"/>
              <w:jc w:val="center"/>
              <w:rPr>
                <w:rFonts w:ascii="Times New Roman" w:hAnsi="Times New Roman"/>
                <w:b/>
                <w:bCs/>
                <w:sz w:val="20"/>
                <w:szCs w:val="20"/>
              </w:rPr>
            </w:pPr>
            <w:r>
              <w:rPr>
                <w:rFonts w:ascii="Times New Roman" w:hAnsi="Times New Roman"/>
                <w:b/>
                <w:bCs/>
                <w:sz w:val="20"/>
                <w:szCs w:val="20"/>
              </w:rPr>
              <w:t>7,9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61781">
            <w:pPr>
              <w:spacing w:after="0" w:line="240" w:lineRule="auto"/>
              <w:jc w:val="center"/>
              <w:rPr>
                <w:rFonts w:ascii="Times New Roman" w:hAnsi="Times New Roman"/>
                <w:b/>
                <w:bCs/>
                <w:sz w:val="20"/>
                <w:szCs w:val="20"/>
              </w:rPr>
            </w:pPr>
            <w:r w:rsidRPr="00664FDA">
              <w:rPr>
                <w:rFonts w:ascii="Times New Roman" w:hAnsi="Times New Roman"/>
                <w:b/>
                <w:bCs/>
                <w:sz w:val="20"/>
                <w:szCs w:val="20"/>
              </w:rPr>
              <w:t>99,</w:t>
            </w:r>
            <w:r>
              <w:rPr>
                <w:rFonts w:ascii="Times New Roman" w:hAnsi="Times New Roman"/>
                <w:b/>
                <w:bCs/>
                <w:sz w:val="20"/>
                <w:szCs w:val="20"/>
              </w:rPr>
              <w:t>3</w:t>
            </w:r>
          </w:p>
        </w:tc>
      </w:tr>
      <w:tr w:rsidR="00925912" w:rsidRPr="00007AED" w:rsidTr="00A046F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25912" w:rsidRPr="00007AED" w:rsidRDefault="00925912"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25912" w:rsidRPr="00664FDA" w:rsidRDefault="00925912" w:rsidP="00577A94">
            <w:pPr>
              <w:spacing w:after="0"/>
              <w:ind w:right="57"/>
              <w:jc w:val="right"/>
              <w:rPr>
                <w:rFonts w:ascii="Times New Roman" w:hAnsi="Times New Roman"/>
                <w:sz w:val="20"/>
                <w:szCs w:val="20"/>
              </w:rPr>
            </w:pPr>
            <w:r>
              <w:rPr>
                <w:rFonts w:ascii="Times New Roman" w:hAnsi="Times New Roman"/>
                <w:sz w:val="20"/>
                <w:szCs w:val="20"/>
              </w:rPr>
              <w:t>12 862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25912" w:rsidRPr="00664FDA" w:rsidRDefault="00925912" w:rsidP="00577A94">
            <w:pPr>
              <w:spacing w:after="0"/>
              <w:ind w:right="57"/>
              <w:jc w:val="right"/>
              <w:rPr>
                <w:rFonts w:ascii="Times New Roman" w:hAnsi="Times New Roman"/>
                <w:sz w:val="20"/>
                <w:szCs w:val="20"/>
              </w:rPr>
            </w:pPr>
            <w:r>
              <w:rPr>
                <w:rFonts w:ascii="Times New Roman" w:hAnsi="Times New Roman"/>
                <w:sz w:val="20"/>
                <w:szCs w:val="20"/>
              </w:rPr>
              <w:t xml:space="preserve">14 674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25912" w:rsidRPr="00664FDA" w:rsidRDefault="00925912" w:rsidP="00577A94">
            <w:pPr>
              <w:spacing w:after="0"/>
              <w:ind w:right="57"/>
              <w:jc w:val="right"/>
              <w:rPr>
                <w:rFonts w:ascii="Times New Roman" w:hAnsi="Times New Roman"/>
                <w:sz w:val="20"/>
                <w:szCs w:val="20"/>
              </w:rPr>
            </w:pPr>
            <w:r>
              <w:rPr>
                <w:rFonts w:ascii="Times New Roman" w:hAnsi="Times New Roman"/>
                <w:sz w:val="20"/>
                <w:szCs w:val="20"/>
              </w:rPr>
              <w:t>14 412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77A94">
            <w:pPr>
              <w:spacing w:after="0" w:line="240" w:lineRule="auto"/>
              <w:ind w:right="57"/>
              <w:jc w:val="right"/>
              <w:rPr>
                <w:rFonts w:ascii="Times New Roman" w:hAnsi="Times New Roman"/>
                <w:bCs/>
                <w:sz w:val="20"/>
                <w:szCs w:val="20"/>
              </w:rPr>
            </w:pPr>
            <w:r>
              <w:rPr>
                <w:rFonts w:ascii="Times New Roman" w:hAnsi="Times New Roman"/>
                <w:bCs/>
                <w:sz w:val="20"/>
                <w:szCs w:val="20"/>
              </w:rPr>
              <w:t>1 550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77A94">
            <w:pPr>
              <w:spacing w:after="0" w:line="240" w:lineRule="auto"/>
              <w:ind w:right="57"/>
              <w:jc w:val="right"/>
              <w:rPr>
                <w:rFonts w:ascii="Times New Roman" w:hAnsi="Times New Roman"/>
                <w:bCs/>
                <w:sz w:val="20"/>
                <w:szCs w:val="20"/>
              </w:rPr>
            </w:pPr>
            <w:r>
              <w:rPr>
                <w:rFonts w:ascii="Times New Roman" w:hAnsi="Times New Roman"/>
                <w:bCs/>
                <w:sz w:val="20"/>
                <w:szCs w:val="20"/>
              </w:rPr>
              <w:t>-262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61781">
            <w:pPr>
              <w:spacing w:after="0" w:line="240" w:lineRule="auto"/>
              <w:jc w:val="center"/>
              <w:rPr>
                <w:rFonts w:ascii="Times New Roman" w:hAnsi="Times New Roman"/>
                <w:bCs/>
                <w:sz w:val="20"/>
                <w:szCs w:val="20"/>
              </w:rPr>
            </w:pPr>
            <w:r>
              <w:rPr>
                <w:rFonts w:ascii="Times New Roman" w:hAnsi="Times New Roman"/>
                <w:bCs/>
                <w:sz w:val="20"/>
                <w:szCs w:val="20"/>
              </w:rPr>
              <w:t>12,1</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664FDA" w:rsidRDefault="00925912" w:rsidP="00561781">
            <w:pPr>
              <w:spacing w:after="0" w:line="240" w:lineRule="auto"/>
              <w:jc w:val="center"/>
              <w:rPr>
                <w:rFonts w:ascii="Times New Roman" w:hAnsi="Times New Roman"/>
                <w:bCs/>
                <w:sz w:val="20"/>
                <w:szCs w:val="20"/>
              </w:rPr>
            </w:pPr>
            <w:r w:rsidRPr="00664FDA">
              <w:rPr>
                <w:rFonts w:ascii="Times New Roman" w:hAnsi="Times New Roman"/>
                <w:bCs/>
                <w:sz w:val="20"/>
                <w:szCs w:val="20"/>
              </w:rPr>
              <w:t>98,</w:t>
            </w:r>
            <w:r>
              <w:rPr>
                <w:rFonts w:ascii="Times New Roman" w:hAnsi="Times New Roman"/>
                <w:bCs/>
                <w:sz w:val="20"/>
                <w:szCs w:val="20"/>
              </w:rPr>
              <w:t>2</w:t>
            </w:r>
          </w:p>
        </w:tc>
      </w:tr>
      <w:tr w:rsidR="00925912" w:rsidRPr="00007AED" w:rsidTr="00A046F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25912" w:rsidRPr="00007AED" w:rsidRDefault="00925912"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25912" w:rsidRPr="00A245F5" w:rsidRDefault="00925912" w:rsidP="00577A94">
            <w:pPr>
              <w:spacing w:after="0"/>
              <w:ind w:right="57"/>
              <w:jc w:val="right"/>
              <w:rPr>
                <w:rFonts w:ascii="Times New Roman" w:hAnsi="Times New Roman"/>
                <w:i/>
                <w:sz w:val="20"/>
                <w:szCs w:val="20"/>
              </w:rPr>
            </w:pPr>
            <w:r w:rsidRPr="00A245F5">
              <w:rPr>
                <w:rFonts w:ascii="Times New Roman" w:hAnsi="Times New Roman"/>
                <w:i/>
                <w:sz w:val="20"/>
                <w:szCs w:val="20"/>
              </w:rPr>
              <w:t>10 256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25912" w:rsidRPr="00A245F5" w:rsidRDefault="00925912" w:rsidP="00577A94">
            <w:pPr>
              <w:spacing w:after="0"/>
              <w:ind w:right="57"/>
              <w:jc w:val="right"/>
              <w:rPr>
                <w:rFonts w:ascii="Times New Roman" w:hAnsi="Times New Roman"/>
                <w:i/>
                <w:sz w:val="20"/>
                <w:szCs w:val="20"/>
              </w:rPr>
            </w:pPr>
            <w:r w:rsidRPr="00A245F5">
              <w:rPr>
                <w:rFonts w:ascii="Times New Roman" w:hAnsi="Times New Roman"/>
                <w:i/>
                <w:sz w:val="20"/>
                <w:szCs w:val="20"/>
              </w:rPr>
              <w:t xml:space="preserve">11 408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25912" w:rsidRPr="00A245F5" w:rsidRDefault="00925912" w:rsidP="00577A94">
            <w:pPr>
              <w:spacing w:after="0"/>
              <w:ind w:right="57"/>
              <w:jc w:val="right"/>
              <w:rPr>
                <w:rFonts w:ascii="Times New Roman" w:hAnsi="Times New Roman"/>
                <w:i/>
                <w:sz w:val="20"/>
                <w:szCs w:val="20"/>
              </w:rPr>
            </w:pPr>
            <w:r w:rsidRPr="00A245F5">
              <w:rPr>
                <w:rFonts w:ascii="Times New Roman" w:hAnsi="Times New Roman"/>
                <w:i/>
                <w:sz w:val="20"/>
                <w:szCs w:val="20"/>
              </w:rPr>
              <w:t>11 222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A245F5" w:rsidRDefault="00925912" w:rsidP="00577A94">
            <w:pPr>
              <w:spacing w:after="0" w:line="240" w:lineRule="auto"/>
              <w:ind w:right="57"/>
              <w:jc w:val="right"/>
              <w:rPr>
                <w:rFonts w:ascii="Times New Roman" w:hAnsi="Times New Roman"/>
                <w:bCs/>
                <w:i/>
                <w:sz w:val="20"/>
                <w:szCs w:val="20"/>
              </w:rPr>
            </w:pPr>
            <w:r w:rsidRPr="00A245F5">
              <w:rPr>
                <w:rFonts w:ascii="Times New Roman" w:hAnsi="Times New Roman"/>
                <w:bCs/>
                <w:i/>
                <w:sz w:val="20"/>
                <w:szCs w:val="20"/>
              </w:rPr>
              <w:t>996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A245F5" w:rsidRDefault="00925912" w:rsidP="00577A94">
            <w:pPr>
              <w:spacing w:after="0" w:line="240" w:lineRule="auto"/>
              <w:ind w:right="57"/>
              <w:jc w:val="right"/>
              <w:rPr>
                <w:rFonts w:ascii="Times New Roman" w:hAnsi="Times New Roman"/>
                <w:bCs/>
                <w:i/>
                <w:sz w:val="20"/>
                <w:szCs w:val="20"/>
              </w:rPr>
            </w:pPr>
            <w:r>
              <w:rPr>
                <w:rFonts w:ascii="Times New Roman" w:hAnsi="Times New Roman"/>
                <w:bCs/>
                <w:i/>
                <w:sz w:val="20"/>
                <w:szCs w:val="20"/>
              </w:rPr>
              <w:t>-186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A245F5" w:rsidRDefault="00925912" w:rsidP="00561781">
            <w:pPr>
              <w:spacing w:after="0" w:line="240" w:lineRule="auto"/>
              <w:jc w:val="center"/>
              <w:rPr>
                <w:rFonts w:ascii="Times New Roman" w:hAnsi="Times New Roman"/>
                <w:bCs/>
                <w:i/>
                <w:sz w:val="20"/>
                <w:szCs w:val="20"/>
              </w:rPr>
            </w:pPr>
            <w:r>
              <w:rPr>
                <w:rFonts w:ascii="Times New Roman" w:hAnsi="Times New Roman"/>
                <w:bCs/>
                <w:i/>
                <w:sz w:val="20"/>
                <w:szCs w:val="20"/>
              </w:rPr>
              <w:t>9,4</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A245F5" w:rsidRDefault="00925912" w:rsidP="00561781">
            <w:pPr>
              <w:spacing w:after="0" w:line="240" w:lineRule="auto"/>
              <w:jc w:val="center"/>
              <w:rPr>
                <w:rFonts w:ascii="Times New Roman" w:hAnsi="Times New Roman"/>
                <w:bCs/>
                <w:i/>
                <w:sz w:val="20"/>
                <w:szCs w:val="20"/>
              </w:rPr>
            </w:pPr>
            <w:r w:rsidRPr="00A245F5">
              <w:rPr>
                <w:rFonts w:ascii="Times New Roman" w:hAnsi="Times New Roman"/>
                <w:bCs/>
                <w:i/>
                <w:sz w:val="20"/>
                <w:szCs w:val="20"/>
              </w:rPr>
              <w:t>98,</w:t>
            </w:r>
            <w:r>
              <w:rPr>
                <w:rFonts w:ascii="Times New Roman" w:hAnsi="Times New Roman"/>
                <w:bCs/>
                <w:i/>
                <w:sz w:val="20"/>
                <w:szCs w:val="20"/>
              </w:rPr>
              <w:t>4</w:t>
            </w:r>
          </w:p>
        </w:tc>
      </w:tr>
    </w:tbl>
    <w:p w:rsidR="00925912" w:rsidRDefault="00925912" w:rsidP="00577A94">
      <w:pPr>
        <w:spacing w:after="120" w:line="240" w:lineRule="auto"/>
        <w:ind w:firstLine="709"/>
        <w:jc w:val="both"/>
        <w:rPr>
          <w:rFonts w:ascii="Times New Roman" w:hAnsi="Times New Roman"/>
          <w:b/>
          <w:sz w:val="28"/>
          <w:szCs w:val="28"/>
        </w:rPr>
      </w:pPr>
    </w:p>
    <w:p w:rsidR="00925912" w:rsidRPr="008A7FDC" w:rsidRDefault="00925912" w:rsidP="00577A94">
      <w:pPr>
        <w:spacing w:after="120" w:line="240" w:lineRule="auto"/>
        <w:ind w:firstLine="720"/>
        <w:jc w:val="both"/>
        <w:rPr>
          <w:rFonts w:ascii="Times New Roman" w:hAnsi="Times New Roman"/>
          <w:iCs/>
          <w:sz w:val="28"/>
          <w:szCs w:val="28"/>
        </w:rPr>
      </w:pPr>
      <w:r w:rsidRPr="001D7D54">
        <w:rPr>
          <w:rFonts w:ascii="Times New Roman" w:hAnsi="Times New Roman"/>
          <w:b/>
          <w:iCs/>
          <w:sz w:val="28"/>
          <w:szCs w:val="28"/>
        </w:rPr>
        <w:t>Finanšu ministrijas</w:t>
      </w:r>
      <w:r w:rsidRPr="008A7FDC">
        <w:rPr>
          <w:rFonts w:ascii="Times New Roman" w:hAnsi="Times New Roman"/>
          <w:iCs/>
          <w:sz w:val="28"/>
          <w:szCs w:val="28"/>
        </w:rPr>
        <w:t xml:space="preserve"> izlietotie līdzekļi 2014. gada pirmajā ceturksnī ir 300 062,5 tūkst. </w:t>
      </w:r>
      <w:r w:rsidRPr="008A7FDC">
        <w:rPr>
          <w:rFonts w:ascii="Times New Roman" w:hAnsi="Times New Roman"/>
          <w:i/>
          <w:iCs/>
          <w:sz w:val="28"/>
          <w:szCs w:val="28"/>
        </w:rPr>
        <w:t>euro</w:t>
      </w:r>
      <w:r w:rsidRPr="008A7FDC">
        <w:rPr>
          <w:rFonts w:ascii="Times New Roman" w:hAnsi="Times New Roman"/>
          <w:iCs/>
          <w:sz w:val="28"/>
          <w:szCs w:val="28"/>
        </w:rPr>
        <w:t xml:space="preserve"> jeb 99,3% no pārskata periodā plānotā. Salīdzinot ar 2013.gada atbilstošo </w:t>
      </w:r>
      <w:r w:rsidRPr="008A7FDC">
        <w:rPr>
          <w:rFonts w:ascii="Times New Roman" w:hAnsi="Times New Roman"/>
          <w:iCs/>
          <w:sz w:val="28"/>
          <w:szCs w:val="28"/>
        </w:rPr>
        <w:lastRenderedPageBreak/>
        <w:t xml:space="preserve">periodu to apjoms ir palielinājies par 21 933,7 tūkst. </w:t>
      </w:r>
      <w:r w:rsidRPr="008A7FDC">
        <w:rPr>
          <w:rFonts w:ascii="Times New Roman" w:hAnsi="Times New Roman"/>
          <w:i/>
          <w:iCs/>
          <w:sz w:val="28"/>
          <w:szCs w:val="28"/>
        </w:rPr>
        <w:t>euro</w:t>
      </w:r>
      <w:r w:rsidRPr="008A7FDC">
        <w:rPr>
          <w:rFonts w:ascii="Times New Roman" w:hAnsi="Times New Roman"/>
          <w:iCs/>
          <w:sz w:val="28"/>
          <w:szCs w:val="28"/>
        </w:rPr>
        <w:t xml:space="preserve"> jeb 7,9%, ko galvenokārt ietekmēja pieaugums 14 289,4 tūkst. </w:t>
      </w:r>
      <w:r w:rsidRPr="008A7FDC">
        <w:rPr>
          <w:rFonts w:ascii="Times New Roman" w:hAnsi="Times New Roman"/>
          <w:i/>
          <w:iCs/>
          <w:sz w:val="28"/>
          <w:szCs w:val="28"/>
        </w:rPr>
        <w:t>euro</w:t>
      </w:r>
      <w:r w:rsidRPr="008A7FDC">
        <w:rPr>
          <w:rFonts w:ascii="Times New Roman" w:hAnsi="Times New Roman"/>
          <w:iCs/>
          <w:sz w:val="28"/>
          <w:szCs w:val="28"/>
        </w:rPr>
        <w:t xml:space="preserve"> apmērā iemaksu veikšanai Eiropas Kopienas budžetā un valsts parāda vadības maksājumiem par  4 276,6 tūkst. </w:t>
      </w:r>
      <w:r w:rsidRPr="008A7FDC">
        <w:rPr>
          <w:rFonts w:ascii="Times New Roman" w:hAnsi="Times New Roman"/>
          <w:i/>
          <w:iCs/>
          <w:sz w:val="28"/>
          <w:szCs w:val="28"/>
        </w:rPr>
        <w:t>euro</w:t>
      </w:r>
      <w:r w:rsidRPr="008A7FDC">
        <w:rPr>
          <w:rFonts w:ascii="Times New Roman" w:hAnsi="Times New Roman"/>
          <w:iCs/>
          <w:sz w:val="28"/>
          <w:szCs w:val="28"/>
        </w:rPr>
        <w:t xml:space="preserve"> apmērā, kā arī lielākajā apjomā veiktie izdevumi Eiropas Savienības struktūrfondu līdzfinansēto projektu īstenošanai. </w:t>
      </w:r>
    </w:p>
    <w:p w:rsidR="00925912" w:rsidRPr="008A7FDC" w:rsidRDefault="00925912" w:rsidP="00E40861">
      <w:pPr>
        <w:spacing w:after="120" w:line="240" w:lineRule="auto"/>
        <w:ind w:firstLine="720"/>
        <w:jc w:val="both"/>
        <w:rPr>
          <w:rFonts w:ascii="Times New Roman" w:hAnsi="Times New Roman"/>
          <w:i/>
          <w:iCs/>
          <w:sz w:val="28"/>
          <w:szCs w:val="28"/>
        </w:rPr>
      </w:pPr>
      <w:r w:rsidRPr="008A7FDC">
        <w:rPr>
          <w:rFonts w:ascii="Times New Roman" w:hAnsi="Times New Roman"/>
          <w:i/>
          <w:iCs/>
          <w:sz w:val="28"/>
          <w:szCs w:val="28"/>
        </w:rPr>
        <w:t>tai skaitā:</w:t>
      </w:r>
    </w:p>
    <w:p w:rsidR="00925912" w:rsidRPr="008A7FDC" w:rsidRDefault="008A7FDC" w:rsidP="00577A94">
      <w:pPr>
        <w:pStyle w:val="ListParagraph"/>
        <w:spacing w:after="120" w:line="240" w:lineRule="auto"/>
        <w:rPr>
          <w:rFonts w:ascii="Times New Roman" w:hAnsi="Times New Roman"/>
          <w:sz w:val="28"/>
          <w:szCs w:val="28"/>
        </w:rPr>
      </w:pPr>
      <w:r>
        <w:rPr>
          <w:rFonts w:ascii="Times New Roman" w:hAnsi="Times New Roman"/>
          <w:sz w:val="28"/>
          <w:szCs w:val="28"/>
        </w:rPr>
        <w:t xml:space="preserve">1. </w:t>
      </w:r>
      <w:r w:rsidR="00925912" w:rsidRPr="008A7FDC">
        <w:rPr>
          <w:rFonts w:ascii="Times New Roman" w:hAnsi="Times New Roman"/>
          <w:sz w:val="28"/>
          <w:szCs w:val="28"/>
        </w:rPr>
        <w:t xml:space="preserve">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482"/>
        <w:gridCol w:w="1130"/>
        <w:gridCol w:w="1130"/>
        <w:gridCol w:w="1129"/>
        <w:gridCol w:w="1129"/>
        <w:gridCol w:w="1129"/>
        <w:gridCol w:w="993"/>
        <w:gridCol w:w="971"/>
      </w:tblGrid>
      <w:tr w:rsidR="008A7FDC" w:rsidRPr="00007AED" w:rsidTr="005A6553">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925912" w:rsidRPr="00FE3147" w:rsidRDefault="00925912" w:rsidP="0056178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plāns</w:t>
            </w:r>
          </w:p>
          <w:p w:rsidR="00925912" w:rsidRPr="00FE3147" w:rsidRDefault="00925912" w:rsidP="0056178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izpilde</w:t>
            </w:r>
          </w:p>
          <w:p w:rsidR="00925912" w:rsidRPr="00FE3147" w:rsidRDefault="00925912" w:rsidP="0056178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w:t>
            </w:r>
          </w:p>
          <w:p w:rsidR="00D6713F"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izpildes izmaiņas pret </w:t>
            </w:r>
          </w:p>
          <w:p w:rsidR="00D6713F"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925912" w:rsidRPr="00FE3147" w:rsidRDefault="00925912" w:rsidP="0056178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8450D"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w:t>
            </w:r>
          </w:p>
          <w:p w:rsidR="00D6713F"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izpilde </w:t>
            </w:r>
          </w:p>
          <w:p w:rsidR="00D6713F"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 xml:space="preserve">.gada </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no 2014.gada 3 mēnešu plāna</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8A7FDC" w:rsidRPr="00007AED" w:rsidTr="005A655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8A7FDC" w:rsidRPr="00007AED" w:rsidTr="005A655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25912" w:rsidRPr="00007AED" w:rsidRDefault="00925912"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ind w:right="57"/>
              <w:jc w:val="right"/>
              <w:rPr>
                <w:rFonts w:ascii="Times New Roman" w:hAnsi="Times New Roman"/>
                <w:b/>
                <w:bCs/>
                <w:sz w:val="20"/>
                <w:szCs w:val="20"/>
              </w:rPr>
            </w:pPr>
            <w:r w:rsidRPr="00CC0D54">
              <w:rPr>
                <w:rFonts w:ascii="Times New Roman" w:hAnsi="Times New Roman"/>
                <w:b/>
                <w:bCs/>
                <w:sz w:val="20"/>
                <w:szCs w:val="20"/>
              </w:rPr>
              <w:t>264 167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ind w:right="57"/>
              <w:jc w:val="right"/>
              <w:rPr>
                <w:rFonts w:ascii="Times New Roman" w:hAnsi="Times New Roman"/>
                <w:b/>
                <w:bCs/>
                <w:sz w:val="20"/>
                <w:szCs w:val="20"/>
              </w:rPr>
            </w:pPr>
            <w:r w:rsidRPr="00CC0D54">
              <w:rPr>
                <w:rFonts w:ascii="Times New Roman" w:hAnsi="Times New Roman"/>
                <w:b/>
                <w:bCs/>
                <w:sz w:val="20"/>
                <w:szCs w:val="20"/>
              </w:rPr>
              <w:t>319 451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ind w:right="57"/>
              <w:jc w:val="right"/>
              <w:rPr>
                <w:rFonts w:ascii="Times New Roman" w:hAnsi="Times New Roman"/>
                <w:b/>
                <w:bCs/>
                <w:sz w:val="20"/>
                <w:szCs w:val="20"/>
              </w:rPr>
            </w:pPr>
            <w:r w:rsidRPr="00CC0D54">
              <w:rPr>
                <w:rFonts w:ascii="Times New Roman" w:hAnsi="Times New Roman"/>
                <w:b/>
                <w:bCs/>
                <w:sz w:val="20"/>
                <w:szCs w:val="20"/>
              </w:rPr>
              <w:t>319 449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line="240" w:lineRule="auto"/>
              <w:ind w:right="57"/>
              <w:jc w:val="right"/>
              <w:rPr>
                <w:rFonts w:ascii="Times New Roman" w:hAnsi="Times New Roman"/>
                <w:b/>
                <w:bCs/>
                <w:sz w:val="20"/>
                <w:szCs w:val="20"/>
              </w:rPr>
            </w:pPr>
            <w:r>
              <w:rPr>
                <w:rFonts w:ascii="Times New Roman" w:hAnsi="Times New Roman"/>
                <w:b/>
                <w:bCs/>
                <w:sz w:val="20"/>
                <w:szCs w:val="20"/>
              </w:rPr>
              <w:t>55 282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line="240" w:lineRule="auto"/>
              <w:ind w:right="57"/>
              <w:jc w:val="right"/>
              <w:rPr>
                <w:rFonts w:ascii="Times New Roman" w:hAnsi="Times New Roman"/>
                <w:b/>
                <w:bCs/>
                <w:sz w:val="20"/>
                <w:szCs w:val="20"/>
              </w:rPr>
            </w:pPr>
            <w:r>
              <w:rPr>
                <w:rFonts w:ascii="Times New Roman" w:hAnsi="Times New Roman"/>
                <w:b/>
                <w:bCs/>
                <w:sz w:val="20"/>
                <w:szCs w:val="20"/>
              </w:rPr>
              <w:t>-2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007AED" w:rsidRDefault="00925912" w:rsidP="00561781">
            <w:pPr>
              <w:spacing w:after="0" w:line="240" w:lineRule="auto"/>
              <w:jc w:val="center"/>
              <w:rPr>
                <w:rFonts w:ascii="Times New Roman" w:hAnsi="Times New Roman"/>
                <w:b/>
                <w:bCs/>
                <w:sz w:val="20"/>
                <w:szCs w:val="20"/>
              </w:rPr>
            </w:pPr>
            <w:r>
              <w:rPr>
                <w:rFonts w:ascii="Times New Roman" w:hAnsi="Times New Roman"/>
                <w:b/>
                <w:bCs/>
                <w:sz w:val="20"/>
                <w:szCs w:val="20"/>
              </w:rPr>
              <w:t>20,9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007AED" w:rsidRDefault="00925912" w:rsidP="00561781">
            <w:pPr>
              <w:spacing w:after="0" w:line="240" w:lineRule="auto"/>
              <w:jc w:val="center"/>
              <w:rPr>
                <w:rFonts w:ascii="Times New Roman" w:hAnsi="Times New Roman"/>
                <w:b/>
                <w:bCs/>
                <w:sz w:val="20"/>
                <w:szCs w:val="20"/>
              </w:rPr>
            </w:pPr>
            <w:r>
              <w:rPr>
                <w:rFonts w:ascii="Times New Roman" w:hAnsi="Times New Roman"/>
                <w:b/>
                <w:bCs/>
                <w:sz w:val="20"/>
                <w:szCs w:val="20"/>
              </w:rPr>
              <w:t>100,0</w:t>
            </w:r>
          </w:p>
        </w:tc>
      </w:tr>
      <w:tr w:rsidR="008A7FDC" w:rsidRPr="00007AED" w:rsidTr="005A655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25912" w:rsidRPr="00007AED" w:rsidRDefault="00925912"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ind w:right="57"/>
              <w:jc w:val="right"/>
              <w:rPr>
                <w:rFonts w:ascii="Times New Roman" w:hAnsi="Times New Roman"/>
                <w:bCs/>
                <w:sz w:val="20"/>
                <w:szCs w:val="20"/>
              </w:rPr>
            </w:pPr>
            <w:r w:rsidRPr="00CC0D54">
              <w:rPr>
                <w:rFonts w:ascii="Times New Roman" w:hAnsi="Times New Roman"/>
                <w:bCs/>
                <w:sz w:val="20"/>
                <w:szCs w:val="20"/>
              </w:rPr>
              <w:t>942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ind w:right="57"/>
              <w:jc w:val="right"/>
              <w:rPr>
                <w:rFonts w:ascii="Times New Roman" w:hAnsi="Times New Roman"/>
                <w:bCs/>
                <w:sz w:val="20"/>
                <w:szCs w:val="20"/>
              </w:rPr>
            </w:pPr>
            <w:r w:rsidRPr="00CC0D54">
              <w:rPr>
                <w:rFonts w:ascii="Times New Roman" w:hAnsi="Times New Roman"/>
                <w:bCs/>
                <w:sz w:val="20"/>
                <w:szCs w:val="20"/>
              </w:rPr>
              <w:t>1 002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ind w:right="57"/>
              <w:jc w:val="right"/>
              <w:rPr>
                <w:rFonts w:ascii="Times New Roman" w:hAnsi="Times New Roman"/>
                <w:bCs/>
                <w:sz w:val="20"/>
                <w:szCs w:val="20"/>
              </w:rPr>
            </w:pPr>
            <w:r w:rsidRPr="00CC0D54">
              <w:rPr>
                <w:rFonts w:ascii="Times New Roman" w:hAnsi="Times New Roman"/>
                <w:bCs/>
                <w:sz w:val="20"/>
                <w:szCs w:val="20"/>
              </w:rPr>
              <w:t xml:space="preserve">1 000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line="240" w:lineRule="auto"/>
              <w:ind w:right="57"/>
              <w:jc w:val="right"/>
              <w:rPr>
                <w:rFonts w:ascii="Times New Roman" w:hAnsi="Times New Roman"/>
                <w:bCs/>
                <w:sz w:val="20"/>
                <w:szCs w:val="20"/>
              </w:rPr>
            </w:pPr>
          </w:p>
          <w:p w:rsidR="00925912" w:rsidRPr="00CC0D54" w:rsidRDefault="00925912" w:rsidP="00577A94">
            <w:pPr>
              <w:spacing w:after="0" w:line="240" w:lineRule="auto"/>
              <w:ind w:right="57"/>
              <w:jc w:val="right"/>
              <w:rPr>
                <w:rFonts w:ascii="Times New Roman" w:hAnsi="Times New Roman"/>
                <w:bCs/>
                <w:sz w:val="20"/>
                <w:szCs w:val="20"/>
              </w:rPr>
            </w:pPr>
            <w:r>
              <w:rPr>
                <w:rFonts w:ascii="Times New Roman" w:hAnsi="Times New Roman"/>
                <w:bCs/>
                <w:sz w:val="20"/>
                <w:szCs w:val="20"/>
              </w:rPr>
              <w:t>58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line="240" w:lineRule="auto"/>
              <w:ind w:right="57"/>
              <w:jc w:val="right"/>
              <w:rPr>
                <w:rFonts w:ascii="Times New Roman" w:hAnsi="Times New Roman"/>
                <w:bCs/>
                <w:sz w:val="20"/>
                <w:szCs w:val="20"/>
              </w:rPr>
            </w:pPr>
            <w:r>
              <w:rPr>
                <w:rFonts w:ascii="Times New Roman" w:hAnsi="Times New Roman"/>
                <w:bCs/>
                <w:sz w:val="20"/>
                <w:szCs w:val="20"/>
              </w:rPr>
              <w:t>-2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271C10" w:rsidRDefault="00925912" w:rsidP="00561781">
            <w:pPr>
              <w:spacing w:after="0" w:line="240" w:lineRule="auto"/>
              <w:jc w:val="center"/>
              <w:rPr>
                <w:rFonts w:ascii="Times New Roman" w:hAnsi="Times New Roman"/>
                <w:bCs/>
                <w:sz w:val="20"/>
                <w:szCs w:val="20"/>
              </w:rPr>
            </w:pPr>
            <w:r>
              <w:rPr>
                <w:rFonts w:ascii="Times New Roman" w:hAnsi="Times New Roman"/>
                <w:bCs/>
                <w:sz w:val="20"/>
                <w:szCs w:val="20"/>
              </w:rPr>
              <w:t>6,2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271C10" w:rsidRDefault="00925912" w:rsidP="00561781">
            <w:pPr>
              <w:spacing w:after="0" w:line="240" w:lineRule="auto"/>
              <w:jc w:val="center"/>
              <w:rPr>
                <w:rFonts w:ascii="Times New Roman" w:hAnsi="Times New Roman"/>
                <w:bCs/>
                <w:sz w:val="20"/>
                <w:szCs w:val="20"/>
              </w:rPr>
            </w:pPr>
            <w:r>
              <w:rPr>
                <w:rFonts w:ascii="Times New Roman" w:hAnsi="Times New Roman"/>
                <w:bCs/>
                <w:sz w:val="20"/>
                <w:szCs w:val="20"/>
              </w:rPr>
              <w:t>99,8</w:t>
            </w:r>
          </w:p>
        </w:tc>
      </w:tr>
      <w:tr w:rsidR="008A7FDC" w:rsidRPr="00007AED" w:rsidTr="005A655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25912" w:rsidRPr="00007AED" w:rsidRDefault="00925912"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ind w:right="57"/>
              <w:jc w:val="right"/>
              <w:rPr>
                <w:rFonts w:ascii="Times New Roman" w:hAnsi="Times New Roman"/>
                <w:bCs/>
                <w:sz w:val="20"/>
                <w:szCs w:val="20"/>
              </w:rPr>
            </w:pPr>
            <w:r w:rsidRPr="00CC0D54">
              <w:rPr>
                <w:rFonts w:ascii="Times New Roman" w:hAnsi="Times New Roman"/>
                <w:bCs/>
                <w:sz w:val="20"/>
                <w:szCs w:val="20"/>
              </w:rPr>
              <w:t>263 225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ind w:right="57"/>
              <w:jc w:val="right"/>
              <w:rPr>
                <w:rFonts w:ascii="Times New Roman" w:hAnsi="Times New Roman"/>
                <w:bCs/>
                <w:sz w:val="20"/>
                <w:szCs w:val="20"/>
              </w:rPr>
            </w:pPr>
            <w:r w:rsidRPr="00CC0D54">
              <w:rPr>
                <w:rFonts w:ascii="Times New Roman" w:hAnsi="Times New Roman"/>
                <w:bCs/>
                <w:sz w:val="20"/>
                <w:szCs w:val="20"/>
              </w:rPr>
              <w:t>318 449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ind w:right="57"/>
              <w:jc w:val="right"/>
              <w:rPr>
                <w:rFonts w:ascii="Times New Roman" w:hAnsi="Times New Roman"/>
                <w:bCs/>
                <w:sz w:val="20"/>
                <w:szCs w:val="20"/>
              </w:rPr>
            </w:pPr>
            <w:r w:rsidRPr="00CC0D54">
              <w:rPr>
                <w:rFonts w:ascii="Times New Roman" w:hAnsi="Times New Roman"/>
                <w:bCs/>
                <w:sz w:val="20"/>
                <w:szCs w:val="20"/>
              </w:rPr>
              <w:t>318 449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line="240" w:lineRule="auto"/>
              <w:ind w:right="57"/>
              <w:jc w:val="right"/>
              <w:rPr>
                <w:rFonts w:ascii="Times New Roman" w:hAnsi="Times New Roman"/>
                <w:bCs/>
                <w:sz w:val="20"/>
                <w:szCs w:val="20"/>
              </w:rPr>
            </w:pPr>
            <w:r>
              <w:rPr>
                <w:rFonts w:ascii="Times New Roman" w:hAnsi="Times New Roman"/>
                <w:bCs/>
                <w:sz w:val="20"/>
                <w:szCs w:val="20"/>
              </w:rPr>
              <w:t>55 224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line="240" w:lineRule="auto"/>
              <w:ind w:right="57"/>
              <w:jc w:val="right"/>
              <w:rPr>
                <w:rFonts w:ascii="Times New Roman" w:hAnsi="Times New Roman"/>
                <w:bCs/>
                <w:sz w:val="20"/>
                <w:szCs w:val="20"/>
              </w:rPr>
            </w:pPr>
            <w:r w:rsidRPr="00CC0D54">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271C10" w:rsidRDefault="00925912" w:rsidP="00561781">
            <w:pPr>
              <w:spacing w:after="0" w:line="240" w:lineRule="auto"/>
              <w:jc w:val="center"/>
              <w:rPr>
                <w:rFonts w:ascii="Times New Roman" w:hAnsi="Times New Roman"/>
                <w:bCs/>
                <w:sz w:val="20"/>
                <w:szCs w:val="20"/>
              </w:rPr>
            </w:pPr>
            <w:r>
              <w:rPr>
                <w:rFonts w:ascii="Times New Roman" w:hAnsi="Times New Roman"/>
                <w:bCs/>
                <w:sz w:val="20"/>
                <w:szCs w:val="20"/>
              </w:rPr>
              <w:t>13</w:t>
            </w:r>
            <w:r w:rsidRPr="00271C10">
              <w:rPr>
                <w:rFonts w:ascii="Times New Roman" w:hAnsi="Times New Roman"/>
                <w:bCs/>
                <w:sz w:val="20"/>
                <w:szCs w:val="20"/>
              </w:rPr>
              <w:t>,</w:t>
            </w:r>
            <w:r>
              <w:rPr>
                <w:rFonts w:ascii="Times New Roman" w:hAnsi="Times New Roman"/>
                <w:bCs/>
                <w:sz w:val="20"/>
                <w:szCs w:val="20"/>
              </w:rPr>
              <w:t>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271C10" w:rsidRDefault="00925912" w:rsidP="00561781">
            <w:pPr>
              <w:spacing w:after="0" w:line="240" w:lineRule="auto"/>
              <w:jc w:val="center"/>
              <w:rPr>
                <w:rFonts w:ascii="Times New Roman" w:hAnsi="Times New Roman"/>
                <w:bCs/>
                <w:sz w:val="20"/>
                <w:szCs w:val="20"/>
              </w:rPr>
            </w:pPr>
            <w:r>
              <w:rPr>
                <w:rFonts w:ascii="Times New Roman" w:hAnsi="Times New Roman"/>
                <w:bCs/>
                <w:sz w:val="20"/>
                <w:szCs w:val="20"/>
              </w:rPr>
              <w:t>100</w:t>
            </w:r>
            <w:r w:rsidRPr="00271C10">
              <w:rPr>
                <w:rFonts w:ascii="Times New Roman" w:hAnsi="Times New Roman"/>
                <w:bCs/>
                <w:sz w:val="20"/>
                <w:szCs w:val="20"/>
              </w:rPr>
              <w:t>,</w:t>
            </w:r>
            <w:r>
              <w:rPr>
                <w:rFonts w:ascii="Times New Roman" w:hAnsi="Times New Roman"/>
                <w:bCs/>
                <w:sz w:val="20"/>
                <w:szCs w:val="20"/>
              </w:rPr>
              <w:t>0</w:t>
            </w:r>
          </w:p>
        </w:tc>
      </w:tr>
      <w:tr w:rsidR="008A7FDC" w:rsidRPr="00007AED" w:rsidTr="005A655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25912" w:rsidRPr="00007AED" w:rsidRDefault="00925912"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ind w:right="57"/>
              <w:jc w:val="right"/>
              <w:rPr>
                <w:rFonts w:ascii="Times New Roman" w:hAnsi="Times New Roman"/>
                <w:b/>
                <w:bCs/>
                <w:sz w:val="20"/>
                <w:szCs w:val="20"/>
              </w:rPr>
            </w:pPr>
            <w:r w:rsidRPr="00CC0D54">
              <w:rPr>
                <w:rFonts w:ascii="Times New Roman" w:hAnsi="Times New Roman"/>
                <w:b/>
                <w:bCs/>
                <w:sz w:val="20"/>
                <w:szCs w:val="20"/>
              </w:rPr>
              <w:t>252 852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ind w:right="57"/>
              <w:jc w:val="right"/>
              <w:rPr>
                <w:rFonts w:ascii="Times New Roman" w:hAnsi="Times New Roman"/>
                <w:b/>
                <w:bCs/>
                <w:sz w:val="20"/>
                <w:szCs w:val="20"/>
              </w:rPr>
            </w:pPr>
            <w:r w:rsidRPr="00CC0D54">
              <w:rPr>
                <w:rFonts w:ascii="Times New Roman" w:hAnsi="Times New Roman"/>
                <w:b/>
                <w:bCs/>
                <w:sz w:val="20"/>
                <w:szCs w:val="20"/>
              </w:rPr>
              <w:t>273 769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ind w:right="57"/>
              <w:jc w:val="right"/>
              <w:rPr>
                <w:rFonts w:ascii="Times New Roman" w:hAnsi="Times New Roman"/>
                <w:b/>
                <w:bCs/>
                <w:sz w:val="20"/>
                <w:szCs w:val="20"/>
              </w:rPr>
            </w:pPr>
            <w:r w:rsidRPr="00CC0D54">
              <w:rPr>
                <w:rFonts w:ascii="Times New Roman" w:hAnsi="Times New Roman"/>
                <w:b/>
                <w:bCs/>
                <w:sz w:val="20"/>
                <w:szCs w:val="20"/>
              </w:rPr>
              <w:t>272 020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line="240" w:lineRule="auto"/>
              <w:ind w:right="57"/>
              <w:jc w:val="right"/>
              <w:rPr>
                <w:rFonts w:ascii="Times New Roman" w:hAnsi="Times New Roman"/>
                <w:b/>
                <w:bCs/>
                <w:sz w:val="20"/>
                <w:szCs w:val="20"/>
              </w:rPr>
            </w:pPr>
            <w:r>
              <w:rPr>
                <w:rFonts w:ascii="Times New Roman" w:hAnsi="Times New Roman"/>
                <w:b/>
                <w:bCs/>
                <w:sz w:val="20"/>
                <w:szCs w:val="20"/>
              </w:rPr>
              <w:t>19 168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line="240" w:lineRule="auto"/>
              <w:ind w:right="57"/>
              <w:jc w:val="right"/>
              <w:rPr>
                <w:rFonts w:ascii="Times New Roman" w:hAnsi="Times New Roman"/>
                <w:b/>
                <w:bCs/>
                <w:sz w:val="20"/>
                <w:szCs w:val="20"/>
              </w:rPr>
            </w:pPr>
            <w:r w:rsidRPr="00CC0D54">
              <w:rPr>
                <w:rFonts w:ascii="Times New Roman" w:hAnsi="Times New Roman"/>
                <w:b/>
                <w:bCs/>
                <w:sz w:val="20"/>
                <w:szCs w:val="20"/>
              </w:rPr>
              <w:t>-</w:t>
            </w:r>
            <w:r>
              <w:rPr>
                <w:rFonts w:ascii="Times New Roman" w:hAnsi="Times New Roman"/>
                <w:b/>
                <w:bCs/>
                <w:sz w:val="20"/>
                <w:szCs w:val="20"/>
              </w:rPr>
              <w:t>1 749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007AED" w:rsidRDefault="00925912" w:rsidP="00561781">
            <w:pPr>
              <w:spacing w:after="0" w:line="240" w:lineRule="auto"/>
              <w:jc w:val="center"/>
              <w:rPr>
                <w:rFonts w:ascii="Times New Roman" w:hAnsi="Times New Roman"/>
                <w:b/>
                <w:bCs/>
                <w:sz w:val="20"/>
                <w:szCs w:val="20"/>
              </w:rPr>
            </w:pPr>
            <w:r>
              <w:rPr>
                <w:rFonts w:ascii="Times New Roman" w:hAnsi="Times New Roman"/>
                <w:b/>
                <w:bCs/>
                <w:sz w:val="20"/>
                <w:szCs w:val="20"/>
              </w:rPr>
              <w:t>7,6</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007AED" w:rsidRDefault="00925912" w:rsidP="00561781">
            <w:pPr>
              <w:spacing w:after="0" w:line="240" w:lineRule="auto"/>
              <w:jc w:val="center"/>
              <w:rPr>
                <w:rFonts w:ascii="Times New Roman" w:hAnsi="Times New Roman"/>
                <w:b/>
                <w:bCs/>
                <w:sz w:val="20"/>
                <w:szCs w:val="20"/>
              </w:rPr>
            </w:pPr>
            <w:r>
              <w:rPr>
                <w:rFonts w:ascii="Times New Roman" w:hAnsi="Times New Roman"/>
                <w:b/>
                <w:bCs/>
                <w:sz w:val="20"/>
                <w:szCs w:val="20"/>
              </w:rPr>
              <w:t>99,4</w:t>
            </w:r>
          </w:p>
        </w:tc>
      </w:tr>
      <w:tr w:rsidR="008A7FDC" w:rsidRPr="00007AED" w:rsidTr="005A655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25912" w:rsidRPr="00007AED" w:rsidRDefault="00925912"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ind w:right="57"/>
              <w:jc w:val="right"/>
              <w:rPr>
                <w:rFonts w:ascii="Times New Roman" w:hAnsi="Times New Roman"/>
                <w:sz w:val="20"/>
                <w:szCs w:val="20"/>
              </w:rPr>
            </w:pPr>
            <w:r w:rsidRPr="00CC0D54">
              <w:rPr>
                <w:rFonts w:ascii="Times New Roman" w:hAnsi="Times New Roman"/>
                <w:sz w:val="20"/>
                <w:szCs w:val="20"/>
              </w:rPr>
              <w:t>12 192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ind w:right="57"/>
              <w:jc w:val="right"/>
              <w:rPr>
                <w:rFonts w:ascii="Times New Roman" w:hAnsi="Times New Roman"/>
                <w:sz w:val="20"/>
                <w:szCs w:val="20"/>
              </w:rPr>
            </w:pPr>
            <w:r w:rsidRPr="00CC0D54">
              <w:rPr>
                <w:rFonts w:ascii="Times New Roman" w:hAnsi="Times New Roman"/>
                <w:sz w:val="20"/>
                <w:szCs w:val="20"/>
              </w:rPr>
              <w:t>13 747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ind w:right="57"/>
              <w:jc w:val="right"/>
              <w:rPr>
                <w:rFonts w:ascii="Times New Roman" w:hAnsi="Times New Roman"/>
                <w:sz w:val="20"/>
                <w:szCs w:val="20"/>
              </w:rPr>
            </w:pPr>
            <w:r w:rsidRPr="00CC0D54">
              <w:rPr>
                <w:rFonts w:ascii="Times New Roman" w:hAnsi="Times New Roman"/>
                <w:sz w:val="20"/>
                <w:szCs w:val="20"/>
              </w:rPr>
              <w:t>13 537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line="240" w:lineRule="auto"/>
              <w:ind w:right="57"/>
              <w:jc w:val="right"/>
              <w:rPr>
                <w:rFonts w:ascii="Times New Roman" w:hAnsi="Times New Roman"/>
                <w:bCs/>
                <w:sz w:val="20"/>
                <w:szCs w:val="20"/>
              </w:rPr>
            </w:pPr>
            <w:r>
              <w:rPr>
                <w:rFonts w:ascii="Times New Roman" w:hAnsi="Times New Roman"/>
                <w:bCs/>
                <w:sz w:val="20"/>
                <w:szCs w:val="20"/>
              </w:rPr>
              <w:t>1 345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line="240" w:lineRule="auto"/>
              <w:ind w:right="57"/>
              <w:jc w:val="right"/>
              <w:rPr>
                <w:rFonts w:ascii="Times New Roman" w:hAnsi="Times New Roman"/>
                <w:bCs/>
                <w:sz w:val="20"/>
                <w:szCs w:val="20"/>
              </w:rPr>
            </w:pPr>
            <w:r>
              <w:rPr>
                <w:rFonts w:ascii="Times New Roman" w:hAnsi="Times New Roman"/>
                <w:bCs/>
                <w:sz w:val="20"/>
                <w:szCs w:val="20"/>
              </w:rPr>
              <w:t>-210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271C10" w:rsidRDefault="00925912" w:rsidP="00561781">
            <w:pPr>
              <w:spacing w:after="0" w:line="240" w:lineRule="auto"/>
              <w:jc w:val="center"/>
              <w:rPr>
                <w:rFonts w:ascii="Times New Roman" w:hAnsi="Times New Roman"/>
                <w:bCs/>
                <w:sz w:val="20"/>
                <w:szCs w:val="20"/>
              </w:rPr>
            </w:pPr>
            <w:r>
              <w:rPr>
                <w:rFonts w:ascii="Times New Roman" w:hAnsi="Times New Roman"/>
                <w:bCs/>
                <w:sz w:val="20"/>
                <w:szCs w:val="20"/>
              </w:rPr>
              <w:t>11,0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271C10" w:rsidRDefault="00925912" w:rsidP="00561781">
            <w:pPr>
              <w:spacing w:after="0" w:line="240" w:lineRule="auto"/>
              <w:jc w:val="center"/>
              <w:rPr>
                <w:rFonts w:ascii="Times New Roman" w:hAnsi="Times New Roman"/>
                <w:bCs/>
                <w:sz w:val="20"/>
                <w:szCs w:val="20"/>
              </w:rPr>
            </w:pPr>
            <w:r>
              <w:rPr>
                <w:rFonts w:ascii="Times New Roman" w:hAnsi="Times New Roman"/>
                <w:bCs/>
                <w:sz w:val="20"/>
                <w:szCs w:val="20"/>
              </w:rPr>
              <w:t>98,7</w:t>
            </w:r>
          </w:p>
        </w:tc>
      </w:tr>
      <w:tr w:rsidR="008A7FDC" w:rsidRPr="00007AED" w:rsidTr="005A655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25912" w:rsidRPr="00007AED" w:rsidRDefault="00925912"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ind w:right="57"/>
              <w:jc w:val="right"/>
              <w:rPr>
                <w:rFonts w:ascii="Times New Roman" w:hAnsi="Times New Roman"/>
                <w:i/>
                <w:sz w:val="20"/>
                <w:szCs w:val="20"/>
              </w:rPr>
            </w:pPr>
            <w:r w:rsidRPr="00CC0D54">
              <w:rPr>
                <w:rFonts w:ascii="Times New Roman" w:hAnsi="Times New Roman"/>
                <w:i/>
                <w:sz w:val="20"/>
                <w:szCs w:val="20"/>
              </w:rPr>
              <w:t>9 744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ind w:right="57"/>
              <w:jc w:val="right"/>
              <w:rPr>
                <w:rFonts w:ascii="Times New Roman" w:hAnsi="Times New Roman"/>
                <w:i/>
                <w:sz w:val="20"/>
                <w:szCs w:val="20"/>
              </w:rPr>
            </w:pPr>
            <w:r w:rsidRPr="00CC0D54">
              <w:rPr>
                <w:rFonts w:ascii="Times New Roman" w:hAnsi="Times New Roman"/>
                <w:i/>
                <w:sz w:val="20"/>
                <w:szCs w:val="20"/>
              </w:rPr>
              <w:t>10 727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ind w:right="57"/>
              <w:jc w:val="right"/>
              <w:rPr>
                <w:rFonts w:ascii="Times New Roman" w:hAnsi="Times New Roman"/>
                <w:i/>
                <w:sz w:val="20"/>
                <w:szCs w:val="20"/>
              </w:rPr>
            </w:pPr>
            <w:r w:rsidRPr="00CC0D54">
              <w:rPr>
                <w:rFonts w:ascii="Times New Roman" w:hAnsi="Times New Roman"/>
                <w:i/>
                <w:sz w:val="20"/>
                <w:szCs w:val="20"/>
              </w:rPr>
              <w:t>10 576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line="240" w:lineRule="auto"/>
              <w:ind w:right="57"/>
              <w:jc w:val="right"/>
              <w:rPr>
                <w:rFonts w:ascii="Times New Roman" w:hAnsi="Times New Roman"/>
                <w:bCs/>
                <w:i/>
                <w:sz w:val="20"/>
                <w:szCs w:val="20"/>
              </w:rPr>
            </w:pPr>
            <w:r w:rsidRPr="00CC0D54">
              <w:rPr>
                <w:rFonts w:ascii="Times New Roman" w:hAnsi="Times New Roman"/>
                <w:bCs/>
                <w:i/>
                <w:sz w:val="20"/>
                <w:szCs w:val="20"/>
              </w:rPr>
              <w:t>832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77A94">
            <w:pPr>
              <w:spacing w:after="0" w:line="240" w:lineRule="auto"/>
              <w:ind w:right="57"/>
              <w:jc w:val="right"/>
              <w:rPr>
                <w:rFonts w:ascii="Times New Roman" w:hAnsi="Times New Roman"/>
                <w:bCs/>
                <w:i/>
                <w:sz w:val="20"/>
                <w:szCs w:val="20"/>
              </w:rPr>
            </w:pPr>
            <w:r>
              <w:rPr>
                <w:rFonts w:ascii="Times New Roman" w:hAnsi="Times New Roman"/>
                <w:bCs/>
                <w:i/>
                <w:sz w:val="20"/>
                <w:szCs w:val="20"/>
              </w:rPr>
              <w:t>-151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61781">
            <w:pPr>
              <w:spacing w:after="0" w:line="240" w:lineRule="auto"/>
              <w:jc w:val="center"/>
              <w:rPr>
                <w:rFonts w:ascii="Times New Roman" w:hAnsi="Times New Roman"/>
                <w:bCs/>
                <w:i/>
                <w:sz w:val="20"/>
                <w:szCs w:val="20"/>
              </w:rPr>
            </w:pPr>
            <w:r>
              <w:rPr>
                <w:rFonts w:ascii="Times New Roman" w:hAnsi="Times New Roman"/>
                <w:bCs/>
                <w:i/>
                <w:sz w:val="20"/>
                <w:szCs w:val="20"/>
              </w:rPr>
              <w:t>8,5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CC0D54" w:rsidRDefault="00925912" w:rsidP="00561781">
            <w:pPr>
              <w:spacing w:after="0" w:line="240" w:lineRule="auto"/>
              <w:jc w:val="center"/>
              <w:rPr>
                <w:rFonts w:ascii="Times New Roman" w:hAnsi="Times New Roman"/>
                <w:bCs/>
                <w:i/>
                <w:sz w:val="20"/>
                <w:szCs w:val="20"/>
              </w:rPr>
            </w:pPr>
            <w:r>
              <w:rPr>
                <w:rFonts w:ascii="Times New Roman" w:hAnsi="Times New Roman"/>
                <w:bCs/>
                <w:i/>
                <w:sz w:val="20"/>
                <w:szCs w:val="20"/>
              </w:rPr>
              <w:t>98,6</w:t>
            </w:r>
          </w:p>
        </w:tc>
      </w:tr>
    </w:tbl>
    <w:p w:rsidR="00577A94" w:rsidRDefault="00577A94" w:rsidP="00577A94">
      <w:pPr>
        <w:spacing w:after="120" w:line="240" w:lineRule="auto"/>
        <w:ind w:firstLine="720"/>
        <w:contextualSpacing/>
        <w:jc w:val="both"/>
        <w:rPr>
          <w:rFonts w:ascii="Times New Roman" w:eastAsia="Times New Roman" w:hAnsi="Times New Roman"/>
          <w:sz w:val="28"/>
          <w:szCs w:val="28"/>
          <w:lang w:eastAsia="lv-LV"/>
        </w:rPr>
      </w:pPr>
    </w:p>
    <w:p w:rsidR="00577A94" w:rsidRDefault="00925912" w:rsidP="00577A94">
      <w:pPr>
        <w:spacing w:after="120" w:line="240" w:lineRule="auto"/>
        <w:ind w:firstLine="720"/>
        <w:jc w:val="both"/>
        <w:rPr>
          <w:rFonts w:ascii="Times New Roman" w:eastAsia="Times New Roman" w:hAnsi="Times New Roman"/>
          <w:sz w:val="28"/>
          <w:szCs w:val="28"/>
          <w:lang w:eastAsia="lv-LV"/>
        </w:rPr>
      </w:pPr>
      <w:r w:rsidRPr="00D20B43">
        <w:rPr>
          <w:rFonts w:ascii="Times New Roman" w:eastAsia="Times New Roman" w:hAnsi="Times New Roman"/>
          <w:sz w:val="28"/>
          <w:szCs w:val="28"/>
          <w:lang w:eastAsia="lv-LV"/>
        </w:rPr>
        <w:t xml:space="preserve">Apakšprogrammā „Budžeta izpilde” izlietoti 1 189,3 tūkst. </w:t>
      </w:r>
      <w:r w:rsidRPr="00D20B43">
        <w:rPr>
          <w:rFonts w:ascii="Times New Roman" w:eastAsia="Times New Roman" w:hAnsi="Times New Roman"/>
          <w:i/>
          <w:sz w:val="28"/>
          <w:szCs w:val="28"/>
          <w:lang w:eastAsia="lv-LV"/>
        </w:rPr>
        <w:t>euro</w:t>
      </w:r>
      <w:r w:rsidRPr="00D20B43">
        <w:rPr>
          <w:rFonts w:ascii="Times New Roman" w:eastAsia="Times New Roman" w:hAnsi="Times New Roman"/>
          <w:sz w:val="28"/>
          <w:szCs w:val="28"/>
          <w:lang w:eastAsia="lv-LV"/>
        </w:rPr>
        <w:t xml:space="preserve"> jeb 97,6% no plānotā. Pārskata periodā </w:t>
      </w:r>
      <w:r w:rsidRPr="00D20B43">
        <w:rPr>
          <w:rFonts w:ascii="Times New Roman" w:eastAsia="Times New Roman" w:hAnsi="Times New Roman"/>
          <w:sz w:val="28"/>
          <w:szCs w:val="28"/>
        </w:rPr>
        <w:t>SAP vidē notestēta uzkrāto procentu izdevumu atskaite</w:t>
      </w:r>
      <w:r w:rsidRPr="00D20B43">
        <w:rPr>
          <w:rFonts w:ascii="Times New Roman" w:eastAsia="Times New Roman" w:hAnsi="Times New Roman"/>
          <w:sz w:val="28"/>
          <w:szCs w:val="28"/>
          <w:lang w:eastAsia="lv-LV"/>
        </w:rPr>
        <w:t xml:space="preserve">, </w:t>
      </w:r>
      <w:r w:rsidRPr="00D20B43">
        <w:rPr>
          <w:rFonts w:ascii="Times New Roman" w:eastAsia="Times New Roman" w:hAnsi="Times New Roman"/>
          <w:sz w:val="28"/>
          <w:szCs w:val="28"/>
        </w:rPr>
        <w:t>lai nodrošinātu finanšu pārskatu atbilstību starptautisko un starptautisko publiskā sektora grāmatvedības standartu pamatnostādnēm un nodrošinātu Valsts kases kompetencē esošās informācijas sagatavošanu 2015.-2017.gada Stabilitātes programmai saskaņā ar programmas izstrādāšanas vadlīnijām; nodrošināta Valsts kases informācijas drošības pārvaldības sistē</w:t>
      </w:r>
      <w:r>
        <w:rPr>
          <w:rFonts w:ascii="Times New Roman" w:eastAsia="Times New Roman" w:hAnsi="Times New Roman"/>
          <w:sz w:val="28"/>
          <w:szCs w:val="28"/>
        </w:rPr>
        <w:t>mas sertifikācija atbilstoši ISO</w:t>
      </w:r>
      <w:r w:rsidRPr="00D20B43">
        <w:rPr>
          <w:rFonts w:ascii="Times New Roman" w:eastAsia="Times New Roman" w:hAnsi="Times New Roman"/>
          <w:sz w:val="28"/>
          <w:szCs w:val="28"/>
        </w:rPr>
        <w:t xml:space="preserve"> 27001 prasībām</w:t>
      </w:r>
      <w:r w:rsidRPr="00D20B43">
        <w:rPr>
          <w:rFonts w:ascii="Times New Roman" w:eastAsia="Times New Roman" w:hAnsi="Times New Roman"/>
          <w:sz w:val="28"/>
          <w:szCs w:val="28"/>
          <w:lang w:eastAsia="lv-LV"/>
        </w:rPr>
        <w:t xml:space="preserve">; </w:t>
      </w:r>
      <w:r w:rsidRPr="00D20B43">
        <w:rPr>
          <w:rFonts w:ascii="Times New Roman" w:eastAsia="Times New Roman" w:hAnsi="Times New Roman"/>
          <w:sz w:val="28"/>
          <w:szCs w:val="28"/>
        </w:rPr>
        <w:t>uzsākta Valsts kases Dokumentu pārvaldības sistēmas ieviešana;</w:t>
      </w:r>
      <w:r w:rsidRPr="00D20B43">
        <w:rPr>
          <w:rFonts w:ascii="Times New Roman" w:eastAsia="Times New Roman" w:hAnsi="Times New Roman"/>
          <w:sz w:val="28"/>
          <w:szCs w:val="28"/>
          <w:lang w:eastAsia="lv-LV"/>
        </w:rPr>
        <w:t xml:space="preserve"> </w:t>
      </w:r>
      <w:r w:rsidRPr="00D20B43">
        <w:rPr>
          <w:rFonts w:ascii="Times New Roman" w:eastAsia="Times New Roman" w:hAnsi="Times New Roman"/>
          <w:sz w:val="28"/>
          <w:szCs w:val="28"/>
        </w:rPr>
        <w:t xml:space="preserve">pieņemts ekspluatācijā darba laika uzskaites modulis un izstrādāta funkcionalitāte </w:t>
      </w:r>
      <w:r>
        <w:rPr>
          <w:rFonts w:ascii="Times New Roman" w:eastAsia="Times New Roman" w:hAnsi="Times New Roman"/>
          <w:sz w:val="28"/>
          <w:szCs w:val="28"/>
        </w:rPr>
        <w:t>virsstundu atskaišu ģenerēšanai</w:t>
      </w:r>
      <w:r w:rsidRPr="00D20B43">
        <w:rPr>
          <w:rFonts w:ascii="Times New Roman" w:eastAsia="Times New Roman" w:hAnsi="Times New Roman"/>
          <w:sz w:val="28"/>
          <w:szCs w:val="28"/>
        </w:rPr>
        <w:t>.</w:t>
      </w:r>
    </w:p>
    <w:p w:rsidR="00577A94" w:rsidRDefault="00925912" w:rsidP="00577A94">
      <w:pPr>
        <w:spacing w:after="120" w:line="240" w:lineRule="auto"/>
        <w:ind w:firstLine="720"/>
        <w:jc w:val="both"/>
        <w:rPr>
          <w:rFonts w:ascii="Times New Roman" w:eastAsia="Times New Roman" w:hAnsi="Times New Roman"/>
          <w:sz w:val="28"/>
          <w:szCs w:val="28"/>
          <w:lang w:eastAsia="lv-LV"/>
        </w:rPr>
      </w:pPr>
      <w:r w:rsidRPr="00D20B43">
        <w:rPr>
          <w:rFonts w:ascii="Times New Roman" w:eastAsia="Times New Roman" w:hAnsi="Times New Roman"/>
          <w:sz w:val="28"/>
          <w:szCs w:val="28"/>
          <w:lang w:eastAsia="lv-LV"/>
        </w:rPr>
        <w:t xml:space="preserve">Apakšprogrammā „Valsts parāda vadība” izlietoti 144 871,9 tūkst. </w:t>
      </w:r>
      <w:r w:rsidRPr="00D20B43">
        <w:rPr>
          <w:rFonts w:ascii="Times New Roman" w:eastAsia="Times New Roman" w:hAnsi="Times New Roman"/>
          <w:i/>
          <w:sz w:val="28"/>
          <w:szCs w:val="28"/>
          <w:lang w:eastAsia="lv-LV"/>
        </w:rPr>
        <w:t>euro</w:t>
      </w:r>
      <w:r w:rsidRPr="00D20B43">
        <w:rPr>
          <w:rFonts w:ascii="Times New Roman" w:eastAsia="Times New Roman" w:hAnsi="Times New Roman"/>
          <w:sz w:val="28"/>
          <w:szCs w:val="28"/>
          <w:lang w:eastAsia="lv-LV"/>
        </w:rPr>
        <w:t xml:space="preserve"> jeb 99,4% no plānotā. Pārskata periodā notikušas iekšējā aizņēmuma vērtspapīru un krājoblogāciju izsoles, kuru rezultātā piesaistīti resursi 97,0 milj. </w:t>
      </w:r>
      <w:r w:rsidRPr="00D20B43">
        <w:rPr>
          <w:rFonts w:ascii="Times New Roman" w:eastAsia="Times New Roman" w:hAnsi="Times New Roman"/>
          <w:i/>
          <w:sz w:val="28"/>
          <w:szCs w:val="28"/>
          <w:lang w:eastAsia="lv-LV"/>
        </w:rPr>
        <w:t>euro</w:t>
      </w:r>
      <w:r w:rsidRPr="00D20B43">
        <w:rPr>
          <w:rFonts w:ascii="Times New Roman" w:eastAsia="Times New Roman" w:hAnsi="Times New Roman"/>
          <w:sz w:val="28"/>
          <w:szCs w:val="28"/>
          <w:lang w:eastAsia="lv-LV"/>
        </w:rPr>
        <w:t xml:space="preserve"> apmērā, kā arī</w:t>
      </w:r>
      <w:r w:rsidRPr="00D20B43">
        <w:rPr>
          <w:rFonts w:ascii="Times New Roman" w:eastAsia="Times New Roman" w:hAnsi="Times New Roman"/>
          <w:sz w:val="28"/>
          <w:szCs w:val="28"/>
        </w:rPr>
        <w:t xml:space="preserve"> ārējā aizņēmuma vērtspapīru izsole 1,0 mljrd. </w:t>
      </w:r>
      <w:r w:rsidRPr="00D20B43">
        <w:rPr>
          <w:rFonts w:ascii="Times New Roman" w:eastAsia="Times New Roman" w:hAnsi="Times New Roman"/>
          <w:i/>
          <w:sz w:val="28"/>
          <w:szCs w:val="28"/>
        </w:rPr>
        <w:t>euro</w:t>
      </w:r>
      <w:r w:rsidRPr="00D20B43">
        <w:rPr>
          <w:rFonts w:ascii="Times New Roman" w:eastAsia="Times New Roman" w:hAnsi="Times New Roman"/>
          <w:sz w:val="28"/>
          <w:szCs w:val="28"/>
        </w:rPr>
        <w:t xml:space="preserve"> apmērā</w:t>
      </w:r>
      <w:r w:rsidRPr="00D20B43">
        <w:rPr>
          <w:rFonts w:ascii="Times New Roman" w:eastAsia="Times New Roman" w:hAnsi="Times New Roman"/>
          <w:sz w:val="28"/>
          <w:szCs w:val="28"/>
          <w:lang w:eastAsia="lv-LV"/>
        </w:rPr>
        <w:t xml:space="preserve">; </w:t>
      </w:r>
      <w:r w:rsidRPr="00D20B43">
        <w:rPr>
          <w:rFonts w:ascii="Times New Roman" w:eastAsia="Times New Roman" w:hAnsi="Times New Roman"/>
          <w:sz w:val="28"/>
          <w:szCs w:val="28"/>
        </w:rPr>
        <w:t>sagatavoti un iesniegti Ministru kabinetā</w:t>
      </w:r>
      <w:r>
        <w:rPr>
          <w:rFonts w:ascii="Times New Roman" w:eastAsia="Times New Roman" w:hAnsi="Times New Roman"/>
          <w:sz w:val="28"/>
          <w:szCs w:val="28"/>
        </w:rPr>
        <w:t xml:space="preserve"> </w:t>
      </w:r>
      <w:r w:rsidRPr="00D20B43">
        <w:rPr>
          <w:rFonts w:ascii="Times New Roman" w:eastAsia="Times New Roman" w:hAnsi="Times New Roman"/>
          <w:sz w:val="28"/>
          <w:szCs w:val="28"/>
        </w:rPr>
        <w:t xml:space="preserve">divi Ministru kabineta noteikumu projekti, nodrošināta regulāra komunikācija ar investoriem </w:t>
      </w:r>
      <w:r w:rsidRPr="00D20B43">
        <w:rPr>
          <w:rFonts w:ascii="Times New Roman" w:eastAsia="Times New Roman" w:hAnsi="Times New Roman"/>
          <w:sz w:val="28"/>
          <w:szCs w:val="28"/>
        </w:rPr>
        <w:lastRenderedPageBreak/>
        <w:t>– nosūtīti iknedēļas ziņojumi, ceturkšņa biļeteni par centrālās valdības parādu un Valsts pa</w:t>
      </w:r>
      <w:r>
        <w:rPr>
          <w:rFonts w:ascii="Times New Roman" w:eastAsia="Times New Roman" w:hAnsi="Times New Roman"/>
          <w:sz w:val="28"/>
          <w:szCs w:val="28"/>
        </w:rPr>
        <w:t>rāda vadības 2013.gada pārskats.</w:t>
      </w:r>
    </w:p>
    <w:p w:rsidR="00925912" w:rsidRPr="00D20B43" w:rsidRDefault="00925912" w:rsidP="00577A94">
      <w:pPr>
        <w:spacing w:after="120" w:line="240" w:lineRule="auto"/>
        <w:ind w:firstLine="720"/>
        <w:jc w:val="both"/>
        <w:rPr>
          <w:rFonts w:ascii="Times New Roman" w:eastAsia="Times New Roman" w:hAnsi="Times New Roman"/>
          <w:sz w:val="28"/>
          <w:szCs w:val="28"/>
          <w:lang w:eastAsia="lv-LV"/>
        </w:rPr>
      </w:pPr>
      <w:r w:rsidRPr="00D20B43">
        <w:rPr>
          <w:rFonts w:ascii="Times New Roman" w:eastAsia="Times New Roman" w:hAnsi="Times New Roman"/>
          <w:sz w:val="28"/>
          <w:szCs w:val="28"/>
          <w:lang w:eastAsia="lv-LV"/>
        </w:rPr>
        <w:t xml:space="preserve">Programmā „Iepirkumu uzraudzības birojs“ izlietoti 165,5 tūkst. latu jeb 97,3% no plānotā. Iepirkumu uzraudzības birojs ir izskatījis 228 iesniegumus un pieņēmis atbilstošus lēmumus, </w:t>
      </w:r>
      <w:r w:rsidRPr="00D20B43">
        <w:rPr>
          <w:rFonts w:ascii="Times New Roman" w:eastAsia="Times New Roman" w:hAnsi="Times New Roman"/>
          <w:sz w:val="28"/>
          <w:szCs w:val="28"/>
        </w:rPr>
        <w:t xml:space="preserve">pārbaudījis un ievadījis iepirkumu statistikas datu bāzē 998 statistikas pārskatus par 2013.gada publiskajiem iepirkumiem, </w:t>
      </w:r>
      <w:r>
        <w:rPr>
          <w:rFonts w:ascii="Times New Roman" w:eastAsia="Times New Roman" w:hAnsi="Times New Roman"/>
          <w:sz w:val="28"/>
          <w:szCs w:val="28"/>
        </w:rPr>
        <w:t xml:space="preserve">veicis pārbaudes par 22 iepirkumu procedūrām, </w:t>
      </w:r>
      <w:r w:rsidRPr="00D20B43">
        <w:rPr>
          <w:rFonts w:ascii="Times New Roman" w:eastAsia="Times New Roman" w:hAnsi="Times New Roman"/>
          <w:sz w:val="28"/>
          <w:szCs w:val="28"/>
        </w:rPr>
        <w:t>izvērtējis 51 sarunu procedūru izvēles pamatojum</w:t>
      </w:r>
      <w:r>
        <w:rPr>
          <w:rFonts w:ascii="Times New Roman" w:eastAsia="Times New Roman" w:hAnsi="Times New Roman"/>
          <w:sz w:val="28"/>
          <w:szCs w:val="28"/>
        </w:rPr>
        <w:t>u,</w:t>
      </w:r>
      <w:r w:rsidRPr="00D20B43">
        <w:rPr>
          <w:rFonts w:ascii="Times New Roman" w:eastAsia="Times New Roman" w:hAnsi="Times New Roman"/>
          <w:sz w:val="28"/>
          <w:szCs w:val="28"/>
          <w:lang w:eastAsia="lv-LV"/>
        </w:rPr>
        <w:t xml:space="preserve"> Iepirkumu uzraudzības biroja mājas lapā publicēti 8 141 paziņojums par iepirkumiem,</w:t>
      </w:r>
      <w:r>
        <w:rPr>
          <w:rFonts w:ascii="Times New Roman" w:eastAsia="Times New Roman" w:hAnsi="Times New Roman"/>
          <w:sz w:val="28"/>
          <w:szCs w:val="28"/>
        </w:rPr>
        <w:t xml:space="preserve"> kā arī </w:t>
      </w:r>
      <w:r>
        <w:rPr>
          <w:rFonts w:ascii="Times New Roman" w:eastAsia="Times New Roman" w:hAnsi="Times New Roman"/>
          <w:sz w:val="28"/>
          <w:szCs w:val="28"/>
          <w:lang w:eastAsia="lv-LV"/>
        </w:rPr>
        <w:t>nodrošināta</w:t>
      </w:r>
      <w:r w:rsidRPr="00D20B43">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pārstāvība</w:t>
      </w:r>
      <w:r w:rsidRPr="00D20B43">
        <w:rPr>
          <w:rFonts w:ascii="Times New Roman" w:eastAsia="Times New Roman" w:hAnsi="Times New Roman"/>
          <w:sz w:val="28"/>
          <w:szCs w:val="28"/>
          <w:lang w:eastAsia="lv-LV"/>
        </w:rPr>
        <w:t xml:space="preserve"> 15 tiesas sēdēs</w:t>
      </w:r>
      <w:r>
        <w:rPr>
          <w:rFonts w:ascii="Times New Roman" w:eastAsia="Times New Roman" w:hAnsi="Times New Roman"/>
          <w:sz w:val="28"/>
          <w:szCs w:val="28"/>
          <w:lang w:eastAsia="lv-LV"/>
        </w:rPr>
        <w:t>.</w:t>
      </w:r>
    </w:p>
    <w:p w:rsidR="00925912" w:rsidRDefault="00925912" w:rsidP="00577A94">
      <w:pPr>
        <w:spacing w:after="120" w:line="240" w:lineRule="auto"/>
        <w:ind w:firstLine="709"/>
        <w:jc w:val="both"/>
        <w:rPr>
          <w:rFonts w:ascii="Times New Roman" w:eastAsia="Times New Roman" w:hAnsi="Times New Roman"/>
          <w:sz w:val="28"/>
          <w:szCs w:val="28"/>
          <w:lang w:eastAsia="lv-LV"/>
        </w:rPr>
      </w:pPr>
      <w:r w:rsidRPr="00D20B43">
        <w:rPr>
          <w:rFonts w:ascii="Times New Roman" w:eastAsia="Times New Roman" w:hAnsi="Times New Roman"/>
          <w:sz w:val="28"/>
          <w:szCs w:val="28"/>
          <w:lang w:eastAsia="lv-LV"/>
        </w:rPr>
        <w:t>Programmā</w:t>
      </w:r>
      <w:r w:rsidRPr="00616E83">
        <w:rPr>
          <w:rFonts w:ascii="Times New Roman" w:eastAsia="Times New Roman" w:hAnsi="Times New Roman"/>
          <w:sz w:val="28"/>
          <w:szCs w:val="28"/>
          <w:lang w:eastAsia="lv-LV"/>
        </w:rPr>
        <w:t xml:space="preserve"> „Valsts ieņēmumu un muitas politikas nodrošin</w:t>
      </w:r>
      <w:r>
        <w:rPr>
          <w:rFonts w:ascii="Times New Roman" w:eastAsia="Times New Roman" w:hAnsi="Times New Roman"/>
          <w:sz w:val="28"/>
          <w:szCs w:val="28"/>
          <w:lang w:eastAsia="lv-LV"/>
        </w:rPr>
        <w:t>āšana” izlietoti 15 870,5</w:t>
      </w:r>
      <w:r w:rsidRPr="00616E83">
        <w:rPr>
          <w:rFonts w:ascii="Times New Roman" w:eastAsia="Times New Roman" w:hAnsi="Times New Roman"/>
          <w:sz w:val="28"/>
          <w:szCs w:val="28"/>
          <w:lang w:eastAsia="lv-LV"/>
        </w:rPr>
        <w:t xml:space="preserve"> tūkst. </w:t>
      </w:r>
      <w:r w:rsidRPr="00C803AA">
        <w:rPr>
          <w:rFonts w:ascii="Times New Roman" w:eastAsia="Times New Roman" w:hAnsi="Times New Roman"/>
          <w:i/>
          <w:sz w:val="28"/>
          <w:szCs w:val="28"/>
          <w:lang w:eastAsia="lv-LV"/>
        </w:rPr>
        <w:t>euro</w:t>
      </w:r>
      <w:r w:rsidRPr="00616E83">
        <w:rPr>
          <w:rFonts w:ascii="Times New Roman" w:eastAsia="Times New Roman" w:hAnsi="Times New Roman"/>
          <w:sz w:val="28"/>
          <w:szCs w:val="28"/>
          <w:lang w:eastAsia="lv-LV"/>
        </w:rPr>
        <w:t xml:space="preserve"> jeb 9</w:t>
      </w:r>
      <w:r>
        <w:rPr>
          <w:rFonts w:ascii="Times New Roman" w:eastAsia="Times New Roman" w:hAnsi="Times New Roman"/>
          <w:sz w:val="28"/>
          <w:szCs w:val="28"/>
          <w:lang w:eastAsia="lv-LV"/>
        </w:rPr>
        <w:t>6</w:t>
      </w:r>
      <w:r w:rsidRPr="00616E83">
        <w:rPr>
          <w:rFonts w:ascii="Times New Roman" w:eastAsia="Times New Roman" w:hAnsi="Times New Roman"/>
          <w:sz w:val="28"/>
          <w:szCs w:val="28"/>
          <w:lang w:eastAsia="lv-LV"/>
        </w:rPr>
        <w:t>,</w:t>
      </w:r>
      <w:r>
        <w:rPr>
          <w:rFonts w:ascii="Times New Roman" w:eastAsia="Times New Roman" w:hAnsi="Times New Roman"/>
          <w:sz w:val="28"/>
          <w:szCs w:val="28"/>
          <w:lang w:eastAsia="lv-LV"/>
        </w:rPr>
        <w:t>7</w:t>
      </w:r>
      <w:r w:rsidRPr="00616E83">
        <w:rPr>
          <w:rFonts w:ascii="Times New Roman" w:eastAsia="Times New Roman" w:hAnsi="Times New Roman"/>
          <w:sz w:val="28"/>
          <w:szCs w:val="28"/>
          <w:lang w:eastAsia="lv-LV"/>
        </w:rPr>
        <w:t xml:space="preserve">% no plānotā. Valsts ieņēmumu dienesta administrētie </w:t>
      </w:r>
      <w:r>
        <w:rPr>
          <w:rFonts w:ascii="Times New Roman" w:eastAsia="Times New Roman" w:hAnsi="Times New Roman"/>
          <w:sz w:val="28"/>
          <w:szCs w:val="28"/>
          <w:lang w:eastAsia="lv-LV"/>
        </w:rPr>
        <w:t xml:space="preserve">valsts budžeta ieņēmumi ir 1 601,3 milj. </w:t>
      </w:r>
      <w:r w:rsidRPr="00C803AA">
        <w:rPr>
          <w:rFonts w:ascii="Times New Roman" w:eastAsia="Times New Roman" w:hAnsi="Times New Roman"/>
          <w:i/>
          <w:sz w:val="28"/>
          <w:szCs w:val="28"/>
          <w:lang w:eastAsia="lv-LV"/>
        </w:rPr>
        <w:t>euro</w:t>
      </w:r>
      <w:r>
        <w:rPr>
          <w:rFonts w:ascii="Times New Roman" w:eastAsia="Times New Roman" w:hAnsi="Times New Roman"/>
          <w:sz w:val="28"/>
          <w:szCs w:val="28"/>
          <w:lang w:eastAsia="lv-LV"/>
        </w:rPr>
        <w:t xml:space="preserve"> jeb 99,3</w:t>
      </w:r>
      <w:r w:rsidRPr="00616E83">
        <w:rPr>
          <w:rFonts w:ascii="Times New Roman" w:eastAsia="Times New Roman" w:hAnsi="Times New Roman"/>
          <w:sz w:val="28"/>
          <w:szCs w:val="28"/>
          <w:lang w:eastAsia="lv-LV"/>
        </w:rPr>
        <w:t xml:space="preserve">% no plānotā. </w:t>
      </w:r>
      <w:r>
        <w:rPr>
          <w:rFonts w:ascii="Times New Roman" w:eastAsia="Times New Roman" w:hAnsi="Times New Roman"/>
          <w:sz w:val="28"/>
          <w:szCs w:val="28"/>
          <w:lang w:eastAsia="lv-LV"/>
        </w:rPr>
        <w:t>Pieņemts un apstrādāts 2 022 081</w:t>
      </w:r>
      <w:r w:rsidRPr="00616E83">
        <w:rPr>
          <w:rFonts w:ascii="Times New Roman" w:eastAsia="Times New Roman" w:hAnsi="Times New Roman"/>
          <w:sz w:val="28"/>
          <w:szCs w:val="28"/>
          <w:lang w:eastAsia="lv-LV"/>
        </w:rPr>
        <w:t xml:space="preserve"> pārskat</w:t>
      </w:r>
      <w:r>
        <w:rPr>
          <w:rFonts w:ascii="Times New Roman" w:eastAsia="Times New Roman" w:hAnsi="Times New Roman"/>
          <w:sz w:val="28"/>
          <w:szCs w:val="28"/>
          <w:lang w:eastAsia="lv-LV"/>
        </w:rPr>
        <w:t>s</w:t>
      </w:r>
      <w:r w:rsidRPr="00616E83">
        <w:rPr>
          <w:rFonts w:ascii="Times New Roman" w:eastAsia="Times New Roman" w:hAnsi="Times New Roman"/>
          <w:sz w:val="28"/>
          <w:szCs w:val="28"/>
          <w:lang w:eastAsia="lv-LV"/>
        </w:rPr>
        <w:t>, nodokļu un informatīvās d</w:t>
      </w:r>
      <w:r>
        <w:rPr>
          <w:rFonts w:ascii="Times New Roman" w:eastAsia="Times New Roman" w:hAnsi="Times New Roman"/>
          <w:sz w:val="28"/>
          <w:szCs w:val="28"/>
          <w:lang w:eastAsia="lv-LV"/>
        </w:rPr>
        <w:t>eklarācijas un muitas dokumenti, sniegtas 122 806 konsultācijas nodokļu maksātājiem un muitas klientiem, kā arī organizēts 241 informēšanas pasākums. K</w:t>
      </w:r>
      <w:r w:rsidRPr="00294221">
        <w:rPr>
          <w:rFonts w:ascii="Times New Roman" w:eastAsia="Times New Roman" w:hAnsi="Times New Roman"/>
          <w:sz w:val="28"/>
          <w:szCs w:val="28"/>
          <w:lang w:eastAsia="lv-LV"/>
        </w:rPr>
        <w:t>ontroles un akcīzes</w:t>
      </w:r>
      <w:r>
        <w:rPr>
          <w:rFonts w:ascii="Times New Roman" w:eastAsia="Times New Roman" w:hAnsi="Times New Roman"/>
          <w:sz w:val="28"/>
          <w:szCs w:val="28"/>
          <w:lang w:eastAsia="lv-LV"/>
        </w:rPr>
        <w:t xml:space="preserve"> preču aprites uzraudzības jomā veikti 297</w:t>
      </w:r>
      <w:r w:rsidRPr="00294221">
        <w:rPr>
          <w:rFonts w:ascii="Times New Roman" w:eastAsia="Times New Roman" w:hAnsi="Times New Roman"/>
          <w:sz w:val="28"/>
          <w:szCs w:val="28"/>
          <w:lang w:eastAsia="lv-LV"/>
        </w:rPr>
        <w:t xml:space="preserve"> nodokļu auditi</w:t>
      </w:r>
      <w:r>
        <w:rPr>
          <w:rFonts w:ascii="Times New Roman" w:eastAsia="Times New Roman" w:hAnsi="Times New Roman"/>
          <w:sz w:val="28"/>
          <w:szCs w:val="28"/>
          <w:lang w:eastAsia="lv-LV"/>
        </w:rPr>
        <w:t xml:space="preserve">, 2 </w:t>
      </w:r>
      <w:r w:rsidRPr="00294221">
        <w:rPr>
          <w:rFonts w:ascii="Times New Roman" w:eastAsia="Times New Roman" w:hAnsi="Times New Roman"/>
          <w:sz w:val="28"/>
          <w:szCs w:val="28"/>
          <w:lang w:eastAsia="lv-LV"/>
        </w:rPr>
        <w:t>1</w:t>
      </w:r>
      <w:r>
        <w:rPr>
          <w:rFonts w:ascii="Times New Roman" w:eastAsia="Times New Roman" w:hAnsi="Times New Roman"/>
          <w:sz w:val="28"/>
          <w:szCs w:val="28"/>
          <w:lang w:eastAsia="lv-LV"/>
        </w:rPr>
        <w:t>99 datu atbilstības pārbaudes, 1 675 tematiskās pārbaudes, 1 281 apsekošana un 27 novērošanas, kā arī 2 649</w:t>
      </w:r>
      <w:r w:rsidRPr="00294221">
        <w:rPr>
          <w:rFonts w:ascii="Times New Roman" w:eastAsia="Times New Roman" w:hAnsi="Times New Roman"/>
          <w:sz w:val="28"/>
          <w:szCs w:val="28"/>
          <w:lang w:eastAsia="lv-LV"/>
        </w:rPr>
        <w:t xml:space="preserve"> transportlīdzekļu, preču kravu un personu bagāž</w:t>
      </w:r>
      <w:r>
        <w:rPr>
          <w:rFonts w:ascii="Times New Roman" w:eastAsia="Times New Roman" w:hAnsi="Times New Roman"/>
          <w:sz w:val="28"/>
          <w:szCs w:val="28"/>
          <w:lang w:eastAsia="lv-LV"/>
        </w:rPr>
        <w:t xml:space="preserve">as fiziskās kontroles pārbaudes. </w:t>
      </w:r>
      <w:r w:rsidRPr="00616E83">
        <w:rPr>
          <w:rFonts w:ascii="Times New Roman" w:eastAsia="Times New Roman" w:hAnsi="Times New Roman"/>
          <w:sz w:val="28"/>
          <w:szCs w:val="28"/>
          <w:lang w:eastAsia="lv-LV"/>
        </w:rPr>
        <w:t>Finanšu policijas</w:t>
      </w:r>
      <w:r>
        <w:rPr>
          <w:rFonts w:ascii="Times New Roman" w:eastAsia="Times New Roman" w:hAnsi="Times New Roman"/>
          <w:sz w:val="28"/>
          <w:szCs w:val="28"/>
          <w:lang w:eastAsia="lv-LV"/>
        </w:rPr>
        <w:t xml:space="preserve"> pārvalde atklāja un pārtrauca 3</w:t>
      </w:r>
      <w:r w:rsidRPr="00616E83">
        <w:rPr>
          <w:rFonts w:ascii="Times New Roman" w:eastAsia="Times New Roman" w:hAnsi="Times New Roman"/>
          <w:sz w:val="28"/>
          <w:szCs w:val="28"/>
          <w:lang w:eastAsia="lv-LV"/>
        </w:rPr>
        <w:t xml:space="preserve"> organizētā</w:t>
      </w:r>
      <w:r>
        <w:rPr>
          <w:rFonts w:ascii="Times New Roman" w:eastAsia="Times New Roman" w:hAnsi="Times New Roman"/>
          <w:sz w:val="28"/>
          <w:szCs w:val="28"/>
          <w:lang w:eastAsia="lv-LV"/>
        </w:rPr>
        <w:t>s noziedzības grupējumu darbību, Muitas kriminālpārvalde uzsāka 50 kriminālprocesus</w:t>
      </w:r>
      <w:r w:rsidRPr="00EA5A35">
        <w:rPr>
          <w:rFonts w:ascii="Times New Roman" w:eastAsia="Times New Roman" w:hAnsi="Times New Roman"/>
          <w:sz w:val="28"/>
          <w:szCs w:val="28"/>
          <w:lang w:eastAsia="lv-LV"/>
        </w:rPr>
        <w:t xml:space="preserve"> </w:t>
      </w:r>
      <w:r w:rsidRPr="00616E83">
        <w:rPr>
          <w:rFonts w:ascii="Times New Roman" w:eastAsia="Times New Roman" w:hAnsi="Times New Roman"/>
          <w:sz w:val="28"/>
          <w:szCs w:val="28"/>
          <w:lang w:eastAsia="lv-LV"/>
        </w:rPr>
        <w:t>par noziedzīgiem nodarījumiem muitas jomā</w:t>
      </w:r>
      <w:r>
        <w:rPr>
          <w:rFonts w:ascii="Times New Roman" w:eastAsia="Times New Roman" w:hAnsi="Times New Roman"/>
          <w:sz w:val="28"/>
          <w:szCs w:val="28"/>
          <w:lang w:eastAsia="lv-LV"/>
        </w:rPr>
        <w:t xml:space="preserve">, tajā skaitā </w:t>
      </w:r>
      <w:r w:rsidRPr="00616E83">
        <w:rPr>
          <w:rFonts w:ascii="Times New Roman" w:eastAsia="Times New Roman" w:hAnsi="Times New Roman"/>
          <w:sz w:val="28"/>
          <w:szCs w:val="28"/>
          <w:lang w:eastAsia="lv-LV"/>
        </w:rPr>
        <w:t>krimināl</w:t>
      </w:r>
      <w:r>
        <w:rPr>
          <w:rFonts w:ascii="Times New Roman" w:eastAsia="Times New Roman" w:hAnsi="Times New Roman"/>
          <w:sz w:val="28"/>
          <w:szCs w:val="28"/>
          <w:lang w:eastAsia="lv-LV"/>
        </w:rPr>
        <w:t>vajāšanas uzsākšanai nosūtīja 9 kriminālprocesus</w:t>
      </w:r>
      <w:r w:rsidRPr="00616E83">
        <w:rPr>
          <w:rFonts w:ascii="Times New Roman" w:eastAsia="Times New Roman" w:hAnsi="Times New Roman"/>
          <w:sz w:val="28"/>
          <w:szCs w:val="28"/>
          <w:lang w:eastAsia="lv-LV"/>
        </w:rPr>
        <w:t xml:space="preserve">. </w:t>
      </w:r>
      <w:r w:rsidRPr="00713CEB">
        <w:rPr>
          <w:rFonts w:ascii="Times New Roman" w:eastAsia="Times New Roman" w:hAnsi="Times New Roman"/>
          <w:sz w:val="28"/>
          <w:szCs w:val="28"/>
          <w:lang w:eastAsia="lv-LV"/>
        </w:rPr>
        <w:t xml:space="preserve">Programmas ietvaros </w:t>
      </w:r>
      <w:r w:rsidRPr="00DC037E">
        <w:rPr>
          <w:rFonts w:ascii="Times New Roman" w:eastAsia="Times New Roman" w:hAnsi="Times New Roman"/>
          <w:sz w:val="28"/>
          <w:szCs w:val="28"/>
          <w:lang w:eastAsia="lv-LV"/>
        </w:rPr>
        <w:t>nodrošināta arī 26 094,6 tūkst. akcīzes nodokļa marku izsniegšana komersantiem.</w:t>
      </w:r>
    </w:p>
    <w:p w:rsidR="00925912" w:rsidRPr="00286562" w:rsidRDefault="00925912" w:rsidP="00577A94">
      <w:pPr>
        <w:spacing w:after="120" w:line="240" w:lineRule="auto"/>
        <w:ind w:firstLine="709"/>
        <w:jc w:val="both"/>
        <w:rPr>
          <w:rFonts w:ascii="Times New Roman" w:eastAsia="Times New Roman" w:hAnsi="Times New Roman"/>
          <w:sz w:val="28"/>
          <w:szCs w:val="28"/>
          <w:lang w:eastAsia="lv-LV"/>
        </w:rPr>
      </w:pPr>
      <w:r w:rsidRPr="00DC037E">
        <w:rPr>
          <w:rFonts w:ascii="Times New Roman" w:eastAsia="Times New Roman" w:hAnsi="Times New Roman"/>
          <w:sz w:val="28"/>
          <w:szCs w:val="28"/>
          <w:lang w:eastAsia="lv-LV"/>
        </w:rPr>
        <w:t>N</w:t>
      </w:r>
      <w:r>
        <w:rPr>
          <w:rFonts w:ascii="Times New Roman" w:eastAsia="Times New Roman" w:hAnsi="Times New Roman"/>
          <w:sz w:val="28"/>
          <w:szCs w:val="28"/>
          <w:lang w:eastAsia="lv-LV"/>
        </w:rPr>
        <w:t>av</w:t>
      </w:r>
      <w:r w:rsidRPr="00DC037E">
        <w:rPr>
          <w:rFonts w:ascii="Times New Roman" w:eastAsia="Times New Roman" w:hAnsi="Times New Roman"/>
          <w:sz w:val="28"/>
          <w:szCs w:val="28"/>
          <w:lang w:eastAsia="lv-LV"/>
        </w:rPr>
        <w:t xml:space="preserve"> izlietoti 548,4 tūkst. </w:t>
      </w:r>
      <w:r w:rsidRPr="00DC037E">
        <w:rPr>
          <w:rFonts w:ascii="Times New Roman" w:eastAsia="Times New Roman" w:hAnsi="Times New Roman"/>
          <w:i/>
          <w:sz w:val="28"/>
          <w:szCs w:val="28"/>
          <w:lang w:eastAsia="lv-LV"/>
        </w:rPr>
        <w:t>euro</w:t>
      </w:r>
      <w:r w:rsidRPr="00DC037E">
        <w:rPr>
          <w:rFonts w:ascii="Times New Roman" w:eastAsia="Times New Roman" w:hAnsi="Times New Roman"/>
          <w:sz w:val="28"/>
          <w:szCs w:val="28"/>
          <w:lang w:eastAsia="lv-LV"/>
        </w:rPr>
        <w:t xml:space="preserve">, tajā skaitā </w:t>
      </w:r>
      <w:r w:rsidRPr="00DC037E">
        <w:rPr>
          <w:rFonts w:ascii="Times New Roman" w:eastAsia="Times New Roman" w:hAnsi="Times New Roman"/>
          <w:sz w:val="28"/>
          <w:szCs w:val="28"/>
        </w:rPr>
        <w:t xml:space="preserve">393,4 tūkst. </w:t>
      </w:r>
      <w:r w:rsidRPr="00DC037E">
        <w:rPr>
          <w:rFonts w:ascii="Times New Roman" w:eastAsia="Times New Roman" w:hAnsi="Times New Roman"/>
          <w:i/>
          <w:sz w:val="28"/>
          <w:szCs w:val="28"/>
        </w:rPr>
        <w:t>euro</w:t>
      </w:r>
      <w:r w:rsidRPr="00DC037E">
        <w:rPr>
          <w:rFonts w:ascii="Times New Roman" w:eastAsia="Times New Roman" w:hAnsi="Times New Roman"/>
          <w:sz w:val="28"/>
          <w:szCs w:val="28"/>
        </w:rPr>
        <w:t xml:space="preserve"> preču un pakalpojumu apmaksai, jo rēķini tika saņemti par mazāku summu nekā sākotnēji plānots, 103,4 tūkst. </w:t>
      </w:r>
      <w:r w:rsidRPr="00DC037E">
        <w:rPr>
          <w:rFonts w:ascii="Times New Roman" w:eastAsia="Times New Roman" w:hAnsi="Times New Roman"/>
          <w:i/>
          <w:sz w:val="28"/>
          <w:szCs w:val="28"/>
        </w:rPr>
        <w:t xml:space="preserve">euro </w:t>
      </w:r>
      <w:r w:rsidRPr="00DC037E">
        <w:rPr>
          <w:rFonts w:ascii="Times New Roman" w:eastAsia="Times New Roman" w:hAnsi="Times New Roman"/>
          <w:sz w:val="28"/>
          <w:szCs w:val="28"/>
        </w:rPr>
        <w:t xml:space="preserve">atlīdzībai sakarā ar izmaiņām atvaļinājumu grafikos un 33,3 tūkst. </w:t>
      </w:r>
      <w:r w:rsidRPr="00DC037E">
        <w:rPr>
          <w:rFonts w:ascii="Times New Roman" w:eastAsia="Times New Roman" w:hAnsi="Times New Roman"/>
          <w:i/>
          <w:sz w:val="28"/>
          <w:szCs w:val="28"/>
        </w:rPr>
        <w:t>euro</w:t>
      </w:r>
      <w:r w:rsidRPr="00DC037E">
        <w:rPr>
          <w:rFonts w:ascii="Times New Roman" w:eastAsia="Times New Roman" w:hAnsi="Times New Roman"/>
          <w:sz w:val="28"/>
          <w:szCs w:val="28"/>
        </w:rPr>
        <w:t xml:space="preserve"> pamatkapitāla veidošanai, jo aizkavējusies iepirkuma procedūra par Specializētās programmatūras un iekārtu iegādi.</w:t>
      </w:r>
    </w:p>
    <w:p w:rsidR="00577A94" w:rsidRDefault="00925912" w:rsidP="00577A94">
      <w:pPr>
        <w:spacing w:after="120" w:line="240" w:lineRule="auto"/>
        <w:ind w:firstLine="709"/>
        <w:jc w:val="both"/>
        <w:rPr>
          <w:rFonts w:ascii="Times New Roman" w:eastAsia="Times New Roman" w:hAnsi="Times New Roman"/>
          <w:sz w:val="28"/>
          <w:szCs w:val="28"/>
          <w:lang w:eastAsia="lv-LV"/>
        </w:rPr>
      </w:pPr>
      <w:r w:rsidRPr="00286562">
        <w:rPr>
          <w:rFonts w:ascii="Times New Roman" w:eastAsia="Times New Roman" w:hAnsi="Times New Roman"/>
          <w:sz w:val="28"/>
          <w:szCs w:val="28"/>
          <w:lang w:eastAsia="lv-LV"/>
        </w:rPr>
        <w:tab/>
        <w:t xml:space="preserve">Apakšprogrammā „Eiropas Savienības pirmsstrukturālo, strukturālo un citu instrumentu koordinācija” izlietoti 255,2 tūkst. </w:t>
      </w:r>
      <w:r w:rsidRPr="00286562">
        <w:rPr>
          <w:rFonts w:ascii="Times New Roman" w:eastAsia="Times New Roman" w:hAnsi="Times New Roman"/>
          <w:i/>
          <w:sz w:val="28"/>
          <w:szCs w:val="28"/>
          <w:lang w:eastAsia="lv-LV"/>
        </w:rPr>
        <w:t>euro</w:t>
      </w:r>
      <w:r w:rsidRPr="00286562">
        <w:rPr>
          <w:rFonts w:ascii="Times New Roman" w:eastAsia="Times New Roman" w:hAnsi="Times New Roman"/>
          <w:sz w:val="28"/>
          <w:szCs w:val="28"/>
          <w:lang w:eastAsia="lv-LV"/>
        </w:rPr>
        <w:t xml:space="preserve"> jeb 92,9% no plānotā. Centrālā finanšu un līgumu aģentūra turpina izpildīt </w:t>
      </w:r>
      <w:r w:rsidRPr="00286562">
        <w:rPr>
          <w:rFonts w:ascii="Times New Roman" w:eastAsia="Times New Roman" w:hAnsi="Times New Roman"/>
          <w:sz w:val="28"/>
          <w:szCs w:val="28"/>
        </w:rPr>
        <w:t>2007.-2013.gada plānošanas perioda Eirop</w:t>
      </w:r>
      <w:r>
        <w:rPr>
          <w:rFonts w:ascii="Times New Roman" w:eastAsia="Times New Roman" w:hAnsi="Times New Roman"/>
          <w:sz w:val="28"/>
          <w:szCs w:val="28"/>
        </w:rPr>
        <w:t xml:space="preserve">as Savienības struktūrfondu un </w:t>
      </w:r>
      <w:r w:rsidRPr="00286562">
        <w:rPr>
          <w:rFonts w:ascii="Times New Roman" w:eastAsia="Times New Roman" w:hAnsi="Times New Roman"/>
          <w:sz w:val="28"/>
          <w:szCs w:val="28"/>
        </w:rPr>
        <w:t>Kohēzijas fonda sadarbības iestādes funkcijas,</w:t>
      </w:r>
      <w:r w:rsidRPr="00286562">
        <w:rPr>
          <w:rFonts w:ascii="Times New Roman" w:eastAsia="Times New Roman" w:hAnsi="Times New Roman"/>
          <w:sz w:val="28"/>
          <w:szCs w:val="28"/>
          <w:lang w:eastAsia="lv-LV"/>
        </w:rPr>
        <w:t xml:space="preserve"> </w:t>
      </w:r>
      <w:r w:rsidRPr="00286562">
        <w:rPr>
          <w:rFonts w:ascii="Times New Roman" w:eastAsia="Times New Roman" w:hAnsi="Times New Roman"/>
          <w:sz w:val="28"/>
          <w:szCs w:val="28"/>
        </w:rPr>
        <w:t>sertificēšanas iestādes funkcijas Solidaritātes un migrācijas plūsmu pārvaldīšanas pamatprogrammas 2007.-2013.gadam fondu ieviešanā</w:t>
      </w:r>
      <w:r>
        <w:rPr>
          <w:rFonts w:ascii="Times New Roman" w:eastAsia="Times New Roman" w:hAnsi="Times New Roman"/>
          <w:sz w:val="28"/>
          <w:szCs w:val="28"/>
          <w:lang w:eastAsia="lv-LV"/>
        </w:rPr>
        <w:t>,</w:t>
      </w:r>
      <w:r w:rsidRPr="00286562">
        <w:rPr>
          <w:rFonts w:ascii="Times New Roman" w:eastAsia="Times New Roman" w:hAnsi="Times New Roman"/>
          <w:sz w:val="28"/>
          <w:szCs w:val="28"/>
          <w:lang w:eastAsia="lv-LV"/>
        </w:rPr>
        <w:t xml:space="preserve"> noteikto funkciju nodrošināšanu Latvijas un Šveices sadarbības programmas </w:t>
      </w:r>
      <w:r w:rsidRPr="00286562">
        <w:rPr>
          <w:rFonts w:ascii="Times New Roman" w:eastAsia="Times New Roman" w:hAnsi="Times New Roman"/>
          <w:sz w:val="28"/>
          <w:szCs w:val="28"/>
        </w:rPr>
        <w:t>2007.-2013.gadam finansējuma administrēšanā</w:t>
      </w:r>
      <w:r>
        <w:rPr>
          <w:rFonts w:ascii="Times New Roman" w:eastAsia="Times New Roman" w:hAnsi="Times New Roman"/>
          <w:sz w:val="28"/>
          <w:szCs w:val="28"/>
        </w:rPr>
        <w:t>,</w:t>
      </w:r>
      <w:r w:rsidRPr="00286562">
        <w:rPr>
          <w:rFonts w:ascii="Times New Roman" w:eastAsia="Times New Roman" w:hAnsi="Times New Roman"/>
          <w:sz w:val="28"/>
          <w:szCs w:val="28"/>
          <w:lang w:eastAsia="lv-LV"/>
        </w:rPr>
        <w:t xml:space="preserve"> projektu ieviešanas uzraudzības funkcijas Eiropas Ekonomikas zonas un Norvēģijas valdības divpusējā finanšu instrumenta ietvaros </w:t>
      </w:r>
      <w:r w:rsidRPr="00286562">
        <w:rPr>
          <w:rFonts w:ascii="Times New Roman" w:eastAsia="Times New Roman" w:hAnsi="Times New Roman"/>
          <w:sz w:val="28"/>
          <w:szCs w:val="28"/>
        </w:rPr>
        <w:t>2004.-2009.gada perioda ieviešanā</w:t>
      </w:r>
      <w:r>
        <w:rPr>
          <w:rFonts w:ascii="Times New Roman" w:eastAsia="Times New Roman" w:hAnsi="Times New Roman"/>
          <w:sz w:val="28"/>
          <w:szCs w:val="28"/>
          <w:lang w:eastAsia="lv-LV"/>
        </w:rPr>
        <w:t>,</w:t>
      </w:r>
      <w:r w:rsidRPr="00286562">
        <w:rPr>
          <w:rFonts w:ascii="Times New Roman" w:eastAsia="Times New Roman" w:hAnsi="Times New Roman"/>
          <w:sz w:val="28"/>
          <w:szCs w:val="28"/>
          <w:lang w:eastAsia="lv-LV"/>
        </w:rPr>
        <w:t xml:space="preserve"> </w:t>
      </w:r>
      <w:r w:rsidRPr="0085260E">
        <w:rPr>
          <w:rFonts w:ascii="Times New Roman" w:eastAsia="Times New Roman" w:hAnsi="Times New Roman"/>
          <w:i/>
          <w:sz w:val="28"/>
          <w:szCs w:val="28"/>
        </w:rPr>
        <w:t>Phare</w:t>
      </w:r>
      <w:r w:rsidRPr="00286562">
        <w:rPr>
          <w:rFonts w:ascii="Times New Roman" w:eastAsia="Times New Roman" w:hAnsi="Times New Roman"/>
          <w:sz w:val="28"/>
          <w:szCs w:val="28"/>
        </w:rPr>
        <w:t xml:space="preserve"> un Pārejas programmu ieviešanas institūciju funkcijas</w:t>
      </w:r>
      <w:r w:rsidRPr="00286562">
        <w:rPr>
          <w:rFonts w:ascii="Times New Roman" w:eastAsia="Times New Roman" w:hAnsi="Times New Roman"/>
          <w:sz w:val="28"/>
          <w:szCs w:val="28"/>
          <w:lang w:eastAsia="lv-LV"/>
        </w:rPr>
        <w:t xml:space="preserve"> un </w:t>
      </w:r>
      <w:r w:rsidRPr="00286562">
        <w:rPr>
          <w:rFonts w:ascii="Times New Roman" w:eastAsia="Times New Roman" w:hAnsi="Times New Roman"/>
          <w:sz w:val="28"/>
          <w:szCs w:val="28"/>
        </w:rPr>
        <w:t>citas ar ārvalstu finanšu līdzekļu administrēšanu saistītās funkcijas</w:t>
      </w:r>
      <w:r w:rsidRPr="00286562">
        <w:rPr>
          <w:rFonts w:ascii="Times New Roman" w:eastAsia="Times New Roman" w:hAnsi="Times New Roman"/>
          <w:sz w:val="28"/>
          <w:szCs w:val="28"/>
          <w:lang w:eastAsia="lv-LV"/>
        </w:rPr>
        <w:t xml:space="preserve">, kā arī publiskās un privātās partnerības uzraudzības institūcijas funkcijas nodrošināšanu. </w:t>
      </w:r>
      <w:r w:rsidRPr="00286562">
        <w:rPr>
          <w:rFonts w:ascii="Times New Roman" w:hAnsi="Times New Roman"/>
          <w:color w:val="000000" w:themeColor="text1"/>
          <w:sz w:val="28"/>
          <w:szCs w:val="28"/>
        </w:rPr>
        <w:t xml:space="preserve">EEZ un Norvēģijas valdības divpusējā finanšu instrumenta </w:t>
      </w:r>
      <w:r>
        <w:rPr>
          <w:rFonts w:ascii="Times New Roman" w:hAnsi="Times New Roman"/>
          <w:color w:val="000000" w:themeColor="text1"/>
          <w:sz w:val="28"/>
          <w:szCs w:val="28"/>
        </w:rPr>
        <w:t>ietvaros</w:t>
      </w:r>
      <w:r w:rsidRPr="00286562">
        <w:rPr>
          <w:rFonts w:ascii="Times New Roman" w:hAnsi="Times New Roman"/>
          <w:color w:val="000000" w:themeColor="text1"/>
          <w:sz w:val="28"/>
          <w:szCs w:val="28"/>
        </w:rPr>
        <w:t xml:space="preserve"> veikti nepieciešamie priekšdarbi īstenoto 75 projektu specifisko vai </w:t>
      </w:r>
      <w:r w:rsidRPr="00286562">
        <w:rPr>
          <w:rFonts w:ascii="Times New Roman" w:hAnsi="Times New Roman"/>
          <w:color w:val="000000" w:themeColor="text1"/>
          <w:sz w:val="28"/>
          <w:szCs w:val="28"/>
        </w:rPr>
        <w:lastRenderedPageBreak/>
        <w:t>vispārīgo nosacījumu un to saistību izpildes kontroles veikšanai pēc projektu pabeigšanas, savukārt nodrošinot PPP uzraudzības institūcijas (t</w:t>
      </w:r>
      <w:r>
        <w:rPr>
          <w:rFonts w:ascii="Times New Roman" w:hAnsi="Times New Roman"/>
          <w:color w:val="000000" w:themeColor="text1"/>
          <w:sz w:val="28"/>
          <w:szCs w:val="28"/>
        </w:rPr>
        <w:t>ajā skaitā</w:t>
      </w:r>
      <w:r w:rsidRPr="00286562">
        <w:rPr>
          <w:rFonts w:ascii="Times New Roman" w:hAnsi="Times New Roman"/>
          <w:color w:val="000000" w:themeColor="text1"/>
          <w:sz w:val="28"/>
          <w:szCs w:val="28"/>
        </w:rPr>
        <w:t xml:space="preserve"> kompetences centra) funkciju īstenošanu sniegts viens atzinums par finanšu un ekonomiskajiem aprēķiniem. </w:t>
      </w:r>
    </w:p>
    <w:p w:rsidR="00925912" w:rsidRPr="00616E83" w:rsidRDefault="00925912" w:rsidP="00577A94">
      <w:pPr>
        <w:spacing w:after="120" w:line="240" w:lineRule="auto"/>
        <w:ind w:firstLine="709"/>
        <w:jc w:val="both"/>
        <w:rPr>
          <w:rFonts w:ascii="Times New Roman" w:eastAsia="Times New Roman" w:hAnsi="Times New Roman"/>
          <w:sz w:val="28"/>
          <w:szCs w:val="28"/>
          <w:lang w:eastAsia="lv-LV"/>
        </w:rPr>
      </w:pPr>
      <w:r w:rsidRPr="00616E83">
        <w:rPr>
          <w:rFonts w:ascii="Times New Roman" w:eastAsia="Times New Roman" w:hAnsi="Times New Roman"/>
          <w:sz w:val="28"/>
          <w:szCs w:val="28"/>
          <w:lang w:eastAsia="lv-LV"/>
        </w:rPr>
        <w:t>Apakšprogrammā „Izložu un azartspēļu uzra</w:t>
      </w:r>
      <w:r>
        <w:rPr>
          <w:rFonts w:ascii="Times New Roman" w:eastAsia="Times New Roman" w:hAnsi="Times New Roman"/>
          <w:sz w:val="28"/>
          <w:szCs w:val="28"/>
          <w:lang w:eastAsia="lv-LV"/>
        </w:rPr>
        <w:t xml:space="preserve">udzības inspekcija” izlietoti 76,2 tūkst. </w:t>
      </w:r>
      <w:r w:rsidRPr="00286562">
        <w:rPr>
          <w:rFonts w:ascii="Times New Roman" w:eastAsia="Times New Roman" w:hAnsi="Times New Roman"/>
          <w:i/>
          <w:sz w:val="28"/>
          <w:szCs w:val="28"/>
          <w:lang w:eastAsia="lv-LV"/>
        </w:rPr>
        <w:t>euro</w:t>
      </w:r>
      <w:r>
        <w:rPr>
          <w:rFonts w:ascii="Times New Roman" w:eastAsia="Times New Roman" w:hAnsi="Times New Roman"/>
          <w:sz w:val="28"/>
          <w:szCs w:val="28"/>
          <w:lang w:eastAsia="lv-LV"/>
        </w:rPr>
        <w:t xml:space="preserve"> jeb 99,1</w:t>
      </w:r>
      <w:r w:rsidRPr="00616E83">
        <w:rPr>
          <w:rFonts w:ascii="Times New Roman" w:eastAsia="Times New Roman" w:hAnsi="Times New Roman"/>
          <w:sz w:val="28"/>
          <w:szCs w:val="28"/>
          <w:lang w:eastAsia="lv-LV"/>
        </w:rPr>
        <w:t xml:space="preserve">% no plānotā. Izložu un azartspēļu </w:t>
      </w:r>
      <w:r>
        <w:rPr>
          <w:rFonts w:ascii="Times New Roman" w:eastAsia="Times New Roman" w:hAnsi="Times New Roman"/>
          <w:sz w:val="28"/>
          <w:szCs w:val="28"/>
          <w:lang w:eastAsia="lv-LV"/>
        </w:rPr>
        <w:t>uzraudzības inspekcija veica 210</w:t>
      </w:r>
      <w:r w:rsidRPr="00616E83">
        <w:rPr>
          <w:rFonts w:ascii="Times New Roman" w:eastAsia="Times New Roman" w:hAnsi="Times New Roman"/>
          <w:sz w:val="28"/>
          <w:szCs w:val="28"/>
          <w:lang w:eastAsia="lv-LV"/>
        </w:rPr>
        <w:t xml:space="preserve"> azart</w:t>
      </w:r>
      <w:r>
        <w:rPr>
          <w:rFonts w:ascii="Times New Roman" w:eastAsia="Times New Roman" w:hAnsi="Times New Roman"/>
          <w:sz w:val="28"/>
          <w:szCs w:val="28"/>
          <w:lang w:eastAsia="lv-LV"/>
        </w:rPr>
        <w:t>spēļu vietu pārbaudes, kā arī 62</w:t>
      </w:r>
      <w:r w:rsidRPr="00616E83">
        <w:rPr>
          <w:rFonts w:ascii="Times New Roman" w:eastAsia="Times New Roman" w:hAnsi="Times New Roman"/>
          <w:sz w:val="28"/>
          <w:szCs w:val="28"/>
          <w:lang w:eastAsia="lv-LV"/>
        </w:rPr>
        <w:t xml:space="preserve"> pārbaudes un uzraudzību preču pakalpojumu loteriju izlozēs. </w:t>
      </w:r>
    </w:p>
    <w:p w:rsidR="00925912" w:rsidRDefault="00925912" w:rsidP="00577A94">
      <w:pPr>
        <w:spacing w:after="120" w:line="240" w:lineRule="auto"/>
        <w:ind w:firstLine="709"/>
        <w:jc w:val="both"/>
        <w:rPr>
          <w:rFonts w:ascii="Times New Roman" w:eastAsia="Times New Roman" w:hAnsi="Times New Roman"/>
          <w:sz w:val="28"/>
          <w:szCs w:val="28"/>
          <w:lang w:eastAsia="lv-LV"/>
        </w:rPr>
      </w:pPr>
      <w:r w:rsidRPr="00616E83">
        <w:rPr>
          <w:rFonts w:ascii="Times New Roman" w:eastAsia="Times New Roman" w:hAnsi="Times New Roman"/>
          <w:sz w:val="28"/>
          <w:szCs w:val="28"/>
          <w:lang w:eastAsia="lv-LV"/>
        </w:rPr>
        <w:t xml:space="preserve">Programmā „Maksājumu nodrošināšana citām valsts iestādēm un personām” izlietoti </w:t>
      </w:r>
      <w:r>
        <w:rPr>
          <w:rFonts w:ascii="Times New Roman" w:eastAsia="Times New Roman" w:hAnsi="Times New Roman"/>
          <w:sz w:val="28"/>
          <w:szCs w:val="28"/>
          <w:lang w:eastAsia="lv-LV"/>
        </w:rPr>
        <w:t>107 668,4 tūkst</w:t>
      </w:r>
      <w:r w:rsidRPr="009A3999">
        <w:rPr>
          <w:rFonts w:ascii="Times New Roman" w:eastAsia="Times New Roman" w:hAnsi="Times New Roman"/>
          <w:sz w:val="28"/>
          <w:szCs w:val="28"/>
          <w:lang w:eastAsia="lv-LV"/>
        </w:rPr>
        <w:t xml:space="preserve">. </w:t>
      </w:r>
      <w:r w:rsidRPr="009A3999">
        <w:rPr>
          <w:rFonts w:ascii="Times New Roman" w:eastAsia="Times New Roman" w:hAnsi="Times New Roman"/>
          <w:i/>
          <w:sz w:val="28"/>
          <w:szCs w:val="28"/>
          <w:lang w:eastAsia="lv-LV"/>
        </w:rPr>
        <w:t>euro</w:t>
      </w:r>
      <w:r w:rsidRPr="009A3999">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jeb 99,8</w:t>
      </w:r>
      <w:r w:rsidRPr="00616E83">
        <w:rPr>
          <w:rFonts w:ascii="Times New Roman" w:eastAsia="Times New Roman" w:hAnsi="Times New Roman"/>
          <w:sz w:val="28"/>
          <w:szCs w:val="28"/>
          <w:lang w:eastAsia="lv-LV"/>
        </w:rPr>
        <w:t>% no plānotā. Eirop</w:t>
      </w:r>
      <w:r>
        <w:rPr>
          <w:rFonts w:ascii="Times New Roman" w:eastAsia="Times New Roman" w:hAnsi="Times New Roman"/>
          <w:sz w:val="28"/>
          <w:szCs w:val="28"/>
          <w:lang w:eastAsia="lv-LV"/>
        </w:rPr>
        <w:t>as Kopienas budžetā iemaksāti 106 852,6</w:t>
      </w:r>
      <w:r w:rsidRPr="00616E83">
        <w:rPr>
          <w:rFonts w:ascii="Times New Roman" w:eastAsia="Times New Roman" w:hAnsi="Times New Roman"/>
          <w:sz w:val="28"/>
          <w:szCs w:val="28"/>
          <w:lang w:eastAsia="lv-LV"/>
        </w:rPr>
        <w:t xml:space="preserve"> tūkst. </w:t>
      </w:r>
      <w:r w:rsidRPr="00286562">
        <w:rPr>
          <w:rFonts w:ascii="Times New Roman" w:eastAsia="Times New Roman" w:hAnsi="Times New Roman"/>
          <w:i/>
          <w:sz w:val="28"/>
          <w:szCs w:val="28"/>
          <w:lang w:eastAsia="lv-LV"/>
        </w:rPr>
        <w:t>euro</w:t>
      </w:r>
      <w:r>
        <w:rPr>
          <w:rFonts w:ascii="Times New Roman" w:eastAsia="Times New Roman" w:hAnsi="Times New Roman"/>
          <w:sz w:val="28"/>
          <w:szCs w:val="28"/>
          <w:lang w:eastAsia="lv-LV"/>
        </w:rPr>
        <w:t xml:space="preserve">, </w:t>
      </w:r>
      <w:r w:rsidRPr="00BC77BD">
        <w:rPr>
          <w:rFonts w:ascii="Times New Roman" w:eastAsia="Times New Roman" w:hAnsi="Times New Roman"/>
          <w:sz w:val="28"/>
          <w:szCs w:val="28"/>
          <w:lang w:eastAsia="lv-LV"/>
        </w:rPr>
        <w:t>saskaņā ar noslēgtajiem līgumiem nodrošinātas iemaksas starptautiskajās organizācijās 1</w:t>
      </w:r>
      <w:r>
        <w:rPr>
          <w:rFonts w:ascii="Times New Roman" w:eastAsia="Times New Roman" w:hAnsi="Times New Roman"/>
          <w:sz w:val="28"/>
          <w:szCs w:val="28"/>
          <w:lang w:eastAsia="lv-LV"/>
        </w:rPr>
        <w:t>5</w:t>
      </w:r>
      <w:r w:rsidRPr="00BC77BD">
        <w:rPr>
          <w:rFonts w:ascii="Times New Roman" w:eastAsia="Times New Roman" w:hAnsi="Times New Roman"/>
          <w:sz w:val="28"/>
          <w:szCs w:val="28"/>
          <w:lang w:eastAsia="lv-LV"/>
        </w:rPr>
        <w:t>,</w:t>
      </w:r>
      <w:r>
        <w:rPr>
          <w:rFonts w:ascii="Times New Roman" w:eastAsia="Times New Roman" w:hAnsi="Times New Roman"/>
          <w:sz w:val="28"/>
          <w:szCs w:val="28"/>
          <w:lang w:eastAsia="lv-LV"/>
        </w:rPr>
        <w:t>5</w:t>
      </w:r>
      <w:r w:rsidRPr="00BC77BD">
        <w:rPr>
          <w:rFonts w:ascii="Times New Roman" w:eastAsia="Times New Roman" w:hAnsi="Times New Roman"/>
          <w:sz w:val="28"/>
          <w:szCs w:val="28"/>
          <w:lang w:eastAsia="lv-LV"/>
        </w:rPr>
        <w:t xml:space="preserve"> tūkst. </w:t>
      </w:r>
      <w:r w:rsidRPr="00286562">
        <w:rPr>
          <w:rFonts w:ascii="Times New Roman" w:eastAsia="Times New Roman" w:hAnsi="Times New Roman"/>
          <w:i/>
          <w:sz w:val="28"/>
          <w:szCs w:val="28"/>
          <w:lang w:eastAsia="lv-LV"/>
        </w:rPr>
        <w:t>euro</w:t>
      </w:r>
      <w:r w:rsidRPr="00BC77BD">
        <w:rPr>
          <w:rFonts w:ascii="Times New Roman" w:eastAsia="Times New Roman" w:hAnsi="Times New Roman"/>
          <w:sz w:val="28"/>
          <w:szCs w:val="28"/>
          <w:lang w:eastAsia="lv-LV"/>
        </w:rPr>
        <w:t xml:space="preserve"> apmērā</w:t>
      </w:r>
      <w:r>
        <w:rPr>
          <w:rFonts w:ascii="Times New Roman" w:eastAsia="Times New Roman" w:hAnsi="Times New Roman"/>
          <w:sz w:val="28"/>
          <w:szCs w:val="28"/>
          <w:lang w:eastAsia="lv-LV"/>
        </w:rPr>
        <w:t>, kompensācijām reabilitētajiem pilsoņiem izlietoti 38,0 tūkst.</w:t>
      </w:r>
      <w:r w:rsidRPr="009A3999">
        <w:rPr>
          <w:rFonts w:ascii="Times New Roman" w:eastAsia="Times New Roman" w:hAnsi="Times New Roman"/>
          <w:i/>
          <w:sz w:val="28"/>
          <w:szCs w:val="28"/>
          <w:lang w:eastAsia="lv-LV"/>
        </w:rPr>
        <w:t xml:space="preserve"> </w:t>
      </w:r>
      <w:r w:rsidRPr="00286562">
        <w:rPr>
          <w:rFonts w:ascii="Times New Roman" w:eastAsia="Times New Roman" w:hAnsi="Times New Roman"/>
          <w:i/>
          <w:sz w:val="28"/>
          <w:szCs w:val="28"/>
          <w:lang w:eastAsia="lv-LV"/>
        </w:rPr>
        <w:t>euro</w:t>
      </w:r>
      <w:r>
        <w:rPr>
          <w:rFonts w:ascii="Times New Roman" w:eastAsia="Times New Roman" w:hAnsi="Times New Roman"/>
          <w:sz w:val="28"/>
          <w:szCs w:val="28"/>
          <w:lang w:eastAsia="lv-LV"/>
        </w:rPr>
        <w:t>,  f</w:t>
      </w:r>
      <w:r w:rsidRPr="00921B01">
        <w:rPr>
          <w:rFonts w:ascii="Times New Roman" w:eastAsia="Times New Roman" w:hAnsi="Times New Roman"/>
          <w:sz w:val="28"/>
          <w:szCs w:val="28"/>
          <w:lang w:eastAsia="lv-LV"/>
        </w:rPr>
        <w:t>iziskajām un juridiskajām personām nodarīto zaudējumu atlīdzināšana</w:t>
      </w:r>
      <w:r>
        <w:rPr>
          <w:rFonts w:ascii="Times New Roman" w:eastAsia="Times New Roman" w:hAnsi="Times New Roman"/>
          <w:sz w:val="28"/>
          <w:szCs w:val="28"/>
          <w:lang w:eastAsia="lv-LV"/>
        </w:rPr>
        <w:t>i</w:t>
      </w:r>
      <w:r w:rsidRPr="00F54119">
        <w:rPr>
          <w:rFonts w:ascii="Times New Roman" w:eastAsia="Times New Roman" w:hAnsi="Times New Roman"/>
          <w:sz w:val="28"/>
          <w:szCs w:val="28"/>
          <w:lang w:eastAsia="lv-LV"/>
        </w:rPr>
        <w:t xml:space="preserve"> izlietoti</w:t>
      </w:r>
      <w:r>
        <w:rPr>
          <w:rFonts w:ascii="Times New Roman" w:eastAsia="Times New Roman" w:hAnsi="Times New Roman"/>
          <w:sz w:val="28"/>
          <w:szCs w:val="28"/>
          <w:lang w:eastAsia="lv-LV"/>
        </w:rPr>
        <w:t xml:space="preserve"> 5,1 tūkst.</w:t>
      </w:r>
      <w:r w:rsidRPr="009A3999">
        <w:rPr>
          <w:rFonts w:ascii="Times New Roman" w:eastAsia="Times New Roman" w:hAnsi="Times New Roman"/>
          <w:i/>
          <w:sz w:val="28"/>
          <w:szCs w:val="28"/>
          <w:lang w:eastAsia="lv-LV"/>
        </w:rPr>
        <w:t xml:space="preserve"> </w:t>
      </w:r>
      <w:r w:rsidRPr="00286562">
        <w:rPr>
          <w:rFonts w:ascii="Times New Roman" w:eastAsia="Times New Roman" w:hAnsi="Times New Roman"/>
          <w:i/>
          <w:sz w:val="28"/>
          <w:szCs w:val="28"/>
          <w:lang w:eastAsia="lv-LV"/>
        </w:rPr>
        <w:t>euro</w:t>
      </w:r>
      <w:r>
        <w:rPr>
          <w:rFonts w:ascii="Times New Roman" w:eastAsia="Times New Roman" w:hAnsi="Times New Roman"/>
          <w:sz w:val="28"/>
          <w:szCs w:val="28"/>
          <w:lang w:eastAsia="lv-LV"/>
        </w:rPr>
        <w:t>,</w:t>
      </w:r>
      <w:r w:rsidRPr="00F54119">
        <w:rPr>
          <w:rFonts w:ascii="Times New Roman" w:eastAsia="Times New Roman" w:hAnsi="Times New Roman"/>
          <w:sz w:val="28"/>
          <w:szCs w:val="28"/>
          <w:lang w:eastAsia="lv-LV"/>
        </w:rPr>
        <w:t xml:space="preserve"> </w:t>
      </w:r>
      <w:r w:rsidRPr="00616E83">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kā arī pārskaitīts f</w:t>
      </w:r>
      <w:r w:rsidRPr="009A3999">
        <w:rPr>
          <w:rFonts w:ascii="Times New Roman" w:eastAsia="Times New Roman" w:hAnsi="Times New Roman"/>
          <w:sz w:val="28"/>
          <w:szCs w:val="28"/>
          <w:lang w:eastAsia="lv-LV"/>
        </w:rPr>
        <w:t>inansējums VAS „Valsts nekustamie īpašumi” īstenojamiem projektiem un pasākumiem</w:t>
      </w:r>
      <w:r>
        <w:rPr>
          <w:rFonts w:ascii="Times New Roman" w:eastAsia="Times New Roman" w:hAnsi="Times New Roman"/>
          <w:sz w:val="28"/>
          <w:szCs w:val="28"/>
          <w:lang w:eastAsia="lv-LV"/>
        </w:rPr>
        <w:t xml:space="preserve"> 757,2 tūkst.</w:t>
      </w:r>
      <w:r w:rsidRPr="009A3999">
        <w:rPr>
          <w:rFonts w:ascii="Times New Roman" w:eastAsia="Times New Roman" w:hAnsi="Times New Roman"/>
          <w:i/>
          <w:sz w:val="28"/>
          <w:szCs w:val="28"/>
          <w:lang w:eastAsia="lv-LV"/>
        </w:rPr>
        <w:t xml:space="preserve"> </w:t>
      </w:r>
      <w:r w:rsidRPr="00286562">
        <w:rPr>
          <w:rFonts w:ascii="Times New Roman" w:eastAsia="Times New Roman" w:hAnsi="Times New Roman"/>
          <w:i/>
          <w:sz w:val="28"/>
          <w:szCs w:val="28"/>
          <w:lang w:eastAsia="lv-LV"/>
        </w:rPr>
        <w:t>euro</w:t>
      </w:r>
      <w:r>
        <w:rPr>
          <w:rFonts w:ascii="Times New Roman" w:eastAsia="Times New Roman" w:hAnsi="Times New Roman"/>
          <w:i/>
          <w:sz w:val="28"/>
          <w:szCs w:val="28"/>
          <w:lang w:eastAsia="lv-LV"/>
        </w:rPr>
        <w:t xml:space="preserve"> </w:t>
      </w:r>
      <w:r w:rsidRPr="009A3999">
        <w:rPr>
          <w:rFonts w:ascii="Times New Roman" w:eastAsia="Times New Roman" w:hAnsi="Times New Roman"/>
          <w:sz w:val="28"/>
          <w:szCs w:val="28"/>
          <w:lang w:eastAsia="lv-LV"/>
        </w:rPr>
        <w:t>apmērā.</w:t>
      </w:r>
    </w:p>
    <w:p w:rsidR="00925912" w:rsidRPr="009A3999" w:rsidRDefault="00925912" w:rsidP="00577A94">
      <w:pPr>
        <w:spacing w:after="120" w:line="240" w:lineRule="auto"/>
        <w:ind w:firstLine="709"/>
        <w:jc w:val="both"/>
        <w:rPr>
          <w:rFonts w:ascii="Times New Roman" w:eastAsia="Times New Roman" w:hAnsi="Times New Roman"/>
          <w:sz w:val="28"/>
          <w:szCs w:val="28"/>
          <w:lang w:eastAsia="lv-LV"/>
        </w:rPr>
      </w:pPr>
      <w:r w:rsidRPr="009A3999">
        <w:rPr>
          <w:rFonts w:ascii="Times New Roman" w:eastAsia="Times New Roman" w:hAnsi="Times New Roman"/>
          <w:sz w:val="28"/>
          <w:szCs w:val="28"/>
          <w:lang w:eastAsia="lv-LV"/>
        </w:rPr>
        <w:t xml:space="preserve">Programmā „Latvijas prezidentūras Eiropas Savienības Padomē nodrošināšana 2015.gadā” izlietoti 185,7 tūkst. </w:t>
      </w:r>
      <w:r w:rsidRPr="009A3999">
        <w:rPr>
          <w:rFonts w:ascii="Times New Roman" w:eastAsia="Times New Roman" w:hAnsi="Times New Roman"/>
          <w:i/>
          <w:sz w:val="28"/>
          <w:szCs w:val="28"/>
          <w:lang w:eastAsia="lv-LV"/>
        </w:rPr>
        <w:t>euro</w:t>
      </w:r>
      <w:r w:rsidRPr="009A3999">
        <w:rPr>
          <w:rFonts w:ascii="Times New Roman" w:eastAsia="Times New Roman" w:hAnsi="Times New Roman"/>
          <w:sz w:val="28"/>
          <w:szCs w:val="28"/>
          <w:lang w:eastAsia="lv-LV"/>
        </w:rPr>
        <w:t xml:space="preserve"> jeb 74,9% no plānotā. Nodrošināta </w:t>
      </w:r>
      <w:r w:rsidRPr="009A3999">
        <w:rPr>
          <w:rFonts w:ascii="Times New Roman" w:hAnsi="Times New Roman"/>
          <w:sz w:val="28"/>
          <w:szCs w:val="28"/>
        </w:rPr>
        <w:t>Finanšu ministrijas darbinieku un nozaru padomnieku dalība Eiropas Savienības Padomes darba grupās</w:t>
      </w:r>
      <w:r>
        <w:rPr>
          <w:rFonts w:ascii="Times New Roman" w:hAnsi="Times New Roman"/>
          <w:sz w:val="28"/>
          <w:szCs w:val="28"/>
        </w:rPr>
        <w:t xml:space="preserve"> un </w:t>
      </w:r>
      <w:r w:rsidRPr="009A3999">
        <w:rPr>
          <w:rFonts w:ascii="Times New Roman" w:hAnsi="Times New Roman"/>
          <w:sz w:val="28"/>
          <w:szCs w:val="28"/>
        </w:rPr>
        <w:t xml:space="preserve">sanāksmēs, lai nodrošinātu gatavošanos Latvijas prezidentūrai Eiropas Savienības Padomē 2015.gadā. </w:t>
      </w:r>
      <w:r>
        <w:rPr>
          <w:rFonts w:ascii="Times New Roman" w:hAnsi="Times New Roman"/>
          <w:sz w:val="28"/>
          <w:szCs w:val="28"/>
        </w:rPr>
        <w:t>Netika izlietoti</w:t>
      </w:r>
      <w:r w:rsidRPr="009A3999">
        <w:rPr>
          <w:rFonts w:ascii="Times New Roman" w:hAnsi="Times New Roman"/>
          <w:sz w:val="28"/>
          <w:szCs w:val="28"/>
        </w:rPr>
        <w:t xml:space="preserve"> 62,2 tūkst. </w:t>
      </w:r>
      <w:r w:rsidRPr="009A3999">
        <w:rPr>
          <w:rFonts w:ascii="Times New Roman" w:hAnsi="Times New Roman"/>
          <w:i/>
          <w:sz w:val="28"/>
          <w:szCs w:val="28"/>
        </w:rPr>
        <w:t>euro</w:t>
      </w:r>
      <w:r>
        <w:rPr>
          <w:rFonts w:ascii="Times New Roman" w:hAnsi="Times New Roman"/>
          <w:sz w:val="28"/>
          <w:szCs w:val="28"/>
        </w:rPr>
        <w:t xml:space="preserve">, tajā skaitā 33,9 </w:t>
      </w:r>
      <w:r w:rsidRPr="009A3999">
        <w:rPr>
          <w:rFonts w:ascii="Times New Roman" w:hAnsi="Times New Roman"/>
          <w:sz w:val="28"/>
          <w:szCs w:val="28"/>
        </w:rPr>
        <w:t xml:space="preserve">tūkst. </w:t>
      </w:r>
      <w:r w:rsidRPr="009A3999">
        <w:rPr>
          <w:rFonts w:ascii="Times New Roman" w:hAnsi="Times New Roman"/>
          <w:i/>
          <w:sz w:val="28"/>
          <w:szCs w:val="28"/>
        </w:rPr>
        <w:t>euro</w:t>
      </w:r>
      <w:r w:rsidRPr="009A3999">
        <w:rPr>
          <w:rFonts w:ascii="Times New Roman" w:hAnsi="Times New Roman"/>
          <w:sz w:val="28"/>
          <w:szCs w:val="28"/>
        </w:rPr>
        <w:t xml:space="preserve"> </w:t>
      </w:r>
      <w:r>
        <w:rPr>
          <w:rFonts w:ascii="Times New Roman" w:hAnsi="Times New Roman"/>
          <w:sz w:val="28"/>
          <w:szCs w:val="28"/>
        </w:rPr>
        <w:t xml:space="preserve">atlīdzībai sakarā ar vakantajām amata vietām, 28,3 </w:t>
      </w:r>
      <w:r w:rsidRPr="009A3999">
        <w:rPr>
          <w:rFonts w:ascii="Times New Roman" w:hAnsi="Times New Roman"/>
          <w:sz w:val="28"/>
          <w:szCs w:val="28"/>
        </w:rPr>
        <w:t xml:space="preserve">tūkst. </w:t>
      </w:r>
      <w:r w:rsidRPr="009A3999">
        <w:rPr>
          <w:rFonts w:ascii="Times New Roman" w:hAnsi="Times New Roman"/>
          <w:i/>
          <w:sz w:val="28"/>
          <w:szCs w:val="28"/>
        </w:rPr>
        <w:t>euro</w:t>
      </w:r>
      <w:r w:rsidRPr="009A3999">
        <w:rPr>
          <w:rFonts w:ascii="Times New Roman" w:hAnsi="Times New Roman"/>
          <w:sz w:val="28"/>
          <w:szCs w:val="28"/>
        </w:rPr>
        <w:t xml:space="preserve"> </w:t>
      </w:r>
      <w:r>
        <w:rPr>
          <w:rFonts w:ascii="Times New Roman" w:hAnsi="Times New Roman"/>
          <w:sz w:val="28"/>
          <w:szCs w:val="28"/>
        </w:rPr>
        <w:t>sakarā ar</w:t>
      </w:r>
      <w:r w:rsidRPr="009A3999">
        <w:rPr>
          <w:rFonts w:ascii="Times New Roman" w:hAnsi="Times New Roman"/>
          <w:sz w:val="28"/>
          <w:szCs w:val="28"/>
        </w:rPr>
        <w:t xml:space="preserve"> to, ka daļa rēķinu par pakalpojumiem u</w:t>
      </w:r>
      <w:r>
        <w:rPr>
          <w:rFonts w:ascii="Times New Roman" w:hAnsi="Times New Roman"/>
          <w:sz w:val="28"/>
          <w:szCs w:val="28"/>
        </w:rPr>
        <w:t>n kapitālajām iegādēm tika saņemti novēloti un attiecīgi</w:t>
      </w:r>
      <w:r w:rsidRPr="009A3999">
        <w:rPr>
          <w:rFonts w:ascii="Times New Roman" w:hAnsi="Times New Roman"/>
          <w:sz w:val="28"/>
          <w:szCs w:val="28"/>
        </w:rPr>
        <w:t xml:space="preserve"> rēķinu apmaksa </w:t>
      </w:r>
      <w:r>
        <w:rPr>
          <w:rFonts w:ascii="Times New Roman" w:hAnsi="Times New Roman"/>
          <w:sz w:val="28"/>
          <w:szCs w:val="28"/>
        </w:rPr>
        <w:t>veikta aprīlī</w:t>
      </w:r>
      <w:r w:rsidRPr="009A3999">
        <w:rPr>
          <w:rFonts w:ascii="Times New Roman" w:hAnsi="Times New Roman"/>
          <w:sz w:val="28"/>
          <w:szCs w:val="28"/>
        </w:rPr>
        <w:t xml:space="preserve">. </w:t>
      </w:r>
    </w:p>
    <w:p w:rsidR="00925912" w:rsidRPr="00616E83" w:rsidRDefault="00925912" w:rsidP="00577A94">
      <w:pPr>
        <w:spacing w:after="120" w:line="240" w:lineRule="auto"/>
        <w:ind w:firstLine="720"/>
        <w:jc w:val="both"/>
        <w:rPr>
          <w:rFonts w:ascii="Times New Roman" w:eastAsia="Times New Roman" w:hAnsi="Times New Roman"/>
          <w:sz w:val="28"/>
          <w:szCs w:val="28"/>
          <w:lang w:eastAsia="lv-LV"/>
        </w:rPr>
      </w:pPr>
      <w:r w:rsidRPr="00E43185">
        <w:rPr>
          <w:rFonts w:ascii="Times New Roman" w:eastAsia="Times New Roman" w:hAnsi="Times New Roman"/>
          <w:sz w:val="28"/>
          <w:szCs w:val="28"/>
          <w:lang w:eastAsia="lv-LV"/>
        </w:rPr>
        <w:t xml:space="preserve">Programmā „Nozaru vadība un politikas nodrošināšana” izlietoti 1 735,1 tūkst. </w:t>
      </w:r>
      <w:r w:rsidRPr="00E43185">
        <w:rPr>
          <w:rFonts w:ascii="Times New Roman" w:eastAsia="Times New Roman" w:hAnsi="Times New Roman"/>
          <w:i/>
          <w:sz w:val="28"/>
          <w:szCs w:val="28"/>
          <w:lang w:eastAsia="lv-LV"/>
        </w:rPr>
        <w:t>euro</w:t>
      </w:r>
      <w:r w:rsidRPr="00E43185">
        <w:rPr>
          <w:rFonts w:ascii="Times New Roman" w:eastAsia="Times New Roman" w:hAnsi="Times New Roman"/>
          <w:sz w:val="28"/>
          <w:szCs w:val="28"/>
          <w:lang w:eastAsia="lv-LV"/>
        </w:rPr>
        <w:t xml:space="preserve"> jeb 96,8% no plānotā. Izstrādāti un iesniegti Ministru kabinetā </w:t>
      </w:r>
      <w:r>
        <w:rPr>
          <w:rFonts w:ascii="Times New Roman" w:eastAsia="Times New Roman" w:hAnsi="Times New Roman"/>
          <w:sz w:val="28"/>
          <w:szCs w:val="28"/>
          <w:lang w:eastAsia="lv-LV"/>
        </w:rPr>
        <w:t xml:space="preserve">izskatīšanai </w:t>
      </w:r>
      <w:r w:rsidRPr="00E43185">
        <w:rPr>
          <w:rFonts w:ascii="Times New Roman" w:eastAsia="Times New Roman" w:hAnsi="Times New Roman"/>
          <w:sz w:val="28"/>
          <w:szCs w:val="28"/>
          <w:lang w:eastAsia="lv-LV"/>
        </w:rPr>
        <w:t xml:space="preserve">9 likumprojekti, 35 tiesību aktu projekti un 17 informatīvie ziņojumi. </w:t>
      </w:r>
      <w:r w:rsidRPr="00E43185">
        <w:rPr>
          <w:rFonts w:ascii="Times New Roman" w:hAnsi="Times New Roman"/>
          <w:sz w:val="28"/>
          <w:szCs w:val="28"/>
        </w:rPr>
        <w:t>Sagatavoti nepieciešamie priekšnosacījumi Eiropas Savienības fondu 2014.-2020. plānošanas periodā ātrāk uzsākamo specifisko atbalsta mērķu ieviešanai, veikti pilnveidojumi kapitālsabiedrību darbību uzraudzības procesā, apkopota informācija un sagatavots Informatīvais ziņojums par darba samaksas tendencēm sabiedriskajā un privātajā sektorā, sagatavots valsts pamatbudžeta bāzes 2015., 2016. un 2017.gadam projekts,  Eiropas Komisijā iesnieg</w:t>
      </w:r>
      <w:r>
        <w:rPr>
          <w:rFonts w:ascii="Times New Roman" w:hAnsi="Times New Roman"/>
          <w:sz w:val="28"/>
          <w:szCs w:val="28"/>
        </w:rPr>
        <w:t>t</w:t>
      </w:r>
      <w:r w:rsidRPr="00E43185">
        <w:rPr>
          <w:rFonts w:ascii="Times New Roman" w:hAnsi="Times New Roman"/>
          <w:sz w:val="28"/>
          <w:szCs w:val="28"/>
        </w:rPr>
        <w:t>s Partnerības līgums Eiropas Savienības fondu 2014.</w:t>
      </w:r>
      <w:r>
        <w:rPr>
          <w:rFonts w:ascii="Times New Roman" w:hAnsi="Times New Roman"/>
          <w:sz w:val="28"/>
          <w:szCs w:val="28"/>
        </w:rPr>
        <w:t>-2020.gada plānošanas periodam</w:t>
      </w:r>
      <w:r w:rsidRPr="00E43185">
        <w:rPr>
          <w:rFonts w:ascii="Times New Roman" w:hAnsi="Times New Roman"/>
          <w:sz w:val="28"/>
          <w:szCs w:val="28"/>
        </w:rPr>
        <w:t xml:space="preserve">, Ministru kabinetā </w:t>
      </w:r>
      <w:r>
        <w:rPr>
          <w:rFonts w:ascii="Times New Roman" w:hAnsi="Times New Roman"/>
          <w:sz w:val="28"/>
          <w:szCs w:val="28"/>
        </w:rPr>
        <w:t>apstiprināts un</w:t>
      </w:r>
      <w:r w:rsidRPr="00E43185">
        <w:rPr>
          <w:rFonts w:ascii="Times New Roman" w:hAnsi="Times New Roman"/>
          <w:sz w:val="28"/>
          <w:szCs w:val="28"/>
        </w:rPr>
        <w:t xml:space="preserve"> iesniegts Eiropas Komisijā Eiropas Savienības kohēzijas politikas 2014.-2020.gada plānošanas perioda darbības programmas „Izaugsme un</w:t>
      </w:r>
      <w:r>
        <w:rPr>
          <w:rFonts w:ascii="Times New Roman" w:hAnsi="Times New Roman"/>
          <w:sz w:val="28"/>
          <w:szCs w:val="28"/>
        </w:rPr>
        <w:t xml:space="preserve"> nodarbinātība” </w:t>
      </w:r>
      <w:r w:rsidRPr="0085260E">
        <w:rPr>
          <w:rFonts w:ascii="Times New Roman" w:hAnsi="Times New Roman"/>
          <w:i/>
          <w:sz w:val="28"/>
          <w:szCs w:val="28"/>
        </w:rPr>
        <w:t>ex-ante</w:t>
      </w:r>
      <w:r>
        <w:rPr>
          <w:rFonts w:ascii="Times New Roman" w:hAnsi="Times New Roman"/>
          <w:sz w:val="28"/>
          <w:szCs w:val="28"/>
        </w:rPr>
        <w:t xml:space="preserve"> izvērtēju</w:t>
      </w:r>
      <w:r w:rsidRPr="00E43185">
        <w:rPr>
          <w:rFonts w:ascii="Times New Roman" w:hAnsi="Times New Roman"/>
          <w:sz w:val="28"/>
          <w:szCs w:val="28"/>
        </w:rPr>
        <w:t xml:space="preserve">ms. </w:t>
      </w:r>
      <w:r w:rsidRPr="00E43185">
        <w:rPr>
          <w:rFonts w:ascii="Times New Roman" w:eastAsia="Times New Roman" w:hAnsi="Times New Roman"/>
          <w:sz w:val="28"/>
          <w:szCs w:val="28"/>
          <w:lang w:eastAsia="lv-LV"/>
        </w:rPr>
        <w:t xml:space="preserve">Nav izlietoti līdzekļi ir 56,6 tūkst. </w:t>
      </w:r>
      <w:r w:rsidRPr="00E43185">
        <w:rPr>
          <w:rFonts w:ascii="Times New Roman" w:eastAsia="Times New Roman" w:hAnsi="Times New Roman"/>
          <w:i/>
          <w:sz w:val="28"/>
          <w:szCs w:val="28"/>
          <w:lang w:eastAsia="lv-LV"/>
        </w:rPr>
        <w:t>euro</w:t>
      </w:r>
      <w:r w:rsidRPr="00E43185">
        <w:rPr>
          <w:rFonts w:ascii="Times New Roman" w:eastAsia="Times New Roman" w:hAnsi="Times New Roman"/>
          <w:sz w:val="28"/>
          <w:szCs w:val="28"/>
          <w:lang w:eastAsia="lv-LV"/>
        </w:rPr>
        <w:t xml:space="preserve"> apmērā, tajā skaitā 32,8 tūkst. </w:t>
      </w:r>
      <w:r w:rsidRPr="00E43185">
        <w:rPr>
          <w:rFonts w:ascii="Times New Roman" w:eastAsia="Times New Roman" w:hAnsi="Times New Roman"/>
          <w:i/>
          <w:sz w:val="28"/>
          <w:szCs w:val="28"/>
          <w:lang w:eastAsia="lv-LV"/>
        </w:rPr>
        <w:t>euro</w:t>
      </w:r>
      <w:r w:rsidRPr="00E43185">
        <w:rPr>
          <w:rFonts w:ascii="Times New Roman" w:eastAsia="Times New Roman" w:hAnsi="Times New Roman"/>
          <w:sz w:val="28"/>
          <w:szCs w:val="28"/>
          <w:lang w:eastAsia="lv-LV"/>
        </w:rPr>
        <w:t xml:space="preserve"> atlīdzībai sakarā ar neaizpildītām vakantajām amata vietām un personāla mainību.</w:t>
      </w:r>
    </w:p>
    <w:p w:rsidR="00925912" w:rsidRDefault="00925912" w:rsidP="00577A94">
      <w:pPr>
        <w:spacing w:after="120" w:line="240" w:lineRule="auto"/>
        <w:ind w:left="360"/>
        <w:rPr>
          <w:rFonts w:ascii="Times New Roman" w:eastAsia="Times New Roman" w:hAnsi="Times New Roman"/>
          <w:sz w:val="24"/>
          <w:szCs w:val="24"/>
          <w:lang w:eastAsia="lv-LV"/>
        </w:rPr>
      </w:pPr>
    </w:p>
    <w:p w:rsidR="00925912" w:rsidRPr="00DD4DD5" w:rsidRDefault="00DD4DD5" w:rsidP="00577A94">
      <w:pPr>
        <w:spacing w:after="120" w:line="240" w:lineRule="auto"/>
        <w:ind w:left="360" w:firstLine="360"/>
        <w:rPr>
          <w:rFonts w:ascii="Times New Roman" w:eastAsia="Times New Roman" w:hAnsi="Times New Roman"/>
          <w:sz w:val="28"/>
          <w:szCs w:val="28"/>
          <w:lang w:eastAsia="lv-LV"/>
        </w:rPr>
      </w:pPr>
      <w:r w:rsidRPr="00DD4DD5">
        <w:rPr>
          <w:rFonts w:ascii="Times New Roman" w:eastAsia="Times New Roman" w:hAnsi="Times New Roman"/>
          <w:sz w:val="28"/>
          <w:szCs w:val="28"/>
          <w:lang w:eastAsia="lv-LV"/>
        </w:rPr>
        <w:lastRenderedPageBreak/>
        <w:t xml:space="preserve">2. </w:t>
      </w:r>
      <w:r w:rsidR="00925912" w:rsidRPr="00DD4DD5">
        <w:rPr>
          <w:rFonts w:ascii="Times New Roman" w:eastAsia="Times New Roman" w:hAnsi="Times New Roman"/>
          <w:sz w:val="28"/>
          <w:szCs w:val="28"/>
          <w:lang w:eastAsia="lv-LV"/>
        </w:rPr>
        <w:t>Eiropas Savienības politiku instrumentu un pārējās ārvalstu finanšu palīdzības līdzfinansēto un finansēto projektu un pasākumu īstenošana</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925912" w:rsidRPr="00007AED" w:rsidTr="00DD4DD5">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izpilde</w:t>
            </w:r>
          </w:p>
          <w:p w:rsidR="00925912" w:rsidRPr="00FE3147" w:rsidRDefault="00925912" w:rsidP="0056178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925912" w:rsidRPr="00FE3147" w:rsidRDefault="00925912" w:rsidP="0056178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925912" w:rsidRPr="00FE3147" w:rsidRDefault="00925912" w:rsidP="0056178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pret </w:t>
            </w:r>
          </w:p>
          <w:p w:rsidR="00D6713F"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925912" w:rsidRPr="00FE3147" w:rsidRDefault="00925912" w:rsidP="0056178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8450D"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w:t>
            </w:r>
          </w:p>
          <w:p w:rsidR="00D6713F"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izpilde </w:t>
            </w:r>
          </w:p>
          <w:p w:rsidR="00D6713F"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 xml:space="preserve">.gada </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no 2014.gada 3 mēnešu plāna</w:t>
            </w:r>
          </w:p>
          <w:p w:rsidR="00925912" w:rsidRPr="00FE3147" w:rsidRDefault="00925912" w:rsidP="0056178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925912" w:rsidRPr="00007AED" w:rsidTr="00DD4DD5">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25912" w:rsidRPr="00007AED" w:rsidRDefault="00925912" w:rsidP="0056178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925912" w:rsidRPr="00007AED" w:rsidTr="00DD4DD5">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25912" w:rsidRPr="00007AED" w:rsidRDefault="00925912"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ind w:right="57"/>
              <w:jc w:val="right"/>
              <w:rPr>
                <w:rFonts w:ascii="Times New Roman" w:hAnsi="Times New Roman"/>
                <w:b/>
                <w:bCs/>
                <w:sz w:val="20"/>
                <w:szCs w:val="20"/>
              </w:rPr>
            </w:pPr>
            <w:r w:rsidRPr="00E43185">
              <w:rPr>
                <w:rFonts w:ascii="Times New Roman" w:hAnsi="Times New Roman"/>
                <w:b/>
                <w:bCs/>
                <w:sz w:val="20"/>
                <w:szCs w:val="20"/>
              </w:rPr>
              <w:t>25 529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ind w:right="57"/>
              <w:jc w:val="right"/>
              <w:rPr>
                <w:rFonts w:ascii="Times New Roman" w:hAnsi="Times New Roman"/>
                <w:b/>
                <w:bCs/>
                <w:sz w:val="20"/>
                <w:szCs w:val="20"/>
              </w:rPr>
            </w:pPr>
            <w:r w:rsidRPr="00E43185">
              <w:rPr>
                <w:rFonts w:ascii="Times New Roman" w:hAnsi="Times New Roman"/>
                <w:b/>
                <w:bCs/>
                <w:sz w:val="20"/>
                <w:szCs w:val="20"/>
              </w:rPr>
              <w:t xml:space="preserve">28 225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ind w:right="57"/>
              <w:jc w:val="right"/>
              <w:rPr>
                <w:rFonts w:ascii="Times New Roman" w:hAnsi="Times New Roman"/>
                <w:b/>
                <w:bCs/>
                <w:sz w:val="20"/>
                <w:szCs w:val="20"/>
              </w:rPr>
            </w:pPr>
            <w:r w:rsidRPr="00E43185">
              <w:rPr>
                <w:rFonts w:ascii="Times New Roman" w:hAnsi="Times New Roman"/>
                <w:b/>
                <w:bCs/>
                <w:sz w:val="20"/>
                <w:szCs w:val="20"/>
              </w:rPr>
              <w:t xml:space="preserve">28 301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line="240" w:lineRule="auto"/>
              <w:ind w:right="57"/>
              <w:jc w:val="right"/>
              <w:rPr>
                <w:rFonts w:ascii="Times New Roman" w:hAnsi="Times New Roman"/>
                <w:b/>
                <w:bCs/>
                <w:sz w:val="20"/>
                <w:szCs w:val="20"/>
              </w:rPr>
            </w:pPr>
            <w:r>
              <w:rPr>
                <w:rFonts w:ascii="Times New Roman" w:hAnsi="Times New Roman"/>
                <w:b/>
                <w:bCs/>
                <w:sz w:val="20"/>
                <w:szCs w:val="20"/>
              </w:rPr>
              <w:t>2 772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line="240" w:lineRule="auto"/>
              <w:ind w:right="57"/>
              <w:jc w:val="right"/>
              <w:rPr>
                <w:rFonts w:ascii="Times New Roman" w:hAnsi="Times New Roman"/>
                <w:b/>
                <w:bCs/>
                <w:sz w:val="20"/>
                <w:szCs w:val="20"/>
              </w:rPr>
            </w:pPr>
            <w:r>
              <w:rPr>
                <w:rFonts w:ascii="Times New Roman" w:hAnsi="Times New Roman"/>
                <w:b/>
                <w:bCs/>
                <w:sz w:val="20"/>
                <w:szCs w:val="20"/>
              </w:rPr>
              <w:t>-76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007AED" w:rsidRDefault="00925912" w:rsidP="00561781">
            <w:pPr>
              <w:spacing w:after="0" w:line="240" w:lineRule="auto"/>
              <w:jc w:val="center"/>
              <w:rPr>
                <w:rFonts w:ascii="Times New Roman" w:hAnsi="Times New Roman"/>
                <w:b/>
                <w:bCs/>
                <w:sz w:val="20"/>
                <w:szCs w:val="20"/>
              </w:rPr>
            </w:pPr>
            <w:r>
              <w:rPr>
                <w:rFonts w:ascii="Times New Roman" w:hAnsi="Times New Roman"/>
                <w:b/>
                <w:bCs/>
                <w:sz w:val="20"/>
                <w:szCs w:val="20"/>
              </w:rPr>
              <w:t>10,9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007AED" w:rsidRDefault="00925912" w:rsidP="00561781">
            <w:pPr>
              <w:spacing w:after="0" w:line="240" w:lineRule="auto"/>
              <w:jc w:val="center"/>
              <w:rPr>
                <w:rFonts w:ascii="Times New Roman" w:hAnsi="Times New Roman"/>
                <w:b/>
                <w:bCs/>
                <w:sz w:val="20"/>
                <w:szCs w:val="20"/>
              </w:rPr>
            </w:pPr>
            <w:r>
              <w:rPr>
                <w:rFonts w:ascii="Times New Roman" w:hAnsi="Times New Roman"/>
                <w:b/>
                <w:bCs/>
                <w:sz w:val="20"/>
                <w:szCs w:val="20"/>
              </w:rPr>
              <w:t>100,3</w:t>
            </w:r>
          </w:p>
        </w:tc>
      </w:tr>
      <w:tr w:rsidR="00925912" w:rsidRPr="00007AED" w:rsidTr="00DD4DD5">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925912" w:rsidRPr="00007AED" w:rsidRDefault="00925912" w:rsidP="00561781">
            <w:pPr>
              <w:spacing w:after="0" w:line="240" w:lineRule="auto"/>
              <w:rPr>
                <w:rFonts w:ascii="Times New Roman" w:eastAsia="Times New Roman" w:hAnsi="Times New Roman"/>
                <w:sz w:val="20"/>
                <w:szCs w:val="20"/>
                <w:lang w:eastAsia="lv-LV"/>
              </w:rPr>
            </w:pPr>
            <w:r w:rsidRPr="00B1151C">
              <w:rPr>
                <w:rFonts w:ascii="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ind w:right="57"/>
              <w:jc w:val="right"/>
              <w:rPr>
                <w:rFonts w:ascii="Times New Roman" w:hAnsi="Times New Roman"/>
                <w:bCs/>
                <w:sz w:val="20"/>
                <w:szCs w:val="20"/>
              </w:rPr>
            </w:pPr>
            <w:r>
              <w:rPr>
                <w:rFonts w:ascii="Times New Roman" w:hAnsi="Times New Roman"/>
                <w:bCs/>
                <w:sz w:val="20"/>
                <w:szCs w:val="20"/>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ind w:right="57"/>
              <w:jc w:val="center"/>
              <w:rPr>
                <w:rFonts w:ascii="Times New Roman" w:hAnsi="Times New Roman"/>
                <w:bCs/>
                <w:sz w:val="20"/>
                <w:szCs w:val="20"/>
              </w:rPr>
            </w:pPr>
            <w:r w:rsidRPr="00E43185">
              <w:rPr>
                <w:rFonts w:ascii="Times New Roman" w:hAnsi="Times New Roman"/>
                <w:bCs/>
                <w:sz w:val="20"/>
                <w:szCs w:val="20"/>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ind w:right="57"/>
              <w:jc w:val="center"/>
              <w:rPr>
                <w:rFonts w:ascii="Times New Roman" w:hAnsi="Times New Roman"/>
                <w:bCs/>
                <w:sz w:val="20"/>
                <w:szCs w:val="20"/>
              </w:rPr>
            </w:pPr>
            <w:r w:rsidRPr="00E43185">
              <w:rPr>
                <w:rFonts w:ascii="Times New Roman" w:hAnsi="Times New Roman"/>
                <w:bCs/>
                <w:sz w:val="20"/>
                <w:szCs w:val="20"/>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line="240" w:lineRule="auto"/>
              <w:ind w:right="57"/>
              <w:jc w:val="right"/>
              <w:rPr>
                <w:rFonts w:ascii="Times New Roman" w:hAnsi="Times New Roman"/>
                <w:bCs/>
                <w:sz w:val="20"/>
                <w:szCs w:val="20"/>
              </w:rPr>
            </w:pPr>
            <w:r>
              <w:rPr>
                <w:rFonts w:ascii="Times New Roman" w:hAnsi="Times New Roman"/>
                <w:bCs/>
                <w:sz w:val="20"/>
                <w:szCs w:val="20"/>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line="240" w:lineRule="auto"/>
              <w:ind w:right="57"/>
              <w:jc w:val="center"/>
              <w:rPr>
                <w:rFonts w:ascii="Times New Roman" w:hAnsi="Times New Roman"/>
                <w:bCs/>
                <w:sz w:val="20"/>
                <w:szCs w:val="20"/>
              </w:rPr>
            </w:pPr>
            <w:r w:rsidRPr="00E43185">
              <w:rPr>
                <w:rFonts w:ascii="Times New Roman" w:hAnsi="Times New Roman"/>
                <w:bCs/>
                <w:sz w:val="20"/>
                <w:szCs w:val="20"/>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Default="00925912" w:rsidP="00561781">
            <w:pPr>
              <w:spacing w:after="0" w:line="240" w:lineRule="auto"/>
              <w:jc w:val="center"/>
              <w:rPr>
                <w:rFonts w:ascii="Times New Roman" w:hAnsi="Times New Roman"/>
                <w:bCs/>
                <w:sz w:val="20"/>
                <w:szCs w:val="20"/>
              </w:rPr>
            </w:pPr>
            <w:r w:rsidRPr="00E43185">
              <w:rPr>
                <w:rFonts w:ascii="Times New Roman" w:hAnsi="Times New Roman"/>
                <w:bCs/>
                <w:sz w:val="20"/>
                <w:szCs w:val="20"/>
              </w:rPr>
              <w:t>-</w:t>
            </w:r>
            <w:r>
              <w:rPr>
                <w:rFonts w:ascii="Times New Roman" w:hAnsi="Times New Roman"/>
                <w:bCs/>
                <w:sz w:val="20"/>
                <w:szCs w:val="20"/>
              </w:rPr>
              <w:t>100,0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Default="00925912" w:rsidP="00561781">
            <w:pPr>
              <w:spacing w:after="0" w:line="240" w:lineRule="auto"/>
              <w:jc w:val="center"/>
              <w:rPr>
                <w:rFonts w:ascii="Times New Roman" w:hAnsi="Times New Roman"/>
                <w:bCs/>
                <w:sz w:val="20"/>
                <w:szCs w:val="20"/>
              </w:rPr>
            </w:pPr>
            <w:r w:rsidRPr="00E43185">
              <w:rPr>
                <w:rFonts w:ascii="Times New Roman" w:hAnsi="Times New Roman"/>
                <w:bCs/>
                <w:sz w:val="20"/>
                <w:szCs w:val="20"/>
              </w:rPr>
              <w:t>-</w:t>
            </w:r>
          </w:p>
        </w:tc>
      </w:tr>
      <w:tr w:rsidR="00925912" w:rsidRPr="00007AED" w:rsidTr="00DD4DD5">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25912" w:rsidRPr="00007AED" w:rsidRDefault="00925912"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Ārvalstu finanšu palīdzība iestādes ieņēmumos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ind w:right="57"/>
              <w:jc w:val="right"/>
              <w:rPr>
                <w:rFonts w:ascii="Times New Roman" w:hAnsi="Times New Roman"/>
                <w:sz w:val="20"/>
                <w:szCs w:val="20"/>
              </w:rPr>
            </w:pPr>
            <w:r w:rsidRPr="00E43185">
              <w:rPr>
                <w:rFonts w:ascii="Times New Roman" w:hAnsi="Times New Roman"/>
                <w:sz w:val="20"/>
                <w:szCs w:val="20"/>
              </w:rPr>
              <w:t xml:space="preserve">553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ind w:right="57"/>
              <w:jc w:val="right"/>
              <w:rPr>
                <w:rFonts w:ascii="Times New Roman" w:hAnsi="Times New Roman"/>
                <w:sz w:val="20"/>
                <w:szCs w:val="20"/>
              </w:rPr>
            </w:pPr>
            <w:r w:rsidRPr="00E43185">
              <w:rPr>
                <w:rFonts w:ascii="Times New Roman" w:hAnsi="Times New Roman"/>
                <w:sz w:val="20"/>
                <w:szCs w:val="20"/>
              </w:rPr>
              <w:t xml:space="preserve">127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ind w:right="57"/>
              <w:jc w:val="right"/>
              <w:rPr>
                <w:rFonts w:ascii="Times New Roman" w:hAnsi="Times New Roman"/>
                <w:sz w:val="20"/>
                <w:szCs w:val="20"/>
              </w:rPr>
            </w:pPr>
            <w:r w:rsidRPr="00E43185">
              <w:rPr>
                <w:rFonts w:ascii="Times New Roman" w:hAnsi="Times New Roman"/>
                <w:sz w:val="20"/>
                <w:szCs w:val="20"/>
              </w:rPr>
              <w:t>238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line="240" w:lineRule="auto"/>
              <w:ind w:right="57"/>
              <w:jc w:val="right"/>
              <w:rPr>
                <w:rFonts w:ascii="Times New Roman" w:hAnsi="Times New Roman"/>
                <w:bCs/>
                <w:sz w:val="20"/>
                <w:szCs w:val="20"/>
              </w:rPr>
            </w:pPr>
            <w:r>
              <w:rPr>
                <w:rFonts w:ascii="Times New Roman" w:hAnsi="Times New Roman"/>
                <w:bCs/>
                <w:sz w:val="20"/>
                <w:szCs w:val="20"/>
              </w:rPr>
              <w:t>-315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line="240" w:lineRule="auto"/>
              <w:ind w:right="57"/>
              <w:jc w:val="right"/>
              <w:rPr>
                <w:rFonts w:ascii="Times New Roman" w:hAnsi="Times New Roman"/>
                <w:bCs/>
                <w:sz w:val="20"/>
                <w:szCs w:val="20"/>
              </w:rPr>
            </w:pPr>
            <w:r>
              <w:rPr>
                <w:rFonts w:ascii="Times New Roman" w:hAnsi="Times New Roman"/>
                <w:bCs/>
                <w:sz w:val="20"/>
                <w:szCs w:val="20"/>
              </w:rPr>
              <w:t>111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271C10" w:rsidRDefault="00925912" w:rsidP="00561781">
            <w:pPr>
              <w:spacing w:after="0" w:line="240" w:lineRule="auto"/>
              <w:jc w:val="center"/>
              <w:rPr>
                <w:rFonts w:ascii="Times New Roman" w:hAnsi="Times New Roman"/>
                <w:bCs/>
                <w:sz w:val="20"/>
                <w:szCs w:val="20"/>
              </w:rPr>
            </w:pPr>
            <w:r>
              <w:rPr>
                <w:rFonts w:ascii="Times New Roman" w:hAnsi="Times New Roman"/>
                <w:bCs/>
                <w:sz w:val="20"/>
                <w:szCs w:val="20"/>
              </w:rPr>
              <w:t>-57,0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271C10" w:rsidRDefault="00925912" w:rsidP="00561781">
            <w:pPr>
              <w:spacing w:after="0" w:line="240" w:lineRule="auto"/>
              <w:jc w:val="center"/>
              <w:rPr>
                <w:rFonts w:ascii="Times New Roman" w:hAnsi="Times New Roman"/>
                <w:bCs/>
                <w:sz w:val="20"/>
                <w:szCs w:val="20"/>
              </w:rPr>
            </w:pPr>
            <w:r>
              <w:rPr>
                <w:rFonts w:ascii="Times New Roman" w:hAnsi="Times New Roman"/>
                <w:bCs/>
                <w:sz w:val="20"/>
                <w:szCs w:val="20"/>
              </w:rPr>
              <w:t>187,4</w:t>
            </w:r>
          </w:p>
        </w:tc>
      </w:tr>
      <w:tr w:rsidR="00925912" w:rsidRPr="00007AED" w:rsidTr="00DD4DD5">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925912" w:rsidRPr="00007AED" w:rsidRDefault="00925912" w:rsidP="00561781">
            <w:pPr>
              <w:spacing w:after="0" w:line="240" w:lineRule="auto"/>
              <w:rPr>
                <w:rFonts w:ascii="Times New Roman" w:eastAsia="Times New Roman" w:hAnsi="Times New Roman"/>
                <w:sz w:val="20"/>
                <w:szCs w:val="20"/>
                <w:lang w:eastAsia="lv-LV"/>
              </w:rPr>
            </w:pPr>
            <w:r w:rsidRPr="00B1151C">
              <w:rPr>
                <w:rFonts w:ascii="Times New Roman" w:hAnsi="Times New Roman"/>
                <w:sz w:val="20"/>
                <w:szCs w:val="20"/>
                <w:lang w:eastAsia="lv-LV"/>
              </w:rPr>
              <w:t>Transferti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ind w:right="57"/>
              <w:jc w:val="center"/>
              <w:rPr>
                <w:rFonts w:ascii="Times New Roman" w:hAnsi="Times New Roman"/>
                <w:sz w:val="20"/>
                <w:szCs w:val="20"/>
              </w:rPr>
            </w:pPr>
            <w:r w:rsidRPr="00E43185">
              <w:rPr>
                <w:rFonts w:ascii="Times New Roman" w:hAnsi="Times New Roman"/>
                <w:sz w:val="20"/>
                <w:szCs w:val="20"/>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ind w:right="57"/>
              <w:jc w:val="right"/>
              <w:rPr>
                <w:rFonts w:ascii="Times New Roman" w:hAnsi="Times New Roman"/>
                <w:sz w:val="20"/>
                <w:szCs w:val="20"/>
              </w:rPr>
            </w:pPr>
            <w:r w:rsidRPr="00E43185">
              <w:rPr>
                <w:rFonts w:ascii="Times New Roman" w:hAnsi="Times New Roman"/>
                <w:sz w:val="20"/>
                <w:szCs w:val="20"/>
              </w:rPr>
              <w:t xml:space="preserve">88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ind w:right="57"/>
              <w:jc w:val="right"/>
              <w:rPr>
                <w:rFonts w:ascii="Times New Roman" w:hAnsi="Times New Roman"/>
                <w:sz w:val="20"/>
                <w:szCs w:val="20"/>
              </w:rPr>
            </w:pPr>
            <w:r w:rsidRPr="00E43185">
              <w:rPr>
                <w:rFonts w:ascii="Times New Roman" w:hAnsi="Times New Roman"/>
                <w:sz w:val="20"/>
                <w:szCs w:val="20"/>
              </w:rPr>
              <w:t>54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ind w:right="57"/>
              <w:jc w:val="right"/>
              <w:rPr>
                <w:rFonts w:ascii="Times New Roman" w:hAnsi="Times New Roman"/>
                <w:sz w:val="20"/>
                <w:szCs w:val="20"/>
              </w:rPr>
            </w:pPr>
            <w:r w:rsidRPr="00E43185">
              <w:rPr>
                <w:rFonts w:ascii="Times New Roman" w:hAnsi="Times New Roman"/>
                <w:sz w:val="20"/>
                <w:szCs w:val="20"/>
              </w:rPr>
              <w:t>54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line="240" w:lineRule="auto"/>
              <w:ind w:right="57"/>
              <w:jc w:val="right"/>
              <w:rPr>
                <w:rFonts w:ascii="Times New Roman" w:hAnsi="Times New Roman"/>
                <w:bCs/>
                <w:sz w:val="20"/>
                <w:szCs w:val="20"/>
              </w:rPr>
            </w:pPr>
            <w:r>
              <w:rPr>
                <w:rFonts w:ascii="Times New Roman" w:hAnsi="Times New Roman"/>
                <w:bCs/>
                <w:sz w:val="20"/>
                <w:szCs w:val="20"/>
              </w:rPr>
              <w:t>-34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Default="00925912" w:rsidP="00561781">
            <w:pPr>
              <w:spacing w:after="0" w:line="240" w:lineRule="auto"/>
              <w:jc w:val="center"/>
              <w:rPr>
                <w:rFonts w:ascii="Times New Roman" w:hAnsi="Times New Roman"/>
                <w:bCs/>
                <w:sz w:val="20"/>
                <w:szCs w:val="20"/>
              </w:rPr>
            </w:pPr>
            <w:r>
              <w:rPr>
                <w:rFonts w:ascii="Times New Roman" w:hAnsi="Times New Roman"/>
                <w:bCs/>
                <w:sz w:val="20"/>
                <w:szCs w:val="20"/>
              </w:rPr>
              <w:t>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Default="00925912" w:rsidP="00561781">
            <w:pPr>
              <w:spacing w:after="0" w:line="240" w:lineRule="auto"/>
              <w:jc w:val="center"/>
              <w:rPr>
                <w:rFonts w:ascii="Times New Roman" w:hAnsi="Times New Roman"/>
                <w:bCs/>
                <w:sz w:val="20"/>
                <w:szCs w:val="20"/>
              </w:rPr>
            </w:pPr>
            <w:r>
              <w:rPr>
                <w:rFonts w:ascii="Times New Roman" w:hAnsi="Times New Roman"/>
                <w:bCs/>
                <w:sz w:val="20"/>
                <w:szCs w:val="20"/>
              </w:rPr>
              <w:t>61,4</w:t>
            </w:r>
          </w:p>
        </w:tc>
      </w:tr>
      <w:tr w:rsidR="00925912" w:rsidRPr="00007AED" w:rsidTr="00DD4DD5">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25912" w:rsidRPr="00007AED" w:rsidRDefault="00925912"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ind w:right="57"/>
              <w:jc w:val="right"/>
              <w:rPr>
                <w:rFonts w:ascii="Times New Roman" w:hAnsi="Times New Roman"/>
                <w:bCs/>
                <w:sz w:val="20"/>
                <w:szCs w:val="20"/>
              </w:rPr>
            </w:pPr>
            <w:r w:rsidRPr="00E43185">
              <w:rPr>
                <w:rFonts w:ascii="Times New Roman" w:hAnsi="Times New Roman"/>
                <w:bCs/>
                <w:sz w:val="20"/>
                <w:szCs w:val="20"/>
              </w:rPr>
              <w:t>24 975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ind w:right="57"/>
              <w:jc w:val="right"/>
              <w:rPr>
                <w:rFonts w:ascii="Times New Roman" w:hAnsi="Times New Roman"/>
                <w:bCs/>
                <w:sz w:val="20"/>
                <w:szCs w:val="20"/>
              </w:rPr>
            </w:pPr>
            <w:r w:rsidRPr="00E43185">
              <w:rPr>
                <w:rFonts w:ascii="Times New Roman" w:hAnsi="Times New Roman"/>
                <w:bCs/>
                <w:sz w:val="20"/>
                <w:szCs w:val="20"/>
              </w:rPr>
              <w:t>28 010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ind w:right="57"/>
              <w:jc w:val="right"/>
              <w:rPr>
                <w:rFonts w:ascii="Times New Roman" w:hAnsi="Times New Roman"/>
                <w:bCs/>
                <w:sz w:val="20"/>
                <w:szCs w:val="20"/>
              </w:rPr>
            </w:pPr>
            <w:r w:rsidRPr="00E43185">
              <w:rPr>
                <w:rFonts w:ascii="Times New Roman" w:hAnsi="Times New Roman"/>
                <w:bCs/>
                <w:sz w:val="20"/>
                <w:szCs w:val="20"/>
              </w:rPr>
              <w:t>28 010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line="240" w:lineRule="auto"/>
              <w:ind w:right="57"/>
              <w:jc w:val="right"/>
              <w:rPr>
                <w:rFonts w:ascii="Times New Roman" w:hAnsi="Times New Roman"/>
                <w:bCs/>
                <w:sz w:val="20"/>
                <w:szCs w:val="20"/>
              </w:rPr>
            </w:pPr>
            <w:r>
              <w:rPr>
                <w:rFonts w:ascii="Times New Roman" w:hAnsi="Times New Roman"/>
                <w:bCs/>
                <w:sz w:val="20"/>
                <w:szCs w:val="20"/>
              </w:rPr>
              <w:t>3 035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line="240" w:lineRule="auto"/>
              <w:ind w:right="57"/>
              <w:jc w:val="right"/>
              <w:rPr>
                <w:rFonts w:ascii="Times New Roman" w:hAnsi="Times New Roman"/>
                <w:bCs/>
                <w:sz w:val="20"/>
                <w:szCs w:val="20"/>
              </w:rPr>
            </w:pPr>
            <w:r w:rsidRPr="00E43185">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271C10" w:rsidRDefault="00925912" w:rsidP="00561781">
            <w:pPr>
              <w:spacing w:after="0" w:line="240" w:lineRule="auto"/>
              <w:jc w:val="center"/>
              <w:rPr>
                <w:rFonts w:ascii="Times New Roman" w:hAnsi="Times New Roman"/>
                <w:bCs/>
                <w:sz w:val="20"/>
                <w:szCs w:val="20"/>
              </w:rPr>
            </w:pPr>
            <w:r>
              <w:rPr>
                <w:rFonts w:ascii="Times New Roman" w:hAnsi="Times New Roman"/>
                <w:bCs/>
                <w:sz w:val="20"/>
                <w:szCs w:val="20"/>
              </w:rPr>
              <w:t>12</w:t>
            </w:r>
            <w:r w:rsidRPr="00271C10">
              <w:rPr>
                <w:rFonts w:ascii="Times New Roman" w:hAnsi="Times New Roman"/>
                <w:bCs/>
                <w:sz w:val="20"/>
                <w:szCs w:val="20"/>
              </w:rPr>
              <w:t>,</w:t>
            </w:r>
            <w:r>
              <w:rPr>
                <w:rFonts w:ascii="Times New Roman" w:hAnsi="Times New Roman"/>
                <w:bCs/>
                <w:sz w:val="20"/>
                <w:szCs w:val="20"/>
              </w:rPr>
              <w:t>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271C10" w:rsidRDefault="00925912" w:rsidP="00561781">
            <w:pPr>
              <w:spacing w:after="0" w:line="240" w:lineRule="auto"/>
              <w:jc w:val="center"/>
              <w:rPr>
                <w:rFonts w:ascii="Times New Roman" w:hAnsi="Times New Roman"/>
                <w:bCs/>
                <w:sz w:val="20"/>
                <w:szCs w:val="20"/>
              </w:rPr>
            </w:pPr>
            <w:r>
              <w:rPr>
                <w:rFonts w:ascii="Times New Roman" w:hAnsi="Times New Roman"/>
                <w:bCs/>
                <w:sz w:val="20"/>
                <w:szCs w:val="20"/>
              </w:rPr>
              <w:t>100</w:t>
            </w:r>
            <w:r w:rsidRPr="00271C10">
              <w:rPr>
                <w:rFonts w:ascii="Times New Roman" w:hAnsi="Times New Roman"/>
                <w:bCs/>
                <w:sz w:val="20"/>
                <w:szCs w:val="20"/>
              </w:rPr>
              <w:t>,</w:t>
            </w:r>
            <w:r>
              <w:rPr>
                <w:rFonts w:ascii="Times New Roman" w:hAnsi="Times New Roman"/>
                <w:bCs/>
                <w:sz w:val="20"/>
                <w:szCs w:val="20"/>
              </w:rPr>
              <w:t>0</w:t>
            </w:r>
          </w:p>
        </w:tc>
      </w:tr>
      <w:tr w:rsidR="00925912" w:rsidRPr="00007AED" w:rsidTr="00DD4DD5">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25912" w:rsidRPr="00007AED" w:rsidRDefault="00925912"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ind w:right="57"/>
              <w:jc w:val="right"/>
              <w:rPr>
                <w:rFonts w:ascii="Times New Roman" w:hAnsi="Times New Roman"/>
                <w:b/>
                <w:bCs/>
                <w:sz w:val="20"/>
                <w:szCs w:val="20"/>
              </w:rPr>
            </w:pPr>
            <w:r w:rsidRPr="00E43185">
              <w:rPr>
                <w:rFonts w:ascii="Times New Roman" w:hAnsi="Times New Roman"/>
                <w:b/>
                <w:bCs/>
                <w:sz w:val="20"/>
                <w:szCs w:val="20"/>
              </w:rPr>
              <w:t>25 277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ind w:right="57"/>
              <w:jc w:val="right"/>
              <w:rPr>
                <w:rFonts w:ascii="Times New Roman" w:hAnsi="Times New Roman"/>
                <w:b/>
                <w:bCs/>
                <w:sz w:val="20"/>
                <w:szCs w:val="20"/>
              </w:rPr>
            </w:pPr>
            <w:r w:rsidRPr="00E43185">
              <w:rPr>
                <w:rFonts w:ascii="Times New Roman" w:hAnsi="Times New Roman"/>
                <w:b/>
                <w:bCs/>
                <w:sz w:val="20"/>
                <w:szCs w:val="20"/>
              </w:rPr>
              <w:t>28 417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ind w:right="57"/>
              <w:jc w:val="right"/>
              <w:rPr>
                <w:rFonts w:ascii="Times New Roman" w:hAnsi="Times New Roman"/>
                <w:b/>
                <w:bCs/>
                <w:sz w:val="20"/>
                <w:szCs w:val="20"/>
              </w:rPr>
            </w:pPr>
            <w:r w:rsidRPr="00E43185">
              <w:rPr>
                <w:rFonts w:ascii="Times New Roman" w:hAnsi="Times New Roman"/>
                <w:b/>
                <w:bCs/>
                <w:sz w:val="20"/>
                <w:szCs w:val="20"/>
              </w:rPr>
              <w:t>28 043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line="240" w:lineRule="auto"/>
              <w:ind w:right="57"/>
              <w:jc w:val="right"/>
              <w:rPr>
                <w:rFonts w:ascii="Times New Roman" w:hAnsi="Times New Roman"/>
                <w:b/>
                <w:bCs/>
                <w:sz w:val="20"/>
                <w:szCs w:val="20"/>
              </w:rPr>
            </w:pPr>
            <w:r>
              <w:rPr>
                <w:rFonts w:ascii="Times New Roman" w:hAnsi="Times New Roman"/>
                <w:b/>
                <w:bCs/>
                <w:sz w:val="20"/>
                <w:szCs w:val="20"/>
              </w:rPr>
              <w:t>2 766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line="240" w:lineRule="auto"/>
              <w:ind w:right="57"/>
              <w:jc w:val="right"/>
              <w:rPr>
                <w:rFonts w:ascii="Times New Roman" w:hAnsi="Times New Roman"/>
                <w:b/>
                <w:bCs/>
                <w:sz w:val="20"/>
                <w:szCs w:val="20"/>
              </w:rPr>
            </w:pPr>
            <w:r w:rsidRPr="00E43185">
              <w:rPr>
                <w:rFonts w:ascii="Times New Roman" w:hAnsi="Times New Roman"/>
                <w:b/>
                <w:bCs/>
                <w:sz w:val="20"/>
                <w:szCs w:val="20"/>
              </w:rPr>
              <w:t>-</w:t>
            </w:r>
            <w:r>
              <w:rPr>
                <w:rFonts w:ascii="Times New Roman" w:hAnsi="Times New Roman"/>
                <w:b/>
                <w:bCs/>
                <w:sz w:val="20"/>
                <w:szCs w:val="20"/>
              </w:rPr>
              <w:t>374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007AED" w:rsidRDefault="00925912" w:rsidP="00561781">
            <w:pPr>
              <w:spacing w:after="0" w:line="240" w:lineRule="auto"/>
              <w:jc w:val="center"/>
              <w:rPr>
                <w:rFonts w:ascii="Times New Roman" w:hAnsi="Times New Roman"/>
                <w:b/>
                <w:bCs/>
                <w:sz w:val="20"/>
                <w:szCs w:val="20"/>
              </w:rPr>
            </w:pPr>
            <w:r>
              <w:rPr>
                <w:rFonts w:ascii="Times New Roman" w:hAnsi="Times New Roman"/>
                <w:b/>
                <w:bCs/>
                <w:sz w:val="20"/>
                <w:szCs w:val="20"/>
              </w:rPr>
              <w:t>10,9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007AED" w:rsidRDefault="00925912" w:rsidP="00561781">
            <w:pPr>
              <w:spacing w:after="0" w:line="240" w:lineRule="auto"/>
              <w:jc w:val="center"/>
              <w:rPr>
                <w:rFonts w:ascii="Times New Roman" w:hAnsi="Times New Roman"/>
                <w:b/>
                <w:bCs/>
                <w:sz w:val="20"/>
                <w:szCs w:val="20"/>
              </w:rPr>
            </w:pPr>
            <w:r>
              <w:rPr>
                <w:rFonts w:ascii="Times New Roman" w:hAnsi="Times New Roman"/>
                <w:b/>
                <w:bCs/>
                <w:sz w:val="20"/>
                <w:szCs w:val="20"/>
              </w:rPr>
              <w:t>98,7</w:t>
            </w:r>
          </w:p>
        </w:tc>
      </w:tr>
      <w:tr w:rsidR="00925912" w:rsidRPr="00007AED" w:rsidTr="00DD4DD5">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25912" w:rsidRPr="00007AED" w:rsidRDefault="00925912" w:rsidP="0056178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ind w:right="57"/>
              <w:jc w:val="right"/>
              <w:rPr>
                <w:rFonts w:ascii="Times New Roman" w:hAnsi="Times New Roman"/>
                <w:sz w:val="20"/>
                <w:szCs w:val="20"/>
              </w:rPr>
            </w:pPr>
            <w:r>
              <w:rPr>
                <w:rFonts w:ascii="Times New Roman" w:hAnsi="Times New Roman"/>
                <w:sz w:val="20"/>
                <w:szCs w:val="20"/>
              </w:rPr>
              <w:t>670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ind w:right="57"/>
              <w:jc w:val="right"/>
              <w:rPr>
                <w:rFonts w:ascii="Times New Roman" w:hAnsi="Times New Roman"/>
                <w:sz w:val="20"/>
                <w:szCs w:val="20"/>
              </w:rPr>
            </w:pPr>
            <w:r w:rsidRPr="00E43185">
              <w:rPr>
                <w:rFonts w:ascii="Times New Roman" w:hAnsi="Times New Roman"/>
                <w:sz w:val="20"/>
                <w:szCs w:val="20"/>
              </w:rPr>
              <w:t xml:space="preserve">927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ind w:right="57"/>
              <w:jc w:val="right"/>
              <w:rPr>
                <w:rFonts w:ascii="Times New Roman" w:hAnsi="Times New Roman"/>
                <w:sz w:val="20"/>
                <w:szCs w:val="20"/>
              </w:rPr>
            </w:pPr>
            <w:r w:rsidRPr="00E43185">
              <w:rPr>
                <w:rFonts w:ascii="Times New Roman" w:hAnsi="Times New Roman"/>
                <w:sz w:val="20"/>
                <w:szCs w:val="20"/>
              </w:rPr>
              <w:t>875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line="240" w:lineRule="auto"/>
              <w:ind w:right="57"/>
              <w:jc w:val="right"/>
              <w:rPr>
                <w:rFonts w:ascii="Times New Roman" w:hAnsi="Times New Roman"/>
                <w:bCs/>
                <w:sz w:val="20"/>
                <w:szCs w:val="20"/>
              </w:rPr>
            </w:pPr>
            <w:r>
              <w:rPr>
                <w:rFonts w:ascii="Times New Roman" w:hAnsi="Times New Roman"/>
                <w:bCs/>
                <w:sz w:val="20"/>
                <w:szCs w:val="20"/>
              </w:rPr>
              <w:t>205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line="240" w:lineRule="auto"/>
              <w:ind w:right="57"/>
              <w:jc w:val="right"/>
              <w:rPr>
                <w:rFonts w:ascii="Times New Roman" w:hAnsi="Times New Roman"/>
                <w:bCs/>
                <w:sz w:val="20"/>
                <w:szCs w:val="20"/>
              </w:rPr>
            </w:pPr>
            <w:r w:rsidRPr="00E43185">
              <w:rPr>
                <w:rFonts w:ascii="Times New Roman" w:hAnsi="Times New Roman"/>
                <w:bCs/>
                <w:sz w:val="20"/>
                <w:szCs w:val="20"/>
              </w:rPr>
              <w:t>-5</w:t>
            </w:r>
            <w:r>
              <w:rPr>
                <w:rFonts w:ascii="Times New Roman" w:hAnsi="Times New Roman"/>
                <w:bCs/>
                <w:sz w:val="20"/>
                <w:szCs w:val="20"/>
              </w:rPr>
              <w:t>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271C10" w:rsidRDefault="00925912" w:rsidP="00561781">
            <w:pPr>
              <w:spacing w:after="0" w:line="240" w:lineRule="auto"/>
              <w:jc w:val="center"/>
              <w:rPr>
                <w:rFonts w:ascii="Times New Roman" w:hAnsi="Times New Roman"/>
                <w:bCs/>
                <w:sz w:val="20"/>
                <w:szCs w:val="20"/>
              </w:rPr>
            </w:pPr>
            <w:r>
              <w:rPr>
                <w:rFonts w:ascii="Times New Roman" w:hAnsi="Times New Roman"/>
                <w:bCs/>
                <w:sz w:val="20"/>
                <w:szCs w:val="20"/>
              </w:rPr>
              <w:t>30,6</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271C10" w:rsidRDefault="00925912" w:rsidP="00561781">
            <w:pPr>
              <w:spacing w:after="0" w:line="240" w:lineRule="auto"/>
              <w:jc w:val="center"/>
              <w:rPr>
                <w:rFonts w:ascii="Times New Roman" w:hAnsi="Times New Roman"/>
                <w:bCs/>
                <w:sz w:val="20"/>
                <w:szCs w:val="20"/>
              </w:rPr>
            </w:pPr>
            <w:r>
              <w:rPr>
                <w:rFonts w:ascii="Times New Roman" w:hAnsi="Times New Roman"/>
                <w:bCs/>
                <w:sz w:val="20"/>
                <w:szCs w:val="20"/>
              </w:rPr>
              <w:t>94,4</w:t>
            </w:r>
          </w:p>
        </w:tc>
      </w:tr>
      <w:tr w:rsidR="00925912" w:rsidRPr="00007AED" w:rsidTr="00DD4DD5">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25912" w:rsidRPr="00E43185" w:rsidRDefault="00925912" w:rsidP="00561781">
            <w:pPr>
              <w:spacing w:after="0" w:line="240" w:lineRule="auto"/>
              <w:rPr>
                <w:rFonts w:ascii="Times New Roman" w:eastAsia="Times New Roman" w:hAnsi="Times New Roman"/>
                <w:i/>
                <w:sz w:val="20"/>
                <w:szCs w:val="20"/>
                <w:lang w:eastAsia="lv-LV"/>
              </w:rPr>
            </w:pPr>
            <w:r w:rsidRPr="00E43185">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ind w:right="57"/>
              <w:jc w:val="right"/>
              <w:rPr>
                <w:rFonts w:ascii="Times New Roman" w:hAnsi="Times New Roman"/>
                <w:i/>
                <w:sz w:val="20"/>
                <w:szCs w:val="20"/>
              </w:rPr>
            </w:pPr>
            <w:r w:rsidRPr="00E43185">
              <w:rPr>
                <w:rFonts w:ascii="Times New Roman" w:hAnsi="Times New Roman"/>
                <w:i/>
                <w:sz w:val="20"/>
                <w:szCs w:val="20"/>
              </w:rPr>
              <w:t xml:space="preserve">512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ind w:right="57"/>
              <w:jc w:val="right"/>
              <w:rPr>
                <w:rFonts w:ascii="Times New Roman" w:hAnsi="Times New Roman"/>
                <w:i/>
                <w:sz w:val="20"/>
                <w:szCs w:val="20"/>
              </w:rPr>
            </w:pPr>
            <w:r w:rsidRPr="00E43185">
              <w:rPr>
                <w:rFonts w:ascii="Times New Roman" w:hAnsi="Times New Roman"/>
                <w:i/>
                <w:sz w:val="20"/>
                <w:szCs w:val="20"/>
              </w:rPr>
              <w:t>682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ind w:right="57"/>
              <w:jc w:val="right"/>
              <w:rPr>
                <w:rFonts w:ascii="Times New Roman" w:hAnsi="Times New Roman"/>
                <w:i/>
                <w:sz w:val="20"/>
                <w:szCs w:val="20"/>
              </w:rPr>
            </w:pPr>
            <w:r w:rsidRPr="00E43185">
              <w:rPr>
                <w:rFonts w:ascii="Times New Roman" w:hAnsi="Times New Roman"/>
                <w:i/>
                <w:sz w:val="20"/>
                <w:szCs w:val="20"/>
              </w:rPr>
              <w:t xml:space="preserve">646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line="240" w:lineRule="auto"/>
              <w:ind w:right="57"/>
              <w:jc w:val="right"/>
              <w:rPr>
                <w:rFonts w:ascii="Times New Roman" w:hAnsi="Times New Roman"/>
                <w:bCs/>
                <w:i/>
                <w:sz w:val="20"/>
                <w:szCs w:val="20"/>
              </w:rPr>
            </w:pPr>
            <w:r>
              <w:rPr>
                <w:rFonts w:ascii="Times New Roman" w:hAnsi="Times New Roman"/>
                <w:bCs/>
                <w:i/>
                <w:sz w:val="20"/>
                <w:szCs w:val="20"/>
              </w:rPr>
              <w:t>134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77A94">
            <w:pPr>
              <w:spacing w:after="0" w:line="240" w:lineRule="auto"/>
              <w:ind w:right="57"/>
              <w:jc w:val="right"/>
              <w:rPr>
                <w:rFonts w:ascii="Times New Roman" w:hAnsi="Times New Roman"/>
                <w:bCs/>
                <w:i/>
                <w:sz w:val="20"/>
                <w:szCs w:val="20"/>
              </w:rPr>
            </w:pPr>
            <w:r w:rsidRPr="00E43185">
              <w:rPr>
                <w:rFonts w:ascii="Times New Roman" w:hAnsi="Times New Roman"/>
                <w:bCs/>
                <w:i/>
                <w:sz w:val="20"/>
                <w:szCs w:val="20"/>
              </w:rPr>
              <w:t>-</w:t>
            </w:r>
            <w:r>
              <w:rPr>
                <w:rFonts w:ascii="Times New Roman" w:hAnsi="Times New Roman"/>
                <w:bCs/>
                <w:i/>
                <w:sz w:val="20"/>
                <w:szCs w:val="20"/>
              </w:rPr>
              <w:t>36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61781">
            <w:pPr>
              <w:spacing w:after="0" w:line="240" w:lineRule="auto"/>
              <w:jc w:val="center"/>
              <w:rPr>
                <w:rFonts w:ascii="Times New Roman" w:hAnsi="Times New Roman"/>
                <w:bCs/>
                <w:i/>
                <w:sz w:val="20"/>
                <w:szCs w:val="20"/>
              </w:rPr>
            </w:pPr>
            <w:r>
              <w:rPr>
                <w:rFonts w:ascii="Times New Roman" w:hAnsi="Times New Roman"/>
                <w:bCs/>
                <w:i/>
                <w:sz w:val="20"/>
                <w:szCs w:val="20"/>
              </w:rPr>
              <w:t>26,1</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25912" w:rsidRPr="00E43185" w:rsidRDefault="00925912" w:rsidP="00561781">
            <w:pPr>
              <w:spacing w:after="0" w:line="240" w:lineRule="auto"/>
              <w:jc w:val="center"/>
              <w:rPr>
                <w:rFonts w:ascii="Times New Roman" w:hAnsi="Times New Roman"/>
                <w:bCs/>
                <w:i/>
                <w:sz w:val="20"/>
                <w:szCs w:val="20"/>
              </w:rPr>
            </w:pPr>
            <w:r>
              <w:rPr>
                <w:rFonts w:ascii="Times New Roman" w:hAnsi="Times New Roman"/>
                <w:bCs/>
                <w:i/>
                <w:sz w:val="20"/>
                <w:szCs w:val="20"/>
              </w:rPr>
              <w:t>94,7</w:t>
            </w:r>
          </w:p>
        </w:tc>
      </w:tr>
    </w:tbl>
    <w:p w:rsidR="00925912" w:rsidRDefault="00925912" w:rsidP="00925912">
      <w:pPr>
        <w:spacing w:after="120" w:line="240" w:lineRule="auto"/>
        <w:jc w:val="both"/>
        <w:rPr>
          <w:rFonts w:ascii="Times New Roman" w:hAnsi="Times New Roman"/>
          <w:bCs/>
          <w:i/>
          <w:sz w:val="24"/>
        </w:rPr>
      </w:pPr>
    </w:p>
    <w:p w:rsidR="00925912" w:rsidRDefault="00925912" w:rsidP="005A6553">
      <w:pPr>
        <w:spacing w:after="120" w:line="240" w:lineRule="auto"/>
        <w:ind w:firstLine="720"/>
        <w:jc w:val="both"/>
        <w:rPr>
          <w:rFonts w:ascii="Times New Roman" w:hAnsi="Times New Roman"/>
          <w:bCs/>
          <w:sz w:val="28"/>
          <w:szCs w:val="28"/>
        </w:rPr>
      </w:pPr>
      <w:r w:rsidRPr="00616E83">
        <w:rPr>
          <w:rFonts w:ascii="Times New Roman" w:hAnsi="Times New Roman"/>
          <w:bCs/>
          <w:sz w:val="28"/>
          <w:szCs w:val="28"/>
        </w:rPr>
        <w:t xml:space="preserve">Apakšprogrammā „Atmaksa valsts pamatbudžetā par Eiropas Reģionālās attīstības fonda (ERAF) finansējumu (2007–2013)” veiktas atmaksas </w:t>
      </w:r>
      <w:r>
        <w:rPr>
          <w:rFonts w:ascii="Times New Roman" w:hAnsi="Times New Roman"/>
          <w:bCs/>
          <w:sz w:val="28"/>
          <w:szCs w:val="28"/>
        </w:rPr>
        <w:t>6 944,8</w:t>
      </w:r>
      <w:r w:rsidRPr="00616E83">
        <w:rPr>
          <w:rFonts w:ascii="Times New Roman" w:hAnsi="Times New Roman"/>
          <w:bCs/>
          <w:sz w:val="28"/>
          <w:szCs w:val="28"/>
        </w:rPr>
        <w:t xml:space="preserve"> tūkst.</w:t>
      </w:r>
      <w:r>
        <w:rPr>
          <w:rFonts w:ascii="Times New Roman" w:hAnsi="Times New Roman"/>
          <w:bCs/>
          <w:sz w:val="28"/>
          <w:szCs w:val="28"/>
        </w:rPr>
        <w:t> </w:t>
      </w:r>
      <w:r w:rsidRPr="00403833">
        <w:rPr>
          <w:rFonts w:ascii="Times New Roman" w:hAnsi="Times New Roman"/>
          <w:bCs/>
          <w:i/>
          <w:sz w:val="28"/>
          <w:szCs w:val="28"/>
        </w:rPr>
        <w:t>euro</w:t>
      </w:r>
      <w:r w:rsidRPr="00616E83">
        <w:rPr>
          <w:rFonts w:ascii="Times New Roman" w:hAnsi="Times New Roman"/>
          <w:bCs/>
          <w:sz w:val="28"/>
          <w:szCs w:val="28"/>
        </w:rPr>
        <w:t xml:space="preserve"> </w:t>
      </w:r>
      <w:r>
        <w:rPr>
          <w:rFonts w:ascii="Times New Roman" w:hAnsi="Times New Roman"/>
          <w:bCs/>
          <w:sz w:val="28"/>
          <w:szCs w:val="28"/>
        </w:rPr>
        <w:t xml:space="preserve">apmērā jeb 100,0% no plānotā (konsolidējamā pozīcija) par </w:t>
      </w:r>
      <w:r w:rsidRPr="00616E83">
        <w:rPr>
          <w:rFonts w:ascii="Times New Roman" w:hAnsi="Times New Roman"/>
          <w:bCs/>
          <w:sz w:val="28"/>
          <w:szCs w:val="28"/>
        </w:rPr>
        <w:t xml:space="preserve">Vides aizsardzības un reģionālās attīstības ministrijas </w:t>
      </w:r>
      <w:r>
        <w:rPr>
          <w:rFonts w:ascii="Times New Roman" w:hAnsi="Times New Roman"/>
          <w:bCs/>
          <w:sz w:val="28"/>
          <w:szCs w:val="28"/>
        </w:rPr>
        <w:t>apakš</w:t>
      </w:r>
      <w:r w:rsidRPr="00616E83">
        <w:rPr>
          <w:rFonts w:ascii="Times New Roman" w:hAnsi="Times New Roman"/>
          <w:bCs/>
          <w:sz w:val="28"/>
          <w:szCs w:val="28"/>
        </w:rPr>
        <w:t>aktivitāt</w:t>
      </w:r>
      <w:r>
        <w:rPr>
          <w:rFonts w:ascii="Times New Roman" w:hAnsi="Times New Roman"/>
          <w:bCs/>
          <w:sz w:val="28"/>
          <w:szCs w:val="28"/>
        </w:rPr>
        <w:t>ē</w:t>
      </w:r>
      <w:r w:rsidRPr="00616E83">
        <w:rPr>
          <w:rFonts w:ascii="Times New Roman" w:hAnsi="Times New Roman"/>
          <w:bCs/>
          <w:sz w:val="28"/>
          <w:szCs w:val="28"/>
        </w:rPr>
        <w:t xml:space="preserve"> „Informācijas sistēmu un elektronisko pakalpojumu attīstība” </w:t>
      </w:r>
      <w:r>
        <w:rPr>
          <w:rFonts w:ascii="Times New Roman" w:hAnsi="Times New Roman"/>
          <w:bCs/>
          <w:sz w:val="28"/>
          <w:szCs w:val="28"/>
        </w:rPr>
        <w:t>veiktajiem izdevumiem.</w:t>
      </w:r>
      <w:r w:rsidRPr="00616E83">
        <w:rPr>
          <w:rFonts w:ascii="Times New Roman" w:hAnsi="Times New Roman"/>
          <w:bCs/>
          <w:sz w:val="28"/>
          <w:szCs w:val="28"/>
        </w:rPr>
        <w:t xml:space="preserve"> </w:t>
      </w:r>
    </w:p>
    <w:p w:rsidR="00925912" w:rsidRDefault="00925912" w:rsidP="005A6553">
      <w:pPr>
        <w:spacing w:after="120" w:line="240" w:lineRule="auto"/>
        <w:ind w:firstLine="720"/>
        <w:jc w:val="both"/>
        <w:rPr>
          <w:rFonts w:ascii="Times New Roman" w:hAnsi="Times New Roman"/>
          <w:bCs/>
          <w:sz w:val="28"/>
          <w:szCs w:val="28"/>
        </w:rPr>
      </w:pPr>
      <w:r w:rsidRPr="00616E83">
        <w:rPr>
          <w:rFonts w:ascii="Times New Roman" w:hAnsi="Times New Roman"/>
          <w:bCs/>
          <w:sz w:val="28"/>
          <w:szCs w:val="28"/>
        </w:rPr>
        <w:t>Apakšprogrammā „</w:t>
      </w:r>
      <w:r w:rsidRPr="00BE6C53">
        <w:t xml:space="preserve"> </w:t>
      </w:r>
      <w:r w:rsidRPr="00BE6C53">
        <w:rPr>
          <w:rFonts w:ascii="Times New Roman" w:hAnsi="Times New Roman"/>
          <w:bCs/>
          <w:sz w:val="28"/>
          <w:szCs w:val="28"/>
        </w:rPr>
        <w:t>Eiropas Reģionālās attīstības fonda (ERAF) avansa maksājumi un atmaksas finansējuma saņēmējiem (2007-2013)</w:t>
      </w:r>
      <w:r>
        <w:rPr>
          <w:rFonts w:ascii="Times New Roman" w:hAnsi="Times New Roman"/>
          <w:bCs/>
          <w:sz w:val="28"/>
          <w:szCs w:val="28"/>
        </w:rPr>
        <w:t xml:space="preserve">” izlietoti 14 044,8 tūkst. </w:t>
      </w:r>
      <w:r w:rsidRPr="00403833">
        <w:rPr>
          <w:rFonts w:ascii="Times New Roman" w:hAnsi="Times New Roman"/>
          <w:bCs/>
          <w:i/>
          <w:sz w:val="28"/>
          <w:szCs w:val="28"/>
        </w:rPr>
        <w:t>euro</w:t>
      </w:r>
      <w:r>
        <w:rPr>
          <w:rFonts w:ascii="Times New Roman" w:hAnsi="Times New Roman"/>
          <w:bCs/>
          <w:sz w:val="28"/>
          <w:szCs w:val="28"/>
        </w:rPr>
        <w:t xml:space="preserve"> jeb 99,9</w:t>
      </w:r>
      <w:r w:rsidRPr="00616E83">
        <w:rPr>
          <w:rFonts w:ascii="Times New Roman" w:hAnsi="Times New Roman"/>
          <w:bCs/>
          <w:sz w:val="28"/>
          <w:szCs w:val="28"/>
        </w:rPr>
        <w:t xml:space="preserve">% no plānotā, tajā skaitā veiktas atmaksas finansējuma saņēmējiem: Vides aizsardzības un reģionālās attīstības ministrijas </w:t>
      </w:r>
      <w:r>
        <w:rPr>
          <w:rFonts w:ascii="Times New Roman" w:hAnsi="Times New Roman"/>
          <w:bCs/>
          <w:sz w:val="28"/>
          <w:szCs w:val="28"/>
        </w:rPr>
        <w:t>aktivitātes</w:t>
      </w:r>
      <w:r w:rsidRPr="00616E83">
        <w:rPr>
          <w:rFonts w:ascii="Times New Roman" w:hAnsi="Times New Roman"/>
          <w:bCs/>
          <w:sz w:val="28"/>
          <w:szCs w:val="28"/>
        </w:rPr>
        <w:t xml:space="preserve"> „Ūdenssaimniecības attīstība apdzīvotās vietās ar iedzīvotāju skaitu līdz 2000</w:t>
      </w:r>
      <w:r>
        <w:rPr>
          <w:rFonts w:ascii="Times New Roman" w:hAnsi="Times New Roman"/>
          <w:bCs/>
          <w:sz w:val="28"/>
          <w:szCs w:val="28"/>
        </w:rPr>
        <w:t xml:space="preserve">” ietvaros – 8 413,7 tūkst. </w:t>
      </w:r>
      <w:r w:rsidRPr="00403833">
        <w:rPr>
          <w:rFonts w:ascii="Times New Roman" w:hAnsi="Times New Roman"/>
          <w:bCs/>
          <w:i/>
          <w:sz w:val="28"/>
          <w:szCs w:val="28"/>
        </w:rPr>
        <w:t>euro</w:t>
      </w:r>
      <w:r w:rsidRPr="00616E83">
        <w:rPr>
          <w:rFonts w:ascii="Times New Roman" w:hAnsi="Times New Roman"/>
          <w:bCs/>
          <w:sz w:val="28"/>
          <w:szCs w:val="28"/>
        </w:rPr>
        <w:t xml:space="preserve"> </w:t>
      </w:r>
      <w:r>
        <w:rPr>
          <w:rFonts w:ascii="Times New Roman" w:hAnsi="Times New Roman"/>
          <w:bCs/>
          <w:sz w:val="28"/>
          <w:szCs w:val="28"/>
        </w:rPr>
        <w:t xml:space="preserve">un apakšaktivitātes </w:t>
      </w:r>
      <w:r w:rsidRPr="008F4C75">
        <w:rPr>
          <w:rFonts w:ascii="Times New Roman" w:hAnsi="Times New Roman"/>
          <w:bCs/>
          <w:sz w:val="28"/>
          <w:szCs w:val="28"/>
        </w:rPr>
        <w:t>„Hidrotehnisko būvju rekonstrukcija plūdu draudu risku novēršanai un sa</w:t>
      </w:r>
      <w:r>
        <w:rPr>
          <w:rFonts w:ascii="Times New Roman" w:hAnsi="Times New Roman"/>
          <w:bCs/>
          <w:sz w:val="28"/>
          <w:szCs w:val="28"/>
        </w:rPr>
        <w:t xml:space="preserve">mazināšanai” ietvaros – 156,3 tūkst. </w:t>
      </w:r>
      <w:r w:rsidRPr="00403833">
        <w:rPr>
          <w:rFonts w:ascii="Times New Roman" w:hAnsi="Times New Roman"/>
          <w:bCs/>
          <w:i/>
          <w:sz w:val="28"/>
          <w:szCs w:val="28"/>
        </w:rPr>
        <w:t>euro</w:t>
      </w:r>
      <w:r>
        <w:rPr>
          <w:rFonts w:ascii="Times New Roman" w:hAnsi="Times New Roman"/>
          <w:bCs/>
          <w:sz w:val="28"/>
          <w:szCs w:val="28"/>
        </w:rPr>
        <w:t xml:space="preserve">; </w:t>
      </w:r>
      <w:r w:rsidRPr="00616E83">
        <w:rPr>
          <w:rFonts w:ascii="Times New Roman" w:hAnsi="Times New Roman"/>
          <w:bCs/>
          <w:sz w:val="28"/>
          <w:szCs w:val="28"/>
        </w:rPr>
        <w:t xml:space="preserve">Veselības ministrijas </w:t>
      </w:r>
      <w:r>
        <w:rPr>
          <w:rFonts w:ascii="Times New Roman" w:hAnsi="Times New Roman"/>
          <w:bCs/>
          <w:sz w:val="28"/>
          <w:szCs w:val="28"/>
        </w:rPr>
        <w:t>apakšaktivitātes</w:t>
      </w:r>
      <w:r w:rsidRPr="00616E83">
        <w:rPr>
          <w:rFonts w:ascii="Times New Roman" w:hAnsi="Times New Roman"/>
          <w:bCs/>
          <w:sz w:val="28"/>
          <w:szCs w:val="28"/>
        </w:rPr>
        <w:t xml:space="preserve"> „Ģimenes ārstu tīkla attīstība</w:t>
      </w:r>
      <w:r>
        <w:rPr>
          <w:rFonts w:ascii="Times New Roman" w:hAnsi="Times New Roman"/>
          <w:bCs/>
          <w:sz w:val="28"/>
          <w:szCs w:val="28"/>
        </w:rPr>
        <w:t xml:space="preserve">” ietvaros – 217,8 tūkst. </w:t>
      </w:r>
      <w:r w:rsidRPr="00403833">
        <w:rPr>
          <w:rFonts w:ascii="Times New Roman" w:hAnsi="Times New Roman"/>
          <w:bCs/>
          <w:i/>
          <w:sz w:val="28"/>
          <w:szCs w:val="28"/>
        </w:rPr>
        <w:t>euro</w:t>
      </w:r>
      <w:r>
        <w:rPr>
          <w:rFonts w:ascii="Times New Roman" w:hAnsi="Times New Roman"/>
          <w:bCs/>
          <w:sz w:val="28"/>
          <w:szCs w:val="28"/>
        </w:rPr>
        <w:t xml:space="preserve"> un </w:t>
      </w:r>
      <w:r w:rsidRPr="00616E83">
        <w:rPr>
          <w:rFonts w:ascii="Times New Roman" w:hAnsi="Times New Roman"/>
          <w:bCs/>
          <w:sz w:val="28"/>
          <w:szCs w:val="28"/>
        </w:rPr>
        <w:t xml:space="preserve">apakšaktivitātes „Stacionārās veselības aprūpes attīstība” ietvaros </w:t>
      </w:r>
      <w:r>
        <w:rPr>
          <w:rFonts w:ascii="Times New Roman" w:hAnsi="Times New Roman"/>
          <w:bCs/>
          <w:sz w:val="28"/>
          <w:szCs w:val="28"/>
        </w:rPr>
        <w:t>–  2 980,0</w:t>
      </w:r>
      <w:r w:rsidRPr="00616E83">
        <w:rPr>
          <w:rFonts w:ascii="Times New Roman" w:hAnsi="Times New Roman"/>
          <w:bCs/>
          <w:sz w:val="28"/>
          <w:szCs w:val="28"/>
        </w:rPr>
        <w:t xml:space="preserve"> tūkst. </w:t>
      </w:r>
      <w:r w:rsidRPr="00403833">
        <w:rPr>
          <w:rFonts w:ascii="Times New Roman" w:hAnsi="Times New Roman"/>
          <w:bCs/>
          <w:i/>
          <w:sz w:val="28"/>
          <w:szCs w:val="28"/>
        </w:rPr>
        <w:t>euro</w:t>
      </w:r>
      <w:r>
        <w:rPr>
          <w:rFonts w:ascii="Times New Roman" w:hAnsi="Times New Roman"/>
          <w:bCs/>
          <w:sz w:val="28"/>
          <w:szCs w:val="28"/>
        </w:rPr>
        <w:t>;</w:t>
      </w:r>
      <w:r w:rsidRPr="00616E83">
        <w:rPr>
          <w:rFonts w:ascii="Times New Roman" w:hAnsi="Times New Roman"/>
          <w:bCs/>
          <w:sz w:val="28"/>
          <w:szCs w:val="28"/>
        </w:rPr>
        <w:t xml:space="preserve"> Kultūras ministrijas </w:t>
      </w:r>
      <w:r>
        <w:rPr>
          <w:rFonts w:ascii="Times New Roman" w:hAnsi="Times New Roman"/>
          <w:bCs/>
          <w:sz w:val="28"/>
          <w:szCs w:val="28"/>
        </w:rPr>
        <w:t>aktivitātes</w:t>
      </w:r>
      <w:r w:rsidRPr="00616E83">
        <w:rPr>
          <w:rFonts w:ascii="Times New Roman" w:hAnsi="Times New Roman"/>
          <w:bCs/>
          <w:sz w:val="28"/>
          <w:szCs w:val="28"/>
        </w:rPr>
        <w:t xml:space="preserve"> „Nacionālas un reģionālas nozīmes daudzfunkcionālu centru izv</w:t>
      </w:r>
      <w:r>
        <w:rPr>
          <w:rFonts w:ascii="Times New Roman" w:hAnsi="Times New Roman"/>
          <w:bCs/>
          <w:sz w:val="28"/>
          <w:szCs w:val="28"/>
        </w:rPr>
        <w:t xml:space="preserve">eide” – 1 335,5 tūkst. </w:t>
      </w:r>
      <w:r w:rsidRPr="00403833">
        <w:rPr>
          <w:rFonts w:ascii="Times New Roman" w:hAnsi="Times New Roman"/>
          <w:bCs/>
          <w:i/>
          <w:sz w:val="28"/>
          <w:szCs w:val="28"/>
        </w:rPr>
        <w:t>euro</w:t>
      </w:r>
      <w:r>
        <w:rPr>
          <w:rFonts w:ascii="Times New Roman" w:hAnsi="Times New Roman"/>
          <w:bCs/>
          <w:i/>
          <w:sz w:val="28"/>
          <w:szCs w:val="28"/>
        </w:rPr>
        <w:t>,</w:t>
      </w:r>
      <w:r w:rsidRPr="00616E83">
        <w:rPr>
          <w:rFonts w:ascii="Times New Roman" w:hAnsi="Times New Roman"/>
          <w:bCs/>
          <w:sz w:val="28"/>
          <w:szCs w:val="28"/>
        </w:rPr>
        <w:t xml:space="preserve"> aktivitātes „Sociālekonomiski nozīmīgu kultūras mantojumu obj</w:t>
      </w:r>
      <w:r>
        <w:rPr>
          <w:rFonts w:ascii="Times New Roman" w:hAnsi="Times New Roman"/>
          <w:bCs/>
          <w:sz w:val="28"/>
          <w:szCs w:val="28"/>
        </w:rPr>
        <w:t>ektu atjaunošana” ietvaros – 478,6</w:t>
      </w:r>
      <w:r w:rsidRPr="00616E83">
        <w:rPr>
          <w:rFonts w:ascii="Times New Roman" w:hAnsi="Times New Roman"/>
          <w:bCs/>
          <w:sz w:val="28"/>
          <w:szCs w:val="28"/>
        </w:rPr>
        <w:t xml:space="preserve"> tūkst. </w:t>
      </w:r>
      <w:r w:rsidRPr="00403833">
        <w:rPr>
          <w:rFonts w:ascii="Times New Roman" w:hAnsi="Times New Roman"/>
          <w:bCs/>
          <w:i/>
          <w:sz w:val="28"/>
          <w:szCs w:val="28"/>
        </w:rPr>
        <w:t>euro</w:t>
      </w:r>
      <w:r w:rsidRPr="00616E83">
        <w:rPr>
          <w:rFonts w:ascii="Times New Roman" w:hAnsi="Times New Roman"/>
          <w:bCs/>
          <w:sz w:val="28"/>
          <w:szCs w:val="28"/>
        </w:rPr>
        <w:t xml:space="preserve"> </w:t>
      </w:r>
      <w:r>
        <w:rPr>
          <w:rFonts w:ascii="Times New Roman" w:hAnsi="Times New Roman"/>
          <w:bCs/>
          <w:sz w:val="28"/>
          <w:szCs w:val="28"/>
        </w:rPr>
        <w:t xml:space="preserve">un </w:t>
      </w:r>
      <w:r w:rsidRPr="00616E83">
        <w:rPr>
          <w:rFonts w:ascii="Times New Roman" w:hAnsi="Times New Roman"/>
          <w:bCs/>
          <w:sz w:val="28"/>
          <w:szCs w:val="28"/>
        </w:rPr>
        <w:t xml:space="preserve">aktivitātes „Atbalsts </w:t>
      </w:r>
      <w:r w:rsidRPr="00616E83">
        <w:rPr>
          <w:rFonts w:ascii="Times New Roman" w:hAnsi="Times New Roman"/>
          <w:bCs/>
          <w:sz w:val="28"/>
          <w:szCs w:val="28"/>
        </w:rPr>
        <w:lastRenderedPageBreak/>
        <w:t>kultūras pieminekļu privātīpašniekiem kultūras pieminekļu saglabāšanā un to sociālekonomiskā potenciāla efe</w:t>
      </w:r>
      <w:r>
        <w:rPr>
          <w:rFonts w:ascii="Times New Roman" w:hAnsi="Times New Roman"/>
          <w:bCs/>
          <w:sz w:val="28"/>
          <w:szCs w:val="28"/>
        </w:rPr>
        <w:t>ktīvā izmantošanā” ietvaros – 462,9</w:t>
      </w:r>
      <w:r w:rsidRPr="00616E83">
        <w:rPr>
          <w:rFonts w:ascii="Times New Roman" w:hAnsi="Times New Roman"/>
          <w:bCs/>
          <w:sz w:val="28"/>
          <w:szCs w:val="28"/>
        </w:rPr>
        <w:t xml:space="preserve"> tūkst. </w:t>
      </w:r>
      <w:r w:rsidRPr="00403833">
        <w:rPr>
          <w:rFonts w:ascii="Times New Roman" w:hAnsi="Times New Roman"/>
          <w:bCs/>
          <w:i/>
          <w:sz w:val="28"/>
          <w:szCs w:val="28"/>
        </w:rPr>
        <w:t>euro</w:t>
      </w:r>
      <w:r w:rsidRPr="00616E83">
        <w:rPr>
          <w:rFonts w:ascii="Times New Roman" w:hAnsi="Times New Roman"/>
          <w:bCs/>
          <w:sz w:val="28"/>
          <w:szCs w:val="28"/>
        </w:rPr>
        <w:t>.</w:t>
      </w:r>
      <w:r>
        <w:rPr>
          <w:rFonts w:ascii="Times New Roman" w:hAnsi="Times New Roman"/>
          <w:bCs/>
          <w:sz w:val="28"/>
          <w:szCs w:val="28"/>
        </w:rPr>
        <w:t xml:space="preserve"> </w:t>
      </w:r>
    </w:p>
    <w:p w:rsidR="00925912" w:rsidRPr="00FF55FF" w:rsidRDefault="00925912" w:rsidP="005A6553">
      <w:pPr>
        <w:spacing w:after="120" w:line="240" w:lineRule="auto"/>
        <w:ind w:firstLine="720"/>
        <w:jc w:val="both"/>
        <w:rPr>
          <w:rFonts w:ascii="Times New Roman" w:hAnsi="Times New Roman"/>
          <w:bCs/>
          <w:sz w:val="28"/>
          <w:szCs w:val="28"/>
        </w:rPr>
      </w:pPr>
      <w:r w:rsidRPr="00FF55FF">
        <w:rPr>
          <w:rFonts w:ascii="Times New Roman" w:hAnsi="Times New Roman"/>
          <w:bCs/>
          <w:sz w:val="28"/>
          <w:szCs w:val="28"/>
        </w:rPr>
        <w:t xml:space="preserve">Apakšprogrammā „Eiropas Reģionālās attīstības fonda (ERAF) finansētie ierobežoto konkursu projekti (2007-2013)” izlietoti 376,8 tūkst. </w:t>
      </w:r>
      <w:r w:rsidRPr="00FF55FF">
        <w:rPr>
          <w:rFonts w:ascii="Times New Roman" w:hAnsi="Times New Roman"/>
          <w:bCs/>
          <w:i/>
          <w:sz w:val="28"/>
          <w:szCs w:val="28"/>
        </w:rPr>
        <w:t>euro</w:t>
      </w:r>
      <w:r w:rsidRPr="00FF55FF">
        <w:rPr>
          <w:rFonts w:ascii="Times New Roman" w:hAnsi="Times New Roman"/>
          <w:bCs/>
          <w:sz w:val="28"/>
          <w:szCs w:val="28"/>
        </w:rPr>
        <w:t xml:space="preserve"> jeb 100,0% no plānotā.</w:t>
      </w:r>
      <w:r w:rsidRPr="00FF55FF">
        <w:rPr>
          <w:sz w:val="28"/>
          <w:szCs w:val="28"/>
        </w:rPr>
        <w:t xml:space="preserve"> </w:t>
      </w:r>
      <w:r w:rsidRPr="00FF55FF">
        <w:rPr>
          <w:rFonts w:ascii="Times New Roman" w:hAnsi="Times New Roman"/>
          <w:bCs/>
          <w:sz w:val="28"/>
          <w:szCs w:val="28"/>
        </w:rPr>
        <w:t xml:space="preserve">Nodrošināta projektu „Valsts kases </w:t>
      </w:r>
      <w:r w:rsidRPr="00FF55FF">
        <w:rPr>
          <w:rFonts w:ascii="Times New Roman" w:eastAsia="Times New Roman" w:hAnsi="Times New Roman"/>
          <w:sz w:val="28"/>
          <w:szCs w:val="28"/>
        </w:rPr>
        <w:t xml:space="preserve">informācijas sistēmu pielāgošana </w:t>
      </w:r>
      <w:r w:rsidRPr="00FF55FF">
        <w:rPr>
          <w:rFonts w:ascii="Times New Roman" w:eastAsia="Times New Roman" w:hAnsi="Times New Roman"/>
          <w:i/>
          <w:sz w:val="28"/>
          <w:szCs w:val="28"/>
        </w:rPr>
        <w:t>euro</w:t>
      </w:r>
      <w:r w:rsidRPr="00FF55FF">
        <w:rPr>
          <w:rFonts w:ascii="Times New Roman" w:eastAsia="Times New Roman" w:hAnsi="Times New Roman"/>
          <w:sz w:val="28"/>
          <w:szCs w:val="28"/>
        </w:rPr>
        <w:t xml:space="preserve"> ieviešanai</w:t>
      </w:r>
      <w:r w:rsidRPr="00FF55FF">
        <w:rPr>
          <w:rFonts w:ascii="Times New Roman" w:hAnsi="Times New Roman"/>
          <w:bCs/>
          <w:sz w:val="28"/>
          <w:szCs w:val="28"/>
        </w:rPr>
        <w:t xml:space="preserve">” un „Elektroniskās muitas datu apstrādes sistēmas (EMDAS) izstrāde, pilnveidošana un uzturēšana”, </w:t>
      </w:r>
      <w:r w:rsidRPr="00FF55FF">
        <w:rPr>
          <w:rFonts w:ascii="Times New Roman" w:eastAsia="Times New Roman" w:hAnsi="Times New Roman"/>
          <w:sz w:val="28"/>
          <w:szCs w:val="28"/>
        </w:rPr>
        <w:t xml:space="preserve">„Valsts ieņēmumu dienesta informācijas sistēmu pielāgošana </w:t>
      </w:r>
      <w:r w:rsidRPr="00FF55FF">
        <w:rPr>
          <w:rFonts w:ascii="Times New Roman" w:eastAsia="Times New Roman" w:hAnsi="Times New Roman"/>
          <w:i/>
          <w:sz w:val="28"/>
          <w:szCs w:val="28"/>
        </w:rPr>
        <w:t>euro</w:t>
      </w:r>
      <w:r w:rsidRPr="00FF55FF">
        <w:rPr>
          <w:rFonts w:ascii="Times New Roman" w:eastAsia="Times New Roman" w:hAnsi="Times New Roman"/>
          <w:sz w:val="28"/>
          <w:szCs w:val="28"/>
        </w:rPr>
        <w:t xml:space="preserve"> ieviešanai” </w:t>
      </w:r>
      <w:r w:rsidRPr="00FF55FF">
        <w:rPr>
          <w:rFonts w:ascii="Times New Roman" w:hAnsi="Times New Roman"/>
          <w:bCs/>
          <w:sz w:val="28"/>
          <w:szCs w:val="28"/>
        </w:rPr>
        <w:t>īstenošana.</w:t>
      </w:r>
    </w:p>
    <w:p w:rsidR="00925912" w:rsidRPr="00616E83" w:rsidRDefault="00925912" w:rsidP="005A6553">
      <w:pPr>
        <w:spacing w:after="120" w:line="240" w:lineRule="auto"/>
        <w:ind w:firstLine="720"/>
        <w:jc w:val="both"/>
        <w:rPr>
          <w:rFonts w:ascii="Times New Roman" w:hAnsi="Times New Roman"/>
          <w:bCs/>
          <w:sz w:val="28"/>
          <w:szCs w:val="28"/>
        </w:rPr>
      </w:pPr>
      <w:r w:rsidRPr="00616E83">
        <w:rPr>
          <w:rFonts w:ascii="Times New Roman" w:hAnsi="Times New Roman"/>
          <w:bCs/>
          <w:sz w:val="28"/>
          <w:szCs w:val="28"/>
        </w:rPr>
        <w:t>Apakšprogrammā „Atmaksas valsts pamatbudžetā par Eiropas Sociālā fonda (ESF) finansējumu (2007</w:t>
      </w:r>
      <w:r>
        <w:rPr>
          <w:rFonts w:ascii="Times New Roman" w:hAnsi="Times New Roman"/>
          <w:bCs/>
          <w:sz w:val="28"/>
          <w:szCs w:val="28"/>
        </w:rPr>
        <w:t>–</w:t>
      </w:r>
      <w:r w:rsidRPr="00616E83">
        <w:rPr>
          <w:rFonts w:ascii="Times New Roman" w:hAnsi="Times New Roman"/>
          <w:bCs/>
          <w:sz w:val="28"/>
          <w:szCs w:val="28"/>
        </w:rPr>
        <w:t>2013)” veiktas atmaksas</w:t>
      </w:r>
      <w:r>
        <w:rPr>
          <w:rFonts w:ascii="Times New Roman" w:hAnsi="Times New Roman"/>
          <w:bCs/>
          <w:sz w:val="28"/>
          <w:szCs w:val="28"/>
        </w:rPr>
        <w:t xml:space="preserve"> 977,5</w:t>
      </w:r>
      <w:r w:rsidRPr="00616E83">
        <w:rPr>
          <w:rFonts w:ascii="Times New Roman" w:hAnsi="Times New Roman"/>
          <w:bCs/>
          <w:sz w:val="28"/>
          <w:szCs w:val="28"/>
        </w:rPr>
        <w:t xml:space="preserve"> tūkst. </w:t>
      </w:r>
      <w:r w:rsidRPr="00FF55FF">
        <w:rPr>
          <w:rFonts w:ascii="Times New Roman" w:hAnsi="Times New Roman"/>
          <w:bCs/>
          <w:i/>
          <w:sz w:val="28"/>
          <w:szCs w:val="28"/>
        </w:rPr>
        <w:t>euro</w:t>
      </w:r>
      <w:r w:rsidRPr="00616E83">
        <w:rPr>
          <w:rFonts w:ascii="Times New Roman" w:hAnsi="Times New Roman"/>
          <w:bCs/>
          <w:sz w:val="28"/>
          <w:szCs w:val="28"/>
        </w:rPr>
        <w:t xml:space="preserve"> apmērā</w:t>
      </w:r>
      <w:r>
        <w:rPr>
          <w:rFonts w:ascii="Times New Roman" w:hAnsi="Times New Roman"/>
          <w:bCs/>
          <w:sz w:val="28"/>
          <w:szCs w:val="28"/>
        </w:rPr>
        <w:t xml:space="preserve"> jeb 99,9% no plānotā (</w:t>
      </w:r>
      <w:r w:rsidRPr="00AB7FD1">
        <w:rPr>
          <w:rFonts w:ascii="Times New Roman" w:hAnsi="Times New Roman"/>
          <w:bCs/>
          <w:sz w:val="28"/>
          <w:szCs w:val="28"/>
        </w:rPr>
        <w:t>konsolidējamā pozīcija</w:t>
      </w:r>
      <w:r>
        <w:rPr>
          <w:rFonts w:ascii="Times New Roman" w:hAnsi="Times New Roman"/>
          <w:bCs/>
          <w:sz w:val="28"/>
          <w:szCs w:val="28"/>
        </w:rPr>
        <w:t>)</w:t>
      </w:r>
      <w:r w:rsidRPr="00616E83">
        <w:rPr>
          <w:rFonts w:ascii="Times New Roman" w:hAnsi="Times New Roman"/>
          <w:bCs/>
          <w:sz w:val="28"/>
          <w:szCs w:val="28"/>
        </w:rPr>
        <w:t xml:space="preserve"> </w:t>
      </w:r>
      <w:r>
        <w:rPr>
          <w:rFonts w:ascii="Times New Roman" w:hAnsi="Times New Roman"/>
          <w:bCs/>
          <w:sz w:val="28"/>
          <w:szCs w:val="28"/>
        </w:rPr>
        <w:t xml:space="preserve">par </w:t>
      </w:r>
      <w:r w:rsidRPr="00616E83">
        <w:rPr>
          <w:rFonts w:ascii="Times New Roman" w:hAnsi="Times New Roman"/>
          <w:bCs/>
          <w:sz w:val="28"/>
          <w:szCs w:val="28"/>
        </w:rPr>
        <w:t>Finanšu ministrijas apakšaktivitāt</w:t>
      </w:r>
      <w:r>
        <w:rPr>
          <w:rFonts w:ascii="Times New Roman" w:hAnsi="Times New Roman"/>
          <w:bCs/>
          <w:sz w:val="28"/>
          <w:szCs w:val="28"/>
        </w:rPr>
        <w:t>ē</w:t>
      </w:r>
      <w:r w:rsidRPr="00616E83">
        <w:rPr>
          <w:rFonts w:ascii="Times New Roman" w:hAnsi="Times New Roman"/>
          <w:bCs/>
          <w:sz w:val="28"/>
          <w:szCs w:val="28"/>
        </w:rPr>
        <w:t xml:space="preserve"> „Atbalsts strukturālo reformu īstenošanai un analītisko spēju stiprināšana</w:t>
      </w:r>
      <w:r>
        <w:rPr>
          <w:rFonts w:ascii="Times New Roman" w:hAnsi="Times New Roman"/>
          <w:bCs/>
          <w:sz w:val="28"/>
          <w:szCs w:val="28"/>
        </w:rPr>
        <w:t>i valsts pārvaldē” veiktajiem izdevumiem – 471</w:t>
      </w:r>
      <w:r w:rsidRPr="00616E83">
        <w:rPr>
          <w:rFonts w:ascii="Times New Roman" w:hAnsi="Times New Roman"/>
          <w:bCs/>
          <w:sz w:val="28"/>
          <w:szCs w:val="28"/>
        </w:rPr>
        <w:t>,</w:t>
      </w:r>
      <w:r>
        <w:rPr>
          <w:rFonts w:ascii="Times New Roman" w:hAnsi="Times New Roman"/>
          <w:bCs/>
          <w:sz w:val="28"/>
          <w:szCs w:val="28"/>
        </w:rPr>
        <w:t>3</w:t>
      </w:r>
      <w:r w:rsidRPr="00616E83">
        <w:rPr>
          <w:rFonts w:ascii="Times New Roman" w:hAnsi="Times New Roman"/>
          <w:bCs/>
          <w:sz w:val="28"/>
          <w:szCs w:val="28"/>
        </w:rPr>
        <w:t xml:space="preserve"> tūkst. </w:t>
      </w:r>
      <w:r w:rsidRPr="00FF55FF">
        <w:rPr>
          <w:rFonts w:ascii="Times New Roman" w:hAnsi="Times New Roman"/>
          <w:bCs/>
          <w:i/>
          <w:sz w:val="28"/>
          <w:szCs w:val="28"/>
        </w:rPr>
        <w:t>euro</w:t>
      </w:r>
      <w:r w:rsidRPr="00616E83">
        <w:rPr>
          <w:rFonts w:ascii="Times New Roman" w:hAnsi="Times New Roman"/>
          <w:bCs/>
          <w:sz w:val="28"/>
          <w:szCs w:val="28"/>
        </w:rPr>
        <w:t xml:space="preserve"> </w:t>
      </w:r>
      <w:r>
        <w:rPr>
          <w:rFonts w:ascii="Times New Roman" w:hAnsi="Times New Roman"/>
          <w:bCs/>
          <w:sz w:val="28"/>
          <w:szCs w:val="28"/>
        </w:rPr>
        <w:t xml:space="preserve">apmērā </w:t>
      </w:r>
      <w:r w:rsidRPr="00616E83">
        <w:rPr>
          <w:rFonts w:ascii="Times New Roman" w:hAnsi="Times New Roman"/>
          <w:bCs/>
          <w:sz w:val="28"/>
          <w:szCs w:val="28"/>
        </w:rPr>
        <w:t>un</w:t>
      </w:r>
      <w:r>
        <w:rPr>
          <w:rFonts w:ascii="Times New Roman" w:hAnsi="Times New Roman"/>
          <w:bCs/>
          <w:sz w:val="28"/>
          <w:szCs w:val="28"/>
        </w:rPr>
        <w:t xml:space="preserve"> par</w:t>
      </w:r>
      <w:r w:rsidRPr="00616E83">
        <w:rPr>
          <w:rFonts w:ascii="Times New Roman" w:hAnsi="Times New Roman"/>
          <w:bCs/>
          <w:sz w:val="28"/>
          <w:szCs w:val="28"/>
        </w:rPr>
        <w:t xml:space="preserve"> Veselības ministrijas aktivitāt</w:t>
      </w:r>
      <w:r>
        <w:rPr>
          <w:rFonts w:ascii="Times New Roman" w:hAnsi="Times New Roman"/>
          <w:bCs/>
          <w:sz w:val="28"/>
          <w:szCs w:val="28"/>
        </w:rPr>
        <w:t>ē</w:t>
      </w:r>
      <w:r w:rsidRPr="00616E83">
        <w:rPr>
          <w:rFonts w:ascii="Times New Roman" w:hAnsi="Times New Roman"/>
          <w:bCs/>
          <w:sz w:val="28"/>
          <w:szCs w:val="28"/>
        </w:rPr>
        <w:t xml:space="preserve"> „Veselības aprūpes un veicināšanas procesā iesaistīto institūciju personāla kompetences, prasmju un iemaņu līmeņ</w:t>
      </w:r>
      <w:r>
        <w:rPr>
          <w:rFonts w:ascii="Times New Roman" w:hAnsi="Times New Roman"/>
          <w:bCs/>
          <w:sz w:val="28"/>
          <w:szCs w:val="28"/>
        </w:rPr>
        <w:t>a paaugstināšana” veiktajiem izdevumiem – 506,2</w:t>
      </w:r>
      <w:r w:rsidRPr="00616E83">
        <w:rPr>
          <w:rFonts w:ascii="Times New Roman" w:hAnsi="Times New Roman"/>
          <w:bCs/>
          <w:sz w:val="28"/>
          <w:szCs w:val="28"/>
        </w:rPr>
        <w:t xml:space="preserve"> tūkst. </w:t>
      </w:r>
      <w:r w:rsidRPr="00FF55FF">
        <w:rPr>
          <w:rFonts w:ascii="Times New Roman" w:hAnsi="Times New Roman"/>
          <w:bCs/>
          <w:i/>
          <w:sz w:val="28"/>
          <w:szCs w:val="28"/>
        </w:rPr>
        <w:t>euro</w:t>
      </w:r>
      <w:r>
        <w:rPr>
          <w:rFonts w:ascii="Times New Roman" w:hAnsi="Times New Roman"/>
          <w:bCs/>
          <w:sz w:val="28"/>
          <w:szCs w:val="28"/>
        </w:rPr>
        <w:t xml:space="preserve"> apmērā</w:t>
      </w:r>
      <w:r w:rsidRPr="00616E83">
        <w:rPr>
          <w:rFonts w:ascii="Times New Roman" w:hAnsi="Times New Roman"/>
          <w:bCs/>
          <w:sz w:val="28"/>
          <w:szCs w:val="28"/>
        </w:rPr>
        <w:t>.</w:t>
      </w:r>
    </w:p>
    <w:p w:rsidR="00925912" w:rsidRDefault="00925912" w:rsidP="005A6553">
      <w:pPr>
        <w:pStyle w:val="naiskr"/>
        <w:tabs>
          <w:tab w:val="left" w:pos="0"/>
          <w:tab w:val="left" w:pos="567"/>
          <w:tab w:val="left" w:pos="709"/>
        </w:tabs>
        <w:spacing w:before="0" w:beforeAutospacing="0" w:after="120" w:afterAutospacing="0"/>
        <w:ind w:firstLine="709"/>
        <w:jc w:val="both"/>
        <w:rPr>
          <w:sz w:val="28"/>
          <w:szCs w:val="28"/>
        </w:rPr>
      </w:pPr>
      <w:r w:rsidRPr="00A22554">
        <w:rPr>
          <w:bCs/>
          <w:sz w:val="28"/>
          <w:szCs w:val="28"/>
        </w:rPr>
        <w:t>Apakšprogrammā „</w:t>
      </w:r>
      <w:r w:rsidRPr="00A22554">
        <w:rPr>
          <w:sz w:val="28"/>
          <w:szCs w:val="28"/>
        </w:rPr>
        <w:t xml:space="preserve"> </w:t>
      </w:r>
      <w:r w:rsidRPr="00A22554">
        <w:rPr>
          <w:bCs/>
          <w:sz w:val="28"/>
          <w:szCs w:val="28"/>
        </w:rPr>
        <w:t>Eiropas Sociālā fonda (ESF) projektu un pasākumu īstenošana (2007-2013)” izlietoti 27,7 tūkst.</w:t>
      </w:r>
      <w:r w:rsidRPr="00A22554">
        <w:rPr>
          <w:bCs/>
          <w:i/>
          <w:sz w:val="28"/>
          <w:szCs w:val="28"/>
        </w:rPr>
        <w:t xml:space="preserve"> euro</w:t>
      </w:r>
      <w:r w:rsidRPr="00A22554">
        <w:rPr>
          <w:bCs/>
          <w:sz w:val="28"/>
          <w:szCs w:val="28"/>
        </w:rPr>
        <w:t xml:space="preserve"> jeb 59,0% no plānotā </w:t>
      </w:r>
      <w:r w:rsidRPr="00A22554">
        <w:rPr>
          <w:sz w:val="28"/>
          <w:szCs w:val="28"/>
        </w:rPr>
        <w:t>Finanšu ministrija</w:t>
      </w:r>
      <w:r>
        <w:rPr>
          <w:sz w:val="28"/>
          <w:szCs w:val="28"/>
        </w:rPr>
        <w:t>s</w:t>
      </w:r>
      <w:r w:rsidRPr="00A22554">
        <w:rPr>
          <w:sz w:val="28"/>
          <w:szCs w:val="28"/>
        </w:rPr>
        <w:t xml:space="preserve"> projekta „Atbalsts reformām bu</w:t>
      </w:r>
      <w:r>
        <w:rPr>
          <w:sz w:val="28"/>
          <w:szCs w:val="28"/>
        </w:rPr>
        <w:t xml:space="preserve">džeta un finanšu politikas jomā” </w:t>
      </w:r>
      <w:r w:rsidRPr="00A22554">
        <w:rPr>
          <w:sz w:val="28"/>
          <w:szCs w:val="28"/>
        </w:rPr>
        <w:t>īstenošanai</w:t>
      </w:r>
      <w:r>
        <w:rPr>
          <w:sz w:val="28"/>
          <w:szCs w:val="28"/>
        </w:rPr>
        <w:t>.</w:t>
      </w:r>
    </w:p>
    <w:p w:rsidR="00925912" w:rsidRPr="002D01C7" w:rsidRDefault="00925912" w:rsidP="005A6553">
      <w:pPr>
        <w:pStyle w:val="naiskr"/>
        <w:tabs>
          <w:tab w:val="left" w:pos="0"/>
          <w:tab w:val="left" w:pos="567"/>
          <w:tab w:val="left" w:pos="709"/>
        </w:tabs>
        <w:spacing w:before="0" w:beforeAutospacing="0" w:after="120" w:afterAutospacing="0"/>
        <w:ind w:firstLine="709"/>
        <w:jc w:val="both"/>
        <w:rPr>
          <w:sz w:val="28"/>
          <w:szCs w:val="28"/>
        </w:rPr>
      </w:pPr>
      <w:r w:rsidRPr="00616E83">
        <w:rPr>
          <w:bCs/>
          <w:sz w:val="28"/>
          <w:szCs w:val="28"/>
        </w:rPr>
        <w:t>Apakšprogrammā „</w:t>
      </w:r>
      <w:r w:rsidRPr="002D01C7">
        <w:t xml:space="preserve"> </w:t>
      </w:r>
      <w:r w:rsidRPr="002D01C7">
        <w:rPr>
          <w:bCs/>
          <w:sz w:val="28"/>
          <w:szCs w:val="28"/>
        </w:rPr>
        <w:t>Atmaksas valsts pamatbudžetā par ERAF, ESF, KF finansējumu (2007-2013)</w:t>
      </w:r>
      <w:r w:rsidRPr="00616E83">
        <w:rPr>
          <w:bCs/>
          <w:sz w:val="28"/>
          <w:szCs w:val="28"/>
        </w:rPr>
        <w:t>”</w:t>
      </w:r>
      <w:r>
        <w:rPr>
          <w:bCs/>
          <w:sz w:val="28"/>
          <w:szCs w:val="28"/>
        </w:rPr>
        <w:t xml:space="preserve">  </w:t>
      </w:r>
      <w:r w:rsidRPr="00616E83">
        <w:rPr>
          <w:bCs/>
          <w:sz w:val="28"/>
          <w:szCs w:val="28"/>
        </w:rPr>
        <w:t>veiktas atmaksas</w:t>
      </w:r>
      <w:r>
        <w:rPr>
          <w:bCs/>
          <w:sz w:val="28"/>
          <w:szCs w:val="28"/>
        </w:rPr>
        <w:t xml:space="preserve"> 3 981,3</w:t>
      </w:r>
      <w:r w:rsidRPr="00616E83">
        <w:rPr>
          <w:bCs/>
          <w:sz w:val="28"/>
          <w:szCs w:val="28"/>
        </w:rPr>
        <w:t xml:space="preserve"> tūkst. </w:t>
      </w:r>
      <w:r w:rsidRPr="00FF55FF">
        <w:rPr>
          <w:bCs/>
          <w:i/>
          <w:sz w:val="28"/>
          <w:szCs w:val="28"/>
        </w:rPr>
        <w:t>euro</w:t>
      </w:r>
      <w:r w:rsidRPr="00616E83">
        <w:rPr>
          <w:bCs/>
          <w:sz w:val="28"/>
          <w:szCs w:val="28"/>
        </w:rPr>
        <w:t xml:space="preserve"> apmērā</w:t>
      </w:r>
      <w:r>
        <w:rPr>
          <w:bCs/>
          <w:sz w:val="28"/>
          <w:szCs w:val="28"/>
        </w:rPr>
        <w:t xml:space="preserve"> jeb 99,5% no plānotā (</w:t>
      </w:r>
      <w:r w:rsidRPr="002D01C7">
        <w:rPr>
          <w:bCs/>
          <w:sz w:val="28"/>
          <w:szCs w:val="28"/>
        </w:rPr>
        <w:t>konsolidējamā pozīcija)</w:t>
      </w:r>
      <w:r w:rsidRPr="002D01C7">
        <w:rPr>
          <w:rFonts w:eastAsia="Calibri"/>
          <w:sz w:val="28"/>
          <w:szCs w:val="28"/>
          <w:lang w:eastAsia="en-US"/>
        </w:rPr>
        <w:t xml:space="preserve"> </w:t>
      </w:r>
      <w:r>
        <w:rPr>
          <w:rFonts w:eastAsia="Calibri"/>
          <w:sz w:val="28"/>
          <w:szCs w:val="28"/>
          <w:lang w:eastAsia="en-US"/>
        </w:rPr>
        <w:t xml:space="preserve">par </w:t>
      </w:r>
      <w:r w:rsidRPr="002D01C7">
        <w:rPr>
          <w:rFonts w:eastAsia="Calibri"/>
          <w:sz w:val="28"/>
          <w:szCs w:val="28"/>
          <w:lang w:eastAsia="en-US"/>
        </w:rPr>
        <w:t>Finanšu ministrijas pasākum</w:t>
      </w:r>
      <w:r>
        <w:rPr>
          <w:rFonts w:eastAsia="Calibri"/>
          <w:sz w:val="28"/>
          <w:szCs w:val="28"/>
          <w:lang w:eastAsia="en-US"/>
        </w:rPr>
        <w:t>os</w:t>
      </w:r>
      <w:r w:rsidRPr="002D01C7">
        <w:rPr>
          <w:rFonts w:eastAsia="Calibri"/>
          <w:sz w:val="28"/>
          <w:szCs w:val="28"/>
          <w:lang w:eastAsia="en-US"/>
        </w:rPr>
        <w:t xml:space="preserve"> „Atbalsts darbības programmas „Cilvēkresursi un nodarbinātība” vadībai”, „Atbalsts darbības programmas „Uzņēmējvadība un inovācijas” vadībai”, „Atbalsts darbības programmas „Infrastruktūra un pakalpojumi” vadībai” un „Atbalsts Kohēzijas fonda vadībai” </w:t>
      </w:r>
      <w:r>
        <w:rPr>
          <w:rFonts w:eastAsia="Calibri"/>
          <w:sz w:val="28"/>
          <w:szCs w:val="28"/>
          <w:lang w:eastAsia="en-US"/>
        </w:rPr>
        <w:t>veiktajiem izdevumiem</w:t>
      </w:r>
      <w:r w:rsidRPr="002D01C7">
        <w:rPr>
          <w:rFonts w:eastAsia="Calibri"/>
          <w:sz w:val="28"/>
          <w:szCs w:val="28"/>
          <w:lang w:eastAsia="en-US"/>
        </w:rPr>
        <w:t>.</w:t>
      </w:r>
    </w:p>
    <w:p w:rsidR="00925912" w:rsidRDefault="00925912" w:rsidP="005A6553">
      <w:pPr>
        <w:pStyle w:val="naiskr"/>
        <w:tabs>
          <w:tab w:val="left" w:pos="0"/>
          <w:tab w:val="left" w:pos="567"/>
          <w:tab w:val="left" w:pos="709"/>
        </w:tabs>
        <w:spacing w:before="0" w:beforeAutospacing="0" w:after="120" w:afterAutospacing="0"/>
        <w:ind w:firstLine="709"/>
        <w:jc w:val="both"/>
        <w:rPr>
          <w:bCs/>
          <w:sz w:val="28"/>
          <w:szCs w:val="28"/>
        </w:rPr>
      </w:pPr>
      <w:r w:rsidRPr="00616E83">
        <w:rPr>
          <w:bCs/>
          <w:sz w:val="28"/>
          <w:szCs w:val="28"/>
        </w:rPr>
        <w:t>Apakšprogrammā „Tehniskā palīdzība ERAF, ESF, KF apgūšanai (2007</w:t>
      </w:r>
      <w:r>
        <w:rPr>
          <w:bCs/>
          <w:sz w:val="28"/>
          <w:szCs w:val="28"/>
        </w:rPr>
        <w:t>–</w:t>
      </w:r>
      <w:r w:rsidRPr="00616E83">
        <w:rPr>
          <w:bCs/>
          <w:sz w:val="28"/>
          <w:szCs w:val="28"/>
        </w:rPr>
        <w:t>2013)”</w:t>
      </w:r>
      <w:r>
        <w:rPr>
          <w:bCs/>
          <w:sz w:val="28"/>
          <w:szCs w:val="28"/>
        </w:rPr>
        <w:t xml:space="preserve">  izlietoti 1 100,9 tūkst. </w:t>
      </w:r>
      <w:r w:rsidRPr="00FF55FF">
        <w:rPr>
          <w:bCs/>
          <w:i/>
          <w:sz w:val="28"/>
          <w:szCs w:val="28"/>
        </w:rPr>
        <w:t>euro</w:t>
      </w:r>
      <w:r>
        <w:rPr>
          <w:bCs/>
          <w:sz w:val="28"/>
          <w:szCs w:val="28"/>
        </w:rPr>
        <w:t xml:space="preserve"> jeb 94,2% no plānotā. Nodrošināta 5 projektu īstenošana. </w:t>
      </w:r>
    </w:p>
    <w:p w:rsidR="00925912" w:rsidRDefault="00925912" w:rsidP="005A6553">
      <w:pPr>
        <w:pStyle w:val="naiskr"/>
        <w:tabs>
          <w:tab w:val="left" w:pos="0"/>
          <w:tab w:val="left" w:pos="567"/>
          <w:tab w:val="left" w:pos="709"/>
        </w:tabs>
        <w:spacing w:before="0" w:beforeAutospacing="0" w:after="120" w:afterAutospacing="0"/>
        <w:ind w:firstLine="709"/>
        <w:jc w:val="both"/>
        <w:rPr>
          <w:bCs/>
          <w:sz w:val="28"/>
          <w:szCs w:val="28"/>
        </w:rPr>
      </w:pPr>
      <w:r w:rsidRPr="00D31C36">
        <w:rPr>
          <w:bCs/>
          <w:sz w:val="28"/>
          <w:szCs w:val="28"/>
        </w:rPr>
        <w:t>Apakšprogrammā „</w:t>
      </w:r>
      <w:r w:rsidRPr="00D31C36">
        <w:rPr>
          <w:sz w:val="28"/>
          <w:szCs w:val="28"/>
        </w:rPr>
        <w:t xml:space="preserve"> Citi Eiropas Savienības politiku instrumentu finansētie projekti un pasākumi</w:t>
      </w:r>
      <w:r w:rsidRPr="00D31C36">
        <w:rPr>
          <w:bCs/>
          <w:sz w:val="28"/>
          <w:szCs w:val="28"/>
        </w:rPr>
        <w:t xml:space="preserve">”  izlietoti 269,0 tūkst. </w:t>
      </w:r>
      <w:r w:rsidRPr="00D31C36">
        <w:rPr>
          <w:bCs/>
          <w:i/>
          <w:sz w:val="28"/>
          <w:szCs w:val="28"/>
        </w:rPr>
        <w:t>euro</w:t>
      </w:r>
      <w:r w:rsidRPr="00D31C36">
        <w:rPr>
          <w:bCs/>
          <w:sz w:val="28"/>
          <w:szCs w:val="28"/>
        </w:rPr>
        <w:t xml:space="preserve"> jeb 97,0% no plānotā. </w:t>
      </w:r>
      <w:r w:rsidRPr="00D31C36">
        <w:rPr>
          <w:sz w:val="28"/>
          <w:szCs w:val="28"/>
        </w:rPr>
        <w:t>Projekta „</w:t>
      </w:r>
      <w:r w:rsidRPr="0085260E">
        <w:rPr>
          <w:i/>
          <w:sz w:val="28"/>
          <w:szCs w:val="28"/>
        </w:rPr>
        <w:t>Euro</w:t>
      </w:r>
      <w:r w:rsidRPr="00D31C36">
        <w:rPr>
          <w:sz w:val="28"/>
          <w:szCs w:val="28"/>
        </w:rPr>
        <w:t xml:space="preserve"> ieviešanas komunikācijas projekts” ietvaros </w:t>
      </w:r>
      <w:r w:rsidRPr="00D31C36">
        <w:rPr>
          <w:bCs/>
          <w:sz w:val="28"/>
          <w:szCs w:val="28"/>
        </w:rPr>
        <w:t>īstenota informācijas sistēmu pielāgošanas darbu un grāmatvedības informācijas sistēmu pielāgošanas procesu centrālajās valsts pārvaldes iestādēs uzraudzība</w:t>
      </w:r>
      <w:r w:rsidRPr="00D31C36">
        <w:rPr>
          <w:sz w:val="28"/>
          <w:szCs w:val="28"/>
        </w:rPr>
        <w:t xml:space="preserve">, </w:t>
      </w:r>
      <w:r w:rsidRPr="00D31C36">
        <w:rPr>
          <w:bCs/>
          <w:sz w:val="28"/>
          <w:szCs w:val="28"/>
        </w:rPr>
        <w:t xml:space="preserve">aktualizēta </w:t>
      </w:r>
      <w:r w:rsidRPr="00D31C36">
        <w:rPr>
          <w:bCs/>
          <w:i/>
          <w:sz w:val="28"/>
          <w:szCs w:val="28"/>
        </w:rPr>
        <w:t>Euro</w:t>
      </w:r>
      <w:r w:rsidRPr="00D31C36">
        <w:rPr>
          <w:bCs/>
          <w:sz w:val="28"/>
          <w:szCs w:val="28"/>
        </w:rPr>
        <w:t xml:space="preserve"> ieviešanas komunikācijas stratēģija Latvijā un nodrošināta stratēģijas efektīva īstenošana, kā arī nodrošināta informācijas plūsma par </w:t>
      </w:r>
      <w:r w:rsidRPr="00D31C36">
        <w:rPr>
          <w:bCs/>
          <w:i/>
          <w:sz w:val="28"/>
          <w:szCs w:val="28"/>
        </w:rPr>
        <w:t>euro</w:t>
      </w:r>
      <w:r w:rsidRPr="00D31C36">
        <w:rPr>
          <w:bCs/>
          <w:sz w:val="28"/>
          <w:szCs w:val="28"/>
        </w:rPr>
        <w:t xml:space="preserve"> ieviešanas rezultātiem banku, valsts, pakalpojumu un mazumtirdzniecības sektoros.</w:t>
      </w:r>
    </w:p>
    <w:p w:rsidR="00561781" w:rsidRDefault="00561781" w:rsidP="005A6553">
      <w:pPr>
        <w:spacing w:after="120" w:line="240" w:lineRule="auto"/>
        <w:jc w:val="center"/>
        <w:rPr>
          <w:rFonts w:ascii="Times New Roman" w:hAnsi="Times New Roman"/>
          <w:b/>
          <w:color w:val="000000"/>
          <w:szCs w:val="28"/>
        </w:rPr>
      </w:pPr>
    </w:p>
    <w:p w:rsidR="0028450D" w:rsidRDefault="0028450D" w:rsidP="005A6553">
      <w:pPr>
        <w:spacing w:after="120" w:line="240" w:lineRule="auto"/>
        <w:jc w:val="center"/>
        <w:rPr>
          <w:rFonts w:ascii="Times New Roman" w:hAnsi="Times New Roman"/>
          <w:b/>
          <w:color w:val="000000"/>
          <w:szCs w:val="28"/>
        </w:rPr>
      </w:pPr>
    </w:p>
    <w:p w:rsidR="0028450D" w:rsidRDefault="0028450D" w:rsidP="005A6553">
      <w:pPr>
        <w:spacing w:after="120" w:line="240" w:lineRule="auto"/>
        <w:jc w:val="center"/>
        <w:rPr>
          <w:rFonts w:ascii="Times New Roman" w:hAnsi="Times New Roman"/>
          <w:b/>
          <w:color w:val="000000"/>
          <w:szCs w:val="28"/>
        </w:rPr>
      </w:pPr>
    </w:p>
    <w:p w:rsidR="0028450D" w:rsidRDefault="0028450D" w:rsidP="005A6553">
      <w:pPr>
        <w:spacing w:after="120" w:line="240" w:lineRule="auto"/>
        <w:jc w:val="center"/>
        <w:rPr>
          <w:rFonts w:ascii="Times New Roman" w:hAnsi="Times New Roman"/>
          <w:b/>
          <w:color w:val="000000"/>
          <w:szCs w:val="28"/>
        </w:rPr>
      </w:pPr>
    </w:p>
    <w:p w:rsidR="00561781" w:rsidRPr="00561781" w:rsidRDefault="00561781" w:rsidP="005A6553">
      <w:pPr>
        <w:spacing w:after="120" w:line="240" w:lineRule="auto"/>
        <w:jc w:val="center"/>
        <w:rPr>
          <w:rFonts w:ascii="Times New Roman" w:hAnsi="Times New Roman"/>
          <w:b/>
          <w:color w:val="000000"/>
          <w:sz w:val="28"/>
          <w:szCs w:val="28"/>
        </w:rPr>
      </w:pPr>
      <w:r w:rsidRPr="00561781">
        <w:rPr>
          <w:rFonts w:ascii="Times New Roman" w:hAnsi="Times New Roman"/>
          <w:b/>
          <w:color w:val="000000"/>
          <w:sz w:val="28"/>
          <w:szCs w:val="28"/>
        </w:rPr>
        <w:lastRenderedPageBreak/>
        <w:t>14.Iekšlietu ministrija</w:t>
      </w:r>
    </w:p>
    <w:p w:rsidR="00561781" w:rsidRPr="00561781" w:rsidRDefault="00561781" w:rsidP="005A6553">
      <w:pPr>
        <w:spacing w:after="120" w:line="240" w:lineRule="auto"/>
        <w:jc w:val="center"/>
        <w:rPr>
          <w:rFonts w:ascii="Times New Roman" w:hAnsi="Times New Roman"/>
          <w:b/>
          <w:color w:val="000000"/>
          <w:szCs w:val="28"/>
        </w:rPr>
      </w:pPr>
    </w:p>
    <w:p w:rsidR="00561781" w:rsidRPr="00561781" w:rsidRDefault="00561781" w:rsidP="005A6553">
      <w:pPr>
        <w:spacing w:after="120" w:line="240" w:lineRule="auto"/>
        <w:ind w:firstLine="720"/>
        <w:rPr>
          <w:rFonts w:ascii="Times New Roman" w:hAnsi="Times New Roman"/>
          <w:bCs/>
          <w:sz w:val="28"/>
          <w:szCs w:val="28"/>
        </w:rPr>
      </w:pPr>
      <w:r w:rsidRPr="00561781">
        <w:rPr>
          <w:rFonts w:ascii="Times New Roman" w:hAnsi="Times New Roman"/>
          <w:color w:val="000000"/>
          <w:sz w:val="28"/>
          <w:szCs w:val="28"/>
        </w:rPr>
        <w:t>F</w:t>
      </w:r>
      <w:r w:rsidRPr="00561781">
        <w:rPr>
          <w:rFonts w:ascii="Times New Roman" w:hAnsi="Times New Roman"/>
          <w:bCs/>
          <w:sz w:val="28"/>
          <w:szCs w:val="28"/>
        </w:rPr>
        <w:t>inansiālo rādītāju kopsavilkums:</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482"/>
        <w:gridCol w:w="1130"/>
        <w:gridCol w:w="1130"/>
        <w:gridCol w:w="1129"/>
        <w:gridCol w:w="1129"/>
        <w:gridCol w:w="1129"/>
        <w:gridCol w:w="993"/>
        <w:gridCol w:w="971"/>
      </w:tblGrid>
      <w:tr w:rsidR="00561781" w:rsidRPr="00561781" w:rsidTr="00167604">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450D"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2013.gada  </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3 mēnešu izpilde</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(tūkstošos </w:t>
            </w:r>
            <w:r w:rsidRPr="00561781">
              <w:rPr>
                <w:rFonts w:ascii="Times New Roman" w:hAnsi="Times New Roman"/>
                <w:i/>
                <w:sz w:val="20"/>
                <w:lang w:eastAsia="lv-LV"/>
              </w:rPr>
              <w:t>euro</w:t>
            </w:r>
            <w:r w:rsidRPr="00561781">
              <w:rPr>
                <w:rFonts w:ascii="Times New Roman" w:hAnsi="Times New Roman"/>
                <w:sz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450D"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2014.gada </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3 mēnešu plāns</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(tūkstošos </w:t>
            </w:r>
            <w:r w:rsidRPr="00561781">
              <w:rPr>
                <w:rFonts w:ascii="Times New Roman" w:hAnsi="Times New Roman"/>
                <w:i/>
                <w:sz w:val="20"/>
                <w:lang w:eastAsia="lv-LV"/>
              </w:rPr>
              <w:t>euro</w:t>
            </w:r>
            <w:r w:rsidRPr="00561781">
              <w:rPr>
                <w:rFonts w:ascii="Times New Roman" w:hAnsi="Times New Roman"/>
                <w:sz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450D"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2014.gada </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3 mēnešu izpilde</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(tūkstošos </w:t>
            </w:r>
            <w:r w:rsidRPr="00561781">
              <w:rPr>
                <w:rFonts w:ascii="Times New Roman" w:hAnsi="Times New Roman"/>
                <w:i/>
                <w:sz w:val="20"/>
                <w:lang w:eastAsia="lv-LV"/>
              </w:rPr>
              <w:t>euro</w:t>
            </w:r>
            <w:r w:rsidRPr="00561781">
              <w:rPr>
                <w:rFonts w:ascii="Times New Roman" w:hAnsi="Times New Roman"/>
                <w:sz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450D"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2014.gada </w:t>
            </w:r>
          </w:p>
          <w:p w:rsidR="00D6713F"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3 mēnešu izpildes izmaiņas (+,–) pret 2013.gada</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 3 mēnešu izpildi</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(tūkstošos </w:t>
            </w:r>
            <w:r w:rsidRPr="00561781">
              <w:rPr>
                <w:rFonts w:ascii="Times New Roman" w:hAnsi="Times New Roman"/>
                <w:i/>
                <w:sz w:val="20"/>
                <w:lang w:eastAsia="lv-LV"/>
              </w:rPr>
              <w:t>euro</w:t>
            </w:r>
            <w:r w:rsidRPr="00561781">
              <w:rPr>
                <w:rFonts w:ascii="Times New Roman" w:hAnsi="Times New Roman"/>
                <w:sz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cPr>
          <w:p w:rsidR="0028450D"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2014.gada</w:t>
            </w:r>
          </w:p>
          <w:p w:rsidR="00D6713F"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 3 mēnešu izpilde (+,–) pret 2014.gada </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3 mēnešu plānu</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(tūkstošos </w:t>
            </w:r>
            <w:r w:rsidRPr="00561781">
              <w:rPr>
                <w:rFonts w:ascii="Times New Roman" w:hAnsi="Times New Roman"/>
                <w:i/>
                <w:sz w:val="20"/>
                <w:lang w:eastAsia="lv-LV"/>
              </w:rPr>
              <w:t>euro</w:t>
            </w:r>
            <w:r w:rsidRPr="00561781">
              <w:rPr>
                <w:rFonts w:ascii="Times New Roman" w:hAnsi="Times New Roman"/>
                <w:sz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2014.gada 3 mēnešu izpildes izmaiņas (+,–) pret 2013.gada 3 mēnešu izpildi</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cPr>
          <w:p w:rsidR="00D6713F"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2014.gada 3 mēnešu izpilde </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no 2014.gada 3 mēnešu plāna</w:t>
            </w:r>
          </w:p>
          <w:p w:rsidR="00561781" w:rsidRPr="00561781" w:rsidRDefault="00561781" w:rsidP="00561781">
            <w:pPr>
              <w:spacing w:after="0"/>
              <w:rPr>
                <w:rFonts w:ascii="Times New Roman" w:hAnsi="Times New Roman"/>
                <w:sz w:val="20"/>
                <w:lang w:eastAsia="lv-LV"/>
              </w:rPr>
            </w:pPr>
            <w:r w:rsidRPr="00561781">
              <w:rPr>
                <w:rFonts w:ascii="Times New Roman" w:hAnsi="Times New Roman"/>
                <w:sz w:val="20"/>
                <w:lang w:eastAsia="lv-LV"/>
              </w:rPr>
              <w:t>(procentos)</w:t>
            </w:r>
          </w:p>
        </w:tc>
      </w:tr>
      <w:tr w:rsidR="00561781" w:rsidRPr="00561781" w:rsidTr="0016760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61781" w:rsidRPr="00561781" w:rsidRDefault="00561781" w:rsidP="00561781">
            <w:pPr>
              <w:spacing w:after="0"/>
              <w:jc w:val="center"/>
              <w:rPr>
                <w:rFonts w:ascii="Times New Roman" w:hAnsi="Times New Roman"/>
                <w:sz w:val="18"/>
                <w:szCs w:val="18"/>
                <w:lang w:eastAsia="lv-LV"/>
              </w:rPr>
            </w:pPr>
            <w:r w:rsidRPr="00561781">
              <w:rPr>
                <w:rFonts w:ascii="Times New Roman" w:hAnsi="Times New Roman"/>
                <w:sz w:val="18"/>
                <w:szCs w:val="18"/>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61781" w:rsidRPr="00561781" w:rsidRDefault="00561781" w:rsidP="00561781">
            <w:pPr>
              <w:spacing w:after="0"/>
              <w:jc w:val="center"/>
              <w:rPr>
                <w:rFonts w:ascii="Times New Roman" w:hAnsi="Times New Roman"/>
                <w:sz w:val="18"/>
                <w:szCs w:val="18"/>
                <w:lang w:eastAsia="lv-LV"/>
              </w:rPr>
            </w:pPr>
            <w:r w:rsidRPr="00561781">
              <w:rPr>
                <w:rFonts w:ascii="Times New Roman" w:hAnsi="Times New Roman"/>
                <w:sz w:val="18"/>
                <w:szCs w:val="18"/>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61781" w:rsidRPr="00561781" w:rsidRDefault="00561781" w:rsidP="00561781">
            <w:pPr>
              <w:spacing w:after="0"/>
              <w:jc w:val="center"/>
              <w:rPr>
                <w:rFonts w:ascii="Times New Roman" w:hAnsi="Times New Roman"/>
                <w:sz w:val="18"/>
                <w:szCs w:val="18"/>
                <w:lang w:eastAsia="lv-LV"/>
              </w:rPr>
            </w:pPr>
            <w:r w:rsidRPr="00561781">
              <w:rPr>
                <w:rFonts w:ascii="Times New Roman" w:hAnsi="Times New Roman"/>
                <w:sz w:val="18"/>
                <w:szCs w:val="18"/>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61781" w:rsidRPr="00561781" w:rsidRDefault="00561781" w:rsidP="00561781">
            <w:pPr>
              <w:spacing w:after="0"/>
              <w:jc w:val="center"/>
              <w:rPr>
                <w:rFonts w:ascii="Times New Roman" w:hAnsi="Times New Roman"/>
                <w:sz w:val="18"/>
                <w:szCs w:val="18"/>
                <w:lang w:eastAsia="lv-LV"/>
              </w:rPr>
            </w:pPr>
            <w:r w:rsidRPr="00561781">
              <w:rPr>
                <w:rFonts w:ascii="Times New Roman" w:hAnsi="Times New Roman"/>
                <w:sz w:val="18"/>
                <w:szCs w:val="18"/>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61781" w:rsidRPr="00561781" w:rsidRDefault="00561781" w:rsidP="00561781">
            <w:pPr>
              <w:spacing w:after="0"/>
              <w:jc w:val="center"/>
              <w:rPr>
                <w:rFonts w:ascii="Times New Roman" w:hAnsi="Times New Roman"/>
                <w:sz w:val="18"/>
                <w:szCs w:val="18"/>
                <w:lang w:eastAsia="lv-LV"/>
              </w:rPr>
            </w:pPr>
            <w:r w:rsidRPr="00561781">
              <w:rPr>
                <w:rFonts w:ascii="Times New Roman" w:hAnsi="Times New Roman"/>
                <w:sz w:val="18"/>
                <w:szCs w:val="18"/>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61781" w:rsidRPr="00561781" w:rsidRDefault="00561781" w:rsidP="00561781">
            <w:pPr>
              <w:spacing w:after="0"/>
              <w:jc w:val="center"/>
              <w:rPr>
                <w:rFonts w:ascii="Times New Roman" w:hAnsi="Times New Roman"/>
                <w:sz w:val="18"/>
                <w:szCs w:val="18"/>
                <w:lang w:eastAsia="lv-LV"/>
              </w:rPr>
            </w:pPr>
            <w:r w:rsidRPr="00561781">
              <w:rPr>
                <w:rFonts w:ascii="Times New Roman" w:hAnsi="Times New Roman"/>
                <w:sz w:val="18"/>
                <w:szCs w:val="18"/>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61781" w:rsidRPr="00561781" w:rsidRDefault="00561781" w:rsidP="00561781">
            <w:pPr>
              <w:spacing w:after="0"/>
              <w:jc w:val="center"/>
              <w:rPr>
                <w:rFonts w:ascii="Times New Roman" w:hAnsi="Times New Roman"/>
                <w:sz w:val="18"/>
                <w:szCs w:val="18"/>
                <w:lang w:eastAsia="lv-LV"/>
              </w:rPr>
            </w:pPr>
            <w:r w:rsidRPr="00561781">
              <w:rPr>
                <w:rFonts w:ascii="Times New Roman" w:hAnsi="Times New Roman"/>
                <w:sz w:val="18"/>
                <w:szCs w:val="18"/>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61781" w:rsidRPr="00561781" w:rsidRDefault="00561781" w:rsidP="00561781">
            <w:pPr>
              <w:spacing w:after="0"/>
              <w:jc w:val="center"/>
              <w:rPr>
                <w:rFonts w:ascii="Times New Roman" w:hAnsi="Times New Roman"/>
                <w:sz w:val="18"/>
                <w:szCs w:val="18"/>
                <w:lang w:eastAsia="lv-LV"/>
              </w:rPr>
            </w:pPr>
            <w:r w:rsidRPr="00561781">
              <w:rPr>
                <w:rFonts w:ascii="Times New Roman" w:hAnsi="Times New Roman"/>
                <w:sz w:val="18"/>
                <w:szCs w:val="18"/>
                <w:lang w:eastAsia="lv-LV"/>
              </w:rPr>
              <w:t>8=4/3*100</w:t>
            </w:r>
          </w:p>
        </w:tc>
      </w:tr>
      <w:tr w:rsidR="00561781" w:rsidRPr="00561781" w:rsidTr="0016760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561781" w:rsidRPr="00561781" w:rsidRDefault="00561781" w:rsidP="00561781">
            <w:pPr>
              <w:spacing w:after="0"/>
              <w:rPr>
                <w:rFonts w:ascii="Times New Roman" w:hAnsi="Times New Roman"/>
                <w:sz w:val="20"/>
                <w:lang w:eastAsia="lv-LV"/>
              </w:rPr>
            </w:pPr>
            <w:r w:rsidRPr="00561781">
              <w:rPr>
                <w:rFonts w:ascii="Times New Roman" w:hAnsi="Times New Roman"/>
                <w:b/>
                <w:bCs/>
                <w:sz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58 106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66 301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64 781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6675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-1519</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b/>
                <w:sz w:val="20"/>
                <w:lang w:eastAsia="lv-LV"/>
              </w:rPr>
            </w:pPr>
            <w:r w:rsidRPr="00561781">
              <w:rPr>
                <w:rFonts w:ascii="Times New Roman" w:hAnsi="Times New Roman"/>
                <w:b/>
                <w:sz w:val="20"/>
                <w:lang w:eastAsia="lv-LV"/>
              </w:rPr>
              <w:t>11,5</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b/>
                <w:sz w:val="20"/>
                <w:lang w:eastAsia="lv-LV"/>
              </w:rPr>
            </w:pPr>
            <w:r w:rsidRPr="00561781">
              <w:rPr>
                <w:rFonts w:ascii="Times New Roman" w:hAnsi="Times New Roman"/>
                <w:b/>
                <w:sz w:val="20"/>
                <w:lang w:eastAsia="lv-LV"/>
              </w:rPr>
              <w:t>97,7</w:t>
            </w:r>
          </w:p>
        </w:tc>
      </w:tr>
      <w:tr w:rsidR="00561781" w:rsidRPr="00561781" w:rsidTr="0016760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561781" w:rsidRPr="00561781" w:rsidRDefault="00561781" w:rsidP="00561781">
            <w:pPr>
              <w:spacing w:after="0"/>
              <w:rPr>
                <w:rFonts w:ascii="Times New Roman" w:hAnsi="Times New Roman"/>
                <w:sz w:val="20"/>
                <w:lang w:eastAsia="lv-LV"/>
              </w:rPr>
            </w:pPr>
            <w:r w:rsidRPr="00561781">
              <w:rPr>
                <w:rFonts w:ascii="Times New Roman" w:hAnsi="Times New Roman"/>
                <w:sz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1569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1764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1000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-570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-765</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-36,3</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56,7</w:t>
            </w:r>
          </w:p>
        </w:tc>
      </w:tr>
      <w:tr w:rsidR="00561781" w:rsidRPr="00561781" w:rsidTr="0016760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561781" w:rsidRPr="00561781" w:rsidRDefault="00561781" w:rsidP="00561781">
            <w:pPr>
              <w:spacing w:after="0"/>
              <w:rPr>
                <w:rFonts w:ascii="Times New Roman" w:hAnsi="Times New Roman"/>
                <w:sz w:val="20"/>
                <w:lang w:eastAsia="lv-LV"/>
              </w:rPr>
            </w:pPr>
            <w:r w:rsidRPr="00561781">
              <w:rPr>
                <w:rFonts w:ascii="Times New Roman" w:hAnsi="Times New Roman"/>
                <w:sz w:val="20"/>
                <w:lang w:eastAsia="lv-LV"/>
              </w:rPr>
              <w:t>Ārvalstu finanšu palīdzība iestādes ieņēmumos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773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1242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563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-210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-679</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-27,2</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45,3</w:t>
            </w:r>
          </w:p>
        </w:tc>
      </w:tr>
      <w:tr w:rsidR="00561781" w:rsidRPr="00561781" w:rsidTr="0016760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cPr>
          <w:p w:rsidR="00561781" w:rsidRPr="00561781" w:rsidRDefault="00561781" w:rsidP="00561781">
            <w:pPr>
              <w:spacing w:after="0"/>
              <w:rPr>
                <w:rFonts w:ascii="Times New Roman" w:hAnsi="Times New Roman"/>
                <w:sz w:val="20"/>
                <w:lang w:eastAsia="lv-LV"/>
              </w:rPr>
            </w:pPr>
            <w:r w:rsidRPr="00561781">
              <w:rPr>
                <w:rFonts w:ascii="Times New Roman" w:hAnsi="Times New Roman"/>
                <w:sz w:val="20"/>
                <w:lang w:eastAsia="lv-LV"/>
              </w:rPr>
              <w:t>Transferti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127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52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45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-75</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692,0</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40,8</w:t>
            </w:r>
          </w:p>
        </w:tc>
      </w:tr>
      <w:tr w:rsidR="00561781" w:rsidRPr="00561781" w:rsidTr="0016760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561781" w:rsidRPr="00561781" w:rsidRDefault="00561781" w:rsidP="00561781">
            <w:pPr>
              <w:spacing w:after="0"/>
              <w:rPr>
                <w:rFonts w:ascii="Times New Roman" w:hAnsi="Times New Roman"/>
                <w:sz w:val="20"/>
                <w:lang w:eastAsia="lv-LV"/>
              </w:rPr>
            </w:pPr>
            <w:r w:rsidRPr="00561781">
              <w:rPr>
                <w:rFonts w:ascii="Times New Roman" w:hAnsi="Times New Roman"/>
                <w:sz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55 757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63 137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63 167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7410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13,3</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100,0</w:t>
            </w:r>
          </w:p>
        </w:tc>
      </w:tr>
      <w:tr w:rsidR="00561781" w:rsidRPr="00561781" w:rsidTr="0016760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561781" w:rsidRPr="00561781" w:rsidRDefault="00561781" w:rsidP="00561781">
            <w:pPr>
              <w:spacing w:after="0"/>
              <w:rPr>
                <w:rFonts w:ascii="Times New Roman" w:hAnsi="Times New Roman"/>
                <w:sz w:val="20"/>
                <w:lang w:eastAsia="lv-LV"/>
              </w:rPr>
            </w:pPr>
            <w:r w:rsidRPr="00561781">
              <w:rPr>
                <w:rFonts w:ascii="Times New Roman" w:hAnsi="Times New Roman"/>
                <w:b/>
                <w:bCs/>
                <w:sz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56 668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66 210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63 922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7255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-2288</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b/>
                <w:sz w:val="20"/>
                <w:lang w:eastAsia="lv-LV"/>
              </w:rPr>
            </w:pPr>
            <w:r w:rsidRPr="00561781">
              <w:rPr>
                <w:rFonts w:ascii="Times New Roman" w:hAnsi="Times New Roman"/>
                <w:b/>
                <w:sz w:val="20"/>
                <w:lang w:eastAsia="lv-LV"/>
              </w:rPr>
              <w:t>12,8</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b/>
                <w:sz w:val="20"/>
                <w:lang w:eastAsia="lv-LV"/>
              </w:rPr>
            </w:pPr>
            <w:r w:rsidRPr="00561781">
              <w:rPr>
                <w:rFonts w:ascii="Times New Roman" w:hAnsi="Times New Roman"/>
                <w:b/>
                <w:sz w:val="20"/>
                <w:lang w:eastAsia="lv-LV"/>
              </w:rPr>
              <w:t>96,5</w:t>
            </w:r>
          </w:p>
        </w:tc>
      </w:tr>
      <w:tr w:rsidR="00561781" w:rsidRPr="00561781" w:rsidTr="0016760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561781" w:rsidRPr="00561781" w:rsidRDefault="00561781" w:rsidP="00561781">
            <w:pPr>
              <w:spacing w:after="0"/>
              <w:rPr>
                <w:rFonts w:ascii="Times New Roman" w:hAnsi="Times New Roman"/>
                <w:sz w:val="20"/>
                <w:lang w:eastAsia="lv-LV"/>
              </w:rPr>
            </w:pPr>
            <w:r w:rsidRPr="00561781">
              <w:rPr>
                <w:rFonts w:ascii="Times New Roman" w:hAnsi="Times New Roman"/>
                <w:sz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34 929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42 572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42 405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7476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-167</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21,4</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99,6</w:t>
            </w:r>
          </w:p>
        </w:tc>
      </w:tr>
      <w:tr w:rsidR="00561781" w:rsidRPr="00561781" w:rsidTr="0016760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561781" w:rsidRPr="00561781" w:rsidRDefault="00561781" w:rsidP="00561781">
            <w:pPr>
              <w:spacing w:after="0"/>
              <w:rPr>
                <w:rFonts w:ascii="Times New Roman" w:hAnsi="Times New Roman"/>
                <w:i/>
                <w:sz w:val="20"/>
                <w:lang w:eastAsia="lv-LV"/>
              </w:rPr>
            </w:pPr>
            <w:r w:rsidRPr="00561781">
              <w:rPr>
                <w:rFonts w:ascii="Times New Roman" w:hAnsi="Times New Roman"/>
                <w:i/>
                <w:iCs/>
                <w:sz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i/>
                <w:sz w:val="20"/>
                <w:lang w:eastAsia="lv-LV"/>
              </w:rPr>
            </w:pPr>
            <w:r w:rsidRPr="00561781">
              <w:rPr>
                <w:rFonts w:ascii="Times New Roman" w:hAnsi="Times New Roman"/>
                <w:i/>
                <w:sz w:val="20"/>
                <w:lang w:eastAsia="lv-LV"/>
              </w:rPr>
              <w:t>27 555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i/>
                <w:sz w:val="20"/>
                <w:lang w:eastAsia="lv-LV"/>
              </w:rPr>
            </w:pPr>
            <w:r w:rsidRPr="00561781">
              <w:rPr>
                <w:rFonts w:ascii="Times New Roman" w:hAnsi="Times New Roman"/>
                <w:i/>
                <w:sz w:val="20"/>
                <w:lang w:eastAsia="lv-LV"/>
              </w:rPr>
              <w:t>33 113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i/>
                <w:sz w:val="20"/>
                <w:lang w:eastAsia="lv-LV"/>
              </w:rPr>
            </w:pPr>
            <w:r w:rsidRPr="00561781">
              <w:rPr>
                <w:rFonts w:ascii="Times New Roman" w:hAnsi="Times New Roman"/>
                <w:i/>
                <w:sz w:val="20"/>
                <w:lang w:eastAsia="lv-LV"/>
              </w:rPr>
              <w:t>32 993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i/>
                <w:sz w:val="20"/>
                <w:lang w:eastAsia="lv-LV"/>
              </w:rPr>
            </w:pPr>
            <w:r w:rsidRPr="00561781">
              <w:rPr>
                <w:rFonts w:ascii="Times New Roman" w:hAnsi="Times New Roman"/>
                <w:i/>
                <w:sz w:val="20"/>
                <w:lang w:eastAsia="lv-LV"/>
              </w:rPr>
              <w:t>5438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i/>
                <w:sz w:val="20"/>
                <w:lang w:eastAsia="lv-LV"/>
              </w:rPr>
            </w:pPr>
            <w:r w:rsidRPr="00561781">
              <w:rPr>
                <w:rFonts w:ascii="Times New Roman" w:hAnsi="Times New Roman"/>
                <w:i/>
                <w:sz w:val="20"/>
                <w:lang w:eastAsia="lv-LV"/>
              </w:rPr>
              <w:t>-120</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i/>
                <w:sz w:val="20"/>
                <w:lang w:eastAsia="lv-LV"/>
              </w:rPr>
            </w:pPr>
            <w:r w:rsidRPr="00561781">
              <w:rPr>
                <w:rFonts w:ascii="Times New Roman" w:hAnsi="Times New Roman"/>
                <w:i/>
                <w:sz w:val="20"/>
                <w:lang w:eastAsia="lv-LV"/>
              </w:rPr>
              <w:t>19,7</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i/>
                <w:sz w:val="20"/>
                <w:lang w:eastAsia="lv-LV"/>
              </w:rPr>
            </w:pPr>
            <w:r w:rsidRPr="00561781">
              <w:rPr>
                <w:rFonts w:ascii="Times New Roman" w:hAnsi="Times New Roman"/>
                <w:i/>
                <w:sz w:val="20"/>
                <w:lang w:eastAsia="lv-LV"/>
              </w:rPr>
              <w:t>99,6</w:t>
            </w:r>
          </w:p>
        </w:tc>
      </w:tr>
    </w:tbl>
    <w:p w:rsidR="00561781" w:rsidRPr="00561781" w:rsidRDefault="00561781" w:rsidP="00C64166">
      <w:pPr>
        <w:spacing w:after="120" w:line="240" w:lineRule="auto"/>
        <w:rPr>
          <w:rFonts w:ascii="Times New Roman" w:hAnsi="Times New Roman"/>
          <w:b/>
          <w:color w:val="000000"/>
          <w:sz w:val="24"/>
          <w:szCs w:val="24"/>
        </w:rPr>
      </w:pPr>
    </w:p>
    <w:p w:rsidR="00561781" w:rsidRPr="00561781" w:rsidRDefault="00561781" w:rsidP="00167604">
      <w:pPr>
        <w:spacing w:after="120" w:line="240" w:lineRule="auto"/>
        <w:ind w:firstLine="720"/>
        <w:jc w:val="both"/>
        <w:rPr>
          <w:rFonts w:ascii="Times New Roman" w:hAnsi="Times New Roman"/>
          <w:sz w:val="28"/>
          <w:szCs w:val="28"/>
        </w:rPr>
      </w:pPr>
      <w:r w:rsidRPr="001D7D54">
        <w:rPr>
          <w:rFonts w:ascii="Times New Roman" w:hAnsi="Times New Roman"/>
          <w:b/>
          <w:color w:val="000000"/>
          <w:sz w:val="28"/>
          <w:szCs w:val="28"/>
        </w:rPr>
        <w:t>Iekšlietu ministrijas</w:t>
      </w:r>
      <w:r w:rsidRPr="00561781">
        <w:rPr>
          <w:rFonts w:ascii="Times New Roman" w:hAnsi="Times New Roman"/>
          <w:color w:val="000000"/>
          <w:sz w:val="28"/>
          <w:szCs w:val="28"/>
        </w:rPr>
        <w:t xml:space="preserve"> 2014.gada pirmajā ceturksnī izlietotie līdzekļi ir </w:t>
      </w:r>
      <w:r w:rsidRPr="00561781">
        <w:rPr>
          <w:rFonts w:ascii="Times New Roman" w:hAnsi="Times New Roman"/>
          <w:sz w:val="28"/>
          <w:szCs w:val="28"/>
          <w:lang w:eastAsia="lv-LV"/>
        </w:rPr>
        <w:t>63 922,2 tūkst</w:t>
      </w:r>
      <w:r w:rsidRPr="00561781">
        <w:rPr>
          <w:rFonts w:ascii="Times New Roman" w:hAnsi="Times New Roman"/>
          <w:color w:val="000000"/>
          <w:sz w:val="28"/>
          <w:szCs w:val="28"/>
        </w:rPr>
        <w:t xml:space="preserve">. </w:t>
      </w:r>
      <w:r w:rsidRPr="00561781">
        <w:rPr>
          <w:rFonts w:ascii="Times New Roman" w:hAnsi="Times New Roman"/>
          <w:i/>
          <w:color w:val="000000"/>
          <w:sz w:val="28"/>
          <w:szCs w:val="28"/>
        </w:rPr>
        <w:t>euro</w:t>
      </w:r>
      <w:r w:rsidRPr="00561781">
        <w:rPr>
          <w:rFonts w:ascii="Times New Roman" w:hAnsi="Times New Roman"/>
          <w:color w:val="000000"/>
          <w:sz w:val="28"/>
          <w:szCs w:val="28"/>
        </w:rPr>
        <w:t xml:space="preserve"> jeb 96,5% no pārskata periodā plānotā, kas ir par 7254,5 tūkst. </w:t>
      </w:r>
      <w:r w:rsidRPr="00561781">
        <w:rPr>
          <w:rFonts w:ascii="Times New Roman" w:hAnsi="Times New Roman"/>
          <w:i/>
          <w:color w:val="000000"/>
          <w:sz w:val="28"/>
          <w:szCs w:val="28"/>
        </w:rPr>
        <w:t>euro</w:t>
      </w:r>
      <w:r w:rsidRPr="00561781">
        <w:rPr>
          <w:rFonts w:ascii="Times New Roman" w:hAnsi="Times New Roman"/>
          <w:color w:val="000000"/>
          <w:sz w:val="28"/>
          <w:szCs w:val="28"/>
        </w:rPr>
        <w:t xml:space="preserve"> jeb 12,8% vairāk nekā 2013.gada pirmajā ceturksnī. Izdevumu palielinājums galvenokārt saistīts ar likumā „Par valsts budžetu 2014.gadam”  papildu piešķirto finansējumu jauno politikas iniciatīvu īstenošanai, tai skaitā </w:t>
      </w:r>
      <w:r w:rsidRPr="00561781">
        <w:rPr>
          <w:rFonts w:ascii="Times New Roman" w:hAnsi="Times New Roman"/>
          <w:sz w:val="28"/>
          <w:szCs w:val="28"/>
        </w:rPr>
        <w:t xml:space="preserve">uz vienlīdzīgiem principiem balstītas atlīdzības nodrošināšanai (atvaļinājuma pabalsts, prēmija saskaņā ar ikgadējo darbības un tās rezultātu novērtējumu, virsstundu darba samaksa), minimālās mēneša darba algas paaugstināšanai līdz 320 </w:t>
      </w:r>
      <w:r w:rsidRPr="00561781">
        <w:rPr>
          <w:rFonts w:ascii="Times New Roman" w:hAnsi="Times New Roman"/>
          <w:i/>
          <w:sz w:val="28"/>
          <w:szCs w:val="28"/>
        </w:rPr>
        <w:t>euro</w:t>
      </w:r>
      <w:r w:rsidRPr="00561781">
        <w:rPr>
          <w:rFonts w:ascii="Times New Roman" w:hAnsi="Times New Roman"/>
          <w:sz w:val="28"/>
          <w:szCs w:val="28"/>
        </w:rPr>
        <w:t xml:space="preserve"> ar 2014.gada 1.janvāri, mēneša darba algas izlīdzināšanai ar 2014.gada 1.janvāri, elektrības un komunālo maksājumu sadārdzinājuma kompensēšanai, veselības aprūpes pakalpojumu pieejamības paaugstināšanai Iekšlietu ministrijas padotības iestāžu un Ieslodzījuma vietu pārvaldes amatpersonām ar speciālajām dienesta pakāpēm, kā arī papildu piešķirto finansējumu drošības pasākumu nodrošināšanai </w:t>
      </w:r>
      <w:r w:rsidRPr="00561781">
        <w:rPr>
          <w:rFonts w:ascii="Times New Roman" w:hAnsi="Times New Roman"/>
          <w:i/>
          <w:sz w:val="28"/>
          <w:szCs w:val="28"/>
        </w:rPr>
        <w:t>euro</w:t>
      </w:r>
      <w:r w:rsidRPr="00561781">
        <w:rPr>
          <w:rFonts w:ascii="Times New Roman" w:hAnsi="Times New Roman"/>
          <w:sz w:val="28"/>
          <w:szCs w:val="28"/>
        </w:rPr>
        <w:t xml:space="preserve"> ieviešanas laikā 2014.gada sākumā.</w:t>
      </w:r>
    </w:p>
    <w:p w:rsidR="00561781" w:rsidRPr="00561781" w:rsidRDefault="00561781" w:rsidP="00E40861">
      <w:pPr>
        <w:spacing w:after="120" w:line="240" w:lineRule="auto"/>
        <w:ind w:firstLine="720"/>
        <w:rPr>
          <w:rFonts w:ascii="Times New Roman" w:hAnsi="Times New Roman"/>
          <w:i/>
          <w:sz w:val="28"/>
          <w:szCs w:val="28"/>
        </w:rPr>
      </w:pPr>
      <w:r w:rsidRPr="00561781">
        <w:rPr>
          <w:rFonts w:ascii="Times New Roman" w:hAnsi="Times New Roman"/>
          <w:i/>
          <w:sz w:val="28"/>
          <w:szCs w:val="28"/>
        </w:rPr>
        <w:t>tai skaitā:</w:t>
      </w:r>
    </w:p>
    <w:p w:rsidR="00561781" w:rsidRPr="00561781" w:rsidRDefault="00C64166" w:rsidP="00167604">
      <w:pPr>
        <w:spacing w:after="120" w:line="240" w:lineRule="auto"/>
        <w:ind w:left="720"/>
        <w:contextualSpacing/>
        <w:rPr>
          <w:rFonts w:ascii="Times New Roman" w:hAnsi="Times New Roman"/>
          <w:sz w:val="28"/>
          <w:szCs w:val="28"/>
        </w:rPr>
      </w:pPr>
      <w:r>
        <w:rPr>
          <w:rFonts w:ascii="Times New Roman" w:hAnsi="Times New Roman"/>
          <w:sz w:val="28"/>
          <w:szCs w:val="28"/>
        </w:rPr>
        <w:lastRenderedPageBreak/>
        <w:t xml:space="preserve">1. </w:t>
      </w:r>
      <w:r w:rsidR="00561781" w:rsidRPr="00561781">
        <w:rPr>
          <w:rFonts w:ascii="Times New Roman" w:hAnsi="Times New Roman"/>
          <w:sz w:val="28"/>
          <w:szCs w:val="28"/>
        </w:rPr>
        <w:t>Valsts pamatfunkciju īstenošana</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482"/>
        <w:gridCol w:w="1130"/>
        <w:gridCol w:w="1130"/>
        <w:gridCol w:w="1129"/>
        <w:gridCol w:w="1129"/>
        <w:gridCol w:w="1129"/>
        <w:gridCol w:w="993"/>
        <w:gridCol w:w="971"/>
      </w:tblGrid>
      <w:tr w:rsidR="00561781" w:rsidRPr="00561781" w:rsidTr="005A6553">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450D"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2013.gada  </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3 mēnešu izpilde</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(tūkstošos </w:t>
            </w:r>
            <w:r w:rsidRPr="00561781">
              <w:rPr>
                <w:rFonts w:ascii="Times New Roman" w:hAnsi="Times New Roman"/>
                <w:i/>
                <w:sz w:val="20"/>
                <w:lang w:eastAsia="lv-LV"/>
              </w:rPr>
              <w:t>euro</w:t>
            </w:r>
            <w:r w:rsidRPr="00561781">
              <w:rPr>
                <w:rFonts w:ascii="Times New Roman" w:hAnsi="Times New Roman"/>
                <w:sz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450D"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2014.gada </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3 mēnešu plāns</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(tūkstošos </w:t>
            </w:r>
            <w:r w:rsidRPr="00561781">
              <w:rPr>
                <w:rFonts w:ascii="Times New Roman" w:hAnsi="Times New Roman"/>
                <w:i/>
                <w:sz w:val="20"/>
                <w:lang w:eastAsia="lv-LV"/>
              </w:rPr>
              <w:t>euro</w:t>
            </w:r>
            <w:r w:rsidRPr="00561781">
              <w:rPr>
                <w:rFonts w:ascii="Times New Roman" w:hAnsi="Times New Roman"/>
                <w:sz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450D"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2014.gada </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3 mēnešu izpilde</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(tūkstošos </w:t>
            </w:r>
            <w:r w:rsidRPr="00561781">
              <w:rPr>
                <w:rFonts w:ascii="Times New Roman" w:hAnsi="Times New Roman"/>
                <w:i/>
                <w:sz w:val="20"/>
                <w:lang w:eastAsia="lv-LV"/>
              </w:rPr>
              <w:t>euro</w:t>
            </w:r>
            <w:r w:rsidRPr="00561781">
              <w:rPr>
                <w:rFonts w:ascii="Times New Roman" w:hAnsi="Times New Roman"/>
                <w:sz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450D"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2014.gada </w:t>
            </w:r>
          </w:p>
          <w:p w:rsidR="00D6713F"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3 mēnešu izpildes izmaiņas (+,–) pret 2013.gada </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3 mēnešu izpildi</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(tūkstošos </w:t>
            </w:r>
            <w:r w:rsidRPr="00561781">
              <w:rPr>
                <w:rFonts w:ascii="Times New Roman" w:hAnsi="Times New Roman"/>
                <w:i/>
                <w:sz w:val="20"/>
                <w:lang w:eastAsia="lv-LV"/>
              </w:rPr>
              <w:t>euro</w:t>
            </w:r>
            <w:r w:rsidRPr="00561781">
              <w:rPr>
                <w:rFonts w:ascii="Times New Roman" w:hAnsi="Times New Roman"/>
                <w:sz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cPr>
          <w:p w:rsidR="0028450D"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2014.gada </w:t>
            </w:r>
          </w:p>
          <w:p w:rsidR="00D6713F"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3 mēnešu izpilde (+,–) pret 2014.gada </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3 mēnešu plānu</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(tūkstošos </w:t>
            </w:r>
            <w:r w:rsidRPr="00561781">
              <w:rPr>
                <w:rFonts w:ascii="Times New Roman" w:hAnsi="Times New Roman"/>
                <w:i/>
                <w:sz w:val="20"/>
                <w:lang w:eastAsia="lv-LV"/>
              </w:rPr>
              <w:t>euro</w:t>
            </w:r>
            <w:r w:rsidRPr="00561781">
              <w:rPr>
                <w:rFonts w:ascii="Times New Roman" w:hAnsi="Times New Roman"/>
                <w:sz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2014.gada 3 mēnešu izpildes izmaiņas (+,–) pret 2013.gada 3 mēnešu izpildi</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cPr>
          <w:p w:rsidR="00D6713F"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2014.gada 3 mēnešu izpilde </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no 2014.gada 3 mēnešu plāna</w:t>
            </w:r>
          </w:p>
          <w:p w:rsidR="00561781" w:rsidRPr="00561781" w:rsidRDefault="00561781" w:rsidP="00561781">
            <w:pPr>
              <w:spacing w:after="0"/>
              <w:rPr>
                <w:rFonts w:ascii="Times New Roman" w:hAnsi="Times New Roman"/>
                <w:sz w:val="20"/>
                <w:lang w:eastAsia="lv-LV"/>
              </w:rPr>
            </w:pPr>
            <w:r w:rsidRPr="00561781">
              <w:rPr>
                <w:rFonts w:ascii="Times New Roman" w:hAnsi="Times New Roman"/>
                <w:sz w:val="20"/>
                <w:lang w:eastAsia="lv-LV"/>
              </w:rPr>
              <w:t>(procentos)</w:t>
            </w:r>
          </w:p>
        </w:tc>
      </w:tr>
      <w:tr w:rsidR="00561781" w:rsidRPr="00561781" w:rsidTr="005A655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61781" w:rsidRPr="00561781" w:rsidRDefault="00561781" w:rsidP="00561781">
            <w:pPr>
              <w:spacing w:after="0"/>
              <w:jc w:val="center"/>
              <w:rPr>
                <w:rFonts w:ascii="Times New Roman" w:hAnsi="Times New Roman"/>
                <w:sz w:val="18"/>
                <w:szCs w:val="18"/>
                <w:lang w:eastAsia="lv-LV"/>
              </w:rPr>
            </w:pPr>
            <w:r w:rsidRPr="00561781">
              <w:rPr>
                <w:rFonts w:ascii="Times New Roman" w:hAnsi="Times New Roman"/>
                <w:sz w:val="18"/>
                <w:szCs w:val="18"/>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61781" w:rsidRPr="00561781" w:rsidRDefault="00561781" w:rsidP="00561781">
            <w:pPr>
              <w:spacing w:after="0"/>
              <w:jc w:val="center"/>
              <w:rPr>
                <w:rFonts w:ascii="Times New Roman" w:hAnsi="Times New Roman"/>
                <w:sz w:val="18"/>
                <w:szCs w:val="18"/>
                <w:lang w:eastAsia="lv-LV"/>
              </w:rPr>
            </w:pPr>
            <w:r w:rsidRPr="00561781">
              <w:rPr>
                <w:rFonts w:ascii="Times New Roman" w:hAnsi="Times New Roman"/>
                <w:sz w:val="18"/>
                <w:szCs w:val="18"/>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61781" w:rsidRPr="00561781" w:rsidRDefault="00561781" w:rsidP="00561781">
            <w:pPr>
              <w:spacing w:after="0"/>
              <w:jc w:val="center"/>
              <w:rPr>
                <w:rFonts w:ascii="Times New Roman" w:hAnsi="Times New Roman"/>
                <w:sz w:val="18"/>
                <w:szCs w:val="18"/>
                <w:lang w:eastAsia="lv-LV"/>
              </w:rPr>
            </w:pPr>
            <w:r w:rsidRPr="00561781">
              <w:rPr>
                <w:rFonts w:ascii="Times New Roman" w:hAnsi="Times New Roman"/>
                <w:sz w:val="18"/>
                <w:szCs w:val="18"/>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61781" w:rsidRPr="00561781" w:rsidRDefault="00561781" w:rsidP="00561781">
            <w:pPr>
              <w:spacing w:after="0"/>
              <w:jc w:val="center"/>
              <w:rPr>
                <w:rFonts w:ascii="Times New Roman" w:hAnsi="Times New Roman"/>
                <w:sz w:val="18"/>
                <w:szCs w:val="18"/>
                <w:lang w:eastAsia="lv-LV"/>
              </w:rPr>
            </w:pPr>
            <w:r w:rsidRPr="00561781">
              <w:rPr>
                <w:rFonts w:ascii="Times New Roman" w:hAnsi="Times New Roman"/>
                <w:sz w:val="18"/>
                <w:szCs w:val="18"/>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61781" w:rsidRPr="00561781" w:rsidRDefault="00561781" w:rsidP="00561781">
            <w:pPr>
              <w:spacing w:after="0"/>
              <w:jc w:val="center"/>
              <w:rPr>
                <w:rFonts w:ascii="Times New Roman" w:hAnsi="Times New Roman"/>
                <w:sz w:val="18"/>
                <w:szCs w:val="18"/>
                <w:lang w:eastAsia="lv-LV"/>
              </w:rPr>
            </w:pPr>
            <w:r w:rsidRPr="00561781">
              <w:rPr>
                <w:rFonts w:ascii="Times New Roman" w:hAnsi="Times New Roman"/>
                <w:sz w:val="18"/>
                <w:szCs w:val="18"/>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61781" w:rsidRPr="00561781" w:rsidRDefault="00561781" w:rsidP="00561781">
            <w:pPr>
              <w:spacing w:after="0"/>
              <w:jc w:val="center"/>
              <w:rPr>
                <w:rFonts w:ascii="Times New Roman" w:hAnsi="Times New Roman"/>
                <w:sz w:val="18"/>
                <w:szCs w:val="18"/>
                <w:lang w:eastAsia="lv-LV"/>
              </w:rPr>
            </w:pPr>
            <w:r w:rsidRPr="00561781">
              <w:rPr>
                <w:rFonts w:ascii="Times New Roman" w:hAnsi="Times New Roman"/>
                <w:sz w:val="18"/>
                <w:szCs w:val="18"/>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61781" w:rsidRPr="00561781" w:rsidRDefault="00561781" w:rsidP="00561781">
            <w:pPr>
              <w:spacing w:after="0"/>
              <w:jc w:val="center"/>
              <w:rPr>
                <w:rFonts w:ascii="Times New Roman" w:hAnsi="Times New Roman"/>
                <w:sz w:val="18"/>
                <w:szCs w:val="18"/>
                <w:lang w:eastAsia="lv-LV"/>
              </w:rPr>
            </w:pPr>
            <w:r w:rsidRPr="00561781">
              <w:rPr>
                <w:rFonts w:ascii="Times New Roman" w:hAnsi="Times New Roman"/>
                <w:sz w:val="18"/>
                <w:szCs w:val="18"/>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61781" w:rsidRPr="00561781" w:rsidRDefault="00561781" w:rsidP="00561781">
            <w:pPr>
              <w:spacing w:after="0"/>
              <w:jc w:val="center"/>
              <w:rPr>
                <w:rFonts w:ascii="Times New Roman" w:hAnsi="Times New Roman"/>
                <w:sz w:val="18"/>
                <w:szCs w:val="18"/>
                <w:lang w:eastAsia="lv-LV"/>
              </w:rPr>
            </w:pPr>
            <w:r w:rsidRPr="00561781">
              <w:rPr>
                <w:rFonts w:ascii="Times New Roman" w:hAnsi="Times New Roman"/>
                <w:sz w:val="18"/>
                <w:szCs w:val="18"/>
                <w:lang w:eastAsia="lv-LV"/>
              </w:rPr>
              <w:t>8=4/3*100</w:t>
            </w:r>
          </w:p>
        </w:tc>
      </w:tr>
      <w:tr w:rsidR="00561781" w:rsidRPr="00561781" w:rsidTr="005A655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561781" w:rsidRPr="00561781" w:rsidRDefault="00561781" w:rsidP="00561781">
            <w:pPr>
              <w:spacing w:after="0"/>
              <w:rPr>
                <w:rFonts w:ascii="Times New Roman" w:hAnsi="Times New Roman"/>
                <w:sz w:val="20"/>
                <w:lang w:eastAsia="lv-LV"/>
              </w:rPr>
            </w:pPr>
            <w:r w:rsidRPr="00561781">
              <w:rPr>
                <w:rFonts w:ascii="Times New Roman" w:hAnsi="Times New Roman"/>
                <w:b/>
                <w:bCs/>
                <w:sz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55 616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63 680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62 915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7300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-765</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b/>
                <w:sz w:val="20"/>
                <w:lang w:eastAsia="lv-LV"/>
              </w:rPr>
            </w:pPr>
            <w:r w:rsidRPr="00561781">
              <w:rPr>
                <w:rFonts w:ascii="Times New Roman" w:hAnsi="Times New Roman"/>
                <w:b/>
                <w:sz w:val="20"/>
                <w:lang w:eastAsia="lv-LV"/>
              </w:rPr>
              <w:t>13,1</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b/>
                <w:sz w:val="20"/>
                <w:lang w:eastAsia="lv-LV"/>
              </w:rPr>
            </w:pPr>
            <w:r w:rsidRPr="00561781">
              <w:rPr>
                <w:rFonts w:ascii="Times New Roman" w:hAnsi="Times New Roman"/>
                <w:b/>
                <w:sz w:val="20"/>
                <w:lang w:eastAsia="lv-LV"/>
              </w:rPr>
              <w:t>98,8</w:t>
            </w:r>
          </w:p>
        </w:tc>
      </w:tr>
      <w:tr w:rsidR="00561781" w:rsidRPr="00561781" w:rsidTr="005A655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561781" w:rsidRPr="00561781" w:rsidRDefault="00561781" w:rsidP="00561781">
            <w:pPr>
              <w:spacing w:after="0"/>
              <w:rPr>
                <w:rFonts w:ascii="Times New Roman" w:hAnsi="Times New Roman"/>
                <w:sz w:val="20"/>
                <w:lang w:eastAsia="lv-LV"/>
              </w:rPr>
            </w:pPr>
            <w:r w:rsidRPr="00561781">
              <w:rPr>
                <w:rFonts w:ascii="Times New Roman" w:hAnsi="Times New Roman"/>
                <w:sz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1569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1764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1000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-570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-765</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-36,3</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56,7</w:t>
            </w:r>
          </w:p>
        </w:tc>
      </w:tr>
      <w:tr w:rsidR="00561781" w:rsidRPr="00561781" w:rsidTr="005A655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561781" w:rsidRPr="00561781" w:rsidRDefault="00561781" w:rsidP="00561781">
            <w:pPr>
              <w:spacing w:after="0"/>
              <w:rPr>
                <w:rFonts w:ascii="Times New Roman" w:hAnsi="Times New Roman"/>
                <w:sz w:val="20"/>
                <w:lang w:eastAsia="lv-LV"/>
              </w:rPr>
            </w:pPr>
            <w:r w:rsidRPr="00561781">
              <w:rPr>
                <w:rFonts w:ascii="Times New Roman" w:hAnsi="Times New Roman"/>
                <w:sz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54 046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61 916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61 916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7869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14,6</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100,0</w:t>
            </w:r>
          </w:p>
        </w:tc>
      </w:tr>
      <w:tr w:rsidR="00561781" w:rsidRPr="00561781" w:rsidTr="005A655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561781" w:rsidRPr="00561781" w:rsidRDefault="00561781" w:rsidP="00561781">
            <w:pPr>
              <w:spacing w:after="0"/>
              <w:rPr>
                <w:rFonts w:ascii="Times New Roman" w:hAnsi="Times New Roman"/>
                <w:sz w:val="20"/>
                <w:lang w:eastAsia="lv-LV"/>
              </w:rPr>
            </w:pPr>
            <w:r w:rsidRPr="00561781">
              <w:rPr>
                <w:rFonts w:ascii="Times New Roman" w:hAnsi="Times New Roman"/>
                <w:b/>
                <w:bCs/>
                <w:sz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55 036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63 650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62 402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7366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-1248</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b/>
                <w:sz w:val="20"/>
                <w:lang w:eastAsia="lv-LV"/>
              </w:rPr>
            </w:pPr>
            <w:r w:rsidRPr="00561781">
              <w:rPr>
                <w:rFonts w:ascii="Times New Roman" w:hAnsi="Times New Roman"/>
                <w:b/>
                <w:sz w:val="20"/>
                <w:lang w:eastAsia="lv-LV"/>
              </w:rPr>
              <w:t>13,4</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b/>
                <w:sz w:val="20"/>
                <w:lang w:eastAsia="lv-LV"/>
              </w:rPr>
            </w:pPr>
            <w:r w:rsidRPr="00561781">
              <w:rPr>
                <w:rFonts w:ascii="Times New Roman" w:hAnsi="Times New Roman"/>
                <w:b/>
                <w:sz w:val="20"/>
                <w:lang w:eastAsia="lv-LV"/>
              </w:rPr>
              <w:t>98,0</w:t>
            </w:r>
          </w:p>
        </w:tc>
      </w:tr>
      <w:tr w:rsidR="00561781" w:rsidRPr="00561781" w:rsidTr="005A655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561781" w:rsidRPr="00561781" w:rsidRDefault="00561781" w:rsidP="00561781">
            <w:pPr>
              <w:spacing w:after="0"/>
              <w:rPr>
                <w:rFonts w:ascii="Times New Roman" w:hAnsi="Times New Roman"/>
                <w:sz w:val="20"/>
                <w:lang w:eastAsia="lv-LV"/>
              </w:rPr>
            </w:pPr>
            <w:r w:rsidRPr="00561781">
              <w:rPr>
                <w:rFonts w:ascii="Times New Roman" w:hAnsi="Times New Roman"/>
                <w:sz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34 753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42 326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42 218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7465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-108</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21,5</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99,7</w:t>
            </w:r>
          </w:p>
        </w:tc>
      </w:tr>
      <w:tr w:rsidR="00561781" w:rsidRPr="00561781" w:rsidTr="005A655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561781" w:rsidRPr="00561781" w:rsidRDefault="00561781" w:rsidP="00561781">
            <w:pPr>
              <w:spacing w:after="0"/>
              <w:rPr>
                <w:rFonts w:ascii="Times New Roman" w:hAnsi="Times New Roman"/>
                <w:i/>
                <w:sz w:val="20"/>
                <w:lang w:eastAsia="lv-LV"/>
              </w:rPr>
            </w:pPr>
            <w:r w:rsidRPr="00561781">
              <w:rPr>
                <w:rFonts w:ascii="Times New Roman" w:hAnsi="Times New Roman"/>
                <w:i/>
                <w:iCs/>
                <w:sz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i/>
                <w:sz w:val="20"/>
                <w:lang w:eastAsia="lv-LV"/>
              </w:rPr>
            </w:pPr>
            <w:r w:rsidRPr="00561781">
              <w:rPr>
                <w:rFonts w:ascii="Times New Roman" w:hAnsi="Times New Roman"/>
                <w:i/>
                <w:sz w:val="20"/>
                <w:lang w:eastAsia="lv-LV"/>
              </w:rPr>
              <w:t>27 419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i/>
                <w:sz w:val="20"/>
                <w:lang w:eastAsia="lv-LV"/>
              </w:rPr>
            </w:pPr>
            <w:r w:rsidRPr="00561781">
              <w:rPr>
                <w:rFonts w:ascii="Times New Roman" w:hAnsi="Times New Roman"/>
                <w:i/>
                <w:sz w:val="20"/>
                <w:lang w:eastAsia="lv-LV"/>
              </w:rPr>
              <w:t>32 938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i/>
                <w:sz w:val="20"/>
                <w:lang w:eastAsia="lv-LV"/>
              </w:rPr>
            </w:pPr>
            <w:r w:rsidRPr="00561781">
              <w:rPr>
                <w:rFonts w:ascii="Times New Roman" w:hAnsi="Times New Roman"/>
                <w:i/>
                <w:sz w:val="20"/>
                <w:lang w:eastAsia="lv-LV"/>
              </w:rPr>
              <w:t>32 854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i/>
                <w:sz w:val="20"/>
                <w:lang w:eastAsia="lv-LV"/>
              </w:rPr>
            </w:pPr>
            <w:r w:rsidRPr="00561781">
              <w:rPr>
                <w:rFonts w:ascii="Times New Roman" w:hAnsi="Times New Roman"/>
                <w:i/>
                <w:sz w:val="20"/>
                <w:lang w:eastAsia="lv-LV"/>
              </w:rPr>
              <w:t>5436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i/>
                <w:sz w:val="20"/>
                <w:lang w:eastAsia="lv-LV"/>
              </w:rPr>
            </w:pPr>
            <w:r w:rsidRPr="00561781">
              <w:rPr>
                <w:rFonts w:ascii="Times New Roman" w:hAnsi="Times New Roman"/>
                <w:i/>
                <w:sz w:val="20"/>
                <w:lang w:eastAsia="lv-LV"/>
              </w:rPr>
              <w:t>-83</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i/>
                <w:sz w:val="20"/>
                <w:lang w:eastAsia="lv-LV"/>
              </w:rPr>
            </w:pPr>
            <w:r w:rsidRPr="00561781">
              <w:rPr>
                <w:rFonts w:ascii="Times New Roman" w:hAnsi="Times New Roman"/>
                <w:i/>
                <w:sz w:val="20"/>
                <w:lang w:eastAsia="lv-LV"/>
              </w:rPr>
              <w:t>19,8</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i/>
                <w:sz w:val="20"/>
                <w:lang w:eastAsia="lv-LV"/>
              </w:rPr>
            </w:pPr>
            <w:r w:rsidRPr="00561781">
              <w:rPr>
                <w:rFonts w:ascii="Times New Roman" w:hAnsi="Times New Roman"/>
                <w:i/>
                <w:sz w:val="20"/>
                <w:lang w:eastAsia="lv-LV"/>
              </w:rPr>
              <w:t>99,7</w:t>
            </w:r>
          </w:p>
        </w:tc>
      </w:tr>
    </w:tbl>
    <w:p w:rsidR="0041776E" w:rsidRDefault="0041776E" w:rsidP="0041776E">
      <w:pPr>
        <w:spacing w:after="120" w:line="240" w:lineRule="auto"/>
        <w:jc w:val="both"/>
        <w:rPr>
          <w:rFonts w:ascii="Times New Roman" w:hAnsi="Times New Roman"/>
          <w:color w:val="000000"/>
          <w:sz w:val="28"/>
          <w:szCs w:val="28"/>
        </w:rPr>
      </w:pPr>
    </w:p>
    <w:p w:rsidR="00561781" w:rsidRPr="0041776E" w:rsidRDefault="00561781" w:rsidP="0041776E">
      <w:pPr>
        <w:spacing w:after="120" w:line="240" w:lineRule="auto"/>
        <w:ind w:firstLine="709"/>
        <w:jc w:val="both"/>
        <w:rPr>
          <w:rFonts w:ascii="Times New Roman" w:hAnsi="Times New Roman"/>
          <w:color w:val="000000"/>
          <w:sz w:val="28"/>
          <w:szCs w:val="28"/>
        </w:rPr>
      </w:pPr>
      <w:r w:rsidRPr="0041776E">
        <w:rPr>
          <w:rFonts w:ascii="Times New Roman" w:hAnsi="Times New Roman"/>
          <w:color w:val="000000"/>
          <w:sz w:val="28"/>
          <w:szCs w:val="28"/>
        </w:rPr>
        <w:t>Iekšlietu ministrija valsts pamatfunkciju īstenošanu 2014.gada pirmajā ceturksnī nodrošināja, īstenojot 11 budžeta programmas un 9 apakšpro</w:t>
      </w:r>
      <w:r w:rsidRPr="0041776E">
        <w:rPr>
          <w:rFonts w:ascii="Times New Roman" w:hAnsi="Times New Roman"/>
          <w:color w:val="000000"/>
          <w:sz w:val="28"/>
          <w:szCs w:val="28"/>
        </w:rPr>
        <w:softHyphen/>
        <w:t>grammas. Resursu ziņā nozīmīgākās ir šādas programmas.</w:t>
      </w:r>
    </w:p>
    <w:p w:rsidR="00561781" w:rsidRPr="00561781" w:rsidRDefault="00561781" w:rsidP="0041776E">
      <w:pPr>
        <w:pStyle w:val="cipari"/>
        <w:ind w:left="0" w:firstLine="709"/>
        <w:rPr>
          <w:rFonts w:ascii="Times New Roman" w:hAnsi="Times New Roman"/>
          <w:sz w:val="28"/>
          <w:szCs w:val="28"/>
        </w:rPr>
      </w:pPr>
      <w:r w:rsidRPr="00561781">
        <w:rPr>
          <w:rFonts w:ascii="Times New Roman" w:hAnsi="Times New Roman"/>
          <w:color w:val="000000"/>
          <w:sz w:val="28"/>
          <w:szCs w:val="28"/>
        </w:rPr>
        <w:t xml:space="preserve">Programmas „Iekšlietu ministrijas vienotā sakaru un informācijas sistēma” ietvaros </w:t>
      </w:r>
      <w:r w:rsidRPr="00561781">
        <w:rPr>
          <w:rFonts w:ascii="Times New Roman" w:hAnsi="Times New Roman"/>
          <w:color w:val="000000"/>
          <w:sz w:val="28"/>
          <w:szCs w:val="28"/>
          <w:lang w:val="lv-LV"/>
        </w:rPr>
        <w:t>2</w:t>
      </w:r>
      <w:r w:rsidRPr="00561781">
        <w:rPr>
          <w:rFonts w:ascii="Times New Roman" w:hAnsi="Times New Roman"/>
          <w:color w:val="000000"/>
          <w:sz w:val="28"/>
          <w:szCs w:val="28"/>
        </w:rPr>
        <w:t xml:space="preserve">014.gada pirmajā ceturksnī izlietoti līdzekļi 1588,9 tūkst. </w:t>
      </w:r>
      <w:r w:rsidRPr="00561781">
        <w:rPr>
          <w:rFonts w:ascii="Times New Roman" w:hAnsi="Times New Roman"/>
          <w:i/>
          <w:color w:val="000000"/>
          <w:sz w:val="28"/>
          <w:szCs w:val="28"/>
        </w:rPr>
        <w:t>euro</w:t>
      </w:r>
      <w:r w:rsidRPr="00561781">
        <w:rPr>
          <w:rFonts w:ascii="Times New Roman" w:hAnsi="Times New Roman"/>
          <w:color w:val="000000"/>
          <w:sz w:val="28"/>
          <w:szCs w:val="28"/>
        </w:rPr>
        <w:t xml:space="preserve"> apmērā, kas ir 99,6% no pārskata periodā plānotā. Salīdzinot ar 2013.gada pirmo ceturksni izlietoto līdzekļu apjoms ir palielinājies par 484,8 tūkst. </w:t>
      </w:r>
      <w:r w:rsidRPr="00561781">
        <w:rPr>
          <w:rFonts w:ascii="Times New Roman" w:hAnsi="Times New Roman"/>
          <w:i/>
          <w:color w:val="000000"/>
          <w:sz w:val="28"/>
          <w:szCs w:val="28"/>
        </w:rPr>
        <w:t>euro</w:t>
      </w:r>
      <w:r w:rsidRPr="00561781">
        <w:rPr>
          <w:rFonts w:ascii="Times New Roman" w:hAnsi="Times New Roman"/>
          <w:color w:val="000000"/>
          <w:sz w:val="28"/>
          <w:szCs w:val="28"/>
        </w:rPr>
        <w:t xml:space="preserve">, kas pamatā saistīts ar </w:t>
      </w:r>
      <w:r w:rsidRPr="00561781">
        <w:rPr>
          <w:rFonts w:ascii="Times New Roman" w:hAnsi="Times New Roman"/>
          <w:sz w:val="28"/>
          <w:szCs w:val="28"/>
        </w:rPr>
        <w:t>informācijas tehnoloģiju centralizāciju (iekšējās pārdales starp programmām/ apakšprogrammām)</w:t>
      </w:r>
      <w:r w:rsidRPr="00561781">
        <w:rPr>
          <w:rFonts w:ascii="Times New Roman" w:hAnsi="Times New Roman"/>
          <w:i/>
          <w:sz w:val="28"/>
          <w:szCs w:val="28"/>
        </w:rPr>
        <w:t xml:space="preserve"> </w:t>
      </w:r>
      <w:r w:rsidRPr="00561781">
        <w:rPr>
          <w:rFonts w:ascii="Times New Roman" w:hAnsi="Times New Roman"/>
          <w:sz w:val="28"/>
          <w:szCs w:val="28"/>
          <w:lang w:val="lv-LV"/>
        </w:rPr>
        <w:t xml:space="preserve">un papildu piešķirto finansējumu </w:t>
      </w:r>
      <w:r w:rsidRPr="00561781">
        <w:rPr>
          <w:rFonts w:ascii="Times New Roman" w:hAnsi="Times New Roman"/>
          <w:sz w:val="28"/>
          <w:szCs w:val="28"/>
        </w:rPr>
        <w:t>Biometrijas datu apstrādes sistēmas uzturēšana</w:t>
      </w:r>
      <w:r w:rsidRPr="00561781">
        <w:rPr>
          <w:rFonts w:ascii="Times New Roman" w:hAnsi="Times New Roman"/>
          <w:sz w:val="28"/>
          <w:szCs w:val="28"/>
          <w:lang w:val="lv-LV"/>
        </w:rPr>
        <w:t xml:space="preserve">i. </w:t>
      </w:r>
      <w:r w:rsidRPr="00561781">
        <w:rPr>
          <w:rFonts w:ascii="Times New Roman" w:hAnsi="Times New Roman"/>
          <w:color w:val="000000"/>
          <w:sz w:val="28"/>
          <w:szCs w:val="28"/>
        </w:rPr>
        <w:t>Programmas ietvaros nodrošināta Iekšlietu ministrijas Informācijas centra darbība, tai skaitā:</w:t>
      </w:r>
    </w:p>
    <w:p w:rsidR="00561781" w:rsidRPr="00561781" w:rsidRDefault="00561781" w:rsidP="00654134">
      <w:pPr>
        <w:numPr>
          <w:ilvl w:val="0"/>
          <w:numId w:val="7"/>
        </w:numPr>
        <w:spacing w:after="120" w:line="240" w:lineRule="auto"/>
        <w:ind w:left="284" w:hanging="284"/>
        <w:jc w:val="both"/>
        <w:rPr>
          <w:rFonts w:ascii="Times New Roman" w:hAnsi="Times New Roman"/>
          <w:sz w:val="28"/>
          <w:szCs w:val="28"/>
        </w:rPr>
      </w:pPr>
      <w:r w:rsidRPr="00561781">
        <w:rPr>
          <w:rFonts w:ascii="Times New Roman" w:hAnsi="Times New Roman"/>
          <w:sz w:val="28"/>
          <w:szCs w:val="28"/>
        </w:rPr>
        <w:t xml:space="preserve">nodrošināta jauno politikas iniciatīvu īstenošana – minimālās mēneša darba algas paaugstināšana līdz 320 </w:t>
      </w:r>
      <w:r w:rsidRPr="00561781">
        <w:rPr>
          <w:rFonts w:ascii="Times New Roman" w:hAnsi="Times New Roman"/>
          <w:i/>
          <w:sz w:val="28"/>
          <w:szCs w:val="28"/>
        </w:rPr>
        <w:t>euro</w:t>
      </w:r>
      <w:r w:rsidRPr="00561781">
        <w:rPr>
          <w:rFonts w:ascii="Times New Roman" w:hAnsi="Times New Roman"/>
          <w:sz w:val="28"/>
          <w:szCs w:val="28"/>
        </w:rPr>
        <w:t xml:space="preserve"> ar 2014.gada 1.janvāri (14</w:t>
      </w:r>
      <w:r w:rsidRPr="00561781">
        <w:rPr>
          <w:rFonts w:ascii="Times New Roman" w:hAnsi="Times New Roman"/>
          <w:bCs/>
          <w:sz w:val="28"/>
          <w:szCs w:val="28"/>
        </w:rPr>
        <w:t>,2 tūkst. </w:t>
      </w:r>
      <w:r w:rsidRPr="00561781">
        <w:rPr>
          <w:rFonts w:ascii="Times New Roman" w:hAnsi="Times New Roman"/>
          <w:i/>
          <w:sz w:val="28"/>
          <w:szCs w:val="28"/>
        </w:rPr>
        <w:t>euro</w:t>
      </w:r>
      <w:r w:rsidRPr="00561781">
        <w:rPr>
          <w:rFonts w:ascii="Times New Roman" w:hAnsi="Times New Roman"/>
          <w:sz w:val="28"/>
          <w:szCs w:val="28"/>
        </w:rPr>
        <w:t>),  uz vienlīdzīgiem principiem balstītas atlīdzības nodrošināšana (40</w:t>
      </w:r>
      <w:r w:rsidRPr="00561781">
        <w:rPr>
          <w:rFonts w:ascii="Times New Roman" w:hAnsi="Times New Roman"/>
          <w:bCs/>
          <w:sz w:val="28"/>
          <w:szCs w:val="28"/>
        </w:rPr>
        <w:t>,9 tūkst. </w:t>
      </w:r>
      <w:r w:rsidRPr="00561781">
        <w:rPr>
          <w:rFonts w:ascii="Times New Roman" w:hAnsi="Times New Roman"/>
          <w:i/>
          <w:sz w:val="28"/>
          <w:szCs w:val="28"/>
        </w:rPr>
        <w:t>euro</w:t>
      </w:r>
      <w:r w:rsidRPr="00561781">
        <w:rPr>
          <w:rFonts w:ascii="Times New Roman" w:hAnsi="Times New Roman"/>
          <w:sz w:val="28"/>
          <w:szCs w:val="28"/>
        </w:rPr>
        <w:t>), kā arī ārkārtas tālruņa numura 112 izsaucēja atrašanās vietas informācijas sistēmas uzturēšana (38</w:t>
      </w:r>
      <w:r w:rsidRPr="00561781">
        <w:rPr>
          <w:rFonts w:ascii="Times New Roman" w:hAnsi="Times New Roman"/>
          <w:bCs/>
          <w:sz w:val="28"/>
          <w:szCs w:val="28"/>
        </w:rPr>
        <w:t>,0 tūkst. </w:t>
      </w:r>
      <w:r w:rsidRPr="00561781">
        <w:rPr>
          <w:rFonts w:ascii="Times New Roman" w:hAnsi="Times New Roman"/>
          <w:i/>
          <w:sz w:val="28"/>
          <w:szCs w:val="28"/>
        </w:rPr>
        <w:t>euro</w:t>
      </w:r>
      <w:r w:rsidRPr="00561781">
        <w:rPr>
          <w:rFonts w:ascii="Times New Roman" w:hAnsi="Times New Roman"/>
          <w:sz w:val="28"/>
          <w:szCs w:val="28"/>
        </w:rPr>
        <w:t>);</w:t>
      </w:r>
    </w:p>
    <w:p w:rsidR="00561781" w:rsidRPr="00561781" w:rsidRDefault="00561781" w:rsidP="00654134">
      <w:pPr>
        <w:numPr>
          <w:ilvl w:val="0"/>
          <w:numId w:val="7"/>
        </w:numPr>
        <w:spacing w:after="120" w:line="240" w:lineRule="auto"/>
        <w:ind w:left="284" w:hanging="284"/>
        <w:jc w:val="both"/>
        <w:rPr>
          <w:rFonts w:ascii="Times New Roman" w:hAnsi="Times New Roman"/>
          <w:sz w:val="28"/>
          <w:szCs w:val="28"/>
        </w:rPr>
      </w:pPr>
      <w:r w:rsidRPr="00561781">
        <w:rPr>
          <w:rFonts w:ascii="Times New Roman" w:hAnsi="Times New Roman"/>
          <w:sz w:val="28"/>
          <w:szCs w:val="28"/>
        </w:rPr>
        <w:t xml:space="preserve">nodrošināta ES fondu līdzfinansēto projektu ietvaros izveidoto informācijas sistēmu uzturēšana, tai skaitā Biometrijas datu apstrādes sistēmas uzturēšana (79,5 tūkst. </w:t>
      </w:r>
      <w:r w:rsidRPr="00561781">
        <w:rPr>
          <w:rFonts w:ascii="Times New Roman" w:hAnsi="Times New Roman"/>
          <w:i/>
          <w:sz w:val="28"/>
          <w:szCs w:val="28"/>
        </w:rPr>
        <w:t>euro</w:t>
      </w:r>
      <w:r w:rsidRPr="00561781">
        <w:rPr>
          <w:rFonts w:ascii="Times New Roman" w:hAnsi="Times New Roman"/>
          <w:sz w:val="28"/>
          <w:szCs w:val="28"/>
        </w:rPr>
        <w:t>).</w:t>
      </w:r>
    </w:p>
    <w:p w:rsidR="00561781" w:rsidRPr="00561781" w:rsidRDefault="00561781" w:rsidP="0041776E">
      <w:pPr>
        <w:spacing w:after="120" w:line="240" w:lineRule="auto"/>
        <w:ind w:firstLine="720"/>
        <w:jc w:val="both"/>
        <w:rPr>
          <w:rFonts w:ascii="Times New Roman" w:hAnsi="Times New Roman"/>
          <w:sz w:val="28"/>
          <w:szCs w:val="28"/>
        </w:rPr>
      </w:pPr>
      <w:r w:rsidRPr="00561781">
        <w:rPr>
          <w:rFonts w:ascii="Times New Roman" w:hAnsi="Times New Roman"/>
          <w:color w:val="000000"/>
          <w:sz w:val="28"/>
          <w:szCs w:val="28"/>
        </w:rPr>
        <w:lastRenderedPageBreak/>
        <w:t xml:space="preserve">Apakšprogrammas „Valsts policija” ietvaros 2014.gada pirmajā ceturksnī izlietoti līdzekļi 28 373,6 tūkst. </w:t>
      </w:r>
      <w:r w:rsidRPr="00561781">
        <w:rPr>
          <w:rFonts w:ascii="Times New Roman" w:hAnsi="Times New Roman"/>
          <w:i/>
          <w:color w:val="000000"/>
          <w:sz w:val="28"/>
          <w:szCs w:val="28"/>
        </w:rPr>
        <w:t>euro</w:t>
      </w:r>
      <w:r w:rsidRPr="00561781">
        <w:rPr>
          <w:rFonts w:ascii="Times New Roman" w:hAnsi="Times New Roman"/>
          <w:color w:val="000000"/>
          <w:sz w:val="28"/>
          <w:szCs w:val="28"/>
        </w:rPr>
        <w:t xml:space="preserve"> apmērā, kas ir 99,4% no pārskata periodā plānotā. Salīdzinot ar 2013.gada pirmo ceturksni, izlietoto līdzekļu apjoms ir pieaudzis par 5 309,3 tūkst. </w:t>
      </w:r>
      <w:r w:rsidRPr="00561781">
        <w:rPr>
          <w:rFonts w:ascii="Times New Roman" w:hAnsi="Times New Roman"/>
          <w:i/>
          <w:color w:val="000000"/>
          <w:sz w:val="28"/>
          <w:szCs w:val="28"/>
        </w:rPr>
        <w:t>euro</w:t>
      </w:r>
      <w:r w:rsidRPr="00561781">
        <w:rPr>
          <w:rFonts w:ascii="Times New Roman" w:hAnsi="Times New Roman"/>
          <w:color w:val="000000"/>
          <w:sz w:val="28"/>
          <w:szCs w:val="28"/>
        </w:rPr>
        <w:t>, kas galvenokārt saistīts ar papildu piešķirto finansējumu sabiedriskās kārtības un drošības nodrošināšanai e</w:t>
      </w:r>
      <w:r w:rsidRPr="00561781">
        <w:rPr>
          <w:rFonts w:ascii="Times New Roman" w:hAnsi="Times New Roman"/>
          <w:i/>
          <w:iCs/>
          <w:sz w:val="28"/>
          <w:szCs w:val="28"/>
        </w:rPr>
        <w:t>uro</w:t>
      </w:r>
      <w:r w:rsidRPr="00561781">
        <w:rPr>
          <w:rFonts w:ascii="Times New Roman" w:hAnsi="Times New Roman"/>
          <w:iCs/>
          <w:sz w:val="28"/>
          <w:szCs w:val="28"/>
        </w:rPr>
        <w:t xml:space="preserve"> ieviešanas laikā, kā arī papildu finansējumu </w:t>
      </w:r>
      <w:r w:rsidRPr="00561781">
        <w:rPr>
          <w:rFonts w:ascii="Times New Roman" w:hAnsi="Times New Roman"/>
          <w:color w:val="000000"/>
          <w:sz w:val="28"/>
          <w:szCs w:val="28"/>
        </w:rPr>
        <w:t>jauno politikas iniciatīvu īstenošanai. Programmas ietvaros nodrošināta Valsts policijai normatīvajos aktos noteikto funkciju īstenošana, tai skaitā veikta šādu svarīgāko pasākumu īstenošana:</w:t>
      </w:r>
    </w:p>
    <w:p w:rsidR="00561781" w:rsidRPr="00561781" w:rsidRDefault="00561781" w:rsidP="00654134">
      <w:pPr>
        <w:numPr>
          <w:ilvl w:val="0"/>
          <w:numId w:val="7"/>
        </w:numPr>
        <w:spacing w:after="120" w:line="240" w:lineRule="auto"/>
        <w:ind w:left="284" w:hanging="284"/>
        <w:jc w:val="both"/>
        <w:rPr>
          <w:rFonts w:ascii="Times New Roman" w:hAnsi="Times New Roman"/>
          <w:color w:val="000000"/>
          <w:sz w:val="28"/>
          <w:szCs w:val="28"/>
        </w:rPr>
      </w:pPr>
      <w:r w:rsidRPr="00561781">
        <w:rPr>
          <w:rFonts w:ascii="Times New Roman" w:hAnsi="Times New Roman"/>
          <w:color w:val="000000"/>
          <w:sz w:val="28"/>
          <w:szCs w:val="28"/>
        </w:rPr>
        <w:t xml:space="preserve">nodrošināta sabiedriskās kārtības un drošības pasākumu īstenošana </w:t>
      </w:r>
      <w:r w:rsidRPr="00561781">
        <w:rPr>
          <w:rFonts w:ascii="Times New Roman" w:hAnsi="Times New Roman"/>
          <w:iCs/>
          <w:sz w:val="28"/>
          <w:szCs w:val="28"/>
        </w:rPr>
        <w:t xml:space="preserve">pasākuma „Latvijas Nacionālā </w:t>
      </w:r>
      <w:r w:rsidRPr="00561781">
        <w:rPr>
          <w:rFonts w:ascii="Times New Roman" w:hAnsi="Times New Roman"/>
          <w:i/>
          <w:iCs/>
          <w:sz w:val="28"/>
          <w:szCs w:val="28"/>
        </w:rPr>
        <w:t>euro</w:t>
      </w:r>
      <w:r w:rsidRPr="00561781">
        <w:rPr>
          <w:rFonts w:ascii="Times New Roman" w:hAnsi="Times New Roman"/>
          <w:iCs/>
          <w:sz w:val="28"/>
          <w:szCs w:val="28"/>
        </w:rPr>
        <w:t xml:space="preserve"> ieviešanas plāna pasākumi”, tajā skaitā jaunās politikas iniciatīvas „</w:t>
      </w:r>
      <w:r w:rsidRPr="00561781">
        <w:rPr>
          <w:rFonts w:ascii="Times New Roman" w:hAnsi="Times New Roman"/>
          <w:i/>
          <w:iCs/>
          <w:sz w:val="28"/>
          <w:szCs w:val="28"/>
        </w:rPr>
        <w:t>Euro</w:t>
      </w:r>
      <w:r w:rsidRPr="00561781">
        <w:rPr>
          <w:rFonts w:ascii="Times New Roman" w:hAnsi="Times New Roman"/>
          <w:iCs/>
          <w:sz w:val="28"/>
          <w:szCs w:val="28"/>
        </w:rPr>
        <w:t xml:space="preserve"> ieviešanas nodrošināšanas papildus drošības pasākumi” </w:t>
      </w:r>
      <w:r w:rsidRPr="00561781">
        <w:rPr>
          <w:rFonts w:ascii="Times New Roman" w:hAnsi="Times New Roman"/>
          <w:sz w:val="28"/>
          <w:szCs w:val="28"/>
        </w:rPr>
        <w:t>ietvaros (829,2 tūkst.</w:t>
      </w:r>
      <w:r w:rsidRPr="00561781">
        <w:rPr>
          <w:rFonts w:ascii="Times New Roman" w:hAnsi="Times New Roman"/>
          <w:iCs/>
          <w:sz w:val="28"/>
          <w:szCs w:val="28"/>
        </w:rPr>
        <w:t xml:space="preserve"> </w:t>
      </w:r>
      <w:r w:rsidRPr="00561781">
        <w:rPr>
          <w:rFonts w:ascii="Times New Roman" w:hAnsi="Times New Roman"/>
          <w:i/>
          <w:iCs/>
          <w:sz w:val="28"/>
          <w:szCs w:val="28"/>
        </w:rPr>
        <w:t>euro</w:t>
      </w:r>
      <w:r w:rsidRPr="00561781">
        <w:rPr>
          <w:rFonts w:ascii="Times New Roman" w:hAnsi="Times New Roman"/>
          <w:iCs/>
          <w:sz w:val="28"/>
          <w:szCs w:val="28"/>
        </w:rPr>
        <w:t>)</w:t>
      </w:r>
      <w:r w:rsidRPr="00561781">
        <w:rPr>
          <w:rFonts w:ascii="Times New Roman" w:hAnsi="Times New Roman"/>
          <w:sz w:val="28"/>
          <w:szCs w:val="28"/>
        </w:rPr>
        <w:t>;</w:t>
      </w:r>
    </w:p>
    <w:p w:rsidR="00561781" w:rsidRPr="00561781" w:rsidRDefault="00561781" w:rsidP="00654134">
      <w:pPr>
        <w:numPr>
          <w:ilvl w:val="0"/>
          <w:numId w:val="7"/>
        </w:numPr>
        <w:spacing w:after="120" w:line="240" w:lineRule="auto"/>
        <w:ind w:left="284" w:hanging="284"/>
        <w:jc w:val="both"/>
        <w:rPr>
          <w:rFonts w:ascii="Times New Roman" w:hAnsi="Times New Roman"/>
          <w:color w:val="000000"/>
          <w:sz w:val="28"/>
          <w:szCs w:val="28"/>
        </w:rPr>
      </w:pPr>
      <w:r w:rsidRPr="00561781">
        <w:rPr>
          <w:rFonts w:ascii="Times New Roman" w:hAnsi="Times New Roman"/>
          <w:sz w:val="28"/>
          <w:szCs w:val="28"/>
        </w:rPr>
        <w:t xml:space="preserve">nodrošināta jauno politikas iniciatīvu īstenošana – minimālās mēneša darba algas paaugstināšana līdz 320 </w:t>
      </w:r>
      <w:r w:rsidRPr="00561781">
        <w:rPr>
          <w:rFonts w:ascii="Times New Roman" w:hAnsi="Times New Roman"/>
          <w:i/>
          <w:sz w:val="28"/>
          <w:szCs w:val="28"/>
        </w:rPr>
        <w:t>euro</w:t>
      </w:r>
      <w:r w:rsidRPr="00561781">
        <w:rPr>
          <w:rFonts w:ascii="Times New Roman" w:hAnsi="Times New Roman"/>
          <w:sz w:val="28"/>
          <w:szCs w:val="28"/>
        </w:rPr>
        <w:t xml:space="preserve"> ar 2014.gada 1.janvāri (449</w:t>
      </w:r>
      <w:r w:rsidRPr="00561781">
        <w:rPr>
          <w:rFonts w:ascii="Times New Roman" w:hAnsi="Times New Roman"/>
          <w:bCs/>
          <w:sz w:val="28"/>
          <w:szCs w:val="28"/>
        </w:rPr>
        <w:t>,3 tūkst. </w:t>
      </w:r>
      <w:r w:rsidRPr="00561781">
        <w:rPr>
          <w:rFonts w:ascii="Times New Roman" w:hAnsi="Times New Roman"/>
          <w:i/>
          <w:sz w:val="28"/>
          <w:szCs w:val="28"/>
        </w:rPr>
        <w:t>euro</w:t>
      </w:r>
      <w:r w:rsidRPr="00561781">
        <w:rPr>
          <w:rFonts w:ascii="Times New Roman" w:hAnsi="Times New Roman"/>
          <w:sz w:val="28"/>
          <w:szCs w:val="28"/>
        </w:rPr>
        <w:t>),</w:t>
      </w:r>
      <w:r w:rsidRPr="00561781">
        <w:rPr>
          <w:rFonts w:ascii="Times New Roman" w:hAnsi="Times New Roman"/>
          <w:color w:val="000000"/>
          <w:sz w:val="28"/>
          <w:szCs w:val="28"/>
        </w:rPr>
        <w:t xml:space="preserve"> </w:t>
      </w:r>
      <w:r w:rsidRPr="00561781">
        <w:rPr>
          <w:rFonts w:ascii="Times New Roman" w:hAnsi="Times New Roman"/>
          <w:sz w:val="28"/>
          <w:szCs w:val="28"/>
        </w:rPr>
        <w:t>uz vienlīdzīgiem principiem balstītas atlīdzības nodrošināšana (675</w:t>
      </w:r>
      <w:r w:rsidRPr="00561781">
        <w:rPr>
          <w:rFonts w:ascii="Times New Roman" w:hAnsi="Times New Roman"/>
          <w:bCs/>
          <w:sz w:val="28"/>
          <w:szCs w:val="28"/>
        </w:rPr>
        <w:t>,1 tūkst. </w:t>
      </w:r>
      <w:r w:rsidRPr="00561781">
        <w:rPr>
          <w:rFonts w:ascii="Times New Roman" w:hAnsi="Times New Roman"/>
          <w:i/>
          <w:sz w:val="28"/>
          <w:szCs w:val="28"/>
        </w:rPr>
        <w:t>euro</w:t>
      </w:r>
      <w:r w:rsidRPr="00561781">
        <w:rPr>
          <w:rFonts w:ascii="Times New Roman" w:hAnsi="Times New Roman"/>
          <w:sz w:val="28"/>
          <w:szCs w:val="28"/>
        </w:rPr>
        <w:t>), mēneša darba algas izlīdzināšana ar 2014.gada 1.janvāri (247</w:t>
      </w:r>
      <w:r w:rsidRPr="00561781">
        <w:rPr>
          <w:rFonts w:ascii="Times New Roman" w:hAnsi="Times New Roman"/>
          <w:bCs/>
          <w:sz w:val="28"/>
          <w:szCs w:val="28"/>
        </w:rPr>
        <w:t>,8 tūkst. </w:t>
      </w:r>
      <w:r w:rsidRPr="00561781">
        <w:rPr>
          <w:rFonts w:ascii="Times New Roman" w:hAnsi="Times New Roman"/>
          <w:i/>
          <w:sz w:val="28"/>
          <w:szCs w:val="28"/>
        </w:rPr>
        <w:t>euro</w:t>
      </w:r>
      <w:r w:rsidRPr="00561781">
        <w:rPr>
          <w:rFonts w:ascii="Times New Roman" w:hAnsi="Times New Roman"/>
          <w:sz w:val="28"/>
          <w:szCs w:val="28"/>
        </w:rPr>
        <w:t>), personu, kuras cietušas no vardarbības un vajāšanas, personisko tiesību aizsardzība (51</w:t>
      </w:r>
      <w:r w:rsidRPr="00561781">
        <w:rPr>
          <w:rFonts w:ascii="Times New Roman" w:hAnsi="Times New Roman"/>
          <w:bCs/>
          <w:sz w:val="28"/>
          <w:szCs w:val="28"/>
        </w:rPr>
        <w:t>,9 tūkst. </w:t>
      </w:r>
      <w:r w:rsidRPr="00561781">
        <w:rPr>
          <w:rFonts w:ascii="Times New Roman" w:hAnsi="Times New Roman"/>
          <w:i/>
          <w:sz w:val="28"/>
          <w:szCs w:val="28"/>
        </w:rPr>
        <w:t>euro</w:t>
      </w:r>
      <w:r w:rsidRPr="00561781">
        <w:rPr>
          <w:rFonts w:ascii="Times New Roman" w:hAnsi="Times New Roman"/>
          <w:sz w:val="28"/>
          <w:szCs w:val="28"/>
        </w:rPr>
        <w:t>), tulka pakalpojumu nodrošināšana procesuālo darbību veikšanas laikā personai, kurai ir tiesības uz aizstāvību, ja tā neprot valsts valodu (19</w:t>
      </w:r>
      <w:r w:rsidRPr="00561781">
        <w:rPr>
          <w:rFonts w:ascii="Times New Roman" w:hAnsi="Times New Roman"/>
          <w:bCs/>
          <w:sz w:val="28"/>
          <w:szCs w:val="28"/>
        </w:rPr>
        <w:t>,4 tūkst. </w:t>
      </w:r>
      <w:r w:rsidRPr="00561781">
        <w:rPr>
          <w:rFonts w:ascii="Times New Roman" w:hAnsi="Times New Roman"/>
          <w:i/>
          <w:sz w:val="28"/>
          <w:szCs w:val="28"/>
        </w:rPr>
        <w:t>euro</w:t>
      </w:r>
      <w:r w:rsidRPr="00561781">
        <w:rPr>
          <w:rFonts w:ascii="Times New Roman" w:hAnsi="Times New Roman"/>
          <w:sz w:val="28"/>
          <w:szCs w:val="28"/>
        </w:rPr>
        <w:t>);</w:t>
      </w:r>
    </w:p>
    <w:p w:rsidR="00561781" w:rsidRPr="00561781" w:rsidRDefault="00561781" w:rsidP="00654134">
      <w:pPr>
        <w:numPr>
          <w:ilvl w:val="0"/>
          <w:numId w:val="7"/>
        </w:numPr>
        <w:spacing w:after="120" w:line="240" w:lineRule="auto"/>
        <w:ind w:left="284" w:hanging="284"/>
        <w:jc w:val="both"/>
        <w:rPr>
          <w:rFonts w:ascii="Times New Roman" w:hAnsi="Times New Roman"/>
          <w:color w:val="000000"/>
          <w:sz w:val="28"/>
          <w:szCs w:val="28"/>
        </w:rPr>
      </w:pPr>
      <w:r w:rsidRPr="00561781">
        <w:rPr>
          <w:rFonts w:ascii="Times New Roman" w:hAnsi="Times New Roman"/>
          <w:sz w:val="28"/>
          <w:szCs w:val="28"/>
        </w:rPr>
        <w:t>nodrošināts d</w:t>
      </w:r>
      <w:r w:rsidRPr="00561781">
        <w:rPr>
          <w:rFonts w:ascii="Times New Roman" w:hAnsi="Times New Roman"/>
          <w:bCs/>
          <w:sz w:val="28"/>
          <w:szCs w:val="28"/>
        </w:rPr>
        <w:t xml:space="preserve">arbs pie noziedzīgu nodarījumu atklāšanas, tai skaitā </w:t>
      </w:r>
      <w:r w:rsidRPr="00561781">
        <w:rPr>
          <w:rFonts w:ascii="Times New Roman" w:hAnsi="Times New Roman"/>
          <w:color w:val="000000"/>
          <w:sz w:val="28"/>
          <w:szCs w:val="28"/>
        </w:rPr>
        <w:t>u</w:t>
      </w:r>
      <w:r w:rsidRPr="00561781">
        <w:rPr>
          <w:rFonts w:ascii="Times New Roman" w:hAnsi="Times New Roman"/>
          <w:sz w:val="28"/>
          <w:szCs w:val="28"/>
        </w:rPr>
        <w:t xml:space="preserve">zsākti 11 442 kriminālprocesi, kas salīdzinājumā ar iepriekšējo atskaites periodu ir par </w:t>
      </w:r>
      <w:r w:rsidRPr="00561781">
        <w:rPr>
          <w:rFonts w:ascii="Times New Roman" w:hAnsi="Times New Roman"/>
          <w:bCs/>
          <w:sz w:val="28"/>
          <w:szCs w:val="28"/>
        </w:rPr>
        <w:t xml:space="preserve">885 </w:t>
      </w:r>
      <w:r w:rsidRPr="00561781">
        <w:rPr>
          <w:rFonts w:ascii="Times New Roman" w:hAnsi="Times New Roman"/>
          <w:sz w:val="28"/>
          <w:szCs w:val="28"/>
        </w:rPr>
        <w:t xml:space="preserve">vairāk, tai skaitā par sevišķi smagiem noziegumiem – </w:t>
      </w:r>
      <w:r w:rsidRPr="00561781">
        <w:rPr>
          <w:rFonts w:ascii="Times New Roman" w:hAnsi="Times New Roman"/>
          <w:bCs/>
          <w:sz w:val="28"/>
          <w:szCs w:val="28"/>
        </w:rPr>
        <w:t xml:space="preserve">337, </w:t>
      </w:r>
      <w:r w:rsidRPr="00561781">
        <w:rPr>
          <w:rFonts w:ascii="Times New Roman" w:hAnsi="Times New Roman"/>
          <w:sz w:val="28"/>
          <w:szCs w:val="28"/>
        </w:rPr>
        <w:t xml:space="preserve">par smagiem noziegumiem – </w:t>
      </w:r>
      <w:r w:rsidRPr="00561781">
        <w:rPr>
          <w:rFonts w:ascii="Times New Roman" w:hAnsi="Times New Roman"/>
          <w:bCs/>
          <w:sz w:val="28"/>
          <w:szCs w:val="28"/>
        </w:rPr>
        <w:t>3520</w:t>
      </w:r>
      <w:r w:rsidRPr="00561781">
        <w:rPr>
          <w:rFonts w:ascii="Times New Roman" w:hAnsi="Times New Roman"/>
          <w:sz w:val="28"/>
          <w:szCs w:val="28"/>
        </w:rPr>
        <w:t>,</w:t>
      </w:r>
      <w:r w:rsidRPr="00561781">
        <w:rPr>
          <w:rFonts w:ascii="Times New Roman" w:hAnsi="Times New Roman"/>
          <w:color w:val="000000"/>
          <w:sz w:val="28"/>
          <w:szCs w:val="28"/>
        </w:rPr>
        <w:t xml:space="preserve"> </w:t>
      </w:r>
      <w:r w:rsidRPr="00561781">
        <w:rPr>
          <w:rFonts w:ascii="Times New Roman" w:hAnsi="Times New Roman"/>
          <w:sz w:val="28"/>
          <w:szCs w:val="28"/>
        </w:rPr>
        <w:t>par mazāk smagiem noziegumiem – 5995 (kas ir par 3505 noziegumiem jeb 58,5% vairāk</w:t>
      </w:r>
      <w:r w:rsidRPr="00561781">
        <w:rPr>
          <w:rFonts w:ascii="Times New Roman" w:hAnsi="Times New Roman"/>
          <w:bCs/>
          <w:sz w:val="28"/>
          <w:szCs w:val="28"/>
        </w:rPr>
        <w:t xml:space="preserve"> nekā 2013.gada attiecīgajā periodā</w:t>
      </w:r>
      <w:r w:rsidRPr="00561781">
        <w:rPr>
          <w:rFonts w:ascii="Times New Roman" w:hAnsi="Times New Roman"/>
          <w:sz w:val="28"/>
          <w:szCs w:val="28"/>
        </w:rPr>
        <w:t>)</w:t>
      </w:r>
      <w:r w:rsidRPr="00561781">
        <w:rPr>
          <w:rFonts w:ascii="Times New Roman" w:hAnsi="Times New Roman"/>
          <w:bCs/>
          <w:sz w:val="28"/>
          <w:szCs w:val="28"/>
        </w:rPr>
        <w:t xml:space="preserve">, </w:t>
      </w:r>
      <w:r w:rsidRPr="00561781">
        <w:rPr>
          <w:rFonts w:ascii="Times New Roman" w:hAnsi="Times New Roman"/>
          <w:sz w:val="28"/>
          <w:szCs w:val="28"/>
        </w:rPr>
        <w:t xml:space="preserve">par kriminālpārkāpumiem – </w:t>
      </w:r>
      <w:r w:rsidRPr="00561781">
        <w:rPr>
          <w:rFonts w:ascii="Times New Roman" w:hAnsi="Times New Roman"/>
          <w:bCs/>
          <w:sz w:val="28"/>
          <w:szCs w:val="28"/>
        </w:rPr>
        <w:t>456 (kas ir par 2001 pārkāpumu vairāk nekā 2013.gada pirmajā ceturksnī);</w:t>
      </w:r>
    </w:p>
    <w:p w:rsidR="00561781" w:rsidRPr="00561781" w:rsidRDefault="00561781" w:rsidP="00654134">
      <w:pPr>
        <w:numPr>
          <w:ilvl w:val="0"/>
          <w:numId w:val="7"/>
        </w:numPr>
        <w:spacing w:after="120" w:line="240" w:lineRule="auto"/>
        <w:ind w:left="284" w:hanging="284"/>
        <w:jc w:val="both"/>
        <w:rPr>
          <w:rFonts w:ascii="Times New Roman" w:hAnsi="Times New Roman"/>
          <w:color w:val="000000"/>
          <w:sz w:val="28"/>
          <w:szCs w:val="28"/>
        </w:rPr>
      </w:pPr>
      <w:r w:rsidRPr="00561781">
        <w:rPr>
          <w:rFonts w:ascii="Times New Roman" w:hAnsi="Times New Roman"/>
          <w:sz w:val="28"/>
          <w:szCs w:val="28"/>
        </w:rPr>
        <w:t xml:space="preserve">Valsts policijas Kriminālistikas pārvaldē veiktas </w:t>
      </w:r>
      <w:r w:rsidRPr="00561781">
        <w:rPr>
          <w:rFonts w:ascii="Times New Roman" w:hAnsi="Times New Roman"/>
          <w:bCs/>
          <w:sz w:val="28"/>
          <w:szCs w:val="28"/>
        </w:rPr>
        <w:t xml:space="preserve">5570 </w:t>
      </w:r>
      <w:r w:rsidRPr="00561781">
        <w:rPr>
          <w:rFonts w:ascii="Times New Roman" w:hAnsi="Times New Roman"/>
          <w:sz w:val="28"/>
          <w:szCs w:val="28"/>
        </w:rPr>
        <w:t>ekspertīzes, kas ir par 1037 ekspertīzēm jeb 18,6% vairāk nekā 2013.gada attiecīgajā laika periodā, tai skaitā</w:t>
      </w:r>
      <w:r w:rsidRPr="00561781">
        <w:rPr>
          <w:rFonts w:ascii="Times New Roman" w:hAnsi="Times New Roman"/>
          <w:bCs/>
          <w:sz w:val="28"/>
          <w:szCs w:val="28"/>
        </w:rPr>
        <w:t xml:space="preserve"> 984</w:t>
      </w:r>
      <w:r w:rsidRPr="00561781">
        <w:rPr>
          <w:rFonts w:ascii="Times New Roman" w:hAnsi="Times New Roman"/>
          <w:sz w:val="28"/>
          <w:szCs w:val="28"/>
        </w:rPr>
        <w:t xml:space="preserve"> ekspertīzes</w:t>
      </w:r>
      <w:r w:rsidRPr="00561781">
        <w:rPr>
          <w:rFonts w:ascii="Times New Roman" w:hAnsi="Times New Roman"/>
          <w:bCs/>
          <w:sz w:val="28"/>
          <w:szCs w:val="28"/>
        </w:rPr>
        <w:t xml:space="preserve"> s</w:t>
      </w:r>
      <w:r w:rsidRPr="00561781">
        <w:rPr>
          <w:rFonts w:ascii="Times New Roman" w:hAnsi="Times New Roman"/>
          <w:sz w:val="28"/>
          <w:szCs w:val="28"/>
        </w:rPr>
        <w:t xml:space="preserve">aistībā ar narkotiskajām vielām par kopējo summu </w:t>
      </w:r>
      <w:r w:rsidRPr="00561781">
        <w:rPr>
          <w:rFonts w:ascii="Times New Roman" w:hAnsi="Times New Roman"/>
          <w:bCs/>
          <w:sz w:val="28"/>
          <w:szCs w:val="28"/>
        </w:rPr>
        <w:t xml:space="preserve">105 383 </w:t>
      </w:r>
      <w:r w:rsidRPr="00561781">
        <w:rPr>
          <w:rFonts w:ascii="Times New Roman" w:hAnsi="Times New Roman"/>
          <w:bCs/>
          <w:i/>
          <w:sz w:val="28"/>
          <w:szCs w:val="28"/>
        </w:rPr>
        <w:t>euro</w:t>
      </w:r>
      <w:r w:rsidRPr="00561781">
        <w:rPr>
          <w:rFonts w:ascii="Times New Roman" w:hAnsi="Times New Roman"/>
          <w:bCs/>
          <w:sz w:val="28"/>
          <w:szCs w:val="28"/>
        </w:rPr>
        <w:t>;</w:t>
      </w:r>
    </w:p>
    <w:p w:rsidR="00561781" w:rsidRPr="00561781" w:rsidRDefault="00561781" w:rsidP="00654134">
      <w:pPr>
        <w:numPr>
          <w:ilvl w:val="0"/>
          <w:numId w:val="7"/>
        </w:numPr>
        <w:spacing w:after="120" w:line="240" w:lineRule="auto"/>
        <w:ind w:left="284" w:hanging="284"/>
        <w:jc w:val="both"/>
        <w:rPr>
          <w:rFonts w:ascii="Times New Roman" w:hAnsi="Times New Roman"/>
          <w:color w:val="000000"/>
          <w:sz w:val="28"/>
          <w:szCs w:val="28"/>
        </w:rPr>
      </w:pPr>
      <w:r w:rsidRPr="00561781">
        <w:rPr>
          <w:rFonts w:ascii="Times New Roman" w:hAnsi="Times New Roman"/>
          <w:sz w:val="28"/>
          <w:szCs w:val="28"/>
        </w:rPr>
        <w:t>sastādīti administratīvo pārkāpumu protokoli par dažāda vieda pārkāpumiem – 867 protokoli par narkotisko un psihotropo vielu un zāļu, kā arī vielu, kas var tikt izmantotas narkotisko un psihotropo vielu nelikumīgai izgatavošanai (prekursoru), neatļautu iegādāšanos vai glabāšanu nelielā apmērā vai narkotisko un psihotropo vielu lietošanu bez ārsta nozīmējuma, 496 – par sīko huligānismu, 168 – par nelikumīgu alkoholisko dzērienu un spirta iegādāšanos, 2638 – par  alkoholisko dzērienu vai citu apreibinošo vielu lietošanu sabiedriskās vietās un atrašanos sabiedriskās vietās reibuma stāvoklī;</w:t>
      </w:r>
    </w:p>
    <w:p w:rsidR="00561781" w:rsidRPr="00561781" w:rsidRDefault="00561781" w:rsidP="00654134">
      <w:pPr>
        <w:numPr>
          <w:ilvl w:val="0"/>
          <w:numId w:val="7"/>
        </w:numPr>
        <w:spacing w:after="120" w:line="240" w:lineRule="auto"/>
        <w:ind w:left="284" w:hanging="284"/>
        <w:jc w:val="both"/>
        <w:rPr>
          <w:rFonts w:ascii="Times New Roman" w:hAnsi="Times New Roman"/>
          <w:color w:val="000000"/>
          <w:sz w:val="28"/>
          <w:szCs w:val="28"/>
        </w:rPr>
      </w:pPr>
      <w:r w:rsidRPr="00561781">
        <w:rPr>
          <w:rFonts w:ascii="Times New Roman" w:hAnsi="Times New Roman"/>
          <w:sz w:val="28"/>
          <w:szCs w:val="28"/>
        </w:rPr>
        <w:t>veikti 4510</w:t>
      </w:r>
      <w:r w:rsidRPr="00561781">
        <w:rPr>
          <w:rFonts w:ascii="Times New Roman" w:hAnsi="Times New Roman"/>
          <w:bCs/>
          <w:sz w:val="28"/>
          <w:szCs w:val="28"/>
        </w:rPr>
        <w:t xml:space="preserve"> </w:t>
      </w:r>
      <w:r w:rsidRPr="00561781">
        <w:rPr>
          <w:rFonts w:ascii="Times New Roman" w:hAnsi="Times New Roman"/>
          <w:sz w:val="28"/>
          <w:szCs w:val="28"/>
        </w:rPr>
        <w:t>preventīvie pasākumi, kas ir par 26,1% vairāk nekā iepriekšējā atskaites periodā, tai skaitā piedalīšanās sabiedriskās kārtības nodrošināšanā publisku pasākumu laikā;</w:t>
      </w:r>
    </w:p>
    <w:p w:rsidR="00561781" w:rsidRPr="00561781" w:rsidRDefault="00561781" w:rsidP="00654134">
      <w:pPr>
        <w:numPr>
          <w:ilvl w:val="0"/>
          <w:numId w:val="7"/>
        </w:numPr>
        <w:spacing w:after="120" w:line="240" w:lineRule="auto"/>
        <w:ind w:left="284" w:hanging="284"/>
        <w:jc w:val="both"/>
        <w:rPr>
          <w:rFonts w:ascii="Times New Roman" w:hAnsi="Times New Roman"/>
          <w:color w:val="000000"/>
          <w:sz w:val="28"/>
          <w:szCs w:val="28"/>
        </w:rPr>
      </w:pPr>
      <w:r w:rsidRPr="00561781">
        <w:rPr>
          <w:rFonts w:ascii="Times New Roman" w:hAnsi="Times New Roman"/>
          <w:sz w:val="28"/>
          <w:szCs w:val="28"/>
        </w:rPr>
        <w:lastRenderedPageBreak/>
        <w:t xml:space="preserve">reģistrēti </w:t>
      </w:r>
      <w:r w:rsidRPr="00561781">
        <w:rPr>
          <w:rFonts w:ascii="Times New Roman" w:hAnsi="Times New Roman"/>
          <w:bCs/>
          <w:sz w:val="28"/>
          <w:szCs w:val="28"/>
        </w:rPr>
        <w:t xml:space="preserve">3505 </w:t>
      </w:r>
      <w:r w:rsidRPr="00561781">
        <w:rPr>
          <w:rFonts w:ascii="Times New Roman" w:hAnsi="Times New Roman"/>
          <w:sz w:val="28"/>
          <w:szCs w:val="28"/>
        </w:rPr>
        <w:t>ceļu satiksmes negadījumi, kas ir par 1</w:t>
      </w:r>
      <w:r w:rsidRPr="00561781">
        <w:rPr>
          <w:rFonts w:ascii="Times New Roman" w:hAnsi="Times New Roman"/>
          <w:bCs/>
          <w:sz w:val="28"/>
          <w:szCs w:val="28"/>
        </w:rPr>
        <w:t xml:space="preserve">49 mazāk nekā 2013.gada pirmajā ceturksnī, </w:t>
      </w:r>
      <w:r w:rsidRPr="00561781">
        <w:rPr>
          <w:rFonts w:ascii="Times New Roman" w:hAnsi="Times New Roman"/>
          <w:sz w:val="28"/>
          <w:szCs w:val="28"/>
        </w:rPr>
        <w:t xml:space="preserve">konstatēti </w:t>
      </w:r>
      <w:r w:rsidRPr="00561781">
        <w:rPr>
          <w:rFonts w:ascii="Times New Roman" w:hAnsi="Times New Roman"/>
          <w:bCs/>
          <w:sz w:val="28"/>
          <w:szCs w:val="28"/>
        </w:rPr>
        <w:t>72 525</w:t>
      </w:r>
      <w:r w:rsidRPr="00561781">
        <w:rPr>
          <w:rFonts w:ascii="Times New Roman" w:hAnsi="Times New Roman"/>
          <w:sz w:val="28"/>
          <w:szCs w:val="28"/>
        </w:rPr>
        <w:t xml:space="preserve"> ceļu satiksmes noteikumu pārkāpumi, tai skaitā par ātruma pārsniegšanu – 26 140 (kas ir par 4697 gadījumiem jeb 17,9% vairāk nekā gadu iepriekš), par transporta līdzekļu vadīšanu alkohola reibumā – 831, par drošības jostas un aizsargķiveres nelietošanu – 6852, par agresīvu braukšanu – </w:t>
      </w:r>
      <w:r w:rsidRPr="00561781">
        <w:rPr>
          <w:rFonts w:ascii="Times New Roman" w:hAnsi="Times New Roman"/>
          <w:bCs/>
          <w:sz w:val="28"/>
          <w:szCs w:val="28"/>
        </w:rPr>
        <w:t>149 (1.attēls)</w:t>
      </w:r>
      <w:r w:rsidRPr="00561781">
        <w:rPr>
          <w:rFonts w:ascii="Times New Roman" w:hAnsi="Times New Roman"/>
          <w:sz w:val="28"/>
          <w:szCs w:val="28"/>
        </w:rPr>
        <w:t>:</w:t>
      </w:r>
    </w:p>
    <w:p w:rsidR="00561781" w:rsidRPr="00561781" w:rsidRDefault="00561781" w:rsidP="00561781">
      <w:pPr>
        <w:ind w:left="284"/>
        <w:rPr>
          <w:rFonts w:ascii="Times New Roman" w:hAnsi="Times New Roman"/>
          <w:bCs/>
          <w:szCs w:val="28"/>
        </w:rPr>
      </w:pPr>
      <w:r w:rsidRPr="00561781">
        <w:rPr>
          <w:rFonts w:ascii="Times New Roman" w:hAnsi="Times New Roman"/>
          <w:noProof/>
          <w:lang w:eastAsia="lv-LV"/>
        </w:rPr>
        <w:drawing>
          <wp:inline distT="0" distB="0" distL="0" distR="0">
            <wp:extent cx="5758815" cy="3145790"/>
            <wp:effectExtent l="0" t="0" r="0" b="0"/>
            <wp:docPr id="11" name="Chart 11" descr="Title: Ceļu satiksmes noteikumu pārkāpumu skaita izmaiņas pēc to veida "/>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561781">
        <w:rPr>
          <w:rFonts w:ascii="Times New Roman" w:hAnsi="Times New Roman"/>
          <w:b/>
          <w:sz w:val="24"/>
          <w:szCs w:val="24"/>
        </w:rPr>
        <w:t>1.attēls</w:t>
      </w:r>
      <w:r w:rsidRPr="00561781">
        <w:rPr>
          <w:rFonts w:ascii="Times New Roman" w:hAnsi="Times New Roman"/>
          <w:sz w:val="24"/>
          <w:szCs w:val="24"/>
        </w:rPr>
        <w:t xml:space="preserve">. </w:t>
      </w:r>
      <w:r w:rsidRPr="00561781">
        <w:rPr>
          <w:rFonts w:ascii="Times New Roman" w:hAnsi="Times New Roman"/>
          <w:i/>
          <w:sz w:val="24"/>
          <w:szCs w:val="24"/>
        </w:rPr>
        <w:t>2014.gada I ceturksnī konstatēto ceļu satiksmes noteikumu pārkāpumu skaits pēc to veida salīdzinājumā ar 2013.gada I ceturksni</w:t>
      </w:r>
    </w:p>
    <w:p w:rsidR="00561781" w:rsidRPr="0041776E" w:rsidRDefault="00561781" w:rsidP="00654134">
      <w:pPr>
        <w:numPr>
          <w:ilvl w:val="0"/>
          <w:numId w:val="7"/>
        </w:numPr>
        <w:spacing w:after="120" w:line="240" w:lineRule="auto"/>
        <w:ind w:left="284" w:hanging="284"/>
        <w:jc w:val="both"/>
        <w:rPr>
          <w:rFonts w:ascii="Times New Roman" w:hAnsi="Times New Roman"/>
          <w:color w:val="000000"/>
          <w:sz w:val="28"/>
          <w:szCs w:val="28"/>
        </w:rPr>
      </w:pPr>
      <w:r w:rsidRPr="0041776E">
        <w:rPr>
          <w:rFonts w:ascii="Times New Roman" w:hAnsi="Times New Roman"/>
          <w:sz w:val="28"/>
          <w:szCs w:val="28"/>
        </w:rPr>
        <w:t>izpildīti</w:t>
      </w:r>
      <w:r w:rsidRPr="0041776E">
        <w:rPr>
          <w:rFonts w:ascii="Times New Roman" w:hAnsi="Times New Roman"/>
          <w:bCs/>
          <w:sz w:val="28"/>
          <w:szCs w:val="28"/>
        </w:rPr>
        <w:t xml:space="preserve"> 202 no ārvalstīm </w:t>
      </w:r>
      <w:r w:rsidRPr="0041776E">
        <w:rPr>
          <w:rFonts w:ascii="Times New Roman" w:hAnsi="Times New Roman"/>
          <w:sz w:val="28"/>
          <w:szCs w:val="28"/>
        </w:rPr>
        <w:t xml:space="preserve">saņemtie tiesiskās palīdzības lūgumi, </w:t>
      </w:r>
      <w:r w:rsidRPr="0041776E">
        <w:rPr>
          <w:rFonts w:ascii="Times New Roman" w:hAnsi="Times New Roman"/>
          <w:bCs/>
          <w:sz w:val="28"/>
          <w:szCs w:val="28"/>
        </w:rPr>
        <w:t>272</w:t>
      </w:r>
      <w:r w:rsidRPr="0041776E">
        <w:rPr>
          <w:rFonts w:ascii="Times New Roman" w:hAnsi="Times New Roman"/>
          <w:sz w:val="28"/>
          <w:szCs w:val="28"/>
        </w:rPr>
        <w:t xml:space="preserve"> Valsts policijas amatpersonas piedalījušās komandējumos, tai skaitā, lai nodrošinātu SIRENE Latvijas nacionālās nodaļas un Interpola organizēto </w:t>
      </w:r>
      <w:r w:rsidRPr="0041776E">
        <w:rPr>
          <w:rFonts w:ascii="Times New Roman" w:hAnsi="Times New Roman"/>
          <w:bCs/>
          <w:sz w:val="28"/>
          <w:szCs w:val="28"/>
        </w:rPr>
        <w:t xml:space="preserve">32 </w:t>
      </w:r>
      <w:r w:rsidRPr="0041776E">
        <w:rPr>
          <w:rFonts w:ascii="Times New Roman" w:hAnsi="Times New Roman"/>
          <w:sz w:val="28"/>
          <w:szCs w:val="28"/>
        </w:rPr>
        <w:t>izdodamo personu pārņemšanu un konvojēšanu no ārvalstīm uz Latviju.</w:t>
      </w:r>
    </w:p>
    <w:p w:rsidR="00561781" w:rsidRPr="0041776E" w:rsidRDefault="00561781" w:rsidP="0041776E">
      <w:pPr>
        <w:spacing w:after="120" w:line="240" w:lineRule="auto"/>
        <w:ind w:firstLine="720"/>
        <w:jc w:val="both"/>
        <w:rPr>
          <w:rFonts w:ascii="Times New Roman" w:hAnsi="Times New Roman"/>
          <w:color w:val="000000"/>
          <w:sz w:val="28"/>
          <w:szCs w:val="28"/>
        </w:rPr>
      </w:pPr>
      <w:r w:rsidRPr="0041776E">
        <w:rPr>
          <w:rFonts w:ascii="Times New Roman" w:hAnsi="Times New Roman"/>
          <w:color w:val="000000"/>
          <w:sz w:val="28"/>
          <w:szCs w:val="28"/>
        </w:rPr>
        <w:t xml:space="preserve">Programmas „Ugunsdrošība, glābšana un civilā aizsardzība” ietvaros 2014.gada pirmajā ceturksnī izlietots finansējums 8435,4 tūkst. </w:t>
      </w:r>
      <w:r w:rsidRPr="0041776E">
        <w:rPr>
          <w:rFonts w:ascii="Times New Roman" w:hAnsi="Times New Roman"/>
          <w:i/>
          <w:color w:val="000000"/>
          <w:sz w:val="28"/>
          <w:szCs w:val="28"/>
        </w:rPr>
        <w:t>euro</w:t>
      </w:r>
      <w:r w:rsidRPr="0041776E">
        <w:rPr>
          <w:rFonts w:ascii="Times New Roman" w:hAnsi="Times New Roman"/>
          <w:color w:val="000000"/>
          <w:sz w:val="28"/>
          <w:szCs w:val="28"/>
        </w:rPr>
        <w:t xml:space="preserve"> apmērā, kas ir 99,9% no pārskata periodā plānotā. Salīdzinot ar 2013.gada pirmo ceturksni izlietoto līdzekļu apjoms ir samazinājies par 320,5 tūkst. </w:t>
      </w:r>
      <w:r w:rsidRPr="0041776E">
        <w:rPr>
          <w:rFonts w:ascii="Times New Roman" w:hAnsi="Times New Roman"/>
          <w:i/>
          <w:color w:val="000000"/>
          <w:sz w:val="28"/>
          <w:szCs w:val="28"/>
        </w:rPr>
        <w:t>euro</w:t>
      </w:r>
      <w:r w:rsidRPr="0041776E">
        <w:rPr>
          <w:rFonts w:ascii="Times New Roman" w:hAnsi="Times New Roman"/>
          <w:color w:val="000000"/>
          <w:sz w:val="28"/>
          <w:szCs w:val="28"/>
        </w:rPr>
        <w:t>, kas pamatā ir saistīts ar nekustamo īpašumu centralizāciju, pārdalot finansējumu Iekšlietu ministrijas Nodrošinājuma valsts aģentūrai. Programmas ietvaros veikti šādi nozīmīgākie pasākumi:</w:t>
      </w:r>
    </w:p>
    <w:p w:rsidR="00561781" w:rsidRPr="0041776E" w:rsidRDefault="00561781" w:rsidP="00654134">
      <w:pPr>
        <w:numPr>
          <w:ilvl w:val="0"/>
          <w:numId w:val="7"/>
        </w:numPr>
        <w:spacing w:after="120" w:line="240" w:lineRule="auto"/>
        <w:ind w:left="284" w:hanging="284"/>
        <w:jc w:val="both"/>
        <w:rPr>
          <w:rFonts w:ascii="Times New Roman" w:hAnsi="Times New Roman"/>
          <w:color w:val="000000"/>
          <w:sz w:val="28"/>
          <w:szCs w:val="28"/>
        </w:rPr>
      </w:pPr>
      <w:r w:rsidRPr="0041776E">
        <w:rPr>
          <w:rFonts w:ascii="Times New Roman" w:hAnsi="Times New Roman"/>
          <w:color w:val="000000"/>
          <w:sz w:val="28"/>
          <w:szCs w:val="28"/>
        </w:rPr>
        <w:t>nodrošināta jauno politikas iniciatīvu</w:t>
      </w:r>
      <w:r w:rsidRPr="0041776E">
        <w:rPr>
          <w:rFonts w:ascii="Times New Roman" w:hAnsi="Times New Roman"/>
          <w:sz w:val="28"/>
          <w:szCs w:val="28"/>
        </w:rPr>
        <w:t xml:space="preserve"> īstenošana, tai skaitā minimālās mēneša darba algas paaugstināšana līdz 320 </w:t>
      </w:r>
      <w:r w:rsidRPr="0041776E">
        <w:rPr>
          <w:rFonts w:ascii="Times New Roman" w:hAnsi="Times New Roman"/>
          <w:i/>
          <w:sz w:val="28"/>
          <w:szCs w:val="28"/>
        </w:rPr>
        <w:t>euro</w:t>
      </w:r>
      <w:r w:rsidRPr="0041776E">
        <w:rPr>
          <w:rFonts w:ascii="Times New Roman" w:hAnsi="Times New Roman"/>
          <w:sz w:val="28"/>
          <w:szCs w:val="28"/>
        </w:rPr>
        <w:t xml:space="preserve"> ar 2014.gada 1.janvāri, mēneša darba algas izlīdzināšana ar 2014.gada 1.janvāri, uz vienlīdzīgiem principiem balstītas atlīdzības nodrošināšana, kā arī elektrības un komunālo maksājumu sadārdzinājuma kompensācija;</w:t>
      </w:r>
    </w:p>
    <w:p w:rsidR="00561781" w:rsidRPr="0041776E" w:rsidRDefault="00561781" w:rsidP="00654134">
      <w:pPr>
        <w:numPr>
          <w:ilvl w:val="0"/>
          <w:numId w:val="7"/>
        </w:numPr>
        <w:spacing w:after="120" w:line="240" w:lineRule="auto"/>
        <w:ind w:left="284" w:hanging="284"/>
        <w:jc w:val="both"/>
        <w:rPr>
          <w:rFonts w:ascii="Times New Roman" w:hAnsi="Times New Roman"/>
          <w:color w:val="000000"/>
          <w:sz w:val="28"/>
          <w:szCs w:val="28"/>
        </w:rPr>
      </w:pPr>
      <w:r w:rsidRPr="0041776E">
        <w:rPr>
          <w:rFonts w:ascii="Times New Roman" w:hAnsi="Times New Roman"/>
          <w:sz w:val="28"/>
          <w:szCs w:val="28"/>
        </w:rPr>
        <w:t>d</w:t>
      </w:r>
      <w:r w:rsidRPr="0041776E">
        <w:rPr>
          <w:rFonts w:ascii="Times New Roman" w:hAnsi="Times New Roman"/>
          <w:sz w:val="28"/>
          <w:szCs w:val="28"/>
          <w:lang w:eastAsia="lv-LV"/>
        </w:rPr>
        <w:t>zēsti 4018 ugunsgrēki, kas ir par 31,6% vairāk nekā 2013.gada pirmajā ceturksnī, tai skaitā 1098 ugunsgrēki dzēsti dzīvojamajā sektorā, 143 –</w:t>
      </w:r>
      <w:r w:rsidRPr="0041776E">
        <w:rPr>
          <w:rFonts w:ascii="Times New Roman" w:hAnsi="Times New Roman"/>
          <w:color w:val="000000"/>
          <w:sz w:val="28"/>
          <w:szCs w:val="28"/>
        </w:rPr>
        <w:t xml:space="preserve"> </w:t>
      </w:r>
      <w:r w:rsidRPr="0041776E">
        <w:rPr>
          <w:rFonts w:ascii="Times New Roman" w:hAnsi="Times New Roman"/>
          <w:sz w:val="28"/>
          <w:szCs w:val="28"/>
          <w:lang w:eastAsia="lv-LV"/>
        </w:rPr>
        <w:t xml:space="preserve">transporta līdzekļos un </w:t>
      </w:r>
      <w:r w:rsidRPr="0041776E">
        <w:rPr>
          <w:rFonts w:ascii="Times New Roman" w:hAnsi="Times New Roman"/>
          <w:sz w:val="28"/>
          <w:szCs w:val="28"/>
          <w:lang w:eastAsia="lv-LV"/>
        </w:rPr>
        <w:lastRenderedPageBreak/>
        <w:t>transporta nozares objektos, 33 – ražošanas ēkās, 63 – sabiedriskajās ēkās, 14 – lauksaimnieciskās ražošanas objektos, 14 – noliktavās un 12 ugunsgrēki izcēlušies būvobjektos, pamestas ēkas, izgāztuves un atkritumi dega 666 reizes, kūla dzēsta 1975 reizes, kas salīdzinājumā ar iepriekšējā gada attiecīgo periodu ir par 1968 gadījumiem jeb 99,6% vairāk (2.attēls):</w:t>
      </w:r>
    </w:p>
    <w:p w:rsidR="00561781" w:rsidRPr="00561781" w:rsidRDefault="00561781" w:rsidP="00561781">
      <w:pPr>
        <w:ind w:left="284"/>
        <w:rPr>
          <w:rFonts w:ascii="Times New Roman" w:hAnsi="Times New Roman"/>
          <w:b/>
          <w:color w:val="333333"/>
          <w:sz w:val="24"/>
          <w:szCs w:val="24"/>
          <w:lang w:eastAsia="lv-LV"/>
        </w:rPr>
      </w:pPr>
      <w:r w:rsidRPr="00561781">
        <w:rPr>
          <w:rFonts w:ascii="Times New Roman" w:hAnsi="Times New Roman"/>
          <w:noProof/>
          <w:lang w:eastAsia="lv-LV"/>
        </w:rPr>
        <w:drawing>
          <wp:inline distT="0" distB="0" distL="0" distR="0">
            <wp:extent cx="5758815" cy="2993390"/>
            <wp:effectExtent l="0" t="0" r="0"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561781">
        <w:rPr>
          <w:rFonts w:ascii="Times New Roman" w:hAnsi="Times New Roman"/>
          <w:b/>
          <w:sz w:val="24"/>
          <w:szCs w:val="24"/>
          <w:lang w:eastAsia="lv-LV"/>
        </w:rPr>
        <w:t xml:space="preserve">2.attēls. </w:t>
      </w:r>
      <w:r w:rsidRPr="00561781">
        <w:rPr>
          <w:rFonts w:ascii="Times New Roman" w:hAnsi="Times New Roman"/>
          <w:i/>
          <w:sz w:val="24"/>
          <w:szCs w:val="24"/>
          <w:lang w:eastAsia="lv-LV"/>
        </w:rPr>
        <w:t>2014.gada pirmajā ceturksnī dzēsto ugunsgrēku sadalījums pēc izcelšanās vietas/ objekta salīdzinājumā ar 2013.gada pirmo ceturksni</w:t>
      </w:r>
      <w:r w:rsidRPr="00561781">
        <w:rPr>
          <w:rFonts w:ascii="Times New Roman" w:hAnsi="Times New Roman"/>
          <w:sz w:val="24"/>
          <w:szCs w:val="24"/>
          <w:lang w:eastAsia="lv-LV"/>
        </w:rPr>
        <w:t xml:space="preserve"> </w:t>
      </w:r>
    </w:p>
    <w:p w:rsidR="00561781" w:rsidRPr="00561781" w:rsidRDefault="00561781" w:rsidP="00654134">
      <w:pPr>
        <w:numPr>
          <w:ilvl w:val="0"/>
          <w:numId w:val="7"/>
        </w:numPr>
        <w:spacing w:after="120" w:line="240" w:lineRule="auto"/>
        <w:ind w:left="284" w:hanging="284"/>
        <w:jc w:val="both"/>
        <w:rPr>
          <w:rFonts w:ascii="Times New Roman" w:hAnsi="Times New Roman"/>
          <w:color w:val="000000"/>
          <w:sz w:val="28"/>
          <w:szCs w:val="28"/>
        </w:rPr>
      </w:pPr>
      <w:r w:rsidRPr="00561781">
        <w:rPr>
          <w:rFonts w:ascii="Times New Roman" w:hAnsi="Times New Roman"/>
          <w:sz w:val="28"/>
          <w:szCs w:val="28"/>
          <w:lang w:eastAsia="lv-LV"/>
        </w:rPr>
        <w:t>veikti 1196 glābšanas darbi, kas ir par 21,5% vairāk nekā 2013.gada pirmajā ceturksnī, izglābti 217 cilvēki (par 45,6% vairāk), palīdzība sadarbībā ar citiem dienestiem sniegta 481 reizi, tehniskā palīdzība – 333 reizes, 104 reizes glābti dzīvnieki un 61 reizi veikti darbi ar bīstamām vielām;</w:t>
      </w:r>
    </w:p>
    <w:p w:rsidR="00561781" w:rsidRPr="00561781" w:rsidRDefault="00561781" w:rsidP="00654134">
      <w:pPr>
        <w:numPr>
          <w:ilvl w:val="0"/>
          <w:numId w:val="7"/>
        </w:numPr>
        <w:spacing w:after="120" w:line="240" w:lineRule="auto"/>
        <w:ind w:left="284" w:hanging="284"/>
        <w:jc w:val="both"/>
        <w:rPr>
          <w:rFonts w:ascii="Times New Roman" w:hAnsi="Times New Roman"/>
          <w:color w:val="000000"/>
          <w:sz w:val="28"/>
          <w:szCs w:val="28"/>
        </w:rPr>
      </w:pPr>
      <w:r w:rsidRPr="00561781">
        <w:rPr>
          <w:rFonts w:ascii="Times New Roman" w:hAnsi="Times New Roman"/>
          <w:sz w:val="28"/>
          <w:szCs w:val="28"/>
          <w:lang w:eastAsia="lv-LV"/>
        </w:rPr>
        <w:t xml:space="preserve">veiktas 1840 ugunsdrošības pārbaudes, to rezultātā ir izsniegti 1800 pārbaudes akti, izskatīti 1111 iesniegumi un izsniegti 57 atzinumi par atbilstību ugunsdrošības prasībām, reģistrēti 129 administratīvo pārkāpumu protokoli, ieturēti naudas sodi 10 799 </w:t>
      </w:r>
      <w:r w:rsidRPr="00561781">
        <w:rPr>
          <w:rFonts w:ascii="Times New Roman" w:hAnsi="Times New Roman"/>
          <w:i/>
          <w:sz w:val="28"/>
          <w:szCs w:val="28"/>
          <w:lang w:eastAsia="lv-LV"/>
        </w:rPr>
        <w:t>euro</w:t>
      </w:r>
      <w:r w:rsidRPr="00561781">
        <w:rPr>
          <w:rFonts w:ascii="Times New Roman" w:hAnsi="Times New Roman"/>
          <w:sz w:val="28"/>
          <w:szCs w:val="28"/>
          <w:lang w:eastAsia="lv-LV"/>
        </w:rPr>
        <w:t xml:space="preserve"> apmērā, izsniegti 11 brīdinājumi un 13 lēmumi par darbības apturēšanu;</w:t>
      </w:r>
    </w:p>
    <w:p w:rsidR="00561781" w:rsidRPr="00561781" w:rsidRDefault="00561781" w:rsidP="00654134">
      <w:pPr>
        <w:numPr>
          <w:ilvl w:val="0"/>
          <w:numId w:val="7"/>
        </w:numPr>
        <w:spacing w:after="120" w:line="240" w:lineRule="auto"/>
        <w:ind w:left="284" w:hanging="284"/>
        <w:jc w:val="both"/>
        <w:rPr>
          <w:rFonts w:ascii="Times New Roman" w:hAnsi="Times New Roman"/>
          <w:color w:val="000000"/>
          <w:sz w:val="28"/>
          <w:szCs w:val="28"/>
        </w:rPr>
      </w:pPr>
      <w:r w:rsidRPr="00561781">
        <w:rPr>
          <w:rFonts w:ascii="Times New Roman" w:hAnsi="Times New Roman"/>
          <w:color w:val="000000"/>
          <w:sz w:val="28"/>
          <w:szCs w:val="28"/>
        </w:rPr>
        <w:t>r</w:t>
      </w:r>
      <w:r w:rsidRPr="00561781">
        <w:rPr>
          <w:rFonts w:ascii="Times New Roman" w:hAnsi="Times New Roman"/>
          <w:sz w:val="28"/>
          <w:szCs w:val="28"/>
          <w:lang w:eastAsia="lv-LV"/>
        </w:rPr>
        <w:t>eģistrēti 1232 propagandas pasākumi, tai skaitā presē publicēti 447 materiāli par ugunsdrošību, organizētas 48 uzstāšanās televīzijā un radio, kā arī 603 lekcijas, kuras noklausījās 9694 dalībnieki.</w:t>
      </w:r>
    </w:p>
    <w:p w:rsidR="00561781" w:rsidRPr="00561781" w:rsidRDefault="00561781" w:rsidP="0041776E">
      <w:pPr>
        <w:spacing w:after="120" w:line="240" w:lineRule="auto"/>
        <w:ind w:firstLine="720"/>
        <w:jc w:val="both"/>
        <w:rPr>
          <w:rFonts w:ascii="Times New Roman" w:hAnsi="Times New Roman"/>
          <w:color w:val="000000"/>
          <w:sz w:val="28"/>
          <w:szCs w:val="28"/>
        </w:rPr>
      </w:pPr>
      <w:r w:rsidRPr="00561781">
        <w:rPr>
          <w:rFonts w:ascii="Times New Roman" w:hAnsi="Times New Roman"/>
          <w:color w:val="000000"/>
          <w:sz w:val="28"/>
          <w:szCs w:val="28"/>
        </w:rPr>
        <w:t xml:space="preserve">Programmas „Valsts robežsardzes darbība” ietvaros 2014.gada pirmajā ceturksnī izlietots finansējums 8263,8 tūkst. </w:t>
      </w:r>
      <w:r w:rsidRPr="00561781">
        <w:rPr>
          <w:rFonts w:ascii="Times New Roman" w:hAnsi="Times New Roman"/>
          <w:i/>
          <w:color w:val="000000"/>
          <w:sz w:val="28"/>
          <w:szCs w:val="28"/>
        </w:rPr>
        <w:t>euro</w:t>
      </w:r>
      <w:r w:rsidRPr="00561781">
        <w:rPr>
          <w:rFonts w:ascii="Times New Roman" w:hAnsi="Times New Roman"/>
          <w:color w:val="000000"/>
          <w:sz w:val="28"/>
          <w:szCs w:val="28"/>
        </w:rPr>
        <w:t xml:space="preserve"> apmērā, kas ir 93,2% no pārskata periodā plānotā. Salīdzinot ar 2013.gada pirmo ceturksni izlietoto līdzekļu apjoms ir samazinājies par 228,6 tūkst. </w:t>
      </w:r>
      <w:r w:rsidRPr="00561781">
        <w:rPr>
          <w:rFonts w:ascii="Times New Roman" w:hAnsi="Times New Roman"/>
          <w:i/>
          <w:color w:val="000000"/>
          <w:sz w:val="28"/>
          <w:szCs w:val="28"/>
        </w:rPr>
        <w:t>euro</w:t>
      </w:r>
      <w:r w:rsidRPr="00561781">
        <w:rPr>
          <w:rFonts w:ascii="Times New Roman" w:hAnsi="Times New Roman"/>
          <w:color w:val="000000"/>
          <w:sz w:val="28"/>
          <w:szCs w:val="28"/>
        </w:rPr>
        <w:t xml:space="preserve">, kas pamatā ir saistīts ar nekustamo īpašumu un informācijas tehnoloģiju centralizāciju, attiecīgi pārdalot finansējumu Iekšlietu ministrijas Nodrošinājuma valsts </w:t>
      </w:r>
      <w:r w:rsidRPr="00561781">
        <w:rPr>
          <w:rFonts w:ascii="Times New Roman" w:hAnsi="Times New Roman"/>
          <w:color w:val="000000"/>
          <w:sz w:val="28"/>
          <w:szCs w:val="28"/>
        </w:rPr>
        <w:lastRenderedPageBreak/>
        <w:t>aģentūrai un Informācijas centram. Programmas ietvaros nodrošināta šādu galveno pasākumu īstenošana:</w:t>
      </w:r>
    </w:p>
    <w:p w:rsidR="00561781" w:rsidRPr="00561781" w:rsidRDefault="00561781" w:rsidP="00654134">
      <w:pPr>
        <w:numPr>
          <w:ilvl w:val="0"/>
          <w:numId w:val="7"/>
        </w:numPr>
        <w:spacing w:after="120" w:line="240" w:lineRule="auto"/>
        <w:ind w:left="284" w:hanging="284"/>
        <w:jc w:val="both"/>
        <w:rPr>
          <w:rFonts w:ascii="Times New Roman" w:hAnsi="Times New Roman"/>
          <w:color w:val="000000"/>
          <w:sz w:val="28"/>
          <w:szCs w:val="28"/>
        </w:rPr>
      </w:pPr>
      <w:r w:rsidRPr="00561781">
        <w:rPr>
          <w:rFonts w:ascii="Times New Roman" w:hAnsi="Times New Roman"/>
          <w:color w:val="000000"/>
          <w:sz w:val="28"/>
          <w:szCs w:val="28"/>
        </w:rPr>
        <w:t>nodrošināta jauno politikas iniciatīvu</w:t>
      </w:r>
      <w:r w:rsidRPr="00561781">
        <w:rPr>
          <w:rFonts w:ascii="Times New Roman" w:hAnsi="Times New Roman"/>
          <w:sz w:val="28"/>
          <w:szCs w:val="28"/>
        </w:rPr>
        <w:t xml:space="preserve"> īstenošana, tai skaitā minimālās mēneša darba algas paaugstināšana līdz 320 </w:t>
      </w:r>
      <w:r w:rsidRPr="00561781">
        <w:rPr>
          <w:rFonts w:ascii="Times New Roman" w:hAnsi="Times New Roman"/>
          <w:i/>
          <w:sz w:val="28"/>
          <w:szCs w:val="28"/>
        </w:rPr>
        <w:t>euro</w:t>
      </w:r>
      <w:r w:rsidRPr="00561781">
        <w:rPr>
          <w:rFonts w:ascii="Times New Roman" w:hAnsi="Times New Roman"/>
          <w:sz w:val="28"/>
          <w:szCs w:val="28"/>
        </w:rPr>
        <w:t xml:space="preserve"> ar 2014.gada 1.janvāri, mēneša darba algas izlīdzināšana ar 2014.gada 1.janvāri, uz vienlīdzīgiem principiem balstītas atlīdzības nodrošināšana, elektrības un komunālo maksājumu sadārdzinājuma kompensācija, kā arī tulka pakalpojumu nodrošināšana procesuālo darbību veikšanas laikā personai, kurai ir tiesības uz aizstāvību, ja tā neprot valsts valodu;</w:t>
      </w:r>
    </w:p>
    <w:p w:rsidR="00561781" w:rsidRPr="00561781" w:rsidRDefault="00561781" w:rsidP="00654134">
      <w:pPr>
        <w:numPr>
          <w:ilvl w:val="0"/>
          <w:numId w:val="7"/>
        </w:numPr>
        <w:spacing w:after="120" w:line="240" w:lineRule="auto"/>
        <w:ind w:left="284" w:hanging="284"/>
        <w:jc w:val="both"/>
        <w:rPr>
          <w:rFonts w:ascii="Times New Roman" w:hAnsi="Times New Roman"/>
          <w:sz w:val="28"/>
          <w:szCs w:val="28"/>
        </w:rPr>
      </w:pPr>
      <w:r w:rsidRPr="00561781">
        <w:rPr>
          <w:rFonts w:ascii="Times New Roman" w:hAnsi="Times New Roman"/>
          <w:sz w:val="28"/>
          <w:szCs w:val="28"/>
          <w:lang w:eastAsia="lv-LV"/>
        </w:rPr>
        <w:t xml:space="preserve">veiktas </w:t>
      </w:r>
      <w:r w:rsidRPr="00561781">
        <w:rPr>
          <w:rFonts w:ascii="Times New Roman" w:hAnsi="Times New Roman"/>
          <w:bCs/>
          <w:sz w:val="28"/>
          <w:szCs w:val="28"/>
          <w:lang w:eastAsia="lv-LV"/>
        </w:rPr>
        <w:t xml:space="preserve">935 565 </w:t>
      </w:r>
      <w:r w:rsidRPr="00561781">
        <w:rPr>
          <w:rFonts w:ascii="Times New Roman" w:hAnsi="Times New Roman"/>
          <w:sz w:val="28"/>
          <w:szCs w:val="28"/>
          <w:lang w:eastAsia="lv-LV"/>
        </w:rPr>
        <w:t xml:space="preserve">personu,  </w:t>
      </w:r>
      <w:r w:rsidRPr="00561781">
        <w:rPr>
          <w:rFonts w:ascii="Times New Roman" w:hAnsi="Times New Roman"/>
          <w:bCs/>
          <w:sz w:val="28"/>
          <w:szCs w:val="28"/>
          <w:lang w:eastAsia="lv-LV"/>
        </w:rPr>
        <w:t xml:space="preserve">347 738 </w:t>
      </w:r>
      <w:r w:rsidRPr="00561781">
        <w:rPr>
          <w:rFonts w:ascii="Times New Roman" w:hAnsi="Times New Roman"/>
          <w:sz w:val="28"/>
          <w:szCs w:val="28"/>
          <w:lang w:eastAsia="lv-LV"/>
        </w:rPr>
        <w:t xml:space="preserve">automašīnu, </w:t>
      </w:r>
      <w:r w:rsidRPr="00561781">
        <w:rPr>
          <w:rFonts w:ascii="Times New Roman" w:hAnsi="Times New Roman"/>
          <w:bCs/>
          <w:sz w:val="28"/>
          <w:szCs w:val="28"/>
          <w:lang w:eastAsia="lv-LV"/>
        </w:rPr>
        <w:t xml:space="preserve">545 </w:t>
      </w:r>
      <w:r w:rsidRPr="00561781">
        <w:rPr>
          <w:rFonts w:ascii="Times New Roman" w:hAnsi="Times New Roman"/>
          <w:sz w:val="28"/>
          <w:szCs w:val="28"/>
          <w:lang w:eastAsia="lv-LV"/>
        </w:rPr>
        <w:t xml:space="preserve">pasažieru vilcienu,  </w:t>
      </w:r>
      <w:r w:rsidRPr="00561781">
        <w:rPr>
          <w:rFonts w:ascii="Times New Roman" w:hAnsi="Times New Roman"/>
          <w:bCs/>
          <w:sz w:val="28"/>
          <w:szCs w:val="28"/>
          <w:lang w:eastAsia="lv-LV"/>
        </w:rPr>
        <w:t>8620 k</w:t>
      </w:r>
      <w:r w:rsidRPr="00561781">
        <w:rPr>
          <w:rFonts w:ascii="Times New Roman" w:hAnsi="Times New Roman"/>
          <w:sz w:val="28"/>
          <w:szCs w:val="28"/>
          <w:lang w:eastAsia="lv-LV"/>
        </w:rPr>
        <w:t xml:space="preserve">ravas vilcienu,  </w:t>
      </w:r>
      <w:r w:rsidRPr="00561781">
        <w:rPr>
          <w:rFonts w:ascii="Times New Roman" w:hAnsi="Times New Roman"/>
          <w:bCs/>
          <w:sz w:val="28"/>
          <w:szCs w:val="28"/>
          <w:lang w:eastAsia="lv-LV"/>
        </w:rPr>
        <w:t xml:space="preserve">3026 </w:t>
      </w:r>
      <w:r w:rsidRPr="00561781">
        <w:rPr>
          <w:rFonts w:ascii="Times New Roman" w:hAnsi="Times New Roman"/>
          <w:sz w:val="28"/>
          <w:szCs w:val="28"/>
          <w:lang w:eastAsia="lv-LV"/>
        </w:rPr>
        <w:t xml:space="preserve">kuģu un </w:t>
      </w:r>
      <w:r w:rsidRPr="00561781">
        <w:rPr>
          <w:rFonts w:ascii="Times New Roman" w:hAnsi="Times New Roman"/>
          <w:bCs/>
          <w:sz w:val="28"/>
          <w:szCs w:val="28"/>
          <w:lang w:eastAsia="lv-LV"/>
        </w:rPr>
        <w:t xml:space="preserve">4396 </w:t>
      </w:r>
      <w:r w:rsidRPr="00561781">
        <w:rPr>
          <w:rFonts w:ascii="Times New Roman" w:hAnsi="Times New Roman"/>
          <w:sz w:val="28"/>
          <w:szCs w:val="28"/>
        </w:rPr>
        <w:t>lidmašīnu</w:t>
      </w:r>
      <w:r w:rsidRPr="00561781">
        <w:rPr>
          <w:rFonts w:ascii="Times New Roman" w:hAnsi="Times New Roman"/>
          <w:sz w:val="28"/>
          <w:szCs w:val="28"/>
          <w:lang w:eastAsia="lv-LV"/>
        </w:rPr>
        <w:t xml:space="preserve"> robežpārbaudes;</w:t>
      </w:r>
    </w:p>
    <w:p w:rsidR="00561781" w:rsidRPr="00561781" w:rsidRDefault="00561781" w:rsidP="00654134">
      <w:pPr>
        <w:numPr>
          <w:ilvl w:val="0"/>
          <w:numId w:val="7"/>
        </w:numPr>
        <w:spacing w:after="120" w:line="240" w:lineRule="auto"/>
        <w:ind w:left="284" w:hanging="284"/>
        <w:jc w:val="both"/>
        <w:rPr>
          <w:rFonts w:ascii="Times New Roman" w:hAnsi="Times New Roman"/>
          <w:sz w:val="28"/>
          <w:szCs w:val="28"/>
        </w:rPr>
      </w:pPr>
      <w:r w:rsidRPr="00561781">
        <w:rPr>
          <w:rFonts w:ascii="Times New Roman" w:hAnsi="Times New Roman"/>
          <w:color w:val="000000"/>
          <w:sz w:val="28"/>
          <w:szCs w:val="28"/>
          <w:lang w:eastAsia="lv-LV"/>
        </w:rPr>
        <w:t xml:space="preserve">robežas šķērsošanas vietās </w:t>
      </w:r>
      <w:r w:rsidRPr="00561781">
        <w:rPr>
          <w:rFonts w:ascii="Times New Roman" w:hAnsi="Times New Roman"/>
          <w:sz w:val="28"/>
          <w:szCs w:val="28"/>
          <w:lang w:eastAsia="lv-LV"/>
        </w:rPr>
        <w:t>a</w:t>
      </w:r>
      <w:r w:rsidRPr="00561781">
        <w:rPr>
          <w:rFonts w:ascii="Times New Roman" w:hAnsi="Times New Roman"/>
          <w:color w:val="000000"/>
          <w:sz w:val="28"/>
          <w:szCs w:val="28"/>
          <w:lang w:eastAsia="lv-LV"/>
        </w:rPr>
        <w:t>izturētas 1518 personas, par “zaļās” robežas nelikumīgu šķērsošanu aizturētas 2 personas, par pierobežas režīma pārkāpumiem aizturēta 686 personas, par nelikumīgu robežas šķērsošanu aizturēti 11 trešo valstu pilsoņi, aizturētas 12 personas ar viltotiem dokumentiem</w:t>
      </w:r>
      <w:r w:rsidRPr="00561781">
        <w:rPr>
          <w:rFonts w:ascii="Times New Roman" w:hAnsi="Times New Roman"/>
          <w:sz w:val="28"/>
          <w:szCs w:val="28"/>
          <w:lang w:eastAsia="lv-LV"/>
        </w:rPr>
        <w:t xml:space="preserve">, aizturētas 25 meklējamās personas, </w:t>
      </w:r>
      <w:r w:rsidRPr="00561781">
        <w:rPr>
          <w:rFonts w:ascii="Times New Roman" w:hAnsi="Times New Roman"/>
          <w:color w:val="000000"/>
          <w:sz w:val="28"/>
          <w:szCs w:val="28"/>
          <w:lang w:eastAsia="lv-LV"/>
        </w:rPr>
        <w:t>atteikts ieceļot 341 ārzemniekam Latvijas Republikā, aizturēti 195 ārzemnieki, kuriem izceļojot no valsts konstatēts, ka viņi pārsnieguši vīzā norādīto termiņu,</w:t>
      </w:r>
      <w:r w:rsidRPr="00561781">
        <w:rPr>
          <w:rFonts w:ascii="Times New Roman" w:hAnsi="Times New Roman"/>
          <w:sz w:val="28"/>
          <w:szCs w:val="28"/>
          <w:lang w:eastAsia="lv-LV"/>
        </w:rPr>
        <w:t xml:space="preserve"> aizturētas 37 personas ar nederīgiem ceļošanas dokumentiem,</w:t>
      </w:r>
      <w:r w:rsidRPr="00561781">
        <w:rPr>
          <w:rFonts w:ascii="Times New Roman" w:hAnsi="Times New Roman"/>
          <w:color w:val="000000"/>
          <w:sz w:val="28"/>
          <w:szCs w:val="28"/>
          <w:lang w:eastAsia="lv-LV"/>
        </w:rPr>
        <w:t xml:space="preserve"> </w:t>
      </w:r>
      <w:r w:rsidRPr="00561781">
        <w:rPr>
          <w:rFonts w:ascii="Times New Roman" w:hAnsi="Times New Roman"/>
          <w:sz w:val="28"/>
          <w:szCs w:val="28"/>
          <w:lang w:eastAsia="lv-LV"/>
        </w:rPr>
        <w:t>aizturētas 999 personas ar nederīgiem transporta līdzekļa dokumentiem,</w:t>
      </w:r>
      <w:r w:rsidRPr="00561781">
        <w:rPr>
          <w:rFonts w:ascii="Times New Roman" w:hAnsi="Times New Roman"/>
          <w:color w:val="000000"/>
          <w:sz w:val="28"/>
          <w:szCs w:val="28"/>
          <w:lang w:eastAsia="lv-LV"/>
        </w:rPr>
        <w:t xml:space="preserve"> aizturētas 62 personas par nelikumīgu preču pārvadāšanu. Kopumā par pārkāpumiem uz valsts robežas administratīvi sodītas </w:t>
      </w:r>
      <w:r w:rsidRPr="00561781">
        <w:rPr>
          <w:rFonts w:ascii="Times New Roman" w:hAnsi="Times New Roman"/>
          <w:bCs/>
          <w:color w:val="000000"/>
          <w:sz w:val="28"/>
          <w:szCs w:val="28"/>
          <w:lang w:eastAsia="lv-LV"/>
        </w:rPr>
        <w:t xml:space="preserve">1657 </w:t>
      </w:r>
      <w:r w:rsidRPr="00561781">
        <w:rPr>
          <w:rFonts w:ascii="Times New Roman" w:hAnsi="Times New Roman"/>
          <w:color w:val="000000"/>
          <w:sz w:val="28"/>
          <w:szCs w:val="28"/>
          <w:lang w:eastAsia="lv-LV"/>
        </w:rPr>
        <w:t xml:space="preserve">personas par kopējo summu </w:t>
      </w:r>
      <w:r w:rsidRPr="00561781">
        <w:rPr>
          <w:rFonts w:ascii="Times New Roman" w:hAnsi="Times New Roman"/>
          <w:bCs/>
          <w:color w:val="000000"/>
          <w:sz w:val="28"/>
          <w:szCs w:val="28"/>
          <w:lang w:eastAsia="lv-LV"/>
        </w:rPr>
        <w:t xml:space="preserve">112 274 </w:t>
      </w:r>
      <w:r w:rsidRPr="00561781">
        <w:rPr>
          <w:rFonts w:ascii="Times New Roman" w:hAnsi="Times New Roman"/>
          <w:bCs/>
          <w:i/>
          <w:color w:val="000000"/>
          <w:sz w:val="28"/>
          <w:szCs w:val="28"/>
          <w:lang w:eastAsia="lv-LV"/>
        </w:rPr>
        <w:t>euro</w:t>
      </w:r>
      <w:r w:rsidRPr="00561781">
        <w:rPr>
          <w:rFonts w:ascii="Times New Roman" w:hAnsi="Times New Roman"/>
          <w:bCs/>
          <w:color w:val="000000"/>
          <w:sz w:val="28"/>
          <w:szCs w:val="28"/>
          <w:lang w:eastAsia="lv-LV"/>
        </w:rPr>
        <w:t>.</w:t>
      </w:r>
    </w:p>
    <w:p w:rsidR="00561781" w:rsidRPr="00561781" w:rsidRDefault="00561781" w:rsidP="0041776E">
      <w:pPr>
        <w:spacing w:after="120" w:line="240" w:lineRule="auto"/>
        <w:ind w:firstLine="720"/>
        <w:jc w:val="both"/>
        <w:rPr>
          <w:rFonts w:ascii="Times New Roman" w:hAnsi="Times New Roman"/>
          <w:sz w:val="28"/>
          <w:szCs w:val="28"/>
        </w:rPr>
      </w:pPr>
      <w:r w:rsidRPr="00561781">
        <w:rPr>
          <w:rFonts w:ascii="Times New Roman" w:hAnsi="Times New Roman"/>
          <w:sz w:val="28"/>
          <w:szCs w:val="28"/>
        </w:rPr>
        <w:t xml:space="preserve">Programmas ietvaros 2014.gada pirmajā ceturksnī tika plānots izlietot 8868,3 tūkst. </w:t>
      </w:r>
      <w:r w:rsidRPr="00561781">
        <w:rPr>
          <w:rFonts w:ascii="Times New Roman" w:hAnsi="Times New Roman"/>
          <w:i/>
          <w:sz w:val="28"/>
          <w:szCs w:val="28"/>
        </w:rPr>
        <w:t>euro</w:t>
      </w:r>
      <w:r w:rsidRPr="00561781">
        <w:rPr>
          <w:rFonts w:ascii="Times New Roman" w:hAnsi="Times New Roman"/>
          <w:sz w:val="28"/>
          <w:szCs w:val="28"/>
        </w:rPr>
        <w:t xml:space="preserve">, no kuriem izlietoti 93,2 procenti. Izdevumu neizpilde 604,5 tūkst. </w:t>
      </w:r>
      <w:r w:rsidRPr="00561781">
        <w:rPr>
          <w:rFonts w:ascii="Times New Roman" w:hAnsi="Times New Roman"/>
          <w:i/>
          <w:sz w:val="28"/>
          <w:szCs w:val="28"/>
        </w:rPr>
        <w:t>euro</w:t>
      </w:r>
      <w:r w:rsidRPr="00561781">
        <w:rPr>
          <w:rFonts w:ascii="Times New Roman" w:hAnsi="Times New Roman"/>
          <w:sz w:val="28"/>
          <w:szCs w:val="28"/>
        </w:rPr>
        <w:t xml:space="preserve"> apmērā pamatā izveidojusies, jo </w:t>
      </w:r>
      <w:r w:rsidRPr="00561781">
        <w:rPr>
          <w:rFonts w:ascii="Times New Roman" w:hAnsi="Times New Roman"/>
          <w:i/>
          <w:sz w:val="28"/>
          <w:szCs w:val="28"/>
        </w:rPr>
        <w:t>FRONTEX</w:t>
      </w:r>
      <w:r w:rsidRPr="00561781">
        <w:rPr>
          <w:rFonts w:ascii="Times New Roman" w:hAnsi="Times New Roman"/>
          <w:sz w:val="28"/>
          <w:szCs w:val="28"/>
        </w:rPr>
        <w:t xml:space="preserve"> aģentūra samazinājusi operacionālās aktivitātes, neizmantojot tehnisko aprīkojumu uz ES ārējām robežām (Vidusjūras reģions (Grieķija, Itālija), līdz ar to netika noslēgti vairāki līgumi par Valsts robežsardzes dalību </w:t>
      </w:r>
      <w:r w:rsidRPr="00561781">
        <w:rPr>
          <w:rFonts w:ascii="Times New Roman" w:hAnsi="Times New Roman"/>
          <w:i/>
          <w:sz w:val="28"/>
          <w:szCs w:val="28"/>
        </w:rPr>
        <w:t>FRONTEX</w:t>
      </w:r>
      <w:r w:rsidRPr="00561781">
        <w:rPr>
          <w:rFonts w:ascii="Times New Roman" w:hAnsi="Times New Roman"/>
          <w:sz w:val="28"/>
          <w:szCs w:val="28"/>
        </w:rPr>
        <w:t xml:space="preserve"> aģentūras kopējās operācijās.</w:t>
      </w:r>
    </w:p>
    <w:p w:rsidR="00561781" w:rsidRPr="00561781" w:rsidRDefault="00561781" w:rsidP="0041776E">
      <w:pPr>
        <w:suppressAutoHyphens/>
        <w:spacing w:after="120" w:line="240" w:lineRule="auto"/>
        <w:ind w:firstLine="720"/>
        <w:jc w:val="both"/>
        <w:rPr>
          <w:rFonts w:ascii="Times New Roman" w:hAnsi="Times New Roman"/>
          <w:sz w:val="28"/>
          <w:szCs w:val="28"/>
          <w:lang w:eastAsia="lv-LV"/>
        </w:rPr>
      </w:pPr>
      <w:r w:rsidRPr="00561781">
        <w:rPr>
          <w:rFonts w:ascii="Times New Roman" w:hAnsi="Times New Roman"/>
          <w:sz w:val="28"/>
          <w:szCs w:val="28"/>
        </w:rPr>
        <w:t xml:space="preserve">Programmas „Pilsonības un migrācijas lietas” ietvaros 2014.gada pirmajā ceturksnī izlietots finansējums 4918,6 tūkst. </w:t>
      </w:r>
      <w:r w:rsidRPr="00561781">
        <w:rPr>
          <w:rFonts w:ascii="Times New Roman" w:hAnsi="Times New Roman"/>
          <w:i/>
          <w:sz w:val="28"/>
          <w:szCs w:val="28"/>
        </w:rPr>
        <w:t>euro</w:t>
      </w:r>
      <w:r w:rsidRPr="00561781">
        <w:rPr>
          <w:rFonts w:ascii="Times New Roman" w:hAnsi="Times New Roman"/>
          <w:sz w:val="28"/>
          <w:szCs w:val="28"/>
        </w:rPr>
        <w:t xml:space="preserve"> apmērā, kas ir 99,1% no pārskata periodā plānotā. Salīdzinot ar 2013.gada pirmo ceturksni izlietoto līdzekļu apjoms palielinājies par 634,2 tūkst. </w:t>
      </w:r>
      <w:r w:rsidRPr="00561781">
        <w:rPr>
          <w:rFonts w:ascii="Times New Roman" w:hAnsi="Times New Roman"/>
          <w:i/>
          <w:sz w:val="28"/>
          <w:szCs w:val="28"/>
        </w:rPr>
        <w:t>euro</w:t>
      </w:r>
      <w:r w:rsidRPr="00561781">
        <w:rPr>
          <w:rFonts w:ascii="Times New Roman" w:hAnsi="Times New Roman"/>
          <w:sz w:val="28"/>
          <w:szCs w:val="28"/>
        </w:rPr>
        <w:t xml:space="preserve">, kas pamatā saistīts ar papildu finansējumu pasākuma „Eiropas Savienības prasībām atbilstošu pasu, elektronisko identifikācijas karšu un uzturēšanās atļauju izsniegšana” nodrošināšanai </w:t>
      </w:r>
      <w:r w:rsidRPr="00561781">
        <w:rPr>
          <w:rFonts w:ascii="Times New Roman" w:hAnsi="Times New Roman"/>
          <w:sz w:val="28"/>
          <w:szCs w:val="28"/>
          <w:lang w:eastAsia="lv-LV"/>
        </w:rPr>
        <w:t>atbilstoši personu apliecinošu dokumentu piegāžu grafikiem</w:t>
      </w:r>
      <w:r w:rsidRPr="00561781">
        <w:rPr>
          <w:rFonts w:ascii="Times New Roman" w:hAnsi="Times New Roman"/>
          <w:sz w:val="28"/>
          <w:szCs w:val="28"/>
        </w:rPr>
        <w:t>.</w:t>
      </w:r>
      <w:r w:rsidRPr="00561781">
        <w:rPr>
          <w:rFonts w:ascii="Times New Roman" w:hAnsi="Times New Roman"/>
          <w:sz w:val="28"/>
          <w:szCs w:val="28"/>
          <w:lang w:eastAsia="lv-LV"/>
        </w:rPr>
        <w:t xml:space="preserve"> </w:t>
      </w:r>
      <w:r w:rsidRPr="00561781">
        <w:rPr>
          <w:rFonts w:ascii="Times New Roman" w:hAnsi="Times New Roman"/>
          <w:sz w:val="28"/>
          <w:szCs w:val="28"/>
        </w:rPr>
        <w:t>Programmas ietvaros veikti šādi nozīmīgākie pasākumi:</w:t>
      </w:r>
    </w:p>
    <w:p w:rsidR="00561781" w:rsidRPr="00561781" w:rsidRDefault="00561781" w:rsidP="00654134">
      <w:pPr>
        <w:numPr>
          <w:ilvl w:val="0"/>
          <w:numId w:val="7"/>
        </w:numPr>
        <w:spacing w:after="120" w:line="240" w:lineRule="auto"/>
        <w:ind w:left="284" w:hanging="284"/>
        <w:jc w:val="both"/>
        <w:rPr>
          <w:rFonts w:ascii="Times New Roman" w:hAnsi="Times New Roman"/>
          <w:color w:val="000000"/>
          <w:sz w:val="28"/>
          <w:szCs w:val="28"/>
        </w:rPr>
      </w:pPr>
      <w:r w:rsidRPr="00561781">
        <w:rPr>
          <w:rFonts w:ascii="Times New Roman" w:hAnsi="Times New Roman"/>
          <w:color w:val="000000"/>
          <w:sz w:val="28"/>
          <w:szCs w:val="28"/>
        </w:rPr>
        <w:t>nodrošināta jauno politikas iniciatīvu</w:t>
      </w:r>
      <w:r w:rsidRPr="00561781">
        <w:rPr>
          <w:rFonts w:ascii="Times New Roman" w:hAnsi="Times New Roman"/>
          <w:sz w:val="28"/>
          <w:szCs w:val="28"/>
        </w:rPr>
        <w:t xml:space="preserve"> īstenošana, tai skaitā minimālās mēneša darba algas paaugstināšana līdz 320 </w:t>
      </w:r>
      <w:r w:rsidRPr="00561781">
        <w:rPr>
          <w:rFonts w:ascii="Times New Roman" w:hAnsi="Times New Roman"/>
          <w:i/>
          <w:sz w:val="28"/>
          <w:szCs w:val="28"/>
        </w:rPr>
        <w:t>euro</w:t>
      </w:r>
      <w:r w:rsidRPr="00561781">
        <w:rPr>
          <w:rFonts w:ascii="Times New Roman" w:hAnsi="Times New Roman"/>
          <w:sz w:val="28"/>
          <w:szCs w:val="28"/>
        </w:rPr>
        <w:t xml:space="preserve"> ar 2014.gada 1.janvāri, mēneša darba algas izlīdzināšana ar 2014.gada 1.janvāri, uz vienlīdzīgiem principiem balstītas atlīdzības nodrošināšana, kā arī elektrības un komunālo maksājumu sadārdzinājuma kompensācija;</w:t>
      </w:r>
    </w:p>
    <w:p w:rsidR="00561781" w:rsidRPr="00561781" w:rsidRDefault="00561781" w:rsidP="00654134">
      <w:pPr>
        <w:numPr>
          <w:ilvl w:val="0"/>
          <w:numId w:val="7"/>
        </w:numPr>
        <w:spacing w:after="120" w:line="240" w:lineRule="auto"/>
        <w:ind w:left="284" w:hanging="284"/>
        <w:jc w:val="both"/>
        <w:rPr>
          <w:rFonts w:ascii="Times New Roman" w:hAnsi="Times New Roman"/>
          <w:bCs/>
          <w:sz w:val="28"/>
          <w:szCs w:val="28"/>
        </w:rPr>
      </w:pPr>
      <w:r w:rsidRPr="00561781">
        <w:rPr>
          <w:rFonts w:ascii="Times New Roman" w:hAnsi="Times New Roman"/>
          <w:bCs/>
          <w:sz w:val="28"/>
          <w:szCs w:val="28"/>
        </w:rPr>
        <w:lastRenderedPageBreak/>
        <w:t>nodrošināta personu apliecinošu un ceļošanas dokumentu izsniegšana, tai skaitā izsniegtas 83 002 pilsoņu pases, 12 522 nepilsoņu pases, 26 bezvalstnieku ceļošanas dokumenti, 7 bēgļa ceļošanas dokumenti, trīs ceļošanas dokumenti personai, kurai piešķirts alternatīvais statuss, 39 857 pilsoņa personas apliecības, 2654 nepilsoņa personas apliecības, 291 ES pilsoņa apliecība un 7696 trešo valstu pilsoņu personas apliecības (3.attēls);</w:t>
      </w:r>
    </w:p>
    <w:p w:rsidR="00096133" w:rsidRDefault="00561781" w:rsidP="00561781">
      <w:pPr>
        <w:ind w:left="284"/>
        <w:rPr>
          <w:rFonts w:ascii="Times New Roman" w:hAnsi="Times New Roman"/>
          <w:b/>
          <w:sz w:val="24"/>
          <w:szCs w:val="24"/>
          <w:lang w:eastAsia="lv-LV"/>
        </w:rPr>
      </w:pPr>
      <w:r w:rsidRPr="00561781">
        <w:rPr>
          <w:rFonts w:ascii="Times New Roman" w:hAnsi="Times New Roman"/>
          <w:noProof/>
          <w:lang w:eastAsia="lv-LV"/>
        </w:rPr>
        <w:drawing>
          <wp:inline distT="0" distB="0" distL="0" distR="0">
            <wp:extent cx="5758815" cy="2927985"/>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1781" w:rsidRPr="00561781" w:rsidRDefault="00561781" w:rsidP="00561781">
      <w:pPr>
        <w:ind w:left="284"/>
        <w:rPr>
          <w:rFonts w:ascii="Times New Roman" w:hAnsi="Times New Roman"/>
          <w:bCs/>
          <w:highlight w:val="yellow"/>
        </w:rPr>
      </w:pPr>
      <w:r w:rsidRPr="00561781">
        <w:rPr>
          <w:rFonts w:ascii="Times New Roman" w:hAnsi="Times New Roman"/>
          <w:b/>
          <w:sz w:val="24"/>
          <w:szCs w:val="24"/>
          <w:lang w:eastAsia="lv-LV"/>
        </w:rPr>
        <w:t xml:space="preserve">3.att. </w:t>
      </w:r>
      <w:r w:rsidRPr="00561781">
        <w:rPr>
          <w:rFonts w:ascii="Times New Roman" w:hAnsi="Times New Roman"/>
          <w:i/>
          <w:sz w:val="24"/>
          <w:szCs w:val="24"/>
          <w:lang w:eastAsia="lv-LV"/>
        </w:rPr>
        <w:t xml:space="preserve">2014.gada pirmajā ceturksnī izsniegto personu apliecinošu dokumentu skaits salīdzinājumā ar 2013.gada pirmo ceturksni </w:t>
      </w:r>
    </w:p>
    <w:p w:rsidR="00561781" w:rsidRPr="00561781" w:rsidRDefault="00561781" w:rsidP="00654134">
      <w:pPr>
        <w:numPr>
          <w:ilvl w:val="0"/>
          <w:numId w:val="7"/>
        </w:numPr>
        <w:spacing w:after="120" w:line="240" w:lineRule="auto"/>
        <w:ind w:left="284" w:hanging="284"/>
        <w:jc w:val="both"/>
        <w:rPr>
          <w:rFonts w:ascii="Times New Roman" w:hAnsi="Times New Roman"/>
          <w:bCs/>
          <w:sz w:val="28"/>
          <w:szCs w:val="28"/>
        </w:rPr>
      </w:pPr>
      <w:r w:rsidRPr="00561781">
        <w:rPr>
          <w:rFonts w:ascii="Times New Roman" w:hAnsi="Times New Roman"/>
          <w:bCs/>
          <w:sz w:val="28"/>
          <w:szCs w:val="28"/>
        </w:rPr>
        <w:t>izsniegtas 60 vīzas, apstiprināti 2154 izsaukumi uzturēšanās atļauju pieprasīšanai un uzaicinātas 2516 personas, apstiprināti 9550 ielūgumi vīzas pieprasīšanai un ielūgtas 20 736 personas, 726 personām piešķirtas tiesības uz nodarbinātību;</w:t>
      </w:r>
    </w:p>
    <w:p w:rsidR="00561781" w:rsidRPr="00561781" w:rsidRDefault="00561781" w:rsidP="00654134">
      <w:pPr>
        <w:numPr>
          <w:ilvl w:val="0"/>
          <w:numId w:val="7"/>
        </w:numPr>
        <w:spacing w:after="120" w:line="240" w:lineRule="auto"/>
        <w:ind w:left="284" w:hanging="284"/>
        <w:jc w:val="both"/>
        <w:rPr>
          <w:rFonts w:ascii="Times New Roman" w:hAnsi="Times New Roman"/>
          <w:bCs/>
          <w:sz w:val="28"/>
          <w:szCs w:val="28"/>
        </w:rPr>
      </w:pPr>
      <w:r w:rsidRPr="00561781">
        <w:rPr>
          <w:rFonts w:ascii="Times New Roman" w:hAnsi="Times New Roman"/>
          <w:bCs/>
          <w:sz w:val="28"/>
          <w:szCs w:val="28"/>
        </w:rPr>
        <w:t>24 personām un 11 viņu ģimenes locekļiem piešķirts repatrianta statuss, 113 gadījumos sniegta materiālā palīdzība repatriantiem;</w:t>
      </w:r>
    </w:p>
    <w:p w:rsidR="00561781" w:rsidRPr="00561781" w:rsidRDefault="00561781" w:rsidP="00654134">
      <w:pPr>
        <w:numPr>
          <w:ilvl w:val="0"/>
          <w:numId w:val="7"/>
        </w:numPr>
        <w:spacing w:after="120" w:line="240" w:lineRule="auto"/>
        <w:ind w:left="284" w:hanging="284"/>
        <w:jc w:val="both"/>
        <w:rPr>
          <w:rFonts w:ascii="Times New Roman" w:hAnsi="Times New Roman"/>
          <w:bCs/>
          <w:sz w:val="28"/>
          <w:szCs w:val="28"/>
        </w:rPr>
      </w:pPr>
      <w:r w:rsidRPr="00561781">
        <w:rPr>
          <w:rFonts w:ascii="Times New Roman" w:hAnsi="Times New Roman"/>
          <w:bCs/>
          <w:sz w:val="28"/>
          <w:szCs w:val="28"/>
        </w:rPr>
        <w:t>izskatītas 29 lietas un 15 gadījumos piešķirts politiski represētās personas statuss, bet 14 gadījumos atteikts piešķirt politiski represētās personas statusu;</w:t>
      </w:r>
    </w:p>
    <w:p w:rsidR="00561781" w:rsidRPr="00561781" w:rsidRDefault="00561781" w:rsidP="00654134">
      <w:pPr>
        <w:numPr>
          <w:ilvl w:val="0"/>
          <w:numId w:val="7"/>
        </w:numPr>
        <w:spacing w:after="120" w:line="240" w:lineRule="auto"/>
        <w:ind w:left="284" w:hanging="284"/>
        <w:jc w:val="both"/>
        <w:rPr>
          <w:rFonts w:ascii="Times New Roman" w:hAnsi="Times New Roman"/>
          <w:bCs/>
          <w:sz w:val="28"/>
          <w:szCs w:val="28"/>
        </w:rPr>
      </w:pPr>
      <w:r w:rsidRPr="00561781">
        <w:rPr>
          <w:rFonts w:ascii="Times New Roman" w:hAnsi="Times New Roman"/>
          <w:bCs/>
          <w:sz w:val="28"/>
          <w:szCs w:val="28"/>
        </w:rPr>
        <w:t>pieņemti 1650 lēmumi par tiesiskā statusa noteikšanu un 850 lēmumi par tiesiskā statusa zaudēšanu;</w:t>
      </w:r>
    </w:p>
    <w:p w:rsidR="00561781" w:rsidRPr="00561781" w:rsidRDefault="00561781" w:rsidP="00654134">
      <w:pPr>
        <w:numPr>
          <w:ilvl w:val="0"/>
          <w:numId w:val="7"/>
        </w:numPr>
        <w:spacing w:after="120" w:line="240" w:lineRule="auto"/>
        <w:ind w:left="284" w:hanging="284"/>
        <w:jc w:val="both"/>
        <w:rPr>
          <w:rFonts w:ascii="Times New Roman" w:hAnsi="Times New Roman"/>
          <w:bCs/>
          <w:sz w:val="28"/>
          <w:szCs w:val="28"/>
        </w:rPr>
      </w:pPr>
      <w:r w:rsidRPr="00561781">
        <w:rPr>
          <w:rFonts w:ascii="Times New Roman" w:hAnsi="Times New Roman"/>
          <w:bCs/>
          <w:sz w:val="28"/>
          <w:szCs w:val="28"/>
        </w:rPr>
        <w:t>saņemts 361 naturalizācijas iesniegums, organizētas latviešu valodas pārbaudes 70 grupām un vēstures pārbaude 81 grupai, 103 personas uzņemtas Latvijas pilsonībā naturalizācijas kārtībā, noorganizētas septiņas solījuma par uzticību Latvijas Republikai došanas un parakstīšanas svinīgās ceremonijas.</w:t>
      </w:r>
    </w:p>
    <w:p w:rsidR="00561781" w:rsidRPr="00561781" w:rsidRDefault="00561781" w:rsidP="0041776E">
      <w:pPr>
        <w:spacing w:after="120" w:line="240" w:lineRule="auto"/>
        <w:ind w:firstLine="720"/>
        <w:jc w:val="both"/>
        <w:rPr>
          <w:rFonts w:ascii="Times New Roman" w:hAnsi="Times New Roman"/>
          <w:color w:val="000000"/>
          <w:sz w:val="28"/>
          <w:szCs w:val="28"/>
        </w:rPr>
      </w:pPr>
      <w:r w:rsidRPr="00561781">
        <w:rPr>
          <w:rFonts w:ascii="Times New Roman" w:hAnsi="Times New Roman"/>
          <w:color w:val="000000"/>
          <w:sz w:val="28"/>
          <w:szCs w:val="28"/>
        </w:rPr>
        <w:t xml:space="preserve">Apakšprogrammas „Veselības aprūpe un fiziskā sagatavotība” ietvaros  2014.gada pirmajā ceturksnī izlietots finansējums 579,7 tūkst. </w:t>
      </w:r>
      <w:r w:rsidRPr="00561781">
        <w:rPr>
          <w:rFonts w:ascii="Times New Roman" w:hAnsi="Times New Roman"/>
          <w:i/>
          <w:color w:val="000000"/>
          <w:sz w:val="28"/>
          <w:szCs w:val="28"/>
        </w:rPr>
        <w:t>euro</w:t>
      </w:r>
      <w:r w:rsidRPr="00561781">
        <w:rPr>
          <w:rFonts w:ascii="Times New Roman" w:hAnsi="Times New Roman"/>
          <w:color w:val="000000"/>
          <w:sz w:val="28"/>
          <w:szCs w:val="28"/>
        </w:rPr>
        <w:t xml:space="preserve"> apmērā, kas ir 98,3% no pārskata </w:t>
      </w:r>
      <w:r w:rsidRPr="00561781">
        <w:rPr>
          <w:rFonts w:ascii="Times New Roman" w:hAnsi="Times New Roman"/>
          <w:color w:val="000000"/>
          <w:sz w:val="28"/>
          <w:szCs w:val="28"/>
        </w:rPr>
        <w:lastRenderedPageBreak/>
        <w:t xml:space="preserve">periodā plānotā. Salīdzinot ar 2013.gada pirmo ceturksni izlietoto līdzekļu apjoms ir pieaudzis par 166,8 tūkst. </w:t>
      </w:r>
      <w:r w:rsidRPr="00561781">
        <w:rPr>
          <w:rFonts w:ascii="Times New Roman" w:hAnsi="Times New Roman"/>
          <w:i/>
          <w:color w:val="000000"/>
          <w:sz w:val="28"/>
          <w:szCs w:val="28"/>
        </w:rPr>
        <w:t>euro</w:t>
      </w:r>
      <w:r w:rsidRPr="00561781">
        <w:rPr>
          <w:rFonts w:ascii="Times New Roman" w:hAnsi="Times New Roman"/>
          <w:color w:val="000000"/>
          <w:sz w:val="28"/>
          <w:szCs w:val="28"/>
        </w:rPr>
        <w:t xml:space="preserve">, kas pamatā saistīts ar likumā “Par valsts budžetu 2014.gadam” papildu piešķirto finansējumu </w:t>
      </w:r>
      <w:r w:rsidRPr="00561781">
        <w:rPr>
          <w:rFonts w:ascii="Times New Roman" w:hAnsi="Times New Roman"/>
          <w:sz w:val="28"/>
          <w:szCs w:val="28"/>
        </w:rPr>
        <w:t>veselības aprūpes pakalpojumu pieejamības paaugstināšanai Iekšlietu ministrijas padotības iestāžu un Ieslodzījuma vietu pārvaldes amatpersonām ar speciālajām dienesta pakāpēm.</w:t>
      </w:r>
      <w:r w:rsidRPr="00561781">
        <w:rPr>
          <w:rFonts w:ascii="Times New Roman" w:hAnsi="Times New Roman"/>
          <w:color w:val="000000"/>
          <w:sz w:val="28"/>
          <w:szCs w:val="28"/>
        </w:rPr>
        <w:t xml:space="preserve"> Programmas ietvaros veikti šādi nozīmīgākie pasākumi:</w:t>
      </w:r>
    </w:p>
    <w:p w:rsidR="00561781" w:rsidRPr="00561781" w:rsidRDefault="00561781" w:rsidP="00654134">
      <w:pPr>
        <w:numPr>
          <w:ilvl w:val="0"/>
          <w:numId w:val="7"/>
        </w:numPr>
        <w:spacing w:after="120" w:line="240" w:lineRule="auto"/>
        <w:ind w:left="284" w:hanging="284"/>
        <w:jc w:val="both"/>
        <w:rPr>
          <w:rFonts w:ascii="Times New Roman" w:hAnsi="Times New Roman"/>
          <w:sz w:val="28"/>
          <w:szCs w:val="28"/>
        </w:rPr>
      </w:pPr>
      <w:r w:rsidRPr="00561781">
        <w:rPr>
          <w:rFonts w:ascii="Times New Roman" w:hAnsi="Times New Roman"/>
          <w:sz w:val="28"/>
          <w:szCs w:val="28"/>
        </w:rPr>
        <w:t>veikti pasākumi darba vides uzlabošanai Iekšlietu ministrijas padotības iestādēs – veiktas pārbaudes 19 Iekšlietu ministrijas struktūrvienībās;</w:t>
      </w:r>
    </w:p>
    <w:p w:rsidR="00561781" w:rsidRPr="00561781" w:rsidRDefault="00561781" w:rsidP="00654134">
      <w:pPr>
        <w:numPr>
          <w:ilvl w:val="0"/>
          <w:numId w:val="7"/>
        </w:numPr>
        <w:spacing w:after="120" w:line="240" w:lineRule="auto"/>
        <w:ind w:left="284" w:hanging="284"/>
        <w:jc w:val="both"/>
        <w:rPr>
          <w:rFonts w:ascii="Times New Roman" w:hAnsi="Times New Roman"/>
          <w:sz w:val="28"/>
          <w:szCs w:val="28"/>
        </w:rPr>
      </w:pPr>
      <w:r w:rsidRPr="00561781">
        <w:rPr>
          <w:rFonts w:ascii="Times New Roman" w:hAnsi="Times New Roman"/>
          <w:sz w:val="28"/>
          <w:szCs w:val="28"/>
        </w:rPr>
        <w:t xml:space="preserve">pārskata periodā amatpersonām ar speciālajām dienesta pakāpēm izmaksāti pabalsti 17 502 </w:t>
      </w:r>
      <w:r w:rsidRPr="00561781">
        <w:rPr>
          <w:rFonts w:ascii="Times New Roman" w:hAnsi="Times New Roman"/>
          <w:i/>
          <w:sz w:val="28"/>
          <w:szCs w:val="28"/>
        </w:rPr>
        <w:t>euro</w:t>
      </w:r>
      <w:r w:rsidRPr="00561781">
        <w:rPr>
          <w:rFonts w:ascii="Times New Roman" w:hAnsi="Times New Roman"/>
          <w:sz w:val="28"/>
          <w:szCs w:val="28"/>
        </w:rPr>
        <w:t xml:space="preserve"> apmērā, ja amatpersona, pildot dienesta pienākumus, ir cietusi nelaimes gadījumā un guvusi veselības traucējumu, vidējais kompensācijas apmērs ir 603,5 </w:t>
      </w:r>
      <w:r w:rsidRPr="00561781">
        <w:rPr>
          <w:rFonts w:ascii="Times New Roman" w:hAnsi="Times New Roman"/>
          <w:i/>
          <w:sz w:val="28"/>
          <w:szCs w:val="28"/>
        </w:rPr>
        <w:t>euro</w:t>
      </w:r>
      <w:r w:rsidRPr="00561781">
        <w:rPr>
          <w:rFonts w:ascii="Times New Roman" w:hAnsi="Times New Roman"/>
          <w:sz w:val="28"/>
          <w:szCs w:val="28"/>
        </w:rPr>
        <w:t xml:space="preserve"> – salīdzinājumā ar 2013.gada I ceturksni amatpersonām izmaksāto nelaimes gadījumu pabalstu skaits palielinājies par 11,5% jeb 9961 </w:t>
      </w:r>
      <w:r w:rsidRPr="00561781">
        <w:rPr>
          <w:rFonts w:ascii="Times New Roman" w:hAnsi="Times New Roman"/>
          <w:i/>
          <w:sz w:val="28"/>
          <w:szCs w:val="28"/>
        </w:rPr>
        <w:t>euro</w:t>
      </w:r>
      <w:r w:rsidRPr="00561781">
        <w:rPr>
          <w:rFonts w:ascii="Times New Roman" w:hAnsi="Times New Roman"/>
          <w:sz w:val="28"/>
          <w:szCs w:val="28"/>
        </w:rPr>
        <w:t xml:space="preserve">, kas pamatā skaidrojams ar 2013.gada 21.novembrī notikušo nelaimes gadījumā lielveikalā “Maxima” Rīgā, Priedaines ielā 20; </w:t>
      </w:r>
    </w:p>
    <w:p w:rsidR="00561781" w:rsidRPr="00561781" w:rsidRDefault="00561781" w:rsidP="00654134">
      <w:pPr>
        <w:numPr>
          <w:ilvl w:val="0"/>
          <w:numId w:val="7"/>
        </w:numPr>
        <w:spacing w:after="120" w:line="240" w:lineRule="auto"/>
        <w:ind w:left="284" w:hanging="284"/>
        <w:jc w:val="both"/>
        <w:rPr>
          <w:rFonts w:ascii="Times New Roman" w:hAnsi="Times New Roman"/>
          <w:sz w:val="28"/>
          <w:szCs w:val="28"/>
        </w:rPr>
      </w:pPr>
      <w:r w:rsidRPr="00561781">
        <w:rPr>
          <w:rFonts w:ascii="Times New Roman" w:hAnsi="Times New Roman"/>
          <w:sz w:val="28"/>
          <w:szCs w:val="28"/>
        </w:rPr>
        <w:t xml:space="preserve">veiktas 3524 amatpersonu obligātās veselības pārbaudes, stacionārā ārstēti 176 Iekšlietu ministrijas darbinieki, apmaksāti 7449 ambulatorās veselības aprūpes pakalpojumi (pacientu iemaksa), kas ir par 2082 gadījumiem jeb 38,8,% vairāk nekā iepriekšējā gada attiecīgajā laika periodā, apmaksātas 43 operācijas; </w:t>
      </w:r>
    </w:p>
    <w:p w:rsidR="00561781" w:rsidRPr="00561781" w:rsidRDefault="00561781" w:rsidP="00654134">
      <w:pPr>
        <w:numPr>
          <w:ilvl w:val="0"/>
          <w:numId w:val="7"/>
        </w:numPr>
        <w:spacing w:after="120" w:line="240" w:lineRule="auto"/>
        <w:ind w:left="284" w:hanging="284"/>
        <w:jc w:val="both"/>
        <w:rPr>
          <w:rFonts w:ascii="Times New Roman" w:hAnsi="Times New Roman"/>
          <w:sz w:val="28"/>
          <w:szCs w:val="28"/>
        </w:rPr>
      </w:pPr>
      <w:r w:rsidRPr="00561781">
        <w:rPr>
          <w:rFonts w:ascii="Times New Roman" w:hAnsi="Times New Roman"/>
          <w:sz w:val="28"/>
          <w:szCs w:val="28"/>
        </w:rPr>
        <w:t xml:space="preserve">pārskata periodā salīdzinājumā ar 2013.gada I ceturksni ir būtiski palielinājies dažādu izmaksāto kompensāciju par veselības aprūpes pakalpojumiem skaits, kompensācijās izmaksāti 79 379 </w:t>
      </w:r>
      <w:r w:rsidRPr="00561781">
        <w:rPr>
          <w:rFonts w:ascii="Times New Roman" w:hAnsi="Times New Roman"/>
          <w:i/>
          <w:sz w:val="28"/>
          <w:szCs w:val="28"/>
        </w:rPr>
        <w:t>euro</w:t>
      </w:r>
      <w:r w:rsidRPr="00561781">
        <w:rPr>
          <w:rFonts w:ascii="Times New Roman" w:hAnsi="Times New Roman"/>
          <w:sz w:val="28"/>
          <w:szCs w:val="28"/>
        </w:rPr>
        <w:t xml:space="preserve">, kas ir par 57 735 </w:t>
      </w:r>
      <w:r w:rsidRPr="00561781">
        <w:rPr>
          <w:rFonts w:ascii="Times New Roman" w:hAnsi="Times New Roman"/>
          <w:i/>
          <w:sz w:val="28"/>
          <w:szCs w:val="28"/>
        </w:rPr>
        <w:t>euro</w:t>
      </w:r>
      <w:r w:rsidRPr="00561781">
        <w:rPr>
          <w:rFonts w:ascii="Times New Roman" w:hAnsi="Times New Roman"/>
          <w:sz w:val="28"/>
          <w:szCs w:val="28"/>
        </w:rPr>
        <w:t xml:space="preserve"> jeb 266,8% vairāk nekā 2013.gada attiecīgajā laika periodā.</w:t>
      </w:r>
    </w:p>
    <w:p w:rsidR="00561781" w:rsidRPr="00561781" w:rsidRDefault="00561781" w:rsidP="00167604">
      <w:pPr>
        <w:spacing w:after="120" w:line="240" w:lineRule="auto"/>
        <w:ind w:left="284" w:firstLine="436"/>
        <w:jc w:val="both"/>
        <w:rPr>
          <w:rFonts w:ascii="Times New Roman" w:hAnsi="Times New Roman"/>
          <w:color w:val="000000"/>
          <w:sz w:val="28"/>
          <w:szCs w:val="28"/>
        </w:rPr>
      </w:pPr>
      <w:r w:rsidRPr="00561781">
        <w:rPr>
          <w:rFonts w:ascii="Times New Roman" w:hAnsi="Times New Roman"/>
          <w:color w:val="000000"/>
          <w:sz w:val="28"/>
          <w:szCs w:val="28"/>
        </w:rPr>
        <w:t xml:space="preserve">Programmas „Iekšlietu ministrijas sistēmas iestāžu darbības nodrošinājums” ietvaros 2014.gada pirmajā ceturksnī izlietoti līdzekļi 7220,5 tūkst. </w:t>
      </w:r>
      <w:r w:rsidRPr="00561781">
        <w:rPr>
          <w:rFonts w:ascii="Times New Roman" w:hAnsi="Times New Roman"/>
          <w:i/>
          <w:color w:val="000000"/>
          <w:sz w:val="28"/>
          <w:szCs w:val="28"/>
        </w:rPr>
        <w:t>euro</w:t>
      </w:r>
      <w:r w:rsidRPr="00561781">
        <w:rPr>
          <w:rFonts w:ascii="Times New Roman" w:hAnsi="Times New Roman"/>
          <w:color w:val="000000"/>
          <w:sz w:val="28"/>
          <w:szCs w:val="28"/>
        </w:rPr>
        <w:t xml:space="preserve"> apmērā, kas ir 96,2% no pārskata periodā plānotā. Salīdzinot ar 2013.gada attiecīgo laika periodu izlietoto līdzekļu apjoms palielinājies par 1260,1 tūkst. </w:t>
      </w:r>
      <w:r w:rsidRPr="00561781">
        <w:rPr>
          <w:rFonts w:ascii="Times New Roman" w:hAnsi="Times New Roman"/>
          <w:i/>
          <w:color w:val="000000"/>
          <w:sz w:val="28"/>
          <w:szCs w:val="28"/>
        </w:rPr>
        <w:t>euro</w:t>
      </w:r>
      <w:r w:rsidRPr="00561781">
        <w:rPr>
          <w:rFonts w:ascii="Times New Roman" w:hAnsi="Times New Roman"/>
          <w:color w:val="000000"/>
          <w:sz w:val="28"/>
          <w:szCs w:val="28"/>
        </w:rPr>
        <w:t xml:space="preserve">, kas pamatā saistīts ar apsaimniekošanas funkciju centralizāciju (pārņemšanu no citām iekšlietu sistēmas  iestādēm) un </w:t>
      </w:r>
      <w:r w:rsidRPr="00561781">
        <w:rPr>
          <w:rFonts w:ascii="Times New Roman" w:hAnsi="Times New Roman"/>
          <w:sz w:val="28"/>
          <w:szCs w:val="28"/>
        </w:rPr>
        <w:t>apsaimniekošanas izdevumu un komunālo izdevumu palielinājumu saistībā ar attiecīgo pakalpojumu un iegādes cenu pieaugumu (papildu piešķirto finansējumu elektrības un komunālo maksājumu sadārdzinājuma kompensēšanai)</w:t>
      </w:r>
      <w:r w:rsidRPr="00561781">
        <w:rPr>
          <w:rFonts w:ascii="Times New Roman" w:hAnsi="Times New Roman"/>
          <w:color w:val="000000"/>
          <w:sz w:val="28"/>
          <w:szCs w:val="28"/>
        </w:rPr>
        <w:t>. Programmas ietvaros nodrošināta</w:t>
      </w:r>
      <w:r w:rsidRPr="00561781">
        <w:rPr>
          <w:rFonts w:ascii="Times New Roman" w:hAnsi="Times New Roman"/>
          <w:sz w:val="28"/>
          <w:szCs w:val="28"/>
        </w:rPr>
        <w:t xml:space="preserve"> Iekšlietu ministrijas Nodrošinājuma valsts aģentūras darbība, tai skaitā:</w:t>
      </w:r>
      <w:r w:rsidRPr="00561781">
        <w:rPr>
          <w:rFonts w:ascii="Times New Roman" w:hAnsi="Times New Roman"/>
          <w:color w:val="000000"/>
          <w:sz w:val="28"/>
          <w:szCs w:val="28"/>
        </w:rPr>
        <w:t xml:space="preserve"> </w:t>
      </w:r>
    </w:p>
    <w:p w:rsidR="00561781" w:rsidRPr="00561781" w:rsidRDefault="00561781" w:rsidP="00654134">
      <w:pPr>
        <w:numPr>
          <w:ilvl w:val="0"/>
          <w:numId w:val="7"/>
        </w:numPr>
        <w:spacing w:after="120" w:line="240" w:lineRule="auto"/>
        <w:ind w:left="284" w:hanging="284"/>
        <w:jc w:val="both"/>
        <w:rPr>
          <w:rFonts w:ascii="Times New Roman" w:hAnsi="Times New Roman"/>
          <w:bCs/>
          <w:sz w:val="28"/>
          <w:szCs w:val="28"/>
        </w:rPr>
      </w:pPr>
      <w:r w:rsidRPr="00561781">
        <w:rPr>
          <w:rFonts w:ascii="Times New Roman" w:hAnsi="Times New Roman"/>
          <w:color w:val="000000"/>
          <w:sz w:val="28"/>
          <w:szCs w:val="28"/>
        </w:rPr>
        <w:t xml:space="preserve">nodrošināta </w:t>
      </w:r>
      <w:r w:rsidRPr="00561781">
        <w:rPr>
          <w:rFonts w:ascii="Times New Roman" w:hAnsi="Times New Roman"/>
          <w:bCs/>
          <w:sz w:val="28"/>
          <w:szCs w:val="28"/>
        </w:rPr>
        <w:t xml:space="preserve">459 nekustamo īpašumu apsaimniekošana un uzturēšana, kas salīdzinājumā ar iepriekšējā gada pirmo ceturksni ir apmēram 5 reizes vairāk, kas pamatā saistīts ar </w:t>
      </w:r>
      <w:r w:rsidRPr="00561781">
        <w:rPr>
          <w:rFonts w:ascii="Times New Roman" w:hAnsi="Times New Roman"/>
          <w:color w:val="000000"/>
          <w:sz w:val="28"/>
          <w:szCs w:val="28"/>
        </w:rPr>
        <w:t>apsaimniekošanas funkciju centralizāciju</w:t>
      </w:r>
      <w:r w:rsidRPr="00561781">
        <w:rPr>
          <w:rFonts w:ascii="Times New Roman" w:hAnsi="Times New Roman"/>
          <w:bCs/>
          <w:sz w:val="28"/>
          <w:szCs w:val="28"/>
        </w:rPr>
        <w:t>;</w:t>
      </w:r>
    </w:p>
    <w:p w:rsidR="00561781" w:rsidRPr="00561781" w:rsidRDefault="00561781" w:rsidP="00654134">
      <w:pPr>
        <w:numPr>
          <w:ilvl w:val="0"/>
          <w:numId w:val="7"/>
        </w:numPr>
        <w:spacing w:after="120" w:line="240" w:lineRule="auto"/>
        <w:ind w:left="284" w:hanging="284"/>
        <w:jc w:val="both"/>
        <w:rPr>
          <w:rFonts w:ascii="Times New Roman" w:hAnsi="Times New Roman"/>
          <w:bCs/>
          <w:sz w:val="28"/>
          <w:szCs w:val="28"/>
        </w:rPr>
      </w:pPr>
      <w:r w:rsidRPr="00561781">
        <w:rPr>
          <w:rFonts w:ascii="Times New Roman" w:hAnsi="Times New Roman"/>
          <w:bCs/>
          <w:sz w:val="28"/>
          <w:szCs w:val="28"/>
        </w:rPr>
        <w:t xml:space="preserve">Iekšlietu ministrijas padotības iestāžu vajadzībām iegādātas 556 OCTA polises 36 821 </w:t>
      </w:r>
      <w:r w:rsidRPr="00561781">
        <w:rPr>
          <w:rFonts w:ascii="Times New Roman" w:hAnsi="Times New Roman"/>
          <w:bCs/>
          <w:i/>
          <w:sz w:val="28"/>
          <w:szCs w:val="28"/>
        </w:rPr>
        <w:t>euro</w:t>
      </w:r>
      <w:r w:rsidRPr="00561781">
        <w:rPr>
          <w:rFonts w:ascii="Times New Roman" w:hAnsi="Times New Roman"/>
          <w:bCs/>
          <w:sz w:val="28"/>
          <w:szCs w:val="28"/>
        </w:rPr>
        <w:t xml:space="preserve"> apmērā;</w:t>
      </w:r>
    </w:p>
    <w:p w:rsidR="00561781" w:rsidRPr="00561781" w:rsidRDefault="00561781" w:rsidP="00654134">
      <w:pPr>
        <w:numPr>
          <w:ilvl w:val="0"/>
          <w:numId w:val="7"/>
        </w:numPr>
        <w:spacing w:after="120" w:line="240" w:lineRule="auto"/>
        <w:ind w:left="284" w:hanging="284"/>
        <w:jc w:val="both"/>
        <w:rPr>
          <w:rFonts w:ascii="Times New Roman" w:hAnsi="Times New Roman"/>
          <w:bCs/>
          <w:sz w:val="28"/>
          <w:szCs w:val="28"/>
        </w:rPr>
      </w:pPr>
      <w:r w:rsidRPr="00561781">
        <w:rPr>
          <w:rFonts w:ascii="Times New Roman" w:hAnsi="Times New Roman"/>
          <w:bCs/>
          <w:sz w:val="28"/>
          <w:szCs w:val="28"/>
        </w:rPr>
        <w:lastRenderedPageBreak/>
        <w:t>Iekšlietu ministrijas padotības iestādes pēc pieprasījuma nodrošinātas ar funkciju veikšanai nepieciešamajām veidlapām;</w:t>
      </w:r>
    </w:p>
    <w:p w:rsidR="00561781" w:rsidRPr="00561781" w:rsidRDefault="00561781" w:rsidP="00654134">
      <w:pPr>
        <w:numPr>
          <w:ilvl w:val="0"/>
          <w:numId w:val="7"/>
        </w:numPr>
        <w:spacing w:after="120" w:line="240" w:lineRule="auto"/>
        <w:ind w:left="284" w:hanging="284"/>
        <w:jc w:val="both"/>
        <w:rPr>
          <w:rFonts w:ascii="Times New Roman" w:hAnsi="Times New Roman"/>
          <w:bCs/>
          <w:sz w:val="28"/>
          <w:szCs w:val="28"/>
        </w:rPr>
      </w:pPr>
      <w:r w:rsidRPr="00561781">
        <w:rPr>
          <w:rFonts w:ascii="Times New Roman" w:hAnsi="Times New Roman"/>
          <w:bCs/>
          <w:sz w:val="28"/>
          <w:szCs w:val="28"/>
        </w:rPr>
        <w:t xml:space="preserve">aizturēti 923 transportlīdzekļi, kas salīdzinot ar </w:t>
      </w:r>
      <w:r w:rsidRPr="00561781">
        <w:rPr>
          <w:rFonts w:ascii="Times New Roman" w:hAnsi="Times New Roman"/>
          <w:sz w:val="28"/>
          <w:szCs w:val="28"/>
        </w:rPr>
        <w:t xml:space="preserve">iepriekšējā gada pārskata periodu </w:t>
      </w:r>
      <w:r w:rsidRPr="00561781">
        <w:rPr>
          <w:rFonts w:ascii="Times New Roman" w:hAnsi="Times New Roman"/>
          <w:bCs/>
          <w:sz w:val="28"/>
          <w:szCs w:val="28"/>
        </w:rPr>
        <w:t xml:space="preserve">ir par 53 mazāk, atdoti īpašniekiem 860 un realizēti 22 transportlīdzekļi, </w:t>
      </w:r>
    </w:p>
    <w:p w:rsidR="00561781" w:rsidRPr="00561781" w:rsidRDefault="00561781" w:rsidP="00654134">
      <w:pPr>
        <w:numPr>
          <w:ilvl w:val="0"/>
          <w:numId w:val="7"/>
        </w:numPr>
        <w:spacing w:after="120" w:line="240" w:lineRule="auto"/>
        <w:ind w:left="284" w:hanging="284"/>
        <w:jc w:val="both"/>
        <w:rPr>
          <w:rFonts w:ascii="Times New Roman" w:hAnsi="Times New Roman"/>
          <w:bCs/>
          <w:sz w:val="28"/>
          <w:szCs w:val="28"/>
        </w:rPr>
      </w:pPr>
      <w:r w:rsidRPr="00561781">
        <w:rPr>
          <w:rFonts w:ascii="Times New Roman" w:hAnsi="Times New Roman"/>
          <w:sz w:val="28"/>
          <w:szCs w:val="28"/>
        </w:rPr>
        <w:t>pārņemti lietiskie pierādījumi 195 krimināllietās un 236</w:t>
      </w:r>
      <w:r w:rsidRPr="00561781">
        <w:rPr>
          <w:rFonts w:ascii="Times New Roman" w:hAnsi="Times New Roman"/>
          <w:color w:val="993300"/>
          <w:sz w:val="28"/>
          <w:szCs w:val="28"/>
        </w:rPr>
        <w:t xml:space="preserve"> </w:t>
      </w:r>
      <w:r w:rsidRPr="00561781">
        <w:rPr>
          <w:rFonts w:ascii="Times New Roman" w:hAnsi="Times New Roman"/>
          <w:sz w:val="28"/>
          <w:szCs w:val="28"/>
        </w:rPr>
        <w:t xml:space="preserve">administratīvo pārkāpumu lietās, atgriezti īpašniekiem un nodoti VID lietiskie pierādījumi 119 kontroles lietās, iznīcināti lietiskie pierādījumi 173 krimināllietās un 38 administratīvo pārkāpumu lietās; </w:t>
      </w:r>
    </w:p>
    <w:p w:rsidR="00561781" w:rsidRPr="00561781" w:rsidRDefault="00561781" w:rsidP="00654134">
      <w:pPr>
        <w:numPr>
          <w:ilvl w:val="0"/>
          <w:numId w:val="7"/>
        </w:numPr>
        <w:spacing w:after="120" w:line="240" w:lineRule="auto"/>
        <w:ind w:left="284" w:hanging="284"/>
        <w:jc w:val="both"/>
        <w:rPr>
          <w:rFonts w:ascii="Times New Roman" w:hAnsi="Times New Roman"/>
          <w:bCs/>
          <w:sz w:val="28"/>
          <w:szCs w:val="28"/>
        </w:rPr>
      </w:pPr>
      <w:r w:rsidRPr="00561781">
        <w:rPr>
          <w:rFonts w:ascii="Times New Roman" w:hAnsi="Times New Roman"/>
          <w:sz w:val="28"/>
          <w:szCs w:val="28"/>
        </w:rPr>
        <w:t xml:space="preserve">atbilstoši valsts materiālo rezervju nomenklatūrai par kopējo summu 656 988 </w:t>
      </w:r>
      <w:r w:rsidRPr="00561781">
        <w:rPr>
          <w:rFonts w:ascii="Times New Roman" w:hAnsi="Times New Roman"/>
          <w:i/>
          <w:sz w:val="28"/>
          <w:szCs w:val="28"/>
        </w:rPr>
        <w:t>euro</w:t>
      </w:r>
      <w:r w:rsidRPr="00561781">
        <w:rPr>
          <w:rFonts w:ascii="Times New Roman" w:hAnsi="Times New Roman"/>
          <w:sz w:val="28"/>
          <w:szCs w:val="28"/>
        </w:rPr>
        <w:t xml:space="preserve"> 2013.gada I ceturksnī iegādātas bruņu vestes, bruņu ķiveres, gāzmaskas, taktiskie aizsargcimdi, bruņu vairogi, ugunsdzēsēju speciālie aizsargtērpi, glābšanas vestes.</w:t>
      </w:r>
    </w:p>
    <w:p w:rsidR="00561781" w:rsidRPr="00561781" w:rsidRDefault="00561781" w:rsidP="0041776E">
      <w:pPr>
        <w:tabs>
          <w:tab w:val="num" w:pos="709"/>
        </w:tabs>
        <w:spacing w:after="120" w:line="240" w:lineRule="auto"/>
        <w:jc w:val="both"/>
        <w:rPr>
          <w:rFonts w:ascii="Times New Roman" w:hAnsi="Times New Roman"/>
          <w:bCs/>
          <w:sz w:val="28"/>
          <w:szCs w:val="28"/>
        </w:rPr>
      </w:pPr>
      <w:r>
        <w:rPr>
          <w:rFonts w:ascii="Times New Roman" w:hAnsi="Times New Roman"/>
          <w:color w:val="000000"/>
          <w:sz w:val="28"/>
          <w:szCs w:val="28"/>
        </w:rPr>
        <w:tab/>
      </w:r>
      <w:r>
        <w:rPr>
          <w:rFonts w:ascii="Times New Roman" w:hAnsi="Times New Roman"/>
          <w:color w:val="000000"/>
          <w:sz w:val="28"/>
          <w:szCs w:val="28"/>
        </w:rPr>
        <w:tab/>
      </w:r>
      <w:r w:rsidRPr="00561781">
        <w:rPr>
          <w:rFonts w:ascii="Times New Roman" w:hAnsi="Times New Roman"/>
          <w:color w:val="000000"/>
          <w:sz w:val="28"/>
          <w:szCs w:val="28"/>
        </w:rPr>
        <w:t xml:space="preserve">Programmas ietvaros 2014.gada pirmajā ceturksnī tika plānots izlietot 7504,7 tūkst. </w:t>
      </w:r>
      <w:r w:rsidRPr="00561781">
        <w:rPr>
          <w:rFonts w:ascii="Times New Roman" w:hAnsi="Times New Roman"/>
          <w:i/>
          <w:color w:val="000000"/>
          <w:sz w:val="28"/>
          <w:szCs w:val="28"/>
        </w:rPr>
        <w:t>euro</w:t>
      </w:r>
      <w:r w:rsidRPr="00561781">
        <w:rPr>
          <w:rFonts w:ascii="Times New Roman" w:hAnsi="Times New Roman"/>
          <w:color w:val="000000"/>
          <w:sz w:val="28"/>
          <w:szCs w:val="28"/>
        </w:rPr>
        <w:t xml:space="preserve">, bet izlietoti 96,2% no pārskata periodā plānotā. Izdevumu neizpilde 284,2 tūkst. </w:t>
      </w:r>
      <w:r w:rsidRPr="00561781">
        <w:rPr>
          <w:rFonts w:ascii="Times New Roman" w:hAnsi="Times New Roman"/>
          <w:i/>
          <w:color w:val="000000"/>
          <w:sz w:val="28"/>
          <w:szCs w:val="28"/>
        </w:rPr>
        <w:t xml:space="preserve">euro </w:t>
      </w:r>
      <w:r w:rsidRPr="00561781">
        <w:rPr>
          <w:rFonts w:ascii="Times New Roman" w:hAnsi="Times New Roman"/>
          <w:color w:val="000000"/>
          <w:sz w:val="28"/>
          <w:szCs w:val="28"/>
        </w:rPr>
        <w:t xml:space="preserve">apmērā pamatā saistīta ar </w:t>
      </w:r>
      <w:r w:rsidRPr="00561781">
        <w:rPr>
          <w:rFonts w:ascii="Times New Roman" w:hAnsi="Times New Roman"/>
          <w:bCs/>
          <w:sz w:val="28"/>
          <w:szCs w:val="28"/>
        </w:rPr>
        <w:t>pasākuma „Latvijas Republikas un Krievijas Federācijas valsts robežas demarkācija” īstenošanu, jo kavējās darbi Latvijas – Krievijas robežas ierīkošanai, kas veicami vienlaicīgi un abpusēji, atbilstoši kopējās Latvijas – Krievijas valstu robežas demarkācijas komisijas pieņemtajiem lēmumiem.</w:t>
      </w:r>
    </w:p>
    <w:p w:rsidR="00561781" w:rsidRPr="00561781" w:rsidRDefault="00561781" w:rsidP="0041776E">
      <w:pPr>
        <w:pStyle w:val="cipari"/>
        <w:ind w:left="0" w:firstLine="720"/>
        <w:rPr>
          <w:rFonts w:ascii="Times New Roman" w:hAnsi="Times New Roman"/>
          <w:sz w:val="28"/>
          <w:szCs w:val="28"/>
        </w:rPr>
      </w:pPr>
      <w:r w:rsidRPr="00561781">
        <w:rPr>
          <w:rFonts w:ascii="Times New Roman" w:hAnsi="Times New Roman"/>
          <w:color w:val="000000"/>
          <w:sz w:val="28"/>
          <w:szCs w:val="28"/>
        </w:rPr>
        <w:t xml:space="preserve">Programmas „Latvijas prezidentūras Eiropas Savienības Padomē nodrošināšana 2015.gadā” </w:t>
      </w:r>
      <w:r w:rsidRPr="00561781">
        <w:rPr>
          <w:rFonts w:ascii="Times New Roman" w:hAnsi="Times New Roman"/>
          <w:color w:val="000000"/>
          <w:sz w:val="28"/>
          <w:szCs w:val="28"/>
          <w:lang w:val="lv-LV"/>
        </w:rPr>
        <w:t xml:space="preserve">ietvaros </w:t>
      </w:r>
      <w:r w:rsidRPr="00561781">
        <w:rPr>
          <w:rFonts w:ascii="Times New Roman" w:hAnsi="Times New Roman"/>
          <w:color w:val="000000"/>
          <w:sz w:val="28"/>
          <w:szCs w:val="28"/>
        </w:rPr>
        <w:t>izlietot</w:t>
      </w:r>
      <w:r w:rsidRPr="00561781">
        <w:rPr>
          <w:rFonts w:ascii="Times New Roman" w:hAnsi="Times New Roman"/>
          <w:color w:val="000000"/>
          <w:sz w:val="28"/>
          <w:szCs w:val="28"/>
          <w:lang w:val="lv-LV"/>
        </w:rPr>
        <w:t>s</w:t>
      </w:r>
      <w:r w:rsidRPr="00561781">
        <w:rPr>
          <w:rFonts w:ascii="Times New Roman" w:hAnsi="Times New Roman"/>
          <w:color w:val="000000"/>
          <w:sz w:val="28"/>
          <w:szCs w:val="28"/>
        </w:rPr>
        <w:t xml:space="preserve"> finansējum</w:t>
      </w:r>
      <w:r w:rsidRPr="00561781">
        <w:rPr>
          <w:rFonts w:ascii="Times New Roman" w:hAnsi="Times New Roman"/>
          <w:color w:val="000000"/>
          <w:sz w:val="28"/>
          <w:szCs w:val="28"/>
          <w:lang w:val="lv-LV"/>
        </w:rPr>
        <w:t>s</w:t>
      </w:r>
      <w:r w:rsidRPr="00561781">
        <w:rPr>
          <w:rFonts w:ascii="Times New Roman" w:hAnsi="Times New Roman"/>
          <w:color w:val="000000"/>
          <w:sz w:val="28"/>
          <w:szCs w:val="28"/>
        </w:rPr>
        <w:t xml:space="preserve"> </w:t>
      </w:r>
      <w:r w:rsidRPr="00561781">
        <w:rPr>
          <w:rFonts w:ascii="Times New Roman" w:hAnsi="Times New Roman"/>
          <w:color w:val="000000"/>
          <w:sz w:val="28"/>
          <w:szCs w:val="28"/>
          <w:lang w:val="lv-LV"/>
        </w:rPr>
        <w:t>159,7</w:t>
      </w:r>
      <w:r w:rsidRPr="00561781">
        <w:rPr>
          <w:rFonts w:ascii="Times New Roman" w:hAnsi="Times New Roman"/>
          <w:color w:val="000000"/>
          <w:sz w:val="28"/>
          <w:szCs w:val="28"/>
        </w:rPr>
        <w:t xml:space="preserve"> tūkst. </w:t>
      </w:r>
      <w:r w:rsidRPr="00561781">
        <w:rPr>
          <w:rFonts w:ascii="Times New Roman" w:hAnsi="Times New Roman"/>
          <w:i/>
          <w:color w:val="000000"/>
          <w:sz w:val="28"/>
          <w:szCs w:val="28"/>
          <w:lang w:val="lv-LV"/>
        </w:rPr>
        <w:t>euro</w:t>
      </w:r>
      <w:r w:rsidRPr="00561781">
        <w:rPr>
          <w:rFonts w:ascii="Times New Roman" w:hAnsi="Times New Roman"/>
          <w:color w:val="000000"/>
          <w:sz w:val="28"/>
          <w:szCs w:val="28"/>
          <w:lang w:val="lv-LV"/>
        </w:rPr>
        <w:t xml:space="preserve"> apmērā, kas ir 89,1% no plānotā. Salīdzinot ar 2013.gada pirmo ceturksni, izlietotā finansējuma apjoms palielinājies par 131,1 tūkst. </w:t>
      </w:r>
      <w:r w:rsidRPr="00561781">
        <w:rPr>
          <w:rFonts w:ascii="Times New Roman" w:hAnsi="Times New Roman"/>
          <w:i/>
          <w:color w:val="000000"/>
          <w:sz w:val="28"/>
          <w:szCs w:val="28"/>
          <w:lang w:val="lv-LV"/>
        </w:rPr>
        <w:t>euro</w:t>
      </w:r>
      <w:r w:rsidRPr="00561781">
        <w:rPr>
          <w:rFonts w:ascii="Times New Roman" w:hAnsi="Times New Roman"/>
          <w:color w:val="000000"/>
          <w:sz w:val="28"/>
          <w:szCs w:val="28"/>
          <w:lang w:val="lv-LV"/>
        </w:rPr>
        <w:t>, kā ietvaros</w:t>
      </w:r>
      <w:r w:rsidRPr="00561781">
        <w:rPr>
          <w:rFonts w:ascii="Times New Roman" w:hAnsi="Times New Roman"/>
          <w:color w:val="000000"/>
          <w:sz w:val="28"/>
          <w:szCs w:val="28"/>
        </w:rPr>
        <w:t xml:space="preserve"> </w:t>
      </w:r>
      <w:r w:rsidRPr="00561781">
        <w:rPr>
          <w:rFonts w:ascii="Times New Roman" w:hAnsi="Times New Roman"/>
          <w:sz w:val="28"/>
          <w:szCs w:val="28"/>
        </w:rPr>
        <w:t xml:space="preserve">veikti pasākumi, lai sagatavotos LR Prezidentūras ES Padomē 2015.gadā norisei, tajā skaitā </w:t>
      </w:r>
      <w:r w:rsidRPr="00561781">
        <w:rPr>
          <w:rFonts w:ascii="Times New Roman" w:hAnsi="Times New Roman"/>
          <w:sz w:val="28"/>
          <w:szCs w:val="28"/>
          <w:lang w:val="lv-LV"/>
        </w:rPr>
        <w:t xml:space="preserve">trīs </w:t>
      </w:r>
      <w:r w:rsidRPr="00561781">
        <w:rPr>
          <w:rFonts w:ascii="Times New Roman" w:hAnsi="Times New Roman"/>
          <w:sz w:val="28"/>
          <w:szCs w:val="28"/>
        </w:rPr>
        <w:t xml:space="preserve">Latvijas Republikas Prezidentūrā iesaistītie darbinieki tika nosūtīti </w:t>
      </w:r>
      <w:r w:rsidRPr="00561781">
        <w:rPr>
          <w:rFonts w:ascii="Times New Roman" w:hAnsi="Times New Roman"/>
          <w:sz w:val="28"/>
          <w:szCs w:val="28"/>
          <w:lang w:val="lv-LV"/>
        </w:rPr>
        <w:t xml:space="preserve">stažēties </w:t>
      </w:r>
      <w:r w:rsidRPr="00561781">
        <w:rPr>
          <w:rFonts w:ascii="Times New Roman" w:hAnsi="Times New Roman"/>
          <w:sz w:val="28"/>
          <w:szCs w:val="28"/>
        </w:rPr>
        <w:t>E</w:t>
      </w:r>
      <w:r w:rsidRPr="00561781">
        <w:rPr>
          <w:rFonts w:ascii="Times New Roman" w:hAnsi="Times New Roman"/>
          <w:sz w:val="28"/>
          <w:szCs w:val="28"/>
          <w:lang w:val="lv-LV"/>
        </w:rPr>
        <w:t>iropas Komisijā</w:t>
      </w:r>
      <w:r w:rsidRPr="00561781">
        <w:rPr>
          <w:rFonts w:ascii="Times New Roman" w:hAnsi="Times New Roman"/>
          <w:sz w:val="28"/>
          <w:szCs w:val="28"/>
        </w:rPr>
        <w:t xml:space="preserve"> uz 3 mēnešiem, Latvijas Republikas Prezidentūrā iesaistītie darbinieki tika nosūtīti 71 komandējumā, lai nodrošinātu sagatavošanās prezidentūras norisei un programmas izstrādei, kā arī no 2014.gada sākuma līdz LR Prezidentūras ES Padomē beigām divi Iekšlietu ministrijas darbinieki pilda Iekšlietu ministrijas specializēto atašeju diplomātiskos pienākumus Latvijas Republikas pastāvīgajā pārstāvniecībā Briselē.</w:t>
      </w:r>
    </w:p>
    <w:p w:rsidR="00561781" w:rsidRPr="00561781" w:rsidRDefault="00561781" w:rsidP="0041776E">
      <w:pPr>
        <w:tabs>
          <w:tab w:val="num" w:pos="709"/>
        </w:tabs>
        <w:spacing w:after="120" w:line="240" w:lineRule="auto"/>
        <w:jc w:val="both"/>
        <w:rPr>
          <w:rFonts w:ascii="Times New Roman" w:hAnsi="Times New Roman"/>
          <w:sz w:val="28"/>
          <w:szCs w:val="28"/>
        </w:rPr>
      </w:pPr>
      <w:r w:rsidRPr="00561781">
        <w:rPr>
          <w:rFonts w:ascii="Times New Roman" w:hAnsi="Times New Roman"/>
          <w:color w:val="000000"/>
          <w:sz w:val="28"/>
          <w:szCs w:val="28"/>
        </w:rPr>
        <w:tab/>
        <w:t xml:space="preserve">Programmas ietvaros 2014.gada pirmajā ceturksnī tika plānots izlietot 179,4 tūkst. </w:t>
      </w:r>
      <w:r w:rsidRPr="00561781">
        <w:rPr>
          <w:rFonts w:ascii="Times New Roman" w:hAnsi="Times New Roman"/>
          <w:i/>
          <w:color w:val="000000"/>
          <w:sz w:val="28"/>
          <w:szCs w:val="28"/>
        </w:rPr>
        <w:t>euro</w:t>
      </w:r>
      <w:r w:rsidRPr="00561781">
        <w:rPr>
          <w:rFonts w:ascii="Times New Roman" w:hAnsi="Times New Roman"/>
          <w:color w:val="000000"/>
          <w:sz w:val="28"/>
          <w:szCs w:val="28"/>
        </w:rPr>
        <w:t xml:space="preserve">, bet tika izlietots 89,1% no pārskata periodā plānotā. Izdevumu neizpilde 19,6 tūkst. </w:t>
      </w:r>
      <w:r w:rsidRPr="00561781">
        <w:rPr>
          <w:rFonts w:ascii="Times New Roman" w:hAnsi="Times New Roman"/>
          <w:i/>
          <w:color w:val="000000"/>
          <w:sz w:val="28"/>
          <w:szCs w:val="28"/>
        </w:rPr>
        <w:t xml:space="preserve">euro </w:t>
      </w:r>
      <w:r w:rsidRPr="00561781">
        <w:rPr>
          <w:rFonts w:ascii="Times New Roman" w:hAnsi="Times New Roman"/>
          <w:color w:val="000000"/>
          <w:sz w:val="28"/>
          <w:szCs w:val="28"/>
        </w:rPr>
        <w:t xml:space="preserve">apmērā pamatā izveidojusies, </w:t>
      </w:r>
      <w:r w:rsidRPr="00561781">
        <w:rPr>
          <w:rFonts w:ascii="Times New Roman" w:hAnsi="Times New Roman"/>
          <w:sz w:val="28"/>
          <w:szCs w:val="28"/>
        </w:rPr>
        <w:t>jo specializētais atašejs uz Latvijas Republikas pastāvīgo pārstāvniecību Briselē nosūtīts</w:t>
      </w:r>
      <w:r w:rsidRPr="00561781">
        <w:rPr>
          <w:rFonts w:ascii="Times New Roman" w:hAnsi="Times New Roman"/>
          <w:bCs/>
          <w:sz w:val="28"/>
          <w:szCs w:val="28"/>
        </w:rPr>
        <w:t xml:space="preserve"> bez laulātā un bērna un vēlāk nekā plānots, līdz ar to dzīvokļa īres izdevumi bija mazāki, nekā plānots,</w:t>
      </w:r>
      <w:r w:rsidRPr="00561781">
        <w:rPr>
          <w:rFonts w:ascii="Times New Roman" w:hAnsi="Times New Roman"/>
          <w:sz w:val="28"/>
          <w:szCs w:val="28"/>
        </w:rPr>
        <w:t xml:space="preserve"> netika aizpildīta viena atbalsta funkcijas nodrošināšanai plānotā amata vieta, aizkavējās Prezidentūrā iesaistīto darbinieku saraksta sagatavošana un pieauga dažādu apmācību intensitāte, kā rezultātā nebija iespējams uzsākt papildu ekspertu nosūtīšanu komandējumos uz darba grupām un ES institūciju sanāksmēm, kā arī netika veikta plānotā datortehnikas iegāde.</w:t>
      </w:r>
    </w:p>
    <w:p w:rsidR="00561781" w:rsidRPr="00561781" w:rsidRDefault="00561781" w:rsidP="0041776E">
      <w:pPr>
        <w:spacing w:after="120" w:line="240" w:lineRule="auto"/>
        <w:ind w:firstLine="709"/>
        <w:jc w:val="both"/>
        <w:rPr>
          <w:rFonts w:ascii="Times New Roman" w:hAnsi="Times New Roman"/>
          <w:sz w:val="28"/>
          <w:szCs w:val="28"/>
        </w:rPr>
      </w:pPr>
      <w:r w:rsidRPr="00561781">
        <w:rPr>
          <w:rFonts w:ascii="Times New Roman" w:hAnsi="Times New Roman"/>
          <w:color w:val="000000"/>
          <w:sz w:val="28"/>
          <w:szCs w:val="28"/>
        </w:rPr>
        <w:t xml:space="preserve">Programmas „Nozaru vadība un politikas plānošana” (2013.gadā finansējums tika plānots programmā 01.00.00 “Iekšlietu politikas plānošana”) ietvaros 2014.gada pirmajā </w:t>
      </w:r>
      <w:r w:rsidRPr="00561781">
        <w:rPr>
          <w:rFonts w:ascii="Times New Roman" w:hAnsi="Times New Roman"/>
          <w:color w:val="000000"/>
          <w:sz w:val="28"/>
          <w:szCs w:val="28"/>
        </w:rPr>
        <w:lastRenderedPageBreak/>
        <w:t xml:space="preserve">ceturksnī izlietotie līdzekļi ir 705,1 tūkst. </w:t>
      </w:r>
      <w:r w:rsidRPr="00561781">
        <w:rPr>
          <w:rFonts w:ascii="Times New Roman" w:hAnsi="Times New Roman"/>
          <w:i/>
          <w:color w:val="000000"/>
          <w:sz w:val="28"/>
          <w:szCs w:val="28"/>
        </w:rPr>
        <w:t>euro</w:t>
      </w:r>
      <w:r w:rsidRPr="00561781">
        <w:rPr>
          <w:rFonts w:ascii="Times New Roman" w:hAnsi="Times New Roman"/>
          <w:color w:val="000000"/>
          <w:sz w:val="28"/>
          <w:szCs w:val="28"/>
        </w:rPr>
        <w:t xml:space="preserve"> jeb 98,8% no pārskata periodā plānotā, kas pamatā ir tādā pašā apmērā kā iepriekšējā gada pirmajā ceturksnī. Programmas izlietoto līdzekļu ietvaros pamatā nodrošināta </w:t>
      </w:r>
      <w:r w:rsidRPr="00561781">
        <w:rPr>
          <w:rFonts w:ascii="Times New Roman" w:hAnsi="Times New Roman"/>
          <w:sz w:val="28"/>
          <w:szCs w:val="28"/>
        </w:rPr>
        <w:t xml:space="preserve">iekšlietu politikas izstrāde, tai skaitā nodrošināta nozari reglamentējošo tiesību aktu un politikas plānošanas dokumentu projektu sagatavošana, atzinumu par citu institūciju izstrādātajiem tiesību aktu un politikas plānošanas dokumentu projektiem sniegšana. </w:t>
      </w:r>
    </w:p>
    <w:p w:rsidR="00561781" w:rsidRPr="00561781" w:rsidRDefault="00561781" w:rsidP="0041776E">
      <w:pPr>
        <w:pStyle w:val="naiskr"/>
        <w:spacing w:before="0" w:beforeAutospacing="0" w:after="120" w:afterAutospacing="0"/>
        <w:ind w:firstLine="709"/>
        <w:jc w:val="both"/>
        <w:rPr>
          <w:sz w:val="28"/>
          <w:szCs w:val="28"/>
        </w:rPr>
      </w:pPr>
      <w:r w:rsidRPr="00561781">
        <w:rPr>
          <w:color w:val="000000"/>
          <w:sz w:val="28"/>
          <w:szCs w:val="28"/>
        </w:rPr>
        <w:t xml:space="preserve">Programmas </w:t>
      </w:r>
      <w:r w:rsidRPr="00561781">
        <w:rPr>
          <w:sz w:val="28"/>
          <w:szCs w:val="28"/>
        </w:rPr>
        <w:t xml:space="preserve">„Līdzekļu neparedzētiem gadījumiem izlietojums” 2014.gada I ceturksnī izlietoto līdzekļu 251,3 tūkst. </w:t>
      </w:r>
      <w:r w:rsidRPr="00561781">
        <w:rPr>
          <w:i/>
          <w:sz w:val="28"/>
          <w:szCs w:val="28"/>
        </w:rPr>
        <w:t>euro</w:t>
      </w:r>
      <w:r w:rsidRPr="00561781">
        <w:rPr>
          <w:sz w:val="28"/>
          <w:szCs w:val="28"/>
        </w:rPr>
        <w:t xml:space="preserve"> apmērā ietvaros izpildīts Latvijas Republikas Augstākās tiesas Senāta 2013.gada 25.novembra spriedums lietā Nr.C04308407, SKC-530/2013, veikta valsts materiālo rezervju atjaunošana saistībā ar humānās palīdzības sniegšanu Bulgārijas Republikai, kā arī veikta samaksa par Iekšlietu ministrijas operatīvo dienestu darbiniekiem sniegto psiholoģisko palīdzību pēc traģēdijas Priedaines ielā 20, Rīgā.</w:t>
      </w:r>
    </w:p>
    <w:p w:rsidR="00561781" w:rsidRPr="0041776E" w:rsidRDefault="00561781" w:rsidP="0041776E">
      <w:pPr>
        <w:spacing w:after="120" w:line="240" w:lineRule="auto"/>
        <w:rPr>
          <w:rFonts w:ascii="Times New Roman" w:hAnsi="Times New Roman"/>
          <w:sz w:val="28"/>
          <w:szCs w:val="28"/>
        </w:rPr>
      </w:pPr>
    </w:p>
    <w:p w:rsidR="00561781" w:rsidRPr="0041776E" w:rsidRDefault="0041776E" w:rsidP="00167604">
      <w:pPr>
        <w:spacing w:after="120" w:line="240" w:lineRule="auto"/>
        <w:ind w:left="720"/>
        <w:contextualSpacing/>
        <w:rPr>
          <w:rFonts w:ascii="Times New Roman" w:hAnsi="Times New Roman"/>
          <w:sz w:val="28"/>
          <w:szCs w:val="28"/>
        </w:rPr>
      </w:pPr>
      <w:r>
        <w:rPr>
          <w:rFonts w:ascii="Times New Roman" w:hAnsi="Times New Roman"/>
          <w:sz w:val="28"/>
          <w:szCs w:val="28"/>
          <w:lang w:eastAsia="lv-LV"/>
        </w:rPr>
        <w:t xml:space="preserve">2. </w:t>
      </w:r>
      <w:r w:rsidR="00561781" w:rsidRPr="0041776E">
        <w:rPr>
          <w:rFonts w:ascii="Times New Roman" w:hAnsi="Times New Roman"/>
          <w:sz w:val="28"/>
          <w:szCs w:val="28"/>
          <w:lang w:eastAsia="lv-LV"/>
        </w:rPr>
        <w:t>Eiropas Savienības politiku instrumentu un pārējās ārvalstu finanšu palīdzības līdzfinansēto un finansēto projektu un pasākumu īstenošana</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482"/>
        <w:gridCol w:w="1130"/>
        <w:gridCol w:w="1130"/>
        <w:gridCol w:w="1129"/>
        <w:gridCol w:w="1129"/>
        <w:gridCol w:w="1129"/>
        <w:gridCol w:w="993"/>
        <w:gridCol w:w="971"/>
      </w:tblGrid>
      <w:tr w:rsidR="00561781" w:rsidRPr="00561781" w:rsidTr="00167604">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2013.gada  3 mēnešu izpilde</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(tūkstošos </w:t>
            </w:r>
            <w:r w:rsidRPr="00561781">
              <w:rPr>
                <w:rFonts w:ascii="Times New Roman" w:hAnsi="Times New Roman"/>
                <w:i/>
                <w:sz w:val="20"/>
                <w:lang w:eastAsia="lv-LV"/>
              </w:rPr>
              <w:t>euro</w:t>
            </w:r>
            <w:r w:rsidRPr="00561781">
              <w:rPr>
                <w:rFonts w:ascii="Times New Roman" w:hAnsi="Times New Roman"/>
                <w:sz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2014.gada 3 mēnešu plāns</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(tūkstošos </w:t>
            </w:r>
            <w:r w:rsidRPr="00561781">
              <w:rPr>
                <w:rFonts w:ascii="Times New Roman" w:hAnsi="Times New Roman"/>
                <w:i/>
                <w:sz w:val="20"/>
                <w:lang w:eastAsia="lv-LV"/>
              </w:rPr>
              <w:t>euro</w:t>
            </w:r>
            <w:r w:rsidRPr="00561781">
              <w:rPr>
                <w:rFonts w:ascii="Times New Roman" w:hAnsi="Times New Roman"/>
                <w:sz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2014.gada 3 mēnešu izpilde</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(tūkstošos </w:t>
            </w:r>
            <w:r w:rsidRPr="00561781">
              <w:rPr>
                <w:rFonts w:ascii="Times New Roman" w:hAnsi="Times New Roman"/>
                <w:i/>
                <w:sz w:val="20"/>
                <w:lang w:eastAsia="lv-LV"/>
              </w:rPr>
              <w:t>euro</w:t>
            </w:r>
            <w:r w:rsidRPr="00561781">
              <w:rPr>
                <w:rFonts w:ascii="Times New Roman" w:hAnsi="Times New Roman"/>
                <w:sz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6713F"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2014.gada 3 mēnešu izpildes izmaiņas (+,–) pret 2013.gada </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3 mēnešu izpildi</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(tūkstošos </w:t>
            </w:r>
            <w:r w:rsidRPr="00561781">
              <w:rPr>
                <w:rFonts w:ascii="Times New Roman" w:hAnsi="Times New Roman"/>
                <w:i/>
                <w:sz w:val="20"/>
                <w:lang w:eastAsia="lv-LV"/>
              </w:rPr>
              <w:t>euro</w:t>
            </w:r>
            <w:r w:rsidRPr="00561781">
              <w:rPr>
                <w:rFonts w:ascii="Times New Roman" w:hAnsi="Times New Roman"/>
                <w:sz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cPr>
          <w:p w:rsidR="00D6713F"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2014.gada 3 mēnešu izpilde (+,–) pret 2014.gada </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3 mēnešu plānu</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 xml:space="preserve">(tūkstošos </w:t>
            </w:r>
            <w:r w:rsidRPr="00561781">
              <w:rPr>
                <w:rFonts w:ascii="Times New Roman" w:hAnsi="Times New Roman"/>
                <w:i/>
                <w:sz w:val="20"/>
                <w:lang w:eastAsia="lv-LV"/>
              </w:rPr>
              <w:t>euro</w:t>
            </w:r>
            <w:r w:rsidRPr="00561781">
              <w:rPr>
                <w:rFonts w:ascii="Times New Roman" w:hAnsi="Times New Roman"/>
                <w:sz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2014.gada 3 mēnešu izpildes izmaiņas (+,–) pret 2013.gada 3 mēnešu izpildi</w:t>
            </w:r>
          </w:p>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2014.gada 3 mēnešu izpilde no 2014.gada 3 mēnešu plāna</w:t>
            </w:r>
          </w:p>
          <w:p w:rsidR="00561781" w:rsidRPr="00561781" w:rsidRDefault="00561781" w:rsidP="00561781">
            <w:pPr>
              <w:spacing w:after="0"/>
              <w:rPr>
                <w:rFonts w:ascii="Times New Roman" w:hAnsi="Times New Roman"/>
                <w:sz w:val="20"/>
                <w:lang w:eastAsia="lv-LV"/>
              </w:rPr>
            </w:pPr>
            <w:r w:rsidRPr="00561781">
              <w:rPr>
                <w:rFonts w:ascii="Times New Roman" w:hAnsi="Times New Roman"/>
                <w:sz w:val="20"/>
                <w:lang w:eastAsia="lv-LV"/>
              </w:rPr>
              <w:t>(procentos)</w:t>
            </w:r>
          </w:p>
        </w:tc>
      </w:tr>
      <w:tr w:rsidR="00561781" w:rsidRPr="00561781" w:rsidTr="0016760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61781" w:rsidRPr="00561781" w:rsidRDefault="00561781" w:rsidP="00561781">
            <w:pPr>
              <w:spacing w:after="0"/>
              <w:jc w:val="center"/>
              <w:rPr>
                <w:rFonts w:ascii="Times New Roman" w:hAnsi="Times New Roman"/>
                <w:sz w:val="18"/>
                <w:szCs w:val="18"/>
                <w:lang w:eastAsia="lv-LV"/>
              </w:rPr>
            </w:pPr>
            <w:r w:rsidRPr="00561781">
              <w:rPr>
                <w:rFonts w:ascii="Times New Roman" w:hAnsi="Times New Roman"/>
                <w:sz w:val="18"/>
                <w:szCs w:val="18"/>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61781" w:rsidRPr="00561781" w:rsidRDefault="00561781" w:rsidP="00561781">
            <w:pPr>
              <w:spacing w:after="0"/>
              <w:jc w:val="center"/>
              <w:rPr>
                <w:rFonts w:ascii="Times New Roman" w:hAnsi="Times New Roman"/>
                <w:sz w:val="18"/>
                <w:szCs w:val="18"/>
                <w:lang w:eastAsia="lv-LV"/>
              </w:rPr>
            </w:pPr>
            <w:r w:rsidRPr="00561781">
              <w:rPr>
                <w:rFonts w:ascii="Times New Roman" w:hAnsi="Times New Roman"/>
                <w:sz w:val="18"/>
                <w:szCs w:val="18"/>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61781" w:rsidRPr="00561781" w:rsidRDefault="00561781" w:rsidP="00561781">
            <w:pPr>
              <w:spacing w:after="0"/>
              <w:jc w:val="center"/>
              <w:rPr>
                <w:rFonts w:ascii="Times New Roman" w:hAnsi="Times New Roman"/>
                <w:sz w:val="18"/>
                <w:szCs w:val="18"/>
                <w:lang w:eastAsia="lv-LV"/>
              </w:rPr>
            </w:pPr>
            <w:r w:rsidRPr="00561781">
              <w:rPr>
                <w:rFonts w:ascii="Times New Roman" w:hAnsi="Times New Roman"/>
                <w:sz w:val="18"/>
                <w:szCs w:val="18"/>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61781" w:rsidRPr="00561781" w:rsidRDefault="00561781" w:rsidP="00561781">
            <w:pPr>
              <w:spacing w:after="0"/>
              <w:jc w:val="center"/>
              <w:rPr>
                <w:rFonts w:ascii="Times New Roman" w:hAnsi="Times New Roman"/>
                <w:sz w:val="18"/>
                <w:szCs w:val="18"/>
                <w:lang w:eastAsia="lv-LV"/>
              </w:rPr>
            </w:pPr>
            <w:r w:rsidRPr="00561781">
              <w:rPr>
                <w:rFonts w:ascii="Times New Roman" w:hAnsi="Times New Roman"/>
                <w:sz w:val="18"/>
                <w:szCs w:val="18"/>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61781" w:rsidRPr="00561781" w:rsidRDefault="00561781" w:rsidP="00561781">
            <w:pPr>
              <w:spacing w:after="0"/>
              <w:jc w:val="center"/>
              <w:rPr>
                <w:rFonts w:ascii="Times New Roman" w:hAnsi="Times New Roman"/>
                <w:sz w:val="18"/>
                <w:szCs w:val="18"/>
                <w:lang w:eastAsia="lv-LV"/>
              </w:rPr>
            </w:pPr>
            <w:r w:rsidRPr="00561781">
              <w:rPr>
                <w:rFonts w:ascii="Times New Roman" w:hAnsi="Times New Roman"/>
                <w:sz w:val="18"/>
                <w:szCs w:val="18"/>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61781" w:rsidRPr="00561781" w:rsidRDefault="00561781" w:rsidP="00561781">
            <w:pPr>
              <w:spacing w:after="0"/>
              <w:jc w:val="center"/>
              <w:rPr>
                <w:rFonts w:ascii="Times New Roman" w:hAnsi="Times New Roman"/>
                <w:sz w:val="18"/>
                <w:szCs w:val="18"/>
                <w:lang w:eastAsia="lv-LV"/>
              </w:rPr>
            </w:pPr>
            <w:r w:rsidRPr="00561781">
              <w:rPr>
                <w:rFonts w:ascii="Times New Roman" w:hAnsi="Times New Roman"/>
                <w:sz w:val="18"/>
                <w:szCs w:val="18"/>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61781" w:rsidRPr="00561781" w:rsidRDefault="00561781" w:rsidP="00561781">
            <w:pPr>
              <w:spacing w:after="0"/>
              <w:jc w:val="center"/>
              <w:rPr>
                <w:rFonts w:ascii="Times New Roman" w:hAnsi="Times New Roman"/>
                <w:sz w:val="18"/>
                <w:szCs w:val="18"/>
                <w:lang w:eastAsia="lv-LV"/>
              </w:rPr>
            </w:pPr>
            <w:r w:rsidRPr="00561781">
              <w:rPr>
                <w:rFonts w:ascii="Times New Roman" w:hAnsi="Times New Roman"/>
                <w:sz w:val="18"/>
                <w:szCs w:val="18"/>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61781" w:rsidRPr="00561781" w:rsidRDefault="00561781" w:rsidP="00561781">
            <w:pPr>
              <w:spacing w:after="0"/>
              <w:jc w:val="center"/>
              <w:rPr>
                <w:rFonts w:ascii="Times New Roman" w:hAnsi="Times New Roman"/>
                <w:sz w:val="18"/>
                <w:szCs w:val="18"/>
                <w:lang w:eastAsia="lv-LV"/>
              </w:rPr>
            </w:pPr>
            <w:r w:rsidRPr="00561781">
              <w:rPr>
                <w:rFonts w:ascii="Times New Roman" w:hAnsi="Times New Roman"/>
                <w:sz w:val="18"/>
                <w:szCs w:val="18"/>
                <w:lang w:eastAsia="lv-LV"/>
              </w:rPr>
              <w:t>8=4/3*100</w:t>
            </w:r>
          </w:p>
        </w:tc>
      </w:tr>
      <w:tr w:rsidR="00561781" w:rsidRPr="00561781" w:rsidTr="0016760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561781" w:rsidRPr="00561781" w:rsidRDefault="00561781" w:rsidP="00561781">
            <w:pPr>
              <w:spacing w:after="0"/>
              <w:rPr>
                <w:rFonts w:ascii="Times New Roman" w:hAnsi="Times New Roman"/>
                <w:sz w:val="20"/>
                <w:lang w:eastAsia="lv-LV"/>
              </w:rPr>
            </w:pPr>
            <w:r w:rsidRPr="00561781">
              <w:rPr>
                <w:rFonts w:ascii="Times New Roman" w:hAnsi="Times New Roman"/>
                <w:b/>
                <w:bCs/>
                <w:sz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2491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2620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1866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-624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-754</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b/>
                <w:sz w:val="20"/>
                <w:lang w:eastAsia="lv-LV"/>
              </w:rPr>
            </w:pPr>
            <w:r w:rsidRPr="00561781">
              <w:rPr>
                <w:rFonts w:ascii="Times New Roman" w:hAnsi="Times New Roman"/>
                <w:b/>
                <w:sz w:val="20"/>
                <w:lang w:eastAsia="lv-LV"/>
              </w:rPr>
              <w:t>25,1</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b/>
                <w:sz w:val="20"/>
                <w:lang w:eastAsia="lv-LV"/>
              </w:rPr>
            </w:pPr>
            <w:r w:rsidRPr="00561781">
              <w:rPr>
                <w:rFonts w:ascii="Times New Roman" w:hAnsi="Times New Roman"/>
                <w:b/>
                <w:sz w:val="20"/>
                <w:lang w:eastAsia="lv-LV"/>
              </w:rPr>
              <w:t>71,2</w:t>
            </w:r>
          </w:p>
        </w:tc>
      </w:tr>
      <w:tr w:rsidR="00561781" w:rsidRPr="00561781" w:rsidTr="0016760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561781" w:rsidRPr="00561781" w:rsidRDefault="00561781" w:rsidP="00561781">
            <w:pPr>
              <w:spacing w:after="0"/>
              <w:rPr>
                <w:rFonts w:ascii="Times New Roman" w:hAnsi="Times New Roman"/>
                <w:sz w:val="20"/>
                <w:lang w:eastAsia="lv-LV"/>
              </w:rPr>
            </w:pPr>
            <w:r w:rsidRPr="00561781">
              <w:rPr>
                <w:rFonts w:ascii="Times New Roman" w:hAnsi="Times New Roman"/>
                <w:sz w:val="20"/>
                <w:lang w:eastAsia="lv-LV"/>
              </w:rPr>
              <w:t>Ārvalstu finanšu palīdzība iestādes ieņēmumos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773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1242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563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-210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-679</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-27,2</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45,3</w:t>
            </w:r>
          </w:p>
        </w:tc>
      </w:tr>
      <w:tr w:rsidR="00561781" w:rsidRPr="00561781" w:rsidTr="0016760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561781" w:rsidRPr="00561781" w:rsidRDefault="00561781" w:rsidP="00561781">
            <w:pPr>
              <w:spacing w:after="0"/>
              <w:rPr>
                <w:rFonts w:ascii="Times New Roman" w:hAnsi="Times New Roman"/>
                <w:sz w:val="20"/>
                <w:lang w:eastAsia="lv-LV"/>
              </w:rPr>
            </w:pPr>
            <w:r w:rsidRPr="00561781">
              <w:rPr>
                <w:rFonts w:ascii="Times New Roman" w:hAnsi="Times New Roman"/>
                <w:sz w:val="20"/>
                <w:lang w:eastAsia="lv-LV"/>
              </w:rPr>
              <w:t>Transferti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127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52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45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-75</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692,0</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40,8</w:t>
            </w:r>
          </w:p>
        </w:tc>
      </w:tr>
      <w:tr w:rsidR="00561781" w:rsidRPr="00561781" w:rsidTr="0016760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561781" w:rsidRPr="00561781" w:rsidRDefault="00561781" w:rsidP="00561781">
            <w:pPr>
              <w:spacing w:after="0"/>
              <w:rPr>
                <w:rFonts w:ascii="Times New Roman" w:hAnsi="Times New Roman"/>
                <w:sz w:val="20"/>
                <w:lang w:eastAsia="lv-LV"/>
              </w:rPr>
            </w:pPr>
            <w:r w:rsidRPr="00561781">
              <w:rPr>
                <w:rFonts w:ascii="Times New Roman" w:hAnsi="Times New Roman"/>
                <w:sz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1711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1251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1251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-460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26,9</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100,0</w:t>
            </w:r>
          </w:p>
        </w:tc>
      </w:tr>
      <w:tr w:rsidR="00561781" w:rsidRPr="00561781" w:rsidTr="0016760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561781" w:rsidRPr="00561781" w:rsidRDefault="00561781" w:rsidP="00561781">
            <w:pPr>
              <w:spacing w:after="0"/>
              <w:rPr>
                <w:rFonts w:ascii="Times New Roman" w:hAnsi="Times New Roman"/>
                <w:sz w:val="20"/>
                <w:lang w:eastAsia="lv-LV"/>
              </w:rPr>
            </w:pPr>
            <w:r w:rsidRPr="00561781">
              <w:rPr>
                <w:rFonts w:ascii="Times New Roman" w:hAnsi="Times New Roman"/>
                <w:b/>
                <w:bCs/>
                <w:sz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1632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2561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1520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-111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b/>
                <w:sz w:val="20"/>
                <w:lang w:eastAsia="lv-LV"/>
              </w:rPr>
            </w:pPr>
            <w:r w:rsidRPr="00561781">
              <w:rPr>
                <w:rFonts w:ascii="Times New Roman" w:hAnsi="Times New Roman"/>
                <w:b/>
                <w:sz w:val="20"/>
                <w:lang w:eastAsia="lv-LV"/>
              </w:rPr>
              <w:t>-1040</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b/>
                <w:sz w:val="20"/>
                <w:lang w:eastAsia="lv-LV"/>
              </w:rPr>
            </w:pPr>
            <w:r w:rsidRPr="00561781">
              <w:rPr>
                <w:rFonts w:ascii="Times New Roman" w:hAnsi="Times New Roman"/>
                <w:b/>
                <w:sz w:val="20"/>
                <w:lang w:eastAsia="lv-LV"/>
              </w:rPr>
              <w:t>-6,8</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b/>
                <w:sz w:val="20"/>
                <w:lang w:eastAsia="lv-LV"/>
              </w:rPr>
            </w:pPr>
            <w:r w:rsidRPr="00561781">
              <w:rPr>
                <w:rFonts w:ascii="Times New Roman" w:hAnsi="Times New Roman"/>
                <w:b/>
                <w:sz w:val="20"/>
                <w:lang w:eastAsia="lv-LV"/>
              </w:rPr>
              <w:t>59,4</w:t>
            </w:r>
          </w:p>
        </w:tc>
      </w:tr>
      <w:tr w:rsidR="00561781" w:rsidRPr="00561781" w:rsidTr="0016760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561781" w:rsidRPr="00561781" w:rsidRDefault="00561781" w:rsidP="00561781">
            <w:pPr>
              <w:spacing w:after="0"/>
              <w:rPr>
                <w:rFonts w:ascii="Times New Roman" w:hAnsi="Times New Roman"/>
                <w:sz w:val="20"/>
                <w:lang w:eastAsia="lv-LV"/>
              </w:rPr>
            </w:pPr>
            <w:r w:rsidRPr="00561781">
              <w:rPr>
                <w:rFonts w:ascii="Times New Roman" w:hAnsi="Times New Roman"/>
                <w:sz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176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245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186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sz w:val="20"/>
                <w:lang w:eastAsia="lv-LV"/>
              </w:rPr>
            </w:pPr>
            <w:r w:rsidRPr="00561781">
              <w:rPr>
                <w:rFonts w:ascii="Times New Roman" w:hAnsi="Times New Roman"/>
                <w:sz w:val="20"/>
                <w:lang w:eastAsia="lv-LV"/>
              </w:rPr>
              <w:t>-59</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5,9</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sz w:val="20"/>
                <w:lang w:eastAsia="lv-LV"/>
              </w:rPr>
            </w:pPr>
            <w:r w:rsidRPr="00561781">
              <w:rPr>
                <w:rFonts w:ascii="Times New Roman" w:hAnsi="Times New Roman"/>
                <w:sz w:val="20"/>
                <w:lang w:eastAsia="lv-LV"/>
              </w:rPr>
              <w:t>76,0</w:t>
            </w:r>
          </w:p>
        </w:tc>
      </w:tr>
      <w:tr w:rsidR="00561781" w:rsidRPr="00561781" w:rsidTr="0016760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561781" w:rsidRPr="00561781" w:rsidRDefault="00561781" w:rsidP="00561781">
            <w:pPr>
              <w:spacing w:after="0"/>
              <w:rPr>
                <w:rFonts w:ascii="Times New Roman" w:hAnsi="Times New Roman"/>
                <w:i/>
                <w:sz w:val="20"/>
                <w:lang w:eastAsia="lv-LV"/>
              </w:rPr>
            </w:pPr>
            <w:r w:rsidRPr="00561781">
              <w:rPr>
                <w:rFonts w:ascii="Times New Roman" w:hAnsi="Times New Roman"/>
                <w:i/>
                <w:iCs/>
                <w:sz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i/>
                <w:sz w:val="20"/>
                <w:lang w:eastAsia="lv-LV"/>
              </w:rPr>
            </w:pPr>
            <w:r w:rsidRPr="00561781">
              <w:rPr>
                <w:rFonts w:ascii="Times New Roman" w:hAnsi="Times New Roman"/>
                <w:i/>
                <w:sz w:val="20"/>
                <w:lang w:eastAsia="lv-LV"/>
              </w:rPr>
              <w:t>136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i/>
                <w:sz w:val="20"/>
                <w:lang w:eastAsia="lv-LV"/>
              </w:rPr>
            </w:pPr>
            <w:r w:rsidRPr="00561781">
              <w:rPr>
                <w:rFonts w:ascii="Times New Roman" w:hAnsi="Times New Roman"/>
                <w:i/>
                <w:sz w:val="20"/>
                <w:lang w:eastAsia="lv-LV"/>
              </w:rPr>
              <w:t>175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i/>
                <w:sz w:val="20"/>
                <w:lang w:eastAsia="lv-LV"/>
              </w:rPr>
            </w:pPr>
            <w:r w:rsidRPr="00561781">
              <w:rPr>
                <w:rFonts w:ascii="Times New Roman" w:hAnsi="Times New Roman"/>
                <w:i/>
                <w:sz w:val="20"/>
                <w:lang w:eastAsia="lv-LV"/>
              </w:rPr>
              <w:t>139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i/>
                <w:sz w:val="20"/>
                <w:lang w:eastAsia="lv-LV"/>
              </w:rPr>
            </w:pPr>
            <w:r w:rsidRPr="00561781">
              <w:rPr>
                <w:rFonts w:ascii="Times New Roman" w:hAnsi="Times New Roman"/>
                <w:i/>
                <w:sz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ind w:right="57"/>
              <w:jc w:val="right"/>
              <w:rPr>
                <w:rFonts w:ascii="Times New Roman" w:hAnsi="Times New Roman"/>
                <w:i/>
                <w:sz w:val="20"/>
                <w:lang w:eastAsia="lv-LV"/>
              </w:rPr>
            </w:pPr>
            <w:r w:rsidRPr="00561781">
              <w:rPr>
                <w:rFonts w:ascii="Times New Roman" w:hAnsi="Times New Roman"/>
                <w:i/>
                <w:sz w:val="20"/>
                <w:lang w:eastAsia="lv-LV"/>
              </w:rPr>
              <w:t>-36</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i/>
                <w:sz w:val="20"/>
                <w:lang w:eastAsia="lv-LV"/>
              </w:rPr>
            </w:pPr>
            <w:r w:rsidRPr="00561781">
              <w:rPr>
                <w:rFonts w:ascii="Times New Roman" w:hAnsi="Times New Roman"/>
                <w:i/>
                <w:sz w:val="20"/>
                <w:lang w:eastAsia="lv-LV"/>
              </w:rPr>
              <w:t>1,6</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561781" w:rsidRPr="00561781" w:rsidRDefault="00561781" w:rsidP="00561781">
            <w:pPr>
              <w:spacing w:after="0"/>
              <w:jc w:val="center"/>
              <w:rPr>
                <w:rFonts w:ascii="Times New Roman" w:hAnsi="Times New Roman"/>
                <w:i/>
                <w:sz w:val="20"/>
                <w:lang w:eastAsia="lv-LV"/>
              </w:rPr>
            </w:pPr>
            <w:r w:rsidRPr="00561781">
              <w:rPr>
                <w:rFonts w:ascii="Times New Roman" w:hAnsi="Times New Roman"/>
                <w:i/>
                <w:sz w:val="20"/>
                <w:lang w:eastAsia="lv-LV"/>
              </w:rPr>
              <w:t>79,2</w:t>
            </w:r>
          </w:p>
        </w:tc>
      </w:tr>
    </w:tbl>
    <w:p w:rsidR="00561781" w:rsidRPr="0041776E" w:rsidRDefault="00561781" w:rsidP="0041776E">
      <w:pPr>
        <w:spacing w:after="120" w:line="240" w:lineRule="auto"/>
        <w:jc w:val="both"/>
        <w:rPr>
          <w:rFonts w:ascii="Times New Roman" w:hAnsi="Times New Roman"/>
          <w:b/>
          <w:color w:val="000000"/>
          <w:sz w:val="28"/>
          <w:szCs w:val="28"/>
        </w:rPr>
      </w:pPr>
    </w:p>
    <w:p w:rsidR="00561781" w:rsidRPr="0041776E" w:rsidRDefault="00561781" w:rsidP="00167604">
      <w:pPr>
        <w:spacing w:after="120" w:line="240" w:lineRule="auto"/>
        <w:ind w:firstLine="709"/>
        <w:contextualSpacing/>
        <w:jc w:val="both"/>
        <w:rPr>
          <w:rFonts w:ascii="Times New Roman" w:hAnsi="Times New Roman"/>
          <w:color w:val="000000"/>
          <w:sz w:val="28"/>
          <w:szCs w:val="28"/>
        </w:rPr>
      </w:pPr>
      <w:r w:rsidRPr="0041776E">
        <w:rPr>
          <w:rFonts w:ascii="Times New Roman" w:hAnsi="Times New Roman"/>
          <w:sz w:val="28"/>
          <w:szCs w:val="28"/>
          <w:lang w:eastAsia="lv-LV"/>
        </w:rPr>
        <w:t>Iekšlietu ministrija Eiropas Savienības politiku instrumentu un pārējās ārvalstu finanšu palīdzības līdzfinansēto un finansēto projektu un pasākumu īstenošanu nodrošināja</w:t>
      </w:r>
      <w:r w:rsidRPr="0041776E">
        <w:rPr>
          <w:rFonts w:ascii="Times New Roman" w:hAnsi="Times New Roman"/>
          <w:color w:val="000000"/>
          <w:sz w:val="28"/>
          <w:szCs w:val="28"/>
        </w:rPr>
        <w:t>, īstenojot 4 budžeta programmas un 15 apakšpro</w:t>
      </w:r>
      <w:r w:rsidRPr="0041776E">
        <w:rPr>
          <w:rFonts w:ascii="Times New Roman" w:hAnsi="Times New Roman"/>
          <w:color w:val="000000"/>
          <w:sz w:val="28"/>
          <w:szCs w:val="28"/>
        </w:rPr>
        <w:softHyphen/>
        <w:t>grammas. Resursu ziņā nozīmīgākās ir šādas programmas.</w:t>
      </w:r>
    </w:p>
    <w:p w:rsidR="00561781" w:rsidRPr="0041776E" w:rsidRDefault="00561781" w:rsidP="00167604">
      <w:pPr>
        <w:pStyle w:val="ListParagraph"/>
        <w:snapToGrid w:val="0"/>
        <w:spacing w:after="120" w:line="240" w:lineRule="auto"/>
        <w:ind w:left="0" w:firstLine="709"/>
        <w:jc w:val="both"/>
        <w:rPr>
          <w:rFonts w:ascii="Times New Roman" w:hAnsi="Times New Roman"/>
          <w:sz w:val="28"/>
          <w:szCs w:val="28"/>
        </w:rPr>
      </w:pPr>
      <w:r w:rsidRPr="0041776E">
        <w:rPr>
          <w:rFonts w:ascii="Times New Roman" w:hAnsi="Times New Roman"/>
          <w:color w:val="000000"/>
          <w:sz w:val="28"/>
          <w:szCs w:val="28"/>
        </w:rPr>
        <w:lastRenderedPageBreak/>
        <w:t xml:space="preserve">Programmas „Eiropas Kopienas iniciatīvas projektu un pasākumu īstenošana” ietvaros 2014.gada pirmajā ceturksnī izlietots finansējums 384,6 tūkst. </w:t>
      </w:r>
      <w:r w:rsidRPr="0041776E">
        <w:rPr>
          <w:rFonts w:ascii="Times New Roman" w:hAnsi="Times New Roman"/>
          <w:i/>
          <w:color w:val="000000"/>
          <w:sz w:val="28"/>
          <w:szCs w:val="28"/>
        </w:rPr>
        <w:t>euro</w:t>
      </w:r>
      <w:r w:rsidRPr="0041776E">
        <w:rPr>
          <w:rFonts w:ascii="Times New Roman" w:hAnsi="Times New Roman"/>
          <w:color w:val="000000"/>
          <w:sz w:val="28"/>
          <w:szCs w:val="28"/>
        </w:rPr>
        <w:t xml:space="preserve"> apmērā, kas ir 75,8% no pārskata periodā plānotā. Programmas ietvaros nodrošināta</w:t>
      </w:r>
      <w:r w:rsidRPr="0041776E">
        <w:rPr>
          <w:rFonts w:ascii="Times New Roman" w:hAnsi="Times New Roman"/>
          <w:sz w:val="28"/>
          <w:szCs w:val="28"/>
        </w:rPr>
        <w:t xml:space="preserve"> atmaksas veikšana valsts pamatbudžetā par projekta „Eiropas Savienības Stratēģija Baltijas jūras reģionam, 14.3.makroreģionālā riska scenāriju izveide un trūkumu identificēšana” ietvaros veiktajiem sertificētajiem izdevumiem, kā arī nodrošināta</w:t>
      </w:r>
      <w:r w:rsidRPr="0041776E">
        <w:rPr>
          <w:rFonts w:ascii="Times New Roman" w:hAnsi="Times New Roman"/>
          <w:color w:val="000000"/>
          <w:sz w:val="28"/>
          <w:szCs w:val="28"/>
        </w:rPr>
        <w:t xml:space="preserve"> šādu nozīmīgāko projektu īstenošana:</w:t>
      </w:r>
    </w:p>
    <w:p w:rsidR="00561781" w:rsidRPr="0041776E" w:rsidRDefault="00561781" w:rsidP="00167604">
      <w:pPr>
        <w:numPr>
          <w:ilvl w:val="0"/>
          <w:numId w:val="7"/>
        </w:numPr>
        <w:spacing w:after="120" w:line="240" w:lineRule="auto"/>
        <w:ind w:left="284" w:hanging="284"/>
        <w:jc w:val="both"/>
        <w:rPr>
          <w:rFonts w:ascii="Times New Roman" w:hAnsi="Times New Roman"/>
          <w:sz w:val="28"/>
          <w:szCs w:val="28"/>
        </w:rPr>
      </w:pPr>
      <w:r w:rsidRPr="0041776E">
        <w:rPr>
          <w:rFonts w:ascii="Times New Roman" w:hAnsi="Times New Roman"/>
          <w:sz w:val="28"/>
          <w:szCs w:val="28"/>
        </w:rPr>
        <w:t xml:space="preserve">projekta „Administratīvā procesa atbalsta sistēmas izveide” izlietotā finansējuma 214,7 tūkst. </w:t>
      </w:r>
      <w:r w:rsidRPr="0041776E">
        <w:rPr>
          <w:rFonts w:ascii="Times New Roman" w:hAnsi="Times New Roman"/>
          <w:i/>
          <w:sz w:val="28"/>
          <w:szCs w:val="28"/>
        </w:rPr>
        <w:t>euro</w:t>
      </w:r>
      <w:r w:rsidRPr="0041776E">
        <w:rPr>
          <w:rFonts w:ascii="Times New Roman" w:hAnsi="Times New Roman"/>
          <w:sz w:val="28"/>
          <w:szCs w:val="28"/>
        </w:rPr>
        <w:t xml:space="preserve"> apmērā ietvaros pabeigts darbs pie programmatūras izstrādes un pilnveidošanas darbiem, izstrādātas vadlīnijas un metodoloģija par informācijas apmaiņu ar Eiropas Savienības dalībvalstīm, nodrošināta vadlīniju tulkošana angļu un franču valodā, organizēta starptautiskā konference „Par informācijas apmaiņas aspektiem administratīvo sodu (sodāmības) jomā”, kā arī izstrādāts un nosūtīts saskaņošanai vispārīgs saprašanās memorands par datu apmaiņu administratīvo pārkāpumu jomā Kipras Republikai;</w:t>
      </w:r>
    </w:p>
    <w:p w:rsidR="00561781" w:rsidRPr="0041776E" w:rsidRDefault="00561781" w:rsidP="00167604">
      <w:pPr>
        <w:numPr>
          <w:ilvl w:val="0"/>
          <w:numId w:val="7"/>
        </w:numPr>
        <w:spacing w:after="120" w:line="240" w:lineRule="auto"/>
        <w:ind w:left="284" w:hanging="284"/>
        <w:jc w:val="both"/>
        <w:rPr>
          <w:rFonts w:ascii="Times New Roman" w:hAnsi="Times New Roman"/>
          <w:sz w:val="28"/>
          <w:szCs w:val="28"/>
        </w:rPr>
      </w:pPr>
      <w:r w:rsidRPr="0041776E">
        <w:rPr>
          <w:rFonts w:ascii="Times New Roman" w:hAnsi="Times New Roman"/>
          <w:sz w:val="28"/>
          <w:szCs w:val="28"/>
        </w:rPr>
        <w:t xml:space="preserve">projekta „Standarta ISO/IEC 17020 ieviešana notikumu vietas apskates procesā, lai attīstītu vienotu pieeju lietisko pierādījumu izņemšanā pārrobežu sadarbībā” izlietoto līdzekļu (37,8 tūkst. </w:t>
      </w:r>
      <w:r w:rsidRPr="0041776E">
        <w:rPr>
          <w:rFonts w:ascii="Times New Roman" w:hAnsi="Times New Roman"/>
          <w:i/>
          <w:sz w:val="28"/>
          <w:szCs w:val="28"/>
        </w:rPr>
        <w:t>euro</w:t>
      </w:r>
      <w:r w:rsidRPr="0041776E">
        <w:rPr>
          <w:rFonts w:ascii="Times New Roman" w:hAnsi="Times New Roman"/>
          <w:sz w:val="28"/>
          <w:szCs w:val="28"/>
        </w:rPr>
        <w:t>) ietvaros organizēts mācību seminārs Rīgā ar mērķi informēt par ISO/IEC 17020 standarta ieviešanu, kvalitātes vadības jautājumiem un prasībām notikuma vietas dokumentēšanai, turpināts darbs pie kvalitātes rokasgrāmatu izstrādes, kā arī pie Kriminālistikas informācijas pārvaldības sistēmas izstrādes, februārī un martā organizēti trīs mācību semināri – Liepājā, Valmierā un Daugavpilī ar mērķi informēt par ISO/IEC 17020 standarta ieviešanu, kvalitātes vadības jautājumiem un prasībām notikuma vietas dokumentēšanai;</w:t>
      </w:r>
    </w:p>
    <w:p w:rsidR="00561781" w:rsidRPr="0041776E" w:rsidRDefault="00561781" w:rsidP="00167604">
      <w:pPr>
        <w:numPr>
          <w:ilvl w:val="0"/>
          <w:numId w:val="7"/>
        </w:numPr>
        <w:spacing w:after="120" w:line="240" w:lineRule="auto"/>
        <w:ind w:left="284" w:hanging="284"/>
        <w:jc w:val="both"/>
        <w:rPr>
          <w:rFonts w:ascii="Times New Roman" w:hAnsi="Times New Roman"/>
          <w:sz w:val="28"/>
          <w:szCs w:val="28"/>
        </w:rPr>
      </w:pPr>
      <w:r w:rsidRPr="0041776E">
        <w:rPr>
          <w:rFonts w:ascii="Times New Roman" w:hAnsi="Times New Roman"/>
          <w:sz w:val="28"/>
          <w:szCs w:val="28"/>
        </w:rPr>
        <w:t xml:space="preserve">projekta „Latvijas Republikas, Lietuvas Republikas un Igaunijas Republikas imigrācijas sakaru virsnieka punkta turpmākā attīstība Gruzijā un Baltkrievijā” izlietotā finansējuma (38,9 tūkst. </w:t>
      </w:r>
      <w:r w:rsidRPr="0041776E">
        <w:rPr>
          <w:rFonts w:ascii="Times New Roman" w:hAnsi="Times New Roman"/>
          <w:i/>
          <w:sz w:val="28"/>
          <w:szCs w:val="28"/>
        </w:rPr>
        <w:t>euro</w:t>
      </w:r>
      <w:r w:rsidRPr="0041776E">
        <w:rPr>
          <w:rFonts w:ascii="Times New Roman" w:hAnsi="Times New Roman"/>
          <w:sz w:val="28"/>
          <w:szCs w:val="28"/>
        </w:rPr>
        <w:t>) ietvaros parakstīts saprašanās memorands starp Latvijas Republikas Valsts robežsardzi, Igaunijas Republikas Policijas un robežsardzes pārvaldes Robežsardzes departamentu un Lietuvas Republikas Iekšlietu ministrijas Valsts robežsardzes dienestu par sakaru virsnieku punktu darbību Baltkrievijas Republikā un Gruzijā, kā arī nodrošinātas sakaru virsnieku aktivitātes Gruzijā un Baltkrievijā.</w:t>
      </w:r>
    </w:p>
    <w:p w:rsidR="00561781" w:rsidRPr="0041776E" w:rsidRDefault="0041776E" w:rsidP="00167604">
      <w:pPr>
        <w:tabs>
          <w:tab w:val="num" w:pos="928"/>
        </w:tabs>
        <w:spacing w:after="120" w:line="240" w:lineRule="auto"/>
        <w:jc w:val="both"/>
        <w:rPr>
          <w:rFonts w:ascii="Times New Roman" w:hAnsi="Times New Roman"/>
          <w:sz w:val="28"/>
          <w:szCs w:val="28"/>
          <w:highlight w:val="yellow"/>
        </w:rPr>
      </w:pPr>
      <w:r>
        <w:rPr>
          <w:rFonts w:ascii="Times New Roman" w:hAnsi="Times New Roman"/>
          <w:color w:val="000000"/>
          <w:sz w:val="28"/>
          <w:szCs w:val="28"/>
        </w:rPr>
        <w:tab/>
      </w:r>
      <w:r w:rsidR="00561781" w:rsidRPr="0041776E">
        <w:rPr>
          <w:rFonts w:ascii="Times New Roman" w:hAnsi="Times New Roman"/>
          <w:color w:val="000000"/>
          <w:sz w:val="28"/>
          <w:szCs w:val="28"/>
        </w:rPr>
        <w:t xml:space="preserve">Programmas ietvaros tika plānots izlietot finansējumu 507,4 tūkst. </w:t>
      </w:r>
      <w:r w:rsidR="00561781" w:rsidRPr="0041776E">
        <w:rPr>
          <w:rFonts w:ascii="Times New Roman" w:hAnsi="Times New Roman"/>
          <w:i/>
          <w:color w:val="000000"/>
          <w:sz w:val="28"/>
          <w:szCs w:val="28"/>
        </w:rPr>
        <w:t>euro</w:t>
      </w:r>
      <w:r w:rsidR="00561781" w:rsidRPr="0041776E">
        <w:rPr>
          <w:rFonts w:ascii="Times New Roman" w:hAnsi="Times New Roman"/>
          <w:color w:val="000000"/>
          <w:sz w:val="28"/>
          <w:szCs w:val="28"/>
        </w:rPr>
        <w:t xml:space="preserve"> apmērā, bet tika izlietoti 75,8% no plānotā. Izdevumu neizpilde 122,9 tūkst. </w:t>
      </w:r>
      <w:r w:rsidR="00561781" w:rsidRPr="0041776E">
        <w:rPr>
          <w:rFonts w:ascii="Times New Roman" w:hAnsi="Times New Roman"/>
          <w:i/>
          <w:color w:val="000000"/>
          <w:sz w:val="28"/>
          <w:szCs w:val="28"/>
        </w:rPr>
        <w:t>euro</w:t>
      </w:r>
      <w:r w:rsidR="00561781" w:rsidRPr="0041776E">
        <w:rPr>
          <w:rFonts w:ascii="Times New Roman" w:hAnsi="Times New Roman"/>
          <w:color w:val="000000"/>
          <w:sz w:val="28"/>
          <w:szCs w:val="28"/>
        </w:rPr>
        <w:t xml:space="preserve"> apmērā galvenokārt saistīta ar to, ka </w:t>
      </w:r>
      <w:r w:rsidR="00561781" w:rsidRPr="0041776E">
        <w:rPr>
          <w:rFonts w:ascii="Times New Roman" w:hAnsi="Times New Roman"/>
          <w:sz w:val="28"/>
          <w:szCs w:val="28"/>
        </w:rPr>
        <w:t>komandējumu izdevumi bija mazāki, nekā plānoti, kā arī komandējumi tika pārcelti uz vēlāku laiku, tika nostrādāts mazāks stundu skaits nekā sākotnēji plānots saistībā ar to, ka atsevišķu projektu īstenošana tika uzsākta vēlāk nekā plānots.</w:t>
      </w:r>
    </w:p>
    <w:p w:rsidR="00561781" w:rsidRDefault="0041776E" w:rsidP="00167604">
      <w:pPr>
        <w:spacing w:after="120" w:line="240" w:lineRule="auto"/>
        <w:ind w:firstLine="720"/>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561781" w:rsidRPr="0041776E">
        <w:rPr>
          <w:rFonts w:ascii="Times New Roman" w:hAnsi="Times New Roman"/>
          <w:color w:val="000000"/>
          <w:sz w:val="28"/>
          <w:szCs w:val="28"/>
        </w:rPr>
        <w:t>Programmas „</w:t>
      </w:r>
      <w:r w:rsidR="00561781" w:rsidRPr="0041776E">
        <w:rPr>
          <w:rFonts w:ascii="Times New Roman" w:hAnsi="Times New Roman"/>
          <w:sz w:val="28"/>
          <w:szCs w:val="28"/>
        </w:rPr>
        <w:t>3.mērķa „Eiropas teritoriālā sadarbība” pārrobežu sadarbības programmu, projektu un pasākumu īstenošana</w:t>
      </w:r>
      <w:r w:rsidR="00561781" w:rsidRPr="0041776E">
        <w:rPr>
          <w:rFonts w:ascii="Times New Roman" w:hAnsi="Times New Roman"/>
          <w:color w:val="000000"/>
          <w:sz w:val="28"/>
          <w:szCs w:val="28"/>
        </w:rPr>
        <w:t xml:space="preserve">” ietvaros 2014.gada pirmajā ceturksnī tika izlietots finansējums 455,1 tūkst. </w:t>
      </w:r>
      <w:r w:rsidR="00561781" w:rsidRPr="0041776E">
        <w:rPr>
          <w:rFonts w:ascii="Times New Roman" w:hAnsi="Times New Roman"/>
          <w:i/>
          <w:color w:val="000000"/>
          <w:sz w:val="28"/>
          <w:szCs w:val="28"/>
        </w:rPr>
        <w:t>euro</w:t>
      </w:r>
      <w:r w:rsidR="00561781" w:rsidRPr="0041776E">
        <w:rPr>
          <w:rFonts w:ascii="Times New Roman" w:hAnsi="Times New Roman"/>
          <w:color w:val="000000"/>
          <w:sz w:val="28"/>
          <w:szCs w:val="28"/>
        </w:rPr>
        <w:t xml:space="preserve"> apmērā, kas ir 39,4% no pārskata periodā plānotā. Programmas ietvaros nodrošināta šādu nozīmīgāko projektu īstenošana:</w:t>
      </w:r>
    </w:p>
    <w:p w:rsidR="00561781" w:rsidRPr="0041776E" w:rsidRDefault="00561781" w:rsidP="00167604">
      <w:pPr>
        <w:numPr>
          <w:ilvl w:val="0"/>
          <w:numId w:val="7"/>
        </w:numPr>
        <w:spacing w:after="120" w:line="240" w:lineRule="auto"/>
        <w:ind w:left="284" w:hanging="284"/>
        <w:jc w:val="both"/>
        <w:rPr>
          <w:rFonts w:ascii="Times New Roman" w:hAnsi="Times New Roman"/>
          <w:sz w:val="28"/>
          <w:szCs w:val="28"/>
          <w:lang w:eastAsia="lv-LV"/>
        </w:rPr>
      </w:pPr>
      <w:r w:rsidRPr="0041776E">
        <w:rPr>
          <w:rFonts w:ascii="Times New Roman" w:hAnsi="Times New Roman"/>
          <w:sz w:val="28"/>
          <w:szCs w:val="28"/>
        </w:rPr>
        <w:t xml:space="preserve">projekta „Pārrobežu rīcības spēju attīstīšana, veicot kopīgas katastrofu seku likvidēšanas aktivitātes skarbos vides apstākļos” ietvaros </w:t>
      </w:r>
      <w:r w:rsidRPr="0041776E">
        <w:rPr>
          <w:rFonts w:ascii="Times New Roman" w:hAnsi="Times New Roman"/>
          <w:sz w:val="28"/>
          <w:szCs w:val="28"/>
          <w:lang w:eastAsia="lv-LV"/>
        </w:rPr>
        <w:t>uzsākti Valsts ugunsdzēsības un glābšanas dienesta Vidzemes reģiona brigādes Valkas daļas depo ēkas celtniecības darbi;</w:t>
      </w:r>
    </w:p>
    <w:p w:rsidR="00561781" w:rsidRPr="0041776E" w:rsidRDefault="00561781" w:rsidP="00167604">
      <w:pPr>
        <w:numPr>
          <w:ilvl w:val="0"/>
          <w:numId w:val="7"/>
        </w:numPr>
        <w:spacing w:after="120" w:line="240" w:lineRule="auto"/>
        <w:ind w:left="284" w:hanging="284"/>
        <w:jc w:val="both"/>
        <w:rPr>
          <w:rFonts w:ascii="Times New Roman" w:hAnsi="Times New Roman"/>
          <w:sz w:val="28"/>
          <w:szCs w:val="28"/>
        </w:rPr>
      </w:pPr>
      <w:r w:rsidRPr="0041776E">
        <w:rPr>
          <w:rFonts w:ascii="Times New Roman" w:hAnsi="Times New Roman"/>
          <w:sz w:val="28"/>
          <w:szCs w:val="28"/>
          <w:lang w:eastAsia="lv-LV"/>
        </w:rPr>
        <w:t xml:space="preserve">projekta </w:t>
      </w:r>
      <w:r w:rsidRPr="0041776E">
        <w:rPr>
          <w:rFonts w:ascii="Times New Roman" w:hAnsi="Times New Roman"/>
          <w:sz w:val="28"/>
          <w:szCs w:val="28"/>
        </w:rPr>
        <w:t xml:space="preserve">„Ātrās reaģēšanas komandas izveide plūdu seku likvidēšanai Latvijas - Lietuvas pierobežas teritorijā” ietvaros </w:t>
      </w:r>
      <w:r w:rsidRPr="0041776E">
        <w:rPr>
          <w:rFonts w:ascii="Times New Roman" w:hAnsi="Times New Roman"/>
          <w:sz w:val="28"/>
          <w:szCs w:val="28"/>
          <w:lang w:eastAsia="lv-LV"/>
        </w:rPr>
        <w:t>Valsts ugunsdzēsības un glābšanas dienesta</w:t>
      </w:r>
      <w:r w:rsidRPr="0041776E">
        <w:rPr>
          <w:rFonts w:ascii="Times New Roman" w:hAnsi="Times New Roman"/>
          <w:sz w:val="28"/>
          <w:szCs w:val="28"/>
        </w:rPr>
        <w:t xml:space="preserve"> pārstāvji piedalījās seminārā Lietuvā (Kelmē);</w:t>
      </w:r>
    </w:p>
    <w:p w:rsidR="00561781" w:rsidRPr="0041776E" w:rsidRDefault="00561781" w:rsidP="00167604">
      <w:pPr>
        <w:numPr>
          <w:ilvl w:val="0"/>
          <w:numId w:val="7"/>
        </w:numPr>
        <w:spacing w:after="120" w:line="240" w:lineRule="auto"/>
        <w:ind w:left="284" w:hanging="284"/>
        <w:jc w:val="both"/>
        <w:rPr>
          <w:rFonts w:ascii="Times New Roman" w:hAnsi="Times New Roman"/>
          <w:sz w:val="28"/>
          <w:szCs w:val="28"/>
          <w:u w:val="single"/>
        </w:rPr>
      </w:pPr>
      <w:r w:rsidRPr="0041776E">
        <w:rPr>
          <w:rFonts w:ascii="Times New Roman" w:hAnsi="Times New Roman"/>
          <w:sz w:val="28"/>
          <w:szCs w:val="28"/>
        </w:rPr>
        <w:t xml:space="preserve">projekta „Civilās aizsardzības sistēmu sadarbība negadījumos, kas saistīti ar bīstamo kravu transportēšanu Latvijas – Lietuvas – Baltkrievijas pārrobežu reģionā” ietvaros tika </w:t>
      </w:r>
      <w:r w:rsidRPr="0041776E">
        <w:rPr>
          <w:rFonts w:ascii="Times New Roman" w:hAnsi="Times New Roman"/>
          <w:sz w:val="28"/>
          <w:szCs w:val="28"/>
          <w:lang w:eastAsia="lv-LV"/>
        </w:rPr>
        <w:t xml:space="preserve">sagatavots un noorganizēts kvalifikācijas paaugstināšanas kurss Baltkrievijā par bīstamu kravu pārvadāšanu (bīstamo ķīmisko vielu klasifikācija un to īpašības, starptautiskā pieredze avāriju novēršanā), aizsardzības un tehniskajiem līdzekļiem, ko izmanto ārkārtas situācijās (individuālie aizsardzības līdzekļi un to pielietojums) un </w:t>
      </w:r>
      <w:r w:rsidRPr="0041776E">
        <w:rPr>
          <w:rFonts w:ascii="Times New Roman" w:hAnsi="Times New Roman"/>
          <w:sz w:val="28"/>
          <w:szCs w:val="28"/>
        </w:rPr>
        <w:t>n</w:t>
      </w:r>
      <w:r w:rsidRPr="0041776E">
        <w:rPr>
          <w:rFonts w:ascii="Times New Roman" w:hAnsi="Times New Roman"/>
          <w:sz w:val="28"/>
          <w:szCs w:val="28"/>
          <w:lang w:eastAsia="lv-LV"/>
        </w:rPr>
        <w:t>egadījuma seku likvidāciju (iedzīvotāju apziņošanas un evakuācijas organizēšana, kas saistīta ar bīstamo vielu noplūdi).</w:t>
      </w:r>
    </w:p>
    <w:p w:rsidR="00561781" w:rsidRPr="0041776E" w:rsidRDefault="00561781" w:rsidP="00167604">
      <w:pPr>
        <w:snapToGrid w:val="0"/>
        <w:spacing w:after="120" w:line="240" w:lineRule="auto"/>
        <w:ind w:firstLine="720"/>
        <w:jc w:val="both"/>
        <w:rPr>
          <w:rFonts w:ascii="Times New Roman" w:hAnsi="Times New Roman"/>
          <w:sz w:val="28"/>
          <w:szCs w:val="28"/>
        </w:rPr>
      </w:pPr>
      <w:r w:rsidRPr="0041776E">
        <w:rPr>
          <w:rFonts w:ascii="Times New Roman" w:hAnsi="Times New Roman"/>
          <w:color w:val="000000"/>
          <w:sz w:val="28"/>
          <w:szCs w:val="28"/>
        </w:rPr>
        <w:t xml:space="preserve">Programmas ietvaros tika plānots izlietot finansējumu 1154,6 tūkst. </w:t>
      </w:r>
      <w:r w:rsidRPr="0041776E">
        <w:rPr>
          <w:rFonts w:ascii="Times New Roman" w:hAnsi="Times New Roman"/>
          <w:i/>
          <w:color w:val="000000"/>
          <w:sz w:val="28"/>
          <w:szCs w:val="28"/>
        </w:rPr>
        <w:t>euro</w:t>
      </w:r>
      <w:r w:rsidRPr="0041776E">
        <w:rPr>
          <w:rFonts w:ascii="Times New Roman" w:hAnsi="Times New Roman"/>
          <w:color w:val="000000"/>
          <w:sz w:val="28"/>
          <w:szCs w:val="28"/>
        </w:rPr>
        <w:t xml:space="preserve"> apmērā, bet tika izlietoti 39,4% no plānotā. Izdevumu neizpilde 699,6 tūkst. </w:t>
      </w:r>
      <w:r w:rsidRPr="0041776E">
        <w:rPr>
          <w:rFonts w:ascii="Times New Roman" w:hAnsi="Times New Roman"/>
          <w:i/>
          <w:color w:val="000000"/>
          <w:sz w:val="28"/>
          <w:szCs w:val="28"/>
        </w:rPr>
        <w:t>euro</w:t>
      </w:r>
      <w:r w:rsidRPr="0041776E">
        <w:rPr>
          <w:rFonts w:ascii="Times New Roman" w:hAnsi="Times New Roman"/>
          <w:color w:val="000000"/>
          <w:sz w:val="28"/>
          <w:szCs w:val="28"/>
        </w:rPr>
        <w:t xml:space="preserve"> apmērā pamatā saistīta ar to, ka netika </w:t>
      </w:r>
      <w:r w:rsidRPr="0041776E">
        <w:rPr>
          <w:rFonts w:ascii="Times New Roman" w:hAnsi="Times New Roman"/>
          <w:sz w:val="28"/>
          <w:szCs w:val="28"/>
        </w:rPr>
        <w:t xml:space="preserve">veiktas plānotās ārvalstu finanšu palīdzības atmaksas valsts pamatbudžetam par projekts „Ekoloģisko avāriju seku likvidēšana un vides piesārņojuma mazināšana Lielupes baseina teritorijā” ietvaros veiktajiem izdevumiem (projekta atskaites apstiprināšana aizkavējās 1.līmeņa kontroles posmā), kā arī ar </w:t>
      </w:r>
      <w:r w:rsidRPr="0041776E">
        <w:rPr>
          <w:rFonts w:ascii="Times New Roman" w:hAnsi="Times New Roman"/>
          <w:color w:val="000000"/>
          <w:sz w:val="28"/>
          <w:szCs w:val="28"/>
        </w:rPr>
        <w:t xml:space="preserve">projekta </w:t>
      </w:r>
      <w:r w:rsidRPr="0041776E">
        <w:rPr>
          <w:rFonts w:ascii="Times New Roman" w:hAnsi="Times New Roman"/>
          <w:sz w:val="28"/>
          <w:szCs w:val="28"/>
        </w:rPr>
        <w:t xml:space="preserve">„Civilās aizsardzības sistēmu sadarbība negadījumos, kas saistīti ar bīstamo kravu transportēšanu Latvijas – Lietuvas – Baltkrievijas pārrobežu reģionā” ietvaros plānoto aktivitāšu neizpildi – 451,6 tūkst. </w:t>
      </w:r>
      <w:r w:rsidRPr="0041776E">
        <w:rPr>
          <w:rFonts w:ascii="Times New Roman" w:hAnsi="Times New Roman"/>
          <w:i/>
          <w:sz w:val="28"/>
          <w:szCs w:val="28"/>
        </w:rPr>
        <w:t>euro</w:t>
      </w:r>
      <w:r w:rsidRPr="0041776E">
        <w:rPr>
          <w:rFonts w:ascii="Times New Roman" w:hAnsi="Times New Roman"/>
          <w:sz w:val="28"/>
          <w:szCs w:val="28"/>
        </w:rPr>
        <w:t xml:space="preserve">  neizlietoti līdzekļi starptautiskajai sadarbībai, jo netika saņemts ES līdzfinansējuma 2.maksājums, 186,5 tūkst. </w:t>
      </w:r>
      <w:r w:rsidRPr="0041776E">
        <w:rPr>
          <w:rFonts w:ascii="Times New Roman" w:hAnsi="Times New Roman"/>
          <w:i/>
          <w:sz w:val="28"/>
          <w:szCs w:val="28"/>
        </w:rPr>
        <w:t>euro</w:t>
      </w:r>
      <w:r w:rsidRPr="0041776E">
        <w:rPr>
          <w:rFonts w:ascii="Times New Roman" w:hAnsi="Times New Roman"/>
          <w:sz w:val="28"/>
          <w:szCs w:val="28"/>
        </w:rPr>
        <w:t xml:space="preserve"> neizlietoti izdevumi pamatkapitāla veidošanai, jo ugunsdzēsības cisternas piegāde nenotika līgumā paredzētajā termiņā. </w:t>
      </w:r>
    </w:p>
    <w:p w:rsidR="00561781" w:rsidRPr="0041776E" w:rsidRDefault="00561781" w:rsidP="00167604">
      <w:pPr>
        <w:spacing w:after="120" w:line="240" w:lineRule="auto"/>
        <w:ind w:firstLine="720"/>
        <w:jc w:val="both"/>
        <w:rPr>
          <w:rFonts w:ascii="Times New Roman" w:hAnsi="Times New Roman"/>
          <w:color w:val="000000"/>
          <w:sz w:val="28"/>
          <w:szCs w:val="28"/>
        </w:rPr>
      </w:pPr>
      <w:r w:rsidRPr="0041776E">
        <w:rPr>
          <w:rFonts w:ascii="Times New Roman" w:hAnsi="Times New Roman"/>
          <w:color w:val="000000"/>
          <w:sz w:val="28"/>
          <w:szCs w:val="28"/>
        </w:rPr>
        <w:t xml:space="preserve">Programmas „Citu Eiropas Savienības politiku instrumentu projektu un pasākumu īstenošana” ietvaros 2014.gada pirmajā ceturksnī tika izlietots finansējums 674,8 tūkst. </w:t>
      </w:r>
      <w:r w:rsidRPr="0041776E">
        <w:rPr>
          <w:rFonts w:ascii="Times New Roman" w:hAnsi="Times New Roman"/>
          <w:i/>
          <w:color w:val="000000"/>
          <w:sz w:val="28"/>
          <w:szCs w:val="28"/>
        </w:rPr>
        <w:t>euro</w:t>
      </w:r>
      <w:r w:rsidRPr="0041776E">
        <w:rPr>
          <w:rFonts w:ascii="Times New Roman" w:hAnsi="Times New Roman"/>
          <w:color w:val="000000"/>
          <w:sz w:val="28"/>
          <w:szCs w:val="28"/>
        </w:rPr>
        <w:t xml:space="preserve"> apmērā, kas ir 75,7% no pārskata periodā plānotā. Programmas ietvaros nodrošināta šādu nozīmīgāko projektu īstenošana: </w:t>
      </w:r>
    </w:p>
    <w:p w:rsidR="00561781" w:rsidRPr="0041776E" w:rsidRDefault="00561781" w:rsidP="00167604">
      <w:pPr>
        <w:spacing w:after="120" w:line="240" w:lineRule="auto"/>
        <w:jc w:val="both"/>
        <w:rPr>
          <w:rFonts w:ascii="Times New Roman" w:hAnsi="Times New Roman"/>
          <w:color w:val="000000"/>
          <w:sz w:val="28"/>
          <w:szCs w:val="28"/>
        </w:rPr>
      </w:pPr>
      <w:r w:rsidRPr="0041776E">
        <w:rPr>
          <w:rFonts w:ascii="Times New Roman" w:hAnsi="Times New Roman"/>
          <w:sz w:val="28"/>
          <w:szCs w:val="28"/>
          <w:u w:val="single"/>
        </w:rPr>
        <w:t>Eiropas Atgriešanās fonda</w:t>
      </w:r>
      <w:r w:rsidRPr="0041776E">
        <w:rPr>
          <w:rFonts w:ascii="Times New Roman" w:hAnsi="Times New Roman"/>
          <w:sz w:val="28"/>
          <w:szCs w:val="28"/>
        </w:rPr>
        <w:t xml:space="preserve"> ietvaros īstenoti šādi nozīmīgākie projekti:</w:t>
      </w:r>
    </w:p>
    <w:p w:rsidR="00561781" w:rsidRPr="0041776E" w:rsidRDefault="00561781" w:rsidP="00167604">
      <w:pPr>
        <w:numPr>
          <w:ilvl w:val="0"/>
          <w:numId w:val="7"/>
        </w:numPr>
        <w:spacing w:after="120" w:line="240" w:lineRule="auto"/>
        <w:ind w:left="284" w:hanging="284"/>
        <w:jc w:val="both"/>
        <w:rPr>
          <w:rFonts w:ascii="Times New Roman" w:hAnsi="Times New Roman"/>
          <w:sz w:val="28"/>
          <w:szCs w:val="28"/>
        </w:rPr>
      </w:pPr>
      <w:r w:rsidRPr="0041776E">
        <w:rPr>
          <w:rFonts w:ascii="Times New Roman" w:hAnsi="Times New Roman"/>
          <w:sz w:val="28"/>
          <w:szCs w:val="28"/>
        </w:rPr>
        <w:t>projekta „Atbalsts piespiedu izraidīšanas pasākumu organizēšanai un pilnveidošanai” ietvaros veikta 28 nelegālo imigrantu izraidīšana, kā arī segti degvielas iegādes, ēdināšanas un tulkošanas izdevumi;</w:t>
      </w:r>
    </w:p>
    <w:p w:rsidR="00561781" w:rsidRPr="0041776E" w:rsidRDefault="00561781" w:rsidP="00167604">
      <w:pPr>
        <w:numPr>
          <w:ilvl w:val="0"/>
          <w:numId w:val="7"/>
        </w:numPr>
        <w:spacing w:after="120" w:line="240" w:lineRule="auto"/>
        <w:ind w:left="284" w:hanging="284"/>
        <w:jc w:val="both"/>
        <w:rPr>
          <w:rFonts w:ascii="Times New Roman" w:hAnsi="Times New Roman"/>
          <w:sz w:val="28"/>
          <w:szCs w:val="28"/>
        </w:rPr>
      </w:pPr>
      <w:r w:rsidRPr="0041776E">
        <w:rPr>
          <w:rFonts w:ascii="Times New Roman" w:hAnsi="Times New Roman"/>
          <w:sz w:val="28"/>
          <w:szCs w:val="28"/>
        </w:rPr>
        <w:lastRenderedPageBreak/>
        <w:t xml:space="preserve">projekta „Nelegālo imigrantu lietu digitālā arhīva izveidošana un attīstīšana” ietvaros atlasītas/sakārtotas 4449 personu lietas un ieskenētas/indeksētas aptuveni 6000 personu lietas, veikti NILDA testēšanas darbi, izlaboto kļūdu piegādāšana no NILDA izstrādātāja un šo kļūdu testēšana, kā arī turpināti izstrādātāja darbi pie VMIS personu lietas atvēršanas un saraksta atainošanas ātrdarbības uzlabošanas; </w:t>
      </w:r>
    </w:p>
    <w:p w:rsidR="00561781" w:rsidRPr="0041776E" w:rsidRDefault="00561781" w:rsidP="00167604">
      <w:pPr>
        <w:numPr>
          <w:ilvl w:val="0"/>
          <w:numId w:val="7"/>
        </w:numPr>
        <w:spacing w:after="120" w:line="240" w:lineRule="auto"/>
        <w:ind w:left="284" w:hanging="284"/>
        <w:jc w:val="both"/>
        <w:rPr>
          <w:rFonts w:ascii="Times New Roman" w:hAnsi="Times New Roman"/>
          <w:sz w:val="28"/>
          <w:szCs w:val="28"/>
        </w:rPr>
      </w:pPr>
      <w:r w:rsidRPr="0041776E">
        <w:rPr>
          <w:rFonts w:ascii="Times New Roman" w:hAnsi="Times New Roman"/>
          <w:sz w:val="28"/>
          <w:szCs w:val="28"/>
        </w:rPr>
        <w:t>projekta „Atgriešanās jomā iesaistīto Pilsonības un migrācijas lietu pārvaldes darbinieku kvalifikācijas paaugstināšana” ietvaros noslēgts līgums par angļu valodas kursu nodrošināšanu Lielbritānijā 5 Pilsonības un migrācijas lietu pārvaldes darbiniekiem, kā arī nodrošināta 36 Pilsonības un migrācijas lietu pārvaldes darbinieku apmācība Rīgā;</w:t>
      </w:r>
    </w:p>
    <w:p w:rsidR="00561781" w:rsidRPr="0041776E" w:rsidRDefault="00561781" w:rsidP="00167604">
      <w:pPr>
        <w:numPr>
          <w:ilvl w:val="0"/>
          <w:numId w:val="7"/>
        </w:numPr>
        <w:spacing w:after="120" w:line="240" w:lineRule="auto"/>
        <w:ind w:left="284" w:hanging="284"/>
        <w:jc w:val="both"/>
        <w:rPr>
          <w:rFonts w:ascii="Times New Roman" w:hAnsi="Times New Roman"/>
          <w:sz w:val="28"/>
          <w:szCs w:val="28"/>
        </w:rPr>
      </w:pPr>
      <w:r w:rsidRPr="0041776E">
        <w:rPr>
          <w:rFonts w:ascii="Times New Roman" w:hAnsi="Times New Roman"/>
          <w:sz w:val="28"/>
          <w:szCs w:val="28"/>
        </w:rPr>
        <w:t>projekta „Brīvprātīgās atgriešanās un reintegrācijas palīdzības sniegšana Latvijā” ietvaros noformēti ceļošanas dokumenti, iegādātas biļetes uz mītnes zemēm, nodrošināta personu pavadīšana līdz lidostai Rīgā, izmaksāti vienreizējās atgriešanās pabalsti (uz mītnes zemēm brīvprātīgi atgriezušās 75 personas, kas brīvprātīgi pieteikušās atgriešanās programmai), kā arī sniegta reintegrācijas palīdzība izcelsmes valstī 14 personām.</w:t>
      </w:r>
    </w:p>
    <w:p w:rsidR="00561781" w:rsidRPr="0041776E" w:rsidRDefault="00561781" w:rsidP="00167604">
      <w:pPr>
        <w:snapToGrid w:val="0"/>
        <w:spacing w:after="120" w:line="240" w:lineRule="auto"/>
        <w:jc w:val="both"/>
        <w:rPr>
          <w:rFonts w:ascii="Times New Roman" w:hAnsi="Times New Roman"/>
          <w:sz w:val="28"/>
          <w:szCs w:val="28"/>
        </w:rPr>
      </w:pPr>
      <w:r w:rsidRPr="0041776E">
        <w:rPr>
          <w:rFonts w:ascii="Times New Roman" w:hAnsi="Times New Roman"/>
          <w:sz w:val="28"/>
          <w:szCs w:val="28"/>
          <w:u w:val="single"/>
        </w:rPr>
        <w:t>Eiropas Bēgļu fonda III</w:t>
      </w:r>
      <w:r w:rsidRPr="0041776E">
        <w:rPr>
          <w:rFonts w:ascii="Times New Roman" w:hAnsi="Times New Roman"/>
          <w:sz w:val="28"/>
          <w:szCs w:val="28"/>
        </w:rPr>
        <w:t xml:space="preserve"> ietvaros īstenoti šādi nozīmīgākie projekti:</w:t>
      </w:r>
    </w:p>
    <w:p w:rsidR="00561781" w:rsidRPr="0041776E" w:rsidRDefault="00561781" w:rsidP="00167604">
      <w:pPr>
        <w:numPr>
          <w:ilvl w:val="0"/>
          <w:numId w:val="7"/>
        </w:numPr>
        <w:spacing w:after="120" w:line="240" w:lineRule="auto"/>
        <w:ind w:left="284" w:hanging="284"/>
        <w:jc w:val="both"/>
        <w:rPr>
          <w:rFonts w:ascii="Times New Roman" w:hAnsi="Times New Roman"/>
          <w:sz w:val="28"/>
          <w:szCs w:val="28"/>
        </w:rPr>
      </w:pPr>
      <w:r w:rsidRPr="0041776E">
        <w:rPr>
          <w:rFonts w:ascii="Times New Roman" w:hAnsi="Times New Roman"/>
          <w:sz w:val="28"/>
          <w:szCs w:val="28"/>
        </w:rPr>
        <w:t>projekta „Uzņemšanas standartu patvēruma meklētājiem paaugstināšana patvēruma meklētāju uzņemšanas centrā „Mucenieki” un tehnisko apstākļu pilnveidošanai nepieciešamo darbu nodrošināšana patvēruma meklētāju uzņemšanas centrā „Mucenieki”” ietvaros nodrošināta nepieciešamā medicīniskā un materiālā palīdzība mērķa grupai (higiēnas pakas, pārtikas pakas, apavi, mācību piederumi, braukšanas kartes, tulkojumi, ārstu apmeklējumi, medikamentu iegāde, psihologa konsultācijas, ģimenes ārsta apmeklējumi);</w:t>
      </w:r>
    </w:p>
    <w:p w:rsidR="00561781" w:rsidRPr="0041776E" w:rsidRDefault="00561781" w:rsidP="00167604">
      <w:pPr>
        <w:numPr>
          <w:ilvl w:val="0"/>
          <w:numId w:val="7"/>
        </w:numPr>
        <w:spacing w:after="120" w:line="240" w:lineRule="auto"/>
        <w:ind w:left="284" w:hanging="284"/>
        <w:jc w:val="both"/>
        <w:rPr>
          <w:rFonts w:ascii="Times New Roman" w:hAnsi="Times New Roman"/>
          <w:sz w:val="28"/>
          <w:szCs w:val="28"/>
        </w:rPr>
      </w:pPr>
      <w:r w:rsidRPr="0041776E">
        <w:rPr>
          <w:rFonts w:ascii="Times New Roman" w:hAnsi="Times New Roman"/>
          <w:sz w:val="28"/>
          <w:szCs w:val="28"/>
        </w:rPr>
        <w:t xml:space="preserve">projekta „Valsts robežsardzes kapacitātes stiprināšana veicot darbības ar patvēruma meklētājiem” ietvaros nodrošināta patvēruma meklētāju uzturēšanas un identifikācijas pasākumu organizēšana, valodas ekspertīze, vecuma noteikšanas (DNS), kā arī citas ekspertīzes un pārbaudes, lai identificētu aizturēto ārzemnieku vai viņa izcelsmes valsti, kā arī patvēruma meklētāju izmitināšana, pārsūtīšana uz atbildīgo dalībvalsti, organizēti semināri Valsts robežsardzes un sadarbību institūciju amatpersonām, kā arī nodrošināts darbs ar mazāk aizsargātiem patvēruma meklētājiem; </w:t>
      </w:r>
    </w:p>
    <w:p w:rsidR="00561781" w:rsidRPr="0041776E" w:rsidRDefault="00561781" w:rsidP="00167604">
      <w:pPr>
        <w:numPr>
          <w:ilvl w:val="0"/>
          <w:numId w:val="7"/>
        </w:numPr>
        <w:spacing w:after="120" w:line="240" w:lineRule="auto"/>
        <w:ind w:left="284" w:hanging="284"/>
        <w:jc w:val="both"/>
        <w:rPr>
          <w:rFonts w:ascii="Times New Roman" w:hAnsi="Times New Roman"/>
          <w:sz w:val="28"/>
          <w:szCs w:val="28"/>
        </w:rPr>
      </w:pPr>
      <w:r w:rsidRPr="0041776E">
        <w:rPr>
          <w:rFonts w:ascii="Times New Roman" w:hAnsi="Times New Roman"/>
          <w:sz w:val="28"/>
          <w:szCs w:val="28"/>
        </w:rPr>
        <w:t xml:space="preserve">projekta „Juridiskās palīdzības nodrošināšana patvēruma meklētājiem Latvijā 2013.-2015.gadā” ietvaros veiktas intervijas ar 14 patvēruma meklētājiem, sniegtas konsultācijas 28 patvēruma meklētājiem, sagatavoti 3 pieteikumi tiesai, sagatavota 1 apelācijas sūdzība, nodrošināta 41 patvēruma meklētāja pārstāvība tiesā un apkopota informācija par 12 patvērumu meklētāju izcelsmes valstīm.  </w:t>
      </w:r>
    </w:p>
    <w:p w:rsidR="00561781" w:rsidRPr="0041776E" w:rsidRDefault="00561781" w:rsidP="00167604">
      <w:pPr>
        <w:spacing w:after="120" w:line="240" w:lineRule="auto"/>
        <w:jc w:val="both"/>
        <w:rPr>
          <w:rFonts w:ascii="Times New Roman" w:hAnsi="Times New Roman"/>
          <w:sz w:val="28"/>
          <w:szCs w:val="28"/>
        </w:rPr>
      </w:pPr>
      <w:r w:rsidRPr="0041776E">
        <w:rPr>
          <w:rFonts w:ascii="Times New Roman" w:hAnsi="Times New Roman"/>
          <w:sz w:val="28"/>
          <w:szCs w:val="28"/>
          <w:u w:val="single"/>
        </w:rPr>
        <w:t>Ārējo robežu fonda</w:t>
      </w:r>
      <w:r w:rsidRPr="0041776E">
        <w:rPr>
          <w:rFonts w:ascii="Times New Roman" w:hAnsi="Times New Roman"/>
          <w:sz w:val="28"/>
          <w:szCs w:val="28"/>
        </w:rPr>
        <w:t xml:space="preserve"> ietvaros īstenoti šādi nozīmīgākie projekti:</w:t>
      </w:r>
    </w:p>
    <w:p w:rsidR="00561781" w:rsidRPr="0041776E" w:rsidRDefault="00561781" w:rsidP="00167604">
      <w:pPr>
        <w:numPr>
          <w:ilvl w:val="0"/>
          <w:numId w:val="7"/>
        </w:numPr>
        <w:spacing w:after="120" w:line="240" w:lineRule="auto"/>
        <w:ind w:left="284" w:hanging="284"/>
        <w:jc w:val="both"/>
        <w:rPr>
          <w:rFonts w:ascii="Times New Roman" w:hAnsi="Times New Roman"/>
          <w:color w:val="000000"/>
          <w:sz w:val="28"/>
          <w:szCs w:val="28"/>
        </w:rPr>
      </w:pPr>
      <w:r w:rsidRPr="0041776E">
        <w:rPr>
          <w:rFonts w:ascii="Times New Roman" w:hAnsi="Times New Roman"/>
          <w:sz w:val="28"/>
          <w:szCs w:val="28"/>
        </w:rPr>
        <w:lastRenderedPageBreak/>
        <w:t>projekta „Nacionālās VIS attīstība, nodrošinot tās atbilstību EK sniegtajai tehniskās dokumentācijas galīgajai versijai” ietvaros nodrošināta iepirkuma procedūra „Nacionālās vīzu informācijas sistēmas funkcionalitātes papildināšana un uzturēšana”, izstrādāts darba uzdevums un tehniskā specifikācija, kā arī izsludināta konkursa 2.kārta, kā arī viens darbinieks nosūtīts komandējumā uz Latvijas Republikas vēstniecību Uzbekistānā, lai veiktu apmācību biometrijas datu iegūšanā un apstrādē;</w:t>
      </w:r>
    </w:p>
    <w:p w:rsidR="00561781" w:rsidRPr="0041776E" w:rsidRDefault="00561781" w:rsidP="00167604">
      <w:pPr>
        <w:numPr>
          <w:ilvl w:val="0"/>
          <w:numId w:val="7"/>
        </w:numPr>
        <w:spacing w:after="120" w:line="240" w:lineRule="auto"/>
        <w:ind w:left="284" w:hanging="284"/>
        <w:jc w:val="both"/>
        <w:rPr>
          <w:rFonts w:ascii="Times New Roman" w:hAnsi="Times New Roman"/>
          <w:color w:val="000000"/>
          <w:sz w:val="28"/>
          <w:szCs w:val="28"/>
        </w:rPr>
      </w:pPr>
      <w:r w:rsidRPr="0041776E">
        <w:rPr>
          <w:rFonts w:ascii="Times New Roman" w:hAnsi="Times New Roman"/>
          <w:sz w:val="28"/>
          <w:szCs w:val="28"/>
        </w:rPr>
        <w:t xml:space="preserve">projekta „Nacionālās SIS II aplikācijas, saistīto informācijas sistēmu, tehniskās infrastruktūras un datu sagatavošana SIS 00 ekspluatācijas uzsākšanai” izlietotā finansējuma (166,5 tūkst. </w:t>
      </w:r>
      <w:r w:rsidRPr="0041776E">
        <w:rPr>
          <w:rFonts w:ascii="Times New Roman" w:hAnsi="Times New Roman"/>
          <w:i/>
          <w:sz w:val="28"/>
          <w:szCs w:val="28"/>
        </w:rPr>
        <w:t>euro</w:t>
      </w:r>
      <w:r w:rsidRPr="0041776E">
        <w:rPr>
          <w:rFonts w:ascii="Times New Roman" w:hAnsi="Times New Roman"/>
          <w:sz w:val="28"/>
          <w:szCs w:val="28"/>
        </w:rPr>
        <w:t>) ietvaros nodrošināta VRS un PMLP starpsistēmu saskarņu pilnveidošana, piegādātājs uzsācis nepieciešamās aparatūras piegādes procesu, norisinās pamattīkla infrastruktūras sagatavošana jaunu iekārtu pieslēgšanai, kā arī piegādātas N.SIS II programmatūras platformas licences un uzsāktas risinājuma migrācijas aktivitātes;</w:t>
      </w:r>
    </w:p>
    <w:p w:rsidR="00561781" w:rsidRPr="0041776E" w:rsidRDefault="00561781" w:rsidP="00167604">
      <w:pPr>
        <w:numPr>
          <w:ilvl w:val="0"/>
          <w:numId w:val="7"/>
        </w:numPr>
        <w:spacing w:after="120" w:line="240" w:lineRule="auto"/>
        <w:ind w:left="284" w:hanging="284"/>
        <w:jc w:val="both"/>
        <w:rPr>
          <w:rFonts w:ascii="Times New Roman" w:hAnsi="Times New Roman"/>
          <w:color w:val="000000"/>
          <w:sz w:val="28"/>
          <w:szCs w:val="28"/>
        </w:rPr>
      </w:pPr>
      <w:r w:rsidRPr="0041776E">
        <w:rPr>
          <w:rFonts w:ascii="Times New Roman" w:hAnsi="Times New Roman"/>
          <w:sz w:val="28"/>
          <w:szCs w:val="28"/>
        </w:rPr>
        <w:t>projekta „Esošās Valsts robežsardzes "zaļās robežas" kontroles sistēmas attīstība un integrācija Eiropas robežu novērošanas sistēmā (EUROSUR) 1.posms” ietvaros</w:t>
      </w:r>
      <w:r w:rsidRPr="0041776E">
        <w:rPr>
          <w:rFonts w:ascii="Times New Roman" w:hAnsi="Times New Roman"/>
          <w:color w:val="000000"/>
          <w:sz w:val="28"/>
          <w:szCs w:val="28"/>
        </w:rPr>
        <w:t xml:space="preserve"> </w:t>
      </w:r>
      <w:r w:rsidRPr="0041776E">
        <w:rPr>
          <w:rFonts w:ascii="Times New Roman" w:hAnsi="Times New Roman"/>
          <w:sz w:val="28"/>
          <w:szCs w:val="28"/>
        </w:rPr>
        <w:t>izstrādāta un apstiprināta Valsts robežsardzes informācijas apmaiņas mehānisma izveidošanas tehniskās specifikācijas un iepirkuma dokumentācija, turpināts darbs pie Valsts robežsardzes informācijas apstrādes un vadības operacionālā mezgla sākotnējās plānošanas tā izvietošanai Valsts robežsardzes Viļakas, Daugavpils un Ludzas pārvaldēs un sagatavoti Valsts robežsardzes Daugavpils, Ludzas un Viļakas pārvaldes projektā iesaistīto struktūrvienību, kā arī Valsts robežsardzes koledžas apsekošanas apraksti un Valsts robežsardzes informācijas apmaiņas operacionālo mezglu aprīkojuma izvietošanas shēmas;</w:t>
      </w:r>
    </w:p>
    <w:p w:rsidR="00561781" w:rsidRPr="0041776E" w:rsidRDefault="00561781" w:rsidP="00167604">
      <w:pPr>
        <w:numPr>
          <w:ilvl w:val="0"/>
          <w:numId w:val="7"/>
        </w:numPr>
        <w:spacing w:after="120" w:line="240" w:lineRule="auto"/>
        <w:ind w:left="284" w:hanging="284"/>
        <w:jc w:val="both"/>
        <w:rPr>
          <w:rFonts w:ascii="Times New Roman" w:hAnsi="Times New Roman"/>
          <w:color w:val="000000"/>
          <w:sz w:val="28"/>
          <w:szCs w:val="28"/>
        </w:rPr>
      </w:pPr>
      <w:r w:rsidRPr="0041776E">
        <w:rPr>
          <w:rFonts w:ascii="Times New Roman" w:hAnsi="Times New Roman"/>
          <w:sz w:val="28"/>
          <w:szCs w:val="28"/>
        </w:rPr>
        <w:t>projekta „VIS ieviešana robežkontroles punktos” ietvaros veikta bezvadu datu pārraides tīkla ierīkošana (Kārsavas DzRKP, Indras DzRKP, Grebņevas RKP, Silenes RKP, Pāternieku RKP) un paplašināšana (Zilupes DzRKP), kā arī datorkomplektu un monitoru iegāde;</w:t>
      </w:r>
    </w:p>
    <w:p w:rsidR="00561781" w:rsidRPr="0041776E" w:rsidRDefault="00561781" w:rsidP="00167604">
      <w:pPr>
        <w:numPr>
          <w:ilvl w:val="0"/>
          <w:numId w:val="7"/>
        </w:numPr>
        <w:spacing w:after="120" w:line="240" w:lineRule="auto"/>
        <w:ind w:left="284" w:hanging="284"/>
        <w:jc w:val="both"/>
        <w:rPr>
          <w:rFonts w:ascii="Times New Roman" w:hAnsi="Times New Roman"/>
          <w:color w:val="000000"/>
          <w:sz w:val="28"/>
          <w:szCs w:val="28"/>
        </w:rPr>
      </w:pPr>
      <w:r w:rsidRPr="0041776E">
        <w:rPr>
          <w:rFonts w:ascii="Times New Roman" w:hAnsi="Times New Roman"/>
          <w:sz w:val="28"/>
          <w:szCs w:val="28"/>
        </w:rPr>
        <w:t xml:space="preserve">projekta „Pieredzes apmaiņa dienesta kinoloģijas jomā Beļģijā” ietvaros 3 kinologi nosūtīti </w:t>
      </w:r>
      <w:r w:rsidRPr="0041776E">
        <w:rPr>
          <w:rFonts w:ascii="Times New Roman" w:hAnsi="Times New Roman"/>
          <w:sz w:val="28"/>
          <w:szCs w:val="28"/>
          <w:lang w:eastAsia="lv-LV"/>
        </w:rPr>
        <w:t>pieredzes apmaiņas braucienā uz Beļģiju.</w:t>
      </w:r>
    </w:p>
    <w:p w:rsidR="00561781" w:rsidRPr="0041776E" w:rsidRDefault="00561781" w:rsidP="00167604">
      <w:pPr>
        <w:spacing w:after="120" w:line="240" w:lineRule="auto"/>
        <w:ind w:firstLine="720"/>
        <w:jc w:val="both"/>
        <w:rPr>
          <w:rFonts w:ascii="Times New Roman" w:hAnsi="Times New Roman"/>
          <w:sz w:val="28"/>
          <w:szCs w:val="28"/>
        </w:rPr>
      </w:pPr>
      <w:r w:rsidRPr="0041776E">
        <w:rPr>
          <w:rFonts w:ascii="Times New Roman" w:hAnsi="Times New Roman"/>
          <w:color w:val="000000"/>
          <w:sz w:val="28"/>
          <w:szCs w:val="28"/>
        </w:rPr>
        <w:t xml:space="preserve">Programmas ietvaros tika plānots izlietot finansējumu 890,9 tūkst. </w:t>
      </w:r>
      <w:r w:rsidRPr="0041776E">
        <w:rPr>
          <w:rFonts w:ascii="Times New Roman" w:hAnsi="Times New Roman"/>
          <w:i/>
          <w:color w:val="000000"/>
          <w:sz w:val="28"/>
          <w:szCs w:val="28"/>
        </w:rPr>
        <w:t>euro</w:t>
      </w:r>
      <w:r w:rsidRPr="0041776E">
        <w:rPr>
          <w:rFonts w:ascii="Times New Roman" w:hAnsi="Times New Roman"/>
          <w:color w:val="000000"/>
          <w:sz w:val="28"/>
          <w:szCs w:val="28"/>
        </w:rPr>
        <w:t xml:space="preserve"> apmērā, bet tika izlietoti 75,7% no plānotā. Izdevumu neizpilde 216,1 tūkst. </w:t>
      </w:r>
      <w:r w:rsidRPr="0041776E">
        <w:rPr>
          <w:rFonts w:ascii="Times New Roman" w:hAnsi="Times New Roman"/>
          <w:i/>
          <w:color w:val="000000"/>
          <w:sz w:val="28"/>
          <w:szCs w:val="28"/>
        </w:rPr>
        <w:t>euro</w:t>
      </w:r>
      <w:r w:rsidRPr="0041776E">
        <w:rPr>
          <w:rFonts w:ascii="Times New Roman" w:hAnsi="Times New Roman"/>
          <w:color w:val="000000"/>
          <w:sz w:val="28"/>
          <w:szCs w:val="28"/>
        </w:rPr>
        <w:t xml:space="preserve"> apmērā pamatā saistīta ar to, ka</w:t>
      </w:r>
      <w:r w:rsidRPr="0041776E">
        <w:rPr>
          <w:rFonts w:ascii="Times New Roman" w:hAnsi="Times New Roman"/>
          <w:sz w:val="28"/>
          <w:szCs w:val="28"/>
        </w:rPr>
        <w:t xml:space="preserve"> projektos iesaistītās personas nostrādāja mazāku stundu skaitu, nekā plānots, atsevišķu projektu ietvaros plānoto iepirkumu procedūras aizkavējās, komandējumi pārcelti uz nākamo ceturksni, kā arī saistībā ar to, ka dažādos projektos vairāki iepirkumi tika veikti par zemākām cenām nekā sākotnēji plānots. </w:t>
      </w:r>
    </w:p>
    <w:p w:rsidR="00561781" w:rsidRPr="0041776E" w:rsidRDefault="00561781" w:rsidP="00167604">
      <w:pPr>
        <w:snapToGrid w:val="0"/>
        <w:spacing w:after="120" w:line="240" w:lineRule="auto"/>
        <w:ind w:firstLine="720"/>
        <w:jc w:val="both"/>
        <w:rPr>
          <w:rFonts w:ascii="Times New Roman" w:hAnsi="Times New Roman"/>
          <w:sz w:val="28"/>
          <w:szCs w:val="28"/>
        </w:rPr>
      </w:pPr>
      <w:r w:rsidRPr="0041776E">
        <w:rPr>
          <w:rFonts w:ascii="Times New Roman" w:hAnsi="Times New Roman"/>
          <w:color w:val="000000"/>
          <w:sz w:val="28"/>
          <w:szCs w:val="28"/>
        </w:rPr>
        <w:t xml:space="preserve">Programmas </w:t>
      </w:r>
      <w:r w:rsidRPr="0041776E">
        <w:rPr>
          <w:rFonts w:ascii="Times New Roman" w:hAnsi="Times New Roman"/>
          <w:sz w:val="28"/>
          <w:szCs w:val="28"/>
        </w:rPr>
        <w:t>„Eiropas Ekonomikas zonas un Norvēģijas finanšu instrumentu finansēto programmu, projektu un pasākumu īstenošana”</w:t>
      </w:r>
      <w:r w:rsidRPr="0041776E">
        <w:rPr>
          <w:rFonts w:ascii="Times New Roman" w:hAnsi="Times New Roman"/>
          <w:color w:val="000000"/>
          <w:sz w:val="28"/>
          <w:szCs w:val="28"/>
        </w:rPr>
        <w:t xml:space="preserve"> ietvaros 2014.gada pirmajā ceturksnī tika izlietots finansējums 5,9 tūkst. </w:t>
      </w:r>
      <w:r w:rsidRPr="0041776E">
        <w:rPr>
          <w:rFonts w:ascii="Times New Roman" w:hAnsi="Times New Roman"/>
          <w:i/>
          <w:color w:val="000000"/>
          <w:sz w:val="28"/>
          <w:szCs w:val="28"/>
        </w:rPr>
        <w:t>euro</w:t>
      </w:r>
      <w:r w:rsidRPr="0041776E">
        <w:rPr>
          <w:rFonts w:ascii="Times New Roman" w:hAnsi="Times New Roman"/>
          <w:color w:val="000000"/>
          <w:sz w:val="28"/>
          <w:szCs w:val="28"/>
        </w:rPr>
        <w:t xml:space="preserve"> apmērā, kas ir 78,2% no pārskata periodā plānotā. Programmas ietvaros nodrošināta </w:t>
      </w:r>
      <w:r w:rsidRPr="0041776E">
        <w:rPr>
          <w:rFonts w:ascii="Times New Roman" w:hAnsi="Times New Roman"/>
          <w:sz w:val="28"/>
          <w:szCs w:val="28"/>
        </w:rPr>
        <w:t xml:space="preserve">projekta "Latvijas korekcijas dienestu </w:t>
      </w:r>
      <w:r w:rsidRPr="0041776E">
        <w:rPr>
          <w:rFonts w:ascii="Times New Roman" w:hAnsi="Times New Roman"/>
          <w:sz w:val="28"/>
          <w:szCs w:val="28"/>
        </w:rPr>
        <w:lastRenderedPageBreak/>
        <w:t xml:space="preserve">un Valsts policijas īslaicīgās aizturēšanas vietu reforma" administrēšana, tai skaitā dalība Vadības komitejas sanāksmē Oslo, Valsts policijas projekta pieteikuma sagatavošana un Eiropas Padomes partnerības līguma nosacījumu izstrādes virzība un dalība trīspusējā līgumprojekta izstrādāšanā starp Iekšlietu ministriju, Tieslietu ministriju un Valsts policiju. Projekta ietvaros neizlietotais finansējums 1,6 tūkst. </w:t>
      </w:r>
      <w:r w:rsidRPr="0041776E">
        <w:rPr>
          <w:rFonts w:ascii="Times New Roman" w:hAnsi="Times New Roman"/>
          <w:i/>
          <w:sz w:val="28"/>
          <w:szCs w:val="28"/>
        </w:rPr>
        <w:t>euro</w:t>
      </w:r>
      <w:r w:rsidRPr="0041776E">
        <w:rPr>
          <w:rFonts w:ascii="Times New Roman" w:hAnsi="Times New Roman"/>
          <w:sz w:val="28"/>
          <w:szCs w:val="28"/>
        </w:rPr>
        <w:t xml:space="preserve"> apmērā izveidojies, jo Valsts policija projekta īstenošanu uzsāka vēlāk, nekā plānots, līdz ar to netika veikta izdevumu pārbaude.</w:t>
      </w:r>
    </w:p>
    <w:p w:rsidR="006C6D94" w:rsidRDefault="006C6D94" w:rsidP="00167604">
      <w:pPr>
        <w:snapToGrid w:val="0"/>
        <w:spacing w:after="120" w:line="240" w:lineRule="auto"/>
        <w:jc w:val="both"/>
        <w:rPr>
          <w:rFonts w:ascii="Times New Roman" w:hAnsi="Times New Roman"/>
          <w:color w:val="000000"/>
          <w:sz w:val="28"/>
          <w:szCs w:val="28"/>
        </w:rPr>
      </w:pPr>
    </w:p>
    <w:p w:rsidR="006C6D94" w:rsidRPr="00901021" w:rsidRDefault="006C6D94" w:rsidP="00901021">
      <w:pPr>
        <w:spacing w:after="120" w:line="240" w:lineRule="auto"/>
        <w:jc w:val="center"/>
        <w:rPr>
          <w:rFonts w:ascii="Times New Roman" w:hAnsi="Times New Roman"/>
          <w:b/>
          <w:sz w:val="28"/>
          <w:szCs w:val="28"/>
        </w:rPr>
      </w:pPr>
      <w:r w:rsidRPr="00901021">
        <w:rPr>
          <w:rFonts w:ascii="Times New Roman" w:hAnsi="Times New Roman"/>
          <w:b/>
          <w:sz w:val="28"/>
          <w:szCs w:val="28"/>
        </w:rPr>
        <w:t>15. Izglītības un zinātnes ministrija</w:t>
      </w:r>
    </w:p>
    <w:p w:rsidR="00901021" w:rsidRDefault="00901021" w:rsidP="00901021">
      <w:pPr>
        <w:spacing w:after="120" w:line="240" w:lineRule="auto"/>
        <w:ind w:firstLine="720"/>
        <w:jc w:val="both"/>
        <w:rPr>
          <w:rFonts w:ascii="Times New Roman" w:hAnsi="Times New Roman"/>
          <w:bCs/>
          <w:sz w:val="28"/>
          <w:szCs w:val="28"/>
        </w:rPr>
      </w:pPr>
    </w:p>
    <w:p w:rsidR="006C6D94" w:rsidRPr="00901021" w:rsidRDefault="006C6D94" w:rsidP="00901021">
      <w:pPr>
        <w:spacing w:after="120" w:line="240" w:lineRule="auto"/>
        <w:ind w:firstLine="720"/>
        <w:jc w:val="both"/>
        <w:rPr>
          <w:rFonts w:ascii="Times New Roman" w:hAnsi="Times New Roman"/>
          <w:bCs/>
          <w:sz w:val="28"/>
          <w:szCs w:val="28"/>
        </w:rPr>
      </w:pPr>
      <w:r w:rsidRPr="00901021">
        <w:rPr>
          <w:rFonts w:ascii="Times New Roman" w:hAnsi="Times New Roman"/>
          <w:bCs/>
          <w:sz w:val="28"/>
          <w:szCs w:val="28"/>
        </w:rPr>
        <w:t>Finansiālo rādītāju kopsavilkums:</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901021" w:rsidRPr="00007AED" w:rsidTr="00901021">
        <w:trPr>
          <w:trHeight w:val="247"/>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6C6D94"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p>
          <w:p w:rsidR="006C6D94" w:rsidRPr="00007AED" w:rsidRDefault="006C6D94"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4"/>
                <w:lang w:eastAsia="lv-LV"/>
              </w:rPr>
              <w:t xml:space="preserve">(tūkstošos </w:t>
            </w:r>
            <w:r w:rsidRPr="007F32CC">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plāns</w:t>
            </w:r>
          </w:p>
          <w:p w:rsidR="006C6D94" w:rsidRPr="00007AED" w:rsidRDefault="006C6D94"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4"/>
                <w:lang w:eastAsia="lv-LV"/>
              </w:rPr>
              <w:t xml:space="preserve">(tūkstošos </w:t>
            </w:r>
            <w:r w:rsidRPr="007F32CC">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C6D94"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p>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 xml:space="preserve">(tūkstošos </w:t>
            </w:r>
            <w:r w:rsidRPr="007F32CC">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C6D94"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D6713F"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izpildes izmaiņas pret </w:t>
            </w:r>
          </w:p>
          <w:p w:rsidR="00D6713F" w:rsidRDefault="006C6D94"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izpildi</w:t>
            </w:r>
          </w:p>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 xml:space="preserve">(tūkstošos </w:t>
            </w:r>
            <w:r w:rsidRPr="007F32CC">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6C6D94"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w:t>
            </w:r>
          </w:p>
          <w:p w:rsidR="00D6713F"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w:t>
            </w:r>
          </w:p>
          <w:p w:rsidR="00D6713F"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pret 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plānu</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(tūkstošos </w:t>
            </w:r>
            <w:r w:rsidRPr="007F32CC">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6C6D94"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w:t>
            </w:r>
          </w:p>
          <w:p w:rsidR="00D6713F"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izpildes izmaiņas pret </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3 mēnešu izpildi</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6C6D94"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w:t>
            </w:r>
          </w:p>
          <w:p w:rsidR="00D6713F"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 </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no 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 3 mēnešu plāna</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901021" w:rsidRPr="00007AED" w:rsidTr="00901021">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901021" w:rsidRPr="00007AED" w:rsidTr="00901021">
        <w:trPr>
          <w:trHeight w:val="253"/>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C6D94" w:rsidRPr="00007AED" w:rsidRDefault="006C6D94"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901021">
            <w:pPr>
              <w:spacing w:after="0" w:line="240" w:lineRule="auto"/>
              <w:ind w:right="57"/>
              <w:jc w:val="right"/>
              <w:rPr>
                <w:rFonts w:ascii="Times New Roman" w:hAnsi="Times New Roman"/>
                <w:b/>
                <w:bCs/>
                <w:sz w:val="20"/>
                <w:szCs w:val="20"/>
              </w:rPr>
            </w:pPr>
            <w:r>
              <w:rPr>
                <w:rFonts w:ascii="Times New Roman" w:hAnsi="Times New Roman"/>
                <w:b/>
                <w:bCs/>
                <w:sz w:val="20"/>
                <w:szCs w:val="20"/>
              </w:rPr>
              <w:t xml:space="preserve">69 716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901021">
            <w:pPr>
              <w:spacing w:after="0" w:line="240" w:lineRule="auto"/>
              <w:ind w:right="57"/>
              <w:jc w:val="right"/>
              <w:rPr>
                <w:rFonts w:ascii="Times New Roman" w:hAnsi="Times New Roman"/>
                <w:b/>
                <w:bCs/>
                <w:sz w:val="20"/>
                <w:szCs w:val="20"/>
              </w:rPr>
            </w:pPr>
            <w:r>
              <w:rPr>
                <w:rFonts w:ascii="Times New Roman" w:hAnsi="Times New Roman"/>
                <w:b/>
                <w:bCs/>
                <w:sz w:val="20"/>
                <w:szCs w:val="20"/>
              </w:rPr>
              <w:t xml:space="preserve">76 384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901021">
            <w:pPr>
              <w:spacing w:after="0" w:line="240" w:lineRule="auto"/>
              <w:ind w:right="57"/>
              <w:jc w:val="right"/>
              <w:rPr>
                <w:rFonts w:ascii="Times New Roman" w:hAnsi="Times New Roman"/>
                <w:b/>
                <w:bCs/>
                <w:sz w:val="20"/>
                <w:szCs w:val="20"/>
              </w:rPr>
            </w:pPr>
            <w:r>
              <w:rPr>
                <w:rFonts w:ascii="Times New Roman" w:hAnsi="Times New Roman"/>
                <w:b/>
                <w:bCs/>
                <w:sz w:val="20"/>
                <w:szCs w:val="20"/>
              </w:rPr>
              <w:t>77 037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901021">
            <w:pPr>
              <w:spacing w:after="0" w:line="240" w:lineRule="auto"/>
              <w:ind w:right="57"/>
              <w:jc w:val="right"/>
              <w:rPr>
                <w:rFonts w:ascii="Times New Roman" w:hAnsi="Times New Roman"/>
                <w:b/>
                <w:bCs/>
                <w:sz w:val="20"/>
                <w:szCs w:val="20"/>
              </w:rPr>
            </w:pPr>
            <w:r>
              <w:rPr>
                <w:rFonts w:ascii="Times New Roman" w:hAnsi="Times New Roman"/>
                <w:b/>
                <w:bCs/>
                <w:sz w:val="20"/>
                <w:szCs w:val="20"/>
              </w:rPr>
              <w:t>7 321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901021">
            <w:pPr>
              <w:spacing w:after="0" w:line="240" w:lineRule="auto"/>
              <w:ind w:right="57"/>
              <w:jc w:val="right"/>
              <w:rPr>
                <w:rFonts w:ascii="Times New Roman" w:hAnsi="Times New Roman"/>
                <w:b/>
                <w:bCs/>
                <w:sz w:val="20"/>
                <w:szCs w:val="20"/>
              </w:rPr>
            </w:pPr>
            <w:r>
              <w:rPr>
                <w:rFonts w:ascii="Times New Roman" w:hAnsi="Times New Roman"/>
                <w:b/>
                <w:bCs/>
                <w:sz w:val="20"/>
                <w:szCs w:val="20"/>
              </w:rPr>
              <w:t xml:space="preserve">653 </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052011">
            <w:pPr>
              <w:spacing w:after="0" w:line="240" w:lineRule="auto"/>
              <w:jc w:val="center"/>
              <w:rPr>
                <w:rFonts w:ascii="Times New Roman" w:hAnsi="Times New Roman"/>
                <w:b/>
                <w:bCs/>
                <w:sz w:val="20"/>
                <w:szCs w:val="20"/>
              </w:rPr>
            </w:pPr>
            <w:r>
              <w:rPr>
                <w:rFonts w:ascii="Times New Roman" w:hAnsi="Times New Roman"/>
                <w:b/>
                <w:bCs/>
                <w:sz w:val="20"/>
                <w:szCs w:val="20"/>
              </w:rPr>
              <w:t>10,5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052011">
            <w:pPr>
              <w:spacing w:after="0" w:line="240" w:lineRule="auto"/>
              <w:jc w:val="center"/>
              <w:rPr>
                <w:rFonts w:ascii="Times New Roman" w:hAnsi="Times New Roman"/>
                <w:b/>
                <w:bCs/>
                <w:sz w:val="20"/>
                <w:szCs w:val="20"/>
              </w:rPr>
            </w:pPr>
            <w:r>
              <w:rPr>
                <w:rFonts w:ascii="Times New Roman" w:hAnsi="Times New Roman"/>
                <w:b/>
                <w:bCs/>
                <w:sz w:val="20"/>
                <w:szCs w:val="20"/>
              </w:rPr>
              <w:t>100,9</w:t>
            </w:r>
          </w:p>
        </w:tc>
      </w:tr>
      <w:tr w:rsidR="00901021" w:rsidRPr="00007AED" w:rsidTr="00901021">
        <w:trPr>
          <w:trHeight w:val="716"/>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C6D94" w:rsidRPr="00007AED" w:rsidRDefault="006C6D94"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 xml:space="preserve">1 903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 xml:space="preserve">1 796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1 724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-179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-72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052011">
            <w:pPr>
              <w:spacing w:after="0" w:line="240" w:lineRule="auto"/>
              <w:jc w:val="center"/>
              <w:rPr>
                <w:rFonts w:ascii="Times New Roman" w:hAnsi="Times New Roman"/>
                <w:bCs/>
                <w:sz w:val="20"/>
                <w:szCs w:val="20"/>
              </w:rPr>
            </w:pPr>
            <w:r>
              <w:rPr>
                <w:rFonts w:ascii="Times New Roman" w:hAnsi="Times New Roman"/>
                <w:bCs/>
                <w:sz w:val="20"/>
                <w:szCs w:val="20"/>
              </w:rPr>
              <w:t>-9,4</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052011">
            <w:pPr>
              <w:spacing w:after="0" w:line="240" w:lineRule="auto"/>
              <w:jc w:val="center"/>
              <w:rPr>
                <w:rFonts w:ascii="Times New Roman" w:hAnsi="Times New Roman"/>
                <w:bCs/>
                <w:sz w:val="20"/>
                <w:szCs w:val="20"/>
              </w:rPr>
            </w:pPr>
            <w:r>
              <w:rPr>
                <w:rFonts w:ascii="Times New Roman" w:hAnsi="Times New Roman"/>
                <w:bCs/>
                <w:sz w:val="20"/>
                <w:szCs w:val="20"/>
              </w:rPr>
              <w:t>96,0</w:t>
            </w:r>
          </w:p>
        </w:tc>
      </w:tr>
      <w:tr w:rsidR="00901021" w:rsidRPr="00007AED" w:rsidTr="00901021">
        <w:trPr>
          <w:trHeight w:val="478"/>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C6D94" w:rsidRPr="00007AED" w:rsidRDefault="006C6D94"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Ārvalstu finanšu palīdzība iestādes ieņēmumos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166 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 xml:space="preserve">213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946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780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733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052011">
            <w:pPr>
              <w:spacing w:after="0" w:line="240" w:lineRule="auto"/>
              <w:jc w:val="center"/>
              <w:rPr>
                <w:rFonts w:ascii="Times New Roman" w:hAnsi="Times New Roman"/>
                <w:bCs/>
                <w:sz w:val="20"/>
                <w:szCs w:val="20"/>
              </w:rPr>
            </w:pPr>
            <w:r>
              <w:rPr>
                <w:rFonts w:ascii="Times New Roman" w:hAnsi="Times New Roman"/>
                <w:bCs/>
                <w:sz w:val="20"/>
                <w:szCs w:val="20"/>
              </w:rPr>
              <w:t>469,9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052011">
            <w:pPr>
              <w:spacing w:after="0" w:line="240" w:lineRule="auto"/>
              <w:jc w:val="center"/>
              <w:rPr>
                <w:rFonts w:ascii="Times New Roman" w:hAnsi="Times New Roman"/>
                <w:bCs/>
                <w:sz w:val="20"/>
                <w:szCs w:val="20"/>
              </w:rPr>
            </w:pPr>
            <w:r>
              <w:rPr>
                <w:rFonts w:ascii="Times New Roman" w:hAnsi="Times New Roman"/>
                <w:bCs/>
                <w:sz w:val="20"/>
                <w:szCs w:val="20"/>
              </w:rPr>
              <w:t>444,1</w:t>
            </w:r>
          </w:p>
        </w:tc>
      </w:tr>
      <w:tr w:rsidR="00901021" w:rsidRPr="00007AED" w:rsidTr="00901021">
        <w:trPr>
          <w:trHeight w:val="232"/>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6C6D94" w:rsidRPr="00007AED" w:rsidRDefault="006C6D94" w:rsidP="0005201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Transferti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1 036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719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711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-325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-8</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052011">
            <w:pPr>
              <w:spacing w:after="0" w:line="240" w:lineRule="auto"/>
              <w:jc w:val="center"/>
              <w:rPr>
                <w:rFonts w:ascii="Times New Roman" w:hAnsi="Times New Roman"/>
                <w:bCs/>
                <w:sz w:val="20"/>
                <w:szCs w:val="20"/>
              </w:rPr>
            </w:pPr>
            <w:r>
              <w:rPr>
                <w:rFonts w:ascii="Times New Roman" w:hAnsi="Times New Roman"/>
                <w:bCs/>
                <w:sz w:val="20"/>
                <w:szCs w:val="20"/>
              </w:rPr>
              <w:t>-31,4</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052011">
            <w:pPr>
              <w:spacing w:after="0" w:line="240" w:lineRule="auto"/>
              <w:jc w:val="center"/>
              <w:rPr>
                <w:rFonts w:ascii="Times New Roman" w:hAnsi="Times New Roman"/>
                <w:bCs/>
                <w:sz w:val="20"/>
                <w:szCs w:val="20"/>
              </w:rPr>
            </w:pPr>
            <w:r>
              <w:rPr>
                <w:rFonts w:ascii="Times New Roman" w:hAnsi="Times New Roman"/>
                <w:bCs/>
                <w:sz w:val="20"/>
                <w:szCs w:val="20"/>
              </w:rPr>
              <w:t>98,9</w:t>
            </w:r>
          </w:p>
        </w:tc>
      </w:tr>
      <w:tr w:rsidR="00901021" w:rsidRPr="00007AED" w:rsidTr="00901021">
        <w:trPr>
          <w:trHeight w:val="491"/>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C6D94" w:rsidRPr="00007AED" w:rsidRDefault="006C6D94"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B66327"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66 611</w:t>
            </w:r>
            <w:r w:rsidRPr="00B66327">
              <w:rPr>
                <w:rFonts w:ascii="Times New Roman" w:hAnsi="Times New Roman"/>
                <w:bCs/>
                <w:sz w:val="20"/>
                <w:szCs w:val="20"/>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B66327"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73 656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B66327"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73 656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B66327"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7 045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052011">
            <w:pPr>
              <w:spacing w:after="0" w:line="240" w:lineRule="auto"/>
              <w:jc w:val="center"/>
              <w:rPr>
                <w:rFonts w:ascii="Times New Roman" w:hAnsi="Times New Roman"/>
                <w:bCs/>
                <w:sz w:val="20"/>
                <w:szCs w:val="20"/>
              </w:rPr>
            </w:pPr>
            <w:r>
              <w:rPr>
                <w:rFonts w:ascii="Times New Roman" w:hAnsi="Times New Roman"/>
                <w:bCs/>
                <w:sz w:val="20"/>
                <w:szCs w:val="20"/>
              </w:rPr>
              <w:t>10,6</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052011">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901021" w:rsidRPr="00007AED" w:rsidTr="00901021">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C6D94" w:rsidRPr="00007AED" w:rsidRDefault="006C6D94"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901021">
            <w:pPr>
              <w:spacing w:after="0" w:line="240" w:lineRule="auto"/>
              <w:ind w:right="57"/>
              <w:jc w:val="right"/>
              <w:rPr>
                <w:rFonts w:ascii="Times New Roman" w:hAnsi="Times New Roman"/>
                <w:b/>
                <w:bCs/>
                <w:sz w:val="20"/>
                <w:szCs w:val="20"/>
              </w:rPr>
            </w:pPr>
            <w:r>
              <w:rPr>
                <w:rFonts w:ascii="Times New Roman" w:hAnsi="Times New Roman"/>
                <w:b/>
                <w:bCs/>
                <w:sz w:val="20"/>
                <w:szCs w:val="20"/>
              </w:rPr>
              <w:t xml:space="preserve">67 885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901021">
            <w:pPr>
              <w:spacing w:after="0" w:line="240" w:lineRule="auto"/>
              <w:ind w:right="57"/>
              <w:jc w:val="right"/>
              <w:rPr>
                <w:rFonts w:ascii="Times New Roman" w:hAnsi="Times New Roman"/>
                <w:b/>
                <w:bCs/>
                <w:sz w:val="20"/>
                <w:szCs w:val="20"/>
              </w:rPr>
            </w:pPr>
            <w:r>
              <w:rPr>
                <w:rFonts w:ascii="Times New Roman" w:hAnsi="Times New Roman"/>
                <w:b/>
                <w:bCs/>
                <w:sz w:val="20"/>
                <w:szCs w:val="20"/>
              </w:rPr>
              <w:t>78 098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901021">
            <w:pPr>
              <w:spacing w:after="0" w:line="240" w:lineRule="auto"/>
              <w:ind w:right="57"/>
              <w:jc w:val="right"/>
              <w:rPr>
                <w:rFonts w:ascii="Times New Roman" w:hAnsi="Times New Roman"/>
                <w:b/>
                <w:bCs/>
                <w:sz w:val="20"/>
                <w:szCs w:val="20"/>
              </w:rPr>
            </w:pPr>
            <w:r>
              <w:rPr>
                <w:rFonts w:ascii="Times New Roman" w:hAnsi="Times New Roman"/>
                <w:b/>
                <w:bCs/>
                <w:sz w:val="20"/>
                <w:szCs w:val="20"/>
              </w:rPr>
              <w:t>72 964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901021">
            <w:pPr>
              <w:spacing w:after="0" w:line="240" w:lineRule="auto"/>
              <w:ind w:right="57"/>
              <w:jc w:val="right"/>
              <w:rPr>
                <w:rFonts w:ascii="Times New Roman" w:hAnsi="Times New Roman"/>
                <w:b/>
                <w:bCs/>
                <w:sz w:val="20"/>
                <w:szCs w:val="20"/>
              </w:rPr>
            </w:pPr>
            <w:r>
              <w:rPr>
                <w:rFonts w:ascii="Times New Roman" w:hAnsi="Times New Roman"/>
                <w:b/>
                <w:bCs/>
                <w:sz w:val="20"/>
                <w:szCs w:val="20"/>
              </w:rPr>
              <w:t>5 079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901021">
            <w:pPr>
              <w:spacing w:after="0" w:line="240" w:lineRule="auto"/>
              <w:ind w:right="57"/>
              <w:jc w:val="right"/>
              <w:rPr>
                <w:rFonts w:ascii="Times New Roman" w:hAnsi="Times New Roman"/>
                <w:b/>
                <w:bCs/>
                <w:sz w:val="20"/>
                <w:szCs w:val="20"/>
              </w:rPr>
            </w:pPr>
            <w:r>
              <w:rPr>
                <w:rFonts w:ascii="Times New Roman" w:hAnsi="Times New Roman"/>
                <w:b/>
                <w:bCs/>
                <w:sz w:val="20"/>
                <w:szCs w:val="20"/>
              </w:rPr>
              <w:t>-5 134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052011">
            <w:pPr>
              <w:spacing w:after="0" w:line="240" w:lineRule="auto"/>
              <w:jc w:val="center"/>
              <w:rPr>
                <w:rFonts w:ascii="Times New Roman" w:hAnsi="Times New Roman"/>
                <w:b/>
                <w:bCs/>
                <w:sz w:val="20"/>
                <w:szCs w:val="20"/>
              </w:rPr>
            </w:pPr>
            <w:r>
              <w:rPr>
                <w:rFonts w:ascii="Times New Roman" w:hAnsi="Times New Roman"/>
                <w:b/>
                <w:bCs/>
                <w:sz w:val="20"/>
                <w:szCs w:val="20"/>
              </w:rPr>
              <w:t>7,5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052011">
            <w:pPr>
              <w:spacing w:after="0" w:line="240" w:lineRule="auto"/>
              <w:jc w:val="center"/>
              <w:rPr>
                <w:rFonts w:ascii="Times New Roman" w:hAnsi="Times New Roman"/>
                <w:b/>
                <w:bCs/>
                <w:sz w:val="20"/>
                <w:szCs w:val="20"/>
              </w:rPr>
            </w:pPr>
            <w:r>
              <w:rPr>
                <w:rFonts w:ascii="Times New Roman" w:hAnsi="Times New Roman"/>
                <w:b/>
                <w:bCs/>
                <w:sz w:val="20"/>
                <w:szCs w:val="20"/>
              </w:rPr>
              <w:t>93,4</w:t>
            </w:r>
          </w:p>
        </w:tc>
      </w:tr>
      <w:tr w:rsidR="00901021" w:rsidRPr="00007AED" w:rsidTr="00901021">
        <w:trPr>
          <w:trHeight w:val="253"/>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C6D94" w:rsidRPr="00007AED" w:rsidRDefault="006C6D94"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 xml:space="preserve">12 111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13 142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12 601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490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-541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052011">
            <w:pPr>
              <w:spacing w:after="0" w:line="240" w:lineRule="auto"/>
              <w:jc w:val="center"/>
              <w:rPr>
                <w:rFonts w:ascii="Times New Roman" w:hAnsi="Times New Roman"/>
                <w:bCs/>
                <w:sz w:val="20"/>
                <w:szCs w:val="20"/>
              </w:rPr>
            </w:pPr>
            <w:r>
              <w:rPr>
                <w:rFonts w:ascii="Times New Roman" w:hAnsi="Times New Roman"/>
                <w:bCs/>
                <w:sz w:val="20"/>
                <w:szCs w:val="20"/>
              </w:rPr>
              <w:t>4,0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052011">
            <w:pPr>
              <w:spacing w:after="0" w:line="240" w:lineRule="auto"/>
              <w:jc w:val="center"/>
              <w:rPr>
                <w:rFonts w:ascii="Times New Roman" w:hAnsi="Times New Roman"/>
                <w:bCs/>
                <w:sz w:val="20"/>
                <w:szCs w:val="20"/>
              </w:rPr>
            </w:pPr>
            <w:r>
              <w:rPr>
                <w:rFonts w:ascii="Times New Roman" w:hAnsi="Times New Roman"/>
                <w:bCs/>
                <w:sz w:val="20"/>
                <w:szCs w:val="20"/>
              </w:rPr>
              <w:t>95,9</w:t>
            </w:r>
          </w:p>
        </w:tc>
      </w:tr>
      <w:tr w:rsidR="00901021" w:rsidRPr="00007AED" w:rsidTr="00901021">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C6D94" w:rsidRPr="00007AED" w:rsidRDefault="006C6D94"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i/>
                <w:sz w:val="20"/>
                <w:szCs w:val="20"/>
              </w:rPr>
            </w:pPr>
            <w:r>
              <w:rPr>
                <w:rFonts w:ascii="Times New Roman" w:hAnsi="Times New Roman"/>
                <w:bCs/>
                <w:i/>
                <w:sz w:val="20"/>
                <w:szCs w:val="20"/>
              </w:rPr>
              <w:t xml:space="preserve">9 718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i/>
                <w:sz w:val="20"/>
                <w:szCs w:val="20"/>
              </w:rPr>
            </w:pPr>
            <w:r>
              <w:rPr>
                <w:rFonts w:ascii="Times New Roman" w:hAnsi="Times New Roman"/>
                <w:bCs/>
                <w:i/>
                <w:sz w:val="20"/>
                <w:szCs w:val="20"/>
              </w:rPr>
              <w:t>10 572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i/>
                <w:sz w:val="20"/>
                <w:szCs w:val="20"/>
              </w:rPr>
            </w:pPr>
            <w:r>
              <w:rPr>
                <w:rFonts w:ascii="Times New Roman" w:hAnsi="Times New Roman"/>
                <w:bCs/>
                <w:i/>
                <w:sz w:val="20"/>
                <w:szCs w:val="20"/>
              </w:rPr>
              <w:t>10 171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i/>
                <w:sz w:val="20"/>
                <w:szCs w:val="20"/>
              </w:rPr>
            </w:pPr>
            <w:r>
              <w:rPr>
                <w:rFonts w:ascii="Times New Roman" w:hAnsi="Times New Roman"/>
                <w:bCs/>
                <w:i/>
                <w:sz w:val="20"/>
                <w:szCs w:val="20"/>
              </w:rPr>
              <w:t>453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i/>
                <w:sz w:val="20"/>
                <w:szCs w:val="20"/>
              </w:rPr>
            </w:pPr>
            <w:r>
              <w:rPr>
                <w:rFonts w:ascii="Times New Roman" w:hAnsi="Times New Roman"/>
                <w:bCs/>
                <w:i/>
                <w:sz w:val="20"/>
                <w:szCs w:val="20"/>
              </w:rPr>
              <w:t>-401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052011">
            <w:pPr>
              <w:spacing w:after="0" w:line="240" w:lineRule="auto"/>
              <w:jc w:val="center"/>
              <w:rPr>
                <w:rFonts w:ascii="Times New Roman" w:hAnsi="Times New Roman"/>
                <w:bCs/>
                <w:i/>
                <w:sz w:val="20"/>
                <w:szCs w:val="20"/>
              </w:rPr>
            </w:pPr>
            <w:r>
              <w:rPr>
                <w:rFonts w:ascii="Times New Roman" w:hAnsi="Times New Roman"/>
                <w:bCs/>
                <w:i/>
                <w:sz w:val="20"/>
                <w:szCs w:val="20"/>
              </w:rPr>
              <w:t>4,7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052011">
            <w:pPr>
              <w:spacing w:after="0" w:line="240" w:lineRule="auto"/>
              <w:jc w:val="center"/>
              <w:rPr>
                <w:rFonts w:ascii="Times New Roman" w:hAnsi="Times New Roman"/>
                <w:bCs/>
                <w:i/>
                <w:sz w:val="20"/>
                <w:szCs w:val="20"/>
              </w:rPr>
            </w:pPr>
            <w:r>
              <w:rPr>
                <w:rFonts w:ascii="Times New Roman" w:hAnsi="Times New Roman"/>
                <w:bCs/>
                <w:i/>
                <w:sz w:val="20"/>
                <w:szCs w:val="20"/>
              </w:rPr>
              <w:t>96,2</w:t>
            </w:r>
          </w:p>
        </w:tc>
      </w:tr>
    </w:tbl>
    <w:p w:rsidR="006C6D94" w:rsidRDefault="006C6D94" w:rsidP="006C6D94">
      <w:pPr>
        <w:spacing w:after="120" w:line="240" w:lineRule="auto"/>
        <w:ind w:firstLine="709"/>
        <w:jc w:val="both"/>
        <w:rPr>
          <w:rFonts w:ascii="Times New Roman" w:hAnsi="Times New Roman"/>
          <w:b/>
          <w:sz w:val="28"/>
          <w:szCs w:val="28"/>
        </w:rPr>
      </w:pPr>
    </w:p>
    <w:p w:rsidR="006C6D94" w:rsidRPr="00901021" w:rsidRDefault="006C6D94" w:rsidP="00901021">
      <w:pPr>
        <w:spacing w:after="120" w:line="240" w:lineRule="auto"/>
        <w:ind w:firstLine="709"/>
        <w:jc w:val="both"/>
        <w:rPr>
          <w:rFonts w:ascii="Times New Roman" w:hAnsi="Times New Roman"/>
          <w:sz w:val="28"/>
          <w:szCs w:val="28"/>
        </w:rPr>
      </w:pPr>
      <w:r w:rsidRPr="00455498">
        <w:rPr>
          <w:rFonts w:ascii="Times New Roman" w:hAnsi="Times New Roman"/>
          <w:b/>
          <w:sz w:val="28"/>
          <w:szCs w:val="28"/>
        </w:rPr>
        <w:t>Izglītības un zinātnes ministrijas</w:t>
      </w:r>
      <w:r w:rsidRPr="00901021">
        <w:rPr>
          <w:rFonts w:ascii="Times New Roman" w:hAnsi="Times New Roman"/>
          <w:sz w:val="28"/>
          <w:szCs w:val="28"/>
        </w:rPr>
        <w:t xml:space="preserve"> izlietotie līdzekļi 2014.gada pirmajā ceturksnī ir 72 964,3 tūkst. </w:t>
      </w:r>
      <w:r w:rsidRPr="00901021">
        <w:rPr>
          <w:rFonts w:ascii="Times New Roman" w:hAnsi="Times New Roman"/>
          <w:i/>
          <w:sz w:val="28"/>
          <w:szCs w:val="28"/>
        </w:rPr>
        <w:t>euro</w:t>
      </w:r>
      <w:r w:rsidRPr="00901021">
        <w:rPr>
          <w:rFonts w:ascii="Times New Roman" w:hAnsi="Times New Roman"/>
          <w:sz w:val="28"/>
          <w:szCs w:val="28"/>
        </w:rPr>
        <w:t xml:space="preserve"> jeb 93,4% apmērā no pārskata periodā plānotā. Salīdzinot ar 2013.gada atbilstošo periodu, to apjoms ir palielinājies par 5 079,8 tūkst. </w:t>
      </w:r>
      <w:r w:rsidRPr="00901021">
        <w:rPr>
          <w:rFonts w:ascii="Times New Roman" w:hAnsi="Times New Roman"/>
          <w:i/>
          <w:sz w:val="28"/>
          <w:szCs w:val="28"/>
        </w:rPr>
        <w:t>euro</w:t>
      </w:r>
      <w:r w:rsidRPr="00901021">
        <w:rPr>
          <w:rFonts w:ascii="Times New Roman" w:hAnsi="Times New Roman"/>
          <w:sz w:val="28"/>
          <w:szCs w:val="28"/>
        </w:rPr>
        <w:t xml:space="preserve"> jeb 7,5%, ko ietekmēja Eiropas Savienības politiku instrumentu un ārvalstu finanšu palīdzības līdzfinansēto un finansēto projektu un pasākumu īstenošana lielākā apjomā, palielināts zinātnes bāzes finansējuma apmērs, minimālās mēneša darba algas palielinājums, piemaksas nodrošināšana pedagogiem par kvalitātes pakāpēm, kā arī no 2013.gada </w:t>
      </w:r>
      <w:r w:rsidRPr="00901021">
        <w:rPr>
          <w:rFonts w:ascii="Times New Roman" w:hAnsi="Times New Roman"/>
          <w:sz w:val="28"/>
          <w:szCs w:val="28"/>
        </w:rPr>
        <w:lastRenderedPageBreak/>
        <w:t xml:space="preserve">1.septembra uzsākto valsta atbalsta pasākumu bērnu uzraudzības pakalpojuma sniedzējiem īstenošana.  </w:t>
      </w:r>
    </w:p>
    <w:p w:rsidR="006C6D94" w:rsidRPr="00D0756F" w:rsidRDefault="00D0756F" w:rsidP="00901021">
      <w:pPr>
        <w:spacing w:after="120" w:line="240" w:lineRule="auto"/>
        <w:ind w:firstLine="709"/>
        <w:jc w:val="both"/>
        <w:rPr>
          <w:rFonts w:ascii="Times New Roman" w:hAnsi="Times New Roman"/>
          <w:i/>
          <w:sz w:val="28"/>
          <w:szCs w:val="28"/>
        </w:rPr>
      </w:pPr>
      <w:r w:rsidRPr="00D0756F">
        <w:rPr>
          <w:rFonts w:ascii="Times New Roman" w:hAnsi="Times New Roman"/>
          <w:i/>
          <w:sz w:val="28"/>
          <w:szCs w:val="28"/>
        </w:rPr>
        <w:t>tai skaitā</w:t>
      </w:r>
    </w:p>
    <w:p w:rsidR="006C6D94" w:rsidRPr="00901021" w:rsidRDefault="006C6D94" w:rsidP="00D0756F">
      <w:pPr>
        <w:spacing w:after="120" w:line="240" w:lineRule="auto"/>
        <w:ind w:left="360" w:firstLine="349"/>
        <w:rPr>
          <w:rFonts w:ascii="Times New Roman" w:hAnsi="Times New Roman"/>
          <w:sz w:val="28"/>
          <w:szCs w:val="28"/>
        </w:rPr>
      </w:pPr>
      <w:r w:rsidRPr="00901021">
        <w:rPr>
          <w:rFonts w:ascii="Times New Roman" w:hAnsi="Times New Roman"/>
          <w:sz w:val="28"/>
          <w:szCs w:val="28"/>
        </w:rPr>
        <w:t>1. Valsts pamatfunkciju īstenošana</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901021" w:rsidRPr="00007AED" w:rsidTr="00901021">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6C6D94"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p>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 xml:space="preserve">(tūkstošos </w:t>
            </w:r>
            <w:r w:rsidRPr="007F32CC">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C6D94"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plāns</w:t>
            </w:r>
          </w:p>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 xml:space="preserve">(tūkstošos </w:t>
            </w:r>
            <w:r w:rsidRPr="007F32CC">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C6D94"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w:t>
            </w:r>
          </w:p>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 xml:space="preserve">(tūkstošos </w:t>
            </w:r>
            <w:r w:rsidRPr="007F32CC">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C6D94"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w:t>
            </w:r>
          </w:p>
          <w:p w:rsidR="00D6713F"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izpildes izmaiņas pret </w:t>
            </w:r>
          </w:p>
          <w:p w:rsidR="00D6713F" w:rsidRDefault="006C6D94"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izpildi</w:t>
            </w:r>
          </w:p>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 xml:space="preserve">(tūkstošos </w:t>
            </w:r>
            <w:r w:rsidRPr="007F32CC">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6C6D94"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D6713F"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 </w:t>
            </w:r>
          </w:p>
          <w:p w:rsidR="00D6713F"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plānu</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(tūkstošos </w:t>
            </w:r>
            <w:r w:rsidRPr="007F32CC">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6C6D94"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D6713F"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izpildes izmaiņas pret </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3 mēnešu izpildi</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6C6D94"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D6713F"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no 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 3 mēnešu plāna</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901021" w:rsidRPr="00007AED" w:rsidTr="0090102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901021" w:rsidRPr="00007AED" w:rsidTr="0090102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C6D94" w:rsidRPr="00007AED" w:rsidRDefault="006C6D94"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901021">
            <w:pPr>
              <w:spacing w:after="0" w:line="240" w:lineRule="auto"/>
              <w:ind w:right="57"/>
              <w:jc w:val="right"/>
              <w:rPr>
                <w:rFonts w:ascii="Times New Roman" w:hAnsi="Times New Roman"/>
                <w:b/>
                <w:bCs/>
                <w:sz w:val="20"/>
                <w:szCs w:val="20"/>
              </w:rPr>
            </w:pPr>
            <w:r>
              <w:rPr>
                <w:rFonts w:ascii="Times New Roman" w:hAnsi="Times New Roman"/>
                <w:b/>
                <w:bCs/>
                <w:sz w:val="20"/>
                <w:szCs w:val="20"/>
              </w:rPr>
              <w:t>46 308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901021">
            <w:pPr>
              <w:spacing w:after="0" w:line="240" w:lineRule="auto"/>
              <w:ind w:right="57"/>
              <w:jc w:val="right"/>
              <w:rPr>
                <w:rFonts w:ascii="Times New Roman" w:hAnsi="Times New Roman"/>
                <w:b/>
                <w:bCs/>
                <w:sz w:val="20"/>
                <w:szCs w:val="20"/>
              </w:rPr>
            </w:pPr>
            <w:r>
              <w:rPr>
                <w:rFonts w:ascii="Times New Roman" w:hAnsi="Times New Roman"/>
                <w:b/>
                <w:bCs/>
                <w:sz w:val="20"/>
                <w:szCs w:val="20"/>
              </w:rPr>
              <w:t>52 427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901021">
            <w:pPr>
              <w:spacing w:after="0" w:line="240" w:lineRule="auto"/>
              <w:ind w:right="57"/>
              <w:jc w:val="right"/>
              <w:rPr>
                <w:rFonts w:ascii="Times New Roman" w:hAnsi="Times New Roman"/>
                <w:b/>
                <w:bCs/>
                <w:sz w:val="20"/>
                <w:szCs w:val="20"/>
              </w:rPr>
            </w:pPr>
            <w:r>
              <w:rPr>
                <w:rFonts w:ascii="Times New Roman" w:hAnsi="Times New Roman"/>
                <w:b/>
                <w:bCs/>
                <w:sz w:val="20"/>
                <w:szCs w:val="20"/>
              </w:rPr>
              <w:t>52 324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901021">
            <w:pPr>
              <w:spacing w:after="0" w:line="240" w:lineRule="auto"/>
              <w:ind w:right="57"/>
              <w:jc w:val="right"/>
              <w:rPr>
                <w:rFonts w:ascii="Times New Roman" w:hAnsi="Times New Roman"/>
                <w:b/>
                <w:bCs/>
                <w:sz w:val="20"/>
                <w:szCs w:val="20"/>
              </w:rPr>
            </w:pPr>
            <w:r>
              <w:rPr>
                <w:rFonts w:ascii="Times New Roman" w:hAnsi="Times New Roman"/>
                <w:b/>
                <w:bCs/>
                <w:sz w:val="20"/>
                <w:szCs w:val="20"/>
              </w:rPr>
              <w:t>6 016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901021">
            <w:pPr>
              <w:spacing w:after="0" w:line="240" w:lineRule="auto"/>
              <w:ind w:right="57"/>
              <w:jc w:val="right"/>
              <w:rPr>
                <w:rFonts w:ascii="Times New Roman" w:hAnsi="Times New Roman"/>
                <w:b/>
                <w:bCs/>
                <w:sz w:val="20"/>
                <w:szCs w:val="20"/>
              </w:rPr>
            </w:pPr>
            <w:r>
              <w:rPr>
                <w:rFonts w:ascii="Times New Roman" w:hAnsi="Times New Roman"/>
                <w:b/>
                <w:bCs/>
                <w:sz w:val="20"/>
                <w:szCs w:val="20"/>
              </w:rPr>
              <w:t>-103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052011">
            <w:pPr>
              <w:spacing w:after="0" w:line="240" w:lineRule="auto"/>
              <w:jc w:val="center"/>
              <w:rPr>
                <w:rFonts w:ascii="Times New Roman" w:hAnsi="Times New Roman"/>
                <w:b/>
                <w:bCs/>
                <w:sz w:val="20"/>
                <w:szCs w:val="20"/>
              </w:rPr>
            </w:pPr>
            <w:r>
              <w:rPr>
                <w:rFonts w:ascii="Times New Roman" w:hAnsi="Times New Roman"/>
                <w:b/>
                <w:bCs/>
                <w:sz w:val="20"/>
                <w:szCs w:val="20"/>
              </w:rPr>
              <w:t>13,0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052011">
            <w:pPr>
              <w:spacing w:after="0" w:line="240" w:lineRule="auto"/>
              <w:jc w:val="center"/>
              <w:rPr>
                <w:rFonts w:ascii="Times New Roman" w:hAnsi="Times New Roman"/>
                <w:b/>
                <w:bCs/>
                <w:sz w:val="20"/>
                <w:szCs w:val="20"/>
              </w:rPr>
            </w:pPr>
            <w:r>
              <w:rPr>
                <w:rFonts w:ascii="Times New Roman" w:hAnsi="Times New Roman"/>
                <w:b/>
                <w:bCs/>
                <w:sz w:val="20"/>
                <w:szCs w:val="20"/>
              </w:rPr>
              <w:t>99,8</w:t>
            </w:r>
          </w:p>
        </w:tc>
      </w:tr>
      <w:tr w:rsidR="00901021" w:rsidRPr="00007AED" w:rsidTr="0090102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C6D94" w:rsidRPr="00007AED" w:rsidRDefault="006C6D94"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1 902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1 750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1 722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-180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-28</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052011">
            <w:pPr>
              <w:spacing w:after="0" w:line="240" w:lineRule="auto"/>
              <w:jc w:val="center"/>
              <w:rPr>
                <w:rFonts w:ascii="Times New Roman" w:hAnsi="Times New Roman"/>
                <w:bCs/>
                <w:sz w:val="20"/>
                <w:szCs w:val="20"/>
              </w:rPr>
            </w:pPr>
            <w:r>
              <w:rPr>
                <w:rFonts w:ascii="Times New Roman" w:hAnsi="Times New Roman"/>
                <w:bCs/>
                <w:sz w:val="20"/>
                <w:szCs w:val="20"/>
              </w:rPr>
              <w:t>-9,5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052011">
            <w:pPr>
              <w:spacing w:after="0" w:line="240" w:lineRule="auto"/>
              <w:jc w:val="center"/>
              <w:rPr>
                <w:rFonts w:ascii="Times New Roman" w:hAnsi="Times New Roman"/>
                <w:bCs/>
                <w:sz w:val="20"/>
                <w:szCs w:val="20"/>
              </w:rPr>
            </w:pPr>
            <w:r>
              <w:rPr>
                <w:rFonts w:ascii="Times New Roman" w:hAnsi="Times New Roman"/>
                <w:bCs/>
                <w:sz w:val="20"/>
                <w:szCs w:val="20"/>
              </w:rPr>
              <w:t>98,4</w:t>
            </w:r>
          </w:p>
        </w:tc>
      </w:tr>
      <w:tr w:rsidR="00901021" w:rsidRPr="00007AED" w:rsidTr="0090102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6C6D94" w:rsidRPr="00007AED" w:rsidRDefault="006C6D94" w:rsidP="0005201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Transferti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366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81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-360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-75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052011">
            <w:pPr>
              <w:spacing w:after="0" w:line="240" w:lineRule="auto"/>
              <w:jc w:val="center"/>
              <w:rPr>
                <w:rFonts w:ascii="Times New Roman" w:hAnsi="Times New Roman"/>
                <w:bCs/>
                <w:sz w:val="20"/>
                <w:szCs w:val="20"/>
              </w:rPr>
            </w:pPr>
            <w:r>
              <w:rPr>
                <w:rFonts w:ascii="Times New Roman" w:hAnsi="Times New Roman"/>
                <w:bCs/>
                <w:sz w:val="20"/>
                <w:szCs w:val="20"/>
              </w:rPr>
              <w:t>-98,4</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052011">
            <w:pPr>
              <w:spacing w:after="0" w:line="240" w:lineRule="auto"/>
              <w:jc w:val="center"/>
              <w:rPr>
                <w:rFonts w:ascii="Times New Roman" w:hAnsi="Times New Roman"/>
                <w:bCs/>
                <w:sz w:val="20"/>
                <w:szCs w:val="20"/>
              </w:rPr>
            </w:pPr>
            <w:r>
              <w:rPr>
                <w:rFonts w:ascii="Times New Roman" w:hAnsi="Times New Roman"/>
                <w:bCs/>
                <w:sz w:val="20"/>
                <w:szCs w:val="20"/>
              </w:rPr>
              <w:t>7,4</w:t>
            </w:r>
          </w:p>
        </w:tc>
      </w:tr>
      <w:tr w:rsidR="00901021" w:rsidRPr="00007AED" w:rsidTr="0090102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C6D94" w:rsidRPr="00007AED" w:rsidRDefault="006C6D94"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44 040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50 596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50 596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705E35" w:rsidRDefault="006C6D94" w:rsidP="00901021">
            <w:pPr>
              <w:spacing w:after="0" w:line="240" w:lineRule="auto"/>
              <w:ind w:right="57"/>
              <w:jc w:val="right"/>
              <w:rPr>
                <w:rFonts w:ascii="Times New Roman" w:hAnsi="Times New Roman"/>
                <w:bCs/>
                <w:sz w:val="20"/>
                <w:szCs w:val="20"/>
              </w:rPr>
            </w:pPr>
            <w:r w:rsidRPr="00705E35">
              <w:rPr>
                <w:rFonts w:ascii="Times New Roman" w:hAnsi="Times New Roman"/>
                <w:bCs/>
                <w:sz w:val="20"/>
                <w:szCs w:val="20"/>
              </w:rPr>
              <w:t>6 556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705E35" w:rsidRDefault="006C6D94" w:rsidP="00901021">
            <w:pPr>
              <w:spacing w:after="0" w:line="240" w:lineRule="auto"/>
              <w:ind w:right="57"/>
              <w:jc w:val="right"/>
              <w:rPr>
                <w:rFonts w:ascii="Times New Roman" w:hAnsi="Times New Roman"/>
                <w:bCs/>
                <w:sz w:val="20"/>
                <w:szCs w:val="20"/>
              </w:rPr>
            </w:pPr>
            <w:r w:rsidRPr="00705E35">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705E35" w:rsidRDefault="006C6D94" w:rsidP="00052011">
            <w:pPr>
              <w:spacing w:after="0" w:line="240" w:lineRule="auto"/>
              <w:jc w:val="center"/>
              <w:rPr>
                <w:rFonts w:ascii="Times New Roman" w:hAnsi="Times New Roman"/>
                <w:bCs/>
                <w:sz w:val="20"/>
                <w:szCs w:val="20"/>
              </w:rPr>
            </w:pPr>
            <w:r w:rsidRPr="00705E35">
              <w:rPr>
                <w:rFonts w:ascii="Times New Roman" w:hAnsi="Times New Roman"/>
                <w:bCs/>
                <w:sz w:val="20"/>
                <w:szCs w:val="20"/>
              </w:rPr>
              <w:t>14,9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705E35" w:rsidRDefault="006C6D94" w:rsidP="00052011">
            <w:pPr>
              <w:spacing w:after="0" w:line="240" w:lineRule="auto"/>
              <w:jc w:val="center"/>
              <w:rPr>
                <w:rFonts w:ascii="Times New Roman" w:hAnsi="Times New Roman"/>
                <w:bCs/>
                <w:sz w:val="20"/>
                <w:szCs w:val="20"/>
              </w:rPr>
            </w:pPr>
            <w:r w:rsidRPr="00705E35">
              <w:rPr>
                <w:rFonts w:ascii="Times New Roman" w:hAnsi="Times New Roman"/>
                <w:bCs/>
                <w:sz w:val="20"/>
                <w:szCs w:val="20"/>
              </w:rPr>
              <w:t>100</w:t>
            </w:r>
          </w:p>
        </w:tc>
      </w:tr>
      <w:tr w:rsidR="00901021" w:rsidRPr="00007AED" w:rsidTr="0090102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C6D94" w:rsidRPr="00007AED" w:rsidRDefault="006C6D94"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901021">
            <w:pPr>
              <w:spacing w:after="0" w:line="240" w:lineRule="auto"/>
              <w:ind w:right="57"/>
              <w:jc w:val="right"/>
              <w:rPr>
                <w:rFonts w:ascii="Times New Roman" w:hAnsi="Times New Roman"/>
                <w:b/>
                <w:bCs/>
                <w:sz w:val="20"/>
                <w:szCs w:val="20"/>
              </w:rPr>
            </w:pPr>
            <w:r>
              <w:rPr>
                <w:rFonts w:ascii="Times New Roman" w:hAnsi="Times New Roman"/>
                <w:b/>
                <w:bCs/>
                <w:sz w:val="20"/>
                <w:szCs w:val="20"/>
              </w:rPr>
              <w:t>44 755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901021">
            <w:pPr>
              <w:spacing w:after="0" w:line="240" w:lineRule="auto"/>
              <w:ind w:right="57"/>
              <w:jc w:val="right"/>
              <w:rPr>
                <w:rFonts w:ascii="Times New Roman" w:hAnsi="Times New Roman"/>
                <w:b/>
                <w:bCs/>
                <w:sz w:val="20"/>
                <w:szCs w:val="20"/>
              </w:rPr>
            </w:pPr>
            <w:r>
              <w:rPr>
                <w:rFonts w:ascii="Times New Roman" w:hAnsi="Times New Roman"/>
                <w:b/>
                <w:bCs/>
                <w:sz w:val="20"/>
                <w:szCs w:val="20"/>
              </w:rPr>
              <w:t>51 757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901021">
            <w:pPr>
              <w:spacing w:after="0" w:line="240" w:lineRule="auto"/>
              <w:ind w:right="57"/>
              <w:jc w:val="right"/>
              <w:rPr>
                <w:rFonts w:ascii="Times New Roman" w:hAnsi="Times New Roman"/>
                <w:b/>
                <w:bCs/>
                <w:sz w:val="20"/>
                <w:szCs w:val="20"/>
              </w:rPr>
            </w:pPr>
            <w:r>
              <w:rPr>
                <w:rFonts w:ascii="Times New Roman" w:hAnsi="Times New Roman"/>
                <w:b/>
                <w:bCs/>
                <w:sz w:val="20"/>
                <w:szCs w:val="20"/>
              </w:rPr>
              <w:t>47 934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901021">
            <w:pPr>
              <w:spacing w:after="0" w:line="240" w:lineRule="auto"/>
              <w:ind w:right="57"/>
              <w:jc w:val="right"/>
              <w:rPr>
                <w:rFonts w:ascii="Times New Roman" w:hAnsi="Times New Roman"/>
                <w:b/>
                <w:bCs/>
                <w:sz w:val="20"/>
                <w:szCs w:val="20"/>
              </w:rPr>
            </w:pPr>
            <w:r>
              <w:rPr>
                <w:rFonts w:ascii="Times New Roman" w:hAnsi="Times New Roman"/>
                <w:b/>
                <w:bCs/>
                <w:sz w:val="20"/>
                <w:szCs w:val="20"/>
              </w:rPr>
              <w:t>3 179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901021">
            <w:pPr>
              <w:spacing w:after="0" w:line="240" w:lineRule="auto"/>
              <w:ind w:right="57"/>
              <w:jc w:val="right"/>
              <w:rPr>
                <w:rFonts w:ascii="Times New Roman" w:hAnsi="Times New Roman"/>
                <w:b/>
                <w:bCs/>
                <w:sz w:val="20"/>
                <w:szCs w:val="20"/>
              </w:rPr>
            </w:pPr>
            <w:r>
              <w:rPr>
                <w:rFonts w:ascii="Times New Roman" w:hAnsi="Times New Roman"/>
                <w:b/>
                <w:bCs/>
                <w:sz w:val="20"/>
                <w:szCs w:val="20"/>
              </w:rPr>
              <w:t>-3 823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052011">
            <w:pPr>
              <w:spacing w:after="0" w:line="240" w:lineRule="auto"/>
              <w:jc w:val="center"/>
              <w:rPr>
                <w:rFonts w:ascii="Times New Roman" w:hAnsi="Times New Roman"/>
                <w:b/>
                <w:bCs/>
                <w:sz w:val="20"/>
                <w:szCs w:val="20"/>
              </w:rPr>
            </w:pPr>
            <w:r>
              <w:rPr>
                <w:rFonts w:ascii="Times New Roman" w:hAnsi="Times New Roman"/>
                <w:b/>
                <w:bCs/>
                <w:sz w:val="20"/>
                <w:szCs w:val="20"/>
              </w:rPr>
              <w:t>7,1</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052011">
            <w:pPr>
              <w:spacing w:after="0" w:line="240" w:lineRule="auto"/>
              <w:jc w:val="center"/>
              <w:rPr>
                <w:rFonts w:ascii="Times New Roman" w:hAnsi="Times New Roman"/>
                <w:b/>
                <w:bCs/>
                <w:sz w:val="20"/>
                <w:szCs w:val="20"/>
              </w:rPr>
            </w:pPr>
            <w:r>
              <w:rPr>
                <w:rFonts w:ascii="Times New Roman" w:hAnsi="Times New Roman"/>
                <w:b/>
                <w:bCs/>
                <w:sz w:val="20"/>
                <w:szCs w:val="20"/>
              </w:rPr>
              <w:t>92,6</w:t>
            </w:r>
          </w:p>
        </w:tc>
      </w:tr>
      <w:tr w:rsidR="00901021" w:rsidRPr="00007AED" w:rsidTr="0090102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C6D94" w:rsidRPr="00007AED" w:rsidRDefault="006C6D94"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10 128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11 240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10 824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696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sz w:val="20"/>
                <w:szCs w:val="20"/>
              </w:rPr>
            </w:pPr>
            <w:r>
              <w:rPr>
                <w:rFonts w:ascii="Times New Roman" w:hAnsi="Times New Roman"/>
                <w:bCs/>
                <w:sz w:val="20"/>
                <w:szCs w:val="20"/>
              </w:rPr>
              <w:t>-416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052011">
            <w:pPr>
              <w:spacing w:after="0" w:line="240" w:lineRule="auto"/>
              <w:jc w:val="center"/>
              <w:rPr>
                <w:rFonts w:ascii="Times New Roman" w:hAnsi="Times New Roman"/>
                <w:bCs/>
                <w:sz w:val="20"/>
                <w:szCs w:val="20"/>
              </w:rPr>
            </w:pPr>
            <w:r>
              <w:rPr>
                <w:rFonts w:ascii="Times New Roman" w:hAnsi="Times New Roman"/>
                <w:bCs/>
                <w:sz w:val="20"/>
                <w:szCs w:val="20"/>
              </w:rPr>
              <w:t>6,9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052011">
            <w:pPr>
              <w:spacing w:after="0" w:line="240" w:lineRule="auto"/>
              <w:jc w:val="center"/>
              <w:rPr>
                <w:rFonts w:ascii="Times New Roman" w:hAnsi="Times New Roman"/>
                <w:bCs/>
                <w:sz w:val="20"/>
                <w:szCs w:val="20"/>
              </w:rPr>
            </w:pPr>
            <w:r>
              <w:rPr>
                <w:rFonts w:ascii="Times New Roman" w:hAnsi="Times New Roman"/>
                <w:bCs/>
                <w:sz w:val="20"/>
                <w:szCs w:val="20"/>
              </w:rPr>
              <w:t>96,3</w:t>
            </w:r>
          </w:p>
        </w:tc>
      </w:tr>
      <w:tr w:rsidR="00901021" w:rsidRPr="00007AED" w:rsidTr="0090102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C6D94" w:rsidRPr="00007AED" w:rsidRDefault="006C6D94"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i/>
                <w:sz w:val="20"/>
                <w:szCs w:val="20"/>
              </w:rPr>
            </w:pPr>
            <w:r>
              <w:rPr>
                <w:rFonts w:ascii="Times New Roman" w:hAnsi="Times New Roman"/>
                <w:bCs/>
                <w:i/>
                <w:sz w:val="20"/>
                <w:szCs w:val="20"/>
              </w:rPr>
              <w:t>8 163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i/>
                <w:sz w:val="20"/>
                <w:szCs w:val="20"/>
              </w:rPr>
            </w:pPr>
            <w:r>
              <w:rPr>
                <w:rFonts w:ascii="Times New Roman" w:hAnsi="Times New Roman"/>
                <w:bCs/>
                <w:i/>
                <w:sz w:val="20"/>
                <w:szCs w:val="20"/>
              </w:rPr>
              <w:t>9 082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i/>
                <w:sz w:val="20"/>
                <w:szCs w:val="20"/>
              </w:rPr>
            </w:pPr>
            <w:r>
              <w:rPr>
                <w:rFonts w:ascii="Times New Roman" w:hAnsi="Times New Roman"/>
                <w:bCs/>
                <w:i/>
                <w:sz w:val="20"/>
                <w:szCs w:val="20"/>
              </w:rPr>
              <w:t>8 776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i/>
                <w:sz w:val="20"/>
                <w:szCs w:val="20"/>
              </w:rPr>
            </w:pPr>
            <w:r>
              <w:rPr>
                <w:rFonts w:ascii="Times New Roman" w:hAnsi="Times New Roman"/>
                <w:bCs/>
                <w:i/>
                <w:sz w:val="20"/>
                <w:szCs w:val="20"/>
              </w:rPr>
              <w:t>613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901021">
            <w:pPr>
              <w:spacing w:after="0" w:line="240" w:lineRule="auto"/>
              <w:ind w:right="57"/>
              <w:jc w:val="right"/>
              <w:rPr>
                <w:rFonts w:ascii="Times New Roman" w:hAnsi="Times New Roman"/>
                <w:bCs/>
                <w:i/>
                <w:sz w:val="20"/>
                <w:szCs w:val="20"/>
              </w:rPr>
            </w:pPr>
            <w:r>
              <w:rPr>
                <w:rFonts w:ascii="Times New Roman" w:hAnsi="Times New Roman"/>
                <w:bCs/>
                <w:i/>
                <w:sz w:val="20"/>
                <w:szCs w:val="20"/>
              </w:rPr>
              <w:t>-306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052011">
            <w:pPr>
              <w:spacing w:after="0" w:line="240" w:lineRule="auto"/>
              <w:jc w:val="center"/>
              <w:rPr>
                <w:rFonts w:ascii="Times New Roman" w:hAnsi="Times New Roman"/>
                <w:bCs/>
                <w:i/>
                <w:sz w:val="20"/>
                <w:szCs w:val="20"/>
              </w:rPr>
            </w:pPr>
            <w:r>
              <w:rPr>
                <w:rFonts w:ascii="Times New Roman" w:hAnsi="Times New Roman"/>
                <w:bCs/>
                <w:i/>
                <w:sz w:val="20"/>
                <w:szCs w:val="20"/>
              </w:rPr>
              <w:t>7,5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052011">
            <w:pPr>
              <w:spacing w:after="0" w:line="240" w:lineRule="auto"/>
              <w:jc w:val="center"/>
              <w:rPr>
                <w:rFonts w:ascii="Times New Roman" w:hAnsi="Times New Roman"/>
                <w:bCs/>
                <w:i/>
                <w:sz w:val="20"/>
                <w:szCs w:val="20"/>
              </w:rPr>
            </w:pPr>
            <w:r>
              <w:rPr>
                <w:rFonts w:ascii="Times New Roman" w:hAnsi="Times New Roman"/>
                <w:bCs/>
                <w:i/>
                <w:sz w:val="20"/>
                <w:szCs w:val="20"/>
              </w:rPr>
              <w:t>96,6</w:t>
            </w:r>
          </w:p>
        </w:tc>
      </w:tr>
    </w:tbl>
    <w:p w:rsidR="006C6D94" w:rsidRPr="00007AED" w:rsidRDefault="006C6D94" w:rsidP="006C6D94">
      <w:pPr>
        <w:spacing w:after="120" w:line="240" w:lineRule="auto"/>
        <w:jc w:val="both"/>
        <w:rPr>
          <w:rFonts w:ascii="Times New Roman" w:hAnsi="Times New Roman"/>
          <w:bCs/>
          <w:i/>
          <w:sz w:val="24"/>
        </w:rPr>
      </w:pPr>
    </w:p>
    <w:p w:rsidR="006C6D94" w:rsidRPr="00901021" w:rsidRDefault="006C6D94" w:rsidP="00901021">
      <w:pPr>
        <w:spacing w:after="120" w:line="240" w:lineRule="auto"/>
        <w:ind w:firstLine="720"/>
        <w:jc w:val="both"/>
        <w:rPr>
          <w:rFonts w:ascii="Times New Roman" w:hAnsi="Times New Roman"/>
          <w:sz w:val="28"/>
          <w:szCs w:val="28"/>
        </w:rPr>
      </w:pPr>
      <w:r w:rsidRPr="00901021">
        <w:rPr>
          <w:rFonts w:ascii="Times New Roman" w:hAnsi="Times New Roman"/>
          <w:sz w:val="28"/>
          <w:szCs w:val="28"/>
        </w:rPr>
        <w:t xml:space="preserve">Ministrijas izlietotie līdzekļi pamatfunkciju īstenošanai 2014. gada pirmajā ceturksnī ir 47 933,7 tūkst. </w:t>
      </w:r>
      <w:r w:rsidRPr="00901021">
        <w:rPr>
          <w:rFonts w:ascii="Times New Roman" w:hAnsi="Times New Roman"/>
          <w:i/>
          <w:sz w:val="28"/>
          <w:szCs w:val="28"/>
        </w:rPr>
        <w:t xml:space="preserve">euro </w:t>
      </w:r>
      <w:r w:rsidRPr="00901021">
        <w:rPr>
          <w:rFonts w:ascii="Times New Roman" w:hAnsi="Times New Roman"/>
          <w:sz w:val="28"/>
          <w:szCs w:val="28"/>
        </w:rPr>
        <w:t xml:space="preserve">jeb 92,6% apmērā no pārskata periodā plānotā. Salīdzinot ar 2013. gada atbilstošo periodu, to apjoms ir palielinājies par 3 179,2 tūkst. </w:t>
      </w:r>
      <w:r w:rsidRPr="00901021">
        <w:rPr>
          <w:rFonts w:ascii="Times New Roman" w:hAnsi="Times New Roman"/>
          <w:i/>
          <w:sz w:val="28"/>
          <w:szCs w:val="28"/>
        </w:rPr>
        <w:t>euro</w:t>
      </w:r>
      <w:r w:rsidRPr="00901021">
        <w:rPr>
          <w:rFonts w:ascii="Times New Roman" w:hAnsi="Times New Roman"/>
          <w:sz w:val="28"/>
          <w:szCs w:val="28"/>
        </w:rPr>
        <w:t xml:space="preserve"> jeb 7,1%, ko ietekmēja galvenokārt palielināts zinātnes bāzes finansējuma apmērs, minimālās mēneša darba algas palielinājums, piemaksas nodrošināšana pedagogiem par kvalitātes pakāpēm, kā arī no 2013.gada 1.septembra uzsākto valsta atbalsta pasākumu bērnu uzraudzības pakalpojuma sniedzējiem īstenošana.</w:t>
      </w:r>
    </w:p>
    <w:p w:rsidR="006C6D94" w:rsidRPr="00901021" w:rsidRDefault="006C6D94" w:rsidP="00901021">
      <w:pPr>
        <w:spacing w:after="120" w:line="240" w:lineRule="auto"/>
        <w:ind w:firstLine="720"/>
        <w:jc w:val="both"/>
        <w:rPr>
          <w:rFonts w:ascii="Times New Roman" w:hAnsi="Times New Roman"/>
          <w:sz w:val="28"/>
          <w:szCs w:val="28"/>
        </w:rPr>
      </w:pPr>
      <w:r w:rsidRPr="00901021">
        <w:rPr>
          <w:rFonts w:ascii="Times New Roman" w:hAnsi="Times New Roman"/>
          <w:sz w:val="28"/>
          <w:szCs w:val="28"/>
        </w:rPr>
        <w:t xml:space="preserve">Programmā „Vispārējā izglītība” </w:t>
      </w:r>
      <w:r w:rsidRPr="00901021">
        <w:rPr>
          <w:rFonts w:ascii="Times New Roman" w:eastAsia="Times New Roman" w:hAnsi="Times New Roman"/>
          <w:sz w:val="28"/>
          <w:szCs w:val="28"/>
        </w:rPr>
        <w:t xml:space="preserve">2014.gada pirmajā ceturksnī izlietoti līdzekļi 4 410,2 tūkst. </w:t>
      </w:r>
      <w:r w:rsidRPr="00901021">
        <w:rPr>
          <w:rFonts w:ascii="Times New Roman" w:hAnsi="Times New Roman"/>
          <w:i/>
          <w:sz w:val="28"/>
          <w:szCs w:val="28"/>
        </w:rPr>
        <w:t>euro</w:t>
      </w:r>
      <w:r w:rsidRPr="00901021">
        <w:rPr>
          <w:rFonts w:ascii="Times New Roman" w:eastAsia="Times New Roman" w:hAnsi="Times New Roman"/>
          <w:sz w:val="28"/>
          <w:szCs w:val="28"/>
        </w:rPr>
        <w:t xml:space="preserve"> jeb 64,9% apmērā no pārskata periodā plānotā. Finansējuma ietvaros </w:t>
      </w:r>
      <w:r w:rsidRPr="00901021">
        <w:rPr>
          <w:rFonts w:ascii="Times New Roman" w:hAnsi="Times New Roman"/>
          <w:sz w:val="28"/>
          <w:szCs w:val="28"/>
        </w:rPr>
        <w:t xml:space="preserve">tika nodrošināta sociālās korekcijas mācību un sociālās korekcijas procesa īstenošana, sociālās korekcijas izglītības iestādē īstenotas divas akreditētas pamatizglītības programmas, nodrošināta sociālās korekcijas izglītības iestādes administratīvi saimnieciskā darbība; nodrošināts mācību process privātajās vispārējās izglītības iestādēs, no valsts budžeta līdzekļiem finansējot pedagogu darba samaksu, nodrošinātas brīvpusdienas 1.un 2.klašu skolēniem; turpināti 2013.gada 1.septembrī uzsāktie valsts atbalsta pasākumi bērnu uzraudzības pakalpojumu sniedzējiem, kuru ietvaros Izglītības un zinātnes ministrija sniedz atbalstu vecākiem, kuru bērni ir pašvaldību pirmsskolas </w:t>
      </w:r>
      <w:r w:rsidRPr="00901021">
        <w:rPr>
          <w:rFonts w:ascii="Times New Roman" w:hAnsi="Times New Roman"/>
          <w:sz w:val="28"/>
          <w:szCs w:val="28"/>
        </w:rPr>
        <w:lastRenderedPageBreak/>
        <w:t xml:space="preserve">iestāžu rindā. Pārskata periodā netika izlietoti līdzekļi 2 381,8 tūkst. </w:t>
      </w:r>
      <w:r w:rsidRPr="00901021">
        <w:rPr>
          <w:rFonts w:ascii="Times New Roman" w:hAnsi="Times New Roman"/>
          <w:i/>
          <w:sz w:val="28"/>
          <w:szCs w:val="28"/>
        </w:rPr>
        <w:t>euro</w:t>
      </w:r>
      <w:r w:rsidRPr="00901021">
        <w:rPr>
          <w:rFonts w:ascii="Times New Roman" w:hAnsi="Times New Roman"/>
          <w:sz w:val="28"/>
          <w:szCs w:val="28"/>
        </w:rPr>
        <w:t xml:space="preserve"> apmērā, jo bērna uzraudzības pakalpojuma sniedzējiem izmaksātais finansējums būtiski atšķiras no 2014.gada budžetā prognozētā, aizkavējās iepirkums par pedagogu profesionālās pilnveides kursiem, kas plānoti 2014.gada 3.ceturksnī, kā arī daļa no brīvpusdienu nodrošināšanai 1. un 2.klases skolēniem janvārim nepieciešamā finansējuma tika pārskaitīta pašvaldībām 2013.gada decembrī. </w:t>
      </w:r>
    </w:p>
    <w:p w:rsidR="006C6D94" w:rsidRPr="00901021" w:rsidRDefault="006C6D94" w:rsidP="00901021">
      <w:pPr>
        <w:spacing w:after="120" w:line="240" w:lineRule="auto"/>
        <w:ind w:firstLine="720"/>
        <w:jc w:val="both"/>
        <w:rPr>
          <w:rFonts w:ascii="Times New Roman" w:hAnsi="Times New Roman"/>
          <w:sz w:val="28"/>
          <w:szCs w:val="28"/>
        </w:rPr>
      </w:pPr>
      <w:r w:rsidRPr="00901021">
        <w:rPr>
          <w:rFonts w:ascii="Times New Roman" w:hAnsi="Times New Roman"/>
          <w:sz w:val="28"/>
          <w:szCs w:val="28"/>
        </w:rPr>
        <w:t xml:space="preserve">Programmā „Profesionālās izglītības mācību iestādes” </w:t>
      </w:r>
      <w:r w:rsidRPr="00901021">
        <w:rPr>
          <w:rFonts w:ascii="Times New Roman" w:eastAsia="Times New Roman" w:hAnsi="Times New Roman"/>
          <w:sz w:val="28"/>
          <w:szCs w:val="28"/>
        </w:rPr>
        <w:t xml:space="preserve">2014.gada pirmajā ceturksnī izlietoti līdzekļi 14 631,6 tūkst. </w:t>
      </w:r>
      <w:r w:rsidRPr="00901021">
        <w:rPr>
          <w:rFonts w:ascii="Times New Roman" w:hAnsi="Times New Roman"/>
          <w:i/>
          <w:sz w:val="28"/>
          <w:szCs w:val="28"/>
        </w:rPr>
        <w:t xml:space="preserve">euro </w:t>
      </w:r>
      <w:r w:rsidRPr="00901021">
        <w:rPr>
          <w:rFonts w:ascii="Times New Roman" w:eastAsia="Times New Roman" w:hAnsi="Times New Roman"/>
          <w:sz w:val="28"/>
          <w:szCs w:val="28"/>
        </w:rPr>
        <w:t>jeb 94,4% apmērā no pārskata periodā plānotā. Finansējuma ietvaros</w:t>
      </w:r>
      <w:r w:rsidRPr="00901021">
        <w:rPr>
          <w:rFonts w:ascii="Times New Roman" w:hAnsi="Times New Roman"/>
          <w:sz w:val="28"/>
          <w:szCs w:val="28"/>
        </w:rPr>
        <w:t xml:space="preserve"> nodrošināta profesionālās izglītības programmu īstenošana profesionālās izglītības iestādēs, palielināta minimālā mēneša darba alga un piešķirts finansējums darbiniekiem algu izlīdzināšanai. Pārskata perioda neizpilde 870,5 tūkst. </w:t>
      </w:r>
      <w:r w:rsidRPr="00901021">
        <w:rPr>
          <w:rFonts w:ascii="Times New Roman" w:hAnsi="Times New Roman"/>
          <w:i/>
          <w:sz w:val="28"/>
          <w:szCs w:val="28"/>
        </w:rPr>
        <w:t>euro</w:t>
      </w:r>
      <w:r w:rsidRPr="00901021">
        <w:rPr>
          <w:rFonts w:ascii="Times New Roman" w:hAnsi="Times New Roman"/>
          <w:sz w:val="28"/>
          <w:szCs w:val="28"/>
        </w:rPr>
        <w:t xml:space="preserve"> apmērā saistīta ar to, ka netika saņemti plānotie ieņēmumi no maksas pakalpojumiem par bezdarbnieku apmācību un attiecīgi netika veikti no tiem sedzamie izdevumi, t.sk., atlīdzībai un sociālajiem pabalstiem. Vienlaikus pārskata periodā netika apgūti  līdzekļi precēm un pakalpojumiem, jo vairākos gadījumos iepirkumu procedūras tika apstrīdētas un izsludinātas no jauna, kā arī neizpildi veido Alsviķu arodskolas neveiktie maksājumi Eiropas Savienības finansētās programmas “Klimata pārmaiņu finanšu instrumenta projektu īstenošana profesionālajās izglītības mācību iestādēs” ietvaros, jo turpinās projekta noslēguma dokumentu izvērtēšana Vides investīciju fondā.</w:t>
      </w:r>
    </w:p>
    <w:p w:rsidR="006C6D94" w:rsidRPr="00901021" w:rsidRDefault="006C6D94" w:rsidP="00901021">
      <w:pPr>
        <w:spacing w:after="120" w:line="240" w:lineRule="auto"/>
        <w:ind w:firstLine="720"/>
        <w:jc w:val="both"/>
        <w:rPr>
          <w:rFonts w:ascii="Times New Roman" w:hAnsi="Times New Roman"/>
          <w:sz w:val="28"/>
          <w:szCs w:val="28"/>
          <w:highlight w:val="yellow"/>
        </w:rPr>
      </w:pPr>
      <w:r w:rsidRPr="00901021">
        <w:rPr>
          <w:rFonts w:ascii="Times New Roman" w:hAnsi="Times New Roman"/>
          <w:sz w:val="28"/>
          <w:szCs w:val="28"/>
        </w:rPr>
        <w:t xml:space="preserve">Programmā „Augstākā izglītība” </w:t>
      </w:r>
      <w:r w:rsidRPr="00901021">
        <w:rPr>
          <w:rFonts w:ascii="Times New Roman" w:eastAsia="Times New Roman" w:hAnsi="Times New Roman"/>
          <w:sz w:val="28"/>
          <w:szCs w:val="28"/>
        </w:rPr>
        <w:t xml:space="preserve">2014.gada pirmajā ceturksnī izlietoti līdzekļi 13 484,7 tūkst. </w:t>
      </w:r>
      <w:r w:rsidRPr="00901021">
        <w:rPr>
          <w:rFonts w:ascii="Times New Roman" w:hAnsi="Times New Roman"/>
          <w:i/>
          <w:sz w:val="28"/>
          <w:szCs w:val="28"/>
        </w:rPr>
        <w:t>euro</w:t>
      </w:r>
      <w:r w:rsidRPr="00901021">
        <w:rPr>
          <w:rFonts w:ascii="Times New Roman" w:eastAsia="Times New Roman" w:hAnsi="Times New Roman"/>
          <w:sz w:val="28"/>
          <w:szCs w:val="28"/>
        </w:rPr>
        <w:t xml:space="preserve"> jeb</w:t>
      </w:r>
      <w:r w:rsidRPr="00901021">
        <w:rPr>
          <w:rFonts w:ascii="Times New Roman" w:eastAsia="Times New Roman" w:hAnsi="Times New Roman"/>
          <w:color w:val="FF0000"/>
          <w:sz w:val="28"/>
          <w:szCs w:val="28"/>
        </w:rPr>
        <w:t xml:space="preserve"> </w:t>
      </w:r>
      <w:r w:rsidRPr="00901021">
        <w:rPr>
          <w:rFonts w:ascii="Times New Roman" w:eastAsia="Times New Roman" w:hAnsi="Times New Roman"/>
          <w:sz w:val="28"/>
          <w:szCs w:val="28"/>
        </w:rPr>
        <w:t>98,5% apmērā no pārskata periodā plānotā. Finansējuma ietvaros</w:t>
      </w:r>
      <w:r w:rsidRPr="00901021">
        <w:rPr>
          <w:rFonts w:ascii="Times New Roman" w:hAnsi="Times New Roman"/>
          <w:sz w:val="28"/>
          <w:szCs w:val="28"/>
        </w:rPr>
        <w:t xml:space="preserve"> no dotācijas no vispārējiem ieņēmumiem finansētas 19 012 studiju vietas 14 augstskolās, 2 864 studiju vietas 11 koledžās, apstiprināti 95 jauni studējošā kredīti un 387 studiju kredīti no kredītiestāžu līdzekļiem ar valsts galvojumu, dzēsti 1 378 studiju kredīti un  471 studējošo kredīti, kā arī nodrošinātas Augstākās izglītības padomes funkcijas. Pārskata perioda neizpilde 210,0 tūkst. </w:t>
      </w:r>
      <w:r w:rsidRPr="00901021">
        <w:rPr>
          <w:rFonts w:ascii="Times New Roman" w:hAnsi="Times New Roman"/>
          <w:i/>
          <w:sz w:val="28"/>
          <w:szCs w:val="28"/>
        </w:rPr>
        <w:t>euro</w:t>
      </w:r>
      <w:r w:rsidRPr="00901021">
        <w:rPr>
          <w:rFonts w:ascii="Times New Roman" w:hAnsi="Times New Roman"/>
          <w:sz w:val="28"/>
          <w:szCs w:val="28"/>
        </w:rPr>
        <w:t xml:space="preserve"> apmērā saistīta ar to, ka izdevumi kredītu procentu starpības segšanai atbilstoši noslēgtajiem līgumiem ir par 25,4% mazāki, jo līgumi noslēgti vēlākā laika posmā un mazākā apjomā kā plānots iepriekš, kā arī </w:t>
      </w:r>
      <w:r w:rsidRPr="00BF0150">
        <w:rPr>
          <w:rFonts w:ascii="Times New Roman" w:hAnsi="Times New Roman"/>
          <w:i/>
          <w:sz w:val="28"/>
          <w:szCs w:val="28"/>
        </w:rPr>
        <w:t>EURIBOR</w:t>
      </w:r>
      <w:r w:rsidRPr="00901021">
        <w:rPr>
          <w:rFonts w:ascii="Times New Roman" w:hAnsi="Times New Roman"/>
          <w:sz w:val="28"/>
          <w:szCs w:val="28"/>
        </w:rPr>
        <w:t xml:space="preserve"> likme ir mazāka nekā sākotnēji prognozēts. Tāpat koledžās netika saņemti ieņēmumi no maksas pakalpojumiem plānotajā apjomā un aizkavējās Klimata pārmaiņu finanšu instrumenta projekta ietvaros izsludinātā publiskā iepirkuma procesa procedūra.</w:t>
      </w:r>
    </w:p>
    <w:p w:rsidR="006C6D94" w:rsidRPr="00901021" w:rsidRDefault="006C6D94" w:rsidP="00901021">
      <w:pPr>
        <w:spacing w:after="120" w:line="240" w:lineRule="auto"/>
        <w:ind w:firstLine="720"/>
        <w:jc w:val="both"/>
        <w:rPr>
          <w:rFonts w:ascii="Times New Roman" w:hAnsi="Times New Roman"/>
          <w:sz w:val="28"/>
          <w:szCs w:val="28"/>
        </w:rPr>
      </w:pPr>
      <w:r w:rsidRPr="00901021">
        <w:rPr>
          <w:rFonts w:ascii="Times New Roman" w:hAnsi="Times New Roman"/>
          <w:sz w:val="28"/>
          <w:szCs w:val="28"/>
        </w:rPr>
        <w:t xml:space="preserve">Programmā „Valsts valodas politika un pārvalde” </w:t>
      </w:r>
      <w:r w:rsidRPr="00901021">
        <w:rPr>
          <w:rFonts w:ascii="Times New Roman" w:eastAsia="Times New Roman" w:hAnsi="Times New Roman"/>
          <w:sz w:val="28"/>
          <w:szCs w:val="28"/>
        </w:rPr>
        <w:t xml:space="preserve">2014.gada pirmajā ceturksnī </w:t>
      </w:r>
      <w:r w:rsidRPr="00901021">
        <w:rPr>
          <w:rFonts w:ascii="Times New Roman" w:hAnsi="Times New Roman"/>
          <w:sz w:val="28"/>
          <w:szCs w:val="28"/>
        </w:rPr>
        <w:t xml:space="preserve">izlietoti 237,4 </w:t>
      </w:r>
      <w:r w:rsidRPr="00901021">
        <w:rPr>
          <w:rFonts w:ascii="Times New Roman" w:eastAsia="Times New Roman" w:hAnsi="Times New Roman"/>
          <w:sz w:val="28"/>
          <w:szCs w:val="28"/>
        </w:rPr>
        <w:t xml:space="preserve">tūkst. </w:t>
      </w:r>
      <w:r w:rsidRPr="00901021">
        <w:rPr>
          <w:rFonts w:ascii="Times New Roman" w:hAnsi="Times New Roman"/>
          <w:i/>
          <w:sz w:val="28"/>
          <w:szCs w:val="28"/>
        </w:rPr>
        <w:t>euro</w:t>
      </w:r>
      <w:r w:rsidRPr="00901021">
        <w:rPr>
          <w:rFonts w:ascii="Times New Roman" w:eastAsia="Times New Roman" w:hAnsi="Times New Roman"/>
          <w:sz w:val="28"/>
          <w:szCs w:val="28"/>
        </w:rPr>
        <w:t xml:space="preserve"> jeb </w:t>
      </w:r>
      <w:r w:rsidRPr="00901021">
        <w:rPr>
          <w:rFonts w:ascii="Times New Roman" w:hAnsi="Times New Roman"/>
          <w:sz w:val="28"/>
          <w:szCs w:val="28"/>
        </w:rPr>
        <w:t xml:space="preserve">95,8% apmērā no plānotā. Finansējuma ietvaros pētījumam par valodas situāciju 2011 – 2015 izstrādāta anketa iepirkuma izsludināšanai aptaujas īstenošanai, 5 pirmsskolas pedagogu grupām nodrošinātas apmācības programmā “Pirmsskolas izglītības iestāžu pedagoģisko darbinieku valodas prasmes pilnveide”, organizētas 4 pedagogu meistardarbnīcas, izstrādāts metodiskais līdzeklis “Runāsim pareizi!”, papildināts elektroniskās vārdnīcas e-PUPA saturs, nodrošināti papildus drukas materiāli latviešu valodas apguvei formālajā un neformālajā izglītībā, izsludināts iepirkums 9.klases darba burtnīcu papildus drukas materiāliem (3 000 eksemplāri), </w:t>
      </w:r>
      <w:r w:rsidRPr="00901021">
        <w:rPr>
          <w:rFonts w:ascii="Times New Roman" w:hAnsi="Times New Roman"/>
          <w:sz w:val="28"/>
          <w:szCs w:val="28"/>
        </w:rPr>
        <w:lastRenderedPageBreak/>
        <w:t xml:space="preserve">apmaksātas autortiesības par 2014.gada papildus drukas materiāliem, nodrošināta 6 latviešu valodas skolotāju darbība Krievijas Federācijā, nodrošināts latviešu valodas un kultūras studiju lektorāts 5 ārvalstu universitātēs, sniegtas 3 743 mutvārdu konsultācijas un 1 532 konsultācijas e-pastā, izdotas 266 izziņas par personvārdu atveidi un identifikāciju, izstrādāti un izsniegti 10 lingvistiskie atzinumi, kā arī nodrošināta Latviešu valodas aģentūras darbība. Pārskata perioda neizpilde ir 10,5 tūkst. </w:t>
      </w:r>
      <w:r w:rsidRPr="00901021">
        <w:rPr>
          <w:rFonts w:ascii="Times New Roman" w:hAnsi="Times New Roman"/>
          <w:i/>
          <w:sz w:val="28"/>
          <w:szCs w:val="28"/>
        </w:rPr>
        <w:t>euro</w:t>
      </w:r>
      <w:r w:rsidRPr="00901021">
        <w:rPr>
          <w:rFonts w:ascii="Times New Roman" w:hAnsi="Times New Roman"/>
          <w:sz w:val="28"/>
          <w:szCs w:val="28"/>
        </w:rPr>
        <w:t xml:space="preserve"> apmērā, jo plānotajā apmērā netika saņemti maksas pakalpojumu un citi pašu ieņēmumi. </w:t>
      </w:r>
    </w:p>
    <w:p w:rsidR="006C6D94" w:rsidRPr="00901021" w:rsidRDefault="006C6D94" w:rsidP="00901021">
      <w:pPr>
        <w:spacing w:after="120" w:line="240" w:lineRule="auto"/>
        <w:ind w:firstLine="720"/>
        <w:jc w:val="both"/>
        <w:rPr>
          <w:rFonts w:ascii="Times New Roman" w:hAnsi="Times New Roman"/>
          <w:sz w:val="28"/>
          <w:szCs w:val="28"/>
        </w:rPr>
      </w:pPr>
      <w:r w:rsidRPr="00901021">
        <w:rPr>
          <w:rFonts w:ascii="Times New Roman" w:hAnsi="Times New Roman"/>
          <w:sz w:val="28"/>
          <w:szCs w:val="28"/>
        </w:rPr>
        <w:t xml:space="preserve">Programmā „Zinātne” </w:t>
      </w:r>
      <w:r w:rsidRPr="00901021">
        <w:rPr>
          <w:rFonts w:ascii="Times New Roman" w:eastAsia="Times New Roman" w:hAnsi="Times New Roman"/>
          <w:sz w:val="28"/>
          <w:szCs w:val="28"/>
        </w:rPr>
        <w:t xml:space="preserve">2014.gada pirmajā ceturksnī izlietoti līdzekļi 6 567,1 tūkst. </w:t>
      </w:r>
      <w:r w:rsidRPr="00901021">
        <w:rPr>
          <w:rFonts w:ascii="Times New Roman" w:hAnsi="Times New Roman"/>
          <w:i/>
          <w:sz w:val="28"/>
          <w:szCs w:val="28"/>
        </w:rPr>
        <w:t>euro</w:t>
      </w:r>
      <w:r w:rsidRPr="00901021">
        <w:rPr>
          <w:rFonts w:ascii="Times New Roman" w:eastAsia="Times New Roman" w:hAnsi="Times New Roman"/>
          <w:sz w:val="28"/>
          <w:szCs w:val="28"/>
        </w:rPr>
        <w:t xml:space="preserve"> jeb 98,8% apmērā no pārskata periodā plānotā. Finansējuma ietvaros</w:t>
      </w:r>
      <w:r w:rsidRPr="00901021">
        <w:rPr>
          <w:rFonts w:ascii="Times New Roman" w:hAnsi="Times New Roman"/>
          <w:sz w:val="28"/>
          <w:szCs w:val="28"/>
        </w:rPr>
        <w:t xml:space="preserve"> nodrošināta 98 fundamentālo un lietišķo pētījumu īstenošana, zinātnisko institūtu infrastruktūras uzturēšanas izdevumu segšana un Eiropas Savienības struktūrfondu projektu līdzfinansējums, sekmēta Latvijas zinātnieku integrācija Eiropas Kopienas pētniecības telpā, nodrošināta valsts pētījumu programmu īstenošana, palielināta Latvijas Zinātņu akadēmijas un Latvijas Zinātnes padomes darbības efektivitāte, apmaksāti 15 ārvalstu komandējumi Latvijas nominētajiem pārstāvjiem Eiropas Komisijas organizētajos pasākumos. Pārskata perioda neizpilde 79,5 tūkst. </w:t>
      </w:r>
      <w:r w:rsidRPr="00901021">
        <w:rPr>
          <w:rFonts w:ascii="Times New Roman" w:hAnsi="Times New Roman"/>
          <w:i/>
          <w:sz w:val="28"/>
          <w:szCs w:val="28"/>
        </w:rPr>
        <w:t>euro</w:t>
      </w:r>
      <w:r w:rsidRPr="00901021">
        <w:rPr>
          <w:rFonts w:ascii="Times New Roman" w:hAnsi="Times New Roman"/>
          <w:sz w:val="28"/>
          <w:szCs w:val="28"/>
        </w:rPr>
        <w:t xml:space="preserve"> apmērā galvenokārt saistīta ar bilateriālās sadarbības projektu īstenošanas aizkavēšanos un projektu ekspertīžu aizkavēšanos.</w:t>
      </w:r>
    </w:p>
    <w:p w:rsidR="006C6D94" w:rsidRPr="00901021" w:rsidRDefault="006C6D94" w:rsidP="00901021">
      <w:pPr>
        <w:spacing w:after="120" w:line="240" w:lineRule="auto"/>
        <w:ind w:firstLine="720"/>
        <w:jc w:val="both"/>
        <w:rPr>
          <w:rFonts w:ascii="Times New Roman" w:hAnsi="Times New Roman"/>
          <w:sz w:val="28"/>
          <w:szCs w:val="28"/>
        </w:rPr>
      </w:pPr>
      <w:r w:rsidRPr="00901021">
        <w:rPr>
          <w:rFonts w:ascii="Times New Roman" w:hAnsi="Times New Roman"/>
          <w:sz w:val="28"/>
          <w:szCs w:val="28"/>
        </w:rPr>
        <w:t xml:space="preserve">Programmā „Informācijas tehnoloģiju attīstība un uzturēšana izglītībā, </w:t>
      </w:r>
      <w:r w:rsidRPr="00901021">
        <w:rPr>
          <w:rFonts w:ascii="Times New Roman" w:hAnsi="Times New Roman"/>
          <w:i/>
          <w:sz w:val="28"/>
          <w:szCs w:val="28"/>
        </w:rPr>
        <w:t>Microsoft</w:t>
      </w:r>
      <w:r w:rsidRPr="00901021">
        <w:rPr>
          <w:rFonts w:ascii="Times New Roman" w:hAnsi="Times New Roman"/>
          <w:sz w:val="28"/>
          <w:szCs w:val="28"/>
        </w:rPr>
        <w:t xml:space="preserve"> līguma un projekta nodrošināšana” </w:t>
      </w:r>
      <w:r w:rsidRPr="00901021">
        <w:rPr>
          <w:rFonts w:ascii="Times New Roman" w:eastAsia="Times New Roman" w:hAnsi="Times New Roman"/>
          <w:sz w:val="28"/>
          <w:szCs w:val="28"/>
        </w:rPr>
        <w:t>2014.gada pirmajā ceturksnī izlietoti līdzekļi 198,4</w:t>
      </w:r>
      <w:r w:rsidRPr="00901021">
        <w:rPr>
          <w:rFonts w:ascii="Times New Roman" w:hAnsi="Times New Roman"/>
          <w:i/>
          <w:sz w:val="28"/>
          <w:szCs w:val="28"/>
        </w:rPr>
        <w:t xml:space="preserve"> euro </w:t>
      </w:r>
      <w:r w:rsidRPr="00901021">
        <w:rPr>
          <w:rFonts w:ascii="Times New Roman" w:eastAsia="Times New Roman" w:hAnsi="Times New Roman"/>
          <w:sz w:val="28"/>
          <w:szCs w:val="28"/>
        </w:rPr>
        <w:t>jeb 54,7% apmērā no pārskata periodā plānotā. Finansējuma ietvaros</w:t>
      </w:r>
      <w:r w:rsidRPr="00901021">
        <w:rPr>
          <w:rFonts w:ascii="Times New Roman" w:hAnsi="Times New Roman"/>
          <w:sz w:val="28"/>
          <w:szCs w:val="28"/>
        </w:rPr>
        <w:t xml:space="preserve"> pārskata periodā ir nodrošināts interneta pieslēgums ministrijas darbības nodrošināšanai, nodrošināta servera infrastruktūras noma un uzturēšana, iegādāti printeru toneri, informācijas sistēmu domēnu īre, nodrošināti e-paraksta pakalpojumi. Pārskata perioda neizpilde 164,5 tūkst. </w:t>
      </w:r>
      <w:r w:rsidRPr="00901021">
        <w:rPr>
          <w:rFonts w:ascii="Times New Roman" w:hAnsi="Times New Roman"/>
          <w:i/>
          <w:sz w:val="28"/>
          <w:szCs w:val="28"/>
        </w:rPr>
        <w:t>euro</w:t>
      </w:r>
      <w:r w:rsidRPr="00901021">
        <w:rPr>
          <w:rFonts w:ascii="Times New Roman" w:hAnsi="Times New Roman"/>
          <w:sz w:val="28"/>
          <w:szCs w:val="28"/>
        </w:rPr>
        <w:t xml:space="preserve"> apmērā saistīta ar to, ka pārskata periodā netika pabeigti iepirkumi un noslēgti visi plānotie iepirkuma līgumi, piemēram, Valsts izglītības informācijas sistēmas uzturēšanas līgums, </w:t>
      </w:r>
      <w:r w:rsidRPr="00BF0150">
        <w:rPr>
          <w:rFonts w:ascii="Times New Roman" w:hAnsi="Times New Roman"/>
          <w:i/>
          <w:sz w:val="28"/>
          <w:szCs w:val="28"/>
        </w:rPr>
        <w:t>Lotus Notes</w:t>
      </w:r>
      <w:r w:rsidRPr="00901021">
        <w:rPr>
          <w:rFonts w:ascii="Times New Roman" w:hAnsi="Times New Roman"/>
          <w:sz w:val="28"/>
          <w:szCs w:val="28"/>
        </w:rPr>
        <w:t xml:space="preserve"> lietvedības sistēmas darbības nodrošināšanas līgums, Izglītības un zinātnes ministrijas lietvedības sistēmas uzturēšanas un papildu funkcionalitātes ieviešanas līgums.</w:t>
      </w:r>
    </w:p>
    <w:p w:rsidR="006C6D94" w:rsidRPr="00901021" w:rsidRDefault="006C6D94" w:rsidP="00901021">
      <w:pPr>
        <w:spacing w:after="120" w:line="240" w:lineRule="auto"/>
        <w:ind w:firstLine="720"/>
        <w:jc w:val="both"/>
        <w:rPr>
          <w:rFonts w:ascii="Times New Roman" w:hAnsi="Times New Roman"/>
          <w:sz w:val="28"/>
          <w:szCs w:val="28"/>
        </w:rPr>
      </w:pPr>
      <w:r w:rsidRPr="00901021">
        <w:rPr>
          <w:rFonts w:ascii="Times New Roman" w:hAnsi="Times New Roman"/>
          <w:sz w:val="28"/>
          <w:szCs w:val="28"/>
        </w:rPr>
        <w:t xml:space="preserve">Programmā „Sports” </w:t>
      </w:r>
      <w:r w:rsidRPr="00901021">
        <w:rPr>
          <w:rFonts w:ascii="Times New Roman" w:eastAsia="Times New Roman" w:hAnsi="Times New Roman"/>
          <w:sz w:val="28"/>
          <w:szCs w:val="28"/>
        </w:rPr>
        <w:t xml:space="preserve">2014.gada pirmajā ceturksnī izlietoti līdzekļi 6 666,4 tūkst. </w:t>
      </w:r>
      <w:r w:rsidRPr="00901021">
        <w:rPr>
          <w:rFonts w:ascii="Times New Roman" w:hAnsi="Times New Roman"/>
          <w:i/>
          <w:sz w:val="28"/>
          <w:szCs w:val="28"/>
        </w:rPr>
        <w:t xml:space="preserve">euro </w:t>
      </w:r>
      <w:r w:rsidRPr="00901021">
        <w:rPr>
          <w:rFonts w:ascii="Times New Roman" w:eastAsia="Times New Roman" w:hAnsi="Times New Roman"/>
          <w:sz w:val="28"/>
          <w:szCs w:val="28"/>
        </w:rPr>
        <w:t>jeb 99,7% apmērā no pārskata periodā plānotā. Finansējuma ietvaros</w:t>
      </w:r>
      <w:r w:rsidRPr="00901021">
        <w:rPr>
          <w:rFonts w:ascii="Times New Roman" w:hAnsi="Times New Roman"/>
          <w:sz w:val="28"/>
          <w:szCs w:val="28"/>
        </w:rPr>
        <w:t xml:space="preserve"> nodrošināta daļēja komunālo pakalpojumu apmaksa 9 nacionālajām sporta bāzēm, nodrošināta bobsleja un kamaniņu trases „Sigulda” rekonstrukcija, nodrošināta finansējuma sadale sporta federācijām, veikta sporta pedagogu darba apmaksa, nodrošināta valsts dibinātās izglītības iestādes – Murjāņu sporta ģimnāzija un valsts aģentūras „Latvijas Sporta muzejs” darbība, īstenoti Sporta likumā noteiktie uzdevumi, nodrošināta valsts galvoto aizdevumu atmaksa noteiktajā termiņā un apmērā, piešķirta dotācija divu starptautisku sacensību organizēšanai Latvijā. Pārskata perioda neizpilde 20,8 tūkst.</w:t>
      </w:r>
      <w:r w:rsidRPr="00901021">
        <w:rPr>
          <w:rFonts w:ascii="Times New Roman" w:hAnsi="Times New Roman"/>
          <w:i/>
          <w:sz w:val="28"/>
          <w:szCs w:val="28"/>
        </w:rPr>
        <w:t xml:space="preserve"> euro</w:t>
      </w:r>
      <w:r w:rsidRPr="00901021">
        <w:rPr>
          <w:rFonts w:ascii="Times New Roman" w:hAnsi="Times New Roman"/>
          <w:sz w:val="28"/>
          <w:szCs w:val="28"/>
        </w:rPr>
        <w:t xml:space="preserve"> apmērā saistīta ar to, ka pārskata periodā ir neapgūti Murjāņu sporta ģimnāzijas personāla atlīdzības un preču un pakalpojumu finanšu līdzekļi.</w:t>
      </w:r>
    </w:p>
    <w:p w:rsidR="006C6D94" w:rsidRPr="00901021" w:rsidRDefault="006C6D94" w:rsidP="00901021">
      <w:pPr>
        <w:spacing w:after="120" w:line="240" w:lineRule="auto"/>
        <w:ind w:firstLine="720"/>
        <w:jc w:val="both"/>
        <w:rPr>
          <w:rFonts w:ascii="Times New Roman" w:hAnsi="Times New Roman"/>
          <w:sz w:val="28"/>
          <w:szCs w:val="28"/>
        </w:rPr>
      </w:pPr>
      <w:r w:rsidRPr="00901021">
        <w:rPr>
          <w:rFonts w:ascii="Times New Roman" w:hAnsi="Times New Roman"/>
          <w:sz w:val="28"/>
          <w:szCs w:val="28"/>
        </w:rPr>
        <w:lastRenderedPageBreak/>
        <w:t xml:space="preserve">Programmā „Finansējums asistenta pakalpojuma nodrošināšanai personai ar invaliditāti pārvietošanas atbalstam un pašaprūpes veikšanai” </w:t>
      </w:r>
      <w:r w:rsidRPr="00901021">
        <w:rPr>
          <w:rFonts w:ascii="Times New Roman" w:eastAsia="Times New Roman" w:hAnsi="Times New Roman"/>
          <w:sz w:val="28"/>
          <w:szCs w:val="28"/>
        </w:rPr>
        <w:t>2014.gada pirmajā ceturksnī izlietoti līdzekļi 150,3 tūkst.</w:t>
      </w:r>
      <w:r w:rsidRPr="00901021">
        <w:rPr>
          <w:rFonts w:ascii="Times New Roman" w:hAnsi="Times New Roman"/>
          <w:i/>
          <w:sz w:val="28"/>
          <w:szCs w:val="28"/>
        </w:rPr>
        <w:t xml:space="preserve"> euro </w:t>
      </w:r>
      <w:r w:rsidRPr="00901021">
        <w:rPr>
          <w:rFonts w:ascii="Times New Roman" w:eastAsia="Times New Roman" w:hAnsi="Times New Roman"/>
          <w:sz w:val="28"/>
          <w:szCs w:val="28"/>
        </w:rPr>
        <w:t>jeb 98,8% apmērā no pārskata periodā plānotā. Finansējuma ietvaros</w:t>
      </w:r>
      <w:r w:rsidRPr="00901021">
        <w:rPr>
          <w:rFonts w:ascii="Times New Roman" w:hAnsi="Times New Roman"/>
          <w:sz w:val="28"/>
          <w:szCs w:val="28"/>
        </w:rPr>
        <w:t xml:space="preserve"> pārskata periodā nodrošināti asistenta pakalpojumi personām ar invaliditāti pārvietošanās atbalstam un pašaprūpes veikšanai. Pārskata perioda neizpilde 1,7 </w:t>
      </w:r>
      <w:r w:rsidRPr="00901021">
        <w:rPr>
          <w:rFonts w:ascii="Times New Roman" w:eastAsia="Times New Roman" w:hAnsi="Times New Roman"/>
          <w:sz w:val="28"/>
          <w:szCs w:val="28"/>
        </w:rPr>
        <w:t>tūkst.</w:t>
      </w:r>
      <w:r w:rsidRPr="00901021">
        <w:rPr>
          <w:rFonts w:ascii="Times New Roman" w:hAnsi="Times New Roman"/>
          <w:i/>
          <w:sz w:val="28"/>
          <w:szCs w:val="28"/>
        </w:rPr>
        <w:t xml:space="preserve"> euro </w:t>
      </w:r>
      <w:r w:rsidRPr="00901021">
        <w:rPr>
          <w:rFonts w:ascii="Times New Roman" w:hAnsi="Times New Roman"/>
          <w:sz w:val="28"/>
          <w:szCs w:val="28"/>
        </w:rPr>
        <w:t>apmērā saistīta ar to, ka pašvaldības ir atmaksājušas 2013.gadā neizlietotos līdzekļus un tie tiks pārskaitīti valsts budžetā.</w:t>
      </w:r>
    </w:p>
    <w:p w:rsidR="006C6D94" w:rsidRPr="00901021" w:rsidRDefault="006C6D94" w:rsidP="00901021">
      <w:pPr>
        <w:spacing w:after="120" w:line="240" w:lineRule="auto"/>
        <w:ind w:firstLine="720"/>
        <w:jc w:val="both"/>
        <w:rPr>
          <w:rFonts w:ascii="Times New Roman" w:hAnsi="Times New Roman"/>
          <w:sz w:val="28"/>
          <w:szCs w:val="28"/>
        </w:rPr>
      </w:pPr>
      <w:r w:rsidRPr="00901021">
        <w:rPr>
          <w:rFonts w:ascii="Times New Roman" w:hAnsi="Times New Roman"/>
          <w:sz w:val="28"/>
          <w:szCs w:val="28"/>
        </w:rPr>
        <w:t xml:space="preserve">Programmā „Eiropas Savienības lietas un starptautiskā sadarbība” </w:t>
      </w:r>
      <w:r w:rsidRPr="00901021">
        <w:rPr>
          <w:rFonts w:ascii="Times New Roman" w:eastAsia="Times New Roman" w:hAnsi="Times New Roman"/>
          <w:sz w:val="28"/>
          <w:szCs w:val="28"/>
        </w:rPr>
        <w:t xml:space="preserve">2014.gada pirmajā ceturksnī izlietoti līdzekļi 64,5 tūkst. </w:t>
      </w:r>
      <w:r w:rsidRPr="00901021">
        <w:rPr>
          <w:rFonts w:ascii="Times New Roman" w:hAnsi="Times New Roman"/>
          <w:i/>
          <w:sz w:val="28"/>
          <w:szCs w:val="28"/>
        </w:rPr>
        <w:t>euro</w:t>
      </w:r>
      <w:r w:rsidRPr="00901021">
        <w:rPr>
          <w:rFonts w:ascii="Times New Roman" w:eastAsia="Times New Roman" w:hAnsi="Times New Roman"/>
          <w:sz w:val="28"/>
          <w:szCs w:val="28"/>
        </w:rPr>
        <w:t xml:space="preserve"> jeb 94,6% apmērā no pārskata periodā plānotā. Finansējuma ietvaros</w:t>
      </w:r>
      <w:r w:rsidRPr="00901021">
        <w:rPr>
          <w:rFonts w:ascii="Times New Roman" w:hAnsi="Times New Roman"/>
          <w:sz w:val="28"/>
          <w:szCs w:val="28"/>
        </w:rPr>
        <w:t xml:space="preserve"> pārskata periodā ir nodrošināta dalība Eiropas Savienības Ministru padomēs un tās darba grupās, Eiropas Komisijas darba grupu sanāksmēs un citos ārvalstu institūciju un starptautisko organizāciju rīkotajos pasākumos ministrijas kompetences jomās, nodrošināta starptautisku delegāciju vizīšu organizēšana ministrijā, nodrošināta dalība </w:t>
      </w:r>
      <w:r w:rsidRPr="00BF0150">
        <w:rPr>
          <w:rFonts w:ascii="Times New Roman" w:hAnsi="Times New Roman"/>
          <w:i/>
          <w:sz w:val="28"/>
          <w:szCs w:val="28"/>
        </w:rPr>
        <w:t>UNESCO</w:t>
      </w:r>
      <w:r w:rsidRPr="00901021">
        <w:rPr>
          <w:rFonts w:ascii="Times New Roman" w:hAnsi="Times New Roman"/>
          <w:sz w:val="28"/>
          <w:szCs w:val="28"/>
        </w:rPr>
        <w:t xml:space="preserve"> Latvijas Nacionālajai komisijai globālās kustības “Izglītība visiem” ietvaros īstenoto aktivitāšu un pasākumu ieviešanai Latvijā, nodrošināta sadarbība Eiropas Augstākās izglītības kvalitātes nodrošināšanas reģistra ietvaros, veikta dotācijas apmaksa Akadēmiskās informācijas centram </w:t>
      </w:r>
      <w:r w:rsidRPr="00BF0150">
        <w:rPr>
          <w:rFonts w:ascii="Times New Roman" w:hAnsi="Times New Roman"/>
          <w:i/>
          <w:sz w:val="28"/>
          <w:szCs w:val="28"/>
        </w:rPr>
        <w:t>ENIC/NARIC</w:t>
      </w:r>
      <w:r w:rsidRPr="00901021">
        <w:rPr>
          <w:rFonts w:ascii="Times New Roman" w:hAnsi="Times New Roman"/>
          <w:sz w:val="28"/>
          <w:szCs w:val="28"/>
        </w:rPr>
        <w:t xml:space="preserve"> Latvijas centra darbības nodrošināšanai un ārvalstu izglītības dokumentu atzīšanai, </w:t>
      </w:r>
      <w:r w:rsidRPr="00BF0150">
        <w:rPr>
          <w:rFonts w:ascii="Times New Roman" w:hAnsi="Times New Roman"/>
          <w:i/>
          <w:sz w:val="28"/>
          <w:szCs w:val="28"/>
        </w:rPr>
        <w:t>Cedefop Referent</w:t>
      </w:r>
      <w:r w:rsidRPr="00901021">
        <w:rPr>
          <w:rFonts w:ascii="Times New Roman" w:hAnsi="Times New Roman"/>
          <w:sz w:val="28"/>
          <w:szCs w:val="28"/>
        </w:rPr>
        <w:t xml:space="preserve"> nacionālā kontaktpunkta darbības nodrošināšanai, kā arī nodrošināta dalība Eiropas Padomes daļējā nolīgumā par sportu. Pārskata perioda neizpilde 3,7 tūkst. </w:t>
      </w:r>
      <w:r w:rsidRPr="00901021">
        <w:rPr>
          <w:rFonts w:ascii="Times New Roman" w:hAnsi="Times New Roman"/>
          <w:i/>
          <w:sz w:val="28"/>
          <w:szCs w:val="28"/>
        </w:rPr>
        <w:t>euro</w:t>
      </w:r>
      <w:r w:rsidRPr="00901021">
        <w:rPr>
          <w:rFonts w:ascii="Times New Roman" w:hAnsi="Times New Roman"/>
          <w:sz w:val="28"/>
          <w:szCs w:val="28"/>
        </w:rPr>
        <w:t xml:space="preserve"> apmērā galvenokārt ir saistīta ar izmaiņām līguma par valsts dotācijas piešķiršanu Akadēmiskās informācijas centram maksāšanas grafikā.</w:t>
      </w:r>
    </w:p>
    <w:p w:rsidR="006C6D94" w:rsidRPr="00901021" w:rsidRDefault="006C6D94" w:rsidP="00901021">
      <w:pPr>
        <w:spacing w:after="120" w:line="240" w:lineRule="auto"/>
        <w:ind w:firstLine="720"/>
        <w:jc w:val="both"/>
        <w:rPr>
          <w:rFonts w:ascii="Times New Roman" w:hAnsi="Times New Roman"/>
          <w:sz w:val="28"/>
          <w:szCs w:val="28"/>
        </w:rPr>
      </w:pPr>
      <w:r w:rsidRPr="00901021">
        <w:rPr>
          <w:rFonts w:ascii="Times New Roman" w:hAnsi="Times New Roman"/>
          <w:sz w:val="28"/>
          <w:szCs w:val="28"/>
        </w:rPr>
        <w:t xml:space="preserve">Programmā „Jaunatnes politikas valsts programma” </w:t>
      </w:r>
      <w:r w:rsidRPr="00901021">
        <w:rPr>
          <w:rFonts w:ascii="Times New Roman" w:eastAsia="Times New Roman" w:hAnsi="Times New Roman"/>
          <w:sz w:val="28"/>
          <w:szCs w:val="28"/>
        </w:rPr>
        <w:t xml:space="preserve">2014.gada pirmajā ceturksnī izlietoti līdzekļi 1,0 tūkst. </w:t>
      </w:r>
      <w:r w:rsidRPr="00901021">
        <w:rPr>
          <w:rFonts w:ascii="Times New Roman" w:hAnsi="Times New Roman"/>
          <w:i/>
          <w:sz w:val="28"/>
          <w:szCs w:val="28"/>
        </w:rPr>
        <w:t>euro</w:t>
      </w:r>
      <w:r w:rsidRPr="00901021">
        <w:rPr>
          <w:rFonts w:ascii="Times New Roman" w:eastAsia="Times New Roman" w:hAnsi="Times New Roman"/>
          <w:sz w:val="28"/>
          <w:szCs w:val="28"/>
        </w:rPr>
        <w:t xml:space="preserve"> jeb 100,0% apmērā no pārskata periodā plānotā. Finansējuma ietvaros</w:t>
      </w:r>
      <w:r w:rsidRPr="00901021">
        <w:rPr>
          <w:rFonts w:ascii="Times New Roman" w:hAnsi="Times New Roman"/>
          <w:sz w:val="28"/>
          <w:szCs w:val="28"/>
        </w:rPr>
        <w:t xml:space="preserve"> pārskata periodā ir nodrošināti informatīvie pasākumi Eiropas Savienības strukturētā dialogā ar jauniešiem nacionālajā līmenī Grieķijas prezidentūras laikā.</w:t>
      </w:r>
    </w:p>
    <w:p w:rsidR="006C6D94" w:rsidRPr="00901021" w:rsidRDefault="006C6D94" w:rsidP="00901021">
      <w:pPr>
        <w:spacing w:after="120" w:line="240" w:lineRule="auto"/>
        <w:ind w:firstLine="720"/>
        <w:jc w:val="both"/>
        <w:rPr>
          <w:rFonts w:ascii="Times New Roman" w:hAnsi="Times New Roman"/>
          <w:sz w:val="28"/>
          <w:szCs w:val="28"/>
        </w:rPr>
      </w:pPr>
      <w:r w:rsidRPr="00901021">
        <w:rPr>
          <w:rFonts w:ascii="Times New Roman" w:hAnsi="Times New Roman"/>
          <w:sz w:val="28"/>
          <w:szCs w:val="28"/>
        </w:rPr>
        <w:t xml:space="preserve">Programmā „Padotības iestādes un to pasākumi” </w:t>
      </w:r>
      <w:r w:rsidRPr="00901021">
        <w:rPr>
          <w:rFonts w:ascii="Times New Roman" w:eastAsia="Times New Roman" w:hAnsi="Times New Roman"/>
          <w:sz w:val="28"/>
          <w:szCs w:val="28"/>
        </w:rPr>
        <w:t xml:space="preserve">2014.gada pirmajā ceturksnī izlietoti līdzekļi 718,1 tūkst. </w:t>
      </w:r>
      <w:r w:rsidRPr="00901021">
        <w:rPr>
          <w:rFonts w:ascii="Times New Roman" w:hAnsi="Times New Roman"/>
          <w:i/>
          <w:sz w:val="28"/>
          <w:szCs w:val="28"/>
        </w:rPr>
        <w:t>euro</w:t>
      </w:r>
      <w:r w:rsidRPr="00901021">
        <w:rPr>
          <w:rFonts w:ascii="Times New Roman" w:eastAsia="Times New Roman" w:hAnsi="Times New Roman"/>
          <w:sz w:val="28"/>
          <w:szCs w:val="28"/>
        </w:rPr>
        <w:t xml:space="preserve"> jeb 93,1% apmērā no pārskata periodā plānotā. Finansējuma ietvaros</w:t>
      </w:r>
      <w:r w:rsidRPr="00901021">
        <w:rPr>
          <w:rFonts w:ascii="Times New Roman" w:hAnsi="Times New Roman"/>
          <w:sz w:val="28"/>
          <w:szCs w:val="28"/>
        </w:rPr>
        <w:t xml:space="preserve"> pārskata periodā nodrošināta Valsts izglītības satura centra funkciju izpilde atbilstoši nolikumam, piemēram, organizētas 18 Valsts pedagoģiski medicīniskās komisijas sēdes, 3 semināri pedagogiem (iesaistīti 98 pedagogi un speciālisti), 140 konsultācijas, interešu izglītības programmās iesaistīti aptuveni 150 000 bērni un jaunieši, organizēts 1 seminārs interešu izglītības iestāžu direktoriem, sniegtas 23 metodiskās un informatīvās konsultācijas par interešu izglītības un audzināšanas darba jautājumiem, sagatavoti 208 nometņu vadītāji, sniegtas 113 konsultācijas profesionālās izglītības iestādēm, kā arī izstrādāti un saskaņoti 25 profesiju standarti. </w:t>
      </w:r>
      <w:r w:rsidRPr="00901021">
        <w:rPr>
          <w:rFonts w:ascii="Times New Roman" w:eastAsia="Times New Roman" w:hAnsi="Times New Roman"/>
          <w:sz w:val="28"/>
          <w:szCs w:val="28"/>
        </w:rPr>
        <w:t>Finansējuma ietvaros</w:t>
      </w:r>
      <w:r w:rsidRPr="00901021">
        <w:rPr>
          <w:rFonts w:ascii="Times New Roman" w:hAnsi="Times New Roman"/>
          <w:sz w:val="28"/>
          <w:szCs w:val="28"/>
        </w:rPr>
        <w:t xml:space="preserve"> pārskata periodā nodrošināta Izglītības kvalitātes valsts dienesta funkciju izpilde atbilstoši nolikumam, piemēram, veikta Izglītības iestāžu reģistra un Zinātnisko institūciju reģistra kārtošana (reģistrētas 22 jaunas izglītības iestādes, svītrotas 8 izglītības iestādes), </w:t>
      </w:r>
      <w:r w:rsidRPr="00901021">
        <w:rPr>
          <w:rFonts w:ascii="Times New Roman" w:hAnsi="Times New Roman"/>
          <w:sz w:val="28"/>
          <w:szCs w:val="28"/>
        </w:rPr>
        <w:lastRenderedPageBreak/>
        <w:t xml:space="preserve">pedagogu privātprakses sertificēšana (izsniegti 38 pedagogu privātprakses uzsākšanas sertifikāti, 2 gadījumos sniegts atteikums), bērnu uzraudzības pakalpojuma sniedzēju reģistrēšana (reģistrēti 252 bērnu uzraudzības pakalpojumu sniedzēji, 51 bērnu uzraudzības pakalpojuma sniedzējs izslēgts no reģistra). </w:t>
      </w:r>
      <w:r w:rsidRPr="00901021">
        <w:rPr>
          <w:rFonts w:ascii="Times New Roman" w:eastAsia="Times New Roman" w:hAnsi="Times New Roman"/>
          <w:sz w:val="28"/>
          <w:szCs w:val="28"/>
        </w:rPr>
        <w:t>Finansējuma ietvaros</w:t>
      </w:r>
      <w:r w:rsidRPr="00901021">
        <w:rPr>
          <w:rFonts w:ascii="Times New Roman" w:hAnsi="Times New Roman"/>
          <w:sz w:val="28"/>
          <w:szCs w:val="28"/>
        </w:rPr>
        <w:t xml:space="preserve"> pārskata periodā nodrošināta Studijas un zinātnes administrācijas funkciju izpilde atbilstoši nolikumam, piemēram, veikta studiju  kredītu no valsts budžeta līdzekļiem atmaksu uzraudzība, kontrole un piedziņa, nodrošināta studējošo un studiju kredītu no kredītiestāžu līdzekļiem ar valsts galvojumu administrēšana un uzraudzība, kā arī nodrošināta kredītu procentu starpības segšana un kredītu dzēšana piešķirto līdzekļu apmērā. Tāpat programmas ietvaros sagatavoti un organizēti 6 semināri pedagogiem, mācību metodisko apvienību vadītājiem (iesaistīti 279 pedagogi – metodisko apvienību vadītāji), saskaņoti 6 izglītības iestāžu iesniegtie mācību priekšmetu standarti, izstrādāti 5 metodiskie materiāli, izvērtēti 12 mācību komplektizdevumi, noorganizēta 1 valsts pārbaudes darba norise – centralizētais eksāmens angļu valodā, izvērtēti un saskaņoti 344 profesionālās izglītības iestāžu sagatavotie un iesniegtie eksāmenu materiāli, nodrošināta valsts valodas prasmes pārbaude 2 806 personām trīs valodas prasmes līmeņos, organizētas 258 valsts valodas prasmes pārbaudes, novadītas 25 bezmaksas konsultācijas valsts valodas prasmes pārbaudes pretendentiem, koordinēta 11 valsts posma olimpiāžu norise. 80 000 bērni un jaunieši iesaistīti Latvijas skolu jaunatnes dziesmu un deju svētku procesā, 4 000 jaunieši iesaistīti Baltijas valstu studentu dziesmu un deju svētku “</w:t>
      </w:r>
      <w:r w:rsidRPr="00BF0150">
        <w:rPr>
          <w:rFonts w:ascii="Times New Roman" w:hAnsi="Times New Roman"/>
          <w:i/>
          <w:sz w:val="28"/>
          <w:szCs w:val="28"/>
        </w:rPr>
        <w:t>Gaudeamus</w:t>
      </w:r>
      <w:r w:rsidRPr="00901021">
        <w:rPr>
          <w:rFonts w:ascii="Times New Roman" w:hAnsi="Times New Roman"/>
          <w:sz w:val="28"/>
          <w:szCs w:val="28"/>
        </w:rPr>
        <w:t xml:space="preserve">” procesā, notikušas 32 kolektīvu atlases skates un konkursi, svētku dalībnieku atlases pasākumi. Pārskata perioda neizpilde 53,0 tūkst. </w:t>
      </w:r>
      <w:r w:rsidRPr="00901021">
        <w:rPr>
          <w:rFonts w:ascii="Times New Roman" w:hAnsi="Times New Roman"/>
          <w:i/>
          <w:sz w:val="28"/>
          <w:szCs w:val="28"/>
        </w:rPr>
        <w:t>euro</w:t>
      </w:r>
      <w:r w:rsidRPr="00901021">
        <w:rPr>
          <w:rFonts w:ascii="Times New Roman" w:hAnsi="Times New Roman"/>
          <w:sz w:val="28"/>
          <w:szCs w:val="28"/>
        </w:rPr>
        <w:t xml:space="preserve"> apmērā galvenokārt ir saistīta ar pašu ieņēmumu plāna neizpildi.</w:t>
      </w:r>
    </w:p>
    <w:p w:rsidR="006C6D94" w:rsidRPr="00901021" w:rsidRDefault="006C6D94" w:rsidP="00901021">
      <w:pPr>
        <w:spacing w:after="120" w:line="240" w:lineRule="auto"/>
        <w:ind w:firstLine="720"/>
        <w:jc w:val="both"/>
        <w:rPr>
          <w:rFonts w:ascii="Times New Roman" w:hAnsi="Times New Roman"/>
          <w:sz w:val="28"/>
          <w:szCs w:val="28"/>
        </w:rPr>
      </w:pPr>
      <w:r w:rsidRPr="00901021">
        <w:rPr>
          <w:rFonts w:ascii="Times New Roman" w:hAnsi="Times New Roman"/>
          <w:sz w:val="28"/>
          <w:szCs w:val="28"/>
        </w:rPr>
        <w:t xml:space="preserve">Programmā „Latvijas prezidentūras Eiropas Savienības Padomē nodrošināšana 2015.gadā” </w:t>
      </w:r>
      <w:r w:rsidRPr="00901021">
        <w:rPr>
          <w:rFonts w:ascii="Times New Roman" w:eastAsia="Times New Roman" w:hAnsi="Times New Roman"/>
          <w:sz w:val="28"/>
          <w:szCs w:val="28"/>
        </w:rPr>
        <w:t xml:space="preserve">2014.gada pirmajā ceturksnī izlietoti līdzekļi 35,1 tūkst. </w:t>
      </w:r>
      <w:r w:rsidRPr="00901021">
        <w:rPr>
          <w:rFonts w:ascii="Times New Roman" w:hAnsi="Times New Roman"/>
          <w:i/>
          <w:sz w:val="28"/>
          <w:szCs w:val="28"/>
        </w:rPr>
        <w:t>euro</w:t>
      </w:r>
      <w:r w:rsidRPr="00901021">
        <w:rPr>
          <w:rFonts w:ascii="Times New Roman" w:eastAsia="Times New Roman" w:hAnsi="Times New Roman"/>
          <w:sz w:val="28"/>
          <w:szCs w:val="28"/>
        </w:rPr>
        <w:t xml:space="preserve"> jeb 99,4% apmērā no pārskata periodā plānotā. Finansējuma ietvaros</w:t>
      </w:r>
      <w:r w:rsidRPr="00901021">
        <w:rPr>
          <w:rFonts w:ascii="Times New Roman" w:hAnsi="Times New Roman"/>
          <w:sz w:val="28"/>
          <w:szCs w:val="28"/>
        </w:rPr>
        <w:t xml:space="preserve"> pārskata periodā nodrošināta Latvijas prezidentūras Eiropas Savienības Padomē sagatavošanā tieši iesaistīto personu dalība Eiropas Savienības Padomēs un to darba grupās vai komitejās (organizēti 64 komandējumi), dalība Eiropas Savienības Padomes darba grupas un Grieķijas prezidentūras Eiropas Savienības Padomes vadītajās darba grupas sanāksmēs (46), kā arī nodrošināta prezidentūrā iesaistīto darbinieku atlīdzības un piemaksas izmaksa. Pārskata perioda neizpilde 0,2 tūkst. </w:t>
      </w:r>
      <w:r w:rsidRPr="00901021">
        <w:rPr>
          <w:rFonts w:ascii="Times New Roman" w:hAnsi="Times New Roman"/>
          <w:i/>
          <w:sz w:val="28"/>
          <w:szCs w:val="28"/>
        </w:rPr>
        <w:t xml:space="preserve">euro </w:t>
      </w:r>
      <w:r w:rsidRPr="00901021">
        <w:rPr>
          <w:rFonts w:ascii="Times New Roman" w:hAnsi="Times New Roman"/>
          <w:sz w:val="28"/>
          <w:szCs w:val="28"/>
        </w:rPr>
        <w:t>apmērā saistīta ar preču un pakalpojumu izdevumu veikšanu mazākā apmērā nekā sākotnēji plānots.</w:t>
      </w:r>
    </w:p>
    <w:p w:rsidR="006C6D94" w:rsidRPr="00901021" w:rsidRDefault="006C6D94" w:rsidP="00901021">
      <w:pPr>
        <w:spacing w:after="120" w:line="240" w:lineRule="auto"/>
        <w:ind w:firstLine="720"/>
        <w:jc w:val="both"/>
        <w:rPr>
          <w:rFonts w:ascii="Times New Roman" w:hAnsi="Times New Roman"/>
          <w:sz w:val="28"/>
          <w:szCs w:val="28"/>
        </w:rPr>
      </w:pPr>
      <w:r w:rsidRPr="00901021">
        <w:rPr>
          <w:rFonts w:ascii="Times New Roman" w:hAnsi="Times New Roman"/>
          <w:sz w:val="28"/>
          <w:szCs w:val="28"/>
        </w:rPr>
        <w:t xml:space="preserve">Programmā „Nozares vadība un politikas plānošana” </w:t>
      </w:r>
      <w:r w:rsidRPr="00901021">
        <w:rPr>
          <w:rFonts w:ascii="Times New Roman" w:eastAsia="Times New Roman" w:hAnsi="Times New Roman"/>
          <w:sz w:val="28"/>
          <w:szCs w:val="28"/>
        </w:rPr>
        <w:t xml:space="preserve">2014.gada pirmajā ceturksnī izlietoti līdzekļi 768,9 tūkst. </w:t>
      </w:r>
      <w:r w:rsidRPr="00901021">
        <w:rPr>
          <w:rFonts w:ascii="Times New Roman" w:hAnsi="Times New Roman"/>
          <w:i/>
          <w:sz w:val="28"/>
          <w:szCs w:val="28"/>
        </w:rPr>
        <w:t>euro</w:t>
      </w:r>
      <w:r w:rsidRPr="00901021">
        <w:rPr>
          <w:rFonts w:ascii="Times New Roman" w:eastAsia="Times New Roman" w:hAnsi="Times New Roman"/>
          <w:sz w:val="28"/>
          <w:szCs w:val="28"/>
        </w:rPr>
        <w:t xml:space="preserve"> jeb 96,6% apmērā no pārskata periodā plānotā. Finansējuma ietvaros</w:t>
      </w:r>
      <w:r w:rsidRPr="00901021">
        <w:rPr>
          <w:rFonts w:ascii="Times New Roman" w:hAnsi="Times New Roman"/>
          <w:sz w:val="28"/>
          <w:szCs w:val="28"/>
        </w:rPr>
        <w:t xml:space="preserve"> pārskata periodā nodrošināta Izglītības un zinātnes ministrijas rīcībspēja, izstrādāti nozari reglamentējoši tiesību akti un izglītības plānošanas dokumenti, veikta atlīdzības izmaksa saskaņā ar izpildītajiem darbiem skolotājai Briselē, veikts pētījums par Latvijas mazo skolu politikas tālāku veidošanu un to tīkla pilnveidi, organizēti semināri izglītības politikas jautājumos, rīkots informatīvais pasākums “Skola 2013”, plašsaziņas līdzekļu BNS, LETA abonēšana. Pārskata perioda neizpilde 26,7 tūkst. </w:t>
      </w:r>
      <w:r w:rsidRPr="00901021">
        <w:rPr>
          <w:rFonts w:ascii="Times New Roman" w:hAnsi="Times New Roman"/>
          <w:i/>
          <w:sz w:val="28"/>
          <w:szCs w:val="28"/>
        </w:rPr>
        <w:lastRenderedPageBreak/>
        <w:t xml:space="preserve">euro </w:t>
      </w:r>
      <w:r w:rsidRPr="00901021">
        <w:rPr>
          <w:rFonts w:ascii="Times New Roman" w:hAnsi="Times New Roman"/>
          <w:sz w:val="28"/>
          <w:szCs w:val="28"/>
        </w:rPr>
        <w:t>apmērā saistīta ar neizlietotajiem finanšu līdzekļiem atlīdzībai dēļ neaizpildītajām vakancēm, izmaiņām Izglītības un zinātnes ministrijas remontdarbu darba grafikā, kā arī ar kavējumiem iepirkumu procedūru norisē izglītības pētījumiem.</w:t>
      </w:r>
    </w:p>
    <w:p w:rsidR="006C6D94" w:rsidRPr="00901021" w:rsidRDefault="006C6D94" w:rsidP="00901021">
      <w:pPr>
        <w:spacing w:after="120" w:line="240" w:lineRule="auto"/>
        <w:ind w:firstLine="720"/>
        <w:jc w:val="both"/>
        <w:rPr>
          <w:rFonts w:ascii="Times New Roman" w:eastAsia="Times New Roman" w:hAnsi="Times New Roman"/>
          <w:sz w:val="28"/>
          <w:szCs w:val="28"/>
        </w:rPr>
      </w:pPr>
    </w:p>
    <w:p w:rsidR="006C6D94" w:rsidRPr="00901021" w:rsidRDefault="006C6D94" w:rsidP="00901021">
      <w:pPr>
        <w:spacing w:after="120" w:line="240" w:lineRule="auto"/>
        <w:ind w:left="360" w:firstLine="360"/>
        <w:rPr>
          <w:rFonts w:ascii="Times New Roman" w:eastAsia="Times New Roman" w:hAnsi="Times New Roman"/>
          <w:sz w:val="28"/>
          <w:szCs w:val="28"/>
          <w:lang w:eastAsia="lv-LV"/>
        </w:rPr>
      </w:pPr>
      <w:r w:rsidRPr="00901021">
        <w:rPr>
          <w:rFonts w:ascii="Times New Roman" w:eastAsia="Times New Roman" w:hAnsi="Times New Roman"/>
          <w:sz w:val="28"/>
          <w:szCs w:val="28"/>
          <w:lang w:eastAsia="lv-LV"/>
        </w:rPr>
        <w:t>2. Eiropas Savienības politiku instrumentu un pārējās ārvalstu finanšu palīdzības līdzfinansēto un finansēto projektu un pasākumu īstenošana:</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51399B" w:rsidRPr="00007AED" w:rsidTr="0051399B">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6C6D94"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p>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 xml:space="preserve">(tūkstošos </w:t>
            </w:r>
            <w:r w:rsidRPr="00DB1B4B">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8450D" w:rsidRDefault="006C6D94"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2014</w:t>
            </w:r>
            <w:r w:rsidRPr="00007AED">
              <w:rPr>
                <w:rFonts w:ascii="Times New Roman" w:eastAsia="Times New Roman" w:hAnsi="Times New Roman"/>
                <w:sz w:val="20"/>
                <w:szCs w:val="24"/>
                <w:lang w:eastAsia="lv-LV"/>
              </w:rPr>
              <w:t xml:space="preserve">.gada </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plāns</w:t>
            </w:r>
          </w:p>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 xml:space="preserve">(tūkstošos </w:t>
            </w:r>
            <w:r w:rsidRPr="00DB1B4B">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C6D94"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w:t>
            </w:r>
          </w:p>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 xml:space="preserve">(tūkstošos </w:t>
            </w:r>
            <w:r w:rsidRPr="00DB1B4B">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C6D94"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D6713F"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izpildes izmaiņas pret </w:t>
            </w:r>
          </w:p>
          <w:p w:rsidR="00D6713F" w:rsidRDefault="006C6D94"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izpildi</w:t>
            </w:r>
          </w:p>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 xml:space="preserve">(tūkstošos </w:t>
            </w:r>
            <w:r w:rsidRPr="00DB1B4B">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6C6D94"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D6713F"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 </w:t>
            </w:r>
          </w:p>
          <w:p w:rsidR="00D6713F"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plānu</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(tūkstošos </w:t>
            </w:r>
            <w:r w:rsidRPr="00DB1B4B">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6C6D94"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w:t>
            </w:r>
          </w:p>
          <w:p w:rsidR="00D6713F"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izpildes izmaiņas pret </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3 mēnešu izpildi</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6C6D94"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w:t>
            </w:r>
          </w:p>
          <w:p w:rsidR="00D6713F"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 </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no 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 3 mēnešu plāna</w:t>
            </w:r>
          </w:p>
          <w:p w:rsidR="006C6D94" w:rsidRPr="00007AED" w:rsidRDefault="006C6D94"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51399B" w:rsidRPr="00007AED" w:rsidTr="0051399B">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51399B" w:rsidRPr="00007AED" w:rsidTr="0051399B">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C6D94" w:rsidRPr="00007AED" w:rsidRDefault="006C6D94"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51399B">
            <w:pPr>
              <w:spacing w:after="0" w:line="240" w:lineRule="auto"/>
              <w:ind w:right="57"/>
              <w:jc w:val="right"/>
              <w:rPr>
                <w:rFonts w:ascii="Times New Roman" w:hAnsi="Times New Roman"/>
                <w:b/>
                <w:bCs/>
                <w:sz w:val="20"/>
                <w:szCs w:val="20"/>
              </w:rPr>
            </w:pPr>
            <w:r>
              <w:rPr>
                <w:rFonts w:ascii="Times New Roman" w:hAnsi="Times New Roman"/>
                <w:b/>
                <w:bCs/>
                <w:sz w:val="20"/>
                <w:szCs w:val="20"/>
              </w:rPr>
              <w:t>23 408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51399B">
            <w:pPr>
              <w:spacing w:after="0" w:line="240" w:lineRule="auto"/>
              <w:ind w:right="57"/>
              <w:jc w:val="right"/>
              <w:rPr>
                <w:rFonts w:ascii="Times New Roman" w:hAnsi="Times New Roman"/>
                <w:b/>
                <w:bCs/>
                <w:sz w:val="20"/>
                <w:szCs w:val="20"/>
              </w:rPr>
            </w:pPr>
            <w:r>
              <w:rPr>
                <w:rFonts w:ascii="Times New Roman" w:hAnsi="Times New Roman"/>
                <w:b/>
                <w:bCs/>
                <w:sz w:val="20"/>
                <w:szCs w:val="20"/>
              </w:rPr>
              <w:t>23 957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51399B">
            <w:pPr>
              <w:spacing w:after="0" w:line="240" w:lineRule="auto"/>
              <w:ind w:right="57"/>
              <w:jc w:val="right"/>
              <w:rPr>
                <w:rFonts w:ascii="Times New Roman" w:hAnsi="Times New Roman"/>
                <w:b/>
                <w:bCs/>
                <w:sz w:val="20"/>
                <w:szCs w:val="20"/>
              </w:rPr>
            </w:pPr>
            <w:r>
              <w:rPr>
                <w:rFonts w:ascii="Times New Roman" w:hAnsi="Times New Roman"/>
                <w:b/>
                <w:bCs/>
                <w:sz w:val="20"/>
                <w:szCs w:val="20"/>
              </w:rPr>
              <w:t>24 713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51399B">
            <w:pPr>
              <w:spacing w:after="0" w:line="240" w:lineRule="auto"/>
              <w:ind w:right="57"/>
              <w:jc w:val="right"/>
              <w:rPr>
                <w:rFonts w:ascii="Times New Roman" w:hAnsi="Times New Roman"/>
                <w:b/>
                <w:bCs/>
                <w:sz w:val="20"/>
                <w:szCs w:val="20"/>
              </w:rPr>
            </w:pPr>
            <w:r>
              <w:rPr>
                <w:rFonts w:ascii="Times New Roman" w:hAnsi="Times New Roman"/>
                <w:b/>
                <w:bCs/>
                <w:sz w:val="20"/>
                <w:szCs w:val="20"/>
              </w:rPr>
              <w:t>1 305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51399B">
            <w:pPr>
              <w:spacing w:after="0" w:line="240" w:lineRule="auto"/>
              <w:ind w:right="57"/>
              <w:jc w:val="right"/>
              <w:rPr>
                <w:rFonts w:ascii="Times New Roman" w:hAnsi="Times New Roman"/>
                <w:b/>
                <w:bCs/>
                <w:sz w:val="20"/>
                <w:szCs w:val="20"/>
              </w:rPr>
            </w:pPr>
            <w:r>
              <w:rPr>
                <w:rFonts w:ascii="Times New Roman" w:hAnsi="Times New Roman"/>
                <w:b/>
                <w:bCs/>
                <w:sz w:val="20"/>
                <w:szCs w:val="20"/>
              </w:rPr>
              <w:t>756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052011">
            <w:pPr>
              <w:spacing w:after="0" w:line="240" w:lineRule="auto"/>
              <w:jc w:val="center"/>
              <w:rPr>
                <w:rFonts w:ascii="Times New Roman" w:hAnsi="Times New Roman"/>
                <w:b/>
                <w:bCs/>
                <w:sz w:val="20"/>
                <w:szCs w:val="20"/>
              </w:rPr>
            </w:pPr>
            <w:r>
              <w:rPr>
                <w:rFonts w:ascii="Times New Roman" w:hAnsi="Times New Roman"/>
                <w:b/>
                <w:bCs/>
                <w:sz w:val="20"/>
                <w:szCs w:val="20"/>
              </w:rPr>
              <w:t>5,6</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052011">
            <w:pPr>
              <w:spacing w:after="0" w:line="240" w:lineRule="auto"/>
              <w:jc w:val="center"/>
              <w:rPr>
                <w:rFonts w:ascii="Times New Roman" w:hAnsi="Times New Roman"/>
                <w:b/>
                <w:bCs/>
                <w:sz w:val="20"/>
                <w:szCs w:val="20"/>
              </w:rPr>
            </w:pPr>
            <w:r>
              <w:rPr>
                <w:rFonts w:ascii="Times New Roman" w:hAnsi="Times New Roman"/>
                <w:b/>
                <w:bCs/>
                <w:sz w:val="20"/>
                <w:szCs w:val="20"/>
              </w:rPr>
              <w:t>103,2</w:t>
            </w:r>
          </w:p>
        </w:tc>
      </w:tr>
      <w:tr w:rsidR="0051399B" w:rsidRPr="00007AED" w:rsidTr="0051399B">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6C6D94" w:rsidRPr="00FB7293" w:rsidRDefault="006C6D94" w:rsidP="00052011">
            <w:pPr>
              <w:spacing w:after="0" w:line="240" w:lineRule="auto"/>
              <w:rPr>
                <w:rFonts w:ascii="Times New Roman" w:eastAsia="Times New Roman" w:hAnsi="Times New Roman"/>
                <w:bCs/>
                <w:sz w:val="20"/>
                <w:szCs w:val="20"/>
                <w:lang w:eastAsia="lv-LV"/>
              </w:rPr>
            </w:pPr>
            <w:r w:rsidRPr="00FB7293">
              <w:rPr>
                <w:rFonts w:ascii="Times New Roman" w:eastAsia="Times New Roman" w:hAnsi="Times New Roman"/>
                <w:bCs/>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FB7293" w:rsidRDefault="006C6D94" w:rsidP="0051399B">
            <w:pPr>
              <w:spacing w:after="0" w:line="240" w:lineRule="auto"/>
              <w:ind w:right="57"/>
              <w:jc w:val="right"/>
              <w:rPr>
                <w:rFonts w:ascii="Times New Roman" w:hAnsi="Times New Roman"/>
                <w:bCs/>
                <w:sz w:val="20"/>
                <w:szCs w:val="20"/>
              </w:rPr>
            </w:pPr>
            <w:r>
              <w:rPr>
                <w:rFonts w:ascii="Times New Roman" w:hAnsi="Times New Roman"/>
                <w:bCs/>
                <w:sz w:val="20"/>
                <w:szCs w:val="20"/>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FB7293" w:rsidRDefault="006C6D94" w:rsidP="0051399B">
            <w:pPr>
              <w:spacing w:after="0" w:line="240" w:lineRule="auto"/>
              <w:ind w:right="57"/>
              <w:jc w:val="right"/>
              <w:rPr>
                <w:rFonts w:ascii="Times New Roman" w:hAnsi="Times New Roman"/>
                <w:bCs/>
                <w:sz w:val="20"/>
                <w:szCs w:val="20"/>
              </w:rPr>
            </w:pPr>
            <w:r>
              <w:rPr>
                <w:rFonts w:ascii="Times New Roman" w:hAnsi="Times New Roman"/>
                <w:bCs/>
                <w:sz w:val="20"/>
                <w:szCs w:val="20"/>
              </w:rPr>
              <w:t>46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FB7293" w:rsidRDefault="006C6D94" w:rsidP="0051399B">
            <w:pPr>
              <w:spacing w:after="0" w:line="240" w:lineRule="auto"/>
              <w:ind w:right="57"/>
              <w:jc w:val="right"/>
              <w:rPr>
                <w:rFonts w:ascii="Times New Roman" w:hAnsi="Times New Roman"/>
                <w:bCs/>
                <w:sz w:val="20"/>
                <w:szCs w:val="20"/>
              </w:rPr>
            </w:pPr>
            <w:r>
              <w:rPr>
                <w:rFonts w:ascii="Times New Roman" w:hAnsi="Times New Roman"/>
                <w:bCs/>
                <w:sz w:val="20"/>
                <w:szCs w:val="20"/>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FB7293" w:rsidRDefault="006C6D94" w:rsidP="0051399B">
            <w:pPr>
              <w:spacing w:after="0" w:line="240" w:lineRule="auto"/>
              <w:ind w:right="57"/>
              <w:jc w:val="right"/>
              <w:rPr>
                <w:rFonts w:ascii="Times New Roman" w:hAnsi="Times New Roman"/>
                <w:bCs/>
                <w:sz w:val="20"/>
                <w:szCs w:val="20"/>
              </w:rPr>
            </w:pPr>
            <w:r>
              <w:rPr>
                <w:rFonts w:ascii="Times New Roman" w:hAnsi="Times New Roman"/>
                <w:bCs/>
                <w:sz w:val="20"/>
                <w:szCs w:val="20"/>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FB7293" w:rsidRDefault="006C6D94" w:rsidP="0051399B">
            <w:pPr>
              <w:spacing w:after="0" w:line="240" w:lineRule="auto"/>
              <w:ind w:right="57"/>
              <w:jc w:val="right"/>
              <w:rPr>
                <w:rFonts w:ascii="Times New Roman" w:hAnsi="Times New Roman"/>
                <w:bCs/>
                <w:sz w:val="20"/>
                <w:szCs w:val="20"/>
              </w:rPr>
            </w:pPr>
            <w:r>
              <w:rPr>
                <w:rFonts w:ascii="Times New Roman" w:hAnsi="Times New Roman"/>
                <w:bCs/>
                <w:sz w:val="20"/>
                <w:szCs w:val="20"/>
              </w:rPr>
              <w:t>-44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FB7293" w:rsidRDefault="006C6D94" w:rsidP="00052011">
            <w:pPr>
              <w:spacing w:after="0" w:line="240" w:lineRule="auto"/>
              <w:jc w:val="center"/>
              <w:rPr>
                <w:rFonts w:ascii="Times New Roman" w:hAnsi="Times New Roman"/>
                <w:bCs/>
                <w:sz w:val="20"/>
                <w:szCs w:val="20"/>
              </w:rPr>
            </w:pPr>
            <w:r>
              <w:rPr>
                <w:rFonts w:ascii="Times New Roman" w:hAnsi="Times New Roman"/>
                <w:bCs/>
                <w:sz w:val="20"/>
                <w:szCs w:val="20"/>
              </w:rPr>
              <w:t>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FB7293" w:rsidRDefault="006C6D94" w:rsidP="00052011">
            <w:pPr>
              <w:spacing w:after="0" w:line="240" w:lineRule="auto"/>
              <w:jc w:val="center"/>
              <w:rPr>
                <w:rFonts w:ascii="Times New Roman" w:hAnsi="Times New Roman"/>
                <w:bCs/>
                <w:sz w:val="20"/>
                <w:szCs w:val="20"/>
              </w:rPr>
            </w:pPr>
            <w:r>
              <w:rPr>
                <w:rFonts w:ascii="Times New Roman" w:hAnsi="Times New Roman"/>
                <w:bCs/>
                <w:sz w:val="20"/>
                <w:szCs w:val="20"/>
              </w:rPr>
              <w:t>4,3</w:t>
            </w:r>
          </w:p>
        </w:tc>
      </w:tr>
      <w:tr w:rsidR="0051399B" w:rsidRPr="00007AED" w:rsidTr="0051399B">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C6D94" w:rsidRPr="00007AED" w:rsidRDefault="006C6D94"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Ārvalstu finanšu palīdzība iestādes ieņēmumos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51399B">
            <w:pPr>
              <w:spacing w:after="0" w:line="240" w:lineRule="auto"/>
              <w:ind w:right="57"/>
              <w:jc w:val="right"/>
              <w:rPr>
                <w:rFonts w:ascii="Times New Roman" w:hAnsi="Times New Roman"/>
                <w:bCs/>
                <w:sz w:val="20"/>
                <w:szCs w:val="20"/>
              </w:rPr>
            </w:pPr>
            <w:r>
              <w:rPr>
                <w:rFonts w:ascii="Times New Roman" w:hAnsi="Times New Roman"/>
                <w:bCs/>
                <w:sz w:val="20"/>
                <w:szCs w:val="20"/>
              </w:rPr>
              <w:t>166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51399B">
            <w:pPr>
              <w:spacing w:after="0" w:line="240" w:lineRule="auto"/>
              <w:ind w:right="57"/>
              <w:jc w:val="right"/>
              <w:rPr>
                <w:rFonts w:ascii="Times New Roman" w:hAnsi="Times New Roman"/>
                <w:bCs/>
                <w:sz w:val="20"/>
                <w:szCs w:val="20"/>
              </w:rPr>
            </w:pPr>
            <w:r>
              <w:rPr>
                <w:rFonts w:ascii="Times New Roman" w:hAnsi="Times New Roman"/>
                <w:bCs/>
                <w:sz w:val="20"/>
                <w:szCs w:val="20"/>
              </w:rPr>
              <w:t>213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51399B">
            <w:pPr>
              <w:spacing w:after="0" w:line="240" w:lineRule="auto"/>
              <w:ind w:right="57"/>
              <w:jc w:val="right"/>
              <w:rPr>
                <w:rFonts w:ascii="Times New Roman" w:hAnsi="Times New Roman"/>
                <w:bCs/>
                <w:sz w:val="20"/>
                <w:szCs w:val="20"/>
              </w:rPr>
            </w:pPr>
            <w:r>
              <w:rPr>
                <w:rFonts w:ascii="Times New Roman" w:hAnsi="Times New Roman"/>
                <w:bCs/>
                <w:sz w:val="20"/>
                <w:szCs w:val="20"/>
              </w:rPr>
              <w:t>946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51399B">
            <w:pPr>
              <w:spacing w:after="0" w:line="240" w:lineRule="auto"/>
              <w:ind w:right="57"/>
              <w:jc w:val="right"/>
              <w:rPr>
                <w:rFonts w:ascii="Times New Roman" w:hAnsi="Times New Roman"/>
                <w:bCs/>
                <w:sz w:val="20"/>
                <w:szCs w:val="20"/>
              </w:rPr>
            </w:pPr>
            <w:r>
              <w:rPr>
                <w:rFonts w:ascii="Times New Roman" w:hAnsi="Times New Roman"/>
                <w:bCs/>
                <w:sz w:val="20"/>
                <w:szCs w:val="20"/>
              </w:rPr>
              <w:t>780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51399B">
            <w:pPr>
              <w:spacing w:after="0" w:line="240" w:lineRule="auto"/>
              <w:ind w:right="57"/>
              <w:jc w:val="right"/>
              <w:rPr>
                <w:rFonts w:ascii="Times New Roman" w:hAnsi="Times New Roman"/>
                <w:bCs/>
                <w:sz w:val="20"/>
                <w:szCs w:val="20"/>
              </w:rPr>
            </w:pPr>
            <w:r>
              <w:rPr>
                <w:rFonts w:ascii="Times New Roman" w:hAnsi="Times New Roman"/>
                <w:bCs/>
                <w:sz w:val="20"/>
                <w:szCs w:val="20"/>
              </w:rPr>
              <w:t>733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052011">
            <w:pPr>
              <w:spacing w:after="0" w:line="240" w:lineRule="auto"/>
              <w:jc w:val="center"/>
              <w:rPr>
                <w:rFonts w:ascii="Times New Roman" w:hAnsi="Times New Roman"/>
                <w:bCs/>
                <w:sz w:val="20"/>
                <w:szCs w:val="20"/>
              </w:rPr>
            </w:pPr>
            <w:r>
              <w:rPr>
                <w:rFonts w:ascii="Times New Roman" w:hAnsi="Times New Roman"/>
                <w:bCs/>
                <w:sz w:val="20"/>
                <w:szCs w:val="20"/>
              </w:rPr>
              <w:t>469,9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052011">
            <w:pPr>
              <w:spacing w:after="0" w:line="240" w:lineRule="auto"/>
              <w:jc w:val="center"/>
              <w:rPr>
                <w:rFonts w:ascii="Times New Roman" w:hAnsi="Times New Roman"/>
                <w:bCs/>
                <w:sz w:val="20"/>
                <w:szCs w:val="20"/>
              </w:rPr>
            </w:pPr>
            <w:r>
              <w:rPr>
                <w:rFonts w:ascii="Times New Roman" w:hAnsi="Times New Roman"/>
                <w:bCs/>
                <w:sz w:val="20"/>
                <w:szCs w:val="20"/>
              </w:rPr>
              <w:t>444,1</w:t>
            </w:r>
          </w:p>
        </w:tc>
      </w:tr>
      <w:tr w:rsidR="0051399B" w:rsidRPr="00007AED" w:rsidTr="0051399B">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6C6D94" w:rsidRPr="00007AED" w:rsidRDefault="006C6D94" w:rsidP="0005201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Transferti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Default="006C6D94" w:rsidP="0051399B">
            <w:pPr>
              <w:spacing w:after="0" w:line="240" w:lineRule="auto"/>
              <w:ind w:right="57"/>
              <w:jc w:val="right"/>
              <w:rPr>
                <w:rFonts w:ascii="Times New Roman" w:hAnsi="Times New Roman"/>
                <w:bCs/>
                <w:sz w:val="20"/>
                <w:szCs w:val="20"/>
              </w:rPr>
            </w:pPr>
            <w:r>
              <w:rPr>
                <w:rFonts w:ascii="Times New Roman" w:hAnsi="Times New Roman"/>
                <w:bCs/>
                <w:sz w:val="20"/>
                <w:szCs w:val="20"/>
              </w:rPr>
              <w:t>670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Default="006C6D94" w:rsidP="0051399B">
            <w:pPr>
              <w:spacing w:after="0" w:line="240" w:lineRule="auto"/>
              <w:ind w:right="57"/>
              <w:jc w:val="right"/>
              <w:rPr>
                <w:rFonts w:ascii="Times New Roman" w:hAnsi="Times New Roman"/>
                <w:bCs/>
                <w:sz w:val="20"/>
                <w:szCs w:val="20"/>
              </w:rPr>
            </w:pPr>
            <w:r>
              <w:rPr>
                <w:rFonts w:ascii="Times New Roman" w:hAnsi="Times New Roman"/>
                <w:bCs/>
                <w:sz w:val="20"/>
                <w:szCs w:val="20"/>
              </w:rPr>
              <w:t>638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Default="006C6D94" w:rsidP="0051399B">
            <w:pPr>
              <w:spacing w:after="0" w:line="240" w:lineRule="auto"/>
              <w:ind w:right="57"/>
              <w:jc w:val="right"/>
              <w:rPr>
                <w:rFonts w:ascii="Times New Roman" w:hAnsi="Times New Roman"/>
                <w:bCs/>
                <w:sz w:val="20"/>
                <w:szCs w:val="20"/>
              </w:rPr>
            </w:pPr>
            <w:r>
              <w:rPr>
                <w:rFonts w:ascii="Times New Roman" w:hAnsi="Times New Roman"/>
                <w:bCs/>
                <w:sz w:val="20"/>
                <w:szCs w:val="20"/>
              </w:rPr>
              <w:t>705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705E35" w:rsidRDefault="006C6D94" w:rsidP="0051399B">
            <w:pPr>
              <w:spacing w:after="0" w:line="240" w:lineRule="auto"/>
              <w:ind w:right="57"/>
              <w:jc w:val="right"/>
              <w:rPr>
                <w:rFonts w:ascii="Times New Roman" w:hAnsi="Times New Roman"/>
                <w:bCs/>
                <w:sz w:val="20"/>
                <w:szCs w:val="20"/>
                <w:highlight w:val="yellow"/>
              </w:rPr>
            </w:pPr>
            <w:r w:rsidRPr="004B3F36">
              <w:rPr>
                <w:rFonts w:ascii="Times New Roman" w:hAnsi="Times New Roman"/>
                <w:bCs/>
                <w:sz w:val="20"/>
                <w:szCs w:val="20"/>
              </w:rPr>
              <w:t>35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4B3F36" w:rsidRDefault="006C6D94" w:rsidP="0051399B">
            <w:pPr>
              <w:spacing w:after="0" w:line="240" w:lineRule="auto"/>
              <w:ind w:right="57"/>
              <w:jc w:val="right"/>
              <w:rPr>
                <w:rFonts w:ascii="Times New Roman" w:hAnsi="Times New Roman"/>
                <w:bCs/>
                <w:sz w:val="20"/>
                <w:szCs w:val="20"/>
              </w:rPr>
            </w:pPr>
            <w:r w:rsidRPr="004B3F36">
              <w:rPr>
                <w:rFonts w:ascii="Times New Roman" w:hAnsi="Times New Roman"/>
                <w:bCs/>
                <w:sz w:val="20"/>
                <w:szCs w:val="20"/>
              </w:rPr>
              <w:t>67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4B3F36" w:rsidRDefault="006C6D94" w:rsidP="00052011">
            <w:pPr>
              <w:spacing w:after="0" w:line="240" w:lineRule="auto"/>
              <w:jc w:val="center"/>
              <w:rPr>
                <w:rFonts w:ascii="Times New Roman" w:hAnsi="Times New Roman"/>
                <w:bCs/>
                <w:sz w:val="20"/>
                <w:szCs w:val="20"/>
              </w:rPr>
            </w:pPr>
            <w:r w:rsidRPr="004B3F36">
              <w:rPr>
                <w:rFonts w:ascii="Times New Roman" w:hAnsi="Times New Roman"/>
                <w:bCs/>
                <w:sz w:val="20"/>
                <w:szCs w:val="20"/>
              </w:rPr>
              <w:t>5,2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4B3F36" w:rsidRDefault="006C6D94" w:rsidP="00052011">
            <w:pPr>
              <w:spacing w:after="0" w:line="240" w:lineRule="auto"/>
              <w:jc w:val="center"/>
              <w:rPr>
                <w:rFonts w:ascii="Times New Roman" w:hAnsi="Times New Roman"/>
                <w:bCs/>
                <w:sz w:val="20"/>
                <w:szCs w:val="20"/>
              </w:rPr>
            </w:pPr>
            <w:r w:rsidRPr="004B3F36">
              <w:rPr>
                <w:rFonts w:ascii="Times New Roman" w:hAnsi="Times New Roman"/>
                <w:bCs/>
                <w:sz w:val="20"/>
                <w:szCs w:val="20"/>
              </w:rPr>
              <w:t>110,5</w:t>
            </w:r>
          </w:p>
        </w:tc>
      </w:tr>
      <w:tr w:rsidR="0051399B" w:rsidRPr="00007AED" w:rsidTr="0051399B">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C6D94" w:rsidRPr="00007AED" w:rsidRDefault="006C6D94"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51399B">
            <w:pPr>
              <w:spacing w:after="0" w:line="240" w:lineRule="auto"/>
              <w:ind w:right="57"/>
              <w:jc w:val="right"/>
              <w:rPr>
                <w:rFonts w:ascii="Times New Roman" w:hAnsi="Times New Roman"/>
                <w:bCs/>
                <w:sz w:val="20"/>
                <w:szCs w:val="20"/>
              </w:rPr>
            </w:pPr>
            <w:r>
              <w:rPr>
                <w:rFonts w:ascii="Times New Roman" w:hAnsi="Times New Roman"/>
                <w:bCs/>
                <w:sz w:val="20"/>
                <w:szCs w:val="20"/>
              </w:rPr>
              <w:t>22 571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51399B">
            <w:pPr>
              <w:spacing w:after="0" w:line="240" w:lineRule="auto"/>
              <w:ind w:right="57"/>
              <w:jc w:val="right"/>
              <w:rPr>
                <w:rFonts w:ascii="Times New Roman" w:hAnsi="Times New Roman"/>
                <w:bCs/>
                <w:sz w:val="20"/>
                <w:szCs w:val="20"/>
              </w:rPr>
            </w:pPr>
            <w:r>
              <w:rPr>
                <w:rFonts w:ascii="Times New Roman" w:hAnsi="Times New Roman"/>
                <w:bCs/>
                <w:sz w:val="20"/>
                <w:szCs w:val="20"/>
              </w:rPr>
              <w:t>23 060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51399B">
            <w:pPr>
              <w:spacing w:after="0" w:line="240" w:lineRule="auto"/>
              <w:ind w:right="57"/>
              <w:jc w:val="right"/>
              <w:rPr>
                <w:rFonts w:ascii="Times New Roman" w:hAnsi="Times New Roman"/>
                <w:bCs/>
                <w:sz w:val="20"/>
                <w:szCs w:val="20"/>
              </w:rPr>
            </w:pPr>
            <w:r>
              <w:rPr>
                <w:rFonts w:ascii="Times New Roman" w:hAnsi="Times New Roman"/>
                <w:bCs/>
                <w:sz w:val="20"/>
                <w:szCs w:val="20"/>
              </w:rPr>
              <w:t>23 060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51399B">
            <w:pPr>
              <w:spacing w:after="0" w:line="240" w:lineRule="auto"/>
              <w:ind w:right="57"/>
              <w:jc w:val="right"/>
              <w:rPr>
                <w:rFonts w:ascii="Times New Roman" w:hAnsi="Times New Roman"/>
                <w:bCs/>
                <w:sz w:val="20"/>
                <w:szCs w:val="20"/>
              </w:rPr>
            </w:pPr>
            <w:r>
              <w:rPr>
                <w:rFonts w:ascii="Times New Roman" w:hAnsi="Times New Roman"/>
                <w:bCs/>
                <w:sz w:val="20"/>
                <w:szCs w:val="20"/>
              </w:rPr>
              <w:t>489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4B3F36" w:rsidRDefault="006C6D94" w:rsidP="0051399B">
            <w:pPr>
              <w:spacing w:after="0" w:line="240" w:lineRule="auto"/>
              <w:ind w:right="57"/>
              <w:jc w:val="right"/>
              <w:rPr>
                <w:rFonts w:ascii="Times New Roman" w:hAnsi="Times New Roman"/>
                <w:bCs/>
                <w:sz w:val="20"/>
                <w:szCs w:val="20"/>
              </w:rPr>
            </w:pPr>
            <w:r w:rsidRPr="004B3F36">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4B3F36" w:rsidRDefault="006C6D94" w:rsidP="00052011">
            <w:pPr>
              <w:spacing w:after="0" w:line="240" w:lineRule="auto"/>
              <w:jc w:val="center"/>
              <w:rPr>
                <w:rFonts w:ascii="Times New Roman" w:hAnsi="Times New Roman"/>
                <w:bCs/>
                <w:sz w:val="20"/>
                <w:szCs w:val="20"/>
              </w:rPr>
            </w:pPr>
            <w:r w:rsidRPr="004B3F36">
              <w:rPr>
                <w:rFonts w:ascii="Times New Roman" w:hAnsi="Times New Roman"/>
                <w:bCs/>
                <w:sz w:val="20"/>
                <w:szCs w:val="20"/>
              </w:rPr>
              <w:t>2,2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4B3F36" w:rsidRDefault="006C6D94" w:rsidP="00052011">
            <w:pPr>
              <w:spacing w:after="0" w:line="240" w:lineRule="auto"/>
              <w:jc w:val="center"/>
              <w:rPr>
                <w:rFonts w:ascii="Times New Roman" w:hAnsi="Times New Roman"/>
                <w:bCs/>
                <w:sz w:val="20"/>
                <w:szCs w:val="20"/>
              </w:rPr>
            </w:pPr>
            <w:r w:rsidRPr="004B3F36">
              <w:rPr>
                <w:rFonts w:ascii="Times New Roman" w:hAnsi="Times New Roman"/>
                <w:bCs/>
                <w:sz w:val="20"/>
                <w:szCs w:val="20"/>
              </w:rPr>
              <w:t>100</w:t>
            </w:r>
          </w:p>
        </w:tc>
      </w:tr>
      <w:tr w:rsidR="0051399B" w:rsidRPr="00007AED" w:rsidTr="0051399B">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C6D94" w:rsidRPr="00007AED" w:rsidRDefault="006C6D94"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51399B">
            <w:pPr>
              <w:spacing w:after="0" w:line="240" w:lineRule="auto"/>
              <w:ind w:right="57"/>
              <w:jc w:val="right"/>
              <w:rPr>
                <w:rFonts w:ascii="Times New Roman" w:hAnsi="Times New Roman"/>
                <w:b/>
                <w:bCs/>
                <w:sz w:val="20"/>
                <w:szCs w:val="20"/>
              </w:rPr>
            </w:pPr>
            <w:r>
              <w:rPr>
                <w:rFonts w:ascii="Times New Roman" w:hAnsi="Times New Roman"/>
                <w:b/>
                <w:bCs/>
                <w:sz w:val="20"/>
                <w:szCs w:val="20"/>
              </w:rPr>
              <w:t>23 130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51399B">
            <w:pPr>
              <w:spacing w:after="0" w:line="240" w:lineRule="auto"/>
              <w:ind w:right="57"/>
              <w:jc w:val="right"/>
              <w:rPr>
                <w:rFonts w:ascii="Times New Roman" w:hAnsi="Times New Roman"/>
                <w:b/>
                <w:bCs/>
                <w:sz w:val="20"/>
                <w:szCs w:val="20"/>
              </w:rPr>
            </w:pPr>
            <w:r>
              <w:rPr>
                <w:rFonts w:ascii="Times New Roman" w:hAnsi="Times New Roman"/>
                <w:b/>
                <w:bCs/>
                <w:sz w:val="20"/>
                <w:szCs w:val="20"/>
              </w:rPr>
              <w:t>26 341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007AED" w:rsidRDefault="006C6D94" w:rsidP="0051399B">
            <w:pPr>
              <w:spacing w:after="0" w:line="240" w:lineRule="auto"/>
              <w:ind w:right="57"/>
              <w:jc w:val="right"/>
              <w:rPr>
                <w:rFonts w:ascii="Times New Roman" w:hAnsi="Times New Roman"/>
                <w:b/>
                <w:bCs/>
                <w:sz w:val="20"/>
                <w:szCs w:val="20"/>
              </w:rPr>
            </w:pPr>
            <w:r>
              <w:rPr>
                <w:rFonts w:ascii="Times New Roman" w:hAnsi="Times New Roman"/>
                <w:b/>
                <w:bCs/>
                <w:sz w:val="20"/>
                <w:szCs w:val="20"/>
              </w:rPr>
              <w:t>25 030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F649DD" w:rsidRDefault="006C6D94" w:rsidP="0051399B">
            <w:pPr>
              <w:spacing w:after="0" w:line="240" w:lineRule="auto"/>
              <w:ind w:right="57"/>
              <w:jc w:val="right"/>
              <w:rPr>
                <w:rFonts w:ascii="Times New Roman" w:hAnsi="Times New Roman"/>
                <w:b/>
                <w:bCs/>
                <w:sz w:val="20"/>
                <w:szCs w:val="20"/>
              </w:rPr>
            </w:pPr>
            <w:r>
              <w:rPr>
                <w:rFonts w:ascii="Times New Roman" w:hAnsi="Times New Roman"/>
                <w:b/>
                <w:bCs/>
                <w:sz w:val="20"/>
                <w:szCs w:val="20"/>
              </w:rPr>
              <w:t>1 900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4B3F36" w:rsidRDefault="006C6D94" w:rsidP="0051399B">
            <w:pPr>
              <w:spacing w:after="0" w:line="240" w:lineRule="auto"/>
              <w:ind w:right="57"/>
              <w:jc w:val="right"/>
              <w:rPr>
                <w:rFonts w:ascii="Times New Roman" w:hAnsi="Times New Roman"/>
                <w:b/>
                <w:bCs/>
                <w:sz w:val="20"/>
                <w:szCs w:val="20"/>
              </w:rPr>
            </w:pPr>
            <w:r w:rsidRPr="004B3F36">
              <w:rPr>
                <w:rFonts w:ascii="Times New Roman" w:hAnsi="Times New Roman"/>
                <w:b/>
                <w:bCs/>
                <w:sz w:val="20"/>
                <w:szCs w:val="20"/>
              </w:rPr>
              <w:t>-1 311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4B3F36" w:rsidRDefault="006C6D94" w:rsidP="00052011">
            <w:pPr>
              <w:spacing w:after="0" w:line="240" w:lineRule="auto"/>
              <w:jc w:val="center"/>
              <w:rPr>
                <w:rFonts w:ascii="Times New Roman" w:hAnsi="Times New Roman"/>
                <w:b/>
                <w:bCs/>
                <w:sz w:val="20"/>
                <w:szCs w:val="20"/>
              </w:rPr>
            </w:pPr>
            <w:r w:rsidRPr="004B3F36">
              <w:rPr>
                <w:rFonts w:ascii="Times New Roman" w:hAnsi="Times New Roman"/>
                <w:b/>
                <w:bCs/>
                <w:sz w:val="20"/>
                <w:szCs w:val="20"/>
              </w:rPr>
              <w:t>8,2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4B3F36" w:rsidRDefault="006C6D94" w:rsidP="00052011">
            <w:pPr>
              <w:spacing w:after="0" w:line="240" w:lineRule="auto"/>
              <w:jc w:val="center"/>
              <w:rPr>
                <w:rFonts w:ascii="Times New Roman" w:hAnsi="Times New Roman"/>
                <w:b/>
                <w:bCs/>
                <w:sz w:val="20"/>
                <w:szCs w:val="20"/>
              </w:rPr>
            </w:pPr>
            <w:r w:rsidRPr="004B3F36">
              <w:rPr>
                <w:rFonts w:ascii="Times New Roman" w:hAnsi="Times New Roman"/>
                <w:b/>
                <w:bCs/>
                <w:sz w:val="20"/>
                <w:szCs w:val="20"/>
              </w:rPr>
              <w:t>95,0</w:t>
            </w:r>
          </w:p>
        </w:tc>
      </w:tr>
      <w:tr w:rsidR="0051399B" w:rsidRPr="00007AED" w:rsidTr="0051399B">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C6D94" w:rsidRPr="00007AED" w:rsidRDefault="006C6D94"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51399B">
            <w:pPr>
              <w:spacing w:after="0" w:line="240" w:lineRule="auto"/>
              <w:ind w:right="57"/>
              <w:jc w:val="right"/>
              <w:rPr>
                <w:rFonts w:ascii="Times New Roman" w:hAnsi="Times New Roman"/>
                <w:bCs/>
                <w:sz w:val="20"/>
                <w:szCs w:val="20"/>
              </w:rPr>
            </w:pPr>
            <w:r>
              <w:rPr>
                <w:rFonts w:ascii="Times New Roman" w:hAnsi="Times New Roman"/>
                <w:bCs/>
                <w:sz w:val="20"/>
                <w:szCs w:val="20"/>
              </w:rPr>
              <w:t>1 983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51399B">
            <w:pPr>
              <w:spacing w:after="0" w:line="240" w:lineRule="auto"/>
              <w:ind w:right="57"/>
              <w:jc w:val="right"/>
              <w:rPr>
                <w:rFonts w:ascii="Times New Roman" w:hAnsi="Times New Roman"/>
                <w:bCs/>
                <w:sz w:val="20"/>
                <w:szCs w:val="20"/>
              </w:rPr>
            </w:pPr>
            <w:r>
              <w:rPr>
                <w:rFonts w:ascii="Times New Roman" w:hAnsi="Times New Roman"/>
                <w:bCs/>
                <w:sz w:val="20"/>
                <w:szCs w:val="20"/>
              </w:rPr>
              <w:t>1 902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51399B">
            <w:pPr>
              <w:spacing w:after="0" w:line="240" w:lineRule="auto"/>
              <w:ind w:right="57"/>
              <w:jc w:val="right"/>
              <w:rPr>
                <w:rFonts w:ascii="Times New Roman" w:hAnsi="Times New Roman"/>
                <w:bCs/>
                <w:sz w:val="20"/>
                <w:szCs w:val="20"/>
              </w:rPr>
            </w:pPr>
            <w:r>
              <w:rPr>
                <w:rFonts w:ascii="Times New Roman" w:hAnsi="Times New Roman"/>
                <w:bCs/>
                <w:sz w:val="20"/>
                <w:szCs w:val="20"/>
              </w:rPr>
              <w:t>1 777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51399B">
            <w:pPr>
              <w:spacing w:after="0" w:line="240" w:lineRule="auto"/>
              <w:ind w:right="57"/>
              <w:jc w:val="right"/>
              <w:rPr>
                <w:rFonts w:ascii="Times New Roman" w:hAnsi="Times New Roman"/>
                <w:bCs/>
                <w:sz w:val="20"/>
                <w:szCs w:val="20"/>
              </w:rPr>
            </w:pPr>
            <w:r>
              <w:rPr>
                <w:rFonts w:ascii="Times New Roman" w:hAnsi="Times New Roman"/>
                <w:bCs/>
                <w:sz w:val="20"/>
                <w:szCs w:val="20"/>
              </w:rPr>
              <w:t>-206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4B3F36" w:rsidRDefault="006C6D94" w:rsidP="0051399B">
            <w:pPr>
              <w:spacing w:after="0" w:line="240" w:lineRule="auto"/>
              <w:ind w:right="57"/>
              <w:jc w:val="right"/>
              <w:rPr>
                <w:rFonts w:ascii="Times New Roman" w:hAnsi="Times New Roman"/>
                <w:bCs/>
                <w:sz w:val="20"/>
                <w:szCs w:val="20"/>
              </w:rPr>
            </w:pPr>
            <w:r w:rsidRPr="004B3F36">
              <w:rPr>
                <w:rFonts w:ascii="Times New Roman" w:hAnsi="Times New Roman"/>
                <w:bCs/>
                <w:sz w:val="20"/>
                <w:szCs w:val="20"/>
              </w:rPr>
              <w:t>-125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4B3F36" w:rsidRDefault="006C6D94" w:rsidP="00052011">
            <w:pPr>
              <w:spacing w:after="0" w:line="240" w:lineRule="auto"/>
              <w:jc w:val="center"/>
              <w:rPr>
                <w:rFonts w:ascii="Times New Roman" w:hAnsi="Times New Roman"/>
                <w:bCs/>
                <w:sz w:val="20"/>
                <w:szCs w:val="20"/>
              </w:rPr>
            </w:pPr>
            <w:r w:rsidRPr="004B3F36">
              <w:rPr>
                <w:rFonts w:ascii="Times New Roman" w:hAnsi="Times New Roman"/>
                <w:bCs/>
                <w:sz w:val="20"/>
                <w:szCs w:val="20"/>
              </w:rPr>
              <w:t>-10,4</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4B3F36" w:rsidRDefault="006C6D94" w:rsidP="00052011">
            <w:pPr>
              <w:spacing w:after="0" w:line="240" w:lineRule="auto"/>
              <w:jc w:val="center"/>
              <w:rPr>
                <w:rFonts w:ascii="Times New Roman" w:hAnsi="Times New Roman"/>
                <w:bCs/>
                <w:sz w:val="20"/>
                <w:szCs w:val="20"/>
              </w:rPr>
            </w:pPr>
            <w:r w:rsidRPr="004B3F36">
              <w:rPr>
                <w:rFonts w:ascii="Times New Roman" w:hAnsi="Times New Roman"/>
                <w:bCs/>
                <w:sz w:val="20"/>
                <w:szCs w:val="20"/>
              </w:rPr>
              <w:t>93,4</w:t>
            </w:r>
          </w:p>
        </w:tc>
      </w:tr>
      <w:tr w:rsidR="0051399B" w:rsidRPr="00007AED" w:rsidTr="0051399B">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C6D94" w:rsidRPr="00007AED" w:rsidRDefault="006C6D94"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51399B">
            <w:pPr>
              <w:spacing w:after="0" w:line="240" w:lineRule="auto"/>
              <w:ind w:right="57"/>
              <w:jc w:val="right"/>
              <w:rPr>
                <w:rFonts w:ascii="Times New Roman" w:hAnsi="Times New Roman"/>
                <w:bCs/>
                <w:i/>
                <w:sz w:val="20"/>
                <w:szCs w:val="20"/>
              </w:rPr>
            </w:pPr>
            <w:r>
              <w:rPr>
                <w:rFonts w:ascii="Times New Roman" w:hAnsi="Times New Roman"/>
                <w:bCs/>
                <w:i/>
                <w:sz w:val="20"/>
                <w:szCs w:val="20"/>
              </w:rPr>
              <w:t>1 555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51399B">
            <w:pPr>
              <w:spacing w:after="0" w:line="240" w:lineRule="auto"/>
              <w:ind w:right="57"/>
              <w:jc w:val="right"/>
              <w:rPr>
                <w:rFonts w:ascii="Times New Roman" w:hAnsi="Times New Roman"/>
                <w:bCs/>
                <w:i/>
                <w:sz w:val="20"/>
                <w:szCs w:val="20"/>
              </w:rPr>
            </w:pPr>
            <w:r>
              <w:rPr>
                <w:rFonts w:ascii="Times New Roman" w:hAnsi="Times New Roman"/>
                <w:bCs/>
                <w:i/>
                <w:sz w:val="20"/>
                <w:szCs w:val="20"/>
              </w:rPr>
              <w:t>1 490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51399B">
            <w:pPr>
              <w:spacing w:after="0" w:line="240" w:lineRule="auto"/>
              <w:ind w:right="57"/>
              <w:jc w:val="right"/>
              <w:rPr>
                <w:rFonts w:ascii="Times New Roman" w:hAnsi="Times New Roman"/>
                <w:bCs/>
                <w:i/>
                <w:sz w:val="20"/>
                <w:szCs w:val="20"/>
              </w:rPr>
            </w:pPr>
            <w:r>
              <w:rPr>
                <w:rFonts w:ascii="Times New Roman" w:hAnsi="Times New Roman"/>
                <w:bCs/>
                <w:i/>
                <w:sz w:val="20"/>
                <w:szCs w:val="20"/>
              </w:rPr>
              <w:t>1 395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271C10" w:rsidRDefault="006C6D94" w:rsidP="0051399B">
            <w:pPr>
              <w:spacing w:after="0" w:line="240" w:lineRule="auto"/>
              <w:ind w:right="57"/>
              <w:jc w:val="right"/>
              <w:rPr>
                <w:rFonts w:ascii="Times New Roman" w:hAnsi="Times New Roman"/>
                <w:bCs/>
                <w:i/>
                <w:sz w:val="20"/>
                <w:szCs w:val="20"/>
              </w:rPr>
            </w:pPr>
            <w:r>
              <w:rPr>
                <w:rFonts w:ascii="Times New Roman" w:hAnsi="Times New Roman"/>
                <w:bCs/>
                <w:i/>
                <w:sz w:val="20"/>
                <w:szCs w:val="20"/>
              </w:rPr>
              <w:t>-160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4B3F36" w:rsidRDefault="006C6D94" w:rsidP="0051399B">
            <w:pPr>
              <w:spacing w:after="0" w:line="240" w:lineRule="auto"/>
              <w:ind w:right="57"/>
              <w:jc w:val="right"/>
              <w:rPr>
                <w:rFonts w:ascii="Times New Roman" w:hAnsi="Times New Roman"/>
                <w:bCs/>
                <w:i/>
                <w:sz w:val="20"/>
                <w:szCs w:val="20"/>
              </w:rPr>
            </w:pPr>
            <w:r w:rsidRPr="004B3F36">
              <w:rPr>
                <w:rFonts w:ascii="Times New Roman" w:hAnsi="Times New Roman"/>
                <w:bCs/>
                <w:i/>
                <w:sz w:val="20"/>
                <w:szCs w:val="20"/>
              </w:rPr>
              <w:t>-95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4B3F36" w:rsidRDefault="006C6D94" w:rsidP="00052011">
            <w:pPr>
              <w:spacing w:after="0" w:line="240" w:lineRule="auto"/>
              <w:jc w:val="center"/>
              <w:rPr>
                <w:rFonts w:ascii="Times New Roman" w:hAnsi="Times New Roman"/>
                <w:bCs/>
                <w:i/>
                <w:sz w:val="20"/>
                <w:szCs w:val="20"/>
              </w:rPr>
            </w:pPr>
            <w:r w:rsidRPr="004B3F36">
              <w:rPr>
                <w:rFonts w:ascii="Times New Roman" w:hAnsi="Times New Roman"/>
                <w:bCs/>
                <w:i/>
                <w:sz w:val="20"/>
                <w:szCs w:val="20"/>
              </w:rPr>
              <w:t>-10,3</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C6D94" w:rsidRPr="004B3F36" w:rsidRDefault="006C6D94" w:rsidP="00052011">
            <w:pPr>
              <w:spacing w:after="0" w:line="240" w:lineRule="auto"/>
              <w:jc w:val="center"/>
              <w:rPr>
                <w:rFonts w:ascii="Times New Roman" w:hAnsi="Times New Roman"/>
                <w:bCs/>
                <w:i/>
                <w:sz w:val="20"/>
                <w:szCs w:val="20"/>
              </w:rPr>
            </w:pPr>
            <w:r w:rsidRPr="004B3F36">
              <w:rPr>
                <w:rFonts w:ascii="Times New Roman" w:hAnsi="Times New Roman"/>
                <w:bCs/>
                <w:i/>
                <w:sz w:val="20"/>
                <w:szCs w:val="20"/>
              </w:rPr>
              <w:t>93,6</w:t>
            </w:r>
          </w:p>
        </w:tc>
      </w:tr>
    </w:tbl>
    <w:p w:rsidR="006C6D94" w:rsidRPr="00007AED" w:rsidRDefault="006C6D94" w:rsidP="006C6D94">
      <w:pPr>
        <w:spacing w:after="120" w:line="240" w:lineRule="auto"/>
        <w:jc w:val="both"/>
        <w:rPr>
          <w:rFonts w:ascii="Times New Roman" w:hAnsi="Times New Roman"/>
          <w:bCs/>
          <w:i/>
          <w:sz w:val="24"/>
        </w:rPr>
      </w:pPr>
    </w:p>
    <w:p w:rsidR="006C6D94" w:rsidRPr="0051399B" w:rsidRDefault="006C6D94" w:rsidP="0051399B">
      <w:pPr>
        <w:spacing w:after="120" w:line="240" w:lineRule="auto"/>
        <w:ind w:firstLine="720"/>
        <w:jc w:val="both"/>
        <w:rPr>
          <w:rFonts w:ascii="Times New Roman" w:hAnsi="Times New Roman"/>
          <w:sz w:val="28"/>
          <w:szCs w:val="28"/>
        </w:rPr>
      </w:pPr>
      <w:r w:rsidRPr="0051399B">
        <w:rPr>
          <w:rFonts w:ascii="Times New Roman" w:hAnsi="Times New Roman"/>
          <w:sz w:val="28"/>
          <w:szCs w:val="28"/>
        </w:rPr>
        <w:t xml:space="preserve">Ministrijas izlietotie līdzekļi </w:t>
      </w:r>
      <w:r w:rsidRPr="0051399B">
        <w:rPr>
          <w:rFonts w:ascii="Times New Roman" w:eastAsia="Times New Roman" w:hAnsi="Times New Roman"/>
          <w:sz w:val="28"/>
          <w:szCs w:val="28"/>
        </w:rPr>
        <w:t xml:space="preserve">Eiropas Savienības politiku instrumentu un pārējās ārvalstu finanšu palīdzības līdzfinansēto un finansēto projektu un pasākumu īstenošanai </w:t>
      </w:r>
      <w:r w:rsidRPr="0051399B">
        <w:rPr>
          <w:rFonts w:ascii="Times New Roman" w:hAnsi="Times New Roman"/>
          <w:sz w:val="28"/>
          <w:szCs w:val="28"/>
        </w:rPr>
        <w:t>2014. gada pirmajā ceturksnī ir 25 030,7 tūkst.</w:t>
      </w:r>
      <w:r w:rsidRPr="0051399B">
        <w:rPr>
          <w:rFonts w:ascii="Times New Roman" w:hAnsi="Times New Roman"/>
          <w:i/>
          <w:sz w:val="28"/>
          <w:szCs w:val="28"/>
        </w:rPr>
        <w:t xml:space="preserve"> euro </w:t>
      </w:r>
      <w:r w:rsidRPr="0051399B">
        <w:rPr>
          <w:rFonts w:ascii="Times New Roman" w:hAnsi="Times New Roman"/>
          <w:sz w:val="28"/>
          <w:szCs w:val="28"/>
        </w:rPr>
        <w:t xml:space="preserve">jeb 95,0% apmērā no pārskata periodā plānotā. Salīdzinot ar 2013. gada atbilstošo periodu, to apjoms ir palielinājies par 1 900,6 tūkst. </w:t>
      </w:r>
      <w:r w:rsidRPr="0051399B">
        <w:rPr>
          <w:rFonts w:ascii="Times New Roman" w:hAnsi="Times New Roman"/>
          <w:i/>
          <w:sz w:val="28"/>
          <w:szCs w:val="28"/>
        </w:rPr>
        <w:t>euro</w:t>
      </w:r>
      <w:r w:rsidRPr="0051399B">
        <w:rPr>
          <w:rFonts w:ascii="Times New Roman" w:hAnsi="Times New Roman"/>
          <w:sz w:val="28"/>
          <w:szCs w:val="28"/>
        </w:rPr>
        <w:t xml:space="preserve"> jeb 8,2%, ko ietekmēja Eiropas Savienības politiku instrumentu un ārvalstu finanšu palīdzības līdzfinansēto un finansēto projektu un pasākumu īstenošana lielākā apjomā.</w:t>
      </w:r>
    </w:p>
    <w:p w:rsidR="006C6D94" w:rsidRPr="0051399B" w:rsidRDefault="006C6D94" w:rsidP="0051399B">
      <w:pPr>
        <w:spacing w:after="120" w:line="240" w:lineRule="auto"/>
        <w:ind w:firstLine="720"/>
        <w:jc w:val="both"/>
        <w:rPr>
          <w:rFonts w:ascii="Times New Roman" w:eastAsia="Times New Roman" w:hAnsi="Times New Roman"/>
          <w:sz w:val="28"/>
          <w:szCs w:val="28"/>
        </w:rPr>
      </w:pPr>
      <w:r w:rsidRPr="0051399B">
        <w:rPr>
          <w:rFonts w:ascii="Times New Roman" w:hAnsi="Times New Roman"/>
          <w:sz w:val="28"/>
          <w:szCs w:val="28"/>
        </w:rPr>
        <w:t xml:space="preserve">Programmā „Eiropas Reģionālās attīstības fonda (ERAF) projektu un pasākumu īstenošana” </w:t>
      </w:r>
      <w:r w:rsidRPr="0051399B">
        <w:rPr>
          <w:rFonts w:ascii="Times New Roman" w:eastAsia="Times New Roman" w:hAnsi="Times New Roman"/>
          <w:sz w:val="28"/>
          <w:szCs w:val="28"/>
        </w:rPr>
        <w:t>2014.gada pirmajā ceturksnī izlietoti līdzekļi 13 676,6 tūkst.</w:t>
      </w:r>
      <w:r w:rsidRPr="0051399B">
        <w:rPr>
          <w:rFonts w:ascii="Times New Roman" w:hAnsi="Times New Roman"/>
          <w:i/>
          <w:sz w:val="28"/>
          <w:szCs w:val="28"/>
        </w:rPr>
        <w:t xml:space="preserve"> euro </w:t>
      </w:r>
      <w:r w:rsidRPr="0051399B">
        <w:rPr>
          <w:rFonts w:ascii="Times New Roman" w:eastAsia="Times New Roman" w:hAnsi="Times New Roman"/>
          <w:sz w:val="28"/>
          <w:szCs w:val="28"/>
        </w:rPr>
        <w:t xml:space="preserve">jeb 98,6% apmērā no pārskata periodā plānotā. Finansējuma ietvaros nodrošināta atmaksa valsts budžetā ERAF līdzfinansētiem projektiem, kas īstenoti par valsts budžeta līdzekļiem, nodrošināta projektu īstenošana atbilstoši noslēgtajām vienošanām, nodrošināti avansa un starpposma maksājumi pašvaldībām un citiem struktūrfondu finansējuma saņēmējiem. </w:t>
      </w:r>
      <w:r w:rsidRPr="0051399B">
        <w:rPr>
          <w:rFonts w:ascii="Times New Roman" w:eastAsia="Times New Roman" w:hAnsi="Times New Roman"/>
          <w:sz w:val="28"/>
          <w:szCs w:val="28"/>
        </w:rPr>
        <w:lastRenderedPageBreak/>
        <w:t xml:space="preserve">Veiktas atmaksas valsts pamatbudžetā Izglītības un zinātnes ministrijas pārziņā esošai ERAF aktivitātei. </w:t>
      </w:r>
      <w:r w:rsidRPr="0051399B">
        <w:rPr>
          <w:rFonts w:ascii="Times New Roman" w:hAnsi="Times New Roman"/>
          <w:sz w:val="28"/>
          <w:szCs w:val="28"/>
        </w:rPr>
        <w:t xml:space="preserve">Pārskata perioda neizpilde ir 193,9 tūkst. </w:t>
      </w:r>
      <w:r w:rsidRPr="0051399B">
        <w:rPr>
          <w:rFonts w:ascii="Times New Roman" w:hAnsi="Times New Roman"/>
          <w:i/>
          <w:sz w:val="28"/>
          <w:szCs w:val="28"/>
        </w:rPr>
        <w:t>euro</w:t>
      </w:r>
      <w:r w:rsidRPr="0051399B">
        <w:rPr>
          <w:rFonts w:ascii="Times New Roman" w:hAnsi="Times New Roman"/>
          <w:sz w:val="28"/>
          <w:szCs w:val="28"/>
        </w:rPr>
        <w:t>, kas saistīta ar nobīdēm iepirkumu procedūru īstenošanas grafikā (tai skaitā, iepirkumi noslēgušies bez rezultātiem, tiek atkārtoti izsludināti iepirkumi), nobīdes plānotajos būvdarbu veikšanas termiņos.</w:t>
      </w:r>
    </w:p>
    <w:p w:rsidR="006C6D94" w:rsidRPr="0051399B" w:rsidRDefault="006C6D94" w:rsidP="0051399B">
      <w:pPr>
        <w:spacing w:after="120" w:line="240" w:lineRule="auto"/>
        <w:ind w:firstLine="720"/>
        <w:jc w:val="both"/>
        <w:rPr>
          <w:rFonts w:ascii="Times New Roman" w:hAnsi="Times New Roman"/>
          <w:sz w:val="28"/>
          <w:szCs w:val="28"/>
        </w:rPr>
      </w:pPr>
      <w:r w:rsidRPr="0051399B">
        <w:rPr>
          <w:rFonts w:ascii="Times New Roman" w:hAnsi="Times New Roman"/>
          <w:sz w:val="28"/>
          <w:szCs w:val="28"/>
        </w:rPr>
        <w:t xml:space="preserve">Programmā „Eiropas Sociālā fonda (ESF) projektu un pasākumu īstenošana” </w:t>
      </w:r>
      <w:r w:rsidRPr="0051399B">
        <w:rPr>
          <w:rFonts w:ascii="Times New Roman" w:eastAsia="Times New Roman" w:hAnsi="Times New Roman"/>
          <w:sz w:val="28"/>
          <w:szCs w:val="28"/>
        </w:rPr>
        <w:t xml:space="preserve">2014.gada pirmajā ceturksnī izlietoti līdzekļi 6 471,9 tūkst. </w:t>
      </w:r>
      <w:r w:rsidRPr="0051399B">
        <w:rPr>
          <w:rFonts w:ascii="Times New Roman" w:hAnsi="Times New Roman"/>
          <w:i/>
          <w:sz w:val="28"/>
          <w:szCs w:val="28"/>
        </w:rPr>
        <w:t>euro</w:t>
      </w:r>
      <w:r w:rsidRPr="0051399B">
        <w:rPr>
          <w:rFonts w:ascii="Times New Roman" w:eastAsia="Times New Roman" w:hAnsi="Times New Roman"/>
          <w:sz w:val="28"/>
          <w:szCs w:val="28"/>
        </w:rPr>
        <w:t xml:space="preserve"> jeb 97,2% apmērā no pārskata periodā plānotā. Finansējuma ietvaros nodrošināta atmaksa valsts budžetā ESF līdzfinansētiem projektiem, kas īstenoti par valsts budžeta līdzekļiem, nodrošināti avansa un starpposma maksājumi pašvaldībām un citiem struktūrfondu finansējuma saņēmējiem. </w:t>
      </w:r>
      <w:r w:rsidRPr="0051399B">
        <w:rPr>
          <w:rFonts w:ascii="Times New Roman" w:hAnsi="Times New Roman"/>
          <w:sz w:val="28"/>
          <w:szCs w:val="28"/>
        </w:rPr>
        <w:t>Pārskata perioda neizpilde ir 189,7 tūkst.</w:t>
      </w:r>
      <w:r w:rsidRPr="0051399B">
        <w:rPr>
          <w:rFonts w:ascii="Times New Roman" w:hAnsi="Times New Roman"/>
          <w:i/>
          <w:sz w:val="28"/>
          <w:szCs w:val="28"/>
        </w:rPr>
        <w:t xml:space="preserve"> euro</w:t>
      </w:r>
      <w:r w:rsidRPr="0051399B">
        <w:rPr>
          <w:rFonts w:ascii="Times New Roman" w:hAnsi="Times New Roman"/>
          <w:sz w:val="28"/>
          <w:szCs w:val="28"/>
        </w:rPr>
        <w:t>, kas saistīta ar apakšprogrammā „Eiropas Sociālā fonda (ESF) projekti (2007–2013)” īstenotajos projektos iepriekš neparedzētām nobīdēm plānotajos maksājumu grafikos un apmēros (t.sk., maksājumi sadarbības partneriem, izpildītājiem).</w:t>
      </w:r>
    </w:p>
    <w:p w:rsidR="006C6D94" w:rsidRPr="0051399B" w:rsidRDefault="006C6D94" w:rsidP="0051399B">
      <w:pPr>
        <w:spacing w:after="120" w:line="240" w:lineRule="auto"/>
        <w:ind w:firstLine="720"/>
        <w:jc w:val="both"/>
        <w:rPr>
          <w:rFonts w:ascii="Times New Roman" w:hAnsi="Times New Roman"/>
          <w:sz w:val="28"/>
          <w:szCs w:val="28"/>
        </w:rPr>
      </w:pPr>
      <w:r w:rsidRPr="0051399B">
        <w:rPr>
          <w:rFonts w:ascii="Times New Roman" w:hAnsi="Times New Roman"/>
          <w:sz w:val="28"/>
          <w:szCs w:val="28"/>
        </w:rPr>
        <w:t xml:space="preserve">Programmā „Eiropas Lauksaimniecības garantiju fonda (ELGF) projektu un pasākumu īstenošana” </w:t>
      </w:r>
      <w:r w:rsidRPr="0051399B">
        <w:rPr>
          <w:rFonts w:ascii="Times New Roman" w:eastAsia="Times New Roman" w:hAnsi="Times New Roman"/>
          <w:sz w:val="28"/>
          <w:szCs w:val="28"/>
        </w:rPr>
        <w:t xml:space="preserve">2014.gada pirmajā ceturksnī izlietoti līdzekļi 3,3 tūkst. </w:t>
      </w:r>
      <w:r w:rsidRPr="0051399B">
        <w:rPr>
          <w:rFonts w:ascii="Times New Roman" w:hAnsi="Times New Roman"/>
          <w:i/>
          <w:sz w:val="28"/>
          <w:szCs w:val="28"/>
        </w:rPr>
        <w:t>euro</w:t>
      </w:r>
      <w:r w:rsidRPr="0051399B">
        <w:rPr>
          <w:rFonts w:ascii="Times New Roman" w:eastAsia="Times New Roman" w:hAnsi="Times New Roman"/>
          <w:sz w:val="28"/>
          <w:szCs w:val="28"/>
        </w:rPr>
        <w:t xml:space="preserve"> jeb 75,5% apmērā no pārskata periodā plānotā. Finansējuma ietvaros nodrošināta vienoto platību maksājumu veikšana vienai izglītības un zinātnes ministrijas padotībā esošai iestādei.</w:t>
      </w:r>
    </w:p>
    <w:p w:rsidR="006C6D94" w:rsidRPr="0051399B" w:rsidRDefault="006C6D94" w:rsidP="0051399B">
      <w:pPr>
        <w:spacing w:after="120" w:line="240" w:lineRule="auto"/>
        <w:ind w:firstLine="720"/>
        <w:jc w:val="both"/>
        <w:rPr>
          <w:rFonts w:ascii="Times New Roman" w:hAnsi="Times New Roman"/>
          <w:sz w:val="28"/>
          <w:szCs w:val="28"/>
        </w:rPr>
      </w:pPr>
      <w:r w:rsidRPr="0051399B">
        <w:rPr>
          <w:rFonts w:ascii="Times New Roman" w:hAnsi="Times New Roman"/>
          <w:sz w:val="28"/>
          <w:szCs w:val="28"/>
        </w:rPr>
        <w:t xml:space="preserve">Programmā „Eiropas Lauksaimniecības fonda lauku attīstībai (ELFLA) projektu un pasākumu īstenošana” </w:t>
      </w:r>
      <w:r w:rsidRPr="0051399B">
        <w:rPr>
          <w:rFonts w:ascii="Times New Roman" w:eastAsia="Times New Roman" w:hAnsi="Times New Roman"/>
          <w:sz w:val="28"/>
          <w:szCs w:val="28"/>
        </w:rPr>
        <w:t xml:space="preserve">2014.gada pirmajā ceturksnī izlietoti līdzekļi 0,7 tūkst. </w:t>
      </w:r>
      <w:r w:rsidRPr="0051399B">
        <w:rPr>
          <w:rFonts w:ascii="Times New Roman" w:hAnsi="Times New Roman"/>
          <w:i/>
          <w:sz w:val="28"/>
          <w:szCs w:val="28"/>
        </w:rPr>
        <w:t>euro</w:t>
      </w:r>
      <w:r w:rsidRPr="0051399B">
        <w:rPr>
          <w:rFonts w:ascii="Times New Roman" w:eastAsia="Times New Roman" w:hAnsi="Times New Roman"/>
          <w:sz w:val="28"/>
          <w:szCs w:val="28"/>
        </w:rPr>
        <w:t xml:space="preserve"> jeb 26,9% apmērā no pārskata periodā plānotā. Finansējuma ietvaros nodrošināta Izglītības un zinātnes ministrijas pārziņā esošo Eiropas Lauksaimniecības fonda lauku attīstībai projektu īstenošana. </w:t>
      </w:r>
      <w:r w:rsidRPr="0051399B">
        <w:rPr>
          <w:rFonts w:ascii="Times New Roman" w:hAnsi="Times New Roman"/>
          <w:sz w:val="28"/>
          <w:szCs w:val="28"/>
        </w:rPr>
        <w:t xml:space="preserve">Pārskata perioda neizpilde 1,9 tūkst. </w:t>
      </w:r>
      <w:r w:rsidRPr="0051399B">
        <w:rPr>
          <w:rFonts w:ascii="Times New Roman" w:hAnsi="Times New Roman"/>
          <w:i/>
          <w:sz w:val="28"/>
          <w:szCs w:val="28"/>
        </w:rPr>
        <w:t>euro</w:t>
      </w:r>
      <w:r w:rsidRPr="0051399B">
        <w:rPr>
          <w:rFonts w:ascii="Times New Roman" w:hAnsi="Times New Roman"/>
          <w:sz w:val="28"/>
          <w:szCs w:val="28"/>
        </w:rPr>
        <w:t xml:space="preserve"> apjomā saistīta ar neizmaksātajiem Lauku atbalsta dienesta maksājumiem pasākuma “Mazāk labvēlīgie apvidi un apvidi ar ierobežojumiem vides aizsardzības nolūkā” ietvaros 3 Izglītības un zinātnes ministrijas padotības iestādēm. </w:t>
      </w:r>
    </w:p>
    <w:p w:rsidR="006C6D94" w:rsidRPr="0051399B" w:rsidRDefault="006C6D94" w:rsidP="0051399B">
      <w:pPr>
        <w:spacing w:after="120" w:line="240" w:lineRule="auto"/>
        <w:ind w:firstLine="720"/>
        <w:jc w:val="both"/>
        <w:rPr>
          <w:rFonts w:ascii="Times New Roman" w:hAnsi="Times New Roman"/>
          <w:sz w:val="28"/>
          <w:szCs w:val="28"/>
        </w:rPr>
      </w:pPr>
      <w:r w:rsidRPr="0051399B">
        <w:rPr>
          <w:rFonts w:ascii="Times New Roman" w:hAnsi="Times New Roman"/>
          <w:sz w:val="28"/>
          <w:szCs w:val="28"/>
        </w:rPr>
        <w:t xml:space="preserve">Programmā „3.mērķa „Eiropas teritoriālā sadarbība” pārrobežu sadarbības programmu, projektu un pasākumu īstenošana” </w:t>
      </w:r>
      <w:r w:rsidRPr="0051399B">
        <w:rPr>
          <w:rFonts w:ascii="Times New Roman" w:eastAsia="Times New Roman" w:hAnsi="Times New Roman"/>
          <w:sz w:val="28"/>
          <w:szCs w:val="28"/>
        </w:rPr>
        <w:t xml:space="preserve">2014.gada pirmajā ceturksnī izlietoti līdzekļi 864,1 tūkst. </w:t>
      </w:r>
      <w:r w:rsidRPr="0051399B">
        <w:rPr>
          <w:rFonts w:ascii="Times New Roman" w:hAnsi="Times New Roman"/>
          <w:i/>
          <w:sz w:val="28"/>
          <w:szCs w:val="28"/>
        </w:rPr>
        <w:t>euro</w:t>
      </w:r>
      <w:r w:rsidRPr="0051399B">
        <w:rPr>
          <w:rFonts w:ascii="Times New Roman" w:eastAsia="Times New Roman" w:hAnsi="Times New Roman"/>
          <w:sz w:val="28"/>
          <w:szCs w:val="28"/>
        </w:rPr>
        <w:t xml:space="preserve"> jeb 64,1% apmērā no pārskata periodā plānotā. Finansējuma ietvaros nodrošināta projektu īstenošana un atmaksa valsts budžetā par </w:t>
      </w:r>
      <w:r w:rsidRPr="0051399B">
        <w:rPr>
          <w:rFonts w:ascii="Times New Roman" w:hAnsi="Times New Roman"/>
          <w:sz w:val="28"/>
          <w:szCs w:val="28"/>
        </w:rPr>
        <w:t>3.mērķa „Eiropas teritoriālā sadarbība” pārrobežu sadarbības projektu īstenošanu atbilstoši līgumiem</w:t>
      </w:r>
      <w:r w:rsidRPr="0051399B">
        <w:rPr>
          <w:rFonts w:ascii="Times New Roman" w:eastAsia="Times New Roman" w:hAnsi="Times New Roman"/>
          <w:sz w:val="28"/>
          <w:szCs w:val="28"/>
        </w:rPr>
        <w:t xml:space="preserve">, kas īstenoti par valsts budžeta līdzekļiem. </w:t>
      </w:r>
      <w:r w:rsidRPr="0051399B">
        <w:rPr>
          <w:rFonts w:ascii="Times New Roman" w:hAnsi="Times New Roman"/>
          <w:sz w:val="28"/>
          <w:szCs w:val="28"/>
        </w:rPr>
        <w:t xml:space="preserve">Pārskata perioda neizpilde 484,8 tūkst. </w:t>
      </w:r>
      <w:r w:rsidRPr="0051399B">
        <w:rPr>
          <w:rFonts w:ascii="Times New Roman" w:hAnsi="Times New Roman"/>
          <w:i/>
          <w:sz w:val="28"/>
          <w:szCs w:val="28"/>
        </w:rPr>
        <w:t>euro</w:t>
      </w:r>
      <w:r w:rsidRPr="0051399B">
        <w:rPr>
          <w:rFonts w:ascii="Times New Roman" w:hAnsi="Times New Roman"/>
          <w:sz w:val="28"/>
          <w:szCs w:val="28"/>
        </w:rPr>
        <w:t xml:space="preserve"> apjomā saistīta ar projektos plānoto aktivitāšu kalendārā plāna nobīdi un plānoto iepirkumu procedūru grafika nobīdi.</w:t>
      </w:r>
    </w:p>
    <w:p w:rsidR="006C6D94" w:rsidRPr="0051399B" w:rsidRDefault="006C6D94" w:rsidP="0051399B">
      <w:pPr>
        <w:spacing w:after="120" w:line="240" w:lineRule="auto"/>
        <w:ind w:firstLine="720"/>
        <w:jc w:val="both"/>
        <w:rPr>
          <w:rFonts w:ascii="Times New Roman" w:hAnsi="Times New Roman"/>
          <w:sz w:val="28"/>
          <w:szCs w:val="28"/>
        </w:rPr>
      </w:pPr>
      <w:r w:rsidRPr="0051399B">
        <w:rPr>
          <w:rFonts w:ascii="Times New Roman" w:hAnsi="Times New Roman"/>
          <w:sz w:val="28"/>
          <w:szCs w:val="28"/>
        </w:rPr>
        <w:t xml:space="preserve">Programmā „Citu Eiropas Savienības politiku instrumentu projektu un pasākumu īstenošana” </w:t>
      </w:r>
      <w:r w:rsidRPr="0051399B">
        <w:rPr>
          <w:rFonts w:ascii="Times New Roman" w:eastAsia="Times New Roman" w:hAnsi="Times New Roman"/>
          <w:sz w:val="28"/>
          <w:szCs w:val="28"/>
        </w:rPr>
        <w:t xml:space="preserve">2014.gada pirmajā ceturksnī izlietoti līdzekļi 3 929,8 tūkst. </w:t>
      </w:r>
      <w:r w:rsidRPr="0051399B">
        <w:rPr>
          <w:rFonts w:ascii="Times New Roman" w:hAnsi="Times New Roman"/>
          <w:i/>
          <w:sz w:val="28"/>
          <w:szCs w:val="28"/>
        </w:rPr>
        <w:t>euro</w:t>
      </w:r>
      <w:r w:rsidRPr="0051399B">
        <w:rPr>
          <w:rFonts w:ascii="Times New Roman" w:eastAsia="Times New Roman" w:hAnsi="Times New Roman"/>
          <w:sz w:val="28"/>
          <w:szCs w:val="28"/>
        </w:rPr>
        <w:t xml:space="preserve"> jeb 90,0% apmērā no pārskata periodā plānotā. Finansējuma ietvaros nodrošināta projektu „Tehniskā palīdzība Izglītības un zinātnes ministrijai kā atbildīgajai iestādei” un „Valsts izglītības attīstība aģentūras tehniskās palīdzības projekts ES fondu apguvei 2012.–2013.gada </w:t>
      </w:r>
      <w:r w:rsidRPr="0051399B">
        <w:rPr>
          <w:rFonts w:ascii="Times New Roman" w:eastAsia="Times New Roman" w:hAnsi="Times New Roman"/>
          <w:sz w:val="28"/>
          <w:szCs w:val="28"/>
        </w:rPr>
        <w:lastRenderedPageBreak/>
        <w:t xml:space="preserve">periodam” īstenošana, nodrošinātas Latvijas valdības stipendijas ārzemniekiem, turpināta iepriekšējos gados noslēgto un jauno līgumu finansēšana dalībai Eiropas kopienas programmās – 7.ietvara līgumi, </w:t>
      </w:r>
      <w:r w:rsidRPr="00BF0150">
        <w:rPr>
          <w:rFonts w:ascii="Times New Roman" w:eastAsia="Times New Roman" w:hAnsi="Times New Roman"/>
          <w:i/>
          <w:sz w:val="28"/>
          <w:szCs w:val="28"/>
        </w:rPr>
        <w:t>BONUS, EUREKA, COST, EUROSTARS</w:t>
      </w:r>
      <w:r w:rsidRPr="0051399B">
        <w:rPr>
          <w:rFonts w:ascii="Times New Roman" w:eastAsia="Times New Roman" w:hAnsi="Times New Roman"/>
          <w:sz w:val="28"/>
          <w:szCs w:val="28"/>
        </w:rPr>
        <w:t xml:space="preserve"> un </w:t>
      </w:r>
      <w:r w:rsidRPr="00BF0150">
        <w:rPr>
          <w:rFonts w:ascii="Times New Roman" w:eastAsia="Times New Roman" w:hAnsi="Times New Roman"/>
          <w:i/>
          <w:sz w:val="28"/>
          <w:szCs w:val="28"/>
        </w:rPr>
        <w:t>ARTEMIS</w:t>
      </w:r>
      <w:r w:rsidRPr="0051399B">
        <w:rPr>
          <w:rFonts w:ascii="Times New Roman" w:eastAsia="Times New Roman" w:hAnsi="Times New Roman"/>
          <w:sz w:val="28"/>
          <w:szCs w:val="28"/>
        </w:rPr>
        <w:t xml:space="preserve">, veicināta Latvijas zinātnieku integrācija Eiropas kopējā pētniecības telpā, programmas </w:t>
      </w:r>
      <w:r w:rsidRPr="00BF0150">
        <w:rPr>
          <w:rFonts w:ascii="Times New Roman" w:eastAsia="Times New Roman" w:hAnsi="Times New Roman"/>
          <w:i/>
          <w:sz w:val="28"/>
          <w:szCs w:val="28"/>
        </w:rPr>
        <w:t>Erasmus</w:t>
      </w:r>
      <w:r w:rsidRPr="0051399B">
        <w:rPr>
          <w:rFonts w:ascii="Times New Roman" w:eastAsia="Times New Roman" w:hAnsi="Times New Roman"/>
          <w:sz w:val="28"/>
          <w:szCs w:val="28"/>
        </w:rPr>
        <w:t xml:space="preserve"> īstenošana, izglītības inovāciju projektu īstenošana un nodrošināta dalība nacionālās un starptautiskās apmācībās un semināros, īstenota dalība starptautiskos pasākumos un konferencēs, nodrošināta Eiropas Savienības programmas “Jaunatnes darbībā” 2007.-2013.gadam īstenošana (veiktas 62 projektu gala atskaišu izvērtēšanas), organizētas apmācības, lai uzlabotu mērķauditorijas dalības spēju Eiropas Savienības programmā “</w:t>
      </w:r>
      <w:r w:rsidRPr="00BF0150">
        <w:rPr>
          <w:rFonts w:ascii="Times New Roman" w:eastAsia="Times New Roman" w:hAnsi="Times New Roman"/>
          <w:i/>
          <w:sz w:val="28"/>
          <w:szCs w:val="28"/>
        </w:rPr>
        <w:t>Erasmus</w:t>
      </w:r>
      <w:r w:rsidRPr="0051399B">
        <w:rPr>
          <w:rFonts w:ascii="Times New Roman" w:eastAsia="Times New Roman" w:hAnsi="Times New Roman"/>
          <w:sz w:val="28"/>
          <w:szCs w:val="28"/>
        </w:rPr>
        <w:t xml:space="preserve">+” 2014.-2020.gadam, nodrošināta Annas Lindes fonda Nacionālā tīkla darbība, Jaunatnes starptautisko programmu aģentūras un Valsts izglītības attīstības aģentūras darbība, kā arī nodrošināta ceļa izdevumu kompensācija, dodoties uz Eiropas Savienības Padomes darba grupu sanāksmēm un Padomes sanāksmēm. </w:t>
      </w:r>
      <w:r w:rsidRPr="0051399B">
        <w:rPr>
          <w:rFonts w:ascii="Times New Roman" w:hAnsi="Times New Roman"/>
          <w:sz w:val="28"/>
          <w:szCs w:val="28"/>
        </w:rPr>
        <w:t xml:space="preserve">Pārskata perioda neizpilde 435,7 tūkst. </w:t>
      </w:r>
      <w:r w:rsidRPr="0051399B">
        <w:rPr>
          <w:rFonts w:ascii="Times New Roman" w:hAnsi="Times New Roman"/>
          <w:i/>
          <w:sz w:val="28"/>
          <w:szCs w:val="28"/>
        </w:rPr>
        <w:t>euro</w:t>
      </w:r>
      <w:r w:rsidRPr="0051399B">
        <w:rPr>
          <w:rFonts w:ascii="Times New Roman" w:hAnsi="Times New Roman"/>
          <w:sz w:val="28"/>
          <w:szCs w:val="28"/>
        </w:rPr>
        <w:t xml:space="preserve"> apjomā saistīta ar līgumu saskaņošanas procesa kavēšanos un neizlietoto finansējumu darbinieku atalgojuma izmaksai un preču un pakalpojumu izlietošanai.</w:t>
      </w:r>
    </w:p>
    <w:p w:rsidR="006C6D94" w:rsidRPr="0051399B" w:rsidRDefault="006C6D94" w:rsidP="0051399B">
      <w:pPr>
        <w:spacing w:after="120" w:line="240" w:lineRule="auto"/>
        <w:ind w:firstLine="720"/>
        <w:jc w:val="both"/>
        <w:rPr>
          <w:rFonts w:ascii="Times New Roman" w:hAnsi="Times New Roman"/>
          <w:sz w:val="28"/>
          <w:szCs w:val="28"/>
        </w:rPr>
      </w:pPr>
      <w:r w:rsidRPr="0051399B">
        <w:rPr>
          <w:rFonts w:ascii="Times New Roman" w:hAnsi="Times New Roman"/>
          <w:sz w:val="28"/>
          <w:szCs w:val="28"/>
        </w:rPr>
        <w:t xml:space="preserve">Programmā „Eiropas Ekonomikas zonas un Norvēģijas finanšu instrumentu finansēto programmu, projektu un pasākumu īstenošana” </w:t>
      </w:r>
      <w:r w:rsidRPr="0051399B">
        <w:rPr>
          <w:rFonts w:ascii="Times New Roman" w:eastAsia="Times New Roman" w:hAnsi="Times New Roman"/>
          <w:sz w:val="28"/>
          <w:szCs w:val="28"/>
        </w:rPr>
        <w:t xml:space="preserve">2014.gada pirmajā ceturksnī izlietoti līdzekļi 44,8 tūkst. </w:t>
      </w:r>
      <w:r w:rsidRPr="0051399B">
        <w:rPr>
          <w:rFonts w:ascii="Times New Roman" w:hAnsi="Times New Roman"/>
          <w:i/>
          <w:sz w:val="28"/>
          <w:szCs w:val="28"/>
        </w:rPr>
        <w:t>euro</w:t>
      </w:r>
      <w:r w:rsidRPr="0051399B">
        <w:rPr>
          <w:rFonts w:ascii="Times New Roman" w:eastAsia="Times New Roman" w:hAnsi="Times New Roman"/>
          <w:sz w:val="28"/>
          <w:szCs w:val="28"/>
        </w:rPr>
        <w:t xml:space="preserve"> jeb 100,0% apmērā no pārskata periodā plānotā. Finansējuma ietvaros nodrošināti programmas administrēšanai nepieciešamie izdevumi un programmas aktivitātes “Sagatavošanas vizītes” ietvaros īstenoti 24 projekti.</w:t>
      </w:r>
    </w:p>
    <w:p w:rsidR="006C6D94" w:rsidRPr="0051399B" w:rsidRDefault="006C6D94" w:rsidP="0051399B">
      <w:pPr>
        <w:spacing w:after="120" w:line="240" w:lineRule="auto"/>
        <w:ind w:firstLine="720"/>
        <w:jc w:val="both"/>
        <w:rPr>
          <w:rFonts w:ascii="Times New Roman" w:eastAsia="Times New Roman" w:hAnsi="Times New Roman"/>
          <w:sz w:val="28"/>
          <w:szCs w:val="28"/>
        </w:rPr>
      </w:pPr>
      <w:r w:rsidRPr="0051399B">
        <w:rPr>
          <w:rFonts w:ascii="Times New Roman" w:hAnsi="Times New Roman"/>
          <w:sz w:val="28"/>
          <w:szCs w:val="28"/>
        </w:rPr>
        <w:t xml:space="preserve">Programmā „Latvijas un Šveices sadarbības programmas finansēto projektu un pasākumu īstenošana” </w:t>
      </w:r>
      <w:r w:rsidRPr="0051399B">
        <w:rPr>
          <w:rFonts w:ascii="Times New Roman" w:eastAsia="Times New Roman" w:hAnsi="Times New Roman"/>
          <w:sz w:val="28"/>
          <w:szCs w:val="28"/>
        </w:rPr>
        <w:t xml:space="preserve">2014.gada pirmajā ceturksnī izlietoti līdzekļi 39,6 tūkst. </w:t>
      </w:r>
      <w:r w:rsidRPr="0051399B">
        <w:rPr>
          <w:rFonts w:ascii="Times New Roman" w:hAnsi="Times New Roman"/>
          <w:i/>
          <w:sz w:val="28"/>
          <w:szCs w:val="28"/>
        </w:rPr>
        <w:t>euro</w:t>
      </w:r>
      <w:r w:rsidRPr="0051399B">
        <w:rPr>
          <w:rFonts w:ascii="Times New Roman" w:eastAsia="Times New Roman" w:hAnsi="Times New Roman"/>
          <w:sz w:val="28"/>
          <w:szCs w:val="28"/>
        </w:rPr>
        <w:t xml:space="preserve"> jeb 99,0% apmērā no pārskata periodā plānotā. Finansējuma ietvaros nodrošināta multifunkcionālu jauniešu iniciatīvu centru izveide un darbība, pārskata periodā atklāts viens renovēts multifunkcionālais jauniešu iniciatīvu centrs Līvānu novadā, nodrošināta dalība jauniešiem dažādās nacionālā, reģionālā un starptautiskā līmeņa apmācībās, semināros, konferencēs. Pārskata perioda neizpilde 0,4 tūkst. </w:t>
      </w:r>
      <w:r w:rsidRPr="0051399B">
        <w:rPr>
          <w:rFonts w:ascii="Times New Roman" w:hAnsi="Times New Roman"/>
          <w:i/>
          <w:sz w:val="28"/>
          <w:szCs w:val="28"/>
        </w:rPr>
        <w:t>euro</w:t>
      </w:r>
      <w:r w:rsidRPr="0051399B">
        <w:rPr>
          <w:rFonts w:ascii="Times New Roman" w:eastAsia="Times New Roman" w:hAnsi="Times New Roman"/>
          <w:sz w:val="28"/>
          <w:szCs w:val="28"/>
        </w:rPr>
        <w:t xml:space="preserve"> apjomā saistīta ar to, ka radies ietaupījums saistībā ar apmācību  organizēšanu.</w:t>
      </w:r>
    </w:p>
    <w:p w:rsidR="006C6D94" w:rsidRDefault="006C6D94" w:rsidP="0051399B">
      <w:pPr>
        <w:spacing w:after="120" w:line="240" w:lineRule="auto"/>
        <w:ind w:firstLine="720"/>
        <w:jc w:val="both"/>
        <w:rPr>
          <w:rFonts w:ascii="Times New Roman" w:eastAsia="Times New Roman" w:hAnsi="Times New Roman"/>
          <w:sz w:val="28"/>
          <w:szCs w:val="28"/>
        </w:rPr>
      </w:pPr>
    </w:p>
    <w:p w:rsidR="005A0286" w:rsidRDefault="005A0286" w:rsidP="0051399B">
      <w:pPr>
        <w:spacing w:after="120" w:line="240" w:lineRule="auto"/>
        <w:ind w:firstLine="720"/>
        <w:jc w:val="both"/>
        <w:rPr>
          <w:rFonts w:ascii="Times New Roman" w:eastAsia="Times New Roman" w:hAnsi="Times New Roman"/>
          <w:sz w:val="28"/>
          <w:szCs w:val="28"/>
        </w:rPr>
      </w:pPr>
    </w:p>
    <w:p w:rsidR="005A0286" w:rsidRDefault="005A0286" w:rsidP="0051399B">
      <w:pPr>
        <w:spacing w:after="120" w:line="240" w:lineRule="auto"/>
        <w:ind w:firstLine="720"/>
        <w:jc w:val="both"/>
        <w:rPr>
          <w:rFonts w:ascii="Times New Roman" w:eastAsia="Times New Roman" w:hAnsi="Times New Roman"/>
          <w:sz w:val="28"/>
          <w:szCs w:val="28"/>
        </w:rPr>
      </w:pPr>
    </w:p>
    <w:p w:rsidR="005A0286" w:rsidRDefault="005A0286" w:rsidP="0051399B">
      <w:pPr>
        <w:spacing w:after="120" w:line="240" w:lineRule="auto"/>
        <w:ind w:firstLine="720"/>
        <w:jc w:val="both"/>
        <w:rPr>
          <w:rFonts w:ascii="Times New Roman" w:eastAsia="Times New Roman" w:hAnsi="Times New Roman"/>
          <w:sz w:val="28"/>
          <w:szCs w:val="28"/>
        </w:rPr>
      </w:pPr>
    </w:p>
    <w:p w:rsidR="005A0286" w:rsidRDefault="005A0286" w:rsidP="0051399B">
      <w:pPr>
        <w:spacing w:after="120" w:line="240" w:lineRule="auto"/>
        <w:ind w:firstLine="720"/>
        <w:jc w:val="both"/>
        <w:rPr>
          <w:rFonts w:ascii="Times New Roman" w:eastAsia="Times New Roman" w:hAnsi="Times New Roman"/>
          <w:sz w:val="28"/>
          <w:szCs w:val="28"/>
        </w:rPr>
      </w:pPr>
    </w:p>
    <w:p w:rsidR="005A0286" w:rsidRDefault="005A0286" w:rsidP="0051399B">
      <w:pPr>
        <w:spacing w:after="120" w:line="240" w:lineRule="auto"/>
        <w:ind w:firstLine="720"/>
        <w:jc w:val="both"/>
        <w:rPr>
          <w:rFonts w:ascii="Times New Roman" w:eastAsia="Times New Roman" w:hAnsi="Times New Roman"/>
          <w:sz w:val="28"/>
          <w:szCs w:val="28"/>
        </w:rPr>
      </w:pPr>
    </w:p>
    <w:p w:rsidR="005A0286" w:rsidRDefault="005A0286" w:rsidP="0051399B">
      <w:pPr>
        <w:spacing w:after="120" w:line="240" w:lineRule="auto"/>
        <w:ind w:firstLine="720"/>
        <w:jc w:val="both"/>
        <w:rPr>
          <w:rFonts w:ascii="Times New Roman" w:eastAsia="Times New Roman" w:hAnsi="Times New Roman"/>
          <w:sz w:val="28"/>
          <w:szCs w:val="28"/>
        </w:rPr>
      </w:pPr>
    </w:p>
    <w:p w:rsidR="005A0286" w:rsidRPr="0051399B" w:rsidRDefault="005A0286" w:rsidP="0051399B">
      <w:pPr>
        <w:spacing w:after="120" w:line="240" w:lineRule="auto"/>
        <w:ind w:firstLine="720"/>
        <w:jc w:val="both"/>
        <w:rPr>
          <w:rFonts w:ascii="Times New Roman" w:eastAsia="Times New Roman" w:hAnsi="Times New Roman"/>
          <w:sz w:val="28"/>
          <w:szCs w:val="28"/>
        </w:rPr>
      </w:pPr>
    </w:p>
    <w:p w:rsidR="008E342D" w:rsidRDefault="008E342D" w:rsidP="002A3732">
      <w:pPr>
        <w:spacing w:after="120" w:line="240" w:lineRule="auto"/>
        <w:jc w:val="center"/>
        <w:rPr>
          <w:rFonts w:ascii="Times New Roman" w:hAnsi="Times New Roman"/>
          <w:b/>
          <w:sz w:val="28"/>
          <w:szCs w:val="28"/>
        </w:rPr>
      </w:pPr>
      <w:r>
        <w:rPr>
          <w:rFonts w:ascii="Times New Roman" w:hAnsi="Times New Roman"/>
          <w:b/>
          <w:sz w:val="28"/>
          <w:szCs w:val="28"/>
        </w:rPr>
        <w:lastRenderedPageBreak/>
        <w:t>16</w:t>
      </w:r>
      <w:r w:rsidRPr="00FE3147">
        <w:rPr>
          <w:rFonts w:ascii="Times New Roman" w:hAnsi="Times New Roman"/>
          <w:b/>
          <w:sz w:val="28"/>
          <w:szCs w:val="28"/>
        </w:rPr>
        <w:t>. </w:t>
      </w:r>
      <w:r>
        <w:rPr>
          <w:rFonts w:ascii="Times New Roman" w:hAnsi="Times New Roman"/>
          <w:b/>
          <w:sz w:val="28"/>
          <w:szCs w:val="28"/>
        </w:rPr>
        <w:t>Zemkopības ministrija</w:t>
      </w:r>
    </w:p>
    <w:p w:rsidR="002A3732" w:rsidRPr="00FE3147" w:rsidRDefault="002A3732" w:rsidP="002A3732">
      <w:pPr>
        <w:spacing w:after="120" w:line="240" w:lineRule="auto"/>
        <w:jc w:val="center"/>
        <w:rPr>
          <w:rFonts w:ascii="Times New Roman" w:hAnsi="Times New Roman"/>
          <w:b/>
          <w:sz w:val="28"/>
          <w:szCs w:val="28"/>
        </w:rPr>
      </w:pPr>
    </w:p>
    <w:p w:rsidR="008E342D" w:rsidRPr="00623B2D" w:rsidRDefault="008E342D" w:rsidP="002A3732">
      <w:pPr>
        <w:spacing w:after="120" w:line="240" w:lineRule="auto"/>
        <w:ind w:firstLine="720"/>
        <w:jc w:val="both"/>
        <w:rPr>
          <w:rFonts w:ascii="Times New Roman" w:hAnsi="Times New Roman"/>
          <w:bCs/>
          <w:sz w:val="28"/>
          <w:szCs w:val="28"/>
        </w:rPr>
      </w:pPr>
      <w:r w:rsidRPr="00623B2D">
        <w:rPr>
          <w:rFonts w:ascii="Times New Roman" w:hAnsi="Times New Roman"/>
          <w:bCs/>
          <w:sz w:val="28"/>
          <w:szCs w:val="28"/>
        </w:rPr>
        <w:t>Finansiālo rādītāju kopsavilkums:</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77"/>
        <w:gridCol w:w="1130"/>
        <w:gridCol w:w="1130"/>
        <w:gridCol w:w="1130"/>
        <w:gridCol w:w="1130"/>
        <w:gridCol w:w="1130"/>
        <w:gridCol w:w="995"/>
        <w:gridCol w:w="971"/>
      </w:tblGrid>
      <w:tr w:rsidR="008E342D" w:rsidRPr="00FE3147" w:rsidTr="00052011">
        <w:trPr>
          <w:trHeight w:val="239"/>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Finansiālie rādītāji</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izpilde</w:t>
            </w:r>
          </w:p>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pret </w:t>
            </w:r>
          </w:p>
          <w:p w:rsidR="00D6713F"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0286"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 </w:t>
            </w:r>
          </w:p>
          <w:p w:rsidR="00D6713F"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 xml:space="preserve">.gada </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no 2014.gada 3 mēnešu plāna</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8E342D" w:rsidRPr="00FE3147" w:rsidTr="00052011">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6=4-3</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8=4/3*100</w:t>
            </w:r>
          </w:p>
        </w:tc>
      </w:tr>
      <w:tr w:rsidR="008E342D" w:rsidRPr="00FE3147" w:rsidTr="00052011">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E342D" w:rsidRPr="00FE3147" w:rsidRDefault="008E342D"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Resursi izdevumu segšanai</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2A3732">
            <w:pPr>
              <w:spacing w:after="0" w:line="240" w:lineRule="auto"/>
              <w:ind w:right="57"/>
              <w:jc w:val="right"/>
              <w:rPr>
                <w:rFonts w:ascii="Times New Roman" w:hAnsi="Times New Roman"/>
                <w:b/>
                <w:bCs/>
                <w:sz w:val="20"/>
                <w:szCs w:val="20"/>
              </w:rPr>
            </w:pPr>
            <w:r>
              <w:rPr>
                <w:rFonts w:ascii="Times New Roman" w:hAnsi="Times New Roman"/>
                <w:b/>
                <w:bCs/>
                <w:sz w:val="20"/>
                <w:szCs w:val="20"/>
              </w:rPr>
              <w:t>131 920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2A3732">
            <w:pPr>
              <w:spacing w:after="0" w:line="240" w:lineRule="auto"/>
              <w:ind w:right="57"/>
              <w:jc w:val="right"/>
              <w:rPr>
                <w:rFonts w:ascii="Times New Roman" w:hAnsi="Times New Roman"/>
                <w:b/>
                <w:bCs/>
                <w:sz w:val="20"/>
                <w:szCs w:val="20"/>
              </w:rPr>
            </w:pPr>
            <w:r>
              <w:rPr>
                <w:rFonts w:ascii="Times New Roman" w:hAnsi="Times New Roman"/>
                <w:b/>
                <w:bCs/>
                <w:sz w:val="20"/>
                <w:szCs w:val="20"/>
              </w:rPr>
              <w:t>138 145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2A3732">
            <w:pPr>
              <w:spacing w:after="0" w:line="240" w:lineRule="auto"/>
              <w:ind w:right="57"/>
              <w:jc w:val="right"/>
              <w:rPr>
                <w:rFonts w:ascii="Times New Roman" w:hAnsi="Times New Roman"/>
                <w:b/>
                <w:bCs/>
                <w:sz w:val="20"/>
                <w:szCs w:val="20"/>
              </w:rPr>
            </w:pPr>
            <w:r>
              <w:rPr>
                <w:rFonts w:ascii="Times New Roman" w:hAnsi="Times New Roman"/>
                <w:b/>
                <w:bCs/>
                <w:sz w:val="20"/>
                <w:szCs w:val="20"/>
              </w:rPr>
              <w:t>138 547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2A3732">
            <w:pPr>
              <w:spacing w:after="0" w:line="240" w:lineRule="auto"/>
              <w:ind w:right="57"/>
              <w:jc w:val="right"/>
              <w:rPr>
                <w:rFonts w:ascii="Times New Roman" w:hAnsi="Times New Roman"/>
                <w:b/>
                <w:bCs/>
                <w:sz w:val="20"/>
                <w:szCs w:val="20"/>
              </w:rPr>
            </w:pPr>
            <w:r w:rsidRPr="00C3289F">
              <w:rPr>
                <w:rFonts w:ascii="Times New Roman" w:hAnsi="Times New Roman"/>
                <w:b/>
                <w:bCs/>
                <w:sz w:val="20"/>
                <w:szCs w:val="20"/>
              </w:rPr>
              <w:t>6 627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2A3732">
            <w:pPr>
              <w:spacing w:after="0" w:line="240" w:lineRule="auto"/>
              <w:ind w:right="57"/>
              <w:jc w:val="right"/>
              <w:rPr>
                <w:rFonts w:ascii="Times New Roman" w:hAnsi="Times New Roman"/>
                <w:b/>
                <w:bCs/>
                <w:sz w:val="20"/>
                <w:szCs w:val="20"/>
              </w:rPr>
            </w:pPr>
            <w:r w:rsidRPr="00C3289F">
              <w:rPr>
                <w:rFonts w:ascii="Times New Roman" w:hAnsi="Times New Roman"/>
                <w:b/>
                <w:bCs/>
                <w:sz w:val="20"/>
                <w:szCs w:val="20"/>
              </w:rPr>
              <w:t>402</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052011">
            <w:pPr>
              <w:spacing w:after="0" w:line="240" w:lineRule="auto"/>
              <w:jc w:val="center"/>
              <w:rPr>
                <w:rFonts w:ascii="Times New Roman" w:hAnsi="Times New Roman"/>
                <w:b/>
                <w:bCs/>
                <w:sz w:val="20"/>
                <w:szCs w:val="20"/>
              </w:rPr>
            </w:pPr>
            <w:r w:rsidRPr="00C3289F">
              <w:rPr>
                <w:rFonts w:ascii="Times New Roman" w:hAnsi="Times New Roman"/>
                <w:b/>
                <w:bCs/>
                <w:sz w:val="20"/>
                <w:szCs w:val="20"/>
              </w:rPr>
              <w:t>5,0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052011">
            <w:pPr>
              <w:spacing w:after="0" w:line="240" w:lineRule="auto"/>
              <w:jc w:val="center"/>
              <w:rPr>
                <w:rFonts w:ascii="Times New Roman" w:hAnsi="Times New Roman"/>
                <w:b/>
                <w:bCs/>
                <w:sz w:val="20"/>
                <w:szCs w:val="20"/>
              </w:rPr>
            </w:pPr>
            <w:r w:rsidRPr="00C3289F">
              <w:rPr>
                <w:rFonts w:ascii="Times New Roman" w:hAnsi="Times New Roman"/>
                <w:b/>
                <w:bCs/>
                <w:sz w:val="20"/>
                <w:szCs w:val="20"/>
              </w:rPr>
              <w:t>100,3</w:t>
            </w:r>
          </w:p>
        </w:tc>
      </w:tr>
      <w:tr w:rsidR="008E342D" w:rsidRPr="00FE3147" w:rsidTr="00052011">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E342D" w:rsidRPr="00FE3147" w:rsidRDefault="008E342D"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Ieņēmumi no maksas pakalpojumiem un citi pašu ieņēmumi</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2A3732">
            <w:pPr>
              <w:spacing w:after="0" w:line="240" w:lineRule="auto"/>
              <w:ind w:right="57"/>
              <w:jc w:val="right"/>
              <w:rPr>
                <w:rFonts w:ascii="Times New Roman" w:hAnsi="Times New Roman"/>
                <w:bCs/>
                <w:sz w:val="20"/>
                <w:szCs w:val="20"/>
              </w:rPr>
            </w:pPr>
            <w:r w:rsidRPr="00B40FC0">
              <w:rPr>
                <w:rFonts w:ascii="Times New Roman" w:hAnsi="Times New Roman"/>
                <w:bCs/>
                <w:sz w:val="20"/>
                <w:szCs w:val="20"/>
              </w:rPr>
              <w:t>2</w:t>
            </w:r>
            <w:r>
              <w:rPr>
                <w:rFonts w:ascii="Times New Roman" w:hAnsi="Times New Roman"/>
                <w:bCs/>
                <w:sz w:val="20"/>
                <w:szCs w:val="20"/>
              </w:rPr>
              <w:t xml:space="preserve"> </w:t>
            </w:r>
            <w:r w:rsidRPr="00B40FC0">
              <w:rPr>
                <w:rFonts w:ascii="Times New Roman" w:hAnsi="Times New Roman"/>
                <w:bCs/>
                <w:sz w:val="20"/>
                <w:szCs w:val="20"/>
              </w:rPr>
              <w:t>80</w:t>
            </w:r>
            <w:r>
              <w:rPr>
                <w:rFonts w:ascii="Times New Roman" w:hAnsi="Times New Roman"/>
                <w:bCs/>
                <w:sz w:val="20"/>
                <w:szCs w:val="20"/>
              </w:rPr>
              <w:t>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2A3732">
            <w:pPr>
              <w:spacing w:after="0" w:line="240" w:lineRule="auto"/>
              <w:ind w:right="57"/>
              <w:jc w:val="right"/>
              <w:rPr>
                <w:rFonts w:ascii="Times New Roman" w:hAnsi="Times New Roman"/>
                <w:bCs/>
                <w:sz w:val="20"/>
                <w:szCs w:val="20"/>
              </w:rPr>
            </w:pPr>
            <w:r>
              <w:rPr>
                <w:rFonts w:ascii="Times New Roman" w:hAnsi="Times New Roman"/>
                <w:bCs/>
                <w:sz w:val="20"/>
                <w:szCs w:val="20"/>
              </w:rPr>
              <w:t>1 609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2A3732">
            <w:pPr>
              <w:spacing w:after="0" w:line="240" w:lineRule="auto"/>
              <w:ind w:right="57"/>
              <w:jc w:val="right"/>
              <w:rPr>
                <w:rFonts w:ascii="Times New Roman" w:hAnsi="Times New Roman"/>
                <w:bCs/>
                <w:sz w:val="20"/>
                <w:szCs w:val="20"/>
              </w:rPr>
            </w:pPr>
            <w:r>
              <w:rPr>
                <w:rFonts w:ascii="Times New Roman" w:hAnsi="Times New Roman"/>
                <w:bCs/>
                <w:sz w:val="20"/>
                <w:szCs w:val="20"/>
              </w:rPr>
              <w:t>2 080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2A3732">
            <w:pPr>
              <w:spacing w:after="0" w:line="240" w:lineRule="auto"/>
              <w:ind w:right="57"/>
              <w:jc w:val="right"/>
              <w:rPr>
                <w:rFonts w:ascii="Times New Roman" w:hAnsi="Times New Roman"/>
                <w:bCs/>
                <w:sz w:val="20"/>
                <w:szCs w:val="20"/>
              </w:rPr>
            </w:pPr>
            <w:r w:rsidRPr="00C3289F">
              <w:rPr>
                <w:rFonts w:ascii="Times New Roman" w:hAnsi="Times New Roman"/>
                <w:bCs/>
                <w:sz w:val="20"/>
                <w:szCs w:val="20"/>
              </w:rPr>
              <w:t>-723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2A3732">
            <w:pPr>
              <w:spacing w:after="0" w:line="240" w:lineRule="auto"/>
              <w:ind w:right="57"/>
              <w:jc w:val="right"/>
              <w:rPr>
                <w:rFonts w:ascii="Times New Roman" w:hAnsi="Times New Roman"/>
                <w:bCs/>
                <w:sz w:val="20"/>
                <w:szCs w:val="20"/>
              </w:rPr>
            </w:pPr>
            <w:r w:rsidRPr="00C3289F">
              <w:rPr>
                <w:rFonts w:ascii="Times New Roman" w:hAnsi="Times New Roman"/>
                <w:bCs/>
                <w:sz w:val="20"/>
                <w:szCs w:val="20"/>
              </w:rPr>
              <w:t>471</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052011">
            <w:pPr>
              <w:spacing w:after="0" w:line="240" w:lineRule="auto"/>
              <w:jc w:val="center"/>
              <w:rPr>
                <w:rFonts w:ascii="Times New Roman" w:hAnsi="Times New Roman"/>
                <w:bCs/>
                <w:sz w:val="20"/>
                <w:szCs w:val="20"/>
              </w:rPr>
            </w:pPr>
            <w:r w:rsidRPr="00C3289F">
              <w:rPr>
                <w:rFonts w:ascii="Times New Roman" w:hAnsi="Times New Roman"/>
                <w:bCs/>
                <w:sz w:val="20"/>
                <w:szCs w:val="20"/>
              </w:rPr>
              <w:t>-25,8</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052011">
            <w:pPr>
              <w:spacing w:after="0" w:line="240" w:lineRule="auto"/>
              <w:jc w:val="center"/>
              <w:rPr>
                <w:rFonts w:ascii="Times New Roman" w:hAnsi="Times New Roman"/>
                <w:bCs/>
                <w:sz w:val="20"/>
                <w:szCs w:val="20"/>
              </w:rPr>
            </w:pPr>
            <w:r w:rsidRPr="00C3289F">
              <w:rPr>
                <w:rFonts w:ascii="Times New Roman" w:hAnsi="Times New Roman"/>
                <w:bCs/>
                <w:sz w:val="20"/>
                <w:szCs w:val="20"/>
              </w:rPr>
              <w:t>129,3</w:t>
            </w:r>
          </w:p>
        </w:tc>
      </w:tr>
      <w:tr w:rsidR="008E342D" w:rsidRPr="00FE3147" w:rsidTr="00052011">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E342D" w:rsidRPr="00FE3147" w:rsidRDefault="008E342D"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Ārvalstu finanšu palīdzība iestādes ieņēmumos</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2A3732">
            <w:pPr>
              <w:spacing w:after="0" w:line="240" w:lineRule="auto"/>
              <w:ind w:right="57"/>
              <w:jc w:val="right"/>
              <w:rPr>
                <w:rFonts w:ascii="Times New Roman" w:hAnsi="Times New Roman"/>
                <w:bCs/>
                <w:sz w:val="20"/>
                <w:szCs w:val="20"/>
              </w:rPr>
            </w:pPr>
            <w:r>
              <w:rPr>
                <w:rFonts w:ascii="Times New Roman" w:hAnsi="Times New Roman"/>
                <w:bCs/>
                <w:sz w:val="20"/>
                <w:szCs w:val="20"/>
              </w:rPr>
              <w:t>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2A3732">
            <w:pPr>
              <w:spacing w:after="0" w:line="240" w:lineRule="auto"/>
              <w:ind w:right="57"/>
              <w:jc w:val="right"/>
              <w:rPr>
                <w:rFonts w:ascii="Times New Roman" w:hAnsi="Times New Roman"/>
                <w:bCs/>
                <w:sz w:val="20"/>
                <w:szCs w:val="20"/>
              </w:rPr>
            </w:pPr>
            <w:r>
              <w:rPr>
                <w:rFonts w:ascii="Times New Roman" w:hAnsi="Times New Roman"/>
                <w:bCs/>
                <w:sz w:val="20"/>
                <w:szCs w:val="20"/>
              </w:rPr>
              <w:t>47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2A3732">
            <w:pPr>
              <w:spacing w:after="0" w:line="240" w:lineRule="auto"/>
              <w:ind w:right="57"/>
              <w:jc w:val="right"/>
              <w:rPr>
                <w:rFonts w:ascii="Times New Roman" w:hAnsi="Times New Roman"/>
                <w:bCs/>
                <w:sz w:val="20"/>
                <w:szCs w:val="20"/>
              </w:rPr>
            </w:pPr>
            <w:r>
              <w:rPr>
                <w:rFonts w:ascii="Times New Roman" w:hAnsi="Times New Roman"/>
                <w:bCs/>
                <w:sz w:val="20"/>
                <w:szCs w:val="20"/>
              </w:rPr>
              <w:t>39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2A3732">
            <w:pPr>
              <w:spacing w:after="0" w:line="240" w:lineRule="auto"/>
              <w:ind w:right="57"/>
              <w:jc w:val="right"/>
              <w:rPr>
                <w:rFonts w:ascii="Times New Roman" w:hAnsi="Times New Roman"/>
                <w:bCs/>
                <w:sz w:val="20"/>
                <w:szCs w:val="20"/>
              </w:rPr>
            </w:pPr>
            <w:r w:rsidRPr="00C3289F">
              <w:rPr>
                <w:rFonts w:ascii="Times New Roman" w:hAnsi="Times New Roman"/>
                <w:bCs/>
                <w:sz w:val="20"/>
                <w:szCs w:val="20"/>
              </w:rPr>
              <w:t>33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2A3732">
            <w:pPr>
              <w:spacing w:after="0" w:line="240" w:lineRule="auto"/>
              <w:ind w:right="57"/>
              <w:jc w:val="right"/>
              <w:rPr>
                <w:rFonts w:ascii="Times New Roman" w:hAnsi="Times New Roman"/>
                <w:bCs/>
                <w:sz w:val="20"/>
                <w:szCs w:val="20"/>
              </w:rPr>
            </w:pPr>
            <w:r w:rsidRPr="00C3289F">
              <w:rPr>
                <w:rFonts w:ascii="Times New Roman" w:hAnsi="Times New Roman"/>
                <w:bCs/>
                <w:sz w:val="20"/>
                <w:szCs w:val="20"/>
              </w:rPr>
              <w:t>-8</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052011">
            <w:pPr>
              <w:spacing w:after="0" w:line="240" w:lineRule="auto"/>
              <w:jc w:val="center"/>
              <w:rPr>
                <w:rFonts w:ascii="Times New Roman" w:hAnsi="Times New Roman"/>
                <w:bCs/>
                <w:sz w:val="20"/>
                <w:szCs w:val="20"/>
              </w:rPr>
            </w:pPr>
            <w:r w:rsidRPr="00C3289F">
              <w:rPr>
                <w:rFonts w:ascii="Times New Roman" w:hAnsi="Times New Roman"/>
                <w:bCs/>
                <w:sz w:val="20"/>
                <w:szCs w:val="20"/>
              </w:rPr>
              <w:t>550,0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052011">
            <w:pPr>
              <w:spacing w:after="0" w:line="240" w:lineRule="auto"/>
              <w:jc w:val="center"/>
              <w:rPr>
                <w:rFonts w:ascii="Times New Roman" w:hAnsi="Times New Roman"/>
                <w:bCs/>
                <w:sz w:val="20"/>
                <w:szCs w:val="20"/>
              </w:rPr>
            </w:pPr>
            <w:r w:rsidRPr="00C3289F">
              <w:rPr>
                <w:rFonts w:ascii="Times New Roman" w:hAnsi="Times New Roman"/>
                <w:bCs/>
                <w:sz w:val="20"/>
                <w:szCs w:val="20"/>
              </w:rPr>
              <w:t>83</w:t>
            </w:r>
          </w:p>
        </w:tc>
      </w:tr>
      <w:tr w:rsidR="008E342D" w:rsidRPr="00FE3147" w:rsidTr="00052011">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E342D" w:rsidRPr="00FE3147" w:rsidRDefault="008E342D"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Dotācija no vispārējiem ieņēmumiem</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2A3732">
            <w:pPr>
              <w:spacing w:after="0" w:line="240" w:lineRule="auto"/>
              <w:ind w:right="57"/>
              <w:jc w:val="right"/>
              <w:rPr>
                <w:rFonts w:ascii="Times New Roman" w:hAnsi="Times New Roman"/>
                <w:bCs/>
                <w:sz w:val="20"/>
                <w:szCs w:val="20"/>
              </w:rPr>
            </w:pPr>
            <w:r w:rsidRPr="00B40FC0">
              <w:rPr>
                <w:rFonts w:ascii="Times New Roman" w:hAnsi="Times New Roman"/>
                <w:bCs/>
                <w:sz w:val="20"/>
                <w:szCs w:val="20"/>
              </w:rPr>
              <w:t>129</w:t>
            </w:r>
            <w:r>
              <w:rPr>
                <w:rFonts w:ascii="Times New Roman" w:hAnsi="Times New Roman"/>
                <w:bCs/>
                <w:sz w:val="20"/>
                <w:szCs w:val="20"/>
              </w:rPr>
              <w:t xml:space="preserve"> </w:t>
            </w:r>
            <w:r w:rsidRPr="00B40FC0">
              <w:rPr>
                <w:rFonts w:ascii="Times New Roman" w:hAnsi="Times New Roman"/>
                <w:bCs/>
                <w:sz w:val="20"/>
                <w:szCs w:val="20"/>
              </w:rPr>
              <w:t>0</w:t>
            </w:r>
            <w:r>
              <w:rPr>
                <w:rFonts w:ascii="Times New Roman" w:hAnsi="Times New Roman"/>
                <w:bCs/>
                <w:sz w:val="20"/>
                <w:szCs w:val="20"/>
              </w:rPr>
              <w:t>40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2A3732">
            <w:pPr>
              <w:spacing w:after="0" w:line="240" w:lineRule="auto"/>
              <w:ind w:right="57"/>
              <w:jc w:val="right"/>
              <w:rPr>
                <w:rFonts w:ascii="Times New Roman" w:hAnsi="Times New Roman"/>
                <w:bCs/>
                <w:sz w:val="20"/>
                <w:szCs w:val="20"/>
              </w:rPr>
            </w:pPr>
            <w:r w:rsidRPr="00B40FC0">
              <w:rPr>
                <w:rFonts w:ascii="Times New Roman" w:hAnsi="Times New Roman"/>
                <w:bCs/>
                <w:sz w:val="20"/>
                <w:szCs w:val="20"/>
              </w:rPr>
              <w:t>136</w:t>
            </w:r>
            <w:r>
              <w:rPr>
                <w:rFonts w:ascii="Times New Roman" w:hAnsi="Times New Roman"/>
                <w:bCs/>
                <w:sz w:val="20"/>
                <w:szCs w:val="20"/>
              </w:rPr>
              <w:t xml:space="preserve"> </w:t>
            </w:r>
            <w:r w:rsidRPr="00B40FC0">
              <w:rPr>
                <w:rFonts w:ascii="Times New Roman" w:hAnsi="Times New Roman"/>
                <w:bCs/>
                <w:sz w:val="20"/>
                <w:szCs w:val="20"/>
              </w:rPr>
              <w:t>305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2A3732">
            <w:pPr>
              <w:spacing w:after="0" w:line="240" w:lineRule="auto"/>
              <w:ind w:right="57"/>
              <w:jc w:val="right"/>
              <w:rPr>
                <w:rFonts w:ascii="Times New Roman" w:hAnsi="Times New Roman"/>
                <w:bCs/>
                <w:sz w:val="20"/>
                <w:szCs w:val="20"/>
              </w:rPr>
            </w:pPr>
            <w:r w:rsidRPr="00B40FC0">
              <w:rPr>
                <w:rFonts w:ascii="Times New Roman" w:hAnsi="Times New Roman"/>
                <w:bCs/>
                <w:sz w:val="20"/>
                <w:szCs w:val="20"/>
              </w:rPr>
              <w:t>136</w:t>
            </w:r>
            <w:r>
              <w:rPr>
                <w:rFonts w:ascii="Times New Roman" w:hAnsi="Times New Roman"/>
                <w:bCs/>
                <w:sz w:val="20"/>
                <w:szCs w:val="20"/>
              </w:rPr>
              <w:t xml:space="preserve"> </w:t>
            </w:r>
            <w:r w:rsidRPr="00B40FC0">
              <w:rPr>
                <w:rFonts w:ascii="Times New Roman" w:hAnsi="Times New Roman"/>
                <w:bCs/>
                <w:sz w:val="20"/>
                <w:szCs w:val="20"/>
              </w:rPr>
              <w:t>305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2A3732">
            <w:pPr>
              <w:spacing w:after="0" w:line="240" w:lineRule="auto"/>
              <w:ind w:right="57"/>
              <w:jc w:val="right"/>
              <w:rPr>
                <w:rFonts w:ascii="Times New Roman" w:hAnsi="Times New Roman"/>
                <w:bCs/>
                <w:sz w:val="20"/>
                <w:szCs w:val="20"/>
              </w:rPr>
            </w:pPr>
            <w:r w:rsidRPr="00C3289F">
              <w:rPr>
                <w:rFonts w:ascii="Times New Roman" w:hAnsi="Times New Roman"/>
                <w:bCs/>
                <w:sz w:val="20"/>
                <w:szCs w:val="20"/>
              </w:rPr>
              <w:t>7 265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2A3732">
            <w:pPr>
              <w:spacing w:after="0" w:line="240" w:lineRule="auto"/>
              <w:ind w:right="57"/>
              <w:jc w:val="right"/>
              <w:rPr>
                <w:rFonts w:ascii="Times New Roman" w:hAnsi="Times New Roman"/>
                <w:bCs/>
                <w:sz w:val="20"/>
                <w:szCs w:val="20"/>
              </w:rPr>
            </w:pPr>
            <w:r w:rsidRPr="00C3289F">
              <w:rPr>
                <w:rFonts w:ascii="Times New Roman" w:hAnsi="Times New Roman"/>
                <w:bCs/>
                <w:sz w:val="20"/>
                <w:szCs w:val="20"/>
              </w:rPr>
              <w:t>0</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052011">
            <w:pPr>
              <w:spacing w:after="0" w:line="240" w:lineRule="auto"/>
              <w:jc w:val="center"/>
              <w:rPr>
                <w:rFonts w:ascii="Times New Roman" w:hAnsi="Times New Roman"/>
                <w:bCs/>
                <w:sz w:val="20"/>
                <w:szCs w:val="20"/>
              </w:rPr>
            </w:pPr>
            <w:r w:rsidRPr="00C3289F">
              <w:rPr>
                <w:rFonts w:ascii="Times New Roman" w:hAnsi="Times New Roman"/>
                <w:bCs/>
                <w:sz w:val="20"/>
                <w:szCs w:val="20"/>
              </w:rPr>
              <w:t>5,6</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052011">
            <w:pPr>
              <w:spacing w:after="0" w:line="240" w:lineRule="auto"/>
              <w:jc w:val="center"/>
              <w:rPr>
                <w:rFonts w:ascii="Times New Roman" w:hAnsi="Times New Roman"/>
                <w:bCs/>
                <w:sz w:val="20"/>
                <w:szCs w:val="20"/>
              </w:rPr>
            </w:pPr>
            <w:r w:rsidRPr="00C3289F">
              <w:rPr>
                <w:rFonts w:ascii="Times New Roman" w:hAnsi="Times New Roman"/>
                <w:bCs/>
                <w:sz w:val="20"/>
                <w:szCs w:val="20"/>
              </w:rPr>
              <w:t>100</w:t>
            </w:r>
          </w:p>
        </w:tc>
      </w:tr>
      <w:tr w:rsidR="008E342D" w:rsidRPr="00FE3147" w:rsidTr="00052011">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E342D" w:rsidRPr="00FE3147" w:rsidRDefault="008E342D"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Izdevumi – kopā</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2A3732">
            <w:pPr>
              <w:spacing w:after="0" w:line="240" w:lineRule="auto"/>
              <w:ind w:right="57"/>
              <w:jc w:val="right"/>
              <w:rPr>
                <w:rFonts w:ascii="Times New Roman" w:hAnsi="Times New Roman"/>
                <w:b/>
                <w:bCs/>
                <w:sz w:val="20"/>
                <w:szCs w:val="20"/>
              </w:rPr>
            </w:pPr>
            <w:r>
              <w:rPr>
                <w:rFonts w:ascii="Times New Roman" w:hAnsi="Times New Roman"/>
                <w:b/>
                <w:bCs/>
                <w:sz w:val="20"/>
                <w:szCs w:val="20"/>
              </w:rPr>
              <w:t>129 620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2A3732">
            <w:pPr>
              <w:spacing w:after="0" w:line="240" w:lineRule="auto"/>
              <w:ind w:right="57"/>
              <w:jc w:val="right"/>
              <w:rPr>
                <w:rFonts w:ascii="Times New Roman" w:hAnsi="Times New Roman"/>
                <w:b/>
                <w:bCs/>
                <w:sz w:val="20"/>
                <w:szCs w:val="20"/>
              </w:rPr>
            </w:pPr>
            <w:r w:rsidRPr="00B40FC0">
              <w:rPr>
                <w:rFonts w:ascii="Times New Roman" w:hAnsi="Times New Roman"/>
                <w:b/>
                <w:bCs/>
                <w:sz w:val="20"/>
                <w:szCs w:val="20"/>
              </w:rPr>
              <w:t>138</w:t>
            </w:r>
            <w:r>
              <w:rPr>
                <w:rFonts w:ascii="Times New Roman" w:hAnsi="Times New Roman"/>
                <w:b/>
                <w:bCs/>
                <w:sz w:val="20"/>
                <w:szCs w:val="20"/>
              </w:rPr>
              <w:t xml:space="preserve"> </w:t>
            </w:r>
            <w:r w:rsidRPr="00B40FC0">
              <w:rPr>
                <w:rFonts w:ascii="Times New Roman" w:hAnsi="Times New Roman"/>
                <w:b/>
                <w:bCs/>
                <w:sz w:val="20"/>
                <w:szCs w:val="20"/>
              </w:rPr>
              <w:t>526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2A3732">
            <w:pPr>
              <w:spacing w:after="0" w:line="240" w:lineRule="auto"/>
              <w:ind w:right="57"/>
              <w:jc w:val="right"/>
              <w:rPr>
                <w:rFonts w:ascii="Times New Roman" w:hAnsi="Times New Roman"/>
                <w:b/>
                <w:bCs/>
                <w:sz w:val="20"/>
                <w:szCs w:val="20"/>
              </w:rPr>
            </w:pPr>
            <w:r w:rsidRPr="00B40FC0">
              <w:rPr>
                <w:rFonts w:ascii="Times New Roman" w:hAnsi="Times New Roman"/>
                <w:b/>
                <w:bCs/>
                <w:sz w:val="20"/>
                <w:szCs w:val="20"/>
              </w:rPr>
              <w:t>134</w:t>
            </w:r>
            <w:r>
              <w:rPr>
                <w:rFonts w:ascii="Times New Roman" w:hAnsi="Times New Roman"/>
                <w:b/>
                <w:bCs/>
                <w:sz w:val="20"/>
                <w:szCs w:val="20"/>
              </w:rPr>
              <w:t xml:space="preserve"> </w:t>
            </w:r>
            <w:r w:rsidRPr="00B40FC0">
              <w:rPr>
                <w:rFonts w:ascii="Times New Roman" w:hAnsi="Times New Roman"/>
                <w:b/>
                <w:bCs/>
                <w:sz w:val="20"/>
                <w:szCs w:val="20"/>
              </w:rPr>
              <w:t>781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2A3732">
            <w:pPr>
              <w:spacing w:after="0" w:line="240" w:lineRule="auto"/>
              <w:ind w:right="57"/>
              <w:jc w:val="right"/>
              <w:rPr>
                <w:rFonts w:ascii="Times New Roman" w:hAnsi="Times New Roman"/>
                <w:b/>
                <w:bCs/>
                <w:sz w:val="20"/>
                <w:szCs w:val="20"/>
              </w:rPr>
            </w:pPr>
            <w:r w:rsidRPr="00C3289F">
              <w:rPr>
                <w:rFonts w:ascii="Times New Roman" w:hAnsi="Times New Roman"/>
                <w:b/>
                <w:bCs/>
                <w:sz w:val="20"/>
                <w:szCs w:val="20"/>
              </w:rPr>
              <w:t>5 161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2A3732">
            <w:pPr>
              <w:spacing w:after="0" w:line="240" w:lineRule="auto"/>
              <w:ind w:right="57"/>
              <w:jc w:val="right"/>
              <w:rPr>
                <w:rFonts w:ascii="Times New Roman" w:hAnsi="Times New Roman"/>
                <w:b/>
                <w:bCs/>
                <w:sz w:val="20"/>
                <w:szCs w:val="20"/>
              </w:rPr>
            </w:pPr>
            <w:r w:rsidRPr="00C3289F">
              <w:rPr>
                <w:rFonts w:ascii="Times New Roman" w:hAnsi="Times New Roman"/>
                <w:b/>
                <w:bCs/>
                <w:sz w:val="20"/>
                <w:szCs w:val="20"/>
              </w:rPr>
              <w:t>-3 745</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052011">
            <w:pPr>
              <w:spacing w:after="0" w:line="240" w:lineRule="auto"/>
              <w:jc w:val="center"/>
              <w:rPr>
                <w:rFonts w:ascii="Times New Roman" w:hAnsi="Times New Roman"/>
                <w:b/>
                <w:bCs/>
                <w:sz w:val="20"/>
                <w:szCs w:val="20"/>
              </w:rPr>
            </w:pPr>
            <w:r w:rsidRPr="00C3289F">
              <w:rPr>
                <w:rFonts w:ascii="Times New Roman" w:hAnsi="Times New Roman"/>
                <w:b/>
                <w:bCs/>
                <w:sz w:val="20"/>
                <w:szCs w:val="20"/>
              </w:rPr>
              <w:t>4</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052011">
            <w:pPr>
              <w:spacing w:after="0" w:line="240" w:lineRule="auto"/>
              <w:jc w:val="center"/>
              <w:rPr>
                <w:rFonts w:ascii="Times New Roman" w:hAnsi="Times New Roman"/>
                <w:b/>
                <w:bCs/>
                <w:sz w:val="20"/>
                <w:szCs w:val="20"/>
              </w:rPr>
            </w:pPr>
            <w:r w:rsidRPr="00C3289F">
              <w:rPr>
                <w:rFonts w:ascii="Times New Roman" w:hAnsi="Times New Roman"/>
                <w:b/>
                <w:bCs/>
                <w:sz w:val="20"/>
                <w:szCs w:val="20"/>
              </w:rPr>
              <w:t>97,3</w:t>
            </w:r>
          </w:p>
        </w:tc>
      </w:tr>
      <w:tr w:rsidR="008E342D" w:rsidRPr="00FE3147" w:rsidTr="00052011">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E342D" w:rsidRPr="00FE3147" w:rsidRDefault="008E342D"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Atlīdzība</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2A3732">
            <w:pPr>
              <w:spacing w:after="0" w:line="240" w:lineRule="auto"/>
              <w:ind w:right="57"/>
              <w:jc w:val="right"/>
              <w:rPr>
                <w:rFonts w:ascii="Times New Roman" w:hAnsi="Times New Roman"/>
                <w:bCs/>
                <w:sz w:val="20"/>
                <w:szCs w:val="20"/>
              </w:rPr>
            </w:pPr>
            <w:r>
              <w:rPr>
                <w:rFonts w:ascii="Times New Roman" w:hAnsi="Times New Roman"/>
                <w:bCs/>
                <w:sz w:val="20"/>
                <w:szCs w:val="20"/>
              </w:rPr>
              <w:t>7 691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2A3732">
            <w:pPr>
              <w:spacing w:after="0" w:line="240" w:lineRule="auto"/>
              <w:ind w:right="57"/>
              <w:jc w:val="right"/>
              <w:rPr>
                <w:rFonts w:ascii="Times New Roman" w:hAnsi="Times New Roman"/>
                <w:bCs/>
                <w:sz w:val="20"/>
                <w:szCs w:val="20"/>
              </w:rPr>
            </w:pPr>
            <w:r w:rsidRPr="00B40FC0">
              <w:rPr>
                <w:rFonts w:ascii="Times New Roman" w:hAnsi="Times New Roman"/>
                <w:bCs/>
                <w:sz w:val="20"/>
                <w:szCs w:val="20"/>
              </w:rPr>
              <w:t>8</w:t>
            </w:r>
            <w:r>
              <w:rPr>
                <w:rFonts w:ascii="Times New Roman" w:hAnsi="Times New Roman"/>
                <w:bCs/>
                <w:sz w:val="20"/>
                <w:szCs w:val="20"/>
              </w:rPr>
              <w:t xml:space="preserve"> </w:t>
            </w:r>
            <w:r w:rsidRPr="00B40FC0">
              <w:rPr>
                <w:rFonts w:ascii="Times New Roman" w:hAnsi="Times New Roman"/>
                <w:bCs/>
                <w:sz w:val="20"/>
                <w:szCs w:val="20"/>
              </w:rPr>
              <w:t>818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2A3732">
            <w:pPr>
              <w:spacing w:after="0" w:line="240" w:lineRule="auto"/>
              <w:ind w:right="57"/>
              <w:jc w:val="right"/>
              <w:rPr>
                <w:rFonts w:ascii="Times New Roman" w:hAnsi="Times New Roman"/>
                <w:bCs/>
                <w:sz w:val="20"/>
                <w:szCs w:val="20"/>
              </w:rPr>
            </w:pPr>
            <w:r w:rsidRPr="00B40FC0">
              <w:rPr>
                <w:rFonts w:ascii="Times New Roman" w:hAnsi="Times New Roman"/>
                <w:bCs/>
                <w:sz w:val="20"/>
                <w:szCs w:val="20"/>
              </w:rPr>
              <w:t>8</w:t>
            </w:r>
            <w:r>
              <w:rPr>
                <w:rFonts w:ascii="Times New Roman" w:hAnsi="Times New Roman"/>
                <w:bCs/>
                <w:sz w:val="20"/>
                <w:szCs w:val="20"/>
              </w:rPr>
              <w:t xml:space="preserve"> </w:t>
            </w:r>
            <w:r w:rsidRPr="00B40FC0">
              <w:rPr>
                <w:rFonts w:ascii="Times New Roman" w:hAnsi="Times New Roman"/>
                <w:bCs/>
                <w:sz w:val="20"/>
                <w:szCs w:val="20"/>
              </w:rPr>
              <w:t>391</w:t>
            </w:r>
          </w:p>
        </w:tc>
        <w:tc>
          <w:tcPr>
            <w:tcW w:w="1130" w:type="dxa"/>
            <w:tcBorders>
              <w:top w:val="outset" w:sz="6" w:space="0" w:color="000000"/>
              <w:left w:val="outset" w:sz="6" w:space="0" w:color="000000"/>
              <w:bottom w:val="outset" w:sz="6" w:space="0" w:color="000000"/>
              <w:right w:val="outset" w:sz="6" w:space="0" w:color="000000"/>
            </w:tcBorders>
            <w:shd w:val="clear" w:color="auto" w:fill="auto"/>
            <w:vAlign w:val="bottom"/>
          </w:tcPr>
          <w:p w:rsidR="008E342D" w:rsidRPr="00C3289F" w:rsidRDefault="008E342D" w:rsidP="002A3732">
            <w:pPr>
              <w:spacing w:after="0" w:line="240" w:lineRule="auto"/>
              <w:ind w:right="57"/>
              <w:jc w:val="right"/>
              <w:rPr>
                <w:rFonts w:ascii="Times New Roman" w:hAnsi="Times New Roman"/>
                <w:bCs/>
                <w:sz w:val="20"/>
                <w:szCs w:val="20"/>
              </w:rPr>
            </w:pPr>
            <w:r w:rsidRPr="00C3289F">
              <w:rPr>
                <w:rFonts w:ascii="Times New Roman" w:hAnsi="Times New Roman"/>
                <w:bCs/>
                <w:sz w:val="20"/>
                <w:szCs w:val="20"/>
              </w:rPr>
              <w:t>700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2A3732">
            <w:pPr>
              <w:spacing w:after="0" w:line="240" w:lineRule="auto"/>
              <w:ind w:right="57"/>
              <w:jc w:val="right"/>
              <w:rPr>
                <w:rFonts w:ascii="Times New Roman" w:hAnsi="Times New Roman"/>
                <w:bCs/>
                <w:sz w:val="20"/>
                <w:szCs w:val="20"/>
              </w:rPr>
            </w:pPr>
            <w:r w:rsidRPr="00C3289F">
              <w:rPr>
                <w:rFonts w:ascii="Times New Roman" w:hAnsi="Times New Roman"/>
                <w:bCs/>
                <w:sz w:val="20"/>
                <w:szCs w:val="20"/>
              </w:rPr>
              <w:t>-427</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052011">
            <w:pPr>
              <w:spacing w:after="0" w:line="240" w:lineRule="auto"/>
              <w:jc w:val="center"/>
              <w:rPr>
                <w:rFonts w:ascii="Times New Roman" w:hAnsi="Times New Roman"/>
                <w:bCs/>
                <w:sz w:val="20"/>
                <w:szCs w:val="20"/>
              </w:rPr>
            </w:pPr>
            <w:r w:rsidRPr="00C3289F">
              <w:rPr>
                <w:rFonts w:ascii="Times New Roman" w:hAnsi="Times New Roman"/>
                <w:bCs/>
                <w:sz w:val="20"/>
                <w:szCs w:val="20"/>
              </w:rPr>
              <w:t>9,1</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052011">
            <w:pPr>
              <w:spacing w:after="0" w:line="240" w:lineRule="auto"/>
              <w:jc w:val="center"/>
              <w:rPr>
                <w:rFonts w:ascii="Times New Roman" w:hAnsi="Times New Roman"/>
                <w:bCs/>
                <w:sz w:val="20"/>
                <w:szCs w:val="20"/>
              </w:rPr>
            </w:pPr>
            <w:r w:rsidRPr="00C3289F">
              <w:rPr>
                <w:rFonts w:ascii="Times New Roman" w:hAnsi="Times New Roman"/>
                <w:bCs/>
                <w:sz w:val="20"/>
                <w:szCs w:val="20"/>
              </w:rPr>
              <w:t>95,2</w:t>
            </w:r>
          </w:p>
        </w:tc>
      </w:tr>
      <w:tr w:rsidR="008E342D" w:rsidRPr="00FE3147" w:rsidTr="00052011">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E342D" w:rsidRPr="00FE3147" w:rsidRDefault="008E342D"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i/>
                <w:iCs/>
                <w:sz w:val="20"/>
                <w:szCs w:val="20"/>
                <w:lang w:eastAsia="lv-LV"/>
              </w:rPr>
              <w:t>t.sk. atalgojums</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2A3732">
            <w:pPr>
              <w:spacing w:after="0" w:line="240" w:lineRule="auto"/>
              <w:ind w:right="57"/>
              <w:jc w:val="right"/>
              <w:rPr>
                <w:rFonts w:ascii="Times New Roman" w:hAnsi="Times New Roman"/>
                <w:bCs/>
                <w:i/>
                <w:sz w:val="20"/>
                <w:szCs w:val="20"/>
              </w:rPr>
            </w:pPr>
            <w:r>
              <w:rPr>
                <w:rFonts w:ascii="Times New Roman" w:hAnsi="Times New Roman"/>
                <w:bCs/>
                <w:i/>
                <w:sz w:val="20"/>
                <w:szCs w:val="20"/>
              </w:rPr>
              <w:t>5 899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2A3732">
            <w:pPr>
              <w:spacing w:after="0" w:line="240" w:lineRule="auto"/>
              <w:ind w:right="57"/>
              <w:jc w:val="right"/>
              <w:rPr>
                <w:rFonts w:ascii="Times New Roman" w:hAnsi="Times New Roman"/>
                <w:bCs/>
                <w:i/>
                <w:sz w:val="20"/>
                <w:szCs w:val="20"/>
              </w:rPr>
            </w:pPr>
            <w:r w:rsidRPr="00B40FC0">
              <w:rPr>
                <w:rFonts w:ascii="Times New Roman" w:hAnsi="Times New Roman"/>
                <w:bCs/>
                <w:i/>
                <w:sz w:val="20"/>
                <w:szCs w:val="20"/>
              </w:rPr>
              <w:t>6</w:t>
            </w:r>
            <w:r>
              <w:rPr>
                <w:rFonts w:ascii="Times New Roman" w:hAnsi="Times New Roman"/>
                <w:bCs/>
                <w:i/>
                <w:sz w:val="20"/>
                <w:szCs w:val="20"/>
              </w:rPr>
              <w:t xml:space="preserve"> </w:t>
            </w:r>
            <w:r w:rsidRPr="00B40FC0">
              <w:rPr>
                <w:rFonts w:ascii="Times New Roman" w:hAnsi="Times New Roman"/>
                <w:bCs/>
                <w:i/>
                <w:sz w:val="20"/>
                <w:szCs w:val="20"/>
              </w:rPr>
              <w:t>769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2A3732">
            <w:pPr>
              <w:spacing w:after="0" w:line="240" w:lineRule="auto"/>
              <w:ind w:right="57"/>
              <w:jc w:val="right"/>
              <w:rPr>
                <w:rFonts w:ascii="Times New Roman" w:hAnsi="Times New Roman"/>
                <w:bCs/>
                <w:i/>
                <w:sz w:val="20"/>
                <w:szCs w:val="20"/>
              </w:rPr>
            </w:pPr>
            <w:r w:rsidRPr="00B40FC0">
              <w:rPr>
                <w:rFonts w:ascii="Times New Roman" w:hAnsi="Times New Roman"/>
                <w:bCs/>
                <w:i/>
                <w:sz w:val="20"/>
                <w:szCs w:val="20"/>
              </w:rPr>
              <w:t>6</w:t>
            </w:r>
            <w:r>
              <w:rPr>
                <w:rFonts w:ascii="Times New Roman" w:hAnsi="Times New Roman"/>
                <w:bCs/>
                <w:i/>
                <w:sz w:val="20"/>
                <w:szCs w:val="20"/>
              </w:rPr>
              <w:t xml:space="preserve"> </w:t>
            </w:r>
            <w:r w:rsidRPr="00B40FC0">
              <w:rPr>
                <w:rFonts w:ascii="Times New Roman" w:hAnsi="Times New Roman"/>
                <w:bCs/>
                <w:i/>
                <w:sz w:val="20"/>
                <w:szCs w:val="20"/>
              </w:rPr>
              <w:t>447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2A3732">
            <w:pPr>
              <w:spacing w:after="0" w:line="240" w:lineRule="auto"/>
              <w:ind w:right="57"/>
              <w:jc w:val="right"/>
              <w:rPr>
                <w:rFonts w:ascii="Times New Roman" w:hAnsi="Times New Roman"/>
                <w:bCs/>
                <w:i/>
                <w:sz w:val="20"/>
                <w:szCs w:val="20"/>
              </w:rPr>
            </w:pPr>
            <w:r w:rsidRPr="00C3289F">
              <w:rPr>
                <w:rFonts w:ascii="Times New Roman" w:hAnsi="Times New Roman"/>
                <w:bCs/>
                <w:i/>
                <w:sz w:val="20"/>
                <w:szCs w:val="20"/>
              </w:rPr>
              <w:t>548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2A3732">
            <w:pPr>
              <w:spacing w:after="0" w:line="240" w:lineRule="auto"/>
              <w:ind w:right="57"/>
              <w:jc w:val="right"/>
              <w:rPr>
                <w:rFonts w:ascii="Times New Roman" w:hAnsi="Times New Roman"/>
                <w:bCs/>
                <w:i/>
                <w:sz w:val="20"/>
                <w:szCs w:val="20"/>
              </w:rPr>
            </w:pPr>
            <w:r w:rsidRPr="00C3289F">
              <w:rPr>
                <w:rFonts w:ascii="Times New Roman" w:hAnsi="Times New Roman"/>
                <w:bCs/>
                <w:i/>
                <w:sz w:val="20"/>
                <w:szCs w:val="20"/>
              </w:rPr>
              <w:t>-322</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052011">
            <w:pPr>
              <w:spacing w:after="0" w:line="240" w:lineRule="auto"/>
              <w:jc w:val="center"/>
              <w:rPr>
                <w:rFonts w:ascii="Times New Roman" w:hAnsi="Times New Roman"/>
                <w:bCs/>
                <w:i/>
                <w:sz w:val="20"/>
                <w:szCs w:val="20"/>
              </w:rPr>
            </w:pPr>
            <w:r w:rsidRPr="00C3289F">
              <w:rPr>
                <w:rFonts w:ascii="Times New Roman" w:hAnsi="Times New Roman"/>
                <w:bCs/>
                <w:i/>
                <w:sz w:val="20"/>
                <w:szCs w:val="20"/>
              </w:rPr>
              <w:t>9,3</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052011">
            <w:pPr>
              <w:spacing w:after="0" w:line="240" w:lineRule="auto"/>
              <w:jc w:val="center"/>
              <w:rPr>
                <w:rFonts w:ascii="Times New Roman" w:hAnsi="Times New Roman"/>
                <w:bCs/>
                <w:i/>
                <w:sz w:val="20"/>
                <w:szCs w:val="20"/>
              </w:rPr>
            </w:pPr>
            <w:r w:rsidRPr="00C3289F">
              <w:rPr>
                <w:rFonts w:ascii="Times New Roman" w:hAnsi="Times New Roman"/>
                <w:bCs/>
                <w:i/>
                <w:sz w:val="20"/>
                <w:szCs w:val="20"/>
              </w:rPr>
              <w:t>95,2</w:t>
            </w:r>
          </w:p>
        </w:tc>
      </w:tr>
    </w:tbl>
    <w:p w:rsidR="008E342D" w:rsidRDefault="008E342D" w:rsidP="008E342D">
      <w:pPr>
        <w:spacing w:after="120" w:line="240" w:lineRule="auto"/>
        <w:ind w:firstLine="709"/>
        <w:jc w:val="both"/>
        <w:rPr>
          <w:rFonts w:ascii="Times New Roman" w:hAnsi="Times New Roman"/>
          <w:b/>
          <w:sz w:val="28"/>
          <w:szCs w:val="28"/>
        </w:rPr>
      </w:pPr>
    </w:p>
    <w:p w:rsidR="008E342D" w:rsidRPr="00AF24DD" w:rsidRDefault="008E342D" w:rsidP="002A3732">
      <w:pPr>
        <w:spacing w:after="120" w:line="240" w:lineRule="auto"/>
        <w:ind w:firstLine="709"/>
        <w:jc w:val="both"/>
        <w:rPr>
          <w:rFonts w:ascii="Times New Roman" w:hAnsi="Times New Roman"/>
          <w:color w:val="000000" w:themeColor="text1"/>
          <w:sz w:val="28"/>
          <w:szCs w:val="28"/>
        </w:rPr>
      </w:pPr>
      <w:r w:rsidRPr="00455498">
        <w:rPr>
          <w:rFonts w:ascii="Times New Roman" w:hAnsi="Times New Roman"/>
          <w:b/>
          <w:color w:val="000000" w:themeColor="text1"/>
          <w:sz w:val="28"/>
          <w:szCs w:val="28"/>
        </w:rPr>
        <w:t>Zemkopības ministrijas</w:t>
      </w:r>
      <w:r w:rsidRPr="00AF24DD">
        <w:rPr>
          <w:rFonts w:ascii="Times New Roman" w:hAnsi="Times New Roman"/>
          <w:color w:val="000000" w:themeColor="text1"/>
          <w:sz w:val="28"/>
          <w:szCs w:val="28"/>
        </w:rPr>
        <w:t xml:space="preserve"> izlietotie līdzekļi 201</w:t>
      </w:r>
      <w:r>
        <w:rPr>
          <w:rFonts w:ascii="Times New Roman" w:hAnsi="Times New Roman"/>
          <w:color w:val="000000" w:themeColor="text1"/>
          <w:sz w:val="28"/>
          <w:szCs w:val="28"/>
        </w:rPr>
        <w:t>4</w:t>
      </w:r>
      <w:r w:rsidRPr="00AF24DD">
        <w:rPr>
          <w:rFonts w:ascii="Times New Roman" w:hAnsi="Times New Roman"/>
          <w:color w:val="000000" w:themeColor="text1"/>
          <w:sz w:val="28"/>
          <w:szCs w:val="28"/>
        </w:rPr>
        <w:t xml:space="preserve">. gada pirmajā ceturksnī ir </w:t>
      </w:r>
      <w:r w:rsidRPr="00967689">
        <w:rPr>
          <w:rFonts w:ascii="Times New Roman" w:hAnsi="Times New Roman"/>
          <w:color w:val="000000" w:themeColor="text1"/>
          <w:sz w:val="28"/>
          <w:szCs w:val="28"/>
        </w:rPr>
        <w:t>134</w:t>
      </w:r>
      <w:r>
        <w:rPr>
          <w:rFonts w:ascii="Times New Roman" w:hAnsi="Times New Roman"/>
          <w:color w:val="000000" w:themeColor="text1"/>
          <w:sz w:val="28"/>
          <w:szCs w:val="28"/>
        </w:rPr>
        <w:t> </w:t>
      </w:r>
      <w:r w:rsidRPr="00967689">
        <w:rPr>
          <w:rFonts w:ascii="Times New Roman" w:hAnsi="Times New Roman"/>
          <w:color w:val="000000" w:themeColor="text1"/>
          <w:sz w:val="28"/>
          <w:szCs w:val="28"/>
        </w:rPr>
        <w:t>780</w:t>
      </w:r>
      <w:r>
        <w:rPr>
          <w:rFonts w:ascii="Times New Roman" w:hAnsi="Times New Roman"/>
          <w:color w:val="000000" w:themeColor="text1"/>
          <w:sz w:val="28"/>
          <w:szCs w:val="28"/>
        </w:rPr>
        <w:t xml:space="preserve">,8 </w:t>
      </w:r>
      <w:r w:rsidRPr="00AF24DD">
        <w:rPr>
          <w:rFonts w:ascii="Times New Roman" w:hAnsi="Times New Roman"/>
          <w:color w:val="000000" w:themeColor="text1"/>
          <w:sz w:val="28"/>
          <w:szCs w:val="28"/>
        </w:rPr>
        <w:t xml:space="preserve">tūkst. </w:t>
      </w:r>
      <w:r w:rsidRPr="00142364">
        <w:rPr>
          <w:rFonts w:ascii="Times New Roman" w:hAnsi="Times New Roman"/>
          <w:i/>
          <w:color w:val="000000" w:themeColor="text1"/>
          <w:sz w:val="28"/>
          <w:szCs w:val="28"/>
        </w:rPr>
        <w:t>euro</w:t>
      </w:r>
      <w:r w:rsidRPr="00AF24DD">
        <w:rPr>
          <w:rFonts w:ascii="Times New Roman" w:hAnsi="Times New Roman"/>
          <w:color w:val="000000" w:themeColor="text1"/>
          <w:sz w:val="28"/>
          <w:szCs w:val="28"/>
        </w:rPr>
        <w:t>, jeb 9</w:t>
      </w:r>
      <w:r>
        <w:rPr>
          <w:rFonts w:ascii="Times New Roman" w:hAnsi="Times New Roman"/>
          <w:color w:val="000000" w:themeColor="text1"/>
          <w:sz w:val="28"/>
          <w:szCs w:val="28"/>
        </w:rPr>
        <w:t>7</w:t>
      </w:r>
      <w:r w:rsidRPr="00AF24DD">
        <w:rPr>
          <w:rFonts w:ascii="Times New Roman" w:hAnsi="Times New Roman"/>
          <w:color w:val="000000" w:themeColor="text1"/>
          <w:sz w:val="28"/>
          <w:szCs w:val="28"/>
        </w:rPr>
        <w:t>,</w:t>
      </w:r>
      <w:r>
        <w:rPr>
          <w:rFonts w:ascii="Times New Roman" w:hAnsi="Times New Roman"/>
          <w:color w:val="000000" w:themeColor="text1"/>
          <w:sz w:val="28"/>
          <w:szCs w:val="28"/>
        </w:rPr>
        <w:t>3</w:t>
      </w:r>
      <w:r w:rsidRPr="00AF24DD">
        <w:rPr>
          <w:rFonts w:ascii="Times New Roman" w:hAnsi="Times New Roman"/>
          <w:color w:val="000000" w:themeColor="text1"/>
          <w:sz w:val="28"/>
          <w:szCs w:val="28"/>
        </w:rPr>
        <w:t xml:space="preserve">% apmērā no pārskata periodā plānotā. </w:t>
      </w:r>
    </w:p>
    <w:p w:rsidR="008E342D" w:rsidRDefault="008E342D" w:rsidP="002A3732">
      <w:pPr>
        <w:spacing w:after="120" w:line="240" w:lineRule="auto"/>
        <w:ind w:firstLine="709"/>
        <w:jc w:val="both"/>
        <w:rPr>
          <w:rFonts w:ascii="Times New Roman" w:hAnsi="Times New Roman"/>
          <w:color w:val="000000" w:themeColor="text1"/>
          <w:sz w:val="28"/>
          <w:szCs w:val="28"/>
        </w:rPr>
      </w:pPr>
      <w:r w:rsidRPr="006B1B85">
        <w:rPr>
          <w:rFonts w:ascii="Times New Roman" w:hAnsi="Times New Roman"/>
          <w:color w:val="000000" w:themeColor="text1"/>
          <w:sz w:val="28"/>
          <w:szCs w:val="28"/>
        </w:rPr>
        <w:t xml:space="preserve">Salīdzinot ar 2013. gada attiecīgo periodu valsts pamatfunkciju īstenošanai izdevumi palielinājušies par 845,5 tūkst. </w:t>
      </w:r>
      <w:r w:rsidRPr="00142364">
        <w:rPr>
          <w:rFonts w:ascii="Times New Roman" w:hAnsi="Times New Roman"/>
          <w:i/>
          <w:color w:val="000000" w:themeColor="text1"/>
          <w:sz w:val="28"/>
          <w:szCs w:val="28"/>
        </w:rPr>
        <w:t xml:space="preserve">euro </w:t>
      </w:r>
      <w:r w:rsidRPr="006B1B85">
        <w:rPr>
          <w:rFonts w:ascii="Times New Roman" w:hAnsi="Times New Roman"/>
          <w:color w:val="000000" w:themeColor="text1"/>
          <w:sz w:val="28"/>
          <w:szCs w:val="28"/>
        </w:rPr>
        <w:t>jeb 6,0</w:t>
      </w:r>
      <w:r>
        <w:rPr>
          <w:rFonts w:ascii="Times New Roman" w:hAnsi="Times New Roman"/>
          <w:color w:val="000000" w:themeColor="text1"/>
          <w:sz w:val="28"/>
          <w:szCs w:val="28"/>
        </w:rPr>
        <w:t xml:space="preserve">% </w:t>
      </w:r>
      <w:r w:rsidRPr="006B1B85">
        <w:rPr>
          <w:rFonts w:ascii="Times New Roman" w:hAnsi="Times New Roman"/>
          <w:color w:val="000000" w:themeColor="text1"/>
          <w:sz w:val="28"/>
          <w:szCs w:val="28"/>
        </w:rPr>
        <w:t>sakarā ar</w:t>
      </w:r>
      <w:r>
        <w:rPr>
          <w:rFonts w:ascii="Times New Roman" w:hAnsi="Times New Roman"/>
          <w:color w:val="000000" w:themeColor="text1"/>
          <w:sz w:val="28"/>
          <w:szCs w:val="28"/>
        </w:rPr>
        <w:t xml:space="preserve"> </w:t>
      </w:r>
      <w:r w:rsidRPr="006B1B85">
        <w:rPr>
          <w:rFonts w:ascii="Times New Roman" w:hAnsi="Times New Roman"/>
          <w:color w:val="000000" w:themeColor="text1"/>
          <w:sz w:val="28"/>
          <w:szCs w:val="28"/>
        </w:rPr>
        <w:t>2014.gadā papildus piešķirto finansējumu prioritārajiem pasākumiem</w:t>
      </w:r>
      <w:r w:rsidRPr="006B1B85">
        <w:rPr>
          <w:rFonts w:ascii="Times New Roman" w:hAnsi="Times New Roman"/>
          <w:sz w:val="28"/>
          <w:szCs w:val="28"/>
        </w:rPr>
        <w:t xml:space="preserve">, tajā skaitā, </w:t>
      </w:r>
      <w:r w:rsidRPr="006B1B85">
        <w:rPr>
          <w:rFonts w:ascii="Times New Roman" w:hAnsi="Times New Roman"/>
          <w:color w:val="000000" w:themeColor="text1"/>
          <w:sz w:val="28"/>
          <w:szCs w:val="28"/>
        </w:rPr>
        <w:t>minimālās darba algas palielināšan</w:t>
      </w:r>
      <w:r>
        <w:rPr>
          <w:rFonts w:ascii="Times New Roman" w:hAnsi="Times New Roman"/>
          <w:color w:val="000000" w:themeColor="text1"/>
          <w:sz w:val="28"/>
          <w:szCs w:val="28"/>
        </w:rPr>
        <w:t>ai</w:t>
      </w:r>
      <w:r w:rsidRPr="006B1B85">
        <w:rPr>
          <w:rFonts w:ascii="Times New Roman" w:hAnsi="Times New Roman"/>
          <w:color w:val="000000" w:themeColor="text1"/>
          <w:sz w:val="28"/>
          <w:szCs w:val="28"/>
        </w:rPr>
        <w:t xml:space="preserve"> no 2014.gada 1.janvāra, algu izlīdzināšanai valsts pārvaldē</w:t>
      </w:r>
      <w:r w:rsidRPr="00142364">
        <w:rPr>
          <w:rFonts w:ascii="Times New Roman" w:hAnsi="Times New Roman"/>
          <w:color w:val="000000" w:themeColor="text1"/>
          <w:sz w:val="28"/>
          <w:szCs w:val="28"/>
        </w:rPr>
        <w:t xml:space="preserve">, kā arī sakarā ar </w:t>
      </w:r>
      <w:r>
        <w:rPr>
          <w:rFonts w:ascii="Times New Roman" w:hAnsi="Times New Roman"/>
          <w:color w:val="000000" w:themeColor="text1"/>
          <w:sz w:val="28"/>
          <w:szCs w:val="28"/>
        </w:rPr>
        <w:t>īstenotajiem pasākumiem</w:t>
      </w:r>
      <w:r w:rsidRPr="00142364">
        <w:rPr>
          <w:rFonts w:ascii="Times New Roman" w:hAnsi="Times New Roman"/>
          <w:color w:val="000000" w:themeColor="text1"/>
          <w:sz w:val="28"/>
          <w:szCs w:val="28"/>
        </w:rPr>
        <w:t xml:space="preserve"> </w:t>
      </w:r>
      <w:r>
        <w:rPr>
          <w:rFonts w:ascii="Times New Roman" w:hAnsi="Times New Roman"/>
          <w:color w:val="000000" w:themeColor="text1"/>
          <w:sz w:val="28"/>
          <w:szCs w:val="28"/>
        </w:rPr>
        <w:t>v</w:t>
      </w:r>
      <w:r w:rsidRPr="002F422E">
        <w:rPr>
          <w:rFonts w:ascii="Times New Roman" w:hAnsi="Times New Roman"/>
          <w:color w:val="000000" w:themeColor="text1"/>
          <w:sz w:val="28"/>
          <w:szCs w:val="28"/>
        </w:rPr>
        <w:t>alsts uzraudzības stiprināšana</w:t>
      </w:r>
      <w:r>
        <w:rPr>
          <w:rFonts w:ascii="Times New Roman" w:hAnsi="Times New Roman"/>
          <w:color w:val="000000" w:themeColor="text1"/>
          <w:sz w:val="28"/>
          <w:szCs w:val="28"/>
        </w:rPr>
        <w:t>i</w:t>
      </w:r>
      <w:r w:rsidRPr="002F422E">
        <w:rPr>
          <w:rFonts w:ascii="Times New Roman" w:hAnsi="Times New Roman"/>
          <w:color w:val="000000" w:themeColor="text1"/>
          <w:sz w:val="28"/>
          <w:szCs w:val="28"/>
        </w:rPr>
        <w:t xml:space="preserve"> pārtikas aprites un veterinārajā jomā</w:t>
      </w:r>
      <w:r>
        <w:rPr>
          <w:rFonts w:ascii="Times New Roman" w:hAnsi="Times New Roman"/>
          <w:color w:val="000000" w:themeColor="text1"/>
          <w:sz w:val="28"/>
          <w:szCs w:val="28"/>
        </w:rPr>
        <w:t xml:space="preserve"> – </w:t>
      </w:r>
      <w:r w:rsidRPr="002F422E">
        <w:rPr>
          <w:rFonts w:ascii="Times New Roman" w:hAnsi="Times New Roman"/>
          <w:color w:val="000000" w:themeColor="text1"/>
          <w:sz w:val="28"/>
          <w:szCs w:val="28"/>
        </w:rPr>
        <w:t>pastiprinātas dzīvnieku infekcijas</w:t>
      </w:r>
      <w:r>
        <w:rPr>
          <w:rFonts w:ascii="Times New Roman" w:hAnsi="Times New Roman"/>
          <w:color w:val="000000" w:themeColor="text1"/>
          <w:sz w:val="28"/>
          <w:szCs w:val="28"/>
        </w:rPr>
        <w:t xml:space="preserve"> slimību uzraudzības veikšanai, kā arī </w:t>
      </w:r>
      <w:r w:rsidRPr="00FF0223">
        <w:rPr>
          <w:rFonts w:ascii="Times New Roman" w:hAnsi="Times New Roman"/>
          <w:color w:val="000000" w:themeColor="text1"/>
          <w:sz w:val="28"/>
          <w:szCs w:val="28"/>
        </w:rPr>
        <w:t>izdevumiem subsīdijām</w:t>
      </w:r>
      <w:r>
        <w:rPr>
          <w:rFonts w:ascii="Times New Roman" w:hAnsi="Times New Roman"/>
          <w:color w:val="000000" w:themeColor="text1"/>
          <w:sz w:val="28"/>
          <w:szCs w:val="28"/>
        </w:rPr>
        <w:t xml:space="preserve"> lauksaimniekiem prioritārām</w:t>
      </w:r>
      <w:r w:rsidRPr="002F422E">
        <w:rPr>
          <w:rFonts w:ascii="Times New Roman" w:hAnsi="Times New Roman"/>
          <w:color w:val="000000" w:themeColor="text1"/>
          <w:sz w:val="28"/>
          <w:szCs w:val="28"/>
        </w:rPr>
        <w:t xml:space="preserve"> atbalsta aktivitātēm,</w:t>
      </w:r>
      <w:r>
        <w:rPr>
          <w:rFonts w:ascii="Times New Roman" w:hAnsi="Times New Roman"/>
          <w:color w:val="000000" w:themeColor="text1"/>
          <w:sz w:val="28"/>
          <w:szCs w:val="28"/>
        </w:rPr>
        <w:t xml:space="preserve"> </w:t>
      </w:r>
      <w:r w:rsidRPr="005A3AF5">
        <w:rPr>
          <w:rFonts w:ascii="Times New Roman" w:hAnsi="Times New Roman"/>
          <w:color w:val="000000" w:themeColor="text1"/>
          <w:sz w:val="28"/>
          <w:szCs w:val="28"/>
        </w:rPr>
        <w:t>Latvijas Lauksaimniecības universitāt</w:t>
      </w:r>
      <w:r>
        <w:rPr>
          <w:rFonts w:ascii="Times New Roman" w:hAnsi="Times New Roman"/>
          <w:color w:val="000000" w:themeColor="text1"/>
          <w:sz w:val="28"/>
          <w:szCs w:val="28"/>
        </w:rPr>
        <w:t>es</w:t>
      </w:r>
      <w:r w:rsidRPr="005A3AF5">
        <w:rPr>
          <w:rFonts w:ascii="Times New Roman" w:hAnsi="Times New Roman"/>
          <w:color w:val="000000" w:themeColor="text1"/>
          <w:sz w:val="28"/>
          <w:szCs w:val="28"/>
        </w:rPr>
        <w:t xml:space="preserve"> (turpmāk – LLU)</w:t>
      </w:r>
      <w:r>
        <w:rPr>
          <w:rFonts w:ascii="Times New Roman" w:hAnsi="Times New Roman"/>
          <w:color w:val="000000" w:themeColor="text1"/>
          <w:sz w:val="28"/>
          <w:szCs w:val="28"/>
        </w:rPr>
        <w:t xml:space="preserve"> </w:t>
      </w:r>
      <w:r w:rsidRPr="005A3AF5">
        <w:rPr>
          <w:rFonts w:ascii="Times New Roman" w:hAnsi="Times New Roman"/>
          <w:color w:val="000000" w:themeColor="text1"/>
          <w:sz w:val="28"/>
          <w:szCs w:val="28"/>
        </w:rPr>
        <w:t>izdevumi</w:t>
      </w:r>
      <w:r>
        <w:rPr>
          <w:rFonts w:ascii="Times New Roman" w:hAnsi="Times New Roman"/>
          <w:color w:val="000000" w:themeColor="text1"/>
          <w:sz w:val="28"/>
          <w:szCs w:val="28"/>
        </w:rPr>
        <w:t xml:space="preserve">em </w:t>
      </w:r>
      <w:r w:rsidRPr="00FE509D">
        <w:rPr>
          <w:rFonts w:ascii="Times New Roman" w:hAnsi="Times New Roman"/>
          <w:color w:val="000000" w:themeColor="text1"/>
          <w:sz w:val="28"/>
          <w:szCs w:val="28"/>
        </w:rPr>
        <w:t>darbības finansiā</w:t>
      </w:r>
      <w:r>
        <w:rPr>
          <w:rFonts w:ascii="Times New Roman" w:hAnsi="Times New Roman"/>
          <w:color w:val="000000" w:themeColor="text1"/>
          <w:sz w:val="28"/>
          <w:szCs w:val="28"/>
        </w:rPr>
        <w:t xml:space="preserve">las stabilitātes nodrošināšanai, </w:t>
      </w:r>
      <w:r w:rsidRPr="00FE509D">
        <w:rPr>
          <w:rFonts w:ascii="Times New Roman" w:hAnsi="Times New Roman"/>
          <w:color w:val="000000" w:themeColor="text1"/>
          <w:sz w:val="28"/>
          <w:szCs w:val="28"/>
        </w:rPr>
        <w:t>valsts nozīmes meliorācijas sistēmu ūdensnoteku remonta darbiem</w:t>
      </w:r>
      <w:r>
        <w:rPr>
          <w:rFonts w:ascii="Times New Roman" w:hAnsi="Times New Roman"/>
          <w:color w:val="000000" w:themeColor="text1"/>
          <w:sz w:val="28"/>
          <w:szCs w:val="28"/>
        </w:rPr>
        <w:t xml:space="preserve"> un </w:t>
      </w:r>
      <w:r w:rsidRPr="005866D7">
        <w:rPr>
          <w:rFonts w:ascii="Times New Roman" w:hAnsi="Times New Roman"/>
          <w:color w:val="000000" w:themeColor="text1"/>
          <w:sz w:val="28"/>
          <w:szCs w:val="28"/>
        </w:rPr>
        <w:t>dalības maksām Eiropas Savienības starptautiskajās institūcijās</w:t>
      </w:r>
      <w:r>
        <w:rPr>
          <w:rFonts w:ascii="Times New Roman" w:hAnsi="Times New Roman"/>
          <w:color w:val="000000" w:themeColor="text1"/>
          <w:sz w:val="28"/>
          <w:szCs w:val="28"/>
        </w:rPr>
        <w:t xml:space="preserve"> un </w:t>
      </w:r>
      <w:r w:rsidRPr="00142364">
        <w:rPr>
          <w:rFonts w:ascii="Times New Roman" w:hAnsi="Times New Roman"/>
          <w:color w:val="000000" w:themeColor="text1"/>
          <w:sz w:val="28"/>
          <w:szCs w:val="28"/>
        </w:rPr>
        <w:t xml:space="preserve">Latvijas prezidentūras Eiropas Savienības Padomē nodrošināšanai 2015.gadā izdevumiem personāla uzturēšanai un darbības nodrošināšanai. Savukārt Eiropas Savienības politiku instrumentu un pārējās ārvalstu finanšu palīdzības līdzfinansēto un finansēto projektu un pasākumu īstenošanai izdevumi samazinājušies par 4 315,6 tūkst. </w:t>
      </w:r>
      <w:r w:rsidRPr="00142364">
        <w:rPr>
          <w:rFonts w:ascii="Times New Roman" w:hAnsi="Times New Roman"/>
          <w:i/>
          <w:color w:val="000000" w:themeColor="text1"/>
          <w:sz w:val="28"/>
          <w:szCs w:val="28"/>
        </w:rPr>
        <w:t xml:space="preserve">euro </w:t>
      </w:r>
      <w:r w:rsidRPr="00142364">
        <w:rPr>
          <w:rFonts w:ascii="Times New Roman" w:hAnsi="Times New Roman"/>
          <w:color w:val="000000" w:themeColor="text1"/>
          <w:sz w:val="28"/>
          <w:szCs w:val="28"/>
        </w:rPr>
        <w:t xml:space="preserve">jeb 3,73% sakarā ar </w:t>
      </w:r>
      <w:r>
        <w:rPr>
          <w:rFonts w:ascii="Times New Roman" w:hAnsi="Times New Roman"/>
          <w:color w:val="000000" w:themeColor="text1"/>
          <w:sz w:val="28"/>
          <w:szCs w:val="28"/>
        </w:rPr>
        <w:t xml:space="preserve">maksājumu samazinājumu </w:t>
      </w:r>
      <w:r w:rsidRPr="00142364">
        <w:rPr>
          <w:rFonts w:ascii="Times New Roman" w:hAnsi="Times New Roman"/>
          <w:color w:val="000000" w:themeColor="text1"/>
          <w:sz w:val="28"/>
          <w:szCs w:val="28"/>
        </w:rPr>
        <w:t xml:space="preserve">Eiropas savienības </w:t>
      </w:r>
      <w:r>
        <w:rPr>
          <w:rFonts w:ascii="Times New Roman" w:hAnsi="Times New Roman"/>
          <w:color w:val="000000" w:themeColor="text1"/>
          <w:sz w:val="28"/>
          <w:szCs w:val="28"/>
        </w:rPr>
        <w:t xml:space="preserve">fondu </w:t>
      </w:r>
      <w:r w:rsidRPr="00142364">
        <w:rPr>
          <w:rFonts w:ascii="Times New Roman" w:hAnsi="Times New Roman"/>
          <w:color w:val="000000" w:themeColor="text1"/>
          <w:sz w:val="28"/>
          <w:szCs w:val="28"/>
        </w:rPr>
        <w:t>projektiem</w:t>
      </w:r>
      <w:r>
        <w:rPr>
          <w:rFonts w:ascii="Times New Roman" w:hAnsi="Times New Roman"/>
          <w:color w:val="000000" w:themeColor="text1"/>
          <w:sz w:val="28"/>
          <w:szCs w:val="28"/>
        </w:rPr>
        <w:t xml:space="preserve"> un pasākumiem</w:t>
      </w:r>
      <w:r w:rsidRPr="00142364">
        <w:rPr>
          <w:rFonts w:ascii="Times New Roman" w:hAnsi="Times New Roman"/>
          <w:color w:val="000000" w:themeColor="text1"/>
          <w:sz w:val="28"/>
          <w:szCs w:val="28"/>
        </w:rPr>
        <w:t>.</w:t>
      </w:r>
    </w:p>
    <w:p w:rsidR="008E342D" w:rsidRPr="00AF24DD" w:rsidRDefault="008E342D" w:rsidP="00536EDA">
      <w:pPr>
        <w:spacing w:after="120" w:line="240" w:lineRule="auto"/>
        <w:ind w:firstLine="709"/>
        <w:jc w:val="both"/>
        <w:rPr>
          <w:rFonts w:ascii="Times New Roman" w:hAnsi="Times New Roman"/>
          <w:i/>
          <w:iCs/>
          <w:color w:val="000000" w:themeColor="text1"/>
          <w:sz w:val="28"/>
          <w:szCs w:val="28"/>
        </w:rPr>
      </w:pPr>
      <w:r w:rsidRPr="00AF24DD">
        <w:rPr>
          <w:rFonts w:ascii="Times New Roman" w:hAnsi="Times New Roman"/>
          <w:i/>
          <w:iCs/>
          <w:color w:val="000000" w:themeColor="text1"/>
          <w:sz w:val="28"/>
          <w:szCs w:val="28"/>
        </w:rPr>
        <w:lastRenderedPageBreak/>
        <w:t>tai skaitā:</w:t>
      </w:r>
    </w:p>
    <w:p w:rsidR="008E342D" w:rsidRPr="00623B2D" w:rsidRDefault="002A3732" w:rsidP="002A3732">
      <w:pPr>
        <w:pStyle w:val="ListParagraph"/>
        <w:spacing w:after="120" w:line="240" w:lineRule="auto"/>
        <w:contextualSpacing w:val="0"/>
        <w:rPr>
          <w:rFonts w:ascii="Times New Roman" w:hAnsi="Times New Roman"/>
          <w:sz w:val="28"/>
          <w:szCs w:val="28"/>
        </w:rPr>
      </w:pPr>
      <w:r>
        <w:rPr>
          <w:rFonts w:ascii="Times New Roman" w:hAnsi="Times New Roman"/>
          <w:sz w:val="28"/>
          <w:szCs w:val="28"/>
        </w:rPr>
        <w:t xml:space="preserve">1. </w:t>
      </w:r>
      <w:r w:rsidR="008E342D" w:rsidRPr="00623B2D">
        <w:rPr>
          <w:rFonts w:ascii="Times New Roman" w:hAnsi="Times New Roman"/>
          <w:sz w:val="28"/>
          <w:szCs w:val="28"/>
        </w:rPr>
        <w:t xml:space="preserve">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77"/>
        <w:gridCol w:w="1130"/>
        <w:gridCol w:w="1130"/>
        <w:gridCol w:w="1130"/>
        <w:gridCol w:w="1130"/>
        <w:gridCol w:w="1130"/>
        <w:gridCol w:w="995"/>
        <w:gridCol w:w="971"/>
      </w:tblGrid>
      <w:tr w:rsidR="008E342D" w:rsidRPr="00FE3147" w:rsidTr="00052011">
        <w:trPr>
          <w:trHeight w:val="239"/>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Finansiālie rādītāji</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pret </w:t>
            </w:r>
          </w:p>
          <w:p w:rsidR="00D6713F"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0286"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 </w:t>
            </w:r>
          </w:p>
          <w:p w:rsidR="00D6713F"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 xml:space="preserve">.gada </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 3 mēnešu izpilde</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no 2014.gada 3 mēnešu plāna</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8E342D" w:rsidRPr="00FE3147" w:rsidTr="00052011">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6=4-3</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8=4/3*100</w:t>
            </w:r>
          </w:p>
        </w:tc>
      </w:tr>
      <w:tr w:rsidR="008E342D" w:rsidRPr="00FE3147" w:rsidTr="00052011">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E342D" w:rsidRPr="00FE3147" w:rsidRDefault="008E342D"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Resursi izdevumu segšanai</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DD7F5D">
            <w:pPr>
              <w:spacing w:after="0" w:line="240" w:lineRule="auto"/>
              <w:ind w:right="57"/>
              <w:jc w:val="right"/>
              <w:rPr>
                <w:rFonts w:ascii="Times New Roman" w:hAnsi="Times New Roman"/>
                <w:b/>
                <w:bCs/>
                <w:sz w:val="20"/>
                <w:szCs w:val="20"/>
              </w:rPr>
            </w:pPr>
            <w:r w:rsidRPr="00B40FC0">
              <w:rPr>
                <w:rFonts w:ascii="Times New Roman" w:hAnsi="Times New Roman"/>
                <w:b/>
                <w:bCs/>
                <w:sz w:val="20"/>
                <w:szCs w:val="20"/>
              </w:rPr>
              <w:t>15</w:t>
            </w:r>
            <w:r>
              <w:rPr>
                <w:rFonts w:ascii="Times New Roman" w:hAnsi="Times New Roman"/>
                <w:b/>
                <w:bCs/>
                <w:sz w:val="20"/>
                <w:szCs w:val="20"/>
              </w:rPr>
              <w:t xml:space="preserve"> </w:t>
            </w:r>
            <w:r w:rsidRPr="00B40FC0">
              <w:rPr>
                <w:rFonts w:ascii="Times New Roman" w:hAnsi="Times New Roman"/>
                <w:b/>
                <w:bCs/>
                <w:sz w:val="20"/>
                <w:szCs w:val="20"/>
              </w:rPr>
              <w:t>592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DD7F5D">
            <w:pPr>
              <w:spacing w:after="0" w:line="240" w:lineRule="auto"/>
              <w:ind w:right="57"/>
              <w:jc w:val="right"/>
              <w:rPr>
                <w:rFonts w:ascii="Times New Roman" w:hAnsi="Times New Roman"/>
                <w:b/>
                <w:bCs/>
                <w:sz w:val="20"/>
                <w:szCs w:val="20"/>
              </w:rPr>
            </w:pPr>
            <w:r>
              <w:rPr>
                <w:rFonts w:ascii="Times New Roman" w:hAnsi="Times New Roman"/>
                <w:b/>
                <w:bCs/>
                <w:sz w:val="20"/>
                <w:szCs w:val="20"/>
              </w:rPr>
              <w:t>15 146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DD7F5D">
            <w:pPr>
              <w:spacing w:after="0" w:line="240" w:lineRule="auto"/>
              <w:ind w:right="57"/>
              <w:jc w:val="right"/>
              <w:rPr>
                <w:rFonts w:ascii="Times New Roman" w:hAnsi="Times New Roman"/>
                <w:b/>
                <w:bCs/>
                <w:sz w:val="20"/>
                <w:szCs w:val="20"/>
              </w:rPr>
            </w:pPr>
            <w:r>
              <w:rPr>
                <w:rFonts w:ascii="Times New Roman" w:hAnsi="Times New Roman"/>
                <w:b/>
                <w:bCs/>
                <w:sz w:val="20"/>
                <w:szCs w:val="20"/>
              </w:rPr>
              <w:t>15 603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DD7F5D">
            <w:pPr>
              <w:spacing w:after="0" w:line="240" w:lineRule="auto"/>
              <w:ind w:right="57"/>
              <w:jc w:val="right"/>
              <w:rPr>
                <w:rFonts w:ascii="Times New Roman" w:hAnsi="Times New Roman"/>
                <w:b/>
                <w:bCs/>
                <w:sz w:val="20"/>
                <w:szCs w:val="20"/>
              </w:rPr>
            </w:pPr>
            <w:r w:rsidRPr="00C3289F">
              <w:rPr>
                <w:rFonts w:ascii="Times New Roman" w:hAnsi="Times New Roman"/>
                <w:b/>
                <w:bCs/>
                <w:sz w:val="20"/>
                <w:szCs w:val="20"/>
              </w:rPr>
              <w:t>11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DD7F5D">
            <w:pPr>
              <w:spacing w:after="0" w:line="240" w:lineRule="auto"/>
              <w:ind w:right="57"/>
              <w:jc w:val="right"/>
              <w:rPr>
                <w:rFonts w:ascii="Times New Roman" w:hAnsi="Times New Roman"/>
                <w:b/>
                <w:bCs/>
                <w:sz w:val="20"/>
                <w:szCs w:val="20"/>
              </w:rPr>
            </w:pPr>
            <w:r w:rsidRPr="00C3289F">
              <w:rPr>
                <w:rFonts w:ascii="Times New Roman" w:hAnsi="Times New Roman"/>
                <w:b/>
                <w:bCs/>
                <w:sz w:val="20"/>
                <w:szCs w:val="20"/>
              </w:rPr>
              <w:t>457</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052011">
            <w:pPr>
              <w:spacing w:after="0" w:line="240" w:lineRule="auto"/>
              <w:jc w:val="center"/>
              <w:rPr>
                <w:rFonts w:ascii="Times New Roman" w:hAnsi="Times New Roman"/>
                <w:b/>
                <w:bCs/>
                <w:sz w:val="20"/>
                <w:szCs w:val="20"/>
              </w:rPr>
            </w:pPr>
            <w:r w:rsidRPr="00C3289F">
              <w:rPr>
                <w:rFonts w:ascii="Times New Roman" w:hAnsi="Times New Roman"/>
                <w:b/>
                <w:bCs/>
                <w:sz w:val="20"/>
                <w:szCs w:val="20"/>
              </w:rPr>
              <w:t>0,1</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052011">
            <w:pPr>
              <w:spacing w:after="0" w:line="240" w:lineRule="auto"/>
              <w:jc w:val="center"/>
              <w:rPr>
                <w:rFonts w:ascii="Times New Roman" w:hAnsi="Times New Roman"/>
                <w:b/>
                <w:bCs/>
                <w:sz w:val="20"/>
                <w:szCs w:val="20"/>
              </w:rPr>
            </w:pPr>
            <w:r>
              <w:rPr>
                <w:rFonts w:ascii="Times New Roman" w:hAnsi="Times New Roman"/>
                <w:b/>
                <w:bCs/>
                <w:sz w:val="20"/>
                <w:szCs w:val="20"/>
              </w:rPr>
              <w:t>103,0</w:t>
            </w:r>
          </w:p>
        </w:tc>
      </w:tr>
      <w:tr w:rsidR="008E342D" w:rsidRPr="00FE3147" w:rsidTr="00052011">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E342D" w:rsidRPr="00FE3147" w:rsidRDefault="008E342D"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Ieņēmumi no maksas pakalpojumiem un citi pašu ieņēmumi</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DD7F5D">
            <w:pPr>
              <w:spacing w:after="0" w:line="240" w:lineRule="auto"/>
              <w:ind w:right="57"/>
              <w:jc w:val="right"/>
              <w:rPr>
                <w:rFonts w:ascii="Times New Roman" w:hAnsi="Times New Roman"/>
                <w:bCs/>
                <w:sz w:val="20"/>
                <w:szCs w:val="20"/>
              </w:rPr>
            </w:pPr>
            <w:r w:rsidRPr="00B40FC0">
              <w:rPr>
                <w:rFonts w:ascii="Times New Roman" w:hAnsi="Times New Roman"/>
                <w:bCs/>
                <w:sz w:val="20"/>
                <w:szCs w:val="20"/>
              </w:rPr>
              <w:t>2</w:t>
            </w:r>
            <w:r>
              <w:rPr>
                <w:rFonts w:ascii="Times New Roman" w:hAnsi="Times New Roman"/>
                <w:bCs/>
                <w:sz w:val="20"/>
                <w:szCs w:val="20"/>
              </w:rPr>
              <w:t xml:space="preserve"> </w:t>
            </w:r>
            <w:r w:rsidRPr="00B40FC0">
              <w:rPr>
                <w:rFonts w:ascii="Times New Roman" w:hAnsi="Times New Roman"/>
                <w:bCs/>
                <w:sz w:val="20"/>
                <w:szCs w:val="20"/>
              </w:rPr>
              <w:t>798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DD7F5D">
            <w:pPr>
              <w:spacing w:after="0" w:line="240" w:lineRule="auto"/>
              <w:ind w:right="57"/>
              <w:jc w:val="right"/>
              <w:rPr>
                <w:rFonts w:ascii="Times New Roman" w:hAnsi="Times New Roman"/>
                <w:bCs/>
                <w:sz w:val="20"/>
                <w:szCs w:val="20"/>
              </w:rPr>
            </w:pPr>
            <w:r w:rsidRPr="00B40FC0">
              <w:rPr>
                <w:rFonts w:ascii="Times New Roman" w:hAnsi="Times New Roman"/>
                <w:bCs/>
                <w:sz w:val="20"/>
                <w:szCs w:val="20"/>
              </w:rPr>
              <w:t>1</w:t>
            </w:r>
            <w:r>
              <w:rPr>
                <w:rFonts w:ascii="Times New Roman" w:hAnsi="Times New Roman"/>
                <w:bCs/>
                <w:sz w:val="20"/>
                <w:szCs w:val="20"/>
              </w:rPr>
              <w:t xml:space="preserve"> </w:t>
            </w:r>
            <w:r w:rsidRPr="00B40FC0">
              <w:rPr>
                <w:rFonts w:ascii="Times New Roman" w:hAnsi="Times New Roman"/>
                <w:bCs/>
                <w:sz w:val="20"/>
                <w:szCs w:val="20"/>
              </w:rPr>
              <w:t>609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DD7F5D">
            <w:pPr>
              <w:spacing w:after="0" w:line="240" w:lineRule="auto"/>
              <w:ind w:right="57"/>
              <w:jc w:val="right"/>
              <w:rPr>
                <w:rFonts w:ascii="Times New Roman" w:hAnsi="Times New Roman"/>
                <w:bCs/>
                <w:sz w:val="20"/>
                <w:szCs w:val="20"/>
              </w:rPr>
            </w:pPr>
            <w:r w:rsidRPr="00B40FC0">
              <w:rPr>
                <w:rFonts w:ascii="Times New Roman" w:hAnsi="Times New Roman"/>
                <w:bCs/>
                <w:sz w:val="20"/>
                <w:szCs w:val="20"/>
              </w:rPr>
              <w:t>2</w:t>
            </w:r>
            <w:r>
              <w:rPr>
                <w:rFonts w:ascii="Times New Roman" w:hAnsi="Times New Roman"/>
                <w:bCs/>
                <w:sz w:val="20"/>
                <w:szCs w:val="20"/>
              </w:rPr>
              <w:t xml:space="preserve"> </w:t>
            </w:r>
            <w:r w:rsidRPr="00B40FC0">
              <w:rPr>
                <w:rFonts w:ascii="Times New Roman" w:hAnsi="Times New Roman"/>
                <w:bCs/>
                <w:sz w:val="20"/>
                <w:szCs w:val="20"/>
              </w:rPr>
              <w:t>066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DD7F5D">
            <w:pPr>
              <w:spacing w:after="0" w:line="240" w:lineRule="auto"/>
              <w:ind w:right="57"/>
              <w:jc w:val="right"/>
              <w:rPr>
                <w:rFonts w:ascii="Times New Roman" w:hAnsi="Times New Roman"/>
                <w:bCs/>
                <w:sz w:val="20"/>
                <w:szCs w:val="20"/>
              </w:rPr>
            </w:pPr>
            <w:r w:rsidRPr="00C3289F">
              <w:rPr>
                <w:rFonts w:ascii="Times New Roman" w:hAnsi="Times New Roman"/>
                <w:bCs/>
                <w:sz w:val="20"/>
                <w:szCs w:val="20"/>
              </w:rPr>
              <w:t>-732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DD7F5D">
            <w:pPr>
              <w:spacing w:after="0" w:line="240" w:lineRule="auto"/>
              <w:ind w:right="57"/>
              <w:jc w:val="right"/>
              <w:rPr>
                <w:rFonts w:ascii="Times New Roman" w:hAnsi="Times New Roman"/>
                <w:bCs/>
                <w:sz w:val="20"/>
                <w:szCs w:val="20"/>
              </w:rPr>
            </w:pPr>
            <w:r w:rsidRPr="00C3289F">
              <w:rPr>
                <w:rFonts w:ascii="Times New Roman" w:hAnsi="Times New Roman"/>
                <w:bCs/>
                <w:sz w:val="20"/>
                <w:szCs w:val="20"/>
              </w:rPr>
              <w:t>457</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052011">
            <w:pPr>
              <w:spacing w:after="0" w:line="240" w:lineRule="auto"/>
              <w:jc w:val="center"/>
              <w:rPr>
                <w:rFonts w:ascii="Times New Roman" w:hAnsi="Times New Roman"/>
                <w:bCs/>
                <w:sz w:val="20"/>
                <w:szCs w:val="20"/>
              </w:rPr>
            </w:pPr>
            <w:r w:rsidRPr="00C3289F">
              <w:rPr>
                <w:rFonts w:ascii="Times New Roman" w:hAnsi="Times New Roman"/>
                <w:bCs/>
                <w:sz w:val="20"/>
                <w:szCs w:val="20"/>
              </w:rPr>
              <w:t>-26,2</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052011">
            <w:pPr>
              <w:spacing w:after="0" w:line="240" w:lineRule="auto"/>
              <w:jc w:val="center"/>
              <w:rPr>
                <w:rFonts w:ascii="Times New Roman" w:hAnsi="Times New Roman"/>
                <w:bCs/>
                <w:sz w:val="20"/>
                <w:szCs w:val="20"/>
              </w:rPr>
            </w:pPr>
            <w:r>
              <w:rPr>
                <w:rFonts w:ascii="Times New Roman" w:hAnsi="Times New Roman"/>
                <w:bCs/>
                <w:sz w:val="20"/>
                <w:szCs w:val="20"/>
              </w:rPr>
              <w:t>128,4</w:t>
            </w:r>
          </w:p>
        </w:tc>
      </w:tr>
      <w:tr w:rsidR="008E342D" w:rsidRPr="00FE3147" w:rsidTr="00052011">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E342D" w:rsidRPr="00FE3147" w:rsidRDefault="008E342D"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Dotācija no vispārējiem ieņēmumiem</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DD7F5D">
            <w:pPr>
              <w:spacing w:after="0" w:line="240" w:lineRule="auto"/>
              <w:ind w:right="57"/>
              <w:jc w:val="right"/>
              <w:rPr>
                <w:rFonts w:ascii="Times New Roman" w:hAnsi="Times New Roman"/>
                <w:bCs/>
                <w:sz w:val="20"/>
                <w:szCs w:val="20"/>
              </w:rPr>
            </w:pPr>
            <w:r w:rsidRPr="00B40FC0">
              <w:rPr>
                <w:rFonts w:ascii="Times New Roman" w:hAnsi="Times New Roman"/>
                <w:bCs/>
                <w:sz w:val="20"/>
                <w:szCs w:val="20"/>
              </w:rPr>
              <w:t>12</w:t>
            </w:r>
            <w:r>
              <w:rPr>
                <w:rFonts w:ascii="Times New Roman" w:hAnsi="Times New Roman"/>
                <w:bCs/>
                <w:sz w:val="20"/>
                <w:szCs w:val="20"/>
              </w:rPr>
              <w:t xml:space="preserve"> </w:t>
            </w:r>
            <w:r w:rsidRPr="00B40FC0">
              <w:rPr>
                <w:rFonts w:ascii="Times New Roman" w:hAnsi="Times New Roman"/>
                <w:bCs/>
                <w:sz w:val="20"/>
                <w:szCs w:val="20"/>
              </w:rPr>
              <w:t>746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DD7F5D">
            <w:pPr>
              <w:spacing w:after="0" w:line="240" w:lineRule="auto"/>
              <w:ind w:right="57"/>
              <w:jc w:val="right"/>
              <w:rPr>
                <w:rFonts w:ascii="Times New Roman" w:hAnsi="Times New Roman"/>
                <w:bCs/>
                <w:sz w:val="20"/>
                <w:szCs w:val="20"/>
              </w:rPr>
            </w:pPr>
            <w:r w:rsidRPr="00B40FC0">
              <w:rPr>
                <w:rFonts w:ascii="Times New Roman" w:hAnsi="Times New Roman"/>
                <w:bCs/>
                <w:sz w:val="20"/>
                <w:szCs w:val="20"/>
              </w:rPr>
              <w:t>13</w:t>
            </w:r>
            <w:r>
              <w:rPr>
                <w:rFonts w:ascii="Times New Roman" w:hAnsi="Times New Roman"/>
                <w:bCs/>
                <w:sz w:val="20"/>
                <w:szCs w:val="20"/>
              </w:rPr>
              <w:t xml:space="preserve"> </w:t>
            </w:r>
            <w:r w:rsidRPr="00B40FC0">
              <w:rPr>
                <w:rFonts w:ascii="Times New Roman" w:hAnsi="Times New Roman"/>
                <w:bCs/>
                <w:sz w:val="20"/>
                <w:szCs w:val="20"/>
              </w:rPr>
              <w:t>537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DD7F5D">
            <w:pPr>
              <w:spacing w:after="0" w:line="240" w:lineRule="auto"/>
              <w:ind w:right="57"/>
              <w:jc w:val="right"/>
              <w:rPr>
                <w:rFonts w:ascii="Times New Roman" w:hAnsi="Times New Roman"/>
                <w:bCs/>
                <w:sz w:val="20"/>
                <w:szCs w:val="20"/>
              </w:rPr>
            </w:pPr>
            <w:r w:rsidRPr="00B40FC0">
              <w:rPr>
                <w:rFonts w:ascii="Times New Roman" w:hAnsi="Times New Roman"/>
                <w:bCs/>
                <w:sz w:val="20"/>
                <w:szCs w:val="20"/>
              </w:rPr>
              <w:t>13</w:t>
            </w:r>
            <w:r>
              <w:rPr>
                <w:rFonts w:ascii="Times New Roman" w:hAnsi="Times New Roman"/>
                <w:bCs/>
                <w:sz w:val="20"/>
                <w:szCs w:val="20"/>
              </w:rPr>
              <w:t xml:space="preserve"> </w:t>
            </w:r>
            <w:r w:rsidRPr="00B40FC0">
              <w:rPr>
                <w:rFonts w:ascii="Times New Roman" w:hAnsi="Times New Roman"/>
                <w:bCs/>
                <w:sz w:val="20"/>
                <w:szCs w:val="20"/>
              </w:rPr>
              <w:t>537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DD7F5D">
            <w:pPr>
              <w:spacing w:after="0" w:line="240" w:lineRule="auto"/>
              <w:ind w:right="57"/>
              <w:jc w:val="right"/>
              <w:rPr>
                <w:rFonts w:ascii="Times New Roman" w:hAnsi="Times New Roman"/>
                <w:bCs/>
                <w:sz w:val="20"/>
                <w:szCs w:val="20"/>
              </w:rPr>
            </w:pPr>
            <w:r w:rsidRPr="00C3289F">
              <w:rPr>
                <w:rFonts w:ascii="Times New Roman" w:hAnsi="Times New Roman"/>
                <w:bCs/>
                <w:sz w:val="20"/>
                <w:szCs w:val="20"/>
              </w:rPr>
              <w:t>791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DD7F5D">
            <w:pPr>
              <w:spacing w:after="0" w:line="240" w:lineRule="auto"/>
              <w:ind w:right="57"/>
              <w:jc w:val="right"/>
              <w:rPr>
                <w:rFonts w:ascii="Times New Roman" w:hAnsi="Times New Roman"/>
                <w:bCs/>
                <w:sz w:val="20"/>
                <w:szCs w:val="20"/>
              </w:rPr>
            </w:pPr>
            <w:r w:rsidRPr="00C3289F">
              <w:rPr>
                <w:rFonts w:ascii="Times New Roman" w:hAnsi="Times New Roman"/>
                <w:bCs/>
                <w:sz w:val="20"/>
                <w:szCs w:val="20"/>
              </w:rPr>
              <w:t>0</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052011">
            <w:pPr>
              <w:spacing w:after="0" w:line="240" w:lineRule="auto"/>
              <w:jc w:val="center"/>
              <w:rPr>
                <w:rFonts w:ascii="Times New Roman" w:hAnsi="Times New Roman"/>
                <w:bCs/>
                <w:sz w:val="20"/>
                <w:szCs w:val="20"/>
              </w:rPr>
            </w:pPr>
            <w:r w:rsidRPr="00C3289F">
              <w:rPr>
                <w:rFonts w:ascii="Times New Roman" w:hAnsi="Times New Roman"/>
                <w:bCs/>
                <w:sz w:val="20"/>
                <w:szCs w:val="20"/>
              </w:rPr>
              <w:t>6,2</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052011">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8E342D" w:rsidRPr="00FE3147" w:rsidTr="00052011">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E342D" w:rsidRPr="00FE3147" w:rsidRDefault="008E342D"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Izdevumi – kopā</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DD7F5D">
            <w:pPr>
              <w:spacing w:after="0" w:line="240" w:lineRule="auto"/>
              <w:ind w:right="57"/>
              <w:jc w:val="right"/>
              <w:rPr>
                <w:rFonts w:ascii="Times New Roman" w:hAnsi="Times New Roman"/>
                <w:b/>
                <w:bCs/>
                <w:sz w:val="20"/>
                <w:szCs w:val="20"/>
              </w:rPr>
            </w:pPr>
            <w:r w:rsidRPr="00B40FC0">
              <w:rPr>
                <w:rFonts w:ascii="Times New Roman" w:hAnsi="Times New Roman"/>
                <w:b/>
                <w:bCs/>
                <w:sz w:val="20"/>
                <w:szCs w:val="20"/>
              </w:rPr>
              <w:t>13</w:t>
            </w:r>
            <w:r>
              <w:rPr>
                <w:rFonts w:ascii="Times New Roman" w:hAnsi="Times New Roman"/>
                <w:b/>
                <w:bCs/>
                <w:sz w:val="20"/>
                <w:szCs w:val="20"/>
              </w:rPr>
              <w:t xml:space="preserve"> </w:t>
            </w:r>
            <w:r w:rsidRPr="00B40FC0">
              <w:rPr>
                <w:rFonts w:ascii="Times New Roman" w:hAnsi="Times New Roman"/>
                <w:b/>
                <w:bCs/>
                <w:sz w:val="20"/>
                <w:szCs w:val="20"/>
              </w:rPr>
              <w:t>992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DD7F5D">
            <w:pPr>
              <w:spacing w:after="0" w:line="240" w:lineRule="auto"/>
              <w:ind w:right="57"/>
              <w:jc w:val="right"/>
              <w:rPr>
                <w:rFonts w:ascii="Times New Roman" w:hAnsi="Times New Roman"/>
                <w:b/>
                <w:bCs/>
                <w:sz w:val="20"/>
                <w:szCs w:val="20"/>
              </w:rPr>
            </w:pPr>
            <w:r>
              <w:rPr>
                <w:rFonts w:ascii="Times New Roman" w:hAnsi="Times New Roman"/>
                <w:b/>
                <w:bCs/>
                <w:sz w:val="20"/>
                <w:szCs w:val="20"/>
              </w:rPr>
              <w:t>15 518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DD7F5D">
            <w:pPr>
              <w:spacing w:after="0" w:line="240" w:lineRule="auto"/>
              <w:ind w:right="57"/>
              <w:jc w:val="right"/>
              <w:rPr>
                <w:rFonts w:ascii="Times New Roman" w:hAnsi="Times New Roman"/>
                <w:b/>
                <w:bCs/>
                <w:sz w:val="20"/>
                <w:szCs w:val="20"/>
              </w:rPr>
            </w:pPr>
            <w:r>
              <w:rPr>
                <w:rFonts w:ascii="Times New Roman" w:hAnsi="Times New Roman"/>
                <w:b/>
                <w:bCs/>
                <w:sz w:val="20"/>
                <w:szCs w:val="20"/>
              </w:rPr>
              <w:t>14 838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DD7F5D">
            <w:pPr>
              <w:spacing w:after="0" w:line="240" w:lineRule="auto"/>
              <w:ind w:right="57"/>
              <w:jc w:val="right"/>
              <w:rPr>
                <w:rFonts w:ascii="Times New Roman" w:hAnsi="Times New Roman"/>
                <w:b/>
                <w:bCs/>
                <w:sz w:val="20"/>
                <w:szCs w:val="20"/>
              </w:rPr>
            </w:pPr>
            <w:r w:rsidRPr="00C3289F">
              <w:rPr>
                <w:rFonts w:ascii="Times New Roman" w:hAnsi="Times New Roman"/>
                <w:b/>
                <w:bCs/>
                <w:sz w:val="20"/>
                <w:szCs w:val="20"/>
              </w:rPr>
              <w:t>846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DD7F5D">
            <w:pPr>
              <w:spacing w:after="0" w:line="240" w:lineRule="auto"/>
              <w:ind w:right="57"/>
              <w:jc w:val="right"/>
              <w:rPr>
                <w:rFonts w:ascii="Times New Roman" w:hAnsi="Times New Roman"/>
                <w:b/>
                <w:bCs/>
                <w:sz w:val="20"/>
                <w:szCs w:val="20"/>
              </w:rPr>
            </w:pPr>
            <w:r w:rsidRPr="00C3289F">
              <w:rPr>
                <w:rFonts w:ascii="Times New Roman" w:hAnsi="Times New Roman"/>
                <w:b/>
                <w:bCs/>
                <w:sz w:val="20"/>
                <w:szCs w:val="20"/>
              </w:rPr>
              <w:t>-680</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052011">
            <w:pPr>
              <w:spacing w:after="0" w:line="240" w:lineRule="auto"/>
              <w:jc w:val="center"/>
              <w:rPr>
                <w:rFonts w:ascii="Times New Roman" w:hAnsi="Times New Roman"/>
                <w:b/>
                <w:bCs/>
                <w:sz w:val="20"/>
                <w:szCs w:val="20"/>
              </w:rPr>
            </w:pPr>
            <w:r w:rsidRPr="00C3289F">
              <w:rPr>
                <w:rFonts w:ascii="Times New Roman" w:hAnsi="Times New Roman"/>
                <w:b/>
                <w:bCs/>
                <w:sz w:val="20"/>
                <w:szCs w:val="20"/>
              </w:rPr>
              <w:t>6,0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052011">
            <w:pPr>
              <w:spacing w:after="0" w:line="240" w:lineRule="auto"/>
              <w:jc w:val="center"/>
              <w:rPr>
                <w:rFonts w:ascii="Times New Roman" w:hAnsi="Times New Roman"/>
                <w:b/>
                <w:bCs/>
                <w:sz w:val="20"/>
                <w:szCs w:val="20"/>
              </w:rPr>
            </w:pPr>
            <w:r w:rsidRPr="00B40FC0">
              <w:rPr>
                <w:rFonts w:ascii="Times New Roman" w:hAnsi="Times New Roman"/>
                <w:b/>
                <w:bCs/>
                <w:sz w:val="20"/>
                <w:szCs w:val="20"/>
              </w:rPr>
              <w:t>95,6</w:t>
            </w:r>
          </w:p>
        </w:tc>
      </w:tr>
      <w:tr w:rsidR="008E342D" w:rsidRPr="00FE3147" w:rsidTr="00052011">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E342D" w:rsidRPr="00FE3147" w:rsidRDefault="008E342D"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Atlīdzība</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DD7F5D">
            <w:pPr>
              <w:spacing w:after="0" w:line="240" w:lineRule="auto"/>
              <w:ind w:right="57"/>
              <w:jc w:val="right"/>
              <w:rPr>
                <w:rFonts w:ascii="Times New Roman" w:hAnsi="Times New Roman"/>
                <w:bCs/>
                <w:sz w:val="20"/>
                <w:szCs w:val="20"/>
              </w:rPr>
            </w:pPr>
            <w:r w:rsidRPr="00B40FC0">
              <w:rPr>
                <w:rFonts w:ascii="Times New Roman" w:hAnsi="Times New Roman"/>
                <w:bCs/>
                <w:sz w:val="20"/>
                <w:szCs w:val="20"/>
              </w:rPr>
              <w:t>6</w:t>
            </w:r>
            <w:r>
              <w:rPr>
                <w:rFonts w:ascii="Times New Roman" w:hAnsi="Times New Roman"/>
                <w:bCs/>
                <w:sz w:val="20"/>
                <w:szCs w:val="20"/>
              </w:rPr>
              <w:t xml:space="preserve"> </w:t>
            </w:r>
            <w:r w:rsidRPr="00B40FC0">
              <w:rPr>
                <w:rFonts w:ascii="Times New Roman" w:hAnsi="Times New Roman"/>
                <w:bCs/>
                <w:sz w:val="20"/>
                <w:szCs w:val="20"/>
              </w:rPr>
              <w:t>892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DD7F5D">
            <w:pPr>
              <w:spacing w:after="0" w:line="240" w:lineRule="auto"/>
              <w:ind w:right="57"/>
              <w:jc w:val="right"/>
              <w:rPr>
                <w:rFonts w:ascii="Times New Roman" w:hAnsi="Times New Roman"/>
                <w:bCs/>
                <w:sz w:val="20"/>
                <w:szCs w:val="20"/>
              </w:rPr>
            </w:pPr>
            <w:r w:rsidRPr="00B40FC0">
              <w:rPr>
                <w:rFonts w:ascii="Times New Roman" w:hAnsi="Times New Roman"/>
                <w:bCs/>
                <w:sz w:val="20"/>
                <w:szCs w:val="20"/>
              </w:rPr>
              <w:t>7</w:t>
            </w:r>
            <w:r>
              <w:rPr>
                <w:rFonts w:ascii="Times New Roman" w:hAnsi="Times New Roman"/>
                <w:bCs/>
                <w:sz w:val="20"/>
                <w:szCs w:val="20"/>
              </w:rPr>
              <w:t xml:space="preserve"> </w:t>
            </w:r>
            <w:r w:rsidRPr="00B40FC0">
              <w:rPr>
                <w:rFonts w:ascii="Times New Roman" w:hAnsi="Times New Roman"/>
                <w:bCs/>
                <w:sz w:val="20"/>
                <w:szCs w:val="20"/>
              </w:rPr>
              <w:t>434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DD7F5D">
            <w:pPr>
              <w:spacing w:after="0" w:line="240" w:lineRule="auto"/>
              <w:ind w:right="57"/>
              <w:jc w:val="right"/>
              <w:rPr>
                <w:rFonts w:ascii="Times New Roman" w:hAnsi="Times New Roman"/>
                <w:bCs/>
                <w:sz w:val="20"/>
                <w:szCs w:val="20"/>
              </w:rPr>
            </w:pPr>
            <w:r w:rsidRPr="00B40FC0">
              <w:rPr>
                <w:rFonts w:ascii="Times New Roman" w:hAnsi="Times New Roman"/>
                <w:bCs/>
                <w:sz w:val="20"/>
                <w:szCs w:val="20"/>
              </w:rPr>
              <w:t>7</w:t>
            </w:r>
            <w:r>
              <w:rPr>
                <w:rFonts w:ascii="Times New Roman" w:hAnsi="Times New Roman"/>
                <w:bCs/>
                <w:sz w:val="20"/>
                <w:szCs w:val="20"/>
              </w:rPr>
              <w:t xml:space="preserve"> </w:t>
            </w:r>
            <w:r w:rsidRPr="00B40FC0">
              <w:rPr>
                <w:rFonts w:ascii="Times New Roman" w:hAnsi="Times New Roman"/>
                <w:bCs/>
                <w:sz w:val="20"/>
                <w:szCs w:val="20"/>
              </w:rPr>
              <w:t>156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DD7F5D">
            <w:pPr>
              <w:spacing w:after="0" w:line="240" w:lineRule="auto"/>
              <w:ind w:right="57"/>
              <w:jc w:val="right"/>
              <w:rPr>
                <w:rFonts w:ascii="Times New Roman" w:hAnsi="Times New Roman"/>
                <w:bCs/>
                <w:sz w:val="20"/>
                <w:szCs w:val="20"/>
              </w:rPr>
            </w:pPr>
            <w:r w:rsidRPr="00C3289F">
              <w:rPr>
                <w:rFonts w:ascii="Times New Roman" w:hAnsi="Times New Roman"/>
                <w:bCs/>
                <w:sz w:val="20"/>
                <w:szCs w:val="20"/>
              </w:rPr>
              <w:t>264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DD7F5D">
            <w:pPr>
              <w:spacing w:after="0" w:line="240" w:lineRule="auto"/>
              <w:ind w:right="57"/>
              <w:jc w:val="right"/>
              <w:rPr>
                <w:rFonts w:ascii="Times New Roman" w:hAnsi="Times New Roman"/>
                <w:bCs/>
                <w:sz w:val="20"/>
                <w:szCs w:val="20"/>
              </w:rPr>
            </w:pPr>
            <w:r w:rsidRPr="00C3289F">
              <w:rPr>
                <w:rFonts w:ascii="Times New Roman" w:hAnsi="Times New Roman"/>
                <w:bCs/>
                <w:sz w:val="20"/>
                <w:szCs w:val="20"/>
              </w:rPr>
              <w:t>-278</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052011">
            <w:pPr>
              <w:spacing w:after="0" w:line="240" w:lineRule="auto"/>
              <w:jc w:val="center"/>
              <w:rPr>
                <w:rFonts w:ascii="Times New Roman" w:hAnsi="Times New Roman"/>
                <w:bCs/>
                <w:sz w:val="20"/>
                <w:szCs w:val="20"/>
              </w:rPr>
            </w:pPr>
            <w:r w:rsidRPr="00C3289F">
              <w:rPr>
                <w:rFonts w:ascii="Times New Roman" w:hAnsi="Times New Roman"/>
                <w:bCs/>
                <w:sz w:val="20"/>
                <w:szCs w:val="20"/>
              </w:rPr>
              <w:t>3,8</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052011">
            <w:pPr>
              <w:spacing w:after="0" w:line="240" w:lineRule="auto"/>
              <w:jc w:val="center"/>
              <w:rPr>
                <w:rFonts w:ascii="Times New Roman" w:hAnsi="Times New Roman"/>
                <w:bCs/>
                <w:sz w:val="20"/>
                <w:szCs w:val="20"/>
              </w:rPr>
            </w:pPr>
            <w:r>
              <w:rPr>
                <w:rFonts w:ascii="Times New Roman" w:hAnsi="Times New Roman"/>
                <w:bCs/>
                <w:sz w:val="20"/>
                <w:szCs w:val="20"/>
              </w:rPr>
              <w:t>96,3</w:t>
            </w:r>
          </w:p>
        </w:tc>
      </w:tr>
      <w:tr w:rsidR="008E342D" w:rsidRPr="00FE3147" w:rsidTr="00052011">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E342D" w:rsidRPr="00FE3147" w:rsidRDefault="008E342D"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i/>
                <w:iCs/>
                <w:sz w:val="20"/>
                <w:szCs w:val="20"/>
                <w:lang w:eastAsia="lv-LV"/>
              </w:rPr>
              <w:t>t.sk. atalgojums</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DD7F5D">
            <w:pPr>
              <w:spacing w:after="0" w:line="240" w:lineRule="auto"/>
              <w:ind w:right="57"/>
              <w:jc w:val="right"/>
              <w:rPr>
                <w:rFonts w:ascii="Times New Roman" w:hAnsi="Times New Roman"/>
                <w:bCs/>
                <w:i/>
                <w:sz w:val="20"/>
                <w:szCs w:val="20"/>
              </w:rPr>
            </w:pPr>
            <w:r w:rsidRPr="00B40FC0">
              <w:rPr>
                <w:rFonts w:ascii="Times New Roman" w:hAnsi="Times New Roman"/>
                <w:bCs/>
                <w:i/>
                <w:sz w:val="20"/>
                <w:szCs w:val="20"/>
              </w:rPr>
              <w:t>5</w:t>
            </w:r>
            <w:r>
              <w:rPr>
                <w:rFonts w:ascii="Times New Roman" w:hAnsi="Times New Roman"/>
                <w:bCs/>
                <w:i/>
                <w:sz w:val="20"/>
                <w:szCs w:val="20"/>
              </w:rPr>
              <w:t xml:space="preserve"> </w:t>
            </w:r>
            <w:r w:rsidRPr="00B40FC0">
              <w:rPr>
                <w:rFonts w:ascii="Times New Roman" w:hAnsi="Times New Roman"/>
                <w:bCs/>
                <w:i/>
                <w:sz w:val="20"/>
                <w:szCs w:val="20"/>
              </w:rPr>
              <w:t>277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DD7F5D">
            <w:pPr>
              <w:spacing w:after="0" w:line="240" w:lineRule="auto"/>
              <w:ind w:right="57"/>
              <w:jc w:val="right"/>
              <w:rPr>
                <w:rFonts w:ascii="Times New Roman" w:hAnsi="Times New Roman"/>
                <w:bCs/>
                <w:i/>
                <w:sz w:val="20"/>
                <w:szCs w:val="20"/>
              </w:rPr>
            </w:pPr>
            <w:r w:rsidRPr="00B40FC0">
              <w:rPr>
                <w:rFonts w:ascii="Times New Roman" w:hAnsi="Times New Roman"/>
                <w:bCs/>
                <w:i/>
                <w:sz w:val="20"/>
                <w:szCs w:val="20"/>
              </w:rPr>
              <w:t>5</w:t>
            </w:r>
            <w:r>
              <w:rPr>
                <w:rFonts w:ascii="Times New Roman" w:hAnsi="Times New Roman"/>
                <w:bCs/>
                <w:i/>
                <w:sz w:val="20"/>
                <w:szCs w:val="20"/>
              </w:rPr>
              <w:t xml:space="preserve"> </w:t>
            </w:r>
            <w:r w:rsidRPr="00B40FC0">
              <w:rPr>
                <w:rFonts w:ascii="Times New Roman" w:hAnsi="Times New Roman"/>
                <w:bCs/>
                <w:i/>
                <w:sz w:val="20"/>
                <w:szCs w:val="20"/>
              </w:rPr>
              <w:t>725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DD7F5D">
            <w:pPr>
              <w:spacing w:after="0" w:line="240" w:lineRule="auto"/>
              <w:ind w:right="57"/>
              <w:jc w:val="right"/>
              <w:rPr>
                <w:rFonts w:ascii="Times New Roman" w:hAnsi="Times New Roman"/>
                <w:bCs/>
                <w:i/>
                <w:sz w:val="20"/>
                <w:szCs w:val="20"/>
              </w:rPr>
            </w:pPr>
            <w:r w:rsidRPr="00B40FC0">
              <w:rPr>
                <w:rFonts w:ascii="Times New Roman" w:hAnsi="Times New Roman"/>
                <w:bCs/>
                <w:i/>
                <w:sz w:val="20"/>
                <w:szCs w:val="20"/>
              </w:rPr>
              <w:t>5</w:t>
            </w:r>
            <w:r>
              <w:rPr>
                <w:rFonts w:ascii="Times New Roman" w:hAnsi="Times New Roman"/>
                <w:bCs/>
                <w:i/>
                <w:sz w:val="20"/>
                <w:szCs w:val="20"/>
              </w:rPr>
              <w:t xml:space="preserve"> </w:t>
            </w:r>
            <w:r w:rsidRPr="00B40FC0">
              <w:rPr>
                <w:rFonts w:ascii="Times New Roman" w:hAnsi="Times New Roman"/>
                <w:bCs/>
                <w:i/>
                <w:sz w:val="20"/>
                <w:szCs w:val="20"/>
              </w:rPr>
              <w:t>496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DD7F5D">
            <w:pPr>
              <w:spacing w:after="0" w:line="240" w:lineRule="auto"/>
              <w:ind w:right="57"/>
              <w:jc w:val="right"/>
              <w:rPr>
                <w:rFonts w:ascii="Times New Roman" w:hAnsi="Times New Roman"/>
                <w:bCs/>
                <w:i/>
                <w:sz w:val="20"/>
                <w:szCs w:val="20"/>
              </w:rPr>
            </w:pPr>
            <w:r w:rsidRPr="00C3289F">
              <w:rPr>
                <w:rFonts w:ascii="Times New Roman" w:hAnsi="Times New Roman"/>
                <w:bCs/>
                <w:i/>
                <w:sz w:val="20"/>
                <w:szCs w:val="20"/>
              </w:rPr>
              <w:t>219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DD7F5D">
            <w:pPr>
              <w:spacing w:after="0" w:line="240" w:lineRule="auto"/>
              <w:ind w:right="57"/>
              <w:jc w:val="right"/>
              <w:rPr>
                <w:rFonts w:ascii="Times New Roman" w:hAnsi="Times New Roman"/>
                <w:bCs/>
                <w:i/>
                <w:sz w:val="20"/>
                <w:szCs w:val="20"/>
              </w:rPr>
            </w:pPr>
            <w:r w:rsidRPr="00C3289F">
              <w:rPr>
                <w:rFonts w:ascii="Times New Roman" w:hAnsi="Times New Roman"/>
                <w:bCs/>
                <w:i/>
                <w:sz w:val="20"/>
                <w:szCs w:val="20"/>
              </w:rPr>
              <w:t>-229</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C3289F" w:rsidRDefault="008E342D" w:rsidP="00052011">
            <w:pPr>
              <w:spacing w:after="0" w:line="240" w:lineRule="auto"/>
              <w:jc w:val="center"/>
              <w:rPr>
                <w:rFonts w:ascii="Times New Roman" w:hAnsi="Times New Roman"/>
                <w:bCs/>
                <w:i/>
                <w:sz w:val="20"/>
                <w:szCs w:val="20"/>
              </w:rPr>
            </w:pPr>
            <w:r w:rsidRPr="00C3289F">
              <w:rPr>
                <w:rFonts w:ascii="Times New Roman" w:hAnsi="Times New Roman"/>
                <w:bCs/>
                <w:i/>
                <w:sz w:val="20"/>
                <w:szCs w:val="20"/>
              </w:rPr>
              <w:t>4,2</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052011">
            <w:pPr>
              <w:spacing w:after="0" w:line="240" w:lineRule="auto"/>
              <w:jc w:val="center"/>
              <w:rPr>
                <w:rFonts w:ascii="Times New Roman" w:hAnsi="Times New Roman"/>
                <w:bCs/>
                <w:i/>
                <w:sz w:val="20"/>
                <w:szCs w:val="20"/>
              </w:rPr>
            </w:pPr>
            <w:r>
              <w:rPr>
                <w:rFonts w:ascii="Times New Roman" w:hAnsi="Times New Roman"/>
                <w:bCs/>
                <w:i/>
                <w:sz w:val="20"/>
                <w:szCs w:val="20"/>
              </w:rPr>
              <w:t>96,0</w:t>
            </w:r>
          </w:p>
        </w:tc>
      </w:tr>
    </w:tbl>
    <w:p w:rsidR="008E342D" w:rsidRDefault="008E342D" w:rsidP="008E342D">
      <w:pPr>
        <w:spacing w:after="0" w:line="240" w:lineRule="auto"/>
        <w:ind w:firstLine="709"/>
        <w:jc w:val="both"/>
        <w:rPr>
          <w:rFonts w:ascii="Times New Roman" w:hAnsi="Times New Roman"/>
          <w:color w:val="000000" w:themeColor="text1"/>
          <w:sz w:val="28"/>
          <w:szCs w:val="28"/>
        </w:rPr>
      </w:pPr>
    </w:p>
    <w:p w:rsidR="008E342D" w:rsidRPr="00DD7F5D" w:rsidRDefault="008E342D" w:rsidP="00DD7F5D">
      <w:pPr>
        <w:spacing w:after="120" w:line="240" w:lineRule="auto"/>
        <w:ind w:firstLine="709"/>
        <w:jc w:val="both"/>
        <w:rPr>
          <w:rFonts w:ascii="Times New Roman" w:hAnsi="Times New Roman"/>
          <w:color w:val="000000" w:themeColor="text1"/>
          <w:sz w:val="28"/>
          <w:szCs w:val="28"/>
        </w:rPr>
      </w:pPr>
      <w:r w:rsidRPr="00DD7F5D">
        <w:rPr>
          <w:rFonts w:ascii="Times New Roman" w:hAnsi="Times New Roman"/>
          <w:color w:val="000000" w:themeColor="text1"/>
          <w:sz w:val="28"/>
          <w:szCs w:val="28"/>
        </w:rPr>
        <w:tab/>
        <w:t xml:space="preserve">Programmā „Pārtikas drošība un kvalitāte, dzīvnieku veselība“ izlietoti līdzekļi 2 638,9 tūkst. </w:t>
      </w:r>
      <w:r w:rsidRPr="00DD7F5D">
        <w:rPr>
          <w:rFonts w:ascii="Times New Roman" w:hAnsi="Times New Roman"/>
          <w:i/>
          <w:color w:val="000000" w:themeColor="text1"/>
          <w:sz w:val="28"/>
          <w:szCs w:val="28"/>
        </w:rPr>
        <w:t xml:space="preserve">euro </w:t>
      </w:r>
      <w:r w:rsidRPr="00DD7F5D">
        <w:rPr>
          <w:rFonts w:ascii="Times New Roman" w:hAnsi="Times New Roman"/>
          <w:color w:val="000000" w:themeColor="text1"/>
          <w:sz w:val="28"/>
          <w:szCs w:val="28"/>
        </w:rPr>
        <w:t>apmērā, kas ir 99,5% no plānotā. Salīdzinot ar iepriekšējā gada atbilstošo periodu izdevumi ir palielinājušies par</w:t>
      </w:r>
      <w:r w:rsidRPr="00DD7F5D">
        <w:rPr>
          <w:sz w:val="28"/>
          <w:szCs w:val="28"/>
        </w:rPr>
        <w:t xml:space="preserve"> </w:t>
      </w:r>
      <w:r w:rsidRPr="00DD7F5D">
        <w:rPr>
          <w:rFonts w:ascii="Times New Roman" w:hAnsi="Times New Roman"/>
          <w:color w:val="000000" w:themeColor="text1"/>
          <w:sz w:val="28"/>
          <w:szCs w:val="28"/>
        </w:rPr>
        <w:t xml:space="preserve">109,9 tūkst. </w:t>
      </w:r>
      <w:r w:rsidRPr="00DD7F5D">
        <w:rPr>
          <w:rFonts w:ascii="Times New Roman" w:hAnsi="Times New Roman"/>
          <w:i/>
          <w:color w:val="000000" w:themeColor="text1"/>
          <w:sz w:val="28"/>
          <w:szCs w:val="28"/>
        </w:rPr>
        <w:t xml:space="preserve">euro </w:t>
      </w:r>
      <w:r w:rsidRPr="00DD7F5D">
        <w:rPr>
          <w:rFonts w:ascii="Times New Roman" w:hAnsi="Times New Roman"/>
          <w:color w:val="000000" w:themeColor="text1"/>
          <w:sz w:val="28"/>
          <w:szCs w:val="28"/>
        </w:rPr>
        <w:t>jeb 4,3% sakarā ar</w:t>
      </w:r>
      <w:r w:rsidRPr="00DD7F5D">
        <w:rPr>
          <w:sz w:val="28"/>
          <w:szCs w:val="28"/>
        </w:rPr>
        <w:t xml:space="preserve"> </w:t>
      </w:r>
      <w:r w:rsidRPr="00DD7F5D">
        <w:rPr>
          <w:rFonts w:ascii="Times New Roman" w:hAnsi="Times New Roman"/>
          <w:color w:val="000000" w:themeColor="text1"/>
          <w:sz w:val="28"/>
          <w:szCs w:val="28"/>
        </w:rPr>
        <w:t xml:space="preserve">papildus piešķirtajiem līdzekļiem 2014.gadam izdevumiem valsts uzraudzības stiprināšanai pārtikas aprites un veterinārajā jomā - pastiprinātas dzīvnieku infekcijas slimību uzraudzības veikšanai (laboratoriju aprīkojumam, materiāliem, reaģentu u.c. iegādēm). Līdzekļi programmā izlietoti pakalpojumu un resursu apmaksai, kuri bija nepieciešami PVD valsts deleģēto funkciju izpildes nodrošināšanai, kā arī sanitārajai robežkontrolei un laboratoriskajiem izmeklējumiem. </w:t>
      </w:r>
      <w:r w:rsidRPr="00DD7F5D">
        <w:rPr>
          <w:rFonts w:ascii="Times New Roman" w:hAnsi="Times New Roman"/>
          <w:iCs/>
          <w:color w:val="000000" w:themeColor="text1"/>
          <w:sz w:val="28"/>
          <w:szCs w:val="28"/>
        </w:rPr>
        <w:t>Pārtikas produktu kontroles programmu ietvaros</w:t>
      </w:r>
      <w:r w:rsidRPr="00DD7F5D">
        <w:rPr>
          <w:rFonts w:ascii="Times New Roman" w:hAnsi="Times New Roman"/>
          <w:color w:val="000000" w:themeColor="text1"/>
          <w:sz w:val="28"/>
          <w:szCs w:val="28"/>
        </w:rPr>
        <w:t xml:space="preserve"> v</w:t>
      </w:r>
      <w:r w:rsidRPr="00DD7F5D">
        <w:rPr>
          <w:rFonts w:ascii="Times New Roman" w:hAnsi="Times New Roman"/>
          <w:iCs/>
          <w:color w:val="000000" w:themeColor="text1"/>
          <w:sz w:val="28"/>
          <w:szCs w:val="28"/>
        </w:rPr>
        <w:t xml:space="preserve">eikti </w:t>
      </w:r>
      <w:r w:rsidRPr="00DD7F5D">
        <w:rPr>
          <w:rFonts w:ascii="Times New Roman" w:hAnsi="Times New Roman"/>
          <w:color w:val="000000" w:themeColor="text1"/>
          <w:sz w:val="28"/>
          <w:szCs w:val="28"/>
        </w:rPr>
        <w:t xml:space="preserve">603 </w:t>
      </w:r>
      <w:r w:rsidRPr="00DD7F5D">
        <w:rPr>
          <w:rFonts w:ascii="Times New Roman" w:hAnsi="Times New Roman"/>
          <w:iCs/>
          <w:color w:val="000000" w:themeColor="text1"/>
          <w:sz w:val="28"/>
          <w:szCs w:val="28"/>
        </w:rPr>
        <w:t xml:space="preserve">laboratoriskie izmeklējumi, </w:t>
      </w:r>
      <w:r w:rsidRPr="00DD7F5D">
        <w:rPr>
          <w:rFonts w:ascii="Times New Roman" w:hAnsi="Times New Roman"/>
          <w:color w:val="000000" w:themeColor="text1"/>
          <w:sz w:val="28"/>
          <w:szCs w:val="28"/>
        </w:rPr>
        <w:t xml:space="preserve">10 549 pārtikas uzraudzības pārbaudes, </w:t>
      </w:r>
      <w:r w:rsidRPr="00DD7F5D">
        <w:rPr>
          <w:rFonts w:ascii="Times New Roman" w:hAnsi="Times New Roman"/>
          <w:iCs/>
          <w:color w:val="000000" w:themeColor="text1"/>
          <w:sz w:val="28"/>
          <w:szCs w:val="28"/>
        </w:rPr>
        <w:t xml:space="preserve">kā arī </w:t>
      </w:r>
      <w:r w:rsidRPr="00DD7F5D">
        <w:rPr>
          <w:rFonts w:ascii="Times New Roman" w:hAnsi="Times New Roman"/>
          <w:color w:val="000000" w:themeColor="text1"/>
          <w:sz w:val="28"/>
          <w:szCs w:val="28"/>
        </w:rPr>
        <w:t>apsekošana 4 725 pārtikas tirdzniecības, 3 657 sabiedriskās ēdināšanas un 1 808 dažādos citos uzņēmumos</w:t>
      </w:r>
      <w:r w:rsidRPr="00DD7F5D">
        <w:rPr>
          <w:rFonts w:ascii="Times New Roman" w:hAnsi="Times New Roman"/>
          <w:iCs/>
          <w:color w:val="000000" w:themeColor="text1"/>
          <w:sz w:val="28"/>
          <w:szCs w:val="28"/>
        </w:rPr>
        <w:t xml:space="preserve">. Veikti </w:t>
      </w:r>
      <w:r w:rsidRPr="00DD7F5D">
        <w:rPr>
          <w:rFonts w:ascii="Times New Roman" w:hAnsi="Times New Roman"/>
          <w:color w:val="000000" w:themeColor="text1"/>
          <w:sz w:val="28"/>
          <w:szCs w:val="28"/>
        </w:rPr>
        <w:t xml:space="preserve">2 565 laboratoriskie izmeklējumi dzīvnieku slimību valsts uzraudzības programmu ietvaros. Veterinārās uzraudzības ietvaros veiktas 1 200 pārbaudes dzīvnieku novietnēs. Pārtikas un nepārtikas preču, veterinārā un fitosanitārā robežkontroles jomā veiktas 15 583 kravu kontroles pārbaudes. Veterināro zāļu reģistrācijas jomā izsniegtas 11 individuālas piešķirto nereģistrēto veterināro zāļu izplatīšanas atļaujas, iesniegumu un pievienotās dokumentācijas, 17 ekspertīzes procedūras veterināro zāļu reģistrācijai un 13 ekspertīzes procedūras pārreģistrācijai, kā arī veiktas 145 izmaiņas veterināro zāļu reģistrācijas dokumentācijā. </w:t>
      </w:r>
    </w:p>
    <w:p w:rsidR="008E342D" w:rsidRPr="00DD7F5D" w:rsidRDefault="008E342D" w:rsidP="00DD7F5D">
      <w:pPr>
        <w:spacing w:after="120" w:line="240" w:lineRule="auto"/>
        <w:ind w:firstLine="709"/>
        <w:jc w:val="both"/>
        <w:rPr>
          <w:rFonts w:ascii="Times New Roman" w:hAnsi="Times New Roman"/>
          <w:color w:val="000000" w:themeColor="text1"/>
          <w:sz w:val="28"/>
          <w:szCs w:val="28"/>
        </w:rPr>
      </w:pPr>
      <w:r w:rsidRPr="00DD7F5D">
        <w:rPr>
          <w:rFonts w:ascii="Times New Roman" w:hAnsi="Times New Roman"/>
          <w:color w:val="000000" w:themeColor="text1"/>
          <w:sz w:val="28"/>
          <w:szCs w:val="28"/>
        </w:rPr>
        <w:lastRenderedPageBreak/>
        <w:t xml:space="preserve">Apakšprogrammas „Valsts atbalsts lauksaimniecības un lauku attīstībai (subsīdijas)” ietvaros 1 733,1 tūkst. </w:t>
      </w:r>
      <w:r w:rsidRPr="00DD7F5D">
        <w:rPr>
          <w:rFonts w:ascii="Times New Roman" w:hAnsi="Times New Roman"/>
          <w:i/>
          <w:color w:val="000000" w:themeColor="text1"/>
          <w:sz w:val="28"/>
          <w:szCs w:val="28"/>
        </w:rPr>
        <w:t xml:space="preserve">euro </w:t>
      </w:r>
      <w:r w:rsidRPr="00DD7F5D">
        <w:rPr>
          <w:rFonts w:ascii="Times New Roman" w:hAnsi="Times New Roman"/>
          <w:color w:val="000000" w:themeColor="text1"/>
          <w:sz w:val="28"/>
          <w:szCs w:val="28"/>
        </w:rPr>
        <w:t>apmērā izmaksātas subsīdijas atbalstam lopkopības attīstībai, augkopības attīstībai, pētījumiem starptautiskai un savstarpējai sadarbībai, atbalstam tirgus veicināšanai, atbalsts apdrošināšanas polišu iegādes izdevumu segšanai un iepriekšējā gadā uzsākto pasākumu finansēšanai</w:t>
      </w:r>
      <w:r w:rsidRPr="00DD7F5D">
        <w:rPr>
          <w:rFonts w:ascii="Times New Roman" w:hAnsi="Times New Roman"/>
          <w:iCs/>
          <w:color w:val="000000" w:themeColor="text1"/>
          <w:sz w:val="28"/>
          <w:szCs w:val="28"/>
        </w:rPr>
        <w:t xml:space="preserve">. </w:t>
      </w:r>
      <w:r w:rsidRPr="00DD7F5D">
        <w:rPr>
          <w:rFonts w:ascii="Times New Roman" w:hAnsi="Times New Roman"/>
          <w:color w:val="000000" w:themeColor="text1"/>
          <w:sz w:val="28"/>
          <w:szCs w:val="28"/>
        </w:rPr>
        <w:t xml:space="preserve">Salīdzinot ar iepriekšējā gada atbilstošo periodu izdevumi ir palielinājušies par 697,5 tūkst. </w:t>
      </w:r>
      <w:r w:rsidRPr="00DD7F5D">
        <w:rPr>
          <w:rFonts w:ascii="Times New Roman" w:hAnsi="Times New Roman"/>
          <w:i/>
          <w:color w:val="000000" w:themeColor="text1"/>
          <w:sz w:val="28"/>
          <w:szCs w:val="28"/>
        </w:rPr>
        <w:t xml:space="preserve">euro </w:t>
      </w:r>
      <w:r w:rsidRPr="00DD7F5D">
        <w:rPr>
          <w:rFonts w:ascii="Times New Roman" w:hAnsi="Times New Roman"/>
          <w:color w:val="000000" w:themeColor="text1"/>
          <w:sz w:val="28"/>
          <w:szCs w:val="28"/>
        </w:rPr>
        <w:t>jeb 67,4%, ņemot vērā, ka izdevumi veikti atbilstoši Ministru kabineta 2013.gada 17.decembra noteikumos Nr.</w:t>
      </w:r>
      <w:r w:rsidRPr="00DD7F5D">
        <w:rPr>
          <w:sz w:val="28"/>
          <w:szCs w:val="28"/>
        </w:rPr>
        <w:t xml:space="preserve"> </w:t>
      </w:r>
      <w:r w:rsidRPr="00DD7F5D">
        <w:rPr>
          <w:rFonts w:ascii="Times New Roman" w:hAnsi="Times New Roman"/>
          <w:color w:val="000000" w:themeColor="text1"/>
          <w:sz w:val="28"/>
          <w:szCs w:val="28"/>
        </w:rPr>
        <w:t>1524 „Noteikumi par valsts atbalstu lauksaimniecībai” noteiktajai ikgadējai valsts atbalsta piešķiršanas un izmaksāšanas kārtībai.</w:t>
      </w:r>
    </w:p>
    <w:p w:rsidR="008E342D" w:rsidRPr="00DD7F5D" w:rsidRDefault="008E342D" w:rsidP="00DD7F5D">
      <w:pPr>
        <w:tabs>
          <w:tab w:val="left" w:pos="5320"/>
        </w:tabs>
        <w:spacing w:after="120" w:line="240" w:lineRule="auto"/>
        <w:ind w:firstLine="709"/>
        <w:jc w:val="both"/>
        <w:rPr>
          <w:rFonts w:ascii="Times New Roman" w:hAnsi="Times New Roman"/>
          <w:color w:val="000000" w:themeColor="text1"/>
          <w:sz w:val="28"/>
          <w:szCs w:val="28"/>
        </w:rPr>
      </w:pPr>
      <w:r w:rsidRPr="00DD7F5D">
        <w:rPr>
          <w:rFonts w:ascii="Times New Roman" w:hAnsi="Times New Roman"/>
          <w:color w:val="000000" w:themeColor="text1"/>
          <w:sz w:val="28"/>
          <w:szCs w:val="28"/>
        </w:rPr>
        <w:t xml:space="preserve">Apakšprogrammā „Sabiedriskā finansējuma administrēšana un valsts uzraudzība lauksaimniecībā“ izlietoti 3 203,1 tūkst. </w:t>
      </w:r>
      <w:r w:rsidRPr="00DD7F5D">
        <w:rPr>
          <w:rFonts w:ascii="Times New Roman" w:hAnsi="Times New Roman"/>
          <w:i/>
          <w:sz w:val="28"/>
          <w:szCs w:val="28"/>
        </w:rPr>
        <w:t>euro</w:t>
      </w:r>
      <w:r w:rsidRPr="00DD7F5D">
        <w:rPr>
          <w:rFonts w:ascii="Times New Roman" w:hAnsi="Times New Roman"/>
          <w:color w:val="000000" w:themeColor="text1"/>
          <w:sz w:val="28"/>
          <w:szCs w:val="28"/>
        </w:rPr>
        <w:t>, kas ir 93, 2% no plānotā.</w:t>
      </w:r>
      <w:r w:rsidRPr="00DD7F5D">
        <w:rPr>
          <w:rFonts w:ascii="Times New Roman" w:hAnsi="Times New Roman"/>
          <w:iCs/>
          <w:color w:val="000000" w:themeColor="text1"/>
          <w:sz w:val="28"/>
          <w:szCs w:val="28"/>
        </w:rPr>
        <w:t xml:space="preserve"> </w:t>
      </w:r>
      <w:r w:rsidRPr="00DD7F5D">
        <w:rPr>
          <w:rFonts w:ascii="Times New Roman" w:hAnsi="Times New Roman"/>
          <w:color w:val="000000" w:themeColor="text1"/>
          <w:sz w:val="28"/>
          <w:szCs w:val="28"/>
        </w:rPr>
        <w:t xml:space="preserve">Salīdzinot ar iepriekšējā gada atbilstošo periodu izdevumi ir samazinājušies par 93,7 tūkst. </w:t>
      </w:r>
      <w:r w:rsidRPr="00DD7F5D">
        <w:rPr>
          <w:rFonts w:ascii="Times New Roman" w:hAnsi="Times New Roman"/>
          <w:i/>
          <w:color w:val="000000" w:themeColor="text1"/>
          <w:sz w:val="28"/>
          <w:szCs w:val="28"/>
        </w:rPr>
        <w:t xml:space="preserve">euro </w:t>
      </w:r>
      <w:r w:rsidRPr="00DD7F5D">
        <w:rPr>
          <w:rFonts w:ascii="Times New Roman" w:hAnsi="Times New Roman"/>
          <w:color w:val="000000" w:themeColor="text1"/>
          <w:sz w:val="28"/>
          <w:szCs w:val="28"/>
        </w:rPr>
        <w:t xml:space="preserve">jeb 2,8% sakarā ar Lauku atbalsta dienesta (turpmāk - LAD) veiktām izmaiņām darbinieku atvaļinājuma grafikos un veiktajiem izdevumiem atlīdzībai saskaņā ar Valsts un pašvaldību institūciju amatpersonu atlīdzības likumā noteikto par atvaļinājumu pabalstu izmaksu. </w:t>
      </w:r>
      <w:r w:rsidRPr="00DD7F5D">
        <w:rPr>
          <w:rFonts w:ascii="Times New Roman" w:hAnsi="Times New Roman"/>
          <w:iCs/>
          <w:color w:val="000000" w:themeColor="text1"/>
          <w:sz w:val="28"/>
          <w:szCs w:val="28"/>
        </w:rPr>
        <w:t>V</w:t>
      </w:r>
      <w:r w:rsidRPr="00DD7F5D">
        <w:rPr>
          <w:rFonts w:ascii="Times New Roman" w:hAnsi="Times New Roman"/>
          <w:color w:val="000000" w:themeColor="text1"/>
          <w:sz w:val="28"/>
          <w:szCs w:val="28"/>
        </w:rPr>
        <w:t>eikta Eiropas Savienības fondu un valsts līdzfinansēto projektu un pasākumu pieteikumu pieņemšana, izvērtēšana un līgumu slēgšana. Eiropas Lauksaimniecības garantiju fonda (turpmāk – ELGF) administrēšanas ietvaros izsniegtas 60 eksporta licences (t.sk. 48 labības un tās produktu, 12 cukura licences) un 104 importa licences (t.sk. 79 labības un tās produktu, 8 pārstrādātu augļu un dārzeņu, 3 svaigu augļu un dārzeņu un 11 etilspirta un 3 cukura licence), kā arī veikti 311 darījumi ar licenču nodrošinājumiem. Eiropas Lauksaimniecības fonda lauku attīstībai (turpmāk – ELFLA) ietvaros noslēgti 679 projektu līgumi, bet Eiropas Zivsaimniecības fonda (turpmāk – EZF) ietvaros noslēgti 71 projektu līgumi. VTUA nodrošināja divu muzeju darbību un to pieejamību 250 apmeklētājiem, veiktas traktortehnikas un tās piekabju 2 776 vienību reģistrācija un 9 518 valsts tehniskās apskates, kā arī 3 928 traktortehnikas vadītāju</w:t>
      </w:r>
      <w:r w:rsidRPr="00DD7F5D">
        <w:rPr>
          <w:sz w:val="28"/>
          <w:szCs w:val="28"/>
        </w:rPr>
        <w:t xml:space="preserve"> </w:t>
      </w:r>
      <w:r w:rsidRPr="00DD7F5D">
        <w:rPr>
          <w:rFonts w:ascii="Times New Roman" w:hAnsi="Times New Roman"/>
          <w:color w:val="000000" w:themeColor="text1"/>
          <w:sz w:val="28"/>
          <w:szCs w:val="28"/>
        </w:rPr>
        <w:t xml:space="preserve">atestācija. Lauksaimniecības datu centra (turpmāk – LDC) datu bāzē uz pārskata perioda beigām kopā bija reģistrēti 40 309 ganāmpulki, no tiem pārskata periodā kā jauni reģistrēti 280, kā arī 137 606 novietnes, no tām no jauna reģistrētas 243, kā arī nodrošināta lauksaimniecības dzīvnieku identifikācija, izgatavojot un izsniedzot 209 742 krotālijas un sīklopiem 550 elektroniskās krotālijas, savukārt piena kvotu administrēšanas jomā veikti 2 445 darījumi par 28 689,9 t piena. Veikta </w:t>
      </w:r>
      <w:r w:rsidRPr="00DD7F5D">
        <w:rPr>
          <w:rFonts w:ascii="Times New Roman" w:hAnsi="Times New Roman"/>
          <w:bCs/>
          <w:iCs/>
          <w:color w:val="000000" w:themeColor="text1"/>
          <w:sz w:val="28"/>
          <w:szCs w:val="28"/>
        </w:rPr>
        <w:t>Latvijas lauku saimniecību uzskaites datu tīkla (</w:t>
      </w:r>
      <w:r w:rsidRPr="00DD7F5D">
        <w:rPr>
          <w:rFonts w:ascii="Times New Roman" w:hAnsi="Times New Roman"/>
          <w:color w:val="000000" w:themeColor="text1"/>
          <w:sz w:val="28"/>
          <w:szCs w:val="28"/>
        </w:rPr>
        <w:t xml:space="preserve">turpmāk – </w:t>
      </w:r>
      <w:r w:rsidRPr="00DD7F5D">
        <w:rPr>
          <w:rFonts w:ascii="Times New Roman" w:hAnsi="Times New Roman"/>
          <w:bCs/>
          <w:iCs/>
          <w:color w:val="000000" w:themeColor="text1"/>
          <w:sz w:val="28"/>
          <w:szCs w:val="28"/>
        </w:rPr>
        <w:t xml:space="preserve">SUDAT) </w:t>
      </w:r>
      <w:r w:rsidRPr="00DD7F5D">
        <w:rPr>
          <w:rFonts w:ascii="Times New Roman" w:hAnsi="Times New Roman"/>
          <w:color w:val="000000" w:themeColor="text1"/>
          <w:sz w:val="28"/>
          <w:szCs w:val="28"/>
        </w:rPr>
        <w:t xml:space="preserve">datu bāzes pilnveidošana, papildināšana un precizēšana, 2013.gada pārskata datu ievade datu bāzē un ar to saistīto kontroļu veikšana, konsultācijas informācijas sagatavošanā un iesniegšanā SIA „Latvijas Lauku konsultāciju un izglītības centrs”, nodrošinot veidlapu, rokasgrāmatas nosūtīšanu uzskaitē iesaistītajam 1040 respondentam un biroju darbiniekiem. Veikta Latvijas lauksaimnieciskās nozares attīstības ekonomiskā analīze, izmantojot Lauksaimniecības ekonomisko kopaprēķinu, kā arī sagatavots un nosūtīts EUROSTAT otrais novērtējums. Nav izlietoti 569,9 tūkst. </w:t>
      </w:r>
      <w:r w:rsidRPr="00DD7F5D">
        <w:rPr>
          <w:rFonts w:ascii="Times New Roman" w:hAnsi="Times New Roman"/>
          <w:i/>
          <w:color w:val="000000" w:themeColor="text1"/>
          <w:sz w:val="28"/>
          <w:szCs w:val="28"/>
        </w:rPr>
        <w:t>euro</w:t>
      </w:r>
      <w:r w:rsidRPr="00DD7F5D">
        <w:rPr>
          <w:rFonts w:ascii="Times New Roman" w:hAnsi="Times New Roman"/>
          <w:color w:val="000000" w:themeColor="text1"/>
          <w:sz w:val="28"/>
          <w:szCs w:val="28"/>
        </w:rPr>
        <w:t xml:space="preserve"> saistībā ar izmaiņām atvaļinājumu grafikos, darbinieku darba nespējas lapām</w:t>
      </w:r>
      <w:r w:rsidRPr="00DD7F5D">
        <w:rPr>
          <w:rFonts w:ascii="Times New Roman" w:hAnsi="Times New Roman"/>
          <w:bCs/>
          <w:color w:val="000000" w:themeColor="text1"/>
          <w:sz w:val="28"/>
          <w:szCs w:val="28"/>
        </w:rPr>
        <w:t xml:space="preserve">, kā arī </w:t>
      </w:r>
      <w:r w:rsidRPr="00DD7F5D">
        <w:rPr>
          <w:rFonts w:ascii="Times New Roman" w:hAnsi="Times New Roman"/>
          <w:color w:val="000000" w:themeColor="text1"/>
          <w:sz w:val="28"/>
          <w:szCs w:val="28"/>
        </w:rPr>
        <w:t>saistībā ar plānoto iepirkumu aizkavēšanos par VTUA datortehnikas un biroja tehnikas un</w:t>
      </w:r>
      <w:r w:rsidRPr="00DD7F5D">
        <w:rPr>
          <w:sz w:val="28"/>
          <w:szCs w:val="28"/>
        </w:rPr>
        <w:t xml:space="preserve"> </w:t>
      </w:r>
      <w:r w:rsidRPr="00DD7F5D">
        <w:rPr>
          <w:rFonts w:ascii="Times New Roman" w:hAnsi="Times New Roman"/>
          <w:color w:val="000000" w:themeColor="text1"/>
          <w:sz w:val="28"/>
          <w:szCs w:val="28"/>
        </w:rPr>
        <w:lastRenderedPageBreak/>
        <w:t>stingrās uzskaites materiālu piegādi, kā arī sakarā ar to, ka LDC nav veicis plānotos</w:t>
      </w:r>
      <w:r w:rsidRPr="00DD7F5D">
        <w:rPr>
          <w:rFonts w:ascii="Times New Roman" w:hAnsi="Times New Roman"/>
          <w:sz w:val="28"/>
          <w:szCs w:val="28"/>
        </w:rPr>
        <w:t xml:space="preserve"> maksājumus par precēm un pakalpojumiem sakarā ar savlaicīgi nesaņemtajiem rēķiniem </w:t>
      </w:r>
      <w:r w:rsidRPr="00DD7F5D">
        <w:rPr>
          <w:rFonts w:ascii="Times New Roman" w:hAnsi="Times New Roman"/>
          <w:color w:val="000000" w:themeColor="text1"/>
          <w:sz w:val="28"/>
          <w:szCs w:val="28"/>
        </w:rPr>
        <w:t xml:space="preserve">un par plānoto ganāmpulku un novietņu reģistra pilnveidošanu, jo aizkavējās dzīvnieku apzīmējumu līdzekļu piegāde. </w:t>
      </w:r>
    </w:p>
    <w:p w:rsidR="008E342D" w:rsidRPr="00DD7F5D" w:rsidRDefault="008E342D" w:rsidP="00DD7F5D">
      <w:pPr>
        <w:spacing w:after="120" w:line="240" w:lineRule="auto"/>
        <w:ind w:firstLine="709"/>
        <w:jc w:val="both"/>
        <w:rPr>
          <w:rFonts w:ascii="Times New Roman" w:hAnsi="Times New Roman"/>
          <w:color w:val="000000" w:themeColor="text1"/>
          <w:sz w:val="28"/>
          <w:szCs w:val="28"/>
        </w:rPr>
      </w:pPr>
      <w:r w:rsidRPr="00DD7F5D">
        <w:rPr>
          <w:rFonts w:ascii="Times New Roman" w:hAnsi="Times New Roman"/>
          <w:color w:val="000000" w:themeColor="text1"/>
          <w:sz w:val="28"/>
          <w:szCs w:val="28"/>
        </w:rPr>
        <w:t xml:space="preserve">Programmā „Cilvēkresursu attīstība” izlietoti līdzekļi </w:t>
      </w:r>
      <w:r w:rsidRPr="00DD7F5D">
        <w:rPr>
          <w:rFonts w:ascii="Times New Roman" w:hAnsi="Times New Roman"/>
          <w:sz w:val="28"/>
          <w:szCs w:val="28"/>
        </w:rPr>
        <w:t xml:space="preserve">2 116,3 tūkst. </w:t>
      </w:r>
      <w:r w:rsidRPr="00DD7F5D">
        <w:rPr>
          <w:rFonts w:ascii="Times New Roman" w:hAnsi="Times New Roman"/>
          <w:i/>
          <w:sz w:val="28"/>
          <w:szCs w:val="28"/>
        </w:rPr>
        <w:t>euro</w:t>
      </w:r>
      <w:r w:rsidRPr="00DD7F5D">
        <w:rPr>
          <w:rFonts w:ascii="Times New Roman" w:hAnsi="Times New Roman"/>
          <w:color w:val="000000" w:themeColor="text1"/>
          <w:sz w:val="28"/>
          <w:szCs w:val="28"/>
        </w:rPr>
        <w:t xml:space="preserve">. Programmas ietvaros nodrošināta augstākās izglītības pieejamība iedzīvotājiem Latvijas Lauksaimniecības universitātē (turpmāk – LLU) un SIA „Latvijas Lauku konsultāciju un izglītības centrs” darbība. Salīdzinot ar iepriekšējā gada atbilstošo periodu izdevumi ir palielinājušies par </w:t>
      </w:r>
      <w:r w:rsidRPr="00DD7F5D">
        <w:rPr>
          <w:rFonts w:ascii="Times New Roman" w:hAnsi="Times New Roman"/>
          <w:sz w:val="28"/>
          <w:szCs w:val="28"/>
        </w:rPr>
        <w:t xml:space="preserve">149,4 tūkst. </w:t>
      </w:r>
      <w:r w:rsidRPr="00DD7F5D">
        <w:rPr>
          <w:rFonts w:ascii="Times New Roman" w:hAnsi="Times New Roman"/>
          <w:i/>
          <w:sz w:val="28"/>
          <w:szCs w:val="28"/>
        </w:rPr>
        <w:t>euro</w:t>
      </w:r>
      <w:r w:rsidRPr="00DD7F5D">
        <w:rPr>
          <w:rFonts w:ascii="Times New Roman" w:hAnsi="Times New Roman"/>
          <w:sz w:val="28"/>
          <w:szCs w:val="28"/>
        </w:rPr>
        <w:t xml:space="preserve"> jeb 7,6% </w:t>
      </w:r>
      <w:r w:rsidRPr="00DD7F5D">
        <w:rPr>
          <w:rFonts w:ascii="Times New Roman" w:hAnsi="Times New Roman"/>
          <w:color w:val="000000" w:themeColor="text1"/>
          <w:sz w:val="28"/>
          <w:szCs w:val="28"/>
        </w:rPr>
        <w:t>saistībā ar</w:t>
      </w:r>
      <w:r w:rsidRPr="00DD7F5D">
        <w:rPr>
          <w:rFonts w:ascii="Times New Roman" w:hAnsi="Times New Roman"/>
          <w:sz w:val="28"/>
          <w:szCs w:val="28"/>
        </w:rPr>
        <w:t xml:space="preserve"> nepieciešamību </w:t>
      </w:r>
      <w:r w:rsidRPr="00DD7F5D">
        <w:rPr>
          <w:rFonts w:ascii="Times New Roman" w:hAnsi="Times New Roman"/>
          <w:color w:val="000000" w:themeColor="text1"/>
          <w:sz w:val="28"/>
          <w:szCs w:val="28"/>
        </w:rPr>
        <w:t>gada sākumā LLU darbības finansiālas stabilitātes nodrošināšanai līdz pašu ieņēmumu stabilu uzkrājumu izveidei novirzīt lielāku daļu finansējuma no programmā ieplānotajiem valsts budžeta līdzekļiem. LLU par budžeta līdzekļiem nodrošinātas 2 722 budžeta finansētas studiju vietas. SIA „Latvijas Lauku konsultāciju un izglītības centrs”</w:t>
      </w:r>
      <w:r w:rsidRPr="00DD7F5D">
        <w:rPr>
          <w:rFonts w:ascii="Times New Roman" w:hAnsi="Times New Roman"/>
          <w:b/>
          <w:color w:val="000000" w:themeColor="text1"/>
          <w:sz w:val="28"/>
          <w:szCs w:val="28"/>
        </w:rPr>
        <w:t xml:space="preserve"> </w:t>
      </w:r>
      <w:r w:rsidRPr="00DD7F5D">
        <w:rPr>
          <w:rFonts w:ascii="Times New Roman" w:hAnsi="Times New Roman"/>
          <w:color w:val="000000" w:themeColor="text1"/>
          <w:sz w:val="28"/>
          <w:szCs w:val="28"/>
        </w:rPr>
        <w:t>laukaugu ražu prognozēšanas sistēmas uzturēšanas un ikgadējo prognožu sagatavošanas nodrošināšanas ietvaros 606 paraugiem</w:t>
      </w:r>
      <w:r w:rsidRPr="00DD7F5D">
        <w:rPr>
          <w:rFonts w:ascii="Times New Roman" w:hAnsi="Times New Roman"/>
          <w:sz w:val="28"/>
          <w:szCs w:val="28"/>
        </w:rPr>
        <w:t xml:space="preserve"> atskaites periodā ir pārskatījis laukaugu ražas prognozēšanas metodiku 2014.gadam un </w:t>
      </w:r>
      <w:r w:rsidRPr="00DD7F5D">
        <w:rPr>
          <w:rFonts w:ascii="Times New Roman" w:hAnsi="Times New Roman"/>
          <w:color w:val="000000" w:themeColor="text1"/>
          <w:sz w:val="28"/>
          <w:szCs w:val="28"/>
        </w:rPr>
        <w:t xml:space="preserve">izvērtēti 2013. gada ražas prognozēšanas rezultāti, </w:t>
      </w:r>
      <w:r w:rsidRPr="00DD7F5D">
        <w:rPr>
          <w:rFonts w:ascii="Times New Roman" w:hAnsi="Times New Roman"/>
          <w:bCs/>
          <w:color w:val="000000" w:themeColor="text1"/>
          <w:sz w:val="28"/>
          <w:szCs w:val="28"/>
        </w:rPr>
        <w:t xml:space="preserve">sagatavotas vadlīnijas </w:t>
      </w:r>
      <w:r w:rsidRPr="00DD7F5D">
        <w:rPr>
          <w:rFonts w:ascii="Times New Roman" w:hAnsi="Times New Roman"/>
          <w:color w:val="000000" w:themeColor="text1"/>
          <w:sz w:val="28"/>
          <w:szCs w:val="28"/>
        </w:rPr>
        <w:t>SUDAT</w:t>
      </w:r>
      <w:r w:rsidRPr="00DD7F5D">
        <w:rPr>
          <w:rFonts w:ascii="Times New Roman" w:hAnsi="Times New Roman"/>
          <w:bCs/>
          <w:color w:val="000000" w:themeColor="text1"/>
          <w:sz w:val="28"/>
          <w:szCs w:val="28"/>
        </w:rPr>
        <w:t xml:space="preserve"> darbu veicējiem un </w:t>
      </w:r>
      <w:r w:rsidRPr="00DD7F5D">
        <w:rPr>
          <w:rFonts w:ascii="Times New Roman" w:hAnsi="Times New Roman"/>
          <w:color w:val="000000" w:themeColor="text1"/>
          <w:sz w:val="28"/>
          <w:szCs w:val="28"/>
        </w:rPr>
        <w:t>SUDAT</w:t>
      </w:r>
      <w:r w:rsidRPr="00DD7F5D">
        <w:rPr>
          <w:rFonts w:ascii="Times New Roman" w:hAnsi="Times New Roman"/>
          <w:bCs/>
          <w:color w:val="000000" w:themeColor="text1"/>
          <w:sz w:val="28"/>
          <w:szCs w:val="28"/>
        </w:rPr>
        <w:t xml:space="preserve"> </w:t>
      </w:r>
      <w:r w:rsidRPr="00DD7F5D">
        <w:rPr>
          <w:rFonts w:ascii="Times New Roman" w:hAnsi="Times New Roman"/>
          <w:color w:val="000000" w:themeColor="text1"/>
          <w:sz w:val="28"/>
          <w:szCs w:val="28"/>
        </w:rPr>
        <w:t>atskaites sagatavošana par 2013.gadu, kā arī no jaunu SUDAT iesaistītas 72 saimniecības. Izstrādātas 2014.gada interešu grupu vadlīnijas lopkopībā un augkopībā</w:t>
      </w:r>
      <w:r w:rsidRPr="00DD7F5D">
        <w:rPr>
          <w:rFonts w:ascii="Times New Roman" w:hAnsi="Times New Roman"/>
          <w:sz w:val="28"/>
          <w:szCs w:val="28"/>
        </w:rPr>
        <w:t xml:space="preserve"> (t.sk. </w:t>
      </w:r>
      <w:r w:rsidRPr="00DD7F5D">
        <w:rPr>
          <w:rFonts w:ascii="Times New Roman" w:hAnsi="Times New Roman"/>
          <w:color w:val="000000" w:themeColor="text1"/>
          <w:sz w:val="28"/>
          <w:szCs w:val="28"/>
        </w:rPr>
        <w:t>saimniecību pieteikuma anketas un metodika) par nosacījumiem dalībai interešu grupās, pieteikumu vērtēšanai, kā arī to organizēšanai, kā arī sadarbības līgumu sagataves.</w:t>
      </w:r>
    </w:p>
    <w:p w:rsidR="008E342D" w:rsidRPr="00DD7F5D" w:rsidRDefault="008E342D" w:rsidP="00DD7F5D">
      <w:pPr>
        <w:spacing w:after="120" w:line="240" w:lineRule="auto"/>
        <w:ind w:firstLine="709"/>
        <w:jc w:val="both"/>
        <w:rPr>
          <w:rFonts w:ascii="Times New Roman" w:hAnsi="Times New Roman"/>
          <w:color w:val="000000" w:themeColor="text1"/>
          <w:sz w:val="28"/>
          <w:szCs w:val="28"/>
          <w:highlight w:val="green"/>
        </w:rPr>
      </w:pPr>
      <w:r w:rsidRPr="00DD7F5D">
        <w:rPr>
          <w:rFonts w:ascii="Times New Roman" w:hAnsi="Times New Roman"/>
          <w:color w:val="000000" w:themeColor="text1"/>
          <w:sz w:val="28"/>
          <w:szCs w:val="28"/>
        </w:rPr>
        <w:t xml:space="preserve">Valsts meža dienesta (turpmāk – VMD) izlietotie līdzekļi programmas „Meža resursu ilgtspējības saglabāšana” ietvaros ir 2 071,8 tūkst. </w:t>
      </w:r>
      <w:r w:rsidRPr="00DD7F5D">
        <w:rPr>
          <w:rFonts w:ascii="Times New Roman" w:hAnsi="Times New Roman"/>
          <w:i/>
          <w:color w:val="000000" w:themeColor="text1"/>
          <w:sz w:val="28"/>
          <w:szCs w:val="28"/>
        </w:rPr>
        <w:t>euro</w:t>
      </w:r>
      <w:r w:rsidRPr="00DD7F5D">
        <w:rPr>
          <w:rFonts w:ascii="Times New Roman" w:hAnsi="Times New Roman"/>
          <w:color w:val="000000" w:themeColor="text1"/>
          <w:sz w:val="28"/>
          <w:szCs w:val="28"/>
        </w:rPr>
        <w:t xml:space="preserve">, kas salīdzinot ar iepriekšējā gada atbilstošo periodu ir samazinājušies par 157,6 tūkst. </w:t>
      </w:r>
      <w:r w:rsidRPr="00DD7F5D">
        <w:rPr>
          <w:rFonts w:ascii="Times New Roman" w:hAnsi="Times New Roman"/>
          <w:i/>
          <w:color w:val="000000" w:themeColor="text1"/>
          <w:sz w:val="28"/>
          <w:szCs w:val="28"/>
        </w:rPr>
        <w:t>euro</w:t>
      </w:r>
      <w:r w:rsidRPr="00DD7F5D">
        <w:rPr>
          <w:rFonts w:ascii="Times New Roman" w:hAnsi="Times New Roman"/>
          <w:color w:val="000000" w:themeColor="text1"/>
          <w:sz w:val="28"/>
          <w:szCs w:val="28"/>
        </w:rPr>
        <w:t xml:space="preserve"> jeb 7,1% saistībā ar to, ka 2013.gadā tika īstenots meža ugunsdrošības un ugunsapsardzības pasākums (ugunsapsardzības inventāra, aprīkojuma, degvielas iegādei, kā arī specializētā autotransporta uzturēšanai un remontam), kam finansējums tika piešķirts tikai 2013.gadam. Nodrošināta meža vides un saimnieciskās darbības uzraudzība 44,5 tūkst. hektāru platībā, sastādīti 68 administratīvo pārkāpumu protokoli, atklāti un dzēsti 93 meža ugunsgrēki 87,5 hektāru meža platībā. Meža valsts reģistrā kopā reģistrētas inventarizētās meža zemes platības 3,3 tūkst. hektāru platībā. Veikta Latvijas mežu statistiskā inventarizācija par meža resursu stāvokli valstī, veicot sagatavošanās darbus patstāvīgo parauglaukumu apsekošanai, koksnes resursus raksturojošo mērījumu veikšanai 3 226 patstāvīgajos parauglaukumos un koksnes resursu raksturojošo mērījumu (krūšaugstuma caurmēra, koku augstuma augstumlīknes konstruēšana, pameža un paaugas mērījuma) veikšanai 1 900 pastāvīgajos parauglaukumos, kuri ierīkoti meža statistiskās inventarizācijas 2. cikla laikā, kā arī datu bāzē ievadīti iepriekšējā gada mērījumi un veikti aprēķini, kā arī sagatavotas darba tabulas, lai veiktu datu salīdzināšanu, sagatavotas kartes darbam parauglaukumos dabā, veikts darbs pie programmatūras un metodikas uzlabošanas. Zinātnisko pētījumu nepārtrauktības nodrošināšanai ierīkotā zinātniskās izpētes objektu platība salīdzinājumā pret iepriekšējā gada izpildi ir pieaugusi par 103,2 </w:t>
      </w:r>
      <w:r w:rsidRPr="00DD7F5D">
        <w:rPr>
          <w:rFonts w:ascii="Times New Roman" w:hAnsi="Times New Roman"/>
          <w:color w:val="000000" w:themeColor="text1"/>
          <w:sz w:val="28"/>
          <w:szCs w:val="28"/>
        </w:rPr>
        <w:lastRenderedPageBreak/>
        <w:t xml:space="preserve">hektāriem un kopā sasniedza 3 222,1 hektārus. Nav izlietoti 363,5 tūkst. </w:t>
      </w:r>
      <w:r w:rsidRPr="00DD7F5D">
        <w:rPr>
          <w:rFonts w:ascii="Times New Roman" w:hAnsi="Times New Roman"/>
          <w:i/>
          <w:color w:val="000000" w:themeColor="text1"/>
          <w:sz w:val="28"/>
          <w:szCs w:val="28"/>
        </w:rPr>
        <w:t>euro</w:t>
      </w:r>
      <w:r w:rsidRPr="00DD7F5D">
        <w:rPr>
          <w:rFonts w:ascii="Times New Roman" w:hAnsi="Times New Roman"/>
          <w:color w:val="000000" w:themeColor="text1"/>
          <w:sz w:val="28"/>
          <w:szCs w:val="28"/>
        </w:rPr>
        <w:t xml:space="preserve"> saistībā ar izmaiņām atvaļinājumu grafikos</w:t>
      </w:r>
      <w:r w:rsidRPr="00DD7F5D">
        <w:rPr>
          <w:rFonts w:ascii="Times New Roman" w:hAnsi="Times New Roman"/>
          <w:bCs/>
          <w:color w:val="000000" w:themeColor="text1"/>
          <w:sz w:val="28"/>
          <w:szCs w:val="28"/>
        </w:rPr>
        <w:t xml:space="preserve">, </w:t>
      </w:r>
      <w:r w:rsidRPr="00DD7F5D">
        <w:rPr>
          <w:rFonts w:ascii="Times New Roman" w:hAnsi="Times New Roman"/>
          <w:color w:val="000000" w:themeColor="text1"/>
          <w:sz w:val="28"/>
          <w:szCs w:val="28"/>
        </w:rPr>
        <w:t>nenotikušo iepirkumu procedūru</w:t>
      </w:r>
      <w:r w:rsidRPr="00DD7F5D">
        <w:rPr>
          <w:sz w:val="28"/>
          <w:szCs w:val="28"/>
        </w:rPr>
        <w:t xml:space="preserve"> </w:t>
      </w:r>
      <w:r w:rsidRPr="00DD7F5D">
        <w:rPr>
          <w:rFonts w:ascii="Times New Roman" w:hAnsi="Times New Roman"/>
          <w:color w:val="000000" w:themeColor="text1"/>
          <w:sz w:val="28"/>
          <w:szCs w:val="28"/>
        </w:rPr>
        <w:t>iepirkumiem inventāram, lai sagatavotos ugunsbīstamai sezonai, jo aizkavējās iepirkuma dokumentācijas sagatavošana, kā arī pamatkapitāla veidošanai, sakarā ar to, ka netika veikts plānotais avansa maksājums automašīnu iegādei, ko bija paredzēts veikt 1.ceturksnī, saistībā ar plānotā iepirkuma aizkavēšanos.</w:t>
      </w:r>
    </w:p>
    <w:p w:rsidR="008E342D" w:rsidRPr="00DD7F5D" w:rsidRDefault="008E342D" w:rsidP="00DD7F5D">
      <w:pPr>
        <w:spacing w:after="120" w:line="240" w:lineRule="auto"/>
        <w:ind w:firstLine="709"/>
        <w:jc w:val="both"/>
        <w:rPr>
          <w:rFonts w:ascii="Times New Roman" w:eastAsia="Times New Roman" w:hAnsi="Times New Roman"/>
          <w:color w:val="000000" w:themeColor="text1"/>
          <w:sz w:val="28"/>
          <w:szCs w:val="28"/>
        </w:rPr>
      </w:pPr>
      <w:r w:rsidRPr="00DD7F5D">
        <w:rPr>
          <w:rFonts w:ascii="Times New Roman" w:hAnsi="Times New Roman"/>
          <w:color w:val="000000" w:themeColor="text1"/>
          <w:sz w:val="28"/>
          <w:szCs w:val="28"/>
        </w:rPr>
        <w:t xml:space="preserve">Programmā „Zivju resursu ilgtspējības saglabāšana” izlietoti 325,0 tūkst. </w:t>
      </w:r>
      <w:r w:rsidRPr="00DD7F5D">
        <w:rPr>
          <w:rFonts w:ascii="Times New Roman" w:hAnsi="Times New Roman"/>
          <w:i/>
          <w:color w:val="000000" w:themeColor="text1"/>
          <w:sz w:val="28"/>
          <w:szCs w:val="28"/>
        </w:rPr>
        <w:t>eiro</w:t>
      </w:r>
      <w:r w:rsidRPr="00DD7F5D">
        <w:rPr>
          <w:rFonts w:ascii="Times New Roman" w:hAnsi="Times New Roman"/>
          <w:color w:val="000000" w:themeColor="text1"/>
          <w:sz w:val="28"/>
          <w:szCs w:val="28"/>
        </w:rPr>
        <w:t xml:space="preserve">, kas salīdzinot ar iepriekšējā gada atbilstošo periodu ir samazinājušies par 9,0 tūkst. </w:t>
      </w:r>
      <w:r w:rsidRPr="00DD7F5D">
        <w:rPr>
          <w:rFonts w:ascii="Times New Roman" w:hAnsi="Times New Roman"/>
          <w:i/>
          <w:color w:val="000000" w:themeColor="text1"/>
          <w:sz w:val="28"/>
          <w:szCs w:val="28"/>
        </w:rPr>
        <w:t xml:space="preserve">euro </w:t>
      </w:r>
      <w:r w:rsidRPr="00DD7F5D">
        <w:rPr>
          <w:rFonts w:ascii="Times New Roman" w:hAnsi="Times New Roman"/>
          <w:color w:val="000000" w:themeColor="text1"/>
          <w:sz w:val="28"/>
          <w:szCs w:val="28"/>
        </w:rPr>
        <w:t>jeb 2,7%. Nodrošināta valsts deleģēto funkciju izpilde zivju resursu regulēšanā, atražošanā un izpētē. BIOR veica 36 zivsaimnieciskās ekspertīzes saimnieciskās darbības ietekmes uz zivju resursiem novērtēšanai, saskaņojis 19 licencētās makšķerēšanas nolikumus, kā arī nodrošinājis 67 atzinumu un saskaņojumu sniegšana par zivju resursu pavairošanu dabiskajās ūdenstilpēs un akvakultūras jautājumiem. Zivju fonda ietvaros veikti 4 projekta maksājumi projektam „Fonda administratīvo izdevumu segšana”.</w:t>
      </w:r>
    </w:p>
    <w:p w:rsidR="008E342D" w:rsidRPr="00DD7F5D" w:rsidRDefault="008E342D" w:rsidP="00DD7F5D">
      <w:pPr>
        <w:spacing w:after="120" w:line="240" w:lineRule="auto"/>
        <w:ind w:firstLine="709"/>
        <w:jc w:val="both"/>
        <w:rPr>
          <w:rFonts w:ascii="Times New Roman" w:hAnsi="Times New Roman"/>
          <w:color w:val="000000" w:themeColor="text1"/>
          <w:sz w:val="28"/>
          <w:szCs w:val="28"/>
        </w:rPr>
      </w:pPr>
      <w:r w:rsidRPr="00DD7F5D">
        <w:rPr>
          <w:rFonts w:ascii="Times New Roman" w:hAnsi="Times New Roman"/>
          <w:color w:val="000000" w:themeColor="text1"/>
          <w:sz w:val="28"/>
          <w:szCs w:val="28"/>
        </w:rPr>
        <w:t xml:space="preserve">Programmā „Zemes resursu ilgtspējības saglabāšana” izlietoti līdzekļi ir 478,0 tūkst. </w:t>
      </w:r>
      <w:r w:rsidRPr="00DD7F5D">
        <w:rPr>
          <w:rFonts w:ascii="Times New Roman" w:hAnsi="Times New Roman"/>
          <w:i/>
          <w:color w:val="000000" w:themeColor="text1"/>
          <w:sz w:val="28"/>
          <w:szCs w:val="28"/>
        </w:rPr>
        <w:t xml:space="preserve">euro </w:t>
      </w:r>
      <w:r w:rsidRPr="00DD7F5D">
        <w:rPr>
          <w:rFonts w:ascii="Times New Roman" w:hAnsi="Times New Roman"/>
          <w:color w:val="000000" w:themeColor="text1"/>
          <w:sz w:val="28"/>
          <w:szCs w:val="28"/>
        </w:rPr>
        <w:t xml:space="preserve">apmērā, kas salīdzinot ar iepriekšējā gada atbilstošo periodu ir palielinājušies par 21,3 tūkst. </w:t>
      </w:r>
      <w:r w:rsidRPr="00DD7F5D">
        <w:rPr>
          <w:rFonts w:ascii="Times New Roman" w:hAnsi="Times New Roman"/>
          <w:i/>
          <w:color w:val="000000" w:themeColor="text1"/>
          <w:sz w:val="28"/>
          <w:szCs w:val="28"/>
        </w:rPr>
        <w:t>euro</w:t>
      </w:r>
      <w:r w:rsidRPr="00DD7F5D">
        <w:rPr>
          <w:rFonts w:ascii="Times New Roman" w:hAnsi="Times New Roman"/>
          <w:color w:val="000000" w:themeColor="text1"/>
          <w:sz w:val="28"/>
          <w:szCs w:val="28"/>
        </w:rPr>
        <w:t xml:space="preserve"> jeb 4,7% sakarā ar veiktajiem valsts nozīmes meliorācijas sistēmu ūdensnoteku remonta darbiem labvēlīgo klimatisko apstākļu dēļ, kādi iepriekšējā gadā nebija. Veikta 32 sūkņu staciju darbības, polderu aizsargdambju, ūdensnoteku un 15 melioratīvo hidrometrisko posteņu uzturēšanu un ekspluatāciju, meliorācijas kadastra uzturēšanu par meliorētajām zemēm 0,07 milj.ha platībā</w:t>
      </w:r>
      <w:r w:rsidRPr="00DD7F5D">
        <w:rPr>
          <w:rFonts w:ascii="Times New Roman" w:hAnsi="Times New Roman"/>
          <w:sz w:val="28"/>
          <w:szCs w:val="28"/>
        </w:rPr>
        <w:t>, veicot k</w:t>
      </w:r>
      <w:r w:rsidRPr="00DD7F5D">
        <w:rPr>
          <w:rFonts w:ascii="Times New Roman" w:hAnsi="Times New Roman"/>
          <w:color w:val="000000" w:themeColor="text1"/>
          <w:sz w:val="28"/>
          <w:szCs w:val="28"/>
        </w:rPr>
        <w:t>adastra datu digitalizāciju.</w:t>
      </w:r>
    </w:p>
    <w:p w:rsidR="008E342D" w:rsidRPr="00DD7F5D" w:rsidRDefault="008E342D" w:rsidP="00DD7F5D">
      <w:pPr>
        <w:spacing w:after="120" w:line="240" w:lineRule="auto"/>
        <w:ind w:firstLine="709"/>
        <w:jc w:val="both"/>
        <w:rPr>
          <w:rFonts w:ascii="Times New Roman" w:hAnsi="Times New Roman"/>
          <w:sz w:val="28"/>
          <w:szCs w:val="28"/>
        </w:rPr>
      </w:pPr>
      <w:r w:rsidRPr="00DD7F5D">
        <w:rPr>
          <w:rFonts w:ascii="Times New Roman" w:hAnsi="Times New Roman"/>
          <w:color w:val="000000" w:themeColor="text1"/>
          <w:sz w:val="28"/>
          <w:szCs w:val="28"/>
        </w:rPr>
        <w:t xml:space="preserve">Programmā „Augu veselība un augu aprites uzraudzība” izlietoti 787,3 tūkst. </w:t>
      </w:r>
      <w:r w:rsidRPr="00DD7F5D">
        <w:rPr>
          <w:rFonts w:ascii="Times New Roman" w:hAnsi="Times New Roman"/>
          <w:i/>
          <w:color w:val="000000" w:themeColor="text1"/>
          <w:sz w:val="28"/>
          <w:szCs w:val="28"/>
        </w:rPr>
        <w:t xml:space="preserve">euro </w:t>
      </w:r>
      <w:r w:rsidRPr="00DD7F5D">
        <w:rPr>
          <w:rFonts w:ascii="Times New Roman" w:hAnsi="Times New Roman"/>
          <w:color w:val="000000" w:themeColor="text1"/>
          <w:sz w:val="28"/>
          <w:szCs w:val="28"/>
        </w:rPr>
        <w:t xml:space="preserve">jeb 91,0% no plānotā, kas salīdzinot ar iepriekšējā gada atbilstošo periodu ir palielinājušies par 39,9 tūkst. </w:t>
      </w:r>
      <w:r w:rsidRPr="00DD7F5D">
        <w:rPr>
          <w:rFonts w:ascii="Times New Roman" w:hAnsi="Times New Roman"/>
          <w:i/>
          <w:color w:val="000000" w:themeColor="text1"/>
          <w:sz w:val="28"/>
          <w:szCs w:val="28"/>
        </w:rPr>
        <w:t xml:space="preserve">euro </w:t>
      </w:r>
      <w:r w:rsidRPr="00DD7F5D">
        <w:rPr>
          <w:rFonts w:ascii="Times New Roman" w:hAnsi="Times New Roman"/>
          <w:color w:val="000000" w:themeColor="text1"/>
          <w:sz w:val="28"/>
          <w:szCs w:val="28"/>
        </w:rPr>
        <w:t xml:space="preserve">jeb 5,3% sakarā ar papildus 2014.gadam piešķirto finansējumu minimālās darba algas palielinājumam un mēnešalgas izlīdzināšanai, kā arī elektrības un komunālo pakalpojumu sadārdzinājuma kompensācijai un </w:t>
      </w:r>
      <w:r w:rsidRPr="00DD7F5D">
        <w:rPr>
          <w:rFonts w:ascii="Times New Roman" w:hAnsi="Times New Roman"/>
          <w:color w:val="000000"/>
          <w:sz w:val="28"/>
          <w:szCs w:val="28"/>
        </w:rPr>
        <w:t xml:space="preserve">veikto maksājumu 34,3 </w:t>
      </w:r>
      <w:r w:rsidRPr="00DD7F5D">
        <w:rPr>
          <w:rFonts w:ascii="Times New Roman" w:hAnsi="Times New Roman"/>
          <w:color w:val="000000" w:themeColor="text1"/>
          <w:sz w:val="28"/>
          <w:szCs w:val="28"/>
        </w:rPr>
        <w:t xml:space="preserve">tūkst. </w:t>
      </w:r>
      <w:r w:rsidRPr="00DD7F5D">
        <w:rPr>
          <w:rFonts w:ascii="Times New Roman" w:hAnsi="Times New Roman"/>
          <w:i/>
          <w:color w:val="000000" w:themeColor="text1"/>
          <w:sz w:val="28"/>
          <w:szCs w:val="28"/>
        </w:rPr>
        <w:t xml:space="preserve">euro </w:t>
      </w:r>
      <w:r w:rsidRPr="00DD7F5D">
        <w:rPr>
          <w:rFonts w:ascii="Times New Roman" w:hAnsi="Times New Roman"/>
          <w:color w:val="000000"/>
          <w:sz w:val="28"/>
          <w:szCs w:val="28"/>
        </w:rPr>
        <w:t xml:space="preserve">apmērā par </w:t>
      </w:r>
      <w:r w:rsidRPr="00BF0150">
        <w:rPr>
          <w:rFonts w:ascii="Times New Roman" w:hAnsi="Times New Roman"/>
          <w:i/>
          <w:color w:val="000000"/>
          <w:sz w:val="28"/>
          <w:szCs w:val="28"/>
        </w:rPr>
        <w:t>Microsoft</w:t>
      </w:r>
      <w:r w:rsidRPr="00DD7F5D">
        <w:rPr>
          <w:rFonts w:ascii="Times New Roman" w:hAnsi="Times New Roman"/>
          <w:color w:val="000000"/>
          <w:sz w:val="28"/>
          <w:szCs w:val="28"/>
        </w:rPr>
        <w:t xml:space="preserve"> licenču nomu 2014.gadā.</w:t>
      </w:r>
      <w:r w:rsidRPr="00DD7F5D">
        <w:rPr>
          <w:rFonts w:ascii="Times New Roman" w:hAnsi="Times New Roman"/>
          <w:color w:val="000000" w:themeColor="text1"/>
          <w:sz w:val="28"/>
          <w:szCs w:val="28"/>
        </w:rPr>
        <w:t xml:space="preserve"> Izsniegtas 29 reģistrācijas apliecības un atļaujas mēslošanas līdzekļu ieviešanai un tirdzniecībai, veiktas 3 kontroles mēslošanas līdzekļu aprites prasību izpildē</w:t>
      </w:r>
      <w:r w:rsidRPr="00DD7F5D">
        <w:rPr>
          <w:rFonts w:ascii="Times New Roman" w:hAnsi="Times New Roman"/>
          <w:color w:val="000000" w:themeColor="text1"/>
          <w:sz w:val="28"/>
          <w:szCs w:val="28"/>
          <w:lang w:eastAsia="lv-LV"/>
        </w:rPr>
        <w:t>.</w:t>
      </w:r>
      <w:r w:rsidRPr="00DD7F5D">
        <w:rPr>
          <w:rFonts w:ascii="Times New Roman" w:hAnsi="Times New Roman"/>
          <w:color w:val="000000" w:themeColor="text1"/>
          <w:sz w:val="28"/>
          <w:szCs w:val="28"/>
        </w:rPr>
        <w:t xml:space="preserve"> Novērtēti un reģistrēti 9 jauni augu aizsardzības līdzekļi. Pieņemti 36 lēmumi par augu aizsardzības līdzekļu marķējumu tekstu apstiprināšanu un 26 lēmumi par izmaiņu veikšanu reģistrēto augu aizsardzības līdzekļu lietošanas nosacījumos un dokumentācijā. Augu aizsardzības līdzekļu izplatīšanai un lietošanai veikti 6 novērtējumi. Valsts uzraudzības par fitosanitāro stāvokli Latvijā ietvaros veiktas 1 647 pārbaudes,</w:t>
      </w:r>
      <w:r w:rsidRPr="00DD7F5D">
        <w:rPr>
          <w:rFonts w:ascii="Times New Roman" w:hAnsi="Times New Roman"/>
          <w:color w:val="000000" w:themeColor="text1"/>
          <w:sz w:val="28"/>
          <w:szCs w:val="28"/>
          <w:lang w:eastAsia="lv-LV"/>
        </w:rPr>
        <w:t xml:space="preserve"> noņemti 193 paraugi a</w:t>
      </w:r>
      <w:r w:rsidRPr="00DD7F5D">
        <w:rPr>
          <w:rFonts w:ascii="Times New Roman" w:hAnsi="Times New Roman"/>
          <w:color w:val="000000" w:themeColor="text1"/>
          <w:sz w:val="28"/>
          <w:szCs w:val="28"/>
        </w:rPr>
        <w:t xml:space="preserve">ugu karantīnas organismu atklāšanai, bet augu un augu produktu eksportam un reeksportam izsniegti 7 731 fitosanitārie sertifikāti. Sēklu kontroles laboratorijās novērtēti 2 310 paraugi un sēklu sertifikācijas procesa uzraudzības ietvaros veiktas 589 pārbaudes, bet sertificēto sēklu partijām izsniegti 469 sēklu sertifikāti. Veiktas 139 augsnes paraugu agroķīmiskās analīzes, kā arī apmācītas 1 765 personas augu aizsardzībā. Nav izlietoti 77,5 tūkst. </w:t>
      </w:r>
      <w:r w:rsidRPr="00DD7F5D">
        <w:rPr>
          <w:rFonts w:ascii="Times New Roman" w:hAnsi="Times New Roman"/>
          <w:i/>
          <w:color w:val="000000" w:themeColor="text1"/>
          <w:sz w:val="28"/>
          <w:szCs w:val="28"/>
        </w:rPr>
        <w:t xml:space="preserve">euro </w:t>
      </w:r>
      <w:r w:rsidRPr="00DD7F5D">
        <w:rPr>
          <w:rFonts w:ascii="Times New Roman" w:hAnsi="Times New Roman"/>
          <w:color w:val="000000" w:themeColor="text1"/>
          <w:sz w:val="28"/>
          <w:szCs w:val="28"/>
        </w:rPr>
        <w:lastRenderedPageBreak/>
        <w:t xml:space="preserve">sakarā ar to, ka izsludinātie konkursi uz vakancēm ir beigušies bez rezultātiem un izmaiņām darbinieku atvaļinājuma grafikos, kā arī </w:t>
      </w:r>
      <w:r w:rsidRPr="00DD7F5D">
        <w:rPr>
          <w:rFonts w:ascii="Times New Roman" w:hAnsi="Times New Roman"/>
          <w:sz w:val="28"/>
          <w:szCs w:val="28"/>
        </w:rPr>
        <w:t>jaunu dienesta automobiļu iegādes aizkavēšanos saistībā ar iepirkuma procesa ieilgšanu.</w:t>
      </w:r>
    </w:p>
    <w:p w:rsidR="008E342D" w:rsidRPr="00DD7F5D" w:rsidRDefault="008E342D" w:rsidP="00DD7F5D">
      <w:pPr>
        <w:spacing w:after="120" w:line="240" w:lineRule="auto"/>
        <w:ind w:firstLine="709"/>
        <w:jc w:val="both"/>
        <w:rPr>
          <w:rFonts w:ascii="Times New Roman" w:hAnsi="Times New Roman"/>
          <w:color w:val="000000" w:themeColor="text1"/>
          <w:sz w:val="28"/>
          <w:szCs w:val="28"/>
        </w:rPr>
      </w:pPr>
      <w:r w:rsidRPr="00DD7F5D">
        <w:rPr>
          <w:rFonts w:ascii="Times New Roman" w:hAnsi="Times New Roman"/>
          <w:color w:val="000000" w:themeColor="text1"/>
          <w:sz w:val="28"/>
          <w:szCs w:val="28"/>
        </w:rPr>
        <w:t xml:space="preserve">Programmā „Nozaru vadība un politikas plānošana” izlietoti 1 243,5 tūkst. </w:t>
      </w:r>
      <w:r w:rsidRPr="00DD7F5D">
        <w:rPr>
          <w:rFonts w:ascii="Times New Roman" w:hAnsi="Times New Roman"/>
          <w:i/>
          <w:color w:val="000000" w:themeColor="text1"/>
          <w:sz w:val="28"/>
          <w:szCs w:val="28"/>
        </w:rPr>
        <w:t xml:space="preserve">euro </w:t>
      </w:r>
      <w:r w:rsidRPr="00DD7F5D">
        <w:rPr>
          <w:rFonts w:ascii="Times New Roman" w:hAnsi="Times New Roman"/>
          <w:color w:val="000000" w:themeColor="text1"/>
          <w:sz w:val="28"/>
          <w:szCs w:val="28"/>
        </w:rPr>
        <w:t xml:space="preserve">jeb 96,2% no plānotā, nodrošinot Zemkopības ministrijas Centrālā aparāta, specializēto atašeju un Zemkopības ministrijas pārstāvju darbību un dalības maksu veikšanu starptautiskajās organizācijās. Salīdzinot ar iepriekšējā gada atbilstošo periodu izlietotie līdzekļi ir palielinājušies par 225,8 tūkst. </w:t>
      </w:r>
      <w:r w:rsidRPr="00DD7F5D">
        <w:rPr>
          <w:rFonts w:ascii="Times New Roman" w:hAnsi="Times New Roman"/>
          <w:i/>
          <w:color w:val="000000" w:themeColor="text1"/>
          <w:sz w:val="28"/>
          <w:szCs w:val="28"/>
        </w:rPr>
        <w:t xml:space="preserve">euro </w:t>
      </w:r>
      <w:r w:rsidRPr="00DD7F5D">
        <w:rPr>
          <w:rFonts w:ascii="Times New Roman" w:hAnsi="Times New Roman"/>
          <w:color w:val="000000" w:themeColor="text1"/>
          <w:sz w:val="28"/>
          <w:szCs w:val="28"/>
        </w:rPr>
        <w:t xml:space="preserve">jeb 22,2% sakarā ar to, ka palielinājies izdevumu apjoms par dalības maksām Eiropas Savienības starptautiskajās institūcijās. Izstrādāti </w:t>
      </w:r>
      <w:r w:rsidRPr="00DD7F5D">
        <w:rPr>
          <w:rFonts w:ascii="Times New Roman" w:hAnsi="Times New Roman"/>
          <w:color w:val="000000" w:themeColor="text1"/>
          <w:sz w:val="28"/>
          <w:szCs w:val="28"/>
          <w:lang w:eastAsia="lv-LV"/>
        </w:rPr>
        <w:t>69 tiesību aktu un politikas plānošanas dokumentu projekti.</w:t>
      </w:r>
      <w:r w:rsidRPr="00DD7F5D">
        <w:rPr>
          <w:rFonts w:ascii="Times New Roman" w:hAnsi="Times New Roman"/>
          <w:color w:val="000000" w:themeColor="text1"/>
          <w:sz w:val="28"/>
          <w:szCs w:val="28"/>
        </w:rPr>
        <w:t xml:space="preserve"> Nav izlietoti 48,6 tūkst. </w:t>
      </w:r>
      <w:r w:rsidRPr="00DD7F5D">
        <w:rPr>
          <w:rFonts w:ascii="Times New Roman" w:hAnsi="Times New Roman"/>
          <w:i/>
          <w:color w:val="000000" w:themeColor="text1"/>
          <w:sz w:val="28"/>
          <w:szCs w:val="28"/>
        </w:rPr>
        <w:t>euro</w:t>
      </w:r>
      <w:r w:rsidRPr="00DD7F5D">
        <w:rPr>
          <w:rFonts w:ascii="Times New Roman" w:hAnsi="Times New Roman"/>
          <w:color w:val="000000" w:themeColor="text1"/>
          <w:sz w:val="28"/>
          <w:szCs w:val="28"/>
        </w:rPr>
        <w:t xml:space="preserve"> saistībā ar izmaiņām atvaļinājumu grafikos, darbinieku darba nespējas lapām, kā arī saistībā ar plānoto iepirkumu aizkavēšanos par automašīnu nomu un mazāk notikušo komandējumu skaitu, kā tika sākotnēji plānots.</w:t>
      </w:r>
    </w:p>
    <w:p w:rsidR="008E342D" w:rsidRPr="00DD7F5D" w:rsidRDefault="008E342D" w:rsidP="00DD7F5D">
      <w:pPr>
        <w:spacing w:after="120" w:line="240" w:lineRule="auto"/>
        <w:ind w:firstLine="709"/>
        <w:jc w:val="both"/>
        <w:rPr>
          <w:rFonts w:ascii="Times New Roman" w:hAnsi="Times New Roman"/>
          <w:color w:val="000000" w:themeColor="text1"/>
          <w:sz w:val="28"/>
          <w:szCs w:val="28"/>
        </w:rPr>
      </w:pPr>
      <w:r w:rsidRPr="00DD7F5D">
        <w:rPr>
          <w:rFonts w:ascii="Times New Roman" w:hAnsi="Times New Roman"/>
          <w:color w:val="000000" w:themeColor="text1"/>
          <w:sz w:val="28"/>
          <w:szCs w:val="28"/>
        </w:rPr>
        <w:t xml:space="preserve">Programmā „Latvijas prezidentūras Eiropas Savienības Padomē nodrošināšana 2015.gadā” izlietoti 195,9 tūkst. </w:t>
      </w:r>
      <w:r w:rsidRPr="00DD7F5D">
        <w:rPr>
          <w:rFonts w:ascii="Times New Roman" w:hAnsi="Times New Roman"/>
          <w:i/>
          <w:color w:val="000000" w:themeColor="text1"/>
          <w:sz w:val="28"/>
          <w:szCs w:val="28"/>
        </w:rPr>
        <w:t xml:space="preserve">euro </w:t>
      </w:r>
      <w:r w:rsidRPr="00DD7F5D">
        <w:rPr>
          <w:rFonts w:ascii="Times New Roman" w:hAnsi="Times New Roman"/>
          <w:color w:val="000000" w:themeColor="text1"/>
          <w:sz w:val="28"/>
          <w:szCs w:val="28"/>
        </w:rPr>
        <w:t xml:space="preserve">jeb 85,5% no plānotā, nodrošinot sagatavošanos un darbību Latvijas prezidentūrā Eiropas Savienības Padomē Zemkopības ministrijas atbildības jautājumos kopumā pārskata periodā nodrošinot 163 komandējumus. Salīdzinot ar iepriekšējā gada atbilstošo periodu izlietotie līdzekļi ir palielinājušies par 121,6 tūkst. </w:t>
      </w:r>
      <w:r w:rsidRPr="00DD7F5D">
        <w:rPr>
          <w:rFonts w:ascii="Times New Roman" w:hAnsi="Times New Roman"/>
          <w:i/>
          <w:color w:val="000000" w:themeColor="text1"/>
          <w:sz w:val="28"/>
          <w:szCs w:val="28"/>
        </w:rPr>
        <w:t xml:space="preserve">euro </w:t>
      </w:r>
      <w:r w:rsidRPr="00DD7F5D">
        <w:rPr>
          <w:rFonts w:ascii="Times New Roman" w:hAnsi="Times New Roman"/>
          <w:color w:val="000000" w:themeColor="text1"/>
          <w:sz w:val="28"/>
          <w:szCs w:val="28"/>
        </w:rPr>
        <w:t>jeb 163,9% sakarā ar to, ka pārskata periodā palielinot atašeju skaitu un izveidojot papildu amata vietas, ir pieauguši izdevumi personāla uzturēšanai un darbības nodrošināšanai.</w:t>
      </w:r>
    </w:p>
    <w:p w:rsidR="008E342D" w:rsidRPr="00DD7F5D" w:rsidRDefault="008E342D" w:rsidP="00DD7F5D">
      <w:pPr>
        <w:spacing w:after="120" w:line="240" w:lineRule="auto"/>
        <w:ind w:firstLine="709"/>
        <w:jc w:val="both"/>
        <w:rPr>
          <w:rFonts w:ascii="Times New Roman" w:hAnsi="Times New Roman"/>
          <w:color w:val="000000" w:themeColor="text1"/>
          <w:sz w:val="28"/>
          <w:szCs w:val="28"/>
          <w:lang w:eastAsia="lv-LV"/>
        </w:rPr>
      </w:pPr>
      <w:r w:rsidRPr="00DD7F5D">
        <w:rPr>
          <w:rFonts w:ascii="Times New Roman" w:hAnsi="Times New Roman"/>
          <w:color w:val="000000" w:themeColor="text1"/>
          <w:sz w:val="28"/>
          <w:szCs w:val="28"/>
          <w:lang w:eastAsia="lv-LV"/>
        </w:rPr>
        <w:t>Programmas „Līdzekļu neparedzētajiem gadījumiem izlietojums” ietvaros izlietots 44,9 tūkst. eiro, lai nodrošinātu Āfrikas cūku mēra profilakses pasākumu īstenošanu 2014.gadā robežkontroles punktos uz Latvijas ārējās robežas un tirgū.</w:t>
      </w:r>
    </w:p>
    <w:p w:rsidR="00DD7F5D" w:rsidRDefault="00DD7F5D" w:rsidP="00DD7F5D">
      <w:pPr>
        <w:pStyle w:val="ListParagraph"/>
        <w:spacing w:after="120" w:line="240" w:lineRule="auto"/>
        <w:contextualSpacing w:val="0"/>
        <w:rPr>
          <w:rFonts w:ascii="Times New Roman" w:eastAsia="Times New Roman" w:hAnsi="Times New Roman"/>
          <w:color w:val="000000" w:themeColor="text1"/>
          <w:sz w:val="28"/>
          <w:szCs w:val="28"/>
          <w:lang w:eastAsia="lv-LV"/>
        </w:rPr>
      </w:pPr>
    </w:p>
    <w:p w:rsidR="008E342D" w:rsidRPr="00DD7F5D" w:rsidRDefault="00DD7F5D" w:rsidP="00DD7F5D">
      <w:pPr>
        <w:pStyle w:val="ListParagraph"/>
        <w:spacing w:after="120" w:line="240" w:lineRule="auto"/>
        <w:contextualSpacing w:val="0"/>
        <w:rPr>
          <w:rFonts w:ascii="Times New Roman" w:eastAsia="Times New Roman" w:hAnsi="Times New Roman"/>
          <w:color w:val="000000" w:themeColor="text1"/>
          <w:sz w:val="28"/>
          <w:szCs w:val="28"/>
          <w:lang w:eastAsia="lv-LV"/>
        </w:rPr>
      </w:pPr>
      <w:r w:rsidRPr="00DD7F5D">
        <w:rPr>
          <w:rFonts w:ascii="Times New Roman" w:eastAsia="Times New Roman" w:hAnsi="Times New Roman"/>
          <w:color w:val="000000" w:themeColor="text1"/>
          <w:sz w:val="28"/>
          <w:szCs w:val="28"/>
          <w:lang w:eastAsia="lv-LV"/>
        </w:rPr>
        <w:t xml:space="preserve">2. </w:t>
      </w:r>
      <w:r w:rsidR="008E342D" w:rsidRPr="00DD7F5D">
        <w:rPr>
          <w:rFonts w:ascii="Times New Roman" w:eastAsia="Times New Roman" w:hAnsi="Times New Roman"/>
          <w:color w:val="000000" w:themeColor="text1"/>
          <w:sz w:val="28"/>
          <w:szCs w:val="28"/>
          <w:lang w:eastAsia="lv-LV"/>
        </w:rPr>
        <w:t>Eiropas Savienības politiku instrumentu un pārējās ārvalstu finanšu palīdzības līdzfinansēto un finansēto projektu un pasākumu īstenošana</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76"/>
        <w:gridCol w:w="1131"/>
        <w:gridCol w:w="1130"/>
        <w:gridCol w:w="1130"/>
        <w:gridCol w:w="1130"/>
        <w:gridCol w:w="1130"/>
        <w:gridCol w:w="995"/>
        <w:gridCol w:w="971"/>
      </w:tblGrid>
      <w:tr w:rsidR="008E342D" w:rsidRPr="00FE3147" w:rsidTr="00052011">
        <w:trPr>
          <w:trHeight w:val="239"/>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Finansiālie rādītāji</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pret </w:t>
            </w:r>
          </w:p>
          <w:p w:rsidR="00D6713F"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0286"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6713F"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 </w:t>
            </w:r>
          </w:p>
          <w:p w:rsidR="00D6713F"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 xml:space="preserve">.gada </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D6713F"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no 2014.gada 3 mēnešu plāna</w:t>
            </w:r>
          </w:p>
          <w:p w:rsidR="008E342D" w:rsidRPr="00FE3147" w:rsidRDefault="008E342D"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8E342D" w:rsidRPr="00FE3147" w:rsidTr="00052011">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1</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6=4-3</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E342D" w:rsidRPr="00FE3147" w:rsidRDefault="008E342D"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8=4/3*100</w:t>
            </w:r>
          </w:p>
        </w:tc>
      </w:tr>
      <w:tr w:rsidR="008E342D" w:rsidRPr="00FE3147" w:rsidTr="00052011">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E342D" w:rsidRPr="00FE3147" w:rsidRDefault="008E342D"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Resursi izdevumu segšanai</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EF78EE">
            <w:pPr>
              <w:spacing w:after="0" w:line="240" w:lineRule="auto"/>
              <w:ind w:right="57"/>
              <w:jc w:val="right"/>
              <w:rPr>
                <w:rFonts w:ascii="Times New Roman" w:hAnsi="Times New Roman"/>
                <w:b/>
                <w:bCs/>
                <w:sz w:val="20"/>
                <w:szCs w:val="20"/>
              </w:rPr>
            </w:pPr>
            <w:r w:rsidRPr="00B40FC0">
              <w:rPr>
                <w:rFonts w:ascii="Times New Roman" w:hAnsi="Times New Roman"/>
                <w:b/>
                <w:bCs/>
                <w:sz w:val="20"/>
                <w:szCs w:val="20"/>
              </w:rPr>
              <w:t>116</w:t>
            </w:r>
            <w:r>
              <w:rPr>
                <w:rFonts w:ascii="Times New Roman" w:hAnsi="Times New Roman"/>
                <w:b/>
                <w:bCs/>
                <w:sz w:val="20"/>
                <w:szCs w:val="20"/>
              </w:rPr>
              <w:t xml:space="preserve"> </w:t>
            </w:r>
            <w:r w:rsidRPr="00B40FC0">
              <w:rPr>
                <w:rFonts w:ascii="Times New Roman" w:hAnsi="Times New Roman"/>
                <w:b/>
                <w:bCs/>
                <w:sz w:val="20"/>
                <w:szCs w:val="20"/>
              </w:rPr>
              <w:t>328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EF78EE">
            <w:pPr>
              <w:spacing w:after="0" w:line="240" w:lineRule="auto"/>
              <w:ind w:right="57"/>
              <w:jc w:val="right"/>
              <w:rPr>
                <w:rFonts w:ascii="Times New Roman" w:hAnsi="Times New Roman"/>
                <w:b/>
                <w:bCs/>
                <w:sz w:val="20"/>
                <w:szCs w:val="20"/>
              </w:rPr>
            </w:pPr>
            <w:r>
              <w:rPr>
                <w:rFonts w:ascii="Times New Roman" w:hAnsi="Times New Roman"/>
                <w:b/>
                <w:bCs/>
                <w:sz w:val="20"/>
                <w:szCs w:val="20"/>
              </w:rPr>
              <w:t>122 998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EF78EE">
            <w:pPr>
              <w:spacing w:after="0" w:line="240" w:lineRule="auto"/>
              <w:ind w:right="57"/>
              <w:jc w:val="right"/>
              <w:rPr>
                <w:rFonts w:ascii="Times New Roman" w:hAnsi="Times New Roman"/>
                <w:b/>
                <w:bCs/>
                <w:sz w:val="20"/>
                <w:szCs w:val="20"/>
              </w:rPr>
            </w:pPr>
            <w:r>
              <w:rPr>
                <w:rFonts w:ascii="Times New Roman" w:hAnsi="Times New Roman"/>
                <w:b/>
                <w:bCs/>
                <w:sz w:val="20"/>
                <w:szCs w:val="20"/>
              </w:rPr>
              <w:t>122 944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EF78EE">
            <w:pPr>
              <w:spacing w:after="0" w:line="240" w:lineRule="auto"/>
              <w:ind w:right="57"/>
              <w:jc w:val="right"/>
              <w:rPr>
                <w:rFonts w:ascii="Times New Roman" w:hAnsi="Times New Roman"/>
                <w:b/>
                <w:bCs/>
                <w:sz w:val="20"/>
                <w:szCs w:val="20"/>
              </w:rPr>
            </w:pPr>
            <w:r w:rsidRPr="00B40FC0">
              <w:rPr>
                <w:rFonts w:ascii="Times New Roman" w:hAnsi="Times New Roman"/>
                <w:b/>
                <w:bCs/>
                <w:sz w:val="20"/>
                <w:szCs w:val="20"/>
              </w:rPr>
              <w:t>6</w:t>
            </w:r>
            <w:r>
              <w:rPr>
                <w:rFonts w:ascii="Times New Roman" w:hAnsi="Times New Roman"/>
                <w:b/>
                <w:bCs/>
                <w:sz w:val="20"/>
                <w:szCs w:val="20"/>
              </w:rPr>
              <w:t xml:space="preserve"> </w:t>
            </w:r>
            <w:r w:rsidRPr="00B40FC0">
              <w:rPr>
                <w:rFonts w:ascii="Times New Roman" w:hAnsi="Times New Roman"/>
                <w:b/>
                <w:bCs/>
                <w:sz w:val="20"/>
                <w:szCs w:val="20"/>
              </w:rPr>
              <w:t>616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78443E" w:rsidRDefault="008E342D" w:rsidP="00EF78EE">
            <w:pPr>
              <w:spacing w:after="0" w:line="240" w:lineRule="auto"/>
              <w:ind w:right="57"/>
              <w:jc w:val="right"/>
              <w:rPr>
                <w:rFonts w:ascii="Times New Roman" w:hAnsi="Times New Roman"/>
                <w:b/>
                <w:bCs/>
                <w:sz w:val="20"/>
                <w:szCs w:val="20"/>
              </w:rPr>
            </w:pPr>
            <w:r w:rsidRPr="0078443E">
              <w:rPr>
                <w:rFonts w:ascii="Times New Roman" w:hAnsi="Times New Roman"/>
                <w:b/>
                <w:bCs/>
                <w:sz w:val="20"/>
                <w:szCs w:val="20"/>
              </w:rPr>
              <w:t>-54</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8F7819" w:rsidRDefault="008E342D" w:rsidP="00052011">
            <w:pPr>
              <w:spacing w:after="0" w:line="240" w:lineRule="auto"/>
              <w:jc w:val="center"/>
              <w:rPr>
                <w:rFonts w:ascii="Times New Roman" w:hAnsi="Times New Roman"/>
                <w:b/>
                <w:bCs/>
                <w:sz w:val="20"/>
                <w:szCs w:val="20"/>
              </w:rPr>
            </w:pPr>
            <w:r w:rsidRPr="008F7819">
              <w:rPr>
                <w:rFonts w:ascii="Times New Roman" w:hAnsi="Times New Roman"/>
                <w:b/>
                <w:bCs/>
                <w:sz w:val="20"/>
                <w:szCs w:val="20"/>
              </w:rPr>
              <w:t>5,7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052011">
            <w:pPr>
              <w:spacing w:after="0" w:line="240" w:lineRule="auto"/>
              <w:jc w:val="center"/>
              <w:rPr>
                <w:rFonts w:ascii="Times New Roman" w:hAnsi="Times New Roman"/>
                <w:b/>
                <w:bCs/>
                <w:sz w:val="20"/>
                <w:szCs w:val="20"/>
              </w:rPr>
            </w:pPr>
            <w:r>
              <w:rPr>
                <w:rFonts w:ascii="Times New Roman" w:hAnsi="Times New Roman"/>
                <w:b/>
                <w:bCs/>
                <w:sz w:val="20"/>
                <w:szCs w:val="20"/>
              </w:rPr>
              <w:t>100,0</w:t>
            </w:r>
          </w:p>
        </w:tc>
      </w:tr>
      <w:tr w:rsidR="008E342D" w:rsidRPr="00FE3147" w:rsidTr="00052011">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E342D" w:rsidRPr="00FE3147" w:rsidRDefault="008E342D"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Ārvalstu finanšu palīdzība iestādes ieņēmumos</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EF78EE">
            <w:pPr>
              <w:spacing w:after="0" w:line="240" w:lineRule="auto"/>
              <w:ind w:right="57"/>
              <w:jc w:val="right"/>
              <w:rPr>
                <w:rFonts w:ascii="Times New Roman" w:hAnsi="Times New Roman"/>
                <w:bCs/>
                <w:sz w:val="20"/>
                <w:szCs w:val="20"/>
              </w:rPr>
            </w:pPr>
            <w:r>
              <w:rPr>
                <w:rFonts w:ascii="Times New Roman" w:hAnsi="Times New Roman"/>
                <w:bCs/>
                <w:sz w:val="20"/>
                <w:szCs w:val="20"/>
              </w:rPr>
              <w:t>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EF78EE">
            <w:pPr>
              <w:spacing w:after="0" w:line="240" w:lineRule="auto"/>
              <w:ind w:right="57"/>
              <w:jc w:val="right"/>
              <w:rPr>
                <w:rFonts w:ascii="Times New Roman" w:hAnsi="Times New Roman"/>
                <w:bCs/>
                <w:sz w:val="20"/>
                <w:szCs w:val="20"/>
              </w:rPr>
            </w:pPr>
            <w:r>
              <w:rPr>
                <w:rFonts w:ascii="Times New Roman" w:hAnsi="Times New Roman"/>
                <w:bCs/>
                <w:sz w:val="20"/>
                <w:szCs w:val="20"/>
              </w:rPr>
              <w:t>47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EF78EE">
            <w:pPr>
              <w:spacing w:after="0" w:line="240" w:lineRule="auto"/>
              <w:ind w:right="57"/>
              <w:jc w:val="right"/>
              <w:rPr>
                <w:rFonts w:ascii="Times New Roman" w:hAnsi="Times New Roman"/>
                <w:bCs/>
                <w:sz w:val="20"/>
                <w:szCs w:val="20"/>
              </w:rPr>
            </w:pPr>
            <w:r>
              <w:rPr>
                <w:rFonts w:ascii="Times New Roman" w:hAnsi="Times New Roman"/>
                <w:bCs/>
                <w:sz w:val="20"/>
                <w:szCs w:val="20"/>
              </w:rPr>
              <w:t>39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EF78EE">
            <w:pPr>
              <w:spacing w:after="0" w:line="240" w:lineRule="auto"/>
              <w:ind w:right="57"/>
              <w:jc w:val="right"/>
              <w:rPr>
                <w:rFonts w:ascii="Times New Roman" w:hAnsi="Times New Roman"/>
                <w:bCs/>
                <w:sz w:val="20"/>
                <w:szCs w:val="20"/>
              </w:rPr>
            </w:pPr>
            <w:r>
              <w:rPr>
                <w:rFonts w:ascii="Times New Roman" w:hAnsi="Times New Roman"/>
                <w:bCs/>
                <w:sz w:val="20"/>
                <w:szCs w:val="20"/>
              </w:rPr>
              <w:t>33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78443E" w:rsidRDefault="008E342D" w:rsidP="00EF78EE">
            <w:pPr>
              <w:spacing w:after="0" w:line="240" w:lineRule="auto"/>
              <w:ind w:right="57"/>
              <w:jc w:val="right"/>
              <w:rPr>
                <w:rFonts w:ascii="Times New Roman" w:hAnsi="Times New Roman"/>
                <w:bCs/>
                <w:sz w:val="20"/>
                <w:szCs w:val="20"/>
              </w:rPr>
            </w:pPr>
            <w:r w:rsidRPr="0078443E">
              <w:rPr>
                <w:rFonts w:ascii="Times New Roman" w:hAnsi="Times New Roman"/>
                <w:bCs/>
                <w:sz w:val="20"/>
                <w:szCs w:val="20"/>
              </w:rPr>
              <w:t>-8</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78443E" w:rsidRDefault="008E342D" w:rsidP="00052011">
            <w:pPr>
              <w:spacing w:after="0" w:line="240" w:lineRule="auto"/>
              <w:jc w:val="center"/>
              <w:rPr>
                <w:rFonts w:ascii="Times New Roman" w:hAnsi="Times New Roman"/>
                <w:bCs/>
                <w:sz w:val="20"/>
                <w:szCs w:val="20"/>
              </w:rPr>
            </w:pPr>
            <w:r w:rsidRPr="0078443E">
              <w:rPr>
                <w:rFonts w:ascii="Times New Roman" w:hAnsi="Times New Roman"/>
                <w:bCs/>
                <w:sz w:val="20"/>
                <w:szCs w:val="20"/>
              </w:rPr>
              <w:t>550,0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052011">
            <w:pPr>
              <w:spacing w:after="0" w:line="240" w:lineRule="auto"/>
              <w:jc w:val="center"/>
              <w:rPr>
                <w:rFonts w:ascii="Times New Roman" w:hAnsi="Times New Roman"/>
                <w:bCs/>
                <w:sz w:val="20"/>
                <w:szCs w:val="20"/>
              </w:rPr>
            </w:pPr>
            <w:r>
              <w:rPr>
                <w:rFonts w:ascii="Times New Roman" w:hAnsi="Times New Roman"/>
                <w:bCs/>
                <w:sz w:val="20"/>
                <w:szCs w:val="20"/>
              </w:rPr>
              <w:t>83,0</w:t>
            </w:r>
          </w:p>
        </w:tc>
      </w:tr>
      <w:tr w:rsidR="008E342D" w:rsidRPr="00FE3147" w:rsidTr="00052011">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E342D" w:rsidRPr="00FE3147" w:rsidRDefault="008E342D"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lastRenderedPageBreak/>
              <w:t>Dotācija no vispārējiem ieņēmumiem</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EF78EE">
            <w:pPr>
              <w:spacing w:after="0" w:line="240" w:lineRule="auto"/>
              <w:ind w:right="57"/>
              <w:jc w:val="right"/>
              <w:rPr>
                <w:rFonts w:ascii="Times New Roman" w:hAnsi="Times New Roman"/>
                <w:bCs/>
                <w:sz w:val="20"/>
                <w:szCs w:val="20"/>
              </w:rPr>
            </w:pPr>
            <w:r w:rsidRPr="00B40FC0">
              <w:rPr>
                <w:rFonts w:ascii="Times New Roman" w:hAnsi="Times New Roman"/>
                <w:bCs/>
                <w:sz w:val="20"/>
                <w:szCs w:val="20"/>
              </w:rPr>
              <w:t>116</w:t>
            </w:r>
            <w:r>
              <w:rPr>
                <w:rFonts w:ascii="Times New Roman" w:hAnsi="Times New Roman"/>
                <w:bCs/>
                <w:sz w:val="20"/>
                <w:szCs w:val="20"/>
              </w:rPr>
              <w:t xml:space="preserve"> </w:t>
            </w:r>
            <w:r w:rsidRPr="00B40FC0">
              <w:rPr>
                <w:rFonts w:ascii="Times New Roman" w:hAnsi="Times New Roman"/>
                <w:bCs/>
                <w:sz w:val="20"/>
                <w:szCs w:val="20"/>
              </w:rPr>
              <w:t>293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EF78EE">
            <w:pPr>
              <w:spacing w:after="0" w:line="240" w:lineRule="auto"/>
              <w:ind w:right="57"/>
              <w:jc w:val="right"/>
              <w:rPr>
                <w:rFonts w:ascii="Times New Roman" w:hAnsi="Times New Roman"/>
                <w:bCs/>
                <w:sz w:val="20"/>
                <w:szCs w:val="20"/>
              </w:rPr>
            </w:pPr>
            <w:r w:rsidRPr="00B40FC0">
              <w:rPr>
                <w:rFonts w:ascii="Times New Roman" w:hAnsi="Times New Roman"/>
                <w:bCs/>
                <w:sz w:val="20"/>
                <w:szCs w:val="20"/>
              </w:rPr>
              <w:t>122</w:t>
            </w:r>
            <w:r>
              <w:rPr>
                <w:rFonts w:ascii="Times New Roman" w:hAnsi="Times New Roman"/>
                <w:bCs/>
                <w:sz w:val="20"/>
                <w:szCs w:val="20"/>
              </w:rPr>
              <w:t xml:space="preserve"> </w:t>
            </w:r>
            <w:r w:rsidRPr="00B40FC0">
              <w:rPr>
                <w:rFonts w:ascii="Times New Roman" w:hAnsi="Times New Roman"/>
                <w:bCs/>
                <w:sz w:val="20"/>
                <w:szCs w:val="20"/>
              </w:rPr>
              <w:t>768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EF78EE">
            <w:pPr>
              <w:spacing w:after="0" w:line="240" w:lineRule="auto"/>
              <w:ind w:right="57"/>
              <w:jc w:val="right"/>
              <w:rPr>
                <w:rFonts w:ascii="Times New Roman" w:hAnsi="Times New Roman"/>
                <w:bCs/>
                <w:sz w:val="20"/>
                <w:szCs w:val="20"/>
              </w:rPr>
            </w:pPr>
            <w:r w:rsidRPr="00B40FC0">
              <w:rPr>
                <w:rFonts w:ascii="Times New Roman" w:hAnsi="Times New Roman"/>
                <w:bCs/>
                <w:sz w:val="20"/>
                <w:szCs w:val="20"/>
              </w:rPr>
              <w:t>122</w:t>
            </w:r>
            <w:r>
              <w:rPr>
                <w:rFonts w:ascii="Times New Roman" w:hAnsi="Times New Roman"/>
                <w:bCs/>
                <w:sz w:val="20"/>
                <w:szCs w:val="20"/>
              </w:rPr>
              <w:t xml:space="preserve"> </w:t>
            </w:r>
            <w:r w:rsidRPr="00B40FC0">
              <w:rPr>
                <w:rFonts w:ascii="Times New Roman" w:hAnsi="Times New Roman"/>
                <w:bCs/>
                <w:sz w:val="20"/>
                <w:szCs w:val="20"/>
              </w:rPr>
              <w:t>768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EF78EE">
            <w:pPr>
              <w:spacing w:after="0" w:line="240" w:lineRule="auto"/>
              <w:ind w:right="57"/>
              <w:jc w:val="right"/>
              <w:rPr>
                <w:rFonts w:ascii="Times New Roman" w:hAnsi="Times New Roman"/>
                <w:bCs/>
                <w:sz w:val="20"/>
                <w:szCs w:val="20"/>
              </w:rPr>
            </w:pPr>
            <w:r w:rsidRPr="00B40FC0">
              <w:rPr>
                <w:rFonts w:ascii="Times New Roman" w:hAnsi="Times New Roman"/>
                <w:bCs/>
                <w:sz w:val="20"/>
                <w:szCs w:val="20"/>
              </w:rPr>
              <w:t>6</w:t>
            </w:r>
            <w:r>
              <w:rPr>
                <w:rFonts w:ascii="Times New Roman" w:hAnsi="Times New Roman"/>
                <w:bCs/>
                <w:sz w:val="20"/>
                <w:szCs w:val="20"/>
              </w:rPr>
              <w:t xml:space="preserve"> </w:t>
            </w:r>
            <w:r w:rsidRPr="00B40FC0">
              <w:rPr>
                <w:rFonts w:ascii="Times New Roman" w:hAnsi="Times New Roman"/>
                <w:bCs/>
                <w:sz w:val="20"/>
                <w:szCs w:val="20"/>
              </w:rPr>
              <w:t>475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78443E" w:rsidRDefault="008E342D" w:rsidP="00EF78EE">
            <w:pPr>
              <w:spacing w:after="0" w:line="240" w:lineRule="auto"/>
              <w:ind w:right="57"/>
              <w:jc w:val="right"/>
              <w:rPr>
                <w:rFonts w:ascii="Times New Roman" w:hAnsi="Times New Roman"/>
                <w:bCs/>
                <w:sz w:val="20"/>
                <w:szCs w:val="20"/>
              </w:rPr>
            </w:pPr>
            <w:r w:rsidRPr="0078443E">
              <w:rPr>
                <w:rFonts w:ascii="Times New Roman" w:hAnsi="Times New Roman"/>
                <w:bCs/>
                <w:sz w:val="20"/>
                <w:szCs w:val="20"/>
              </w:rPr>
              <w:t>0</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8F7819" w:rsidRDefault="008E342D" w:rsidP="00052011">
            <w:pPr>
              <w:spacing w:after="0" w:line="240" w:lineRule="auto"/>
              <w:jc w:val="center"/>
              <w:rPr>
                <w:rFonts w:ascii="Times New Roman" w:hAnsi="Times New Roman"/>
                <w:bCs/>
                <w:sz w:val="20"/>
                <w:szCs w:val="20"/>
              </w:rPr>
            </w:pPr>
            <w:r w:rsidRPr="008F7819">
              <w:rPr>
                <w:rFonts w:ascii="Times New Roman" w:hAnsi="Times New Roman"/>
                <w:bCs/>
                <w:sz w:val="20"/>
                <w:szCs w:val="20"/>
              </w:rPr>
              <w:t>5,6</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052011">
            <w:pPr>
              <w:spacing w:after="0" w:line="240" w:lineRule="auto"/>
              <w:jc w:val="center"/>
              <w:rPr>
                <w:rFonts w:ascii="Times New Roman" w:hAnsi="Times New Roman"/>
                <w:bCs/>
                <w:sz w:val="20"/>
                <w:szCs w:val="20"/>
              </w:rPr>
            </w:pPr>
            <w:r>
              <w:rPr>
                <w:rFonts w:ascii="Times New Roman" w:hAnsi="Times New Roman"/>
                <w:bCs/>
                <w:sz w:val="20"/>
                <w:szCs w:val="20"/>
              </w:rPr>
              <w:t>100</w:t>
            </w:r>
          </w:p>
        </w:tc>
      </w:tr>
      <w:tr w:rsidR="008E342D" w:rsidRPr="00FE3147" w:rsidTr="00052011">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E342D" w:rsidRPr="00FE3147" w:rsidRDefault="008E342D"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Izdevumi – kopā</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EF78EE">
            <w:pPr>
              <w:spacing w:after="0" w:line="240" w:lineRule="auto"/>
              <w:ind w:right="57"/>
              <w:jc w:val="right"/>
              <w:rPr>
                <w:rFonts w:ascii="Times New Roman" w:hAnsi="Times New Roman"/>
                <w:b/>
                <w:bCs/>
                <w:sz w:val="20"/>
                <w:szCs w:val="20"/>
              </w:rPr>
            </w:pPr>
            <w:r w:rsidRPr="00B40FC0">
              <w:rPr>
                <w:rFonts w:ascii="Times New Roman" w:hAnsi="Times New Roman"/>
                <w:b/>
                <w:bCs/>
                <w:sz w:val="20"/>
                <w:szCs w:val="20"/>
              </w:rPr>
              <w:t>115</w:t>
            </w:r>
            <w:r>
              <w:rPr>
                <w:rFonts w:ascii="Times New Roman" w:hAnsi="Times New Roman"/>
                <w:b/>
                <w:bCs/>
                <w:sz w:val="20"/>
                <w:szCs w:val="20"/>
              </w:rPr>
              <w:t xml:space="preserve"> </w:t>
            </w:r>
            <w:r w:rsidRPr="00B40FC0">
              <w:rPr>
                <w:rFonts w:ascii="Times New Roman" w:hAnsi="Times New Roman"/>
                <w:b/>
                <w:bCs/>
                <w:sz w:val="20"/>
                <w:szCs w:val="20"/>
              </w:rPr>
              <w:t>627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EF78EE">
            <w:pPr>
              <w:spacing w:after="0" w:line="240" w:lineRule="auto"/>
              <w:ind w:right="57"/>
              <w:jc w:val="right"/>
              <w:rPr>
                <w:rFonts w:ascii="Times New Roman" w:hAnsi="Times New Roman"/>
                <w:b/>
                <w:bCs/>
                <w:sz w:val="20"/>
                <w:szCs w:val="20"/>
              </w:rPr>
            </w:pPr>
            <w:r>
              <w:rPr>
                <w:rFonts w:ascii="Times New Roman" w:hAnsi="Times New Roman"/>
                <w:b/>
                <w:bCs/>
                <w:sz w:val="20"/>
                <w:szCs w:val="20"/>
              </w:rPr>
              <w:t>123 008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EF78EE">
            <w:pPr>
              <w:spacing w:after="0" w:line="240" w:lineRule="auto"/>
              <w:ind w:right="57"/>
              <w:jc w:val="right"/>
              <w:rPr>
                <w:rFonts w:ascii="Times New Roman" w:hAnsi="Times New Roman"/>
                <w:b/>
                <w:bCs/>
                <w:sz w:val="20"/>
                <w:szCs w:val="20"/>
              </w:rPr>
            </w:pPr>
            <w:r>
              <w:rPr>
                <w:rFonts w:ascii="Times New Roman" w:hAnsi="Times New Roman"/>
                <w:b/>
                <w:bCs/>
                <w:sz w:val="20"/>
                <w:szCs w:val="20"/>
              </w:rPr>
              <w:t>119 943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EF78EE">
            <w:pPr>
              <w:spacing w:after="0" w:line="240" w:lineRule="auto"/>
              <w:ind w:right="57"/>
              <w:jc w:val="right"/>
              <w:rPr>
                <w:rFonts w:ascii="Times New Roman" w:hAnsi="Times New Roman"/>
                <w:b/>
                <w:bCs/>
                <w:sz w:val="20"/>
                <w:szCs w:val="20"/>
              </w:rPr>
            </w:pPr>
            <w:r>
              <w:rPr>
                <w:rFonts w:ascii="Times New Roman" w:hAnsi="Times New Roman"/>
                <w:b/>
                <w:bCs/>
                <w:sz w:val="20"/>
                <w:szCs w:val="20"/>
              </w:rPr>
              <w:t>4316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78443E" w:rsidRDefault="008E342D" w:rsidP="00EF78EE">
            <w:pPr>
              <w:spacing w:after="0" w:line="240" w:lineRule="auto"/>
              <w:ind w:right="57"/>
              <w:jc w:val="right"/>
              <w:rPr>
                <w:rFonts w:ascii="Times New Roman" w:hAnsi="Times New Roman"/>
                <w:b/>
                <w:bCs/>
                <w:sz w:val="20"/>
                <w:szCs w:val="20"/>
              </w:rPr>
            </w:pPr>
            <w:r w:rsidRPr="0078443E">
              <w:rPr>
                <w:rFonts w:ascii="Times New Roman" w:hAnsi="Times New Roman"/>
                <w:b/>
                <w:bCs/>
                <w:sz w:val="20"/>
                <w:szCs w:val="20"/>
              </w:rPr>
              <w:t>-3 065</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8F7819" w:rsidRDefault="008E342D" w:rsidP="00052011">
            <w:pPr>
              <w:spacing w:after="0" w:line="240" w:lineRule="auto"/>
              <w:jc w:val="center"/>
              <w:rPr>
                <w:rFonts w:ascii="Times New Roman" w:hAnsi="Times New Roman"/>
                <w:b/>
                <w:bCs/>
                <w:sz w:val="20"/>
                <w:szCs w:val="20"/>
              </w:rPr>
            </w:pPr>
            <w:r w:rsidRPr="008F7819">
              <w:rPr>
                <w:rFonts w:ascii="Times New Roman" w:hAnsi="Times New Roman"/>
                <w:b/>
                <w:bCs/>
                <w:sz w:val="20"/>
                <w:szCs w:val="20"/>
              </w:rPr>
              <w:t xml:space="preserve"> 3,7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052011">
            <w:pPr>
              <w:spacing w:after="0" w:line="240" w:lineRule="auto"/>
              <w:jc w:val="center"/>
              <w:rPr>
                <w:rFonts w:ascii="Times New Roman" w:hAnsi="Times New Roman"/>
                <w:b/>
                <w:bCs/>
                <w:sz w:val="20"/>
                <w:szCs w:val="20"/>
              </w:rPr>
            </w:pPr>
            <w:r>
              <w:rPr>
                <w:rFonts w:ascii="Times New Roman" w:hAnsi="Times New Roman"/>
                <w:b/>
                <w:bCs/>
                <w:sz w:val="20"/>
                <w:szCs w:val="20"/>
              </w:rPr>
              <w:t>97,5</w:t>
            </w:r>
          </w:p>
        </w:tc>
      </w:tr>
      <w:tr w:rsidR="008E342D" w:rsidRPr="00FE3147" w:rsidTr="00052011">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E342D" w:rsidRPr="00FE3147" w:rsidRDefault="008E342D"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Atlīdzība</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EF78EE">
            <w:pPr>
              <w:spacing w:after="0" w:line="240" w:lineRule="auto"/>
              <w:ind w:right="57"/>
              <w:jc w:val="right"/>
              <w:rPr>
                <w:rFonts w:ascii="Times New Roman" w:hAnsi="Times New Roman"/>
                <w:bCs/>
                <w:sz w:val="20"/>
                <w:szCs w:val="20"/>
              </w:rPr>
            </w:pPr>
            <w:r>
              <w:rPr>
                <w:rFonts w:ascii="Times New Roman" w:hAnsi="Times New Roman"/>
                <w:bCs/>
                <w:sz w:val="20"/>
                <w:szCs w:val="20"/>
              </w:rPr>
              <w:t>799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EF78EE">
            <w:pPr>
              <w:spacing w:after="0" w:line="240" w:lineRule="auto"/>
              <w:ind w:right="57"/>
              <w:jc w:val="right"/>
              <w:rPr>
                <w:rFonts w:ascii="Times New Roman" w:hAnsi="Times New Roman"/>
                <w:bCs/>
                <w:sz w:val="20"/>
                <w:szCs w:val="20"/>
              </w:rPr>
            </w:pPr>
            <w:r w:rsidRPr="00B40FC0">
              <w:rPr>
                <w:rFonts w:ascii="Times New Roman" w:hAnsi="Times New Roman"/>
                <w:bCs/>
                <w:sz w:val="20"/>
                <w:szCs w:val="20"/>
              </w:rPr>
              <w:t>1</w:t>
            </w:r>
            <w:r>
              <w:rPr>
                <w:rFonts w:ascii="Times New Roman" w:hAnsi="Times New Roman"/>
                <w:bCs/>
                <w:sz w:val="20"/>
                <w:szCs w:val="20"/>
              </w:rPr>
              <w:t xml:space="preserve"> </w:t>
            </w:r>
            <w:r w:rsidRPr="00B40FC0">
              <w:rPr>
                <w:rFonts w:ascii="Times New Roman" w:hAnsi="Times New Roman"/>
                <w:bCs/>
                <w:sz w:val="20"/>
                <w:szCs w:val="20"/>
              </w:rPr>
              <w:t>383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EF78EE">
            <w:pPr>
              <w:spacing w:after="0" w:line="240" w:lineRule="auto"/>
              <w:ind w:right="57"/>
              <w:jc w:val="right"/>
              <w:rPr>
                <w:rFonts w:ascii="Times New Roman" w:hAnsi="Times New Roman"/>
                <w:bCs/>
                <w:sz w:val="20"/>
                <w:szCs w:val="20"/>
              </w:rPr>
            </w:pPr>
            <w:r>
              <w:rPr>
                <w:rFonts w:ascii="Times New Roman" w:hAnsi="Times New Roman"/>
                <w:bCs/>
                <w:sz w:val="20"/>
                <w:szCs w:val="20"/>
              </w:rPr>
              <w:t>1 235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EF78EE">
            <w:pPr>
              <w:spacing w:after="0" w:line="240" w:lineRule="auto"/>
              <w:ind w:right="57"/>
              <w:jc w:val="right"/>
              <w:rPr>
                <w:rFonts w:ascii="Times New Roman" w:hAnsi="Times New Roman"/>
                <w:bCs/>
                <w:sz w:val="20"/>
                <w:szCs w:val="20"/>
              </w:rPr>
            </w:pPr>
            <w:r>
              <w:rPr>
                <w:rFonts w:ascii="Times New Roman" w:hAnsi="Times New Roman"/>
                <w:bCs/>
                <w:sz w:val="20"/>
                <w:szCs w:val="20"/>
              </w:rPr>
              <w:t>436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78443E" w:rsidRDefault="008E342D" w:rsidP="00EF78EE">
            <w:pPr>
              <w:spacing w:after="0" w:line="240" w:lineRule="auto"/>
              <w:ind w:right="57"/>
              <w:jc w:val="right"/>
              <w:rPr>
                <w:rFonts w:ascii="Times New Roman" w:hAnsi="Times New Roman"/>
                <w:bCs/>
                <w:sz w:val="20"/>
                <w:szCs w:val="20"/>
              </w:rPr>
            </w:pPr>
            <w:r w:rsidRPr="0078443E">
              <w:rPr>
                <w:rFonts w:ascii="Times New Roman" w:hAnsi="Times New Roman"/>
                <w:bCs/>
                <w:sz w:val="20"/>
                <w:szCs w:val="20"/>
              </w:rPr>
              <w:t>-148</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8F7819" w:rsidRDefault="008E342D" w:rsidP="00052011">
            <w:pPr>
              <w:spacing w:after="0" w:line="240" w:lineRule="auto"/>
              <w:jc w:val="center"/>
              <w:rPr>
                <w:rFonts w:ascii="Times New Roman" w:hAnsi="Times New Roman"/>
                <w:bCs/>
                <w:sz w:val="20"/>
                <w:szCs w:val="20"/>
              </w:rPr>
            </w:pPr>
            <w:r w:rsidRPr="008F7819">
              <w:rPr>
                <w:rFonts w:ascii="Times New Roman" w:hAnsi="Times New Roman"/>
                <w:bCs/>
                <w:sz w:val="20"/>
                <w:szCs w:val="20"/>
              </w:rPr>
              <w:t>54,6</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052011">
            <w:pPr>
              <w:spacing w:after="0" w:line="240" w:lineRule="auto"/>
              <w:jc w:val="center"/>
              <w:rPr>
                <w:rFonts w:ascii="Times New Roman" w:hAnsi="Times New Roman"/>
                <w:bCs/>
                <w:sz w:val="20"/>
                <w:szCs w:val="20"/>
              </w:rPr>
            </w:pPr>
            <w:r>
              <w:rPr>
                <w:rFonts w:ascii="Times New Roman" w:hAnsi="Times New Roman"/>
                <w:bCs/>
                <w:sz w:val="20"/>
                <w:szCs w:val="20"/>
              </w:rPr>
              <w:t>89,3</w:t>
            </w:r>
          </w:p>
        </w:tc>
      </w:tr>
      <w:tr w:rsidR="008E342D" w:rsidRPr="00FE3147" w:rsidTr="00052011">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E342D" w:rsidRPr="00FE3147" w:rsidRDefault="008E342D"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i/>
                <w:iCs/>
                <w:sz w:val="20"/>
                <w:szCs w:val="20"/>
                <w:lang w:eastAsia="lv-LV"/>
              </w:rPr>
              <w:t>t.sk. atalgojums</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EF78EE">
            <w:pPr>
              <w:spacing w:after="0" w:line="240" w:lineRule="auto"/>
              <w:ind w:right="57"/>
              <w:jc w:val="right"/>
              <w:rPr>
                <w:rFonts w:ascii="Times New Roman" w:hAnsi="Times New Roman"/>
                <w:bCs/>
                <w:i/>
                <w:sz w:val="20"/>
                <w:szCs w:val="20"/>
              </w:rPr>
            </w:pPr>
            <w:r>
              <w:rPr>
                <w:rFonts w:ascii="Times New Roman" w:hAnsi="Times New Roman"/>
                <w:bCs/>
                <w:i/>
                <w:sz w:val="20"/>
                <w:szCs w:val="20"/>
              </w:rPr>
              <w:t>622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EF78EE">
            <w:pPr>
              <w:spacing w:after="0" w:line="240" w:lineRule="auto"/>
              <w:ind w:right="57"/>
              <w:jc w:val="right"/>
              <w:rPr>
                <w:rFonts w:ascii="Times New Roman" w:hAnsi="Times New Roman"/>
                <w:bCs/>
                <w:i/>
                <w:sz w:val="20"/>
                <w:szCs w:val="20"/>
              </w:rPr>
            </w:pPr>
            <w:r w:rsidRPr="00B40FC0">
              <w:rPr>
                <w:rFonts w:ascii="Times New Roman" w:hAnsi="Times New Roman"/>
                <w:bCs/>
                <w:i/>
                <w:sz w:val="20"/>
                <w:szCs w:val="20"/>
              </w:rPr>
              <w:t>1</w:t>
            </w:r>
            <w:r>
              <w:rPr>
                <w:rFonts w:ascii="Times New Roman" w:hAnsi="Times New Roman"/>
                <w:bCs/>
                <w:i/>
                <w:sz w:val="20"/>
                <w:szCs w:val="20"/>
              </w:rPr>
              <w:t xml:space="preserve"> </w:t>
            </w:r>
            <w:r w:rsidRPr="00B40FC0">
              <w:rPr>
                <w:rFonts w:ascii="Times New Roman" w:hAnsi="Times New Roman"/>
                <w:bCs/>
                <w:i/>
                <w:sz w:val="20"/>
                <w:szCs w:val="20"/>
              </w:rPr>
              <w:t>044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EF78EE">
            <w:pPr>
              <w:spacing w:after="0" w:line="240" w:lineRule="auto"/>
              <w:ind w:right="57"/>
              <w:jc w:val="right"/>
              <w:rPr>
                <w:rFonts w:ascii="Times New Roman" w:hAnsi="Times New Roman"/>
                <w:bCs/>
                <w:i/>
                <w:sz w:val="20"/>
                <w:szCs w:val="20"/>
              </w:rPr>
            </w:pPr>
            <w:r>
              <w:rPr>
                <w:rFonts w:ascii="Times New Roman" w:hAnsi="Times New Roman"/>
                <w:bCs/>
                <w:i/>
                <w:sz w:val="20"/>
                <w:szCs w:val="20"/>
              </w:rPr>
              <w:t>951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EF78EE">
            <w:pPr>
              <w:spacing w:after="0" w:line="240" w:lineRule="auto"/>
              <w:ind w:right="57"/>
              <w:jc w:val="right"/>
              <w:rPr>
                <w:rFonts w:ascii="Times New Roman" w:hAnsi="Times New Roman"/>
                <w:bCs/>
                <w:i/>
                <w:sz w:val="20"/>
                <w:szCs w:val="20"/>
              </w:rPr>
            </w:pPr>
            <w:r>
              <w:rPr>
                <w:rFonts w:ascii="Times New Roman" w:hAnsi="Times New Roman"/>
                <w:bCs/>
                <w:i/>
                <w:sz w:val="20"/>
                <w:szCs w:val="20"/>
              </w:rPr>
              <w:t>329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78443E" w:rsidRDefault="008E342D" w:rsidP="00EF78EE">
            <w:pPr>
              <w:spacing w:after="0" w:line="240" w:lineRule="auto"/>
              <w:ind w:right="57"/>
              <w:jc w:val="right"/>
              <w:rPr>
                <w:rFonts w:ascii="Times New Roman" w:hAnsi="Times New Roman"/>
                <w:bCs/>
                <w:i/>
                <w:sz w:val="20"/>
                <w:szCs w:val="20"/>
              </w:rPr>
            </w:pPr>
            <w:r w:rsidRPr="0078443E">
              <w:rPr>
                <w:rFonts w:ascii="Times New Roman" w:hAnsi="Times New Roman"/>
                <w:bCs/>
                <w:i/>
                <w:sz w:val="20"/>
                <w:szCs w:val="20"/>
              </w:rPr>
              <w:t>-93</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8F7819" w:rsidRDefault="008E342D" w:rsidP="00052011">
            <w:pPr>
              <w:spacing w:after="0" w:line="240" w:lineRule="auto"/>
              <w:jc w:val="center"/>
              <w:rPr>
                <w:rFonts w:ascii="Times New Roman" w:hAnsi="Times New Roman"/>
                <w:bCs/>
                <w:i/>
                <w:sz w:val="20"/>
                <w:szCs w:val="20"/>
              </w:rPr>
            </w:pPr>
            <w:r w:rsidRPr="008F7819">
              <w:rPr>
                <w:rFonts w:ascii="Times New Roman" w:hAnsi="Times New Roman"/>
                <w:bCs/>
                <w:i/>
                <w:sz w:val="20"/>
                <w:szCs w:val="20"/>
              </w:rPr>
              <w:t>52,9</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E342D" w:rsidRPr="00FE3147" w:rsidRDefault="008E342D" w:rsidP="00052011">
            <w:pPr>
              <w:spacing w:after="0" w:line="240" w:lineRule="auto"/>
              <w:jc w:val="center"/>
              <w:rPr>
                <w:rFonts w:ascii="Times New Roman" w:hAnsi="Times New Roman"/>
                <w:bCs/>
                <w:i/>
                <w:sz w:val="20"/>
                <w:szCs w:val="20"/>
              </w:rPr>
            </w:pPr>
            <w:r>
              <w:rPr>
                <w:rFonts w:ascii="Times New Roman" w:hAnsi="Times New Roman"/>
                <w:bCs/>
                <w:i/>
                <w:sz w:val="20"/>
                <w:szCs w:val="20"/>
              </w:rPr>
              <w:t>91,1</w:t>
            </w:r>
          </w:p>
        </w:tc>
      </w:tr>
    </w:tbl>
    <w:p w:rsidR="008E342D" w:rsidRPr="00FE3147" w:rsidRDefault="008E342D" w:rsidP="008E342D">
      <w:pPr>
        <w:spacing w:after="120" w:line="240" w:lineRule="auto"/>
        <w:jc w:val="both"/>
        <w:rPr>
          <w:rFonts w:ascii="Times New Roman" w:hAnsi="Times New Roman"/>
          <w:bCs/>
          <w:i/>
          <w:sz w:val="24"/>
        </w:rPr>
      </w:pPr>
    </w:p>
    <w:p w:rsidR="008E342D" w:rsidRPr="008F7819" w:rsidRDefault="008E342D" w:rsidP="00EF78EE">
      <w:pPr>
        <w:spacing w:after="120" w:line="240" w:lineRule="auto"/>
        <w:ind w:firstLine="709"/>
        <w:jc w:val="both"/>
        <w:rPr>
          <w:rFonts w:ascii="Times New Roman" w:hAnsi="Times New Roman"/>
          <w:color w:val="000000" w:themeColor="text1"/>
          <w:sz w:val="28"/>
          <w:szCs w:val="28"/>
        </w:rPr>
      </w:pPr>
      <w:r w:rsidRPr="008066E1">
        <w:rPr>
          <w:rFonts w:ascii="Times New Roman" w:hAnsi="Times New Roman"/>
          <w:color w:val="000000" w:themeColor="text1"/>
          <w:sz w:val="28"/>
          <w:szCs w:val="28"/>
        </w:rPr>
        <w:t xml:space="preserve">Programmā „Eiropas Lauksaimniecības garantiju fonda (ELGF) projektu un pasākumu īstenošana” izlietoti 50 050,8 tūkst. </w:t>
      </w:r>
      <w:r w:rsidRPr="008066E1">
        <w:rPr>
          <w:rFonts w:ascii="Times New Roman" w:hAnsi="Times New Roman"/>
          <w:i/>
          <w:color w:val="000000" w:themeColor="text1"/>
          <w:sz w:val="28"/>
          <w:szCs w:val="28"/>
        </w:rPr>
        <w:t>euro</w:t>
      </w:r>
      <w:r>
        <w:rPr>
          <w:rFonts w:ascii="Times New Roman" w:hAnsi="Times New Roman"/>
          <w:i/>
          <w:color w:val="000000" w:themeColor="text1"/>
          <w:sz w:val="28"/>
          <w:szCs w:val="28"/>
        </w:rPr>
        <w:t xml:space="preserve"> </w:t>
      </w:r>
      <w:r w:rsidRPr="008066E1">
        <w:rPr>
          <w:rFonts w:ascii="Times New Roman" w:hAnsi="Times New Roman"/>
          <w:color w:val="000000" w:themeColor="text1"/>
          <w:sz w:val="28"/>
          <w:szCs w:val="28"/>
        </w:rPr>
        <w:t>kas ir 99,4% no plānotā</w:t>
      </w:r>
      <w:r>
        <w:rPr>
          <w:rFonts w:ascii="Times New Roman" w:hAnsi="Times New Roman"/>
          <w:color w:val="000000" w:themeColor="text1"/>
          <w:sz w:val="28"/>
          <w:szCs w:val="28"/>
        </w:rPr>
        <w:t xml:space="preserve">, tai skaitā </w:t>
      </w:r>
      <w:r w:rsidRPr="0078443E">
        <w:rPr>
          <w:rFonts w:ascii="Times New Roman" w:hAnsi="Times New Roman"/>
          <w:color w:val="000000" w:themeColor="text1"/>
          <w:sz w:val="28"/>
          <w:szCs w:val="28"/>
        </w:rPr>
        <w:t xml:space="preserve">34 265,4 tūkst. </w:t>
      </w:r>
      <w:r w:rsidRPr="0078443E">
        <w:rPr>
          <w:rFonts w:ascii="Times New Roman" w:hAnsi="Times New Roman"/>
          <w:i/>
          <w:color w:val="000000" w:themeColor="text1"/>
          <w:sz w:val="28"/>
          <w:szCs w:val="28"/>
        </w:rPr>
        <w:t>euro</w:t>
      </w:r>
      <w:r w:rsidRPr="0078443E">
        <w:rPr>
          <w:rFonts w:ascii="Times New Roman" w:hAnsi="Times New Roman"/>
          <w:color w:val="000000" w:themeColor="text1"/>
          <w:sz w:val="28"/>
          <w:szCs w:val="28"/>
        </w:rPr>
        <w:t xml:space="preserve"> vienotajam platību maksājumam, 5 519,8 tūkst. </w:t>
      </w:r>
      <w:r w:rsidRPr="0078443E">
        <w:rPr>
          <w:rFonts w:ascii="Times New Roman" w:hAnsi="Times New Roman"/>
          <w:i/>
          <w:color w:val="000000" w:themeColor="text1"/>
          <w:sz w:val="28"/>
          <w:szCs w:val="28"/>
        </w:rPr>
        <w:t>euro</w:t>
      </w:r>
      <w:r w:rsidRPr="0078443E">
        <w:rPr>
          <w:rFonts w:ascii="Times New Roman" w:hAnsi="Times New Roman"/>
          <w:color w:val="000000" w:themeColor="text1"/>
          <w:sz w:val="28"/>
          <w:szCs w:val="28"/>
        </w:rPr>
        <w:t xml:space="preserve"> atdalītā pārejas posma valsts atbalsta maksājumiem, 4 048,2 tūkst. </w:t>
      </w:r>
      <w:r w:rsidRPr="0078443E">
        <w:rPr>
          <w:rFonts w:ascii="Times New Roman" w:hAnsi="Times New Roman"/>
          <w:i/>
          <w:color w:val="000000" w:themeColor="text1"/>
          <w:sz w:val="28"/>
          <w:szCs w:val="28"/>
        </w:rPr>
        <w:t xml:space="preserve">euro </w:t>
      </w:r>
      <w:r w:rsidRPr="0078443E">
        <w:rPr>
          <w:rFonts w:ascii="Times New Roman" w:hAnsi="Times New Roman"/>
          <w:color w:val="000000" w:themeColor="text1"/>
          <w:sz w:val="28"/>
          <w:szCs w:val="28"/>
        </w:rPr>
        <w:t xml:space="preserve">piena nozares maksājumiem, 2 833,4 tūkst. </w:t>
      </w:r>
      <w:r w:rsidRPr="0078443E">
        <w:rPr>
          <w:rFonts w:ascii="Times New Roman" w:hAnsi="Times New Roman"/>
          <w:i/>
          <w:color w:val="000000" w:themeColor="text1"/>
          <w:sz w:val="28"/>
          <w:szCs w:val="28"/>
        </w:rPr>
        <w:t>euro</w:t>
      </w:r>
      <w:r w:rsidRPr="0078443E">
        <w:rPr>
          <w:rFonts w:ascii="Times New Roman" w:hAnsi="Times New Roman"/>
          <w:color w:val="000000" w:themeColor="text1"/>
          <w:sz w:val="28"/>
          <w:szCs w:val="28"/>
        </w:rPr>
        <w:t xml:space="preserve"> </w:t>
      </w:r>
      <w:r w:rsidRPr="0078443E">
        <w:rPr>
          <w:rFonts w:ascii="Times New Roman" w:hAnsi="Times New Roman"/>
          <w:bCs/>
          <w:color w:val="000000" w:themeColor="text1"/>
          <w:sz w:val="28"/>
          <w:szCs w:val="28"/>
        </w:rPr>
        <w:t xml:space="preserve">atsevišķiem maksājumiem par cukuru, </w:t>
      </w:r>
      <w:r w:rsidRPr="0078443E">
        <w:rPr>
          <w:rFonts w:ascii="Times New Roman" w:hAnsi="Times New Roman"/>
          <w:color w:val="000000" w:themeColor="text1"/>
          <w:sz w:val="28"/>
          <w:szCs w:val="28"/>
        </w:rPr>
        <w:t xml:space="preserve">1 859,5 tūkst. </w:t>
      </w:r>
      <w:r w:rsidRPr="0078443E">
        <w:rPr>
          <w:rFonts w:ascii="Times New Roman" w:hAnsi="Times New Roman"/>
          <w:i/>
          <w:color w:val="000000" w:themeColor="text1"/>
          <w:sz w:val="28"/>
          <w:szCs w:val="28"/>
        </w:rPr>
        <w:t>euro</w:t>
      </w:r>
      <w:r w:rsidRPr="0078443E">
        <w:rPr>
          <w:rFonts w:ascii="Times New Roman" w:hAnsi="Times New Roman"/>
          <w:color w:val="000000" w:themeColor="text1"/>
          <w:sz w:val="28"/>
          <w:szCs w:val="28"/>
        </w:rPr>
        <w:t xml:space="preserve"> tirgus veicināšanas pasākumiem, 819,4 tūkst. </w:t>
      </w:r>
      <w:r w:rsidRPr="0078443E">
        <w:rPr>
          <w:rFonts w:ascii="Times New Roman" w:hAnsi="Times New Roman"/>
          <w:i/>
          <w:color w:val="000000" w:themeColor="text1"/>
          <w:sz w:val="28"/>
          <w:szCs w:val="28"/>
        </w:rPr>
        <w:t>euro</w:t>
      </w:r>
      <w:r w:rsidRPr="0078443E">
        <w:rPr>
          <w:rFonts w:ascii="Times New Roman" w:hAnsi="Times New Roman"/>
          <w:color w:val="000000" w:themeColor="text1"/>
          <w:sz w:val="28"/>
          <w:szCs w:val="28"/>
        </w:rPr>
        <w:t xml:space="preserve"> par intervences pasākumiem un 705,1 tūkst. </w:t>
      </w:r>
      <w:r w:rsidRPr="0078443E">
        <w:rPr>
          <w:rFonts w:ascii="Times New Roman" w:hAnsi="Times New Roman"/>
          <w:i/>
          <w:color w:val="000000" w:themeColor="text1"/>
          <w:sz w:val="28"/>
          <w:szCs w:val="28"/>
        </w:rPr>
        <w:t xml:space="preserve">euro </w:t>
      </w:r>
      <w:r w:rsidRPr="0078443E">
        <w:rPr>
          <w:rFonts w:ascii="Times New Roman" w:hAnsi="Times New Roman"/>
          <w:color w:val="000000" w:themeColor="text1"/>
          <w:sz w:val="28"/>
          <w:szCs w:val="28"/>
        </w:rPr>
        <w:t>citiem maksājumiem.</w:t>
      </w:r>
      <w:r w:rsidRPr="008F7819">
        <w:rPr>
          <w:rFonts w:ascii="Times New Roman" w:hAnsi="Times New Roman"/>
          <w:color w:val="000000" w:themeColor="text1"/>
          <w:sz w:val="28"/>
          <w:szCs w:val="28"/>
        </w:rPr>
        <w:t xml:space="preserve"> </w:t>
      </w:r>
    </w:p>
    <w:p w:rsidR="008E342D" w:rsidRDefault="008E342D" w:rsidP="00EF78EE">
      <w:pPr>
        <w:spacing w:after="120" w:line="240" w:lineRule="auto"/>
        <w:ind w:firstLine="709"/>
        <w:jc w:val="both"/>
        <w:rPr>
          <w:rFonts w:ascii="Times New Roman" w:hAnsi="Times New Roman"/>
          <w:color w:val="000000" w:themeColor="text1"/>
          <w:sz w:val="28"/>
          <w:szCs w:val="28"/>
        </w:rPr>
      </w:pPr>
      <w:r w:rsidRPr="008F7819">
        <w:rPr>
          <w:rFonts w:ascii="Times New Roman" w:hAnsi="Times New Roman"/>
          <w:color w:val="000000" w:themeColor="text1"/>
          <w:sz w:val="28"/>
          <w:szCs w:val="28"/>
        </w:rPr>
        <w:t xml:space="preserve">Programmā „Eiropas Lauksaimniecības fonda lauku attīstībai (ELFLA) projektu un pasākumu īstenošana” izlietoti 64 858,9 tūkst. </w:t>
      </w:r>
      <w:r w:rsidRPr="008F7819">
        <w:rPr>
          <w:rFonts w:ascii="Times New Roman" w:hAnsi="Times New Roman"/>
          <w:i/>
          <w:color w:val="000000" w:themeColor="text1"/>
          <w:sz w:val="28"/>
          <w:szCs w:val="28"/>
        </w:rPr>
        <w:t>euro</w:t>
      </w:r>
      <w:r w:rsidRPr="008F7819">
        <w:rPr>
          <w:rFonts w:ascii="Times New Roman" w:hAnsi="Times New Roman"/>
          <w:color w:val="000000" w:themeColor="text1"/>
          <w:sz w:val="28"/>
          <w:szCs w:val="28"/>
        </w:rPr>
        <w:t xml:space="preserve">, tai skaitā veiktas atmaksas valsts pamatbudžetā 1 154,2 tūkst. </w:t>
      </w:r>
      <w:r w:rsidRPr="008F7819">
        <w:rPr>
          <w:rFonts w:ascii="Times New Roman" w:hAnsi="Times New Roman"/>
          <w:i/>
          <w:color w:val="000000" w:themeColor="text1"/>
          <w:sz w:val="28"/>
          <w:szCs w:val="28"/>
        </w:rPr>
        <w:t xml:space="preserve">euro </w:t>
      </w:r>
      <w:r w:rsidRPr="008F7819">
        <w:rPr>
          <w:rFonts w:ascii="Times New Roman" w:hAnsi="Times New Roman"/>
          <w:color w:val="000000" w:themeColor="text1"/>
          <w:sz w:val="28"/>
          <w:szCs w:val="28"/>
        </w:rPr>
        <w:t xml:space="preserve">apmērā un izdevumi tehniskās palīdzības apgūšanai 3 064,3 tūkst. </w:t>
      </w:r>
      <w:r w:rsidRPr="008F7819">
        <w:rPr>
          <w:rFonts w:ascii="Times New Roman" w:hAnsi="Times New Roman"/>
          <w:i/>
          <w:color w:val="000000" w:themeColor="text1"/>
          <w:sz w:val="28"/>
          <w:szCs w:val="28"/>
        </w:rPr>
        <w:t xml:space="preserve">euro </w:t>
      </w:r>
      <w:r w:rsidRPr="008F7819">
        <w:rPr>
          <w:rFonts w:ascii="Times New Roman" w:hAnsi="Times New Roman"/>
          <w:color w:val="000000" w:themeColor="text1"/>
          <w:sz w:val="28"/>
          <w:szCs w:val="28"/>
        </w:rPr>
        <w:t xml:space="preserve">apmērā. </w:t>
      </w:r>
      <w:r w:rsidRPr="0078443E">
        <w:rPr>
          <w:rFonts w:ascii="Times New Roman" w:hAnsi="Times New Roman"/>
          <w:color w:val="000000" w:themeColor="text1"/>
          <w:sz w:val="28"/>
          <w:szCs w:val="28"/>
        </w:rPr>
        <w:t xml:space="preserve">Programmas ietvaros izmaksāti 13 331,2 tūkst. </w:t>
      </w:r>
      <w:r w:rsidRPr="0078443E">
        <w:rPr>
          <w:rFonts w:ascii="Times New Roman" w:hAnsi="Times New Roman"/>
          <w:i/>
          <w:color w:val="000000" w:themeColor="text1"/>
          <w:sz w:val="28"/>
          <w:szCs w:val="28"/>
        </w:rPr>
        <w:t>euro</w:t>
      </w:r>
      <w:r w:rsidRPr="0078443E">
        <w:rPr>
          <w:rFonts w:ascii="Times New Roman" w:hAnsi="Times New Roman"/>
          <w:color w:val="000000" w:themeColor="text1"/>
          <w:sz w:val="28"/>
          <w:szCs w:val="28"/>
        </w:rPr>
        <w:t xml:space="preserve"> mazāk labvēlīgiem apvidiem un apvidiem ar ierobežojumiem vides aizsardzības nolūkā, 13 600,9 tūkst. </w:t>
      </w:r>
      <w:r w:rsidRPr="0078443E">
        <w:rPr>
          <w:rFonts w:ascii="Times New Roman" w:hAnsi="Times New Roman"/>
          <w:i/>
          <w:color w:val="000000" w:themeColor="text1"/>
          <w:sz w:val="28"/>
          <w:szCs w:val="28"/>
        </w:rPr>
        <w:t>euro</w:t>
      </w:r>
      <w:r w:rsidRPr="0078443E">
        <w:rPr>
          <w:rFonts w:ascii="Times New Roman" w:hAnsi="Times New Roman"/>
          <w:color w:val="000000" w:themeColor="text1"/>
          <w:sz w:val="28"/>
          <w:szCs w:val="28"/>
        </w:rPr>
        <w:t xml:space="preserve"> agrovides maksājumiem, 2 299,3 tūkst. </w:t>
      </w:r>
      <w:r w:rsidRPr="0078443E">
        <w:rPr>
          <w:rFonts w:ascii="Times New Roman" w:hAnsi="Times New Roman"/>
          <w:i/>
          <w:color w:val="000000" w:themeColor="text1"/>
          <w:sz w:val="28"/>
          <w:szCs w:val="28"/>
        </w:rPr>
        <w:t xml:space="preserve">euro </w:t>
      </w:r>
      <w:r w:rsidRPr="0078443E">
        <w:rPr>
          <w:rFonts w:ascii="Times New Roman" w:hAnsi="Times New Roman"/>
          <w:iCs/>
          <w:color w:val="000000" w:themeColor="text1"/>
          <w:sz w:val="28"/>
          <w:szCs w:val="28"/>
        </w:rPr>
        <w:t xml:space="preserve">par </w:t>
      </w:r>
      <w:r w:rsidRPr="0078443E">
        <w:rPr>
          <w:rFonts w:ascii="Times New Roman" w:hAnsi="Times New Roman"/>
          <w:color w:val="000000" w:themeColor="text1"/>
          <w:sz w:val="28"/>
          <w:szCs w:val="28"/>
        </w:rPr>
        <w:t xml:space="preserve">NATURA 2000 un </w:t>
      </w:r>
      <w:r w:rsidRPr="0078443E">
        <w:rPr>
          <w:rFonts w:ascii="Times New Roman" w:hAnsi="Times New Roman"/>
          <w:iCs/>
          <w:color w:val="000000" w:themeColor="text1"/>
          <w:sz w:val="28"/>
          <w:szCs w:val="28"/>
        </w:rPr>
        <w:t xml:space="preserve">saistībā ar direktīvu 2000/60 EKK, kuras </w:t>
      </w:r>
      <w:r w:rsidRPr="0078443E">
        <w:rPr>
          <w:rFonts w:ascii="Times New Roman" w:eastAsia="EUAlbertina-Regular-Identity-H" w:hAnsi="Times New Roman"/>
          <w:color w:val="000000" w:themeColor="text1"/>
          <w:sz w:val="28"/>
          <w:szCs w:val="28"/>
          <w:lang w:eastAsia="lv-LV"/>
        </w:rPr>
        <w:t>mērķis ir nodrošināt iekšējo virszemes ūdeņu, pārejas ūdeņu, piekrastes ūdeņu un gruntsūdeņu aizsardzību</w:t>
      </w:r>
      <w:r w:rsidRPr="0078443E">
        <w:rPr>
          <w:rFonts w:ascii="Times New Roman" w:hAnsi="Times New Roman"/>
          <w:color w:val="000000" w:themeColor="text1"/>
          <w:sz w:val="28"/>
          <w:szCs w:val="28"/>
        </w:rPr>
        <w:t xml:space="preserve">, 2 152,6 tūkst. </w:t>
      </w:r>
      <w:r w:rsidRPr="0078443E">
        <w:rPr>
          <w:rFonts w:ascii="Times New Roman" w:hAnsi="Times New Roman"/>
          <w:i/>
          <w:color w:val="000000" w:themeColor="text1"/>
          <w:sz w:val="28"/>
          <w:szCs w:val="28"/>
        </w:rPr>
        <w:t xml:space="preserve">euro </w:t>
      </w:r>
      <w:r w:rsidRPr="0078443E">
        <w:rPr>
          <w:rFonts w:ascii="Times New Roman" w:hAnsi="Times New Roman"/>
          <w:color w:val="000000" w:themeColor="text1"/>
          <w:sz w:val="28"/>
          <w:szCs w:val="28"/>
        </w:rPr>
        <w:t xml:space="preserve">meža nozares ekonomiskās vērtības uzlabošanai, 775,0 tūkst. </w:t>
      </w:r>
      <w:r w:rsidRPr="0078443E">
        <w:rPr>
          <w:rFonts w:ascii="Times New Roman" w:hAnsi="Times New Roman"/>
          <w:i/>
          <w:color w:val="000000" w:themeColor="text1"/>
          <w:sz w:val="28"/>
          <w:szCs w:val="28"/>
        </w:rPr>
        <w:t xml:space="preserve">euro </w:t>
      </w:r>
      <w:r w:rsidRPr="0078443E">
        <w:rPr>
          <w:rFonts w:ascii="Times New Roman" w:hAnsi="Times New Roman"/>
          <w:color w:val="000000" w:themeColor="text1"/>
          <w:sz w:val="28"/>
          <w:szCs w:val="28"/>
        </w:rPr>
        <w:t xml:space="preserve">priekšlaicīgas pensionēšanās pasākumam, 2 152,3 tūkst. </w:t>
      </w:r>
      <w:r w:rsidRPr="0078443E">
        <w:rPr>
          <w:rFonts w:ascii="Times New Roman" w:hAnsi="Times New Roman"/>
          <w:i/>
          <w:color w:val="000000" w:themeColor="text1"/>
          <w:sz w:val="28"/>
          <w:szCs w:val="28"/>
        </w:rPr>
        <w:t>euro</w:t>
      </w:r>
      <w:r w:rsidRPr="0078443E">
        <w:rPr>
          <w:rFonts w:ascii="Times New Roman" w:hAnsi="Times New Roman"/>
          <w:color w:val="000000" w:themeColor="text1"/>
          <w:sz w:val="28"/>
          <w:szCs w:val="28"/>
        </w:rPr>
        <w:t xml:space="preserve"> pasākumam “</w:t>
      </w:r>
      <w:r w:rsidRPr="00BF0150">
        <w:rPr>
          <w:rFonts w:ascii="Times New Roman" w:hAnsi="Times New Roman"/>
          <w:i/>
          <w:color w:val="000000" w:themeColor="text1"/>
          <w:sz w:val="28"/>
          <w:szCs w:val="28"/>
        </w:rPr>
        <w:t>LEADER</w:t>
      </w:r>
      <w:r w:rsidRPr="0078443E">
        <w:rPr>
          <w:rFonts w:ascii="Times New Roman" w:hAnsi="Times New Roman"/>
          <w:color w:val="000000" w:themeColor="text1"/>
          <w:sz w:val="28"/>
          <w:szCs w:val="28"/>
        </w:rPr>
        <w:t xml:space="preserve"> Lauku ekonomikas dažādošana un dzīves kvalitātes veicināšana vietējo attīstības stratēģiju īstenošanas teritorijā pakalpojumu pieejamība”, kā arī 814,9 tūkst. </w:t>
      </w:r>
      <w:r w:rsidRPr="0078443E">
        <w:rPr>
          <w:rFonts w:ascii="Times New Roman" w:hAnsi="Times New Roman"/>
          <w:i/>
          <w:color w:val="000000" w:themeColor="text1"/>
          <w:sz w:val="28"/>
          <w:szCs w:val="28"/>
        </w:rPr>
        <w:t>euro</w:t>
      </w:r>
      <w:r w:rsidRPr="0078443E">
        <w:rPr>
          <w:rFonts w:ascii="Times New Roman" w:hAnsi="Times New Roman"/>
          <w:color w:val="000000" w:themeColor="text1"/>
          <w:sz w:val="28"/>
          <w:szCs w:val="28"/>
        </w:rPr>
        <w:t xml:space="preserve"> lauksaimniecībā neizmantojamās zemes pirmreizējai apmežošanai, 10 333,1 tūkst. </w:t>
      </w:r>
      <w:r w:rsidRPr="0078443E">
        <w:rPr>
          <w:rFonts w:ascii="Times New Roman" w:hAnsi="Times New Roman"/>
          <w:i/>
          <w:color w:val="000000" w:themeColor="text1"/>
          <w:sz w:val="28"/>
          <w:szCs w:val="28"/>
        </w:rPr>
        <w:t>euro</w:t>
      </w:r>
      <w:r w:rsidRPr="0078443E">
        <w:rPr>
          <w:rFonts w:ascii="Times New Roman" w:hAnsi="Times New Roman"/>
          <w:color w:val="000000" w:themeColor="text1"/>
          <w:sz w:val="28"/>
          <w:szCs w:val="28"/>
        </w:rPr>
        <w:t xml:space="preserve"> lauku saimniecību modernizēšanai,</w:t>
      </w:r>
      <w:r w:rsidR="00506686">
        <w:rPr>
          <w:rFonts w:ascii="Times New Roman" w:hAnsi="Times New Roman"/>
          <w:color w:val="000000" w:themeColor="text1"/>
          <w:sz w:val="28"/>
          <w:szCs w:val="28"/>
        </w:rPr>
        <w:br/>
      </w:r>
      <w:r w:rsidRPr="0078443E">
        <w:rPr>
          <w:rFonts w:ascii="Times New Roman" w:hAnsi="Times New Roman"/>
          <w:color w:val="000000" w:themeColor="text1"/>
          <w:sz w:val="28"/>
          <w:szCs w:val="28"/>
        </w:rPr>
        <w:t xml:space="preserve">3 764,9 tūkst. </w:t>
      </w:r>
      <w:r w:rsidRPr="0078443E">
        <w:rPr>
          <w:rFonts w:ascii="Times New Roman" w:hAnsi="Times New Roman"/>
          <w:i/>
          <w:color w:val="000000" w:themeColor="text1"/>
          <w:sz w:val="28"/>
          <w:szCs w:val="28"/>
        </w:rPr>
        <w:t>euro</w:t>
      </w:r>
      <w:r w:rsidRPr="0078443E">
        <w:rPr>
          <w:rFonts w:ascii="Times New Roman" w:hAnsi="Times New Roman"/>
          <w:color w:val="000000" w:themeColor="text1"/>
          <w:sz w:val="28"/>
          <w:szCs w:val="28"/>
        </w:rPr>
        <w:t xml:space="preserve"> uzņēmējdarbības sākšanai un attīstīšanai, 566,2 tūkst. </w:t>
      </w:r>
      <w:r w:rsidRPr="0078443E">
        <w:rPr>
          <w:rFonts w:ascii="Times New Roman" w:hAnsi="Times New Roman"/>
          <w:i/>
          <w:color w:val="000000" w:themeColor="text1"/>
          <w:sz w:val="28"/>
          <w:szCs w:val="28"/>
        </w:rPr>
        <w:t>euro</w:t>
      </w:r>
      <w:r w:rsidRPr="0078443E">
        <w:rPr>
          <w:rFonts w:ascii="Times New Roman" w:hAnsi="Times New Roman"/>
          <w:color w:val="000000" w:themeColor="text1"/>
          <w:sz w:val="28"/>
          <w:szCs w:val="28"/>
        </w:rPr>
        <w:t xml:space="preserve"> maksājumi tūrisma aktivitāšu veicināšanai, 129,2 tūkst. </w:t>
      </w:r>
      <w:r w:rsidRPr="0078443E">
        <w:rPr>
          <w:rFonts w:ascii="Times New Roman" w:hAnsi="Times New Roman"/>
          <w:i/>
          <w:color w:val="000000" w:themeColor="text1"/>
          <w:sz w:val="28"/>
          <w:szCs w:val="28"/>
        </w:rPr>
        <w:t>euro</w:t>
      </w:r>
      <w:r w:rsidRPr="0078443E">
        <w:rPr>
          <w:rFonts w:ascii="Times New Roman" w:hAnsi="Times New Roman"/>
          <w:color w:val="000000" w:themeColor="text1"/>
          <w:sz w:val="28"/>
          <w:szCs w:val="28"/>
        </w:rPr>
        <w:t xml:space="preserve"> vietējās rīcības grupas darbības nodrošināšanai, prasmju apguvei un teritorijas aktivizēšanai, 837,3 tūkst. </w:t>
      </w:r>
      <w:r w:rsidRPr="0078443E">
        <w:rPr>
          <w:rFonts w:ascii="Times New Roman" w:hAnsi="Times New Roman"/>
          <w:i/>
          <w:color w:val="000000" w:themeColor="text1"/>
          <w:sz w:val="28"/>
          <w:szCs w:val="28"/>
        </w:rPr>
        <w:t>euro</w:t>
      </w:r>
      <w:r w:rsidRPr="0078443E">
        <w:rPr>
          <w:rFonts w:ascii="Times New Roman" w:hAnsi="Times New Roman"/>
          <w:color w:val="000000" w:themeColor="text1"/>
          <w:sz w:val="28"/>
          <w:szCs w:val="28"/>
        </w:rPr>
        <w:t xml:space="preserve"> maksājumi pamatpakalpojumiem ekonomikai un lauku iedzīvotājiem, 4 516,8 tūkst. </w:t>
      </w:r>
      <w:r w:rsidRPr="0078443E">
        <w:rPr>
          <w:rFonts w:ascii="Times New Roman" w:hAnsi="Times New Roman"/>
          <w:i/>
          <w:color w:val="000000" w:themeColor="text1"/>
          <w:sz w:val="28"/>
          <w:szCs w:val="28"/>
        </w:rPr>
        <w:t>euro</w:t>
      </w:r>
      <w:r w:rsidRPr="0078443E">
        <w:rPr>
          <w:rFonts w:ascii="Times New Roman" w:hAnsi="Times New Roman"/>
          <w:color w:val="000000" w:themeColor="text1"/>
          <w:sz w:val="28"/>
          <w:szCs w:val="28"/>
        </w:rPr>
        <w:t xml:space="preserve"> – maksājumi lauksaimniecības produktu pievienotās vērtības radīšana, kā arī 4 844,4 tūkst. </w:t>
      </w:r>
      <w:r w:rsidRPr="0078443E">
        <w:rPr>
          <w:rFonts w:ascii="Times New Roman" w:hAnsi="Times New Roman"/>
          <w:i/>
          <w:color w:val="000000" w:themeColor="text1"/>
          <w:sz w:val="28"/>
          <w:szCs w:val="28"/>
        </w:rPr>
        <w:t>euro</w:t>
      </w:r>
      <w:r w:rsidRPr="0078443E">
        <w:rPr>
          <w:rFonts w:ascii="Times New Roman" w:hAnsi="Times New Roman"/>
          <w:color w:val="000000" w:themeColor="text1"/>
          <w:sz w:val="28"/>
          <w:szCs w:val="28"/>
        </w:rPr>
        <w:t xml:space="preserve"> citiem maksājumiem.</w:t>
      </w:r>
      <w:r w:rsidRPr="008F7819">
        <w:rPr>
          <w:rFonts w:ascii="Times New Roman" w:hAnsi="Times New Roman"/>
          <w:color w:val="000000" w:themeColor="text1"/>
          <w:sz w:val="28"/>
          <w:szCs w:val="28"/>
        </w:rPr>
        <w:t xml:space="preserve"> Tehniskās palīdzības ietvaros darbiniekiem nodrošināti nepieciešamie administratīvie un transporta izdevumi, darbinieku atlīdzība, kā arī projekta ietvaros izvērtēti 35 165 projektu iesniegumi un veiktas 797 pārbaudes projektu īstenošanas vietās. Valsts Lauku tīkla sekretariāta programmas ietvaros nodrošināta s</w:t>
      </w:r>
      <w:r w:rsidRPr="008F7819">
        <w:rPr>
          <w:rFonts w:ascii="Times New Roman" w:hAnsi="Times New Roman"/>
          <w:sz w:val="28"/>
          <w:szCs w:val="28"/>
        </w:rPr>
        <w:t>adarbība ar organizācijām</w:t>
      </w:r>
      <w:r w:rsidRPr="008066E1">
        <w:rPr>
          <w:rFonts w:ascii="Times New Roman" w:hAnsi="Times New Roman"/>
          <w:sz w:val="28"/>
          <w:szCs w:val="28"/>
        </w:rPr>
        <w:t xml:space="preserve"> un vietējām rīcības grupām, </w:t>
      </w:r>
      <w:r w:rsidRPr="008066E1">
        <w:rPr>
          <w:rFonts w:ascii="Times New Roman" w:hAnsi="Times New Roman"/>
          <w:color w:val="000000" w:themeColor="text1"/>
          <w:sz w:val="28"/>
          <w:szCs w:val="28"/>
        </w:rPr>
        <w:t xml:space="preserve">rīkojot klātienes individuālās tikšanās, diskusijas ar lauksaimnieku organizāciju pārstāvjiem, kā arī sniedzot informāciju par lauksaimniecības un lauku attīstībā iesaistīto institūciju aktualitātēm, </w:t>
      </w:r>
      <w:r w:rsidRPr="008066E1">
        <w:rPr>
          <w:rFonts w:ascii="Times New Roman" w:hAnsi="Times New Roman"/>
          <w:sz w:val="28"/>
          <w:szCs w:val="28"/>
        </w:rPr>
        <w:t>rīkojot un organizējot mācības, izstāžu un lauksaimniecības un lauku attīstības projektu konkursus un reģionālās diskusijas, lauksaimnieku delegācijas 36 dalībnieku apmērā dalību</w:t>
      </w:r>
      <w:r>
        <w:rPr>
          <w:rFonts w:ascii="Times New Roman" w:hAnsi="Times New Roman"/>
          <w:sz w:val="28"/>
          <w:szCs w:val="28"/>
        </w:rPr>
        <w:t xml:space="preserve"> </w:t>
      </w:r>
      <w:r w:rsidRPr="008066E1">
        <w:rPr>
          <w:rFonts w:ascii="Times New Roman" w:hAnsi="Times New Roman"/>
          <w:sz w:val="28"/>
          <w:szCs w:val="28"/>
        </w:rPr>
        <w:t>seminārā Uzbekistānā par</w:t>
      </w:r>
      <w:r>
        <w:rPr>
          <w:rFonts w:ascii="Times New Roman" w:hAnsi="Times New Roman"/>
          <w:sz w:val="28"/>
          <w:szCs w:val="28"/>
        </w:rPr>
        <w:t xml:space="preserve"> </w:t>
      </w:r>
      <w:r w:rsidRPr="008066E1">
        <w:rPr>
          <w:rFonts w:ascii="Times New Roman" w:hAnsi="Times New Roman"/>
          <w:sz w:val="28"/>
          <w:szCs w:val="28"/>
        </w:rPr>
        <w:t>Latvijas pieredzi lauku teritoriju attīstībā.</w:t>
      </w:r>
      <w:r>
        <w:rPr>
          <w:rFonts w:ascii="Times New Roman" w:hAnsi="Times New Roman"/>
          <w:sz w:val="28"/>
          <w:szCs w:val="28"/>
        </w:rPr>
        <w:t xml:space="preserve"> </w:t>
      </w:r>
      <w:r w:rsidRPr="00AF24DD">
        <w:rPr>
          <w:rFonts w:ascii="Times New Roman" w:hAnsi="Times New Roman"/>
          <w:color w:val="000000" w:themeColor="text1"/>
          <w:sz w:val="28"/>
          <w:szCs w:val="28"/>
        </w:rPr>
        <w:t xml:space="preserve">Valsts lauku tīkla sekretariāts </w:t>
      </w:r>
      <w:r w:rsidRPr="00EC186D">
        <w:rPr>
          <w:rFonts w:ascii="Times New Roman" w:hAnsi="Times New Roman"/>
          <w:color w:val="000000" w:themeColor="text1"/>
          <w:sz w:val="28"/>
          <w:szCs w:val="28"/>
        </w:rPr>
        <w:lastRenderedPageBreak/>
        <w:t xml:space="preserve">nodrošināja 206 semināru norisi ar 26,6 tūkst. klausītājstundām, kā arī ZM pakļautībā esošajām iestādēm un uzņēmumiem noorganizēti 74 kvalifikācijas celšanas pasākumi ar 5,3 tūkst. klausītājstundām, </w:t>
      </w:r>
      <w:r w:rsidRPr="00AF24DD">
        <w:rPr>
          <w:rFonts w:ascii="Times New Roman" w:hAnsi="Times New Roman"/>
          <w:color w:val="000000" w:themeColor="text1"/>
          <w:sz w:val="28"/>
          <w:szCs w:val="28"/>
        </w:rPr>
        <w:t xml:space="preserve">nodrošināts konsultatīvais darbs ar </w:t>
      </w:r>
      <w:r>
        <w:rPr>
          <w:rFonts w:ascii="Times New Roman" w:hAnsi="Times New Roman"/>
          <w:color w:val="000000" w:themeColor="text1"/>
          <w:sz w:val="28"/>
          <w:szCs w:val="28"/>
        </w:rPr>
        <w:t>720</w:t>
      </w:r>
      <w:r w:rsidRPr="00AF24DD">
        <w:rPr>
          <w:rFonts w:ascii="Times New Roman" w:hAnsi="Times New Roman"/>
          <w:color w:val="000000" w:themeColor="text1"/>
          <w:sz w:val="28"/>
          <w:szCs w:val="28"/>
        </w:rPr>
        <w:t xml:space="preserve"> lauku saimniecībām</w:t>
      </w:r>
      <w:r>
        <w:rPr>
          <w:rFonts w:ascii="Times New Roman" w:hAnsi="Times New Roman"/>
          <w:color w:val="000000" w:themeColor="text1"/>
          <w:sz w:val="28"/>
          <w:szCs w:val="28"/>
        </w:rPr>
        <w:t>,</w:t>
      </w:r>
      <w:r w:rsidRPr="00EC186D">
        <w:rPr>
          <w:rFonts w:ascii="Times New Roman" w:hAnsi="Times New Roman"/>
          <w:color w:val="000000" w:themeColor="text1"/>
          <w:sz w:val="28"/>
          <w:szCs w:val="28"/>
        </w:rPr>
        <w:t xml:space="preserve"> sagatavotas 3 ziņu lapas „Lauku lapa” 6200 eksemplāros, nodrošināti 5 pieredzes apmaiņas braucieni Latvijā. Valsts lauku tīkla sekretariāta izveides un darbības nodrošināšanas pasākuma ietvaros nodrošināta 125 novadu lauku attīstības speciālistu darbība. Atbalstam lauku jauniešiem un uzņēmējdarbībai ir izstrādāta metodika, kā arī uzsākti informēšanas pasākumi 8 skolās, bet ar interneta rīku un tālmācības palīdzību ir īstenotas 3 tālmācības programmas. Nodrošinātas prakses vietas 27 praktikantiem</w:t>
      </w:r>
      <w:r>
        <w:rPr>
          <w:rFonts w:ascii="Times New Roman" w:hAnsi="Times New Roman"/>
          <w:color w:val="000000" w:themeColor="text1"/>
          <w:sz w:val="28"/>
          <w:szCs w:val="28"/>
        </w:rPr>
        <w:t xml:space="preserve">. </w:t>
      </w:r>
      <w:r w:rsidRPr="00EC186D">
        <w:rPr>
          <w:rFonts w:ascii="Times New Roman" w:hAnsi="Times New Roman"/>
          <w:color w:val="000000" w:themeColor="text1"/>
          <w:sz w:val="28"/>
          <w:szCs w:val="28"/>
        </w:rPr>
        <w:t>19 dalībniekiem nodrošināta diskusija par sadarbības iespējām lauku jauniešu uzņēmējdarbības un darba iespēju veicināšanai laukos un 166 dalībniekiem reģionālā diskusija ar LLKC uzņēmējdarbības un lauku attīstības konsultantiem, kā arī</w:t>
      </w:r>
      <w:r>
        <w:rPr>
          <w:rFonts w:ascii="Times New Roman" w:hAnsi="Times New Roman"/>
          <w:color w:val="000000" w:themeColor="text1"/>
          <w:sz w:val="28"/>
          <w:szCs w:val="28"/>
        </w:rPr>
        <w:t xml:space="preserve"> </w:t>
      </w:r>
      <w:r w:rsidRPr="00EC186D">
        <w:rPr>
          <w:rFonts w:ascii="Times New Roman" w:hAnsi="Times New Roman"/>
          <w:sz w:val="28"/>
          <w:szCs w:val="28"/>
        </w:rPr>
        <w:t xml:space="preserve">dalība darba grupās </w:t>
      </w:r>
      <w:r w:rsidRPr="008F7819">
        <w:rPr>
          <w:rFonts w:ascii="Times New Roman" w:hAnsi="Times New Roman"/>
          <w:sz w:val="28"/>
          <w:szCs w:val="28"/>
        </w:rPr>
        <w:t xml:space="preserve">par </w:t>
      </w:r>
      <w:r w:rsidRPr="0078443E">
        <w:rPr>
          <w:rFonts w:ascii="Times New Roman" w:hAnsi="Times New Roman"/>
          <w:sz w:val="28"/>
          <w:szCs w:val="28"/>
        </w:rPr>
        <w:t>valsts lauku tīkla</w:t>
      </w:r>
      <w:r w:rsidRPr="008F7819">
        <w:rPr>
          <w:rFonts w:ascii="Times New Roman" w:hAnsi="Times New Roman"/>
          <w:sz w:val="28"/>
          <w:szCs w:val="28"/>
        </w:rPr>
        <w:t xml:space="preserve"> aktivitātēm</w:t>
      </w:r>
      <w:r w:rsidRPr="00EC186D">
        <w:rPr>
          <w:rFonts w:ascii="Times New Roman" w:hAnsi="Times New Roman"/>
          <w:sz w:val="28"/>
          <w:szCs w:val="28"/>
        </w:rPr>
        <w:t xml:space="preserve"> – izstāžu organizēšanu un lauksaimniecības un lauku attīstības projektu konkursa organizēšanu.</w:t>
      </w:r>
      <w:r w:rsidRPr="00EC186D">
        <w:rPr>
          <w:sz w:val="28"/>
          <w:szCs w:val="28"/>
        </w:rPr>
        <w:t xml:space="preserve"> </w:t>
      </w:r>
      <w:r w:rsidRPr="00EC186D">
        <w:rPr>
          <w:rFonts w:ascii="Times New Roman" w:hAnsi="Times New Roman"/>
          <w:sz w:val="28"/>
          <w:szCs w:val="28"/>
        </w:rPr>
        <w:t>Latvijā ražotu pārtikas produktu noieta veicināšanas ietvaros izstrādāta metodika „Latvijā ražotu pārtikas produktu noieta veicināšana pašvaldību publiskajos pārtikas iepirkumos”.</w:t>
      </w:r>
      <w:r>
        <w:rPr>
          <w:rFonts w:ascii="Times New Roman" w:hAnsi="Times New Roman"/>
          <w:sz w:val="28"/>
          <w:szCs w:val="28"/>
        </w:rPr>
        <w:t xml:space="preserve"> </w:t>
      </w:r>
      <w:r w:rsidRPr="00623B2D">
        <w:rPr>
          <w:rFonts w:ascii="Times New Roman" w:hAnsi="Times New Roman"/>
          <w:color w:val="000000" w:themeColor="text1"/>
          <w:sz w:val="28"/>
          <w:szCs w:val="28"/>
        </w:rPr>
        <w:t>Latvijas Lauku attīstības programmas 2007.–2013.gadam (turpmāk – LAP) īstenoto pasākumu ietvaros nodrošināti 15 komandējumi Latvijā un uz EK organizētajām darba grupām, noorganizētas 2 vizītes ES valstīs lauku attīstības jautājumos, vadošās iestādes sēde un uzraudzības komitejas sēde ar EK pārstāvjiem. Veikta Lauku atbalsta dienesta kā ELFLA maksājumu iestādes ikgadējā sertifikācija par 2013.gadu. Turpināts projekts „Esošo ugunsnovērošanas torņu (UNT) rekonstrukcija un jaunu UNT būvniecība”.</w:t>
      </w:r>
    </w:p>
    <w:p w:rsidR="008E342D" w:rsidRPr="00AF24DD" w:rsidRDefault="008E342D" w:rsidP="00EF78EE">
      <w:pPr>
        <w:autoSpaceDE w:val="0"/>
        <w:autoSpaceDN w:val="0"/>
        <w:adjustRightInd w:val="0"/>
        <w:spacing w:after="120" w:line="240" w:lineRule="auto"/>
        <w:ind w:firstLine="709"/>
        <w:jc w:val="both"/>
        <w:rPr>
          <w:rFonts w:ascii="Times New Roman" w:hAnsi="Times New Roman"/>
          <w:color w:val="000000" w:themeColor="text1"/>
          <w:sz w:val="28"/>
          <w:szCs w:val="28"/>
        </w:rPr>
      </w:pPr>
      <w:r w:rsidRPr="00623B2D">
        <w:rPr>
          <w:rFonts w:ascii="Times New Roman" w:hAnsi="Times New Roman"/>
          <w:color w:val="000000" w:themeColor="text1"/>
          <w:sz w:val="28"/>
          <w:szCs w:val="28"/>
        </w:rPr>
        <w:t xml:space="preserve">Programmā „Eiropas Zivsaimniecības fonda (EZF) projektu un pasākumu īstenošana” izlietoti 4 228,0 tūkst. </w:t>
      </w:r>
      <w:r w:rsidRPr="00623B2D">
        <w:rPr>
          <w:rFonts w:ascii="Times New Roman" w:hAnsi="Times New Roman"/>
          <w:i/>
          <w:color w:val="000000" w:themeColor="text1"/>
          <w:sz w:val="28"/>
          <w:szCs w:val="28"/>
        </w:rPr>
        <w:t>euro</w:t>
      </w:r>
      <w:r w:rsidRPr="00623B2D">
        <w:rPr>
          <w:rFonts w:ascii="Times New Roman" w:hAnsi="Times New Roman"/>
          <w:color w:val="000000" w:themeColor="text1"/>
          <w:sz w:val="28"/>
          <w:szCs w:val="28"/>
        </w:rPr>
        <w:t xml:space="preserve">, tai skaitā veiktas atmaksas valsts pamatbudžetā 268,0 tūkst. </w:t>
      </w:r>
      <w:r w:rsidRPr="00623B2D">
        <w:rPr>
          <w:rFonts w:ascii="Times New Roman" w:hAnsi="Times New Roman"/>
          <w:i/>
          <w:color w:val="000000" w:themeColor="text1"/>
          <w:sz w:val="28"/>
          <w:szCs w:val="28"/>
        </w:rPr>
        <w:t xml:space="preserve">euro </w:t>
      </w:r>
      <w:r w:rsidRPr="00623B2D">
        <w:rPr>
          <w:rFonts w:ascii="Times New Roman" w:hAnsi="Times New Roman"/>
          <w:color w:val="000000" w:themeColor="text1"/>
          <w:sz w:val="28"/>
          <w:szCs w:val="28"/>
        </w:rPr>
        <w:t xml:space="preserve">apmērā un izdevumi tehniskās palīdzības apgūšanai 280,2 tūkst. </w:t>
      </w:r>
      <w:r w:rsidRPr="00623B2D">
        <w:rPr>
          <w:rFonts w:ascii="Times New Roman" w:hAnsi="Times New Roman"/>
          <w:i/>
          <w:color w:val="000000" w:themeColor="text1"/>
          <w:sz w:val="28"/>
          <w:szCs w:val="28"/>
        </w:rPr>
        <w:t xml:space="preserve">euro </w:t>
      </w:r>
      <w:r w:rsidRPr="00623B2D">
        <w:rPr>
          <w:rFonts w:ascii="Times New Roman" w:hAnsi="Times New Roman"/>
          <w:color w:val="000000" w:themeColor="text1"/>
          <w:sz w:val="28"/>
          <w:szCs w:val="28"/>
        </w:rPr>
        <w:t xml:space="preserve">apmērā. </w:t>
      </w:r>
      <w:r w:rsidRPr="0078443E">
        <w:rPr>
          <w:rFonts w:ascii="Times New Roman" w:hAnsi="Times New Roman"/>
          <w:color w:val="000000" w:themeColor="text1"/>
          <w:sz w:val="28"/>
          <w:szCs w:val="28"/>
        </w:rPr>
        <w:t>EZF projektu ietvaros veikti 105 maksājumi 3 679,8 tūkst.</w:t>
      </w:r>
      <w:r w:rsidRPr="0078443E">
        <w:rPr>
          <w:rFonts w:ascii="Times New Roman" w:hAnsi="Times New Roman"/>
          <w:i/>
          <w:color w:val="000000" w:themeColor="text1"/>
          <w:sz w:val="28"/>
          <w:szCs w:val="28"/>
        </w:rPr>
        <w:t xml:space="preserve"> euro </w:t>
      </w:r>
      <w:r w:rsidRPr="0078443E">
        <w:rPr>
          <w:rFonts w:ascii="Times New Roman" w:hAnsi="Times New Roman"/>
          <w:color w:val="000000" w:themeColor="text1"/>
          <w:sz w:val="28"/>
          <w:szCs w:val="28"/>
        </w:rPr>
        <w:t xml:space="preserve">apmērā, t.sk 1 076,1 tūkst. </w:t>
      </w:r>
      <w:r w:rsidRPr="0078443E">
        <w:rPr>
          <w:rFonts w:ascii="Times New Roman" w:hAnsi="Times New Roman"/>
          <w:i/>
          <w:color w:val="000000" w:themeColor="text1"/>
          <w:sz w:val="28"/>
          <w:szCs w:val="28"/>
        </w:rPr>
        <w:t>euro</w:t>
      </w:r>
      <w:r w:rsidRPr="0078443E">
        <w:rPr>
          <w:rFonts w:ascii="Times New Roman" w:hAnsi="Times New Roman"/>
          <w:color w:val="000000" w:themeColor="text1"/>
          <w:sz w:val="28"/>
          <w:szCs w:val="28"/>
        </w:rPr>
        <w:t xml:space="preserve"> </w:t>
      </w:r>
      <w:r w:rsidRPr="0078443E">
        <w:rPr>
          <w:rFonts w:ascii="Times New Roman" w:hAnsi="Times New Roman"/>
          <w:iCs/>
          <w:color w:val="000000" w:themeColor="text1"/>
          <w:sz w:val="28"/>
          <w:szCs w:val="28"/>
        </w:rPr>
        <w:t xml:space="preserve">aktivitātē “Ciematu, kuros veic zivsaimniecības darbības atjaunošana un attīstība”, 493,5 tūkst. </w:t>
      </w:r>
      <w:r w:rsidRPr="0078443E">
        <w:rPr>
          <w:rFonts w:ascii="Times New Roman" w:hAnsi="Times New Roman"/>
          <w:i/>
          <w:iCs/>
          <w:color w:val="000000" w:themeColor="text1"/>
          <w:sz w:val="28"/>
          <w:szCs w:val="28"/>
        </w:rPr>
        <w:t xml:space="preserve">euro </w:t>
      </w:r>
      <w:r w:rsidRPr="0078443E">
        <w:rPr>
          <w:rFonts w:ascii="Times New Roman" w:hAnsi="Times New Roman"/>
          <w:iCs/>
          <w:color w:val="000000" w:themeColor="text1"/>
          <w:sz w:val="28"/>
          <w:szCs w:val="28"/>
        </w:rPr>
        <w:t>par</w:t>
      </w:r>
      <w:r w:rsidRPr="0078443E">
        <w:rPr>
          <w:rFonts w:ascii="Times New Roman" w:hAnsi="Times New Roman"/>
        </w:rPr>
        <w:t xml:space="preserve"> </w:t>
      </w:r>
      <w:r w:rsidRPr="0078443E">
        <w:rPr>
          <w:rFonts w:ascii="Times New Roman" w:hAnsi="Times New Roman"/>
          <w:sz w:val="28"/>
          <w:szCs w:val="28"/>
        </w:rPr>
        <w:t>j</w:t>
      </w:r>
      <w:r w:rsidRPr="0078443E">
        <w:rPr>
          <w:rFonts w:ascii="Times New Roman" w:hAnsi="Times New Roman"/>
          <w:iCs/>
          <w:color w:val="000000" w:themeColor="text1"/>
          <w:sz w:val="28"/>
          <w:szCs w:val="28"/>
        </w:rPr>
        <w:t>aunu iekārtu, tehnikas un aprīkojuma iegādi un uzstādīšanu ražošanas procesa un ražošanas blakusproduktu un atliekvielu izmantošanas nodrošināšanai,</w:t>
      </w:r>
      <w:r w:rsidRPr="0078443E">
        <w:rPr>
          <w:rFonts w:ascii="Times New Roman" w:hAnsi="Times New Roman"/>
          <w:color w:val="000000" w:themeColor="text1"/>
          <w:sz w:val="28"/>
          <w:szCs w:val="28"/>
        </w:rPr>
        <w:t xml:space="preserve"> </w:t>
      </w:r>
      <w:r w:rsidRPr="0078443E">
        <w:rPr>
          <w:rFonts w:ascii="Times New Roman" w:hAnsi="Times New Roman"/>
          <w:iCs/>
          <w:color w:val="000000" w:themeColor="text1"/>
          <w:sz w:val="28"/>
          <w:szCs w:val="28"/>
        </w:rPr>
        <w:t xml:space="preserve">422,6 tūkst. </w:t>
      </w:r>
      <w:r w:rsidRPr="0078443E">
        <w:rPr>
          <w:rFonts w:ascii="Times New Roman" w:hAnsi="Times New Roman"/>
          <w:i/>
          <w:iCs/>
          <w:color w:val="000000" w:themeColor="text1"/>
          <w:sz w:val="28"/>
          <w:szCs w:val="28"/>
        </w:rPr>
        <w:t>euro</w:t>
      </w:r>
      <w:r w:rsidRPr="0078443E">
        <w:rPr>
          <w:rFonts w:ascii="Times New Roman" w:hAnsi="Times New Roman"/>
          <w:iCs/>
          <w:color w:val="000000" w:themeColor="text1"/>
          <w:sz w:val="28"/>
          <w:szCs w:val="28"/>
        </w:rPr>
        <w:t xml:space="preserve"> par jaunu ražošanas iekārtu, tehnikas un aprīkojuma iegādi un uzstādīšanu, </w:t>
      </w:r>
      <w:r w:rsidRPr="0078443E">
        <w:rPr>
          <w:rFonts w:ascii="Times New Roman" w:hAnsi="Times New Roman"/>
          <w:color w:val="000000" w:themeColor="text1"/>
          <w:sz w:val="28"/>
          <w:szCs w:val="28"/>
        </w:rPr>
        <w:t xml:space="preserve">kā arī 324,0 tūkst. </w:t>
      </w:r>
      <w:r w:rsidRPr="0078443E">
        <w:rPr>
          <w:rFonts w:ascii="Times New Roman" w:hAnsi="Times New Roman"/>
          <w:i/>
          <w:color w:val="000000" w:themeColor="text1"/>
          <w:sz w:val="28"/>
          <w:szCs w:val="28"/>
        </w:rPr>
        <w:t>euro</w:t>
      </w:r>
      <w:r w:rsidRPr="0078443E">
        <w:rPr>
          <w:rFonts w:ascii="Times New Roman" w:hAnsi="Times New Roman"/>
          <w:color w:val="000000" w:themeColor="text1"/>
          <w:sz w:val="28"/>
          <w:szCs w:val="28"/>
        </w:rPr>
        <w:t xml:space="preserve"> zvejas kuģu, kuri zvejo Baltijas jūrā, tai skaitā Rīgas jūras līcī aiz piekrastes ūdeņiem, kuru garums ir vismaz 12 m un kuru dzinēja jauda ir vismaz 75 kW nodošana sadalīšanai vai citiem mērķiem ārpus zvejniecības, </w:t>
      </w:r>
      <w:r w:rsidRPr="0078443E">
        <w:rPr>
          <w:rFonts w:ascii="Times New Roman" w:hAnsi="Times New Roman"/>
          <w:iCs/>
          <w:color w:val="000000" w:themeColor="text1"/>
          <w:sz w:val="28"/>
          <w:szCs w:val="28"/>
        </w:rPr>
        <w:t xml:space="preserve">234,9 tūkst. </w:t>
      </w:r>
      <w:r w:rsidRPr="0078443E">
        <w:rPr>
          <w:rFonts w:ascii="Times New Roman" w:hAnsi="Times New Roman"/>
          <w:i/>
          <w:iCs/>
          <w:color w:val="000000" w:themeColor="text1"/>
          <w:sz w:val="28"/>
          <w:szCs w:val="28"/>
        </w:rPr>
        <w:t>euro</w:t>
      </w:r>
      <w:r w:rsidRPr="0078443E">
        <w:rPr>
          <w:rFonts w:ascii="Times New Roman" w:hAnsi="Times New Roman"/>
          <w:iCs/>
          <w:color w:val="000000" w:themeColor="text1"/>
          <w:sz w:val="28"/>
          <w:szCs w:val="28"/>
        </w:rPr>
        <w:t xml:space="preserve"> par zivsaimniecības un tūrisma maza mēroga infrastruktūras un pakalpojumu attīstību, 279,0 tūkst. </w:t>
      </w:r>
      <w:r w:rsidRPr="0078443E">
        <w:rPr>
          <w:rFonts w:ascii="Times New Roman" w:hAnsi="Times New Roman"/>
          <w:i/>
          <w:iCs/>
          <w:color w:val="000000" w:themeColor="text1"/>
          <w:sz w:val="28"/>
          <w:szCs w:val="28"/>
        </w:rPr>
        <w:t xml:space="preserve">euro </w:t>
      </w:r>
      <w:r w:rsidRPr="0078443E">
        <w:rPr>
          <w:rFonts w:ascii="Times New Roman" w:hAnsi="Times New Roman"/>
          <w:iCs/>
          <w:color w:val="000000" w:themeColor="text1"/>
          <w:sz w:val="28"/>
          <w:szCs w:val="28"/>
        </w:rPr>
        <w:t>a</w:t>
      </w:r>
      <w:r w:rsidRPr="0078443E">
        <w:rPr>
          <w:rFonts w:ascii="Times New Roman" w:hAnsi="Times New Roman"/>
          <w:sz w:val="28"/>
          <w:szCs w:val="28"/>
        </w:rPr>
        <w:t>ktivitātes “Izkrauto zivju uzglabāšanas zvejnieku vajadzībām apstākļu nodrošināšana” ietvaros</w:t>
      </w:r>
      <w:r w:rsidRPr="0078443E">
        <w:rPr>
          <w:rFonts w:ascii="Times New Roman" w:hAnsi="Times New Roman"/>
          <w:iCs/>
          <w:color w:val="000000" w:themeColor="text1"/>
          <w:sz w:val="28"/>
          <w:szCs w:val="28"/>
        </w:rPr>
        <w:t xml:space="preserve"> un 849,7 tūkst. </w:t>
      </w:r>
      <w:r w:rsidRPr="0078443E">
        <w:rPr>
          <w:rFonts w:ascii="Times New Roman" w:hAnsi="Times New Roman"/>
          <w:i/>
          <w:iCs/>
          <w:color w:val="000000" w:themeColor="text1"/>
          <w:sz w:val="28"/>
          <w:szCs w:val="28"/>
        </w:rPr>
        <w:t>euro</w:t>
      </w:r>
      <w:r w:rsidRPr="0078443E">
        <w:rPr>
          <w:rFonts w:ascii="Times New Roman" w:hAnsi="Times New Roman"/>
          <w:iCs/>
          <w:color w:val="000000" w:themeColor="text1"/>
          <w:sz w:val="28"/>
          <w:szCs w:val="28"/>
        </w:rPr>
        <w:t xml:space="preserve"> citiem maksājumiem</w:t>
      </w:r>
      <w:r w:rsidRPr="008F7819">
        <w:rPr>
          <w:rFonts w:ascii="Times New Roman" w:hAnsi="Times New Roman"/>
          <w:iCs/>
          <w:color w:val="000000" w:themeColor="text1"/>
          <w:sz w:val="28"/>
          <w:szCs w:val="28"/>
        </w:rPr>
        <w:t>.</w:t>
      </w:r>
      <w:r w:rsidRPr="00623B2D">
        <w:rPr>
          <w:rFonts w:ascii="Times New Roman" w:hAnsi="Times New Roman"/>
          <w:iCs/>
          <w:color w:val="000000" w:themeColor="text1"/>
          <w:sz w:val="28"/>
          <w:szCs w:val="28"/>
        </w:rPr>
        <w:t xml:space="preserve"> </w:t>
      </w:r>
      <w:r w:rsidRPr="00623B2D">
        <w:rPr>
          <w:rFonts w:ascii="Times New Roman" w:hAnsi="Times New Roman"/>
          <w:color w:val="000000" w:themeColor="text1"/>
          <w:sz w:val="28"/>
          <w:szCs w:val="28"/>
        </w:rPr>
        <w:t>Nodrošināti 9 komandējumi uz EK organizētajām darba grupām par EZF jautājumiem. Valsts Zivsaimniecības sadarbības tīkla sekretariāta darbības nodrošināšana ietvaros nodrošināta dalība 2 semināros, 3 sanāksmē</w:t>
      </w:r>
      <w:r>
        <w:rPr>
          <w:rFonts w:ascii="Times New Roman" w:hAnsi="Times New Roman"/>
          <w:color w:val="000000" w:themeColor="text1"/>
          <w:sz w:val="28"/>
          <w:szCs w:val="28"/>
        </w:rPr>
        <w:t>s</w:t>
      </w:r>
      <w:r w:rsidRPr="00623B2D">
        <w:rPr>
          <w:rFonts w:ascii="Times New Roman" w:hAnsi="Times New Roman"/>
          <w:color w:val="000000" w:themeColor="text1"/>
          <w:sz w:val="28"/>
          <w:szCs w:val="28"/>
        </w:rPr>
        <w:t xml:space="preserve"> un konferencē</w:t>
      </w:r>
      <w:r>
        <w:rPr>
          <w:rFonts w:ascii="Times New Roman" w:hAnsi="Times New Roman"/>
          <w:color w:val="000000" w:themeColor="text1"/>
          <w:sz w:val="28"/>
          <w:szCs w:val="28"/>
        </w:rPr>
        <w:t>s</w:t>
      </w:r>
      <w:r w:rsidRPr="00623B2D">
        <w:rPr>
          <w:rFonts w:ascii="Times New Roman" w:hAnsi="Times New Roman"/>
          <w:color w:val="000000" w:themeColor="text1"/>
          <w:sz w:val="28"/>
          <w:szCs w:val="28"/>
        </w:rPr>
        <w:t>,</w:t>
      </w:r>
      <w:r w:rsidRPr="00623B2D">
        <w:t xml:space="preserve"> </w:t>
      </w:r>
      <w:r w:rsidRPr="00623B2D">
        <w:rPr>
          <w:rFonts w:ascii="Times New Roman" w:hAnsi="Times New Roman"/>
          <w:color w:val="000000" w:themeColor="text1"/>
          <w:sz w:val="28"/>
          <w:szCs w:val="28"/>
        </w:rPr>
        <w:t xml:space="preserve">pārstāvniecība </w:t>
      </w:r>
      <w:r w:rsidRPr="00324263">
        <w:rPr>
          <w:rFonts w:ascii="Times New Roman" w:hAnsi="Times New Roman"/>
          <w:color w:val="000000" w:themeColor="text1"/>
          <w:sz w:val="28"/>
          <w:szCs w:val="28"/>
        </w:rPr>
        <w:t>Eiropas Zivsaimniecību Teritoriju Tīkla (</w:t>
      </w:r>
      <w:r w:rsidRPr="00BF0150">
        <w:rPr>
          <w:rFonts w:ascii="Times New Roman" w:hAnsi="Times New Roman"/>
          <w:i/>
          <w:color w:val="000000" w:themeColor="text1"/>
          <w:sz w:val="28"/>
          <w:szCs w:val="28"/>
        </w:rPr>
        <w:t>FARNET</w:t>
      </w:r>
      <w:r w:rsidRPr="00324263">
        <w:rPr>
          <w:rFonts w:ascii="Times New Roman" w:hAnsi="Times New Roman"/>
          <w:color w:val="000000" w:themeColor="text1"/>
          <w:sz w:val="28"/>
          <w:szCs w:val="28"/>
        </w:rPr>
        <w:t>)</w:t>
      </w:r>
      <w:r w:rsidR="00BF0150">
        <w:rPr>
          <w:rFonts w:ascii="Times New Roman" w:hAnsi="Times New Roman"/>
          <w:color w:val="000000" w:themeColor="text1"/>
          <w:sz w:val="28"/>
          <w:szCs w:val="28"/>
        </w:rPr>
        <w:t xml:space="preserve"> </w:t>
      </w:r>
      <w:r w:rsidRPr="00623B2D">
        <w:rPr>
          <w:rFonts w:ascii="Times New Roman" w:hAnsi="Times New Roman"/>
          <w:color w:val="000000" w:themeColor="text1"/>
          <w:sz w:val="28"/>
          <w:szCs w:val="28"/>
        </w:rPr>
        <w:t>organizētā seminārā ministriju un nacionālo tīklu pārstāvjiem, bet valsts Zivsaimniecības sekretariāta aktivitāšu ieviešana ietvaros</w:t>
      </w:r>
      <w:r w:rsidRPr="00623B2D">
        <w:t xml:space="preserve"> </w:t>
      </w:r>
      <w:r w:rsidRPr="00623B2D">
        <w:rPr>
          <w:rFonts w:ascii="Times New Roman" w:hAnsi="Times New Roman"/>
          <w:color w:val="000000" w:themeColor="text1"/>
          <w:sz w:val="28"/>
          <w:szCs w:val="28"/>
        </w:rPr>
        <w:t xml:space="preserve">organizēti semināri </w:t>
      </w:r>
      <w:r w:rsidRPr="00623B2D">
        <w:rPr>
          <w:rFonts w:ascii="Times New Roman" w:hAnsi="Times New Roman"/>
          <w:color w:val="000000" w:themeColor="text1"/>
          <w:sz w:val="28"/>
          <w:szCs w:val="28"/>
        </w:rPr>
        <w:lastRenderedPageBreak/>
        <w:t>Latvijā, noorganizējot izglītojošu semināru 66 dalībniekiem un informatīvu semināru 16 dalībniekiem. EZF</w:t>
      </w:r>
      <w:r>
        <w:rPr>
          <w:rFonts w:ascii="Times New Roman" w:hAnsi="Times New Roman"/>
          <w:color w:val="000000" w:themeColor="text1"/>
          <w:sz w:val="28"/>
          <w:szCs w:val="28"/>
        </w:rPr>
        <w:t xml:space="preserve"> </w:t>
      </w:r>
      <w:r w:rsidRPr="00623B2D">
        <w:rPr>
          <w:rFonts w:ascii="Times New Roman" w:hAnsi="Times New Roman"/>
          <w:color w:val="000000" w:themeColor="text1"/>
          <w:sz w:val="28"/>
          <w:szCs w:val="28"/>
        </w:rPr>
        <w:t>popularizēšanas ietvaros sagatavoti 2 materiāli ES dalībvalstu vizītēm.</w:t>
      </w:r>
    </w:p>
    <w:p w:rsidR="008E342D" w:rsidRPr="00623B2D" w:rsidRDefault="008E342D" w:rsidP="00EF78EE">
      <w:pPr>
        <w:spacing w:after="120" w:line="240" w:lineRule="auto"/>
        <w:ind w:firstLine="709"/>
        <w:jc w:val="both"/>
        <w:rPr>
          <w:rFonts w:ascii="Times New Roman" w:hAnsi="Times New Roman"/>
          <w:color w:val="000000" w:themeColor="text1"/>
          <w:sz w:val="28"/>
          <w:szCs w:val="28"/>
        </w:rPr>
      </w:pPr>
      <w:r w:rsidRPr="00623B2D">
        <w:rPr>
          <w:rFonts w:ascii="Times New Roman" w:hAnsi="Times New Roman"/>
          <w:color w:val="000000" w:themeColor="text1"/>
          <w:sz w:val="28"/>
          <w:szCs w:val="28"/>
        </w:rPr>
        <w:t xml:space="preserve">Programmas „3.mērķa "Eiropas teritoriālā sadarbība” pārrobežu sadarbības programmu, projektu un pasākumu īstenošana” izlietoti 60,7 tūkst. </w:t>
      </w:r>
      <w:r w:rsidRPr="00623B2D">
        <w:rPr>
          <w:rFonts w:ascii="Times New Roman" w:hAnsi="Times New Roman"/>
          <w:i/>
          <w:color w:val="000000" w:themeColor="text1"/>
          <w:sz w:val="28"/>
          <w:szCs w:val="28"/>
        </w:rPr>
        <w:t>euro</w:t>
      </w:r>
      <w:r w:rsidRPr="00623B2D">
        <w:rPr>
          <w:rFonts w:ascii="Times New Roman" w:hAnsi="Times New Roman"/>
          <w:color w:val="000000" w:themeColor="text1"/>
          <w:sz w:val="28"/>
          <w:szCs w:val="28"/>
        </w:rPr>
        <w:t xml:space="preserve">, tai skaitā veiktas atmaksas valsts pamatbudžetā 29,7 tūkst. </w:t>
      </w:r>
      <w:r w:rsidRPr="00623B2D">
        <w:rPr>
          <w:rFonts w:ascii="Times New Roman" w:hAnsi="Times New Roman"/>
          <w:i/>
          <w:color w:val="000000" w:themeColor="text1"/>
          <w:sz w:val="28"/>
          <w:szCs w:val="28"/>
        </w:rPr>
        <w:t xml:space="preserve">euro </w:t>
      </w:r>
      <w:r w:rsidRPr="00623B2D">
        <w:rPr>
          <w:rFonts w:ascii="Times New Roman" w:hAnsi="Times New Roman"/>
          <w:color w:val="000000" w:themeColor="text1"/>
          <w:sz w:val="28"/>
          <w:szCs w:val="28"/>
        </w:rPr>
        <w:t>apmērā. Pārskata periodā īstenoti Latvijas Lauksaimniecības universitātes 3 Latvijas-Lietuvas un viena pārrobežu sadarbības projekti, kuru ietvaros notiek izpēte par labvēlīgu apstākļu radīšanas iespējām atjaunojamo energoresursu ieguvei un izmatošanai (</w:t>
      </w:r>
      <w:r w:rsidRPr="00BF0150">
        <w:rPr>
          <w:rFonts w:ascii="Times New Roman" w:hAnsi="Times New Roman"/>
          <w:i/>
          <w:color w:val="000000" w:themeColor="text1"/>
          <w:sz w:val="28"/>
          <w:szCs w:val="28"/>
        </w:rPr>
        <w:t>ENECO</w:t>
      </w:r>
      <w:r w:rsidRPr="00623B2D">
        <w:rPr>
          <w:rFonts w:ascii="Times New Roman" w:hAnsi="Times New Roman"/>
          <w:color w:val="000000" w:themeColor="text1"/>
          <w:sz w:val="28"/>
          <w:szCs w:val="28"/>
        </w:rPr>
        <w:t xml:space="preserve">), savukārt projekta </w:t>
      </w:r>
      <w:r w:rsidRPr="00BF0150">
        <w:rPr>
          <w:rFonts w:ascii="Times New Roman" w:hAnsi="Times New Roman"/>
          <w:i/>
          <w:color w:val="000000" w:themeColor="text1"/>
          <w:sz w:val="28"/>
          <w:szCs w:val="28"/>
        </w:rPr>
        <w:t>TRUFFLE</w:t>
      </w:r>
      <w:r w:rsidRPr="00623B2D">
        <w:rPr>
          <w:rFonts w:ascii="Times New Roman" w:hAnsi="Times New Roman"/>
          <w:color w:val="000000" w:themeColor="text1"/>
          <w:sz w:val="28"/>
          <w:szCs w:val="28"/>
        </w:rPr>
        <w:t xml:space="preserve"> ietvaros tiek attīstīta netradicionālā lauksaimniecība - kokaugu stādījumu ierīkošana ar Burgundijas trifeles mikorizu, organizēti semināri, kursi, kā arī notikusi piedalīšanās sadarbības partneru organizētajās aktivitātēs</w:t>
      </w:r>
      <w:r w:rsidRPr="00623B2D">
        <w:t xml:space="preserve">, </w:t>
      </w:r>
      <w:r w:rsidRPr="00623B2D">
        <w:rPr>
          <w:rFonts w:ascii="Times New Roman" w:hAnsi="Times New Roman"/>
          <w:color w:val="000000" w:themeColor="text1"/>
          <w:sz w:val="28"/>
          <w:szCs w:val="28"/>
        </w:rPr>
        <w:t xml:space="preserve">izdoti metodiskie materiāli, ierīkota enerģētiskās koksnes plantācija u.c. </w:t>
      </w:r>
    </w:p>
    <w:p w:rsidR="008E342D" w:rsidRDefault="008E342D" w:rsidP="00EF78EE">
      <w:pPr>
        <w:spacing w:after="120" w:line="240" w:lineRule="auto"/>
        <w:ind w:firstLine="709"/>
        <w:jc w:val="both"/>
        <w:rPr>
          <w:rFonts w:ascii="Times New Roman" w:hAnsi="Times New Roman"/>
          <w:color w:val="000000" w:themeColor="text1"/>
          <w:sz w:val="28"/>
          <w:szCs w:val="28"/>
          <w:lang w:eastAsia="lv-LV"/>
        </w:rPr>
      </w:pPr>
      <w:r w:rsidRPr="00623B2D">
        <w:rPr>
          <w:rFonts w:ascii="Times New Roman" w:hAnsi="Times New Roman"/>
          <w:color w:val="000000" w:themeColor="text1"/>
          <w:sz w:val="28"/>
          <w:szCs w:val="28"/>
        </w:rPr>
        <w:t xml:space="preserve">Programmā „Citu Eiropas Savienības politiku instrumentu projektu un pasākumu īstenošana” izlietoti 744,5 tūkst. </w:t>
      </w:r>
      <w:r w:rsidRPr="00623B2D">
        <w:rPr>
          <w:rFonts w:ascii="Times New Roman" w:hAnsi="Times New Roman"/>
          <w:i/>
          <w:color w:val="000000" w:themeColor="text1"/>
          <w:sz w:val="28"/>
          <w:szCs w:val="28"/>
        </w:rPr>
        <w:t>euro</w:t>
      </w:r>
      <w:r w:rsidRPr="00623B2D">
        <w:rPr>
          <w:rFonts w:ascii="Times New Roman" w:hAnsi="Times New Roman"/>
          <w:color w:val="000000" w:themeColor="text1"/>
          <w:sz w:val="28"/>
          <w:szCs w:val="28"/>
        </w:rPr>
        <w:t>, nodrošinot dzīvnieku lipīgo slimību profilakses un apkarošanas pasākumu izpildi valsts uzraudzības programmu ietvaros. Veikti 9 820 laboratoriskie izmeklējumi, kas salīdzinot ar iepriekšējā gada attiecīgo periodu ir samazinājušies saistībā ar izmeklējumiem klasiskā cūku mēra uzraudzībā 2013.gadā. Latvijas Nacionālās zivsaimniecības datu vākšanas programmas ietvaros 4 pasākumos nodrošināta zivsaimniecības nozares nacionālo interešu pārstāvēšana ES institūcijās</w:t>
      </w:r>
      <w:r w:rsidRPr="00623B2D">
        <w:rPr>
          <w:rFonts w:ascii="Times New Roman" w:hAnsi="Times New Roman"/>
          <w:color w:val="000000" w:themeColor="text1"/>
          <w:sz w:val="28"/>
          <w:szCs w:val="28"/>
          <w:lang w:eastAsia="lv-LV"/>
        </w:rPr>
        <w:t>. Projekta „Ukrainas atbalsts pietuvinot tās fitosanitāro jomu regulējošo likumdošanu un pārvaldi Eiropas standartiem/</w:t>
      </w:r>
      <w:r w:rsidRPr="00BF0150">
        <w:rPr>
          <w:rFonts w:ascii="Times New Roman" w:hAnsi="Times New Roman"/>
          <w:i/>
          <w:color w:val="000000" w:themeColor="text1"/>
          <w:sz w:val="28"/>
          <w:szCs w:val="28"/>
          <w:lang w:eastAsia="lv-LV"/>
        </w:rPr>
        <w:t>Twinning</w:t>
      </w:r>
      <w:r w:rsidRPr="00623B2D">
        <w:rPr>
          <w:rFonts w:ascii="Times New Roman" w:hAnsi="Times New Roman"/>
          <w:color w:val="000000" w:themeColor="text1"/>
          <w:sz w:val="28"/>
          <w:szCs w:val="28"/>
          <w:lang w:eastAsia="lv-LV"/>
        </w:rPr>
        <w:t>” ietvaros notikušas 2 ekspertu vizītes Ukrainā par centrālās administrācijas kapacitātes, gan par reģionālo struktūru darba uzlabošanu, dienesta darbiniekam nodrošinot ikdienas projekta darba organizēšanu uz vietas Ukrainā kā pastāvīgais mērķsadarbības padomnieks.</w:t>
      </w:r>
      <w:r w:rsidRPr="00623B2D">
        <w:t xml:space="preserve"> </w:t>
      </w:r>
      <w:r w:rsidRPr="00623B2D">
        <w:rPr>
          <w:rFonts w:ascii="Times New Roman" w:hAnsi="Times New Roman"/>
          <w:color w:val="000000" w:themeColor="text1"/>
          <w:sz w:val="28"/>
          <w:szCs w:val="28"/>
          <w:lang w:eastAsia="lv-LV"/>
        </w:rPr>
        <w:t>Projekta „Latvijas pārstāvju ceļa izdevumu kompensācija dodoties uz Eiropas Savienības Padomes darba grupu sanāksmēm un Padomes sanāksmēm” ietvaros veikts 61 komandējums, segti ceļa un viesnīcas izdevumi.</w:t>
      </w:r>
    </w:p>
    <w:p w:rsidR="00536EDA" w:rsidRDefault="00536EDA" w:rsidP="00C35B0D">
      <w:pPr>
        <w:spacing w:after="120" w:line="240" w:lineRule="auto"/>
        <w:ind w:right="-760"/>
        <w:jc w:val="center"/>
        <w:rPr>
          <w:rFonts w:ascii="Times New Roman" w:hAnsi="Times New Roman"/>
          <w:b/>
          <w:bCs/>
          <w:sz w:val="28"/>
          <w:szCs w:val="28"/>
        </w:rPr>
      </w:pPr>
    </w:p>
    <w:p w:rsidR="00565AF4" w:rsidRDefault="00565AF4" w:rsidP="00C35B0D">
      <w:pPr>
        <w:spacing w:after="120" w:line="240" w:lineRule="auto"/>
        <w:ind w:right="-760"/>
        <w:jc w:val="center"/>
        <w:rPr>
          <w:rFonts w:ascii="Times New Roman" w:hAnsi="Times New Roman"/>
          <w:b/>
          <w:bCs/>
          <w:sz w:val="28"/>
          <w:szCs w:val="28"/>
        </w:rPr>
      </w:pPr>
      <w:r w:rsidRPr="00C35B0D">
        <w:rPr>
          <w:rFonts w:ascii="Times New Roman" w:hAnsi="Times New Roman"/>
          <w:b/>
          <w:bCs/>
          <w:sz w:val="28"/>
          <w:szCs w:val="28"/>
        </w:rPr>
        <w:t>17. Satiksmes ministrija</w:t>
      </w:r>
    </w:p>
    <w:p w:rsidR="00C35B0D" w:rsidRPr="00A14D09" w:rsidRDefault="00C35B0D" w:rsidP="00C35B0D">
      <w:pPr>
        <w:spacing w:after="120" w:line="240" w:lineRule="auto"/>
        <w:ind w:right="-760"/>
        <w:jc w:val="center"/>
        <w:rPr>
          <w:rFonts w:ascii="Times New Roman" w:hAnsi="Times New Roman"/>
          <w:b/>
          <w:bCs/>
          <w:sz w:val="2"/>
          <w:szCs w:val="28"/>
        </w:rPr>
      </w:pPr>
    </w:p>
    <w:p w:rsidR="00565AF4" w:rsidRPr="00C35B0D" w:rsidRDefault="00565AF4" w:rsidP="00C35B0D">
      <w:pPr>
        <w:spacing w:after="120" w:line="240" w:lineRule="auto"/>
        <w:ind w:firstLine="720"/>
        <w:rPr>
          <w:rFonts w:ascii="Times New Roman" w:hAnsi="Times New Roman"/>
          <w:sz w:val="28"/>
          <w:szCs w:val="28"/>
        </w:rPr>
      </w:pPr>
      <w:r w:rsidRPr="00C35B0D">
        <w:rPr>
          <w:rFonts w:ascii="Times New Roman" w:hAnsi="Times New Roman"/>
          <w:bCs/>
          <w:sz w:val="28"/>
          <w:szCs w:val="28"/>
        </w:rPr>
        <w:t>Finansiālo rādītāju kopsavilkums:</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C35B0D" w:rsidRPr="003B4E70" w:rsidTr="00C35B0D">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A0286"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2013.gada </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3 mēnešu izpilde</w:t>
            </w:r>
          </w:p>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4"/>
                <w:lang w:eastAsia="lv-LV"/>
              </w:rPr>
              <w:t xml:space="preserve">(tūkstošos </w:t>
            </w:r>
            <w:r w:rsidRPr="003B4E70">
              <w:rPr>
                <w:rFonts w:ascii="Times New Roman" w:eastAsia="Times New Roman" w:hAnsi="Times New Roman"/>
                <w:i/>
                <w:sz w:val="20"/>
                <w:szCs w:val="24"/>
                <w:lang w:eastAsia="lv-LV"/>
              </w:rPr>
              <w:t>euro</w:t>
            </w:r>
            <w:r w:rsidRPr="003B4E70">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2014.gada </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3 mēnešu plāns</w:t>
            </w:r>
          </w:p>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4"/>
                <w:lang w:eastAsia="lv-LV"/>
              </w:rPr>
              <w:t xml:space="preserve">(tūkstošos </w:t>
            </w:r>
            <w:r w:rsidRPr="003B4E70">
              <w:rPr>
                <w:rFonts w:ascii="Times New Roman" w:eastAsia="Times New Roman" w:hAnsi="Times New Roman"/>
                <w:i/>
                <w:sz w:val="20"/>
                <w:szCs w:val="24"/>
                <w:lang w:eastAsia="lv-LV"/>
              </w:rPr>
              <w:t>euro</w:t>
            </w:r>
            <w:r w:rsidRPr="003B4E70">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2014.gada </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3 mēnešu izpilde</w:t>
            </w:r>
          </w:p>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4"/>
                <w:lang w:eastAsia="lv-LV"/>
              </w:rPr>
              <w:t xml:space="preserve">(tūkstošos </w:t>
            </w:r>
            <w:r w:rsidRPr="003B4E70">
              <w:rPr>
                <w:rFonts w:ascii="Times New Roman" w:eastAsia="Times New Roman" w:hAnsi="Times New Roman"/>
                <w:i/>
                <w:sz w:val="20"/>
                <w:szCs w:val="24"/>
                <w:lang w:eastAsia="lv-LV"/>
              </w:rPr>
              <w:t>euro</w:t>
            </w:r>
            <w:r w:rsidRPr="003B4E70">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2014.gada </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3 mēnešu izpildes izmaiņas  pret 2013.gada</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 3 mēnešu izpildi</w:t>
            </w:r>
          </w:p>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4"/>
                <w:lang w:eastAsia="lv-LV"/>
              </w:rPr>
              <w:t xml:space="preserve">(tūkstošos </w:t>
            </w:r>
            <w:r w:rsidRPr="003B4E70">
              <w:rPr>
                <w:rFonts w:ascii="Times New Roman" w:eastAsia="Times New Roman" w:hAnsi="Times New Roman"/>
                <w:i/>
                <w:sz w:val="20"/>
                <w:szCs w:val="24"/>
                <w:lang w:eastAsia="lv-LV"/>
              </w:rPr>
              <w:t>euro</w:t>
            </w:r>
            <w:r w:rsidRPr="003B4E70">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0286"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2014.gada </w:t>
            </w:r>
          </w:p>
          <w:p w:rsidR="00A14D09"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3</w:t>
            </w:r>
            <w:r w:rsidR="005A0286">
              <w:rPr>
                <w:rFonts w:ascii="Times New Roman" w:eastAsia="Times New Roman" w:hAnsi="Times New Roman"/>
                <w:sz w:val="20"/>
                <w:szCs w:val="24"/>
                <w:lang w:eastAsia="lv-LV"/>
              </w:rPr>
              <w:t xml:space="preserve"> </w:t>
            </w:r>
            <w:r w:rsidRPr="003B4E70">
              <w:rPr>
                <w:rFonts w:ascii="Times New Roman" w:eastAsia="Times New Roman" w:hAnsi="Times New Roman"/>
                <w:sz w:val="20"/>
                <w:szCs w:val="24"/>
                <w:lang w:eastAsia="lv-LV"/>
              </w:rPr>
              <w:t xml:space="preserve">mēnešu izpilde </w:t>
            </w:r>
          </w:p>
          <w:p w:rsidR="00A14D09"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pret 2013.gada </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3 mēnešu plānu</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(tūkstošos </w:t>
            </w:r>
            <w:r w:rsidRPr="003B4E70">
              <w:rPr>
                <w:rFonts w:ascii="Times New Roman" w:eastAsia="Times New Roman" w:hAnsi="Times New Roman"/>
                <w:i/>
                <w:sz w:val="20"/>
                <w:szCs w:val="24"/>
                <w:lang w:eastAsia="lv-LV"/>
              </w:rPr>
              <w:t>euro</w:t>
            </w:r>
            <w:r w:rsidRPr="003B4E70">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2014.gada 3 mēnešu izpildes izmaiņas  pret 2013.gada gada </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3 mēnešu izpildi</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2014.gada 3 mēnešu izpilde </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no 2014.gada 3 mēnešu plāna</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(procentos)</w:t>
            </w:r>
          </w:p>
        </w:tc>
      </w:tr>
      <w:tr w:rsidR="00C35B0D" w:rsidRPr="003B4E70" w:rsidTr="00C35B0D">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8=4/3*100</w:t>
            </w:r>
          </w:p>
        </w:tc>
      </w:tr>
      <w:tr w:rsidR="00C35B0D" w:rsidRPr="003B4E70" w:rsidTr="00C35B0D">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65AF4" w:rsidRPr="003B4E70" w:rsidRDefault="00565AF4" w:rsidP="00052011">
            <w:pPr>
              <w:spacing w:after="0" w:line="240" w:lineRule="auto"/>
              <w:rPr>
                <w:rFonts w:ascii="Times New Roman" w:eastAsia="Times New Roman" w:hAnsi="Times New Roman"/>
                <w:sz w:val="20"/>
                <w:szCs w:val="20"/>
                <w:lang w:eastAsia="lv-LV"/>
              </w:rPr>
            </w:pPr>
            <w:r w:rsidRPr="003B4E70">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122 387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C35B0D">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111 199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111 143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-11 244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-56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-9,2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99,9</w:t>
            </w:r>
          </w:p>
        </w:tc>
      </w:tr>
      <w:tr w:rsidR="00C35B0D" w:rsidRPr="003B4E70" w:rsidTr="00C35B0D">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65AF4" w:rsidRPr="003B4E70" w:rsidRDefault="00565AF4" w:rsidP="00052011">
            <w:pPr>
              <w:spacing w:after="0" w:line="240" w:lineRule="auto"/>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lastRenderedPageBreak/>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294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C35B0D">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300 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286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-14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-2,7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95,3</w:t>
            </w:r>
          </w:p>
        </w:tc>
      </w:tr>
      <w:tr w:rsidR="00C35B0D" w:rsidRPr="003B4E70" w:rsidTr="00C35B0D">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65AF4" w:rsidRPr="003B4E70" w:rsidRDefault="00565AF4" w:rsidP="00052011">
            <w:pPr>
              <w:spacing w:after="0" w:line="240" w:lineRule="auto"/>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Ārvalstu finanšu palīdzība iestādes ieņēmumos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5 856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C35B0D">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0 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-5 856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-100,0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0</w:t>
            </w:r>
          </w:p>
        </w:tc>
      </w:tr>
      <w:tr w:rsidR="00C35B0D" w:rsidRPr="003B4E70" w:rsidTr="00C35B0D">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65AF4" w:rsidRPr="003B4E70" w:rsidRDefault="00565AF4" w:rsidP="00052011">
            <w:pPr>
              <w:spacing w:after="0" w:line="240" w:lineRule="auto"/>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Transferti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sz w:val="20"/>
                <w:szCs w:val="20"/>
                <w:lang w:eastAsia="lv-LV"/>
              </w:rPr>
            </w:pP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108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66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66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-42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100,0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61,1</w:t>
            </w:r>
          </w:p>
        </w:tc>
      </w:tr>
      <w:tr w:rsidR="00C35B0D" w:rsidRPr="003B4E70" w:rsidTr="00C35B0D">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65AF4" w:rsidRPr="003B4E70" w:rsidRDefault="00565AF4" w:rsidP="00052011">
            <w:pPr>
              <w:spacing w:after="0" w:line="240" w:lineRule="auto"/>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116 237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C35B0D">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110 791 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110 791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-5 446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-4,7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100,0</w:t>
            </w:r>
          </w:p>
        </w:tc>
      </w:tr>
      <w:tr w:rsidR="00C35B0D" w:rsidRPr="003B4E70" w:rsidTr="00C35B0D">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65AF4" w:rsidRPr="003B4E70" w:rsidRDefault="00565AF4" w:rsidP="00052011">
            <w:pPr>
              <w:spacing w:after="0" w:line="240" w:lineRule="auto"/>
              <w:rPr>
                <w:rFonts w:ascii="Times New Roman" w:eastAsia="Times New Roman" w:hAnsi="Times New Roman"/>
                <w:sz w:val="20"/>
                <w:szCs w:val="20"/>
                <w:lang w:eastAsia="lv-LV"/>
              </w:rPr>
            </w:pPr>
            <w:r w:rsidRPr="003B4E70">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121 255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C35B0D">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111 546 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107 833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-13 422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-3 713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-11,1</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96,7</w:t>
            </w:r>
          </w:p>
        </w:tc>
      </w:tr>
      <w:tr w:rsidR="00C35B0D" w:rsidRPr="003B4E70" w:rsidTr="00C35B0D">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65AF4" w:rsidRPr="003B4E70" w:rsidRDefault="00565AF4" w:rsidP="00052011">
            <w:pPr>
              <w:spacing w:after="0" w:line="240" w:lineRule="auto"/>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575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C35B0D">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985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756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181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-229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31,5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76,8</w:t>
            </w:r>
          </w:p>
        </w:tc>
      </w:tr>
      <w:tr w:rsidR="00C35B0D" w:rsidRPr="003B4E70" w:rsidTr="00C35B0D">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65AF4" w:rsidRPr="003B4E70" w:rsidRDefault="00565AF4" w:rsidP="00052011">
            <w:pPr>
              <w:spacing w:after="0" w:line="240" w:lineRule="auto"/>
              <w:rPr>
                <w:rFonts w:ascii="Times New Roman" w:eastAsia="Times New Roman" w:hAnsi="Times New Roman"/>
                <w:sz w:val="20"/>
                <w:szCs w:val="20"/>
                <w:lang w:eastAsia="lv-LV"/>
              </w:rPr>
            </w:pPr>
            <w:r w:rsidRPr="003B4E70">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i/>
                <w:sz w:val="20"/>
                <w:szCs w:val="20"/>
                <w:lang w:eastAsia="lv-LV"/>
              </w:rPr>
            </w:pPr>
            <w:r w:rsidRPr="003B4E70">
              <w:rPr>
                <w:rFonts w:ascii="Times New Roman" w:eastAsia="Times New Roman" w:hAnsi="Times New Roman"/>
                <w:i/>
                <w:sz w:val="20"/>
                <w:szCs w:val="20"/>
                <w:lang w:eastAsia="lv-LV"/>
              </w:rPr>
              <w:t>503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C35B0D">
            <w:pPr>
              <w:spacing w:after="0" w:line="240" w:lineRule="auto"/>
              <w:ind w:right="57"/>
              <w:jc w:val="right"/>
              <w:rPr>
                <w:rFonts w:ascii="Times New Roman" w:eastAsia="Times New Roman" w:hAnsi="Times New Roman"/>
                <w:i/>
                <w:sz w:val="20"/>
                <w:szCs w:val="20"/>
                <w:lang w:eastAsia="lv-LV"/>
              </w:rPr>
            </w:pPr>
            <w:r w:rsidRPr="003B4E70">
              <w:rPr>
                <w:rFonts w:ascii="Times New Roman" w:eastAsia="Times New Roman" w:hAnsi="Times New Roman"/>
                <w:i/>
                <w:sz w:val="20"/>
                <w:szCs w:val="20"/>
                <w:lang w:eastAsia="lv-LV"/>
              </w:rPr>
              <w:t>729 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i/>
                <w:sz w:val="20"/>
                <w:szCs w:val="20"/>
                <w:lang w:eastAsia="lv-LV"/>
              </w:rPr>
            </w:pPr>
            <w:r w:rsidRPr="003B4E70">
              <w:rPr>
                <w:rFonts w:ascii="Times New Roman" w:eastAsia="Times New Roman" w:hAnsi="Times New Roman"/>
                <w:i/>
                <w:sz w:val="20"/>
                <w:szCs w:val="20"/>
                <w:lang w:eastAsia="lv-LV"/>
              </w:rPr>
              <w:t>565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i/>
                <w:sz w:val="20"/>
                <w:szCs w:val="20"/>
                <w:lang w:eastAsia="lv-LV"/>
              </w:rPr>
            </w:pPr>
            <w:r w:rsidRPr="003B4E70">
              <w:rPr>
                <w:rFonts w:ascii="Times New Roman" w:eastAsia="Times New Roman" w:hAnsi="Times New Roman"/>
                <w:i/>
                <w:sz w:val="20"/>
                <w:szCs w:val="20"/>
                <w:lang w:eastAsia="lv-LV"/>
              </w:rPr>
              <w:t>62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C35B0D">
            <w:pPr>
              <w:spacing w:after="0" w:line="240" w:lineRule="auto"/>
              <w:ind w:right="57"/>
              <w:jc w:val="right"/>
              <w:rPr>
                <w:rFonts w:ascii="Times New Roman" w:eastAsia="Times New Roman" w:hAnsi="Times New Roman"/>
                <w:i/>
                <w:sz w:val="20"/>
                <w:szCs w:val="20"/>
                <w:lang w:eastAsia="lv-LV"/>
              </w:rPr>
            </w:pPr>
            <w:r w:rsidRPr="003B4E70">
              <w:rPr>
                <w:rFonts w:ascii="Times New Roman" w:eastAsia="Times New Roman" w:hAnsi="Times New Roman"/>
                <w:i/>
                <w:sz w:val="20"/>
                <w:szCs w:val="20"/>
                <w:lang w:eastAsia="lv-LV"/>
              </w:rPr>
              <w:t>-164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i/>
                <w:sz w:val="20"/>
                <w:szCs w:val="20"/>
                <w:lang w:eastAsia="lv-LV"/>
              </w:rPr>
            </w:pPr>
            <w:r w:rsidRPr="003B4E70">
              <w:rPr>
                <w:rFonts w:ascii="Times New Roman" w:eastAsia="Times New Roman" w:hAnsi="Times New Roman"/>
                <w:i/>
                <w:sz w:val="20"/>
                <w:szCs w:val="20"/>
                <w:lang w:eastAsia="lv-LV"/>
              </w:rPr>
              <w:t>12,3</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i/>
                <w:sz w:val="20"/>
                <w:szCs w:val="20"/>
                <w:lang w:eastAsia="lv-LV"/>
              </w:rPr>
            </w:pPr>
            <w:r w:rsidRPr="003B4E70">
              <w:rPr>
                <w:rFonts w:ascii="Times New Roman" w:eastAsia="Times New Roman" w:hAnsi="Times New Roman"/>
                <w:i/>
                <w:sz w:val="20"/>
                <w:szCs w:val="20"/>
                <w:lang w:eastAsia="lv-LV"/>
              </w:rPr>
              <w:t>77,5</w:t>
            </w:r>
          </w:p>
        </w:tc>
      </w:tr>
    </w:tbl>
    <w:p w:rsidR="00C35B0D" w:rsidRDefault="00C35B0D" w:rsidP="00C35B0D">
      <w:pPr>
        <w:pStyle w:val="teksts1r"/>
        <w:spacing w:before="0"/>
        <w:ind w:right="-1" w:firstLine="567"/>
        <w:rPr>
          <w:rFonts w:ascii="Times New Roman" w:hAnsi="Times New Roman"/>
          <w:sz w:val="28"/>
          <w:szCs w:val="28"/>
        </w:rPr>
      </w:pPr>
    </w:p>
    <w:p w:rsidR="00565AF4" w:rsidRPr="003B4E70" w:rsidRDefault="00565AF4" w:rsidP="00DF221D">
      <w:pPr>
        <w:pStyle w:val="teksts1r"/>
        <w:spacing w:before="0"/>
        <w:ind w:right="-1" w:firstLine="720"/>
        <w:rPr>
          <w:rFonts w:ascii="Times New Roman" w:hAnsi="Times New Roman"/>
          <w:sz w:val="28"/>
          <w:szCs w:val="28"/>
        </w:rPr>
      </w:pPr>
      <w:r w:rsidRPr="00455498">
        <w:rPr>
          <w:rFonts w:ascii="Times New Roman" w:hAnsi="Times New Roman"/>
          <w:b/>
          <w:sz w:val="28"/>
          <w:szCs w:val="28"/>
        </w:rPr>
        <w:t>Satiksmes ministrijas</w:t>
      </w:r>
      <w:r w:rsidRPr="003B4E70">
        <w:rPr>
          <w:rFonts w:ascii="Times New Roman" w:hAnsi="Times New Roman"/>
          <w:sz w:val="28"/>
          <w:szCs w:val="28"/>
        </w:rPr>
        <w:t xml:space="preserve"> izlietotie līdzekļi 2014.gada pirmajā ceturksnī ir               107 833,2 tūkst. </w:t>
      </w:r>
      <w:r w:rsidRPr="003B4E70">
        <w:rPr>
          <w:rFonts w:ascii="Times New Roman" w:hAnsi="Times New Roman"/>
          <w:i/>
          <w:sz w:val="28"/>
          <w:szCs w:val="28"/>
        </w:rPr>
        <w:t>euro</w:t>
      </w:r>
      <w:r w:rsidRPr="003B4E70">
        <w:rPr>
          <w:rFonts w:ascii="Times New Roman" w:hAnsi="Times New Roman"/>
          <w:sz w:val="28"/>
          <w:szCs w:val="28"/>
        </w:rPr>
        <w:t xml:space="preserve"> jeb 96,7% no pārskata periodā plānotā. Salīdzinot ar 2013.gada atbilstošo periodu, to apjoms ir samazinājies par 13 422,3 tūkst. </w:t>
      </w:r>
      <w:r w:rsidRPr="003B4E70">
        <w:rPr>
          <w:rFonts w:ascii="Times New Roman" w:hAnsi="Times New Roman"/>
          <w:i/>
          <w:sz w:val="28"/>
          <w:szCs w:val="28"/>
        </w:rPr>
        <w:t>euro</w:t>
      </w:r>
      <w:r w:rsidRPr="003B4E70">
        <w:rPr>
          <w:rFonts w:ascii="Times New Roman" w:hAnsi="Times New Roman"/>
          <w:sz w:val="28"/>
          <w:szCs w:val="28"/>
        </w:rPr>
        <w:t xml:space="preserve"> jeb 11,1%, ko ietekmēja Eiropas Savienības politiku instrumentu un pārējās ārvalstu finanšu palīdzības līdzfinansēto projektu un pasākumu īstenošana mazākā apjomā, kā arī šogad apakšprogrammā 31.06.00 „Dotācija zaudējumu segšanai sabiedriskā transporta pakalpojumu sniedzējiem” nav paredzēti līdzekļi</w:t>
      </w:r>
      <w:r>
        <w:rPr>
          <w:rFonts w:ascii="Times New Roman" w:hAnsi="Times New Roman"/>
          <w:sz w:val="28"/>
          <w:szCs w:val="28"/>
        </w:rPr>
        <w:t xml:space="preserve"> maksai</w:t>
      </w:r>
      <w:r w:rsidRPr="003B4E70">
        <w:rPr>
          <w:rFonts w:ascii="Times New Roman" w:hAnsi="Times New Roman"/>
          <w:sz w:val="28"/>
          <w:szCs w:val="28"/>
        </w:rPr>
        <w:t xml:space="preserve"> par dzelzceļa infrastruktūras izmantošanu par pasažieru pārvadājumu pakalpojumiem (2013.gadā bija paredzēti 19 740,2 tūkst. </w:t>
      </w:r>
      <w:r w:rsidRPr="003B4E70">
        <w:rPr>
          <w:rFonts w:ascii="Times New Roman" w:hAnsi="Times New Roman"/>
          <w:i/>
          <w:sz w:val="28"/>
          <w:szCs w:val="28"/>
        </w:rPr>
        <w:t>euro</w:t>
      </w:r>
      <w:r w:rsidRPr="003B4E70">
        <w:rPr>
          <w:rFonts w:ascii="Times New Roman" w:hAnsi="Times New Roman"/>
          <w:sz w:val="28"/>
          <w:szCs w:val="28"/>
        </w:rPr>
        <w:t>)</w:t>
      </w:r>
      <w:r>
        <w:rPr>
          <w:rFonts w:ascii="Times New Roman" w:hAnsi="Times New Roman"/>
          <w:sz w:val="28"/>
          <w:szCs w:val="28"/>
        </w:rPr>
        <w:t>.</w:t>
      </w:r>
      <w:r w:rsidRPr="003B4E70">
        <w:rPr>
          <w:rFonts w:ascii="Times New Roman" w:hAnsi="Times New Roman"/>
          <w:sz w:val="28"/>
          <w:szCs w:val="28"/>
        </w:rPr>
        <w:t xml:space="preserve"> </w:t>
      </w:r>
    </w:p>
    <w:p w:rsidR="00565AF4" w:rsidRPr="003B4E70" w:rsidRDefault="00565AF4" w:rsidP="00DF221D">
      <w:pPr>
        <w:spacing w:after="120" w:line="240" w:lineRule="auto"/>
        <w:ind w:firstLine="720"/>
        <w:jc w:val="both"/>
        <w:rPr>
          <w:rFonts w:ascii="Times New Roman" w:hAnsi="Times New Roman"/>
          <w:i/>
          <w:iCs/>
          <w:sz w:val="28"/>
          <w:szCs w:val="28"/>
        </w:rPr>
      </w:pPr>
      <w:r w:rsidRPr="003B4E70">
        <w:rPr>
          <w:rFonts w:ascii="Times New Roman" w:hAnsi="Times New Roman"/>
          <w:i/>
          <w:iCs/>
          <w:sz w:val="28"/>
          <w:szCs w:val="28"/>
        </w:rPr>
        <w:t>tai skaitā:</w:t>
      </w:r>
    </w:p>
    <w:p w:rsidR="00565AF4" w:rsidRPr="003B4E70" w:rsidRDefault="00565AF4" w:rsidP="00C35B0D">
      <w:pPr>
        <w:pStyle w:val="ListParagraph"/>
        <w:spacing w:after="120" w:line="240" w:lineRule="auto"/>
        <w:jc w:val="both"/>
        <w:rPr>
          <w:rFonts w:ascii="Times New Roman" w:hAnsi="Times New Roman"/>
          <w:sz w:val="24"/>
        </w:rPr>
      </w:pPr>
      <w:r w:rsidRPr="003B4E70">
        <w:rPr>
          <w:rFonts w:ascii="Times New Roman" w:hAnsi="Times New Roman"/>
          <w:sz w:val="28"/>
          <w:szCs w:val="28"/>
        </w:rPr>
        <w:t xml:space="preserve">1. 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482"/>
        <w:gridCol w:w="1130"/>
        <w:gridCol w:w="1130"/>
        <w:gridCol w:w="1129"/>
        <w:gridCol w:w="1129"/>
        <w:gridCol w:w="1129"/>
        <w:gridCol w:w="993"/>
        <w:gridCol w:w="971"/>
      </w:tblGrid>
      <w:tr w:rsidR="00255E9F" w:rsidRPr="003B4E70" w:rsidTr="00255E9F">
        <w:trPr>
          <w:trHeight w:val="151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2013.gada </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3 mēnešu izpilde</w:t>
            </w:r>
          </w:p>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4"/>
                <w:lang w:eastAsia="lv-LV"/>
              </w:rPr>
              <w:t xml:space="preserve">(tūkstošos </w:t>
            </w:r>
            <w:r w:rsidRPr="003B4E70">
              <w:rPr>
                <w:rFonts w:ascii="Times New Roman" w:eastAsia="Times New Roman" w:hAnsi="Times New Roman"/>
                <w:i/>
                <w:sz w:val="20"/>
                <w:szCs w:val="24"/>
                <w:lang w:eastAsia="lv-LV"/>
              </w:rPr>
              <w:t>euro</w:t>
            </w:r>
            <w:r w:rsidRPr="003B4E70">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2014.gada </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3 mēnešu plāns</w:t>
            </w:r>
          </w:p>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4"/>
                <w:lang w:eastAsia="lv-LV"/>
              </w:rPr>
              <w:t xml:space="preserve">(tūkstošos </w:t>
            </w:r>
            <w:r w:rsidRPr="003B4E70">
              <w:rPr>
                <w:rFonts w:ascii="Times New Roman" w:eastAsia="Times New Roman" w:hAnsi="Times New Roman"/>
                <w:i/>
                <w:sz w:val="20"/>
                <w:szCs w:val="24"/>
                <w:lang w:eastAsia="lv-LV"/>
              </w:rPr>
              <w:t>euro</w:t>
            </w:r>
            <w:r w:rsidRPr="003B4E70">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2014.gada </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3 mēnešu izpilde</w:t>
            </w:r>
          </w:p>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4"/>
                <w:lang w:eastAsia="lv-LV"/>
              </w:rPr>
              <w:t xml:space="preserve">(tūkstošos </w:t>
            </w:r>
            <w:r w:rsidRPr="003B4E70">
              <w:rPr>
                <w:rFonts w:ascii="Times New Roman" w:eastAsia="Times New Roman" w:hAnsi="Times New Roman"/>
                <w:i/>
                <w:sz w:val="20"/>
                <w:szCs w:val="24"/>
                <w:lang w:eastAsia="lv-LV"/>
              </w:rPr>
              <w:t>euro</w:t>
            </w:r>
            <w:r w:rsidRPr="003B4E70">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2014.gada </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3 mēnešu izpildes izmaiņas  pret 2013.gada</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3 mēnešu izpildi</w:t>
            </w:r>
          </w:p>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4"/>
                <w:lang w:eastAsia="lv-LV"/>
              </w:rPr>
              <w:t xml:space="preserve">(tūkstošos </w:t>
            </w:r>
            <w:r w:rsidRPr="003B4E70">
              <w:rPr>
                <w:rFonts w:ascii="Times New Roman" w:eastAsia="Times New Roman" w:hAnsi="Times New Roman"/>
                <w:i/>
                <w:sz w:val="20"/>
                <w:szCs w:val="24"/>
                <w:lang w:eastAsia="lv-LV"/>
              </w:rPr>
              <w:t>euro</w:t>
            </w:r>
            <w:r w:rsidRPr="003B4E70">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0286"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2014.gada </w:t>
            </w:r>
          </w:p>
          <w:p w:rsidR="00A14D09"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3 mēnešu izpilde </w:t>
            </w:r>
          </w:p>
          <w:p w:rsidR="00A14D09"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pret 2013.gada </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3 mēnešu plānu</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(tūkstošos </w:t>
            </w:r>
            <w:r w:rsidRPr="003B4E70">
              <w:rPr>
                <w:rFonts w:ascii="Times New Roman" w:eastAsia="Times New Roman" w:hAnsi="Times New Roman"/>
                <w:i/>
                <w:sz w:val="20"/>
                <w:szCs w:val="24"/>
                <w:lang w:eastAsia="lv-LV"/>
              </w:rPr>
              <w:t>euro</w:t>
            </w:r>
            <w:r w:rsidRPr="003B4E70">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2014.gada 3 mēnešu izpildes izmaiņas  pret 2013.gada gada 3 mēnešu izpildi</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2014.gada 3 mēnešu izpilde</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 no 2014.gada 3 mēnešu plāna</w:t>
            </w:r>
          </w:p>
          <w:p w:rsidR="00565AF4" w:rsidRPr="003B4E70" w:rsidRDefault="00565AF4" w:rsidP="00052011">
            <w:pPr>
              <w:tabs>
                <w:tab w:val="left" w:pos="318"/>
              </w:tabs>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(procentos)</w:t>
            </w:r>
          </w:p>
        </w:tc>
      </w:tr>
      <w:tr w:rsidR="00255E9F" w:rsidRPr="003B4E70" w:rsidTr="00255E9F">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052011">
            <w:pPr>
              <w:spacing w:before="100" w:beforeAutospacing="1" w:after="100" w:afterAutospacing="1"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052011">
            <w:pPr>
              <w:spacing w:before="100" w:beforeAutospacing="1" w:after="100" w:afterAutospacing="1"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052011">
            <w:pPr>
              <w:spacing w:before="100" w:beforeAutospacing="1" w:after="100" w:afterAutospacing="1"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052011">
            <w:pPr>
              <w:spacing w:before="100" w:beforeAutospacing="1" w:after="100" w:afterAutospacing="1"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052011">
            <w:pPr>
              <w:spacing w:before="100" w:beforeAutospacing="1" w:after="100" w:afterAutospacing="1"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before="100" w:beforeAutospacing="1" w:after="100" w:afterAutospacing="1"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before="100" w:beforeAutospacing="1" w:after="100" w:afterAutospacing="1"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before="100" w:beforeAutospacing="1" w:after="100" w:afterAutospacing="1"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8=4/3*100</w:t>
            </w:r>
          </w:p>
        </w:tc>
      </w:tr>
      <w:tr w:rsidR="00255E9F" w:rsidRPr="003B4E70" w:rsidTr="00255E9F">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65AF4" w:rsidRPr="003B4E70" w:rsidRDefault="00565AF4" w:rsidP="00052011">
            <w:pPr>
              <w:spacing w:after="0" w:line="240" w:lineRule="auto"/>
              <w:rPr>
                <w:rFonts w:ascii="Times New Roman" w:eastAsia="Times New Roman" w:hAnsi="Times New Roman"/>
                <w:sz w:val="20"/>
                <w:szCs w:val="20"/>
                <w:lang w:eastAsia="lv-LV"/>
              </w:rPr>
            </w:pPr>
            <w:r w:rsidRPr="003B4E70">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255E9F">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66 375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255E9F">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57 688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255E9F">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57 674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255E9F">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-8 701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255E9F">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-14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-13,1</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100,0</w:t>
            </w:r>
          </w:p>
        </w:tc>
      </w:tr>
      <w:tr w:rsidR="00255E9F" w:rsidRPr="003B4E70" w:rsidTr="00255E9F">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65AF4" w:rsidRPr="003B4E70" w:rsidRDefault="00565AF4" w:rsidP="00052011">
            <w:pPr>
              <w:spacing w:after="0" w:line="240" w:lineRule="auto"/>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255E9F">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294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255E9F">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300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255E9F">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286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255E9F">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255E9F">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-14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-2,7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95,3</w:t>
            </w:r>
          </w:p>
        </w:tc>
      </w:tr>
      <w:tr w:rsidR="00255E9F" w:rsidRPr="003B4E70" w:rsidTr="00255E9F">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65AF4" w:rsidRPr="003B4E70" w:rsidRDefault="00565AF4" w:rsidP="00052011">
            <w:pPr>
              <w:spacing w:after="0" w:line="240" w:lineRule="auto"/>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255E9F">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66 081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255E9F">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57 388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255E9F">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57 388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255E9F">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-8 693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255E9F">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-13,2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100,0</w:t>
            </w:r>
          </w:p>
        </w:tc>
      </w:tr>
      <w:tr w:rsidR="00255E9F" w:rsidRPr="003B4E70" w:rsidTr="00255E9F">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65AF4" w:rsidRPr="003B4E70" w:rsidRDefault="00565AF4" w:rsidP="00052011">
            <w:pPr>
              <w:spacing w:after="0" w:line="240" w:lineRule="auto"/>
              <w:rPr>
                <w:rFonts w:ascii="Times New Roman" w:eastAsia="Times New Roman" w:hAnsi="Times New Roman"/>
                <w:sz w:val="20"/>
                <w:szCs w:val="20"/>
                <w:lang w:eastAsia="lv-LV"/>
              </w:rPr>
            </w:pPr>
            <w:r w:rsidRPr="003B4E70">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255E9F">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66 116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255E9F">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58 035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255E9F">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55 385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255E9F">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-10 731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255E9F">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-2 650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-16,2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95,4</w:t>
            </w:r>
          </w:p>
        </w:tc>
      </w:tr>
      <w:tr w:rsidR="00255E9F" w:rsidRPr="003B4E70" w:rsidTr="00255E9F">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65AF4" w:rsidRPr="003B4E70" w:rsidRDefault="00565AF4" w:rsidP="00052011">
            <w:pPr>
              <w:spacing w:after="0" w:line="240" w:lineRule="auto"/>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255E9F">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499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255E9F">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892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255E9F">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664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255E9F">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165 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255E9F">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-228</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33,1</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74,4</w:t>
            </w:r>
          </w:p>
        </w:tc>
      </w:tr>
      <w:tr w:rsidR="00255E9F" w:rsidRPr="003B4E70" w:rsidTr="00255E9F">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65AF4" w:rsidRPr="003B4E70" w:rsidRDefault="00565AF4" w:rsidP="00052011">
            <w:pPr>
              <w:spacing w:after="0" w:line="240" w:lineRule="auto"/>
              <w:rPr>
                <w:rFonts w:ascii="Times New Roman" w:eastAsia="Times New Roman" w:hAnsi="Times New Roman"/>
                <w:sz w:val="20"/>
                <w:szCs w:val="20"/>
                <w:lang w:eastAsia="lv-LV"/>
              </w:rPr>
            </w:pPr>
            <w:r w:rsidRPr="003B4E70">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255E9F">
            <w:pPr>
              <w:spacing w:after="0" w:line="240" w:lineRule="auto"/>
              <w:ind w:right="57"/>
              <w:jc w:val="right"/>
              <w:rPr>
                <w:rFonts w:ascii="Times New Roman" w:eastAsia="Times New Roman" w:hAnsi="Times New Roman"/>
                <w:i/>
                <w:sz w:val="20"/>
                <w:szCs w:val="20"/>
                <w:lang w:eastAsia="lv-LV"/>
              </w:rPr>
            </w:pPr>
            <w:r w:rsidRPr="003B4E70">
              <w:rPr>
                <w:rFonts w:ascii="Times New Roman" w:eastAsia="Times New Roman" w:hAnsi="Times New Roman"/>
                <w:i/>
                <w:sz w:val="20"/>
                <w:szCs w:val="20"/>
                <w:lang w:eastAsia="lv-LV"/>
              </w:rPr>
              <w:t>442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255E9F">
            <w:pPr>
              <w:spacing w:after="0" w:line="240" w:lineRule="auto"/>
              <w:ind w:right="57"/>
              <w:jc w:val="right"/>
              <w:rPr>
                <w:rFonts w:ascii="Times New Roman" w:eastAsia="Times New Roman" w:hAnsi="Times New Roman"/>
                <w:i/>
                <w:sz w:val="20"/>
                <w:szCs w:val="20"/>
                <w:lang w:eastAsia="lv-LV"/>
              </w:rPr>
            </w:pPr>
            <w:r w:rsidRPr="003B4E70">
              <w:rPr>
                <w:rFonts w:ascii="Times New Roman" w:eastAsia="Times New Roman" w:hAnsi="Times New Roman"/>
                <w:i/>
                <w:sz w:val="20"/>
                <w:szCs w:val="20"/>
                <w:lang w:eastAsia="lv-LV"/>
              </w:rPr>
              <w:t>655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255E9F">
            <w:pPr>
              <w:spacing w:after="0" w:line="240" w:lineRule="auto"/>
              <w:ind w:right="57"/>
              <w:jc w:val="right"/>
              <w:rPr>
                <w:rFonts w:ascii="Times New Roman" w:eastAsia="Times New Roman" w:hAnsi="Times New Roman"/>
                <w:i/>
                <w:sz w:val="20"/>
                <w:szCs w:val="20"/>
                <w:lang w:eastAsia="lv-LV"/>
              </w:rPr>
            </w:pPr>
            <w:r w:rsidRPr="003B4E70">
              <w:rPr>
                <w:rFonts w:ascii="Times New Roman" w:eastAsia="Times New Roman" w:hAnsi="Times New Roman"/>
                <w:i/>
                <w:sz w:val="20"/>
                <w:szCs w:val="20"/>
                <w:lang w:eastAsia="lv-LV"/>
              </w:rPr>
              <w:t>491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255E9F">
            <w:pPr>
              <w:spacing w:after="0" w:line="240" w:lineRule="auto"/>
              <w:ind w:right="57"/>
              <w:jc w:val="right"/>
              <w:rPr>
                <w:rFonts w:ascii="Times New Roman" w:eastAsia="Times New Roman" w:hAnsi="Times New Roman"/>
                <w:i/>
                <w:sz w:val="20"/>
                <w:szCs w:val="20"/>
                <w:lang w:eastAsia="lv-LV"/>
              </w:rPr>
            </w:pPr>
            <w:r w:rsidRPr="003B4E70">
              <w:rPr>
                <w:rFonts w:ascii="Times New Roman" w:eastAsia="Times New Roman" w:hAnsi="Times New Roman"/>
                <w:i/>
                <w:sz w:val="20"/>
                <w:szCs w:val="20"/>
                <w:lang w:eastAsia="lv-LV"/>
              </w:rPr>
              <w:t>49 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255E9F">
            <w:pPr>
              <w:spacing w:after="0" w:line="240" w:lineRule="auto"/>
              <w:ind w:right="57"/>
              <w:jc w:val="right"/>
              <w:rPr>
                <w:rFonts w:ascii="Times New Roman" w:eastAsia="Times New Roman" w:hAnsi="Times New Roman"/>
                <w:i/>
                <w:sz w:val="20"/>
                <w:szCs w:val="20"/>
                <w:lang w:eastAsia="lv-LV"/>
              </w:rPr>
            </w:pPr>
            <w:r w:rsidRPr="003B4E70">
              <w:rPr>
                <w:rFonts w:ascii="Times New Roman" w:eastAsia="Times New Roman" w:hAnsi="Times New Roman"/>
                <w:i/>
                <w:sz w:val="20"/>
                <w:szCs w:val="20"/>
                <w:lang w:eastAsia="lv-LV"/>
              </w:rPr>
              <w:t>-164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i/>
                <w:sz w:val="20"/>
                <w:szCs w:val="20"/>
                <w:lang w:eastAsia="lv-LV"/>
              </w:rPr>
            </w:pPr>
            <w:r w:rsidRPr="003B4E70">
              <w:rPr>
                <w:rFonts w:ascii="Times New Roman" w:eastAsia="Times New Roman" w:hAnsi="Times New Roman"/>
                <w:i/>
                <w:sz w:val="20"/>
                <w:szCs w:val="20"/>
                <w:lang w:eastAsia="lv-LV"/>
              </w:rPr>
              <w:t>11,1</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i/>
                <w:sz w:val="20"/>
                <w:szCs w:val="20"/>
                <w:lang w:eastAsia="lv-LV"/>
              </w:rPr>
            </w:pPr>
            <w:r w:rsidRPr="003B4E70">
              <w:rPr>
                <w:rFonts w:ascii="Times New Roman" w:eastAsia="Times New Roman" w:hAnsi="Times New Roman"/>
                <w:i/>
                <w:sz w:val="20"/>
                <w:szCs w:val="20"/>
                <w:lang w:eastAsia="lv-LV"/>
              </w:rPr>
              <w:t>75,0</w:t>
            </w:r>
          </w:p>
        </w:tc>
      </w:tr>
    </w:tbl>
    <w:p w:rsidR="00565AF4" w:rsidRPr="003B4E70" w:rsidRDefault="00565AF4" w:rsidP="00565AF4">
      <w:pPr>
        <w:pStyle w:val="teksts"/>
        <w:ind w:right="-760"/>
        <w:rPr>
          <w:rFonts w:ascii="Times New Roman" w:hAnsi="Times New Roman"/>
          <w:szCs w:val="24"/>
        </w:rPr>
      </w:pPr>
    </w:p>
    <w:p w:rsidR="00565AF4" w:rsidRPr="00255E9F" w:rsidRDefault="00565AF4" w:rsidP="00255E9F">
      <w:pPr>
        <w:pStyle w:val="teksts"/>
        <w:ind w:right="-1" w:firstLine="720"/>
        <w:rPr>
          <w:rFonts w:ascii="Times New Roman" w:hAnsi="Times New Roman"/>
          <w:sz w:val="28"/>
          <w:szCs w:val="28"/>
        </w:rPr>
      </w:pPr>
      <w:r w:rsidRPr="00255E9F">
        <w:rPr>
          <w:rFonts w:ascii="Times New Roman" w:hAnsi="Times New Roman"/>
          <w:sz w:val="28"/>
          <w:szCs w:val="28"/>
        </w:rPr>
        <w:lastRenderedPageBreak/>
        <w:t xml:space="preserve">No programmas „Kompensācijas par abonētās preses piegādi, </w:t>
      </w:r>
      <w:r w:rsidRPr="00AA3C06">
        <w:rPr>
          <w:rFonts w:ascii="Times New Roman" w:hAnsi="Times New Roman"/>
          <w:i/>
          <w:sz w:val="28"/>
          <w:szCs w:val="28"/>
        </w:rPr>
        <w:t>euro</w:t>
      </w:r>
      <w:r w:rsidRPr="00255E9F">
        <w:rPr>
          <w:rFonts w:ascii="Times New Roman" w:hAnsi="Times New Roman"/>
          <w:sz w:val="28"/>
          <w:szCs w:val="28"/>
        </w:rPr>
        <w:t xml:space="preserve"> ieviešanas plāna pasākumiem un saistību izpildi”, VAS „Latvijas Pasts” pārskaitīti  līdzekļi 3 950,5 tūkst. </w:t>
      </w:r>
      <w:r w:rsidRPr="00255E9F">
        <w:rPr>
          <w:rFonts w:ascii="Times New Roman" w:hAnsi="Times New Roman"/>
          <w:i/>
          <w:sz w:val="28"/>
          <w:szCs w:val="28"/>
        </w:rPr>
        <w:t xml:space="preserve">euro, </w:t>
      </w:r>
      <w:r w:rsidRPr="00255E9F">
        <w:rPr>
          <w:rFonts w:ascii="Times New Roman" w:hAnsi="Times New Roman"/>
          <w:sz w:val="28"/>
          <w:szCs w:val="28"/>
        </w:rPr>
        <w:t xml:space="preserve">tajā skaitā 1 500,0 tūkst. </w:t>
      </w:r>
      <w:r w:rsidRPr="00255E9F">
        <w:rPr>
          <w:rFonts w:ascii="Times New Roman" w:hAnsi="Times New Roman"/>
          <w:i/>
          <w:sz w:val="28"/>
          <w:szCs w:val="28"/>
        </w:rPr>
        <w:t>euro</w:t>
      </w:r>
      <w:r w:rsidRPr="00255E9F">
        <w:rPr>
          <w:rFonts w:ascii="Times New Roman" w:hAnsi="Times New Roman"/>
          <w:sz w:val="28"/>
          <w:szCs w:val="28"/>
        </w:rPr>
        <w:t xml:space="preserve">, lai segtu zaudējumus, kas radušies, sniedzot abonētās preses piegādes pakalpojumus lauku reģionos par 2013.gadu un Latvijas Nacionālā </w:t>
      </w:r>
      <w:r w:rsidRPr="00255E9F">
        <w:rPr>
          <w:rFonts w:ascii="Times New Roman" w:hAnsi="Times New Roman"/>
          <w:i/>
          <w:sz w:val="28"/>
          <w:szCs w:val="28"/>
        </w:rPr>
        <w:t>euro</w:t>
      </w:r>
      <w:r w:rsidRPr="00255E9F">
        <w:rPr>
          <w:rFonts w:ascii="Times New Roman" w:hAnsi="Times New Roman"/>
          <w:sz w:val="28"/>
          <w:szCs w:val="28"/>
        </w:rPr>
        <w:t xml:space="preserve"> ieviešanas plāna pasākumiem 2014.gadā (Eiropas Savienības vienotās valūtas ieviešanas izdevumu segšanai) 2 450,5 tūkst. </w:t>
      </w:r>
      <w:r w:rsidRPr="00255E9F">
        <w:rPr>
          <w:rFonts w:ascii="Times New Roman" w:hAnsi="Times New Roman"/>
          <w:i/>
          <w:sz w:val="28"/>
          <w:szCs w:val="28"/>
        </w:rPr>
        <w:t>euro</w:t>
      </w:r>
      <w:r w:rsidRPr="00255E9F">
        <w:rPr>
          <w:rFonts w:ascii="Times New Roman" w:hAnsi="Times New Roman"/>
          <w:sz w:val="28"/>
          <w:szCs w:val="28"/>
        </w:rPr>
        <w:t xml:space="preserve">. </w:t>
      </w:r>
    </w:p>
    <w:p w:rsidR="00565AF4" w:rsidRPr="00255E9F" w:rsidRDefault="00565AF4" w:rsidP="00255E9F">
      <w:pPr>
        <w:pStyle w:val="teksts"/>
        <w:ind w:right="-1" w:firstLine="720"/>
        <w:rPr>
          <w:rFonts w:ascii="Times New Roman" w:hAnsi="Times New Roman"/>
          <w:i/>
          <w:sz w:val="28"/>
          <w:szCs w:val="28"/>
        </w:rPr>
      </w:pPr>
      <w:r w:rsidRPr="00255E9F">
        <w:rPr>
          <w:rFonts w:ascii="Times New Roman" w:hAnsi="Times New Roman"/>
          <w:sz w:val="28"/>
          <w:szCs w:val="28"/>
        </w:rPr>
        <w:t xml:space="preserve">Programmā „Ārkārtas situāciju valsts elektronisko sakaru tīkla izveide un uzturēšana” pārskaitīti līdzekļi VAS „Latvijas Valsts radio un televīzijas centrs” 20,4 tūkst. </w:t>
      </w:r>
      <w:r w:rsidRPr="00255E9F">
        <w:rPr>
          <w:rFonts w:ascii="Times New Roman" w:hAnsi="Times New Roman"/>
          <w:i/>
          <w:sz w:val="28"/>
          <w:szCs w:val="28"/>
        </w:rPr>
        <w:t xml:space="preserve">euro </w:t>
      </w:r>
      <w:r w:rsidRPr="00255E9F">
        <w:rPr>
          <w:rFonts w:ascii="Times New Roman" w:hAnsi="Times New Roman"/>
          <w:sz w:val="28"/>
          <w:szCs w:val="28"/>
        </w:rPr>
        <w:t>ārkārtas situāciju valsts elektronisko sakaru tīkla izveides uzsākšanai.</w:t>
      </w:r>
      <w:r w:rsidRPr="00255E9F">
        <w:rPr>
          <w:rFonts w:ascii="Times New Roman" w:hAnsi="Times New Roman"/>
          <w:i/>
          <w:sz w:val="28"/>
          <w:szCs w:val="28"/>
        </w:rPr>
        <w:t xml:space="preserve"> </w:t>
      </w:r>
    </w:p>
    <w:p w:rsidR="00565AF4" w:rsidRPr="00255E9F" w:rsidRDefault="00565AF4" w:rsidP="00255E9F">
      <w:pPr>
        <w:pStyle w:val="teksts"/>
        <w:ind w:right="-1" w:firstLine="720"/>
        <w:rPr>
          <w:rFonts w:ascii="Times New Roman" w:hAnsi="Times New Roman"/>
          <w:sz w:val="28"/>
          <w:szCs w:val="28"/>
        </w:rPr>
      </w:pPr>
      <w:r w:rsidRPr="00255E9F">
        <w:rPr>
          <w:rFonts w:ascii="Times New Roman" w:hAnsi="Times New Roman"/>
          <w:sz w:val="28"/>
          <w:szCs w:val="28"/>
        </w:rPr>
        <w:t xml:space="preserve">Programmā „Iemaksas starptautiskajās organizācijās” izlietoti līdzekļi 111,1 tūkst. </w:t>
      </w:r>
      <w:r w:rsidRPr="00255E9F">
        <w:rPr>
          <w:rFonts w:ascii="Times New Roman" w:hAnsi="Times New Roman"/>
          <w:i/>
          <w:sz w:val="28"/>
          <w:szCs w:val="28"/>
        </w:rPr>
        <w:t>euro</w:t>
      </w:r>
      <w:r w:rsidRPr="00255E9F">
        <w:rPr>
          <w:rFonts w:ascii="Times New Roman" w:hAnsi="Times New Roman"/>
          <w:sz w:val="28"/>
          <w:szCs w:val="28"/>
        </w:rPr>
        <w:t xml:space="preserve"> jeb 88,8% no pārskata periodā plānotā. Salīdzinot ar 2013.gada atbilstošo periodu to apjoms ir par 5,2 tūkst. </w:t>
      </w:r>
      <w:r w:rsidRPr="00255E9F">
        <w:rPr>
          <w:rFonts w:ascii="Times New Roman" w:hAnsi="Times New Roman"/>
          <w:i/>
          <w:sz w:val="28"/>
          <w:szCs w:val="28"/>
        </w:rPr>
        <w:t>euro</w:t>
      </w:r>
      <w:r w:rsidRPr="00255E9F">
        <w:rPr>
          <w:rFonts w:ascii="Times New Roman" w:hAnsi="Times New Roman"/>
          <w:sz w:val="28"/>
          <w:szCs w:val="28"/>
        </w:rPr>
        <w:t xml:space="preserve"> jeb 4,5% samazinājies, jo ir mainījušies vairāku starptautisko organizāciju dalībmaksu veikšanas termiņi. </w:t>
      </w:r>
    </w:p>
    <w:p w:rsidR="00255E9F" w:rsidRDefault="00565AF4" w:rsidP="00255E9F">
      <w:pPr>
        <w:pStyle w:val="teksts"/>
        <w:ind w:right="-1" w:firstLine="720"/>
        <w:rPr>
          <w:rFonts w:ascii="Times New Roman" w:hAnsi="Times New Roman"/>
          <w:sz w:val="28"/>
          <w:szCs w:val="28"/>
        </w:rPr>
      </w:pPr>
      <w:r w:rsidRPr="00255E9F">
        <w:rPr>
          <w:rFonts w:ascii="Times New Roman" w:hAnsi="Times New Roman"/>
          <w:sz w:val="28"/>
          <w:szCs w:val="28"/>
        </w:rPr>
        <w:t xml:space="preserve">Programmā „Valsts autoceļu fonds“ izlietoti līdzekļi 30 760,4 tūkst. </w:t>
      </w:r>
      <w:r w:rsidRPr="00255E9F">
        <w:rPr>
          <w:rFonts w:ascii="Times New Roman" w:hAnsi="Times New Roman"/>
          <w:i/>
          <w:sz w:val="28"/>
          <w:szCs w:val="28"/>
        </w:rPr>
        <w:t xml:space="preserve">euro </w:t>
      </w:r>
      <w:r w:rsidRPr="00255E9F">
        <w:rPr>
          <w:rFonts w:ascii="Times New Roman" w:hAnsi="Times New Roman"/>
          <w:sz w:val="28"/>
          <w:szCs w:val="28"/>
        </w:rPr>
        <w:t xml:space="preserve">jeb 93,6% no pārskata periodā plānotā. Salīdzinot ar 2013.gada atbilstošo periodu to apjoms ir par 503,1 tūkst. </w:t>
      </w:r>
      <w:r w:rsidRPr="00255E9F">
        <w:rPr>
          <w:rFonts w:ascii="Times New Roman" w:hAnsi="Times New Roman"/>
          <w:i/>
          <w:sz w:val="28"/>
          <w:szCs w:val="28"/>
        </w:rPr>
        <w:t xml:space="preserve">euro </w:t>
      </w:r>
      <w:r w:rsidRPr="00255E9F">
        <w:rPr>
          <w:rFonts w:ascii="Times New Roman" w:hAnsi="Times New Roman"/>
          <w:sz w:val="28"/>
          <w:szCs w:val="28"/>
        </w:rPr>
        <w:t xml:space="preserve">jeb 1,7% palielinājies, ņemot vērā papildu piešķirto līdzekļu apmēru jaunajām  politikas iniciatīvām . Ikdienas uzturēšanas darbu nodrošināšanai uz valsts galvenajiem autoceļiem un pārvaldīšanai izlietoti  16 582,9 tūkst. </w:t>
      </w:r>
      <w:r w:rsidRPr="00255E9F">
        <w:rPr>
          <w:rFonts w:ascii="Times New Roman" w:hAnsi="Times New Roman"/>
          <w:i/>
          <w:sz w:val="28"/>
          <w:szCs w:val="28"/>
        </w:rPr>
        <w:t>euro</w:t>
      </w:r>
      <w:r w:rsidRPr="00255E9F">
        <w:rPr>
          <w:rFonts w:ascii="Times New Roman" w:hAnsi="Times New Roman"/>
          <w:sz w:val="28"/>
          <w:szCs w:val="28"/>
        </w:rPr>
        <w:t xml:space="preserve">, kas ir par 214,2 tūkst. </w:t>
      </w:r>
      <w:r w:rsidRPr="00255E9F">
        <w:rPr>
          <w:rFonts w:ascii="Times New Roman" w:hAnsi="Times New Roman"/>
          <w:i/>
          <w:sz w:val="28"/>
          <w:szCs w:val="28"/>
        </w:rPr>
        <w:t>euro</w:t>
      </w:r>
      <w:r w:rsidRPr="00255E9F">
        <w:rPr>
          <w:rFonts w:ascii="Times New Roman" w:hAnsi="Times New Roman"/>
          <w:sz w:val="28"/>
          <w:szCs w:val="28"/>
        </w:rPr>
        <w:t xml:space="preserve"> vairāk nekā 2013. gada šajā laika periodā. Pārskaitītas mērķdotācijas pašvaldībām autoceļiem (ielām) 10 742,3 tūkst. </w:t>
      </w:r>
      <w:r w:rsidRPr="00255E9F">
        <w:rPr>
          <w:rFonts w:ascii="Times New Roman" w:hAnsi="Times New Roman"/>
          <w:i/>
          <w:sz w:val="28"/>
          <w:szCs w:val="28"/>
        </w:rPr>
        <w:t>euro</w:t>
      </w:r>
      <w:r w:rsidRPr="00255E9F">
        <w:rPr>
          <w:rFonts w:ascii="Times New Roman" w:hAnsi="Times New Roman"/>
          <w:sz w:val="28"/>
          <w:szCs w:val="28"/>
        </w:rPr>
        <w:t xml:space="preserve">, kas ir par 4 215,4 tūkst. </w:t>
      </w:r>
      <w:r w:rsidRPr="00255E9F">
        <w:rPr>
          <w:rFonts w:ascii="Times New Roman" w:hAnsi="Times New Roman"/>
          <w:i/>
          <w:sz w:val="28"/>
          <w:szCs w:val="28"/>
        </w:rPr>
        <w:t xml:space="preserve">euro </w:t>
      </w:r>
      <w:r w:rsidRPr="00255E9F">
        <w:rPr>
          <w:rFonts w:ascii="Times New Roman" w:hAnsi="Times New Roman"/>
          <w:sz w:val="28"/>
          <w:szCs w:val="28"/>
        </w:rPr>
        <w:t xml:space="preserve">vairāk nekā 2013. gada atbilstošajā periodā. Kapitāliem izdevumiem izlietoti 407,2 tūkst. </w:t>
      </w:r>
      <w:r w:rsidRPr="00255E9F">
        <w:rPr>
          <w:rFonts w:ascii="Times New Roman" w:hAnsi="Times New Roman"/>
          <w:i/>
          <w:sz w:val="28"/>
          <w:szCs w:val="28"/>
        </w:rPr>
        <w:t>euro</w:t>
      </w:r>
      <w:r w:rsidRPr="00255E9F">
        <w:rPr>
          <w:rFonts w:ascii="Times New Roman" w:hAnsi="Times New Roman"/>
          <w:sz w:val="28"/>
          <w:szCs w:val="28"/>
        </w:rPr>
        <w:t xml:space="preserve">, kas ir par  32,6 tūkst. </w:t>
      </w:r>
      <w:r w:rsidRPr="00255E9F">
        <w:rPr>
          <w:rFonts w:ascii="Times New Roman" w:hAnsi="Times New Roman"/>
          <w:i/>
          <w:sz w:val="28"/>
          <w:szCs w:val="28"/>
        </w:rPr>
        <w:t xml:space="preserve">euro </w:t>
      </w:r>
      <w:r w:rsidRPr="00255E9F">
        <w:rPr>
          <w:rFonts w:ascii="Times New Roman" w:hAnsi="Times New Roman"/>
          <w:sz w:val="28"/>
          <w:szCs w:val="28"/>
        </w:rPr>
        <w:t xml:space="preserve">mazāk nekā 2013. gada pirmajā ceturksnī. Autoceļu un tiltu atjaunošanai un rekonstrukcijai izlietoti 162,1 tūkst. </w:t>
      </w:r>
      <w:r w:rsidRPr="00255E9F">
        <w:rPr>
          <w:rFonts w:ascii="Times New Roman" w:hAnsi="Times New Roman"/>
          <w:i/>
          <w:sz w:val="28"/>
          <w:szCs w:val="28"/>
        </w:rPr>
        <w:t>euro</w:t>
      </w:r>
      <w:r w:rsidRPr="00255E9F">
        <w:rPr>
          <w:rFonts w:ascii="Times New Roman" w:hAnsi="Times New Roman"/>
          <w:sz w:val="28"/>
          <w:szCs w:val="28"/>
        </w:rPr>
        <w:t xml:space="preserve">, satiksmes organizācijai un drošībai 88,0 tūkst. </w:t>
      </w:r>
      <w:r w:rsidRPr="00255E9F">
        <w:rPr>
          <w:rFonts w:ascii="Times New Roman" w:hAnsi="Times New Roman"/>
          <w:i/>
          <w:sz w:val="28"/>
          <w:szCs w:val="28"/>
        </w:rPr>
        <w:t>euro</w:t>
      </w:r>
      <w:r w:rsidRPr="00255E9F">
        <w:rPr>
          <w:rFonts w:ascii="Times New Roman" w:hAnsi="Times New Roman"/>
          <w:sz w:val="28"/>
          <w:szCs w:val="28"/>
        </w:rPr>
        <w:t xml:space="preserve">, un pārējiem kapitālieguldījumiem – 157,1 tūkst. </w:t>
      </w:r>
      <w:r w:rsidRPr="00255E9F">
        <w:rPr>
          <w:rFonts w:ascii="Times New Roman" w:hAnsi="Times New Roman"/>
          <w:i/>
          <w:sz w:val="28"/>
          <w:szCs w:val="28"/>
        </w:rPr>
        <w:t>euro</w:t>
      </w:r>
      <w:r w:rsidRPr="00255E9F">
        <w:rPr>
          <w:rFonts w:ascii="Times New Roman" w:hAnsi="Times New Roman"/>
          <w:sz w:val="28"/>
          <w:szCs w:val="28"/>
        </w:rPr>
        <w:t xml:space="preserve">. Šajā programmā ir radusies līdzekļu ekonomija 2 079,2 tūkst. </w:t>
      </w:r>
      <w:r w:rsidRPr="00255E9F">
        <w:rPr>
          <w:rFonts w:ascii="Times New Roman" w:hAnsi="Times New Roman"/>
          <w:i/>
          <w:sz w:val="28"/>
          <w:szCs w:val="28"/>
        </w:rPr>
        <w:t>euro</w:t>
      </w:r>
      <w:r w:rsidRPr="00255E9F">
        <w:rPr>
          <w:rFonts w:ascii="Times New Roman" w:hAnsi="Times New Roman"/>
          <w:sz w:val="28"/>
          <w:szCs w:val="28"/>
        </w:rPr>
        <w:t xml:space="preserve">, jo ir bijusi silta ziema, sniega ir bijis maz un tāpēc valsts autoceļu ziemas uzturēšanas darbi tika veikti mazākā apjomā nekā sākotnēji prognozēts un ieekonomētie līdzekļi tiks novirzīti vasaras uzturēšanas darbiem. </w:t>
      </w:r>
    </w:p>
    <w:p w:rsidR="00255E9F" w:rsidRDefault="00565AF4" w:rsidP="00255E9F">
      <w:pPr>
        <w:pStyle w:val="teksts"/>
        <w:ind w:right="-1" w:firstLine="720"/>
        <w:rPr>
          <w:rFonts w:ascii="Times New Roman" w:hAnsi="Times New Roman"/>
          <w:sz w:val="28"/>
          <w:szCs w:val="28"/>
        </w:rPr>
      </w:pPr>
      <w:r w:rsidRPr="00255E9F">
        <w:rPr>
          <w:rFonts w:ascii="Times New Roman" w:hAnsi="Times New Roman"/>
          <w:sz w:val="28"/>
          <w:szCs w:val="28"/>
        </w:rPr>
        <w:t xml:space="preserve">No programmas „Sabiedriskais transports“ pārvadātājiem un VSIA „Autotransporta direkcija” pārskaitīti plānotie līdzekļi 19 607,5 tūkst. </w:t>
      </w:r>
      <w:r w:rsidRPr="00255E9F">
        <w:rPr>
          <w:rFonts w:ascii="Times New Roman" w:hAnsi="Times New Roman"/>
          <w:i/>
          <w:sz w:val="28"/>
          <w:szCs w:val="28"/>
        </w:rPr>
        <w:t>euro</w:t>
      </w:r>
      <w:r w:rsidRPr="00255E9F">
        <w:rPr>
          <w:rFonts w:ascii="Times New Roman" w:hAnsi="Times New Roman"/>
          <w:sz w:val="28"/>
          <w:szCs w:val="28"/>
        </w:rPr>
        <w:t xml:space="preserve">. Salīdzinot ar 2013.gada atbilstošo periodu to apjoms ir samazinājies par 13 741,7 tūkst. </w:t>
      </w:r>
      <w:r w:rsidRPr="00255E9F">
        <w:rPr>
          <w:rFonts w:ascii="Times New Roman" w:hAnsi="Times New Roman"/>
          <w:i/>
          <w:sz w:val="28"/>
          <w:szCs w:val="28"/>
        </w:rPr>
        <w:t>euro</w:t>
      </w:r>
      <w:r w:rsidRPr="00255E9F">
        <w:rPr>
          <w:rFonts w:ascii="Times New Roman" w:hAnsi="Times New Roman"/>
          <w:sz w:val="28"/>
          <w:szCs w:val="28"/>
        </w:rPr>
        <w:t xml:space="preserve"> jeb 41,2%, jo šogad netika piešķirti papildus līdzekļi  VAS „Pasažieru vilciens” samaksai par infrastruktūras izmantošanu. Sabiedriskā transporta pakalpojumu sniedzējiem pārskaitīta  dotācija 15 442,7 tūkst. </w:t>
      </w:r>
      <w:r w:rsidRPr="00255E9F">
        <w:rPr>
          <w:rFonts w:ascii="Times New Roman" w:hAnsi="Times New Roman"/>
          <w:i/>
          <w:sz w:val="28"/>
          <w:szCs w:val="28"/>
        </w:rPr>
        <w:t>euro</w:t>
      </w:r>
      <w:r w:rsidRPr="00255E9F">
        <w:rPr>
          <w:rFonts w:ascii="Times New Roman" w:hAnsi="Times New Roman"/>
          <w:sz w:val="28"/>
          <w:szCs w:val="28"/>
        </w:rPr>
        <w:t xml:space="preserve"> zaudējumu segšanai.  149,4 tūkst. </w:t>
      </w:r>
      <w:r w:rsidRPr="00255E9F">
        <w:rPr>
          <w:rFonts w:ascii="Times New Roman" w:hAnsi="Times New Roman"/>
          <w:i/>
          <w:sz w:val="28"/>
          <w:szCs w:val="28"/>
        </w:rPr>
        <w:t>euro</w:t>
      </w:r>
      <w:r w:rsidRPr="00255E9F">
        <w:rPr>
          <w:rFonts w:ascii="Times New Roman" w:hAnsi="Times New Roman"/>
          <w:sz w:val="28"/>
          <w:szCs w:val="28"/>
        </w:rPr>
        <w:t xml:space="preserve"> apmērā pārskaitīta dotācija VSIA „Autotransporta direkcija” sabiedriskā transporta pakalpojumu organizēšanai, kas ir plānota un pārskaitīta mazākā apjomā nekā 2013.gada šajā laika periodā. Sabiedriskā transporta pakalpojumu sniedzējiem par valsts noteiktajiem braukšanas maksas atvieglojumiem sabiedriskajā transportā pārskaitīti  līdzekļi 4 015,4 tūkst. </w:t>
      </w:r>
      <w:r w:rsidRPr="00255E9F">
        <w:rPr>
          <w:rFonts w:ascii="Times New Roman" w:hAnsi="Times New Roman"/>
          <w:i/>
          <w:sz w:val="28"/>
          <w:szCs w:val="28"/>
        </w:rPr>
        <w:t>euro</w:t>
      </w:r>
      <w:r w:rsidRPr="00255E9F">
        <w:rPr>
          <w:rFonts w:ascii="Times New Roman" w:hAnsi="Times New Roman"/>
          <w:sz w:val="28"/>
          <w:szCs w:val="28"/>
        </w:rPr>
        <w:t xml:space="preserve">, kas ir par 12,9 tūkst. </w:t>
      </w:r>
      <w:r w:rsidRPr="00255E9F">
        <w:rPr>
          <w:rFonts w:ascii="Times New Roman" w:hAnsi="Times New Roman"/>
          <w:i/>
          <w:sz w:val="28"/>
          <w:szCs w:val="28"/>
        </w:rPr>
        <w:t>euro</w:t>
      </w:r>
      <w:r w:rsidRPr="00255E9F">
        <w:rPr>
          <w:rFonts w:ascii="Times New Roman" w:hAnsi="Times New Roman"/>
          <w:sz w:val="28"/>
          <w:szCs w:val="28"/>
        </w:rPr>
        <w:t xml:space="preserve"> jeb par 0,3% vairāk nekā 2013.gada pirmajā ceturksnī, jo kopējais  finansējuma apmērs šim mērķim 2014.gadā ir pieaudzis.</w:t>
      </w:r>
    </w:p>
    <w:p w:rsidR="00255E9F" w:rsidRDefault="00565AF4" w:rsidP="00255E9F">
      <w:pPr>
        <w:pStyle w:val="teksts"/>
        <w:ind w:right="-1" w:firstLine="720"/>
        <w:rPr>
          <w:rFonts w:ascii="Times New Roman" w:hAnsi="Times New Roman"/>
          <w:sz w:val="28"/>
          <w:szCs w:val="28"/>
        </w:rPr>
      </w:pPr>
      <w:r w:rsidRPr="00255E9F">
        <w:rPr>
          <w:rFonts w:ascii="Times New Roman" w:hAnsi="Times New Roman"/>
          <w:sz w:val="28"/>
          <w:szCs w:val="28"/>
        </w:rPr>
        <w:lastRenderedPageBreak/>
        <w:t xml:space="preserve">Programmā „Latvijas prezidentūras Eiropas Savienības Padomē nodrošināšana 2015.gadā” izlietotie līdzekļi 110,1 tūkst. </w:t>
      </w:r>
      <w:r w:rsidRPr="00255E9F">
        <w:rPr>
          <w:rFonts w:ascii="Times New Roman" w:hAnsi="Times New Roman"/>
          <w:i/>
          <w:sz w:val="28"/>
          <w:szCs w:val="28"/>
        </w:rPr>
        <w:t xml:space="preserve">euro </w:t>
      </w:r>
      <w:r w:rsidRPr="00255E9F">
        <w:rPr>
          <w:rFonts w:ascii="Times New Roman" w:hAnsi="Times New Roman"/>
          <w:sz w:val="28"/>
          <w:szCs w:val="28"/>
        </w:rPr>
        <w:t>jeb</w:t>
      </w:r>
      <w:r w:rsidRPr="00255E9F">
        <w:rPr>
          <w:rFonts w:ascii="Times New Roman" w:hAnsi="Times New Roman"/>
          <w:i/>
          <w:sz w:val="28"/>
          <w:szCs w:val="28"/>
        </w:rPr>
        <w:t xml:space="preserve"> </w:t>
      </w:r>
      <w:r w:rsidRPr="00255E9F">
        <w:rPr>
          <w:rFonts w:ascii="Times New Roman" w:hAnsi="Times New Roman"/>
          <w:sz w:val="28"/>
          <w:szCs w:val="28"/>
        </w:rPr>
        <w:t>35,7%</w:t>
      </w:r>
      <w:r w:rsidRPr="00255E9F">
        <w:rPr>
          <w:rFonts w:ascii="Times New Roman" w:hAnsi="Times New Roman"/>
          <w:i/>
          <w:sz w:val="28"/>
          <w:szCs w:val="28"/>
        </w:rPr>
        <w:t xml:space="preserve"> </w:t>
      </w:r>
      <w:r w:rsidRPr="00255E9F">
        <w:rPr>
          <w:rFonts w:ascii="Times New Roman" w:hAnsi="Times New Roman"/>
          <w:sz w:val="28"/>
          <w:szCs w:val="28"/>
        </w:rPr>
        <w:t xml:space="preserve">no pārskata periodā plānotā, jo atašeji devās uz Briseli vēlāk kā bija plānots un bez ģimenes locekļiem. Salīdzinot ar 2013.gadu to apjoms palielinājies par 100,3 tūkst. </w:t>
      </w:r>
      <w:r w:rsidRPr="00255E9F">
        <w:rPr>
          <w:rFonts w:ascii="Times New Roman" w:hAnsi="Times New Roman"/>
          <w:i/>
          <w:sz w:val="28"/>
          <w:szCs w:val="28"/>
        </w:rPr>
        <w:t>euro</w:t>
      </w:r>
      <w:r w:rsidRPr="00255E9F">
        <w:rPr>
          <w:rFonts w:ascii="Times New Roman" w:hAnsi="Times New Roman"/>
          <w:sz w:val="28"/>
          <w:szCs w:val="28"/>
        </w:rPr>
        <w:t>, kas saistīts ar aktīvu iesaistīšanos un darbības apjoma palielināšanos Latvijas prezidentūras Eiropas Savienības Padomē nodrošināšanu 2015.gadā.</w:t>
      </w:r>
    </w:p>
    <w:p w:rsidR="00565AF4" w:rsidRPr="00255E9F" w:rsidRDefault="00565AF4" w:rsidP="00255E9F">
      <w:pPr>
        <w:pStyle w:val="teksts"/>
        <w:ind w:right="-1" w:firstLine="720"/>
        <w:rPr>
          <w:rFonts w:ascii="Times New Roman" w:hAnsi="Times New Roman"/>
          <w:sz w:val="28"/>
          <w:szCs w:val="28"/>
        </w:rPr>
      </w:pPr>
      <w:r w:rsidRPr="00255E9F">
        <w:rPr>
          <w:rStyle w:val="IntenseQuoteChar"/>
          <w:rFonts w:ascii="Times New Roman" w:hAnsi="Times New Roman"/>
          <w:i w:val="0"/>
          <w:color w:val="auto"/>
          <w:sz w:val="28"/>
          <w:szCs w:val="28"/>
        </w:rPr>
        <w:t xml:space="preserve">Programmā „Nozaru vadība un politiku plānošana“ izlietotie līdzekļi 2014.gada pirmajā ceturksnī ir 825,4 tūkst. </w:t>
      </w:r>
      <w:r w:rsidRPr="00255E9F">
        <w:rPr>
          <w:rStyle w:val="IntenseQuoteChar"/>
          <w:rFonts w:ascii="Times New Roman" w:hAnsi="Times New Roman"/>
          <w:color w:val="auto"/>
          <w:sz w:val="28"/>
          <w:szCs w:val="28"/>
        </w:rPr>
        <w:t>euro</w:t>
      </w:r>
      <w:r w:rsidRPr="00255E9F">
        <w:rPr>
          <w:rStyle w:val="IntenseQuoteChar"/>
          <w:rFonts w:ascii="Times New Roman" w:hAnsi="Times New Roman"/>
          <w:i w:val="0"/>
          <w:color w:val="auto"/>
          <w:sz w:val="28"/>
          <w:szCs w:val="28"/>
        </w:rPr>
        <w:t xml:space="preserve"> jeb 75,7% no pārskata periodā plānotā. Salīdzinot ar programmas „Nozares vadība” 2013.gada atbilstošo periodu (atskaitot izdevumus VAS „Latvijas Pasts” kompensācijām par abonētās preses piegādi, </w:t>
      </w:r>
      <w:r w:rsidR="00CF2475">
        <w:rPr>
          <w:rStyle w:val="IntenseQuoteChar"/>
          <w:rFonts w:ascii="Times New Roman" w:hAnsi="Times New Roman"/>
          <w:i w:val="0"/>
          <w:color w:val="auto"/>
          <w:sz w:val="28"/>
          <w:szCs w:val="28"/>
        </w:rPr>
        <w:t>euro</w:t>
      </w:r>
      <w:r w:rsidRPr="00255E9F">
        <w:rPr>
          <w:rStyle w:val="IntenseQuoteChar"/>
          <w:rFonts w:ascii="Times New Roman" w:hAnsi="Times New Roman"/>
          <w:i w:val="0"/>
          <w:color w:val="auto"/>
          <w:sz w:val="28"/>
          <w:szCs w:val="28"/>
        </w:rPr>
        <w:t xml:space="preserve">ieviešanas plāna pasākumiem) to apjoms samazinājies par 43,1 tūkst. </w:t>
      </w:r>
      <w:r w:rsidRPr="00255E9F">
        <w:rPr>
          <w:rStyle w:val="IntenseQuoteChar"/>
          <w:rFonts w:ascii="Times New Roman" w:hAnsi="Times New Roman"/>
          <w:color w:val="auto"/>
          <w:sz w:val="28"/>
          <w:szCs w:val="28"/>
        </w:rPr>
        <w:t>euro</w:t>
      </w:r>
      <w:r w:rsidRPr="00255E9F">
        <w:rPr>
          <w:rStyle w:val="IntenseQuoteChar"/>
          <w:rFonts w:ascii="Times New Roman" w:hAnsi="Times New Roman"/>
          <w:i w:val="0"/>
          <w:color w:val="auto"/>
          <w:sz w:val="28"/>
          <w:szCs w:val="28"/>
        </w:rPr>
        <w:t xml:space="preserve"> jeb 5,0%. Kārtējiem izdevumiem izlietoti līdzekļi 823,2 tūkst. </w:t>
      </w:r>
      <w:r w:rsidRPr="00255E9F">
        <w:rPr>
          <w:rStyle w:val="IntenseQuoteChar"/>
          <w:rFonts w:ascii="Times New Roman" w:hAnsi="Times New Roman"/>
          <w:color w:val="auto"/>
          <w:sz w:val="28"/>
          <w:szCs w:val="28"/>
        </w:rPr>
        <w:t>euro</w:t>
      </w:r>
      <w:r w:rsidRPr="00255E9F">
        <w:rPr>
          <w:rStyle w:val="IntenseQuoteChar"/>
          <w:rFonts w:ascii="Times New Roman" w:hAnsi="Times New Roman"/>
          <w:i w:val="0"/>
          <w:color w:val="auto"/>
          <w:sz w:val="28"/>
          <w:szCs w:val="28"/>
        </w:rPr>
        <w:t xml:space="preserve"> apmērā, kas ir par 19,0 tūkst. </w:t>
      </w:r>
      <w:r w:rsidRPr="00255E9F">
        <w:rPr>
          <w:rStyle w:val="IntenseQuoteChar"/>
          <w:rFonts w:ascii="Times New Roman" w:hAnsi="Times New Roman"/>
          <w:color w:val="auto"/>
          <w:sz w:val="28"/>
          <w:szCs w:val="28"/>
        </w:rPr>
        <w:t>euro</w:t>
      </w:r>
      <w:r w:rsidRPr="00255E9F">
        <w:rPr>
          <w:rStyle w:val="IntenseQuoteChar"/>
          <w:rFonts w:ascii="Times New Roman" w:hAnsi="Times New Roman"/>
          <w:i w:val="0"/>
          <w:color w:val="auto"/>
          <w:sz w:val="28"/>
          <w:szCs w:val="28"/>
        </w:rPr>
        <w:t xml:space="preserve"> mazāk nekā 2013. gada šajā laika periodā, ko galvenokārt ietekmēja izmaiņas saistībā ar nekustamā īpašuma nodokļa iekasēšanas kārtību.</w:t>
      </w:r>
      <w:r w:rsidRPr="00255E9F">
        <w:rPr>
          <w:rFonts w:ascii="Times New Roman" w:hAnsi="Times New Roman"/>
          <w:i/>
          <w:sz w:val="28"/>
          <w:szCs w:val="28"/>
        </w:rPr>
        <w:t xml:space="preserve"> </w:t>
      </w:r>
      <w:r w:rsidRPr="00255E9F">
        <w:rPr>
          <w:rFonts w:ascii="Times New Roman" w:hAnsi="Times New Roman"/>
          <w:sz w:val="28"/>
          <w:szCs w:val="28"/>
        </w:rPr>
        <w:t xml:space="preserve">Programmas izlietoto līdzekļu ietvaros pamatā nodrošināta transporta un sakaru politikas izstrāde, tai skaitā nodrošināta nozari reglamentējošo tiesību aktu un politikas plānošanas dokumentu projektu sagatavošana, atzinumu par citu institūciju izstrādātajiem tiesību aktu un politikas plānošanas dokumentu projektiem sniegšana,  nodrošināta </w:t>
      </w:r>
      <w:r w:rsidRPr="00255E9F">
        <w:rPr>
          <w:rFonts w:ascii="Times New Roman" w:hAnsi="Times New Roman"/>
          <w:sz w:val="28"/>
          <w:szCs w:val="28"/>
          <w:lang w:eastAsia="lv-LV"/>
        </w:rPr>
        <w:t>prioritāro pasākumu īstenošana.</w:t>
      </w:r>
    </w:p>
    <w:p w:rsidR="00565AF4" w:rsidRPr="00255E9F" w:rsidRDefault="00565AF4" w:rsidP="00255E9F">
      <w:pPr>
        <w:pStyle w:val="NoSpacing"/>
        <w:spacing w:after="120"/>
        <w:ind w:firstLine="720"/>
        <w:jc w:val="both"/>
        <w:rPr>
          <w:rFonts w:eastAsiaTheme="minorHAnsi"/>
          <w:sz w:val="28"/>
          <w:szCs w:val="28"/>
        </w:rPr>
      </w:pPr>
      <w:r w:rsidRPr="00255E9F">
        <w:rPr>
          <w:rStyle w:val="IntenseQuoteChar"/>
          <w:rFonts w:ascii="Times New Roman" w:hAnsi="Times New Roman"/>
          <w:color w:val="auto"/>
          <w:sz w:val="28"/>
          <w:szCs w:val="28"/>
        </w:rPr>
        <w:t xml:space="preserve"> </w:t>
      </w:r>
      <w:r w:rsidRPr="00255E9F">
        <w:rPr>
          <w:rStyle w:val="IntenseQuoteChar"/>
          <w:rFonts w:ascii="Times New Roman" w:hAnsi="Times New Roman"/>
          <w:i w:val="0"/>
          <w:color w:val="auto"/>
          <w:sz w:val="28"/>
          <w:szCs w:val="28"/>
        </w:rPr>
        <w:t>Salīdzinot ar plānoto nav izlietoti 265,6 tūkst</w:t>
      </w:r>
      <w:r w:rsidRPr="00255E9F">
        <w:rPr>
          <w:rStyle w:val="IntenseQuoteChar"/>
          <w:rFonts w:ascii="Times New Roman" w:hAnsi="Times New Roman"/>
          <w:color w:val="auto"/>
          <w:sz w:val="28"/>
          <w:szCs w:val="28"/>
        </w:rPr>
        <w:t>. euro</w:t>
      </w:r>
      <w:r w:rsidRPr="00255E9F">
        <w:rPr>
          <w:rStyle w:val="IntenseQuoteChar"/>
          <w:rFonts w:ascii="Times New Roman" w:hAnsi="Times New Roman"/>
          <w:i w:val="0"/>
          <w:color w:val="auto"/>
          <w:sz w:val="28"/>
          <w:szCs w:val="28"/>
        </w:rPr>
        <w:t xml:space="preserve">, tajā skaitā atlīdzībai 127,2 tūkst. </w:t>
      </w:r>
      <w:r w:rsidRPr="00255E9F">
        <w:rPr>
          <w:rStyle w:val="IntenseQuoteChar"/>
          <w:rFonts w:ascii="Times New Roman" w:hAnsi="Times New Roman"/>
          <w:color w:val="auto"/>
          <w:sz w:val="28"/>
          <w:szCs w:val="28"/>
        </w:rPr>
        <w:t>euro</w:t>
      </w:r>
      <w:r w:rsidRPr="00255E9F">
        <w:rPr>
          <w:rStyle w:val="IntenseQuoteChar"/>
          <w:rFonts w:ascii="Times New Roman" w:hAnsi="Times New Roman"/>
          <w:i w:val="0"/>
          <w:color w:val="auto"/>
          <w:sz w:val="28"/>
          <w:szCs w:val="28"/>
        </w:rPr>
        <w:t xml:space="preserve">, preču un pakalpojumu apmaksai 110,6 tūkst. </w:t>
      </w:r>
      <w:r w:rsidRPr="00255E9F">
        <w:rPr>
          <w:rStyle w:val="IntenseQuoteChar"/>
          <w:rFonts w:ascii="Times New Roman" w:hAnsi="Times New Roman"/>
          <w:color w:val="auto"/>
          <w:sz w:val="28"/>
          <w:szCs w:val="28"/>
        </w:rPr>
        <w:t>euro</w:t>
      </w:r>
      <w:r w:rsidRPr="00255E9F">
        <w:rPr>
          <w:rStyle w:val="IntenseQuoteChar"/>
          <w:rFonts w:ascii="Times New Roman" w:hAnsi="Times New Roman"/>
          <w:i w:val="0"/>
          <w:color w:val="auto"/>
          <w:sz w:val="28"/>
          <w:szCs w:val="28"/>
        </w:rPr>
        <w:t xml:space="preserve"> un kapitāliem izdevumiem 27,8 tūkst. </w:t>
      </w:r>
      <w:r w:rsidRPr="00255E9F">
        <w:rPr>
          <w:rStyle w:val="IntenseQuoteChar"/>
          <w:rFonts w:ascii="Times New Roman" w:hAnsi="Times New Roman"/>
          <w:color w:val="auto"/>
          <w:sz w:val="28"/>
          <w:szCs w:val="28"/>
        </w:rPr>
        <w:t>euro</w:t>
      </w:r>
      <w:r w:rsidRPr="00255E9F">
        <w:rPr>
          <w:rStyle w:val="IntenseQuoteChar"/>
          <w:rFonts w:ascii="Times New Roman" w:hAnsi="Times New Roman"/>
          <w:i w:val="0"/>
          <w:color w:val="auto"/>
          <w:sz w:val="28"/>
          <w:szCs w:val="28"/>
        </w:rPr>
        <w:t>, jo uz 2014.gada 31.martu ministrijā bija 20 vakantās amata vietas, tajā skaitā 7 vakantās amata vietas,</w:t>
      </w:r>
      <w:r w:rsidRPr="00255E9F">
        <w:rPr>
          <w:rFonts w:eastAsiaTheme="minorHAnsi"/>
          <w:sz w:val="28"/>
          <w:szCs w:val="28"/>
        </w:rPr>
        <w:t xml:space="preserve"> ieviešot jauno autoceļu uzraudzības modeli, kā arī  bija nodarbināto mainība, kas  galvenokārt saistīta ar piemērotu kandidātu trūkumu, ko izsauc zemais darba prestižs un piedāvātais atalgojums, salīdzinot ar amata pienākumu prasībām. Tāpat tiek ekonomēti līdzekļi vasarā plānotajiem ēkas remontdarbiem un nav saņemts pārrēķins no Rīgas domes par ministrijas īpašumu nekustamo īpašumu nodokļa apmaksu. </w:t>
      </w:r>
    </w:p>
    <w:p w:rsidR="00565AF4" w:rsidRPr="00255E9F" w:rsidRDefault="00565AF4" w:rsidP="00DF221D">
      <w:pPr>
        <w:spacing w:after="120" w:line="240" w:lineRule="auto"/>
        <w:ind w:firstLine="720"/>
        <w:jc w:val="both"/>
        <w:rPr>
          <w:rFonts w:ascii="Times New Roman" w:eastAsiaTheme="minorHAnsi" w:hAnsi="Times New Roman"/>
          <w:sz w:val="28"/>
          <w:szCs w:val="28"/>
        </w:rPr>
      </w:pPr>
      <w:r w:rsidRPr="00255E9F">
        <w:rPr>
          <w:rFonts w:ascii="Times New Roman" w:eastAsiaTheme="minorHAnsi" w:hAnsi="Times New Roman"/>
          <w:sz w:val="28"/>
          <w:szCs w:val="28"/>
        </w:rPr>
        <w:t>AS "</w:t>
      </w:r>
      <w:r w:rsidRPr="00AA3C06">
        <w:rPr>
          <w:rFonts w:ascii="Times New Roman" w:eastAsiaTheme="minorHAnsi" w:hAnsi="Times New Roman"/>
          <w:i/>
          <w:sz w:val="28"/>
          <w:szCs w:val="28"/>
        </w:rPr>
        <w:t>Air Baltic Corporation</w:t>
      </w:r>
      <w:r w:rsidRPr="00255E9F">
        <w:rPr>
          <w:rFonts w:ascii="Times New Roman" w:eastAsiaTheme="minorHAnsi" w:hAnsi="Times New Roman"/>
          <w:sz w:val="28"/>
          <w:szCs w:val="28"/>
        </w:rPr>
        <w:t xml:space="preserve">" uzraudzībai līdzekļi bija nepieciešami mazākā apmērā kā plānots tāpēc, ka pirmajā ceturksnī nebija nepieciešams slēgt juridisko pakalpojumu līgumus,  jo  </w:t>
      </w:r>
      <w:r w:rsidRPr="00AA3C06">
        <w:rPr>
          <w:rFonts w:ascii="Times New Roman" w:eastAsiaTheme="minorHAnsi" w:hAnsi="Times New Roman"/>
          <w:i/>
          <w:sz w:val="28"/>
          <w:szCs w:val="28"/>
        </w:rPr>
        <w:t>Air Baltic</w:t>
      </w:r>
      <w:r w:rsidRPr="00255E9F">
        <w:rPr>
          <w:rFonts w:ascii="Times New Roman" w:eastAsiaTheme="minorHAnsi" w:hAnsi="Times New Roman"/>
          <w:sz w:val="28"/>
          <w:szCs w:val="28"/>
        </w:rPr>
        <w:t xml:space="preserve"> darbības uzraudzībai ir noslēgts terminēts darba līgums ar vienu ekspertu, lai turpinātu uzraudzīt un kontrolēt</w:t>
      </w:r>
      <w:r w:rsidRPr="00255E9F">
        <w:rPr>
          <w:rFonts w:ascii="Times New Roman" w:eastAsiaTheme="minorHAnsi" w:hAnsi="Times New Roman"/>
          <w:b/>
          <w:sz w:val="28"/>
          <w:szCs w:val="28"/>
        </w:rPr>
        <w:t xml:space="preserve"> </w:t>
      </w:r>
      <w:r w:rsidRPr="00255E9F">
        <w:rPr>
          <w:rFonts w:ascii="Times New Roman" w:eastAsiaTheme="minorHAnsi" w:hAnsi="Times New Roman"/>
          <w:sz w:val="28"/>
          <w:szCs w:val="28"/>
        </w:rPr>
        <w:t>AS "</w:t>
      </w:r>
      <w:r w:rsidRPr="00AA3C06">
        <w:rPr>
          <w:rFonts w:ascii="Times New Roman" w:eastAsiaTheme="minorHAnsi" w:hAnsi="Times New Roman"/>
          <w:i/>
          <w:sz w:val="28"/>
          <w:szCs w:val="28"/>
        </w:rPr>
        <w:t>Air Baltic Corporation</w:t>
      </w:r>
      <w:r w:rsidRPr="00255E9F">
        <w:rPr>
          <w:rFonts w:ascii="Times New Roman" w:eastAsiaTheme="minorHAnsi" w:hAnsi="Times New Roman"/>
          <w:sz w:val="28"/>
          <w:szCs w:val="28"/>
        </w:rPr>
        <w:t xml:space="preserve">" darbību. </w:t>
      </w:r>
    </w:p>
    <w:p w:rsidR="00255E9F" w:rsidRDefault="00255E9F" w:rsidP="00255E9F">
      <w:pPr>
        <w:spacing w:after="120" w:line="240" w:lineRule="auto"/>
        <w:ind w:firstLine="567"/>
        <w:jc w:val="both"/>
        <w:rPr>
          <w:rFonts w:ascii="Times New Roman" w:eastAsiaTheme="minorHAnsi" w:hAnsi="Times New Roman"/>
          <w:sz w:val="28"/>
          <w:szCs w:val="28"/>
        </w:rPr>
      </w:pPr>
    </w:p>
    <w:p w:rsidR="005A0286" w:rsidRDefault="005A0286" w:rsidP="00255E9F">
      <w:pPr>
        <w:spacing w:after="120" w:line="240" w:lineRule="auto"/>
        <w:ind w:firstLine="567"/>
        <w:jc w:val="both"/>
        <w:rPr>
          <w:rFonts w:ascii="Times New Roman" w:eastAsiaTheme="minorHAnsi" w:hAnsi="Times New Roman"/>
          <w:sz w:val="28"/>
          <w:szCs w:val="28"/>
        </w:rPr>
      </w:pPr>
    </w:p>
    <w:p w:rsidR="005A0286" w:rsidRDefault="005A0286" w:rsidP="00255E9F">
      <w:pPr>
        <w:spacing w:after="120" w:line="240" w:lineRule="auto"/>
        <w:ind w:firstLine="567"/>
        <w:jc w:val="both"/>
        <w:rPr>
          <w:rFonts w:ascii="Times New Roman" w:eastAsiaTheme="minorHAnsi" w:hAnsi="Times New Roman"/>
          <w:sz w:val="28"/>
          <w:szCs w:val="28"/>
        </w:rPr>
      </w:pPr>
    </w:p>
    <w:p w:rsidR="005A0286" w:rsidRDefault="005A0286" w:rsidP="00255E9F">
      <w:pPr>
        <w:spacing w:after="120" w:line="240" w:lineRule="auto"/>
        <w:ind w:firstLine="567"/>
        <w:jc w:val="both"/>
        <w:rPr>
          <w:rFonts w:ascii="Times New Roman" w:eastAsiaTheme="minorHAnsi" w:hAnsi="Times New Roman"/>
          <w:sz w:val="28"/>
          <w:szCs w:val="28"/>
        </w:rPr>
      </w:pPr>
    </w:p>
    <w:p w:rsidR="005A0286" w:rsidRDefault="005A0286" w:rsidP="00255E9F">
      <w:pPr>
        <w:spacing w:after="120" w:line="240" w:lineRule="auto"/>
        <w:ind w:firstLine="567"/>
        <w:jc w:val="both"/>
        <w:rPr>
          <w:rFonts w:ascii="Times New Roman" w:eastAsiaTheme="minorHAnsi" w:hAnsi="Times New Roman"/>
          <w:sz w:val="28"/>
          <w:szCs w:val="28"/>
        </w:rPr>
      </w:pPr>
    </w:p>
    <w:p w:rsidR="005A0286" w:rsidRDefault="005A0286" w:rsidP="00255E9F">
      <w:pPr>
        <w:spacing w:after="120" w:line="240" w:lineRule="auto"/>
        <w:ind w:firstLine="567"/>
        <w:jc w:val="both"/>
        <w:rPr>
          <w:rFonts w:ascii="Times New Roman" w:eastAsiaTheme="minorHAnsi" w:hAnsi="Times New Roman"/>
          <w:sz w:val="28"/>
          <w:szCs w:val="28"/>
        </w:rPr>
      </w:pPr>
    </w:p>
    <w:p w:rsidR="005A0286" w:rsidRPr="00255E9F" w:rsidRDefault="005A0286" w:rsidP="00255E9F">
      <w:pPr>
        <w:spacing w:after="120" w:line="240" w:lineRule="auto"/>
        <w:ind w:firstLine="567"/>
        <w:jc w:val="both"/>
        <w:rPr>
          <w:rFonts w:ascii="Times New Roman" w:eastAsiaTheme="minorHAnsi" w:hAnsi="Times New Roman"/>
          <w:sz w:val="28"/>
          <w:szCs w:val="28"/>
        </w:rPr>
      </w:pPr>
    </w:p>
    <w:p w:rsidR="00565AF4" w:rsidRPr="003B4E70" w:rsidRDefault="00255E9F" w:rsidP="00255E9F">
      <w:pPr>
        <w:pStyle w:val="ListParagraph"/>
        <w:tabs>
          <w:tab w:val="left" w:pos="567"/>
          <w:tab w:val="left" w:pos="851"/>
        </w:tabs>
        <w:spacing w:after="120" w:line="240" w:lineRule="auto"/>
        <w:ind w:left="568"/>
        <w:contextualSpacing w:val="0"/>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ab/>
        <w:t xml:space="preserve">2. </w:t>
      </w:r>
      <w:r w:rsidR="00565AF4" w:rsidRPr="00255E9F">
        <w:rPr>
          <w:rFonts w:ascii="Times New Roman" w:eastAsia="Times New Roman" w:hAnsi="Times New Roman"/>
          <w:sz w:val="28"/>
          <w:szCs w:val="28"/>
          <w:lang w:eastAsia="lv-LV"/>
        </w:rPr>
        <w:t>Eiropas Savienības politiku instrumentu un pārējās ārvalstu finanšu palīdzības līdzfinansēto un finansēto projektu un pasākumu īstenošana</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482"/>
        <w:gridCol w:w="1130"/>
        <w:gridCol w:w="1129"/>
        <w:gridCol w:w="1130"/>
        <w:gridCol w:w="1129"/>
        <w:gridCol w:w="1129"/>
        <w:gridCol w:w="993"/>
        <w:gridCol w:w="971"/>
      </w:tblGrid>
      <w:tr w:rsidR="00141E0B" w:rsidRPr="003B4E70" w:rsidTr="005A0286">
        <w:trPr>
          <w:trHeight w:val="806"/>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2013.gada </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3 mēnešu izpilde</w:t>
            </w:r>
          </w:p>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4"/>
                <w:lang w:eastAsia="lv-LV"/>
              </w:rPr>
              <w:t xml:space="preserve">(tūkstošos </w:t>
            </w:r>
            <w:r w:rsidRPr="003B4E70">
              <w:rPr>
                <w:rFonts w:ascii="Times New Roman" w:eastAsia="Times New Roman" w:hAnsi="Times New Roman"/>
                <w:i/>
                <w:sz w:val="20"/>
                <w:szCs w:val="24"/>
                <w:lang w:eastAsia="lv-LV"/>
              </w:rPr>
              <w:t>euro</w:t>
            </w:r>
            <w:r w:rsidRPr="003B4E70">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2014.gada </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3 mēnešu plāns</w:t>
            </w:r>
          </w:p>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4"/>
                <w:lang w:eastAsia="lv-LV"/>
              </w:rPr>
              <w:t xml:space="preserve">(tūkstošos </w:t>
            </w:r>
            <w:r w:rsidRPr="003B4E70">
              <w:rPr>
                <w:rFonts w:ascii="Times New Roman" w:eastAsia="Times New Roman" w:hAnsi="Times New Roman"/>
                <w:i/>
                <w:sz w:val="20"/>
                <w:szCs w:val="24"/>
                <w:lang w:eastAsia="lv-LV"/>
              </w:rPr>
              <w:t>euro</w:t>
            </w:r>
            <w:r w:rsidRPr="003B4E70">
              <w:rPr>
                <w:rFonts w:ascii="Times New Roman" w:eastAsia="Times New Roman" w:hAnsi="Times New Roman"/>
                <w:sz w:val="20"/>
                <w:szCs w:val="24"/>
                <w:lang w:eastAsia="lv-LV"/>
              </w:rPr>
              <w:t>)</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2014.gada </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3 mēnešu izpilde</w:t>
            </w:r>
          </w:p>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4"/>
                <w:lang w:eastAsia="lv-LV"/>
              </w:rPr>
              <w:t xml:space="preserve">(tūkstošos </w:t>
            </w:r>
            <w:r w:rsidRPr="003B4E70">
              <w:rPr>
                <w:rFonts w:ascii="Times New Roman" w:eastAsia="Times New Roman" w:hAnsi="Times New Roman"/>
                <w:i/>
                <w:sz w:val="20"/>
                <w:szCs w:val="24"/>
                <w:lang w:eastAsia="lv-LV"/>
              </w:rPr>
              <w:t>euro</w:t>
            </w:r>
            <w:r w:rsidRPr="003B4E70">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2014.gada </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3 mēnešu izpildes izmaiņas  pret 2013.gada</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3 mēnešu izpildi</w:t>
            </w:r>
          </w:p>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4"/>
                <w:lang w:eastAsia="lv-LV"/>
              </w:rPr>
              <w:t xml:space="preserve">(tūkstošos </w:t>
            </w:r>
            <w:r w:rsidRPr="003B4E70">
              <w:rPr>
                <w:rFonts w:ascii="Times New Roman" w:eastAsia="Times New Roman" w:hAnsi="Times New Roman"/>
                <w:i/>
                <w:sz w:val="20"/>
                <w:szCs w:val="24"/>
                <w:lang w:eastAsia="lv-LV"/>
              </w:rPr>
              <w:t>euro</w:t>
            </w:r>
            <w:r w:rsidRPr="003B4E70">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0286"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2014.gada </w:t>
            </w:r>
          </w:p>
          <w:p w:rsidR="00A14D09"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3 mēnešu izpilde </w:t>
            </w:r>
          </w:p>
          <w:p w:rsidR="00A14D09"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pret 2013.gada </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3 mēnešu plānu</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(tūkstošos </w:t>
            </w:r>
            <w:r w:rsidRPr="003B4E70">
              <w:rPr>
                <w:rFonts w:ascii="Times New Roman" w:eastAsia="Times New Roman" w:hAnsi="Times New Roman"/>
                <w:i/>
                <w:sz w:val="20"/>
                <w:szCs w:val="24"/>
                <w:lang w:eastAsia="lv-LV"/>
              </w:rPr>
              <w:t>euro</w:t>
            </w:r>
            <w:r w:rsidRPr="003B4E70">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2014.gada 3 mēnešu izpildes izmaiņas  pret 2013.gada gada 3 mēnešu izpildi</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 xml:space="preserve">2014.gada 3 mēnešu izpilde </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no 2014.gada 3 mēnešu plāna</w:t>
            </w:r>
          </w:p>
          <w:p w:rsidR="00565AF4" w:rsidRPr="003B4E70" w:rsidRDefault="00565AF4" w:rsidP="00052011">
            <w:pPr>
              <w:spacing w:after="0" w:line="240" w:lineRule="auto"/>
              <w:jc w:val="center"/>
              <w:rPr>
                <w:rFonts w:ascii="Times New Roman" w:eastAsia="Times New Roman" w:hAnsi="Times New Roman"/>
                <w:sz w:val="20"/>
                <w:szCs w:val="24"/>
                <w:lang w:eastAsia="lv-LV"/>
              </w:rPr>
            </w:pPr>
            <w:r w:rsidRPr="003B4E70">
              <w:rPr>
                <w:rFonts w:ascii="Times New Roman" w:eastAsia="Times New Roman" w:hAnsi="Times New Roman"/>
                <w:sz w:val="20"/>
                <w:szCs w:val="24"/>
                <w:lang w:eastAsia="lv-LV"/>
              </w:rPr>
              <w:t>(procentos)</w:t>
            </w:r>
          </w:p>
        </w:tc>
      </w:tr>
      <w:tr w:rsidR="00141E0B" w:rsidRPr="003B4E70" w:rsidTr="00141E0B">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052011">
            <w:pPr>
              <w:spacing w:before="100" w:beforeAutospacing="1" w:after="100" w:afterAutospacing="1"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052011">
            <w:pPr>
              <w:spacing w:before="100" w:beforeAutospacing="1" w:after="100" w:afterAutospacing="1"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052011">
            <w:pPr>
              <w:spacing w:before="100" w:beforeAutospacing="1" w:after="100" w:afterAutospacing="1"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3</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052011">
            <w:pPr>
              <w:spacing w:before="100" w:beforeAutospacing="1" w:after="100" w:afterAutospacing="1"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052011">
            <w:pPr>
              <w:spacing w:before="100" w:beforeAutospacing="1" w:after="100" w:afterAutospacing="1"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before="100" w:beforeAutospacing="1" w:after="100" w:afterAutospacing="1"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before="100" w:beforeAutospacing="1" w:after="100" w:afterAutospacing="1"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before="100" w:beforeAutospacing="1" w:after="100" w:afterAutospacing="1"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8=4/3*100</w:t>
            </w:r>
          </w:p>
        </w:tc>
      </w:tr>
      <w:tr w:rsidR="00141E0B" w:rsidRPr="003B4E70" w:rsidTr="00141E0B">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65AF4" w:rsidRPr="003B4E70" w:rsidRDefault="00565AF4" w:rsidP="00052011">
            <w:pPr>
              <w:spacing w:after="0" w:line="240" w:lineRule="auto"/>
              <w:rPr>
                <w:rFonts w:ascii="Times New Roman" w:eastAsia="Times New Roman" w:hAnsi="Times New Roman"/>
                <w:sz w:val="20"/>
                <w:szCs w:val="20"/>
                <w:lang w:eastAsia="lv-LV"/>
              </w:rPr>
            </w:pPr>
            <w:r w:rsidRPr="003B4E70">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141E0B">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56 012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141E0B">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53 511</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141E0B">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53 469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141E0B">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-2 543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141E0B">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-42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-4,5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99,9</w:t>
            </w:r>
          </w:p>
        </w:tc>
      </w:tr>
      <w:tr w:rsidR="00141E0B" w:rsidRPr="003B4E70" w:rsidTr="00141E0B">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65AF4" w:rsidRPr="003B4E70" w:rsidRDefault="00565AF4" w:rsidP="00052011">
            <w:pPr>
              <w:spacing w:after="0" w:line="240" w:lineRule="auto"/>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Ārvalstu finanšu palīdzība iestādes ieņēmumos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141E0B">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5 856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141E0B">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0</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141E0B">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141E0B">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-5 856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141E0B">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-100,0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0</w:t>
            </w:r>
          </w:p>
        </w:tc>
      </w:tr>
      <w:tr w:rsidR="00141E0B" w:rsidRPr="003B4E70" w:rsidTr="00141E0B">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65AF4" w:rsidRPr="003B4E70" w:rsidRDefault="00565AF4" w:rsidP="00052011">
            <w:pPr>
              <w:spacing w:after="0" w:line="240" w:lineRule="auto"/>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Transferti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141E0B">
            <w:pPr>
              <w:spacing w:after="0" w:line="240" w:lineRule="auto"/>
              <w:ind w:right="57"/>
              <w:jc w:val="right"/>
              <w:rPr>
                <w:rFonts w:ascii="Times New Roman" w:eastAsia="Times New Roman" w:hAnsi="Times New Roman"/>
                <w:sz w:val="20"/>
                <w:szCs w:val="20"/>
                <w:lang w:eastAsia="lv-LV"/>
              </w:rPr>
            </w:pP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141E0B">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108</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141E0B">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66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141E0B">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66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141E0B">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-42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61,1</w:t>
            </w:r>
          </w:p>
        </w:tc>
      </w:tr>
      <w:tr w:rsidR="00141E0B" w:rsidRPr="003B4E70" w:rsidTr="00141E0B">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65AF4" w:rsidRPr="003B4E70" w:rsidRDefault="00565AF4" w:rsidP="00052011">
            <w:pPr>
              <w:spacing w:after="0" w:line="240" w:lineRule="auto"/>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141E0B">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50 156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141E0B">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53 403</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141E0B">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53 403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141E0B">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3 247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141E0B">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6,5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100,0</w:t>
            </w:r>
          </w:p>
        </w:tc>
      </w:tr>
      <w:tr w:rsidR="00141E0B" w:rsidRPr="003B4E70" w:rsidTr="00141E0B">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65AF4" w:rsidRPr="003B4E70" w:rsidRDefault="00565AF4" w:rsidP="00052011">
            <w:pPr>
              <w:spacing w:after="0" w:line="240" w:lineRule="auto"/>
              <w:rPr>
                <w:rFonts w:ascii="Times New Roman" w:eastAsia="Times New Roman" w:hAnsi="Times New Roman"/>
                <w:sz w:val="20"/>
                <w:szCs w:val="20"/>
                <w:lang w:eastAsia="lv-LV"/>
              </w:rPr>
            </w:pPr>
            <w:r w:rsidRPr="003B4E70">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141E0B">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55 139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141E0B">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53 511</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141E0B">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52 448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141E0B">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-2 691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141E0B">
            <w:pPr>
              <w:spacing w:after="0" w:line="240" w:lineRule="auto"/>
              <w:ind w:right="57"/>
              <w:jc w:val="right"/>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-1 063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b/>
                <w:sz w:val="20"/>
                <w:szCs w:val="20"/>
                <w:lang w:eastAsia="lv-LV"/>
              </w:rPr>
            </w:pPr>
            <w:r w:rsidRPr="003B4E70">
              <w:rPr>
                <w:rFonts w:ascii="Times New Roman" w:eastAsia="Times New Roman" w:hAnsi="Times New Roman"/>
                <w:sz w:val="20"/>
                <w:szCs w:val="20"/>
                <w:lang w:eastAsia="lv-LV"/>
              </w:rPr>
              <w:t>-4,9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b/>
                <w:sz w:val="20"/>
                <w:szCs w:val="20"/>
                <w:lang w:eastAsia="lv-LV"/>
              </w:rPr>
            </w:pPr>
            <w:r w:rsidRPr="003B4E70">
              <w:rPr>
                <w:rFonts w:ascii="Times New Roman" w:eastAsia="Times New Roman" w:hAnsi="Times New Roman"/>
                <w:b/>
                <w:sz w:val="20"/>
                <w:szCs w:val="20"/>
                <w:lang w:eastAsia="lv-LV"/>
              </w:rPr>
              <w:t>98,0</w:t>
            </w:r>
          </w:p>
        </w:tc>
      </w:tr>
      <w:tr w:rsidR="00141E0B" w:rsidRPr="003B4E70" w:rsidTr="00141E0B">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65AF4" w:rsidRPr="003B4E70" w:rsidRDefault="00565AF4" w:rsidP="00052011">
            <w:pPr>
              <w:spacing w:after="0" w:line="240" w:lineRule="auto"/>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141E0B">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76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141E0B">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93</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141E0B">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92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141E0B">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16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141E0B">
            <w:pPr>
              <w:spacing w:after="0" w:line="240" w:lineRule="auto"/>
              <w:ind w:right="57"/>
              <w:jc w:val="right"/>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21,0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sz w:val="20"/>
                <w:szCs w:val="20"/>
                <w:lang w:eastAsia="lv-LV"/>
              </w:rPr>
            </w:pPr>
            <w:r w:rsidRPr="003B4E70">
              <w:rPr>
                <w:rFonts w:ascii="Times New Roman" w:eastAsia="Times New Roman" w:hAnsi="Times New Roman"/>
                <w:sz w:val="20"/>
                <w:szCs w:val="20"/>
                <w:lang w:eastAsia="lv-LV"/>
              </w:rPr>
              <w:t>98,9</w:t>
            </w:r>
          </w:p>
        </w:tc>
      </w:tr>
      <w:tr w:rsidR="00141E0B" w:rsidRPr="003B4E70" w:rsidTr="00141E0B">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65AF4" w:rsidRPr="003B4E70" w:rsidRDefault="00565AF4" w:rsidP="00052011">
            <w:pPr>
              <w:spacing w:after="0" w:line="240" w:lineRule="auto"/>
              <w:rPr>
                <w:rFonts w:ascii="Times New Roman" w:eastAsia="Times New Roman" w:hAnsi="Times New Roman"/>
                <w:sz w:val="20"/>
                <w:szCs w:val="20"/>
                <w:lang w:eastAsia="lv-LV"/>
              </w:rPr>
            </w:pPr>
            <w:r w:rsidRPr="003B4E70">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141E0B">
            <w:pPr>
              <w:spacing w:after="0" w:line="240" w:lineRule="auto"/>
              <w:ind w:right="57"/>
              <w:jc w:val="right"/>
              <w:rPr>
                <w:rFonts w:ascii="Times New Roman" w:eastAsia="Times New Roman" w:hAnsi="Times New Roman"/>
                <w:i/>
                <w:sz w:val="20"/>
                <w:szCs w:val="20"/>
                <w:lang w:eastAsia="lv-LV"/>
              </w:rPr>
            </w:pPr>
            <w:r w:rsidRPr="003B4E70">
              <w:rPr>
                <w:rFonts w:ascii="Times New Roman" w:eastAsia="Times New Roman" w:hAnsi="Times New Roman"/>
                <w:i/>
                <w:sz w:val="20"/>
                <w:szCs w:val="20"/>
                <w:lang w:eastAsia="lv-LV"/>
              </w:rPr>
              <w:t>61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141E0B">
            <w:pPr>
              <w:spacing w:after="0" w:line="240" w:lineRule="auto"/>
              <w:ind w:right="57"/>
              <w:jc w:val="right"/>
              <w:rPr>
                <w:rFonts w:ascii="Times New Roman" w:eastAsia="Times New Roman" w:hAnsi="Times New Roman"/>
                <w:i/>
                <w:sz w:val="20"/>
                <w:szCs w:val="20"/>
                <w:lang w:eastAsia="lv-LV"/>
              </w:rPr>
            </w:pPr>
            <w:r w:rsidRPr="003B4E70">
              <w:rPr>
                <w:rFonts w:ascii="Times New Roman" w:eastAsia="Times New Roman" w:hAnsi="Times New Roman"/>
                <w:i/>
                <w:sz w:val="20"/>
                <w:szCs w:val="20"/>
                <w:lang w:eastAsia="lv-LV"/>
              </w:rPr>
              <w:t>74</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141E0B">
            <w:pPr>
              <w:spacing w:after="0" w:line="240" w:lineRule="auto"/>
              <w:ind w:right="57"/>
              <w:jc w:val="right"/>
              <w:rPr>
                <w:rFonts w:ascii="Times New Roman" w:eastAsia="Times New Roman" w:hAnsi="Times New Roman"/>
                <w:i/>
                <w:sz w:val="20"/>
                <w:szCs w:val="20"/>
                <w:lang w:eastAsia="lv-LV"/>
              </w:rPr>
            </w:pPr>
            <w:r w:rsidRPr="003B4E70">
              <w:rPr>
                <w:rFonts w:ascii="Times New Roman" w:eastAsia="Times New Roman" w:hAnsi="Times New Roman"/>
                <w:i/>
                <w:sz w:val="20"/>
                <w:szCs w:val="20"/>
                <w:lang w:eastAsia="lv-LV"/>
              </w:rPr>
              <w:t>74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5AF4" w:rsidRPr="003B4E70" w:rsidRDefault="00565AF4" w:rsidP="00141E0B">
            <w:pPr>
              <w:spacing w:after="0" w:line="240" w:lineRule="auto"/>
              <w:ind w:right="57"/>
              <w:jc w:val="right"/>
              <w:rPr>
                <w:rFonts w:ascii="Times New Roman" w:eastAsia="Times New Roman" w:hAnsi="Times New Roman"/>
                <w:i/>
                <w:sz w:val="20"/>
                <w:szCs w:val="20"/>
                <w:lang w:eastAsia="lv-LV"/>
              </w:rPr>
            </w:pPr>
            <w:r w:rsidRPr="003B4E70">
              <w:rPr>
                <w:rFonts w:ascii="Times New Roman" w:eastAsia="Times New Roman" w:hAnsi="Times New Roman"/>
                <w:i/>
                <w:sz w:val="20"/>
                <w:szCs w:val="20"/>
                <w:lang w:eastAsia="lv-LV"/>
              </w:rPr>
              <w:t>13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141E0B">
            <w:pPr>
              <w:spacing w:after="0" w:line="240" w:lineRule="auto"/>
              <w:ind w:right="57"/>
              <w:jc w:val="right"/>
              <w:rPr>
                <w:rFonts w:ascii="Times New Roman" w:eastAsia="Times New Roman" w:hAnsi="Times New Roman"/>
                <w:i/>
                <w:sz w:val="20"/>
                <w:szCs w:val="20"/>
                <w:lang w:eastAsia="lv-LV"/>
              </w:rPr>
            </w:pPr>
            <w:r w:rsidRPr="003B4E70">
              <w:rPr>
                <w:rFonts w:ascii="Times New Roman" w:eastAsia="Times New Roman" w:hAnsi="Times New Roman"/>
                <w:i/>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i/>
                <w:sz w:val="20"/>
                <w:szCs w:val="20"/>
                <w:lang w:eastAsia="lv-LV"/>
              </w:rPr>
            </w:pPr>
            <w:r w:rsidRPr="003B4E70">
              <w:rPr>
                <w:rFonts w:ascii="Times New Roman" w:eastAsia="Times New Roman" w:hAnsi="Times New Roman"/>
                <w:i/>
                <w:sz w:val="20"/>
                <w:szCs w:val="20"/>
                <w:lang w:eastAsia="lv-LV"/>
              </w:rPr>
              <w:t>21,3</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65AF4" w:rsidRPr="003B4E70" w:rsidRDefault="00565AF4" w:rsidP="00052011">
            <w:pPr>
              <w:spacing w:after="0" w:line="240" w:lineRule="auto"/>
              <w:jc w:val="center"/>
              <w:rPr>
                <w:rFonts w:ascii="Times New Roman" w:eastAsia="Times New Roman" w:hAnsi="Times New Roman"/>
                <w:i/>
                <w:sz w:val="20"/>
                <w:szCs w:val="20"/>
                <w:lang w:eastAsia="lv-LV"/>
              </w:rPr>
            </w:pPr>
            <w:r w:rsidRPr="003B4E70">
              <w:rPr>
                <w:rFonts w:ascii="Times New Roman" w:eastAsia="Times New Roman" w:hAnsi="Times New Roman"/>
                <w:i/>
                <w:sz w:val="20"/>
                <w:szCs w:val="20"/>
                <w:lang w:eastAsia="lv-LV"/>
              </w:rPr>
              <w:t>100,0</w:t>
            </w:r>
          </w:p>
        </w:tc>
      </w:tr>
    </w:tbl>
    <w:p w:rsidR="00565AF4" w:rsidRPr="003B4E70" w:rsidRDefault="00565AF4" w:rsidP="00565AF4">
      <w:pPr>
        <w:pStyle w:val="teksts"/>
        <w:ind w:right="-902"/>
        <w:jc w:val="center"/>
        <w:rPr>
          <w:rFonts w:ascii="Times New Roman" w:hAnsi="Times New Roman"/>
          <w:sz w:val="28"/>
          <w:szCs w:val="28"/>
        </w:rPr>
      </w:pPr>
    </w:p>
    <w:p w:rsidR="00565AF4" w:rsidRPr="003B4E70" w:rsidRDefault="00565AF4" w:rsidP="00141E0B">
      <w:pPr>
        <w:pStyle w:val="teksts"/>
        <w:ind w:right="-1" w:firstLine="720"/>
        <w:rPr>
          <w:rFonts w:ascii="Times New Roman" w:hAnsi="Times New Roman"/>
          <w:sz w:val="28"/>
          <w:szCs w:val="28"/>
        </w:rPr>
      </w:pPr>
      <w:r w:rsidRPr="003B4E70">
        <w:rPr>
          <w:rFonts w:ascii="Times New Roman" w:hAnsi="Times New Roman"/>
          <w:sz w:val="28"/>
          <w:szCs w:val="28"/>
        </w:rPr>
        <w:t xml:space="preserve">Programmā „Eiropas komunikāciju tīklu projektu un pasākumu īstenošana” izlietota plānotā dotācija no vispārējiem ieņēmumiem 945,2 tūkst. </w:t>
      </w:r>
      <w:r w:rsidRPr="003B4E70">
        <w:rPr>
          <w:rFonts w:ascii="Times New Roman" w:hAnsi="Times New Roman"/>
          <w:i/>
          <w:sz w:val="28"/>
          <w:szCs w:val="28"/>
        </w:rPr>
        <w:t>euro</w:t>
      </w:r>
      <w:r w:rsidRPr="003B4E70">
        <w:rPr>
          <w:rFonts w:ascii="Times New Roman" w:hAnsi="Times New Roman"/>
          <w:sz w:val="28"/>
          <w:szCs w:val="28"/>
        </w:rPr>
        <w:t xml:space="preserve">, projektu īstenošanai: „Pētījumi par Eiropas platuma sliežu ceļa līniju (Latvijas posms)” – 6,8 tūkst. </w:t>
      </w:r>
      <w:r w:rsidRPr="003B4E70">
        <w:rPr>
          <w:rFonts w:ascii="Times New Roman" w:hAnsi="Times New Roman"/>
          <w:i/>
          <w:sz w:val="28"/>
          <w:szCs w:val="28"/>
        </w:rPr>
        <w:t>euro</w:t>
      </w:r>
      <w:r w:rsidRPr="003B4E70">
        <w:rPr>
          <w:rFonts w:ascii="Times New Roman" w:hAnsi="Times New Roman"/>
          <w:sz w:val="28"/>
          <w:szCs w:val="28"/>
        </w:rPr>
        <w:t xml:space="preserve">,  „1) Rekonstrukcija modernizācija: ziemeļu pārrobežu posms Valmiera – Valka un dienvidu pārrobežu posms Jelgava – LT robeža. 2) Rekonstrukcija/modernizācija: Sigulda - Valmiera” – 938,3 tūkst. </w:t>
      </w:r>
      <w:r w:rsidRPr="003B4E70">
        <w:rPr>
          <w:rFonts w:ascii="Times New Roman" w:hAnsi="Times New Roman"/>
          <w:i/>
          <w:sz w:val="28"/>
          <w:szCs w:val="28"/>
        </w:rPr>
        <w:t>euro</w:t>
      </w:r>
      <w:r w:rsidRPr="003B4E70">
        <w:rPr>
          <w:rFonts w:ascii="Times New Roman" w:hAnsi="Times New Roman"/>
          <w:sz w:val="28"/>
          <w:szCs w:val="28"/>
        </w:rPr>
        <w:t>, lai veiktu samaksu par 2013.gada novembrī, decembrī veiktajiem dzelzceļa rekonstrukcijas darbiem un dzelzceļa balstu piegādēm.</w:t>
      </w:r>
    </w:p>
    <w:p w:rsidR="00565AF4" w:rsidRPr="003B4E70" w:rsidRDefault="00565AF4" w:rsidP="00141E0B">
      <w:pPr>
        <w:pStyle w:val="teksts"/>
        <w:ind w:right="-1" w:firstLine="720"/>
        <w:rPr>
          <w:rFonts w:ascii="Times New Roman" w:hAnsi="Times New Roman"/>
          <w:sz w:val="28"/>
          <w:szCs w:val="28"/>
        </w:rPr>
      </w:pPr>
      <w:r w:rsidRPr="003B4E70">
        <w:rPr>
          <w:rFonts w:ascii="Times New Roman" w:hAnsi="Times New Roman"/>
          <w:sz w:val="28"/>
          <w:szCs w:val="28"/>
        </w:rPr>
        <w:t xml:space="preserve">Programmā „Kohēzijas fonda (KF) projektu un pasākumu īstenošana” izlietoti plānotie līdzekļi projektu īstenošanai  29 195,9 tūkst. </w:t>
      </w:r>
      <w:r w:rsidRPr="0094316B">
        <w:rPr>
          <w:rFonts w:ascii="Times New Roman" w:hAnsi="Times New Roman"/>
          <w:i/>
          <w:sz w:val="28"/>
          <w:szCs w:val="28"/>
        </w:rPr>
        <w:t>euro</w:t>
      </w:r>
      <w:r w:rsidRPr="003B4E70">
        <w:rPr>
          <w:rFonts w:ascii="Times New Roman" w:hAnsi="Times New Roman"/>
          <w:sz w:val="28"/>
          <w:szCs w:val="28"/>
        </w:rPr>
        <w:t xml:space="preserve"> apmērā, kas ir par 7 699,8 tūkst. </w:t>
      </w:r>
      <w:r w:rsidRPr="003B4E70">
        <w:rPr>
          <w:rFonts w:ascii="Times New Roman" w:hAnsi="Times New Roman"/>
          <w:i/>
          <w:sz w:val="28"/>
          <w:szCs w:val="28"/>
        </w:rPr>
        <w:t>euro</w:t>
      </w:r>
      <w:r w:rsidRPr="003B4E70">
        <w:rPr>
          <w:rFonts w:ascii="Times New Roman" w:hAnsi="Times New Roman"/>
          <w:sz w:val="28"/>
          <w:szCs w:val="28"/>
        </w:rPr>
        <w:t xml:space="preserve"> mazāk nekā 2013.gada atbilstošajā periodā. Programmas ietvaros atbilstoši projektu realizācijas grafikiem un naudas plūsmām tika turpināta aktivitātes 3.3.1.1. „TEN-T autoceļu tīkla uzlabojumi” projektu īstenošana plānotajā 7 849,0 tūkst. </w:t>
      </w:r>
      <w:r w:rsidRPr="003B4E70">
        <w:rPr>
          <w:rFonts w:ascii="Times New Roman" w:hAnsi="Times New Roman"/>
          <w:i/>
          <w:sz w:val="28"/>
          <w:szCs w:val="28"/>
        </w:rPr>
        <w:t>euro</w:t>
      </w:r>
      <w:r w:rsidRPr="003B4E70">
        <w:rPr>
          <w:rFonts w:ascii="Times New Roman" w:hAnsi="Times New Roman"/>
          <w:sz w:val="28"/>
          <w:szCs w:val="28"/>
        </w:rPr>
        <w:t xml:space="preserve"> apmērā, aktivitāšu 3.3.1.3. „Lielo ostu infrastruktūras attīstība „Jūras maģistrāļu” ietvaros”, 3.3.1.4. „Lidostu infrastruktūras attīstība”, 3.3.1.2. „TEN-T dzelzceļa posmu rekonstrukcija un attīstība (Austrumu–Rietumu dzelzceļa koridora infrastruktūras attīstība un </w:t>
      </w:r>
      <w:r w:rsidRPr="00AA3C06">
        <w:rPr>
          <w:rFonts w:ascii="Times New Roman" w:hAnsi="Times New Roman"/>
          <w:i/>
          <w:sz w:val="28"/>
          <w:szCs w:val="28"/>
        </w:rPr>
        <w:t>Rail Baltica</w:t>
      </w:r>
      <w:r w:rsidRPr="003B4E70">
        <w:rPr>
          <w:rFonts w:ascii="Times New Roman" w:hAnsi="Times New Roman"/>
          <w:sz w:val="28"/>
          <w:szCs w:val="28"/>
        </w:rPr>
        <w:t xml:space="preserve">)”, 3.3.1.5. „Pilsētu infrastruktūras uzlabojumi sasaistei ar TEN-T” ietvaros projektu īstenošana plānotajā 8 842,9 tūkst. </w:t>
      </w:r>
      <w:r w:rsidRPr="003B4E70">
        <w:rPr>
          <w:rFonts w:ascii="Times New Roman" w:hAnsi="Times New Roman"/>
          <w:i/>
          <w:sz w:val="28"/>
          <w:szCs w:val="28"/>
        </w:rPr>
        <w:t>euro</w:t>
      </w:r>
      <w:r w:rsidRPr="003B4E70">
        <w:rPr>
          <w:rFonts w:ascii="Times New Roman" w:hAnsi="Times New Roman"/>
          <w:sz w:val="28"/>
          <w:szCs w:val="28"/>
        </w:rPr>
        <w:t xml:space="preserve"> apmērā. </w:t>
      </w:r>
    </w:p>
    <w:p w:rsidR="00565AF4" w:rsidRPr="003B4E70" w:rsidRDefault="00565AF4" w:rsidP="00141E0B">
      <w:pPr>
        <w:pStyle w:val="teksts"/>
        <w:ind w:right="-1" w:firstLine="720"/>
        <w:rPr>
          <w:rFonts w:ascii="Times New Roman" w:hAnsi="Times New Roman"/>
          <w:sz w:val="28"/>
          <w:szCs w:val="28"/>
        </w:rPr>
      </w:pPr>
      <w:r w:rsidRPr="003B4E70">
        <w:rPr>
          <w:rFonts w:ascii="Times New Roman" w:hAnsi="Times New Roman"/>
          <w:sz w:val="28"/>
          <w:szCs w:val="28"/>
        </w:rPr>
        <w:t xml:space="preserve">Minētās programmas apakšprogrammas „Atmaksas valsts pamatbudžetā par Kohēzijas fonda (KF) finansējumu (2007-2013)” ietvaros veiktas atmaksas valsts budžetā </w:t>
      </w:r>
      <w:r w:rsidRPr="003B4E70">
        <w:rPr>
          <w:rFonts w:ascii="Times New Roman" w:hAnsi="Times New Roman"/>
          <w:sz w:val="28"/>
          <w:szCs w:val="28"/>
        </w:rPr>
        <w:lastRenderedPageBreak/>
        <w:t xml:space="preserve">12 504,0 tūkst. </w:t>
      </w:r>
      <w:r w:rsidRPr="003B4E70">
        <w:rPr>
          <w:rFonts w:ascii="Times New Roman" w:hAnsi="Times New Roman"/>
          <w:i/>
          <w:sz w:val="28"/>
          <w:szCs w:val="28"/>
        </w:rPr>
        <w:t>euro</w:t>
      </w:r>
      <w:r w:rsidRPr="003B4E70">
        <w:rPr>
          <w:rFonts w:ascii="Times New Roman" w:hAnsi="Times New Roman"/>
          <w:sz w:val="28"/>
          <w:szCs w:val="28"/>
        </w:rPr>
        <w:t xml:space="preserve"> jeb 100% no plānotā pārskata periodā par veiktajiem kapitālajiem izdevumiem projektu īstenošanā (konsolidējamā pozīcija). </w:t>
      </w:r>
    </w:p>
    <w:p w:rsidR="00565AF4" w:rsidRPr="003B4E70" w:rsidRDefault="00565AF4" w:rsidP="00141E0B">
      <w:pPr>
        <w:pStyle w:val="teksts"/>
        <w:ind w:right="-1" w:firstLine="720"/>
        <w:rPr>
          <w:rFonts w:ascii="Times New Roman" w:hAnsi="Times New Roman"/>
          <w:sz w:val="28"/>
          <w:szCs w:val="28"/>
        </w:rPr>
      </w:pPr>
      <w:r w:rsidRPr="003B4E70">
        <w:rPr>
          <w:rFonts w:ascii="Times New Roman" w:hAnsi="Times New Roman"/>
          <w:sz w:val="28"/>
          <w:szCs w:val="28"/>
        </w:rPr>
        <w:t>Programmā „Eiropas Reģionālās attīstības fonda (ERAF) projektu un pasākumu īstenošana” projektu realizācijai izlietoti</w:t>
      </w:r>
      <w:r>
        <w:rPr>
          <w:rFonts w:ascii="Times New Roman" w:hAnsi="Times New Roman"/>
          <w:sz w:val="28"/>
          <w:szCs w:val="28"/>
        </w:rPr>
        <w:t>e</w:t>
      </w:r>
      <w:r w:rsidRPr="003B4E70">
        <w:rPr>
          <w:rFonts w:ascii="Times New Roman" w:hAnsi="Times New Roman"/>
          <w:sz w:val="28"/>
          <w:szCs w:val="28"/>
        </w:rPr>
        <w:t xml:space="preserve"> līdzekļi 8 287,1 tūkst. </w:t>
      </w:r>
      <w:r w:rsidRPr="003B4E70">
        <w:rPr>
          <w:rFonts w:ascii="Times New Roman" w:hAnsi="Times New Roman"/>
          <w:i/>
          <w:sz w:val="28"/>
          <w:szCs w:val="28"/>
        </w:rPr>
        <w:t xml:space="preserve">euro </w:t>
      </w:r>
      <w:r w:rsidRPr="003B4E70">
        <w:rPr>
          <w:rFonts w:ascii="Times New Roman" w:hAnsi="Times New Roman"/>
          <w:sz w:val="28"/>
          <w:szCs w:val="28"/>
        </w:rPr>
        <w:t xml:space="preserve">jeb 92,2% no pārskata periodā plānotā, kas ir par 1 556,3 tūkst. </w:t>
      </w:r>
      <w:r w:rsidRPr="003B4E70">
        <w:rPr>
          <w:rFonts w:ascii="Times New Roman" w:hAnsi="Times New Roman"/>
          <w:i/>
          <w:sz w:val="28"/>
          <w:szCs w:val="28"/>
        </w:rPr>
        <w:t>euro</w:t>
      </w:r>
      <w:r w:rsidRPr="003B4E70">
        <w:rPr>
          <w:rFonts w:ascii="Times New Roman" w:hAnsi="Times New Roman"/>
          <w:sz w:val="28"/>
          <w:szCs w:val="28"/>
        </w:rPr>
        <w:t xml:space="preserve"> mazāk nekā 2013.gada atbilstošajā laika periodā. Programmas ietvaros atbilstoši projektu realizācijas grafikiem un naudas plūsmām turpināta 3.2.1.1. aktivitātes „Valsts 1.šķiras autoceļu maršrutu sakārtošana” ietvaros 13 projektu īstenošana plānotajā 2 404,3 tūkst. </w:t>
      </w:r>
      <w:r w:rsidRPr="003B4E70">
        <w:rPr>
          <w:rFonts w:ascii="Times New Roman" w:hAnsi="Times New Roman"/>
          <w:i/>
          <w:sz w:val="28"/>
          <w:szCs w:val="28"/>
        </w:rPr>
        <w:t>euro</w:t>
      </w:r>
      <w:r w:rsidRPr="003B4E70">
        <w:rPr>
          <w:rFonts w:ascii="Times New Roman" w:hAnsi="Times New Roman"/>
          <w:sz w:val="28"/>
          <w:szCs w:val="28"/>
        </w:rPr>
        <w:t xml:space="preserve"> apmērā, 3.2.1.2. aktivitātes „Tranzītielu sakārtošana pilsētu teritorijās” ietvaros projektu īstenošana 5 132,4 tūkst. </w:t>
      </w:r>
      <w:r w:rsidRPr="003B4E70">
        <w:rPr>
          <w:rFonts w:ascii="Times New Roman" w:hAnsi="Times New Roman"/>
          <w:i/>
          <w:sz w:val="28"/>
          <w:szCs w:val="28"/>
        </w:rPr>
        <w:t>euro</w:t>
      </w:r>
      <w:r w:rsidRPr="003B4E70">
        <w:rPr>
          <w:rFonts w:ascii="Times New Roman" w:hAnsi="Times New Roman"/>
          <w:sz w:val="28"/>
          <w:szCs w:val="28"/>
        </w:rPr>
        <w:t xml:space="preserve"> apmērā Alūksnes, Daugavpils, Apes, Limbažu, Krāslavas,  Jūrmalas, Liepājas, Rēzeknes, Madonas, Gulbenes, Alūksnes, Bauskas, Talsu, Strenču, Preiļu, Viļānu, Dobeles un Grobiņas pilsētās, 3.2.1.5 aktivitātes  „Publiskais transports ārpus Rīgas” ietvaros projektu īstenošanai izlietoti plānotie 396,3 tūkst. </w:t>
      </w:r>
      <w:r w:rsidRPr="003B4E70">
        <w:rPr>
          <w:rFonts w:ascii="Times New Roman" w:hAnsi="Times New Roman"/>
          <w:i/>
          <w:sz w:val="28"/>
          <w:szCs w:val="28"/>
        </w:rPr>
        <w:t>euro</w:t>
      </w:r>
      <w:r w:rsidRPr="003B4E70">
        <w:rPr>
          <w:rFonts w:ascii="Times New Roman" w:hAnsi="Times New Roman"/>
          <w:sz w:val="28"/>
          <w:szCs w:val="28"/>
        </w:rPr>
        <w:t xml:space="preserve"> Daugavpils pilsētas tramvaju transporta infrastruktūras renovācijai, 3.2.2.3 aktivitātes „Elektronisko sakaru pakalpojumu vienlīdzīgas pieejamības nodrošināšana visā valsts teritorijā (platjoslas t</w:t>
      </w:r>
      <w:r>
        <w:rPr>
          <w:rFonts w:ascii="Times New Roman" w:hAnsi="Times New Roman"/>
          <w:sz w:val="28"/>
          <w:szCs w:val="28"/>
        </w:rPr>
        <w:t>ī</w:t>
      </w:r>
      <w:r w:rsidRPr="003B4E70">
        <w:rPr>
          <w:rFonts w:ascii="Times New Roman" w:hAnsi="Times New Roman"/>
          <w:sz w:val="28"/>
          <w:szCs w:val="28"/>
        </w:rPr>
        <w:t xml:space="preserve">kla attīstība)” ietvaros projekta „Nākamās paaudzes elektronisko sakaru tīkla attīstība lauku reģionos”  īstenošanai izlietoti plānotie 354,1 tūkst. </w:t>
      </w:r>
      <w:r w:rsidRPr="003B4E70">
        <w:rPr>
          <w:rFonts w:ascii="Times New Roman" w:hAnsi="Times New Roman"/>
          <w:i/>
          <w:sz w:val="28"/>
          <w:szCs w:val="28"/>
        </w:rPr>
        <w:t>euro</w:t>
      </w:r>
      <w:r w:rsidRPr="003B4E70">
        <w:rPr>
          <w:rFonts w:ascii="Times New Roman" w:hAnsi="Times New Roman"/>
          <w:sz w:val="28"/>
          <w:szCs w:val="28"/>
        </w:rPr>
        <w:t xml:space="preserve"> apmērā. Salīdzinot ar plānoto pārskata periodā 3.2.1.2. aktivitātes „Tranzītielu sakārtošana pilsētu teritorijās” ietvaros nav izlietoti 696,5 tūkst. </w:t>
      </w:r>
      <w:r w:rsidRPr="003B4E70">
        <w:rPr>
          <w:rFonts w:ascii="Times New Roman" w:hAnsi="Times New Roman"/>
          <w:i/>
          <w:sz w:val="28"/>
          <w:szCs w:val="28"/>
        </w:rPr>
        <w:t>euro</w:t>
      </w:r>
      <w:r w:rsidRPr="003B4E70">
        <w:rPr>
          <w:rFonts w:ascii="Times New Roman" w:hAnsi="Times New Roman"/>
          <w:sz w:val="28"/>
          <w:szCs w:val="28"/>
        </w:rPr>
        <w:t xml:space="preserve">, jo tehniskās neprecizitātes dēļ netika apmaksāti Līvānu un Jelgavas maksājumu pieprasījumi, kas tika izdarīts aprīļa sākumā. </w:t>
      </w:r>
    </w:p>
    <w:p w:rsidR="00565AF4" w:rsidRDefault="00565AF4" w:rsidP="00141E0B">
      <w:pPr>
        <w:pStyle w:val="teksts"/>
        <w:ind w:firstLine="720"/>
        <w:rPr>
          <w:rFonts w:ascii="Times New Roman" w:hAnsi="Times New Roman"/>
          <w:sz w:val="28"/>
          <w:szCs w:val="28"/>
        </w:rPr>
      </w:pPr>
      <w:r w:rsidRPr="003B4E70">
        <w:rPr>
          <w:rFonts w:ascii="Times New Roman" w:hAnsi="Times New Roman"/>
          <w:sz w:val="28"/>
          <w:szCs w:val="28"/>
        </w:rPr>
        <w:t xml:space="preserve">Minētās programmas apakšprogrammas „Atmaksas valsts pamatbudžetā par Eiropas Reģionālās attīstības fonda (ERAF) finansējumu (2007-2013)” ietvaros veiktas atmaksas valsts budžetam 13 900,7 tūkst. </w:t>
      </w:r>
      <w:r w:rsidRPr="003B4E70">
        <w:rPr>
          <w:rFonts w:ascii="Times New Roman" w:hAnsi="Times New Roman"/>
          <w:i/>
          <w:sz w:val="28"/>
          <w:szCs w:val="28"/>
        </w:rPr>
        <w:t>euro</w:t>
      </w:r>
      <w:r w:rsidRPr="003B4E70">
        <w:rPr>
          <w:rFonts w:ascii="Times New Roman" w:hAnsi="Times New Roman"/>
          <w:sz w:val="28"/>
          <w:szCs w:val="28"/>
        </w:rPr>
        <w:t xml:space="preserve"> jeb 98,1% no pārskata periodā paredzētā par veiktajiem kapitālajiem izdevumiem projektu īstenošanā (konsolidējamā pozīcija).</w:t>
      </w:r>
      <w:r>
        <w:rPr>
          <w:rFonts w:ascii="Times New Roman" w:hAnsi="Times New Roman"/>
          <w:sz w:val="28"/>
          <w:szCs w:val="28"/>
        </w:rPr>
        <w:t xml:space="preserve"> </w:t>
      </w:r>
    </w:p>
    <w:p w:rsidR="009E32EA" w:rsidRDefault="009E32EA" w:rsidP="00141E0B">
      <w:pPr>
        <w:pStyle w:val="naiskr"/>
        <w:tabs>
          <w:tab w:val="left" w:pos="0"/>
          <w:tab w:val="left" w:pos="709"/>
        </w:tabs>
        <w:spacing w:before="0" w:beforeAutospacing="0" w:after="120" w:afterAutospacing="0"/>
        <w:jc w:val="both"/>
        <w:rPr>
          <w:bCs/>
          <w:sz w:val="28"/>
          <w:szCs w:val="28"/>
        </w:rPr>
      </w:pPr>
    </w:p>
    <w:p w:rsidR="009E32EA" w:rsidRPr="005C6774" w:rsidRDefault="005C6774" w:rsidP="005C6774">
      <w:pPr>
        <w:snapToGrid w:val="0"/>
        <w:spacing w:after="12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18. </w:t>
      </w:r>
      <w:r w:rsidR="009E32EA" w:rsidRPr="005C6774">
        <w:rPr>
          <w:rFonts w:ascii="Times New Roman" w:eastAsia="Times New Roman" w:hAnsi="Times New Roman"/>
          <w:b/>
          <w:bCs/>
          <w:sz w:val="28"/>
          <w:szCs w:val="28"/>
        </w:rPr>
        <w:t xml:space="preserve">Labklājības ministrija </w:t>
      </w:r>
    </w:p>
    <w:p w:rsidR="009E32EA" w:rsidRPr="005C6774" w:rsidRDefault="009E32EA" w:rsidP="005C6774">
      <w:pPr>
        <w:snapToGrid w:val="0"/>
        <w:spacing w:after="120" w:line="240" w:lineRule="auto"/>
        <w:rPr>
          <w:rFonts w:ascii="Times New Roman" w:eastAsia="Times New Roman" w:hAnsi="Times New Roman"/>
          <w:b/>
          <w:bCs/>
          <w:sz w:val="28"/>
          <w:szCs w:val="28"/>
        </w:rPr>
      </w:pPr>
      <w:r w:rsidRPr="005C6774">
        <w:rPr>
          <w:rFonts w:ascii="Times New Roman" w:eastAsia="Times New Roman" w:hAnsi="Times New Roman"/>
          <w:b/>
          <w:bCs/>
          <w:sz w:val="28"/>
          <w:szCs w:val="28"/>
        </w:rPr>
        <w:t>Pamatbudžets</w:t>
      </w:r>
    </w:p>
    <w:p w:rsidR="009E32EA" w:rsidRPr="005C6774" w:rsidRDefault="009E32EA" w:rsidP="005C6774">
      <w:pPr>
        <w:snapToGrid w:val="0"/>
        <w:spacing w:after="120" w:line="240" w:lineRule="auto"/>
        <w:ind w:firstLine="720"/>
        <w:rPr>
          <w:rFonts w:ascii="Times New Roman" w:eastAsia="Times New Roman" w:hAnsi="Times New Roman"/>
          <w:bCs/>
          <w:sz w:val="28"/>
          <w:szCs w:val="28"/>
        </w:rPr>
      </w:pPr>
      <w:r w:rsidRPr="005C6774">
        <w:rPr>
          <w:rFonts w:ascii="Times New Roman" w:eastAsia="Times New Roman" w:hAnsi="Times New Roman"/>
          <w:bCs/>
          <w:sz w:val="28"/>
          <w:szCs w:val="28"/>
        </w:rPr>
        <w:t>Finansiālo rādītāju kopsavilkums:</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482"/>
        <w:gridCol w:w="1130"/>
        <w:gridCol w:w="1130"/>
        <w:gridCol w:w="1129"/>
        <w:gridCol w:w="1129"/>
        <w:gridCol w:w="1129"/>
        <w:gridCol w:w="993"/>
        <w:gridCol w:w="971"/>
      </w:tblGrid>
      <w:tr w:rsidR="005C6774" w:rsidRPr="00BE1FDE" w:rsidTr="005C6774">
        <w:trPr>
          <w:trHeight w:val="238"/>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E32EA" w:rsidRPr="00BE1FDE" w:rsidRDefault="009E32EA" w:rsidP="00052011">
            <w:pPr>
              <w:tabs>
                <w:tab w:val="left" w:pos="594"/>
                <w:tab w:val="left" w:pos="1434"/>
              </w:tabs>
              <w:spacing w:after="0" w:line="240" w:lineRule="auto"/>
              <w:ind w:left="-30"/>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A0286"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w:t>
            </w:r>
            <w:r>
              <w:rPr>
                <w:rFonts w:ascii="Times New Roman" w:eastAsia="Times New Roman" w:hAnsi="Times New Roman"/>
                <w:sz w:val="20"/>
                <w:szCs w:val="20"/>
                <w:lang w:eastAsia="lv-LV"/>
              </w:rPr>
              <w:t>3</w:t>
            </w:r>
            <w:r w:rsidRPr="00BE1FDE">
              <w:rPr>
                <w:rFonts w:ascii="Times New Roman" w:eastAsia="Times New Roman" w:hAnsi="Times New Roman"/>
                <w:sz w:val="20"/>
                <w:szCs w:val="20"/>
                <w:lang w:eastAsia="lv-LV"/>
              </w:rPr>
              <w:t xml:space="preserve">.gada </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 xml:space="preserve">3 mēnešu izpilde (tūkstošos </w:t>
            </w:r>
            <w:r w:rsidRPr="00814EAE">
              <w:rPr>
                <w:rFonts w:ascii="Times New Roman" w:eastAsia="Times New Roman" w:hAnsi="Times New Roman"/>
                <w:i/>
                <w:sz w:val="20"/>
                <w:szCs w:val="20"/>
                <w:lang w:eastAsia="lv-LV"/>
              </w:rPr>
              <w:t>euro</w:t>
            </w:r>
            <w:r w:rsidRPr="00BE1FDE">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A0286"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w:t>
            </w:r>
            <w:r>
              <w:rPr>
                <w:rFonts w:ascii="Times New Roman" w:eastAsia="Times New Roman" w:hAnsi="Times New Roman"/>
                <w:sz w:val="20"/>
                <w:szCs w:val="20"/>
                <w:lang w:eastAsia="lv-LV"/>
              </w:rPr>
              <w:t>4</w:t>
            </w:r>
            <w:r w:rsidRPr="00BE1FDE">
              <w:rPr>
                <w:rFonts w:ascii="Times New Roman" w:eastAsia="Times New Roman" w:hAnsi="Times New Roman"/>
                <w:sz w:val="20"/>
                <w:szCs w:val="20"/>
                <w:lang w:eastAsia="lv-LV"/>
              </w:rPr>
              <w:t xml:space="preserve">.gada </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 xml:space="preserve">3 mēnešu plāns (tūkstošos </w:t>
            </w:r>
            <w:r w:rsidRPr="00814EAE">
              <w:rPr>
                <w:rFonts w:ascii="Times New Roman" w:eastAsia="Times New Roman" w:hAnsi="Times New Roman"/>
                <w:i/>
                <w:sz w:val="20"/>
                <w:szCs w:val="20"/>
                <w:lang w:eastAsia="lv-LV"/>
              </w:rPr>
              <w:t>euro</w:t>
            </w:r>
            <w:r w:rsidRPr="00BE1FDE">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A0286"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w:t>
            </w:r>
            <w:r>
              <w:rPr>
                <w:rFonts w:ascii="Times New Roman" w:eastAsia="Times New Roman" w:hAnsi="Times New Roman"/>
                <w:sz w:val="20"/>
                <w:szCs w:val="20"/>
                <w:lang w:eastAsia="lv-LV"/>
              </w:rPr>
              <w:t>4</w:t>
            </w:r>
            <w:r w:rsidRPr="00BE1FDE">
              <w:rPr>
                <w:rFonts w:ascii="Times New Roman" w:eastAsia="Times New Roman" w:hAnsi="Times New Roman"/>
                <w:sz w:val="20"/>
                <w:szCs w:val="20"/>
                <w:lang w:eastAsia="lv-LV"/>
              </w:rPr>
              <w:t xml:space="preserve">.gada </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3 mēnešu izpilde</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 xml:space="preserve">(tūkstošos </w:t>
            </w:r>
            <w:r w:rsidRPr="00814EAE">
              <w:rPr>
                <w:rFonts w:ascii="Times New Roman" w:eastAsia="Times New Roman" w:hAnsi="Times New Roman"/>
                <w:i/>
                <w:sz w:val="20"/>
                <w:szCs w:val="20"/>
                <w:lang w:eastAsia="lv-LV"/>
              </w:rPr>
              <w:t>euro</w:t>
            </w:r>
            <w:r w:rsidRPr="00BE1FDE">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hideMark/>
          </w:tcPr>
          <w:p w:rsidR="005A0286"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w:t>
            </w:r>
            <w:r>
              <w:rPr>
                <w:rFonts w:ascii="Times New Roman" w:eastAsia="Times New Roman" w:hAnsi="Times New Roman"/>
                <w:sz w:val="20"/>
                <w:szCs w:val="20"/>
                <w:lang w:eastAsia="lv-LV"/>
              </w:rPr>
              <w:t>4</w:t>
            </w:r>
            <w:r w:rsidRPr="00BE1FDE">
              <w:rPr>
                <w:rFonts w:ascii="Times New Roman" w:eastAsia="Times New Roman" w:hAnsi="Times New Roman"/>
                <w:sz w:val="20"/>
                <w:szCs w:val="20"/>
                <w:lang w:eastAsia="lv-LV"/>
              </w:rPr>
              <w:t xml:space="preserve">.gada </w:t>
            </w:r>
          </w:p>
          <w:p w:rsidR="00A14D09"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3 mēnešu izpildes izmaiņas pret 201</w:t>
            </w:r>
            <w:r>
              <w:rPr>
                <w:rFonts w:ascii="Times New Roman" w:eastAsia="Times New Roman" w:hAnsi="Times New Roman"/>
                <w:sz w:val="20"/>
                <w:szCs w:val="20"/>
                <w:lang w:eastAsia="lv-LV"/>
              </w:rPr>
              <w:t>3</w:t>
            </w:r>
            <w:r w:rsidRPr="00BE1FDE">
              <w:rPr>
                <w:rFonts w:ascii="Times New Roman" w:eastAsia="Times New Roman" w:hAnsi="Times New Roman"/>
                <w:sz w:val="20"/>
                <w:szCs w:val="20"/>
                <w:lang w:eastAsia="lv-LV"/>
              </w:rPr>
              <w:t xml:space="preserve">.gada </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 xml:space="preserve">3 mēnešu izpildi (tūkstošos </w:t>
            </w:r>
            <w:r w:rsidRPr="00814EAE">
              <w:rPr>
                <w:rFonts w:ascii="Times New Roman" w:eastAsia="Times New Roman" w:hAnsi="Times New Roman"/>
                <w:i/>
                <w:sz w:val="20"/>
                <w:szCs w:val="20"/>
                <w:lang w:eastAsia="lv-LV"/>
              </w:rPr>
              <w:t>euro</w:t>
            </w:r>
            <w:r w:rsidRPr="00BE1FDE">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cPr>
          <w:p w:rsidR="009E32EA" w:rsidRPr="00BE1FDE" w:rsidRDefault="009E32EA" w:rsidP="00052011">
            <w:pPr>
              <w:spacing w:after="0" w:line="240" w:lineRule="auto"/>
              <w:jc w:val="center"/>
              <w:rPr>
                <w:rFonts w:ascii="Times New Roman" w:eastAsia="Times New Roman" w:hAnsi="Times New Roman"/>
                <w:sz w:val="20"/>
                <w:szCs w:val="20"/>
                <w:lang w:eastAsia="lv-LV"/>
              </w:rPr>
            </w:pPr>
          </w:p>
          <w:p w:rsidR="005A0286"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w:t>
            </w:r>
            <w:r>
              <w:rPr>
                <w:rFonts w:ascii="Times New Roman" w:eastAsia="Times New Roman" w:hAnsi="Times New Roman"/>
                <w:sz w:val="20"/>
                <w:szCs w:val="20"/>
                <w:lang w:eastAsia="lv-LV"/>
              </w:rPr>
              <w:t>4</w:t>
            </w:r>
            <w:r w:rsidRPr="00BE1FDE">
              <w:rPr>
                <w:rFonts w:ascii="Times New Roman" w:eastAsia="Times New Roman" w:hAnsi="Times New Roman"/>
                <w:sz w:val="20"/>
                <w:szCs w:val="20"/>
                <w:lang w:eastAsia="lv-LV"/>
              </w:rPr>
              <w:t xml:space="preserve">.gada </w:t>
            </w:r>
          </w:p>
          <w:p w:rsidR="00A14D09"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3 mēnešu izpilde pret 201</w:t>
            </w:r>
            <w:r>
              <w:rPr>
                <w:rFonts w:ascii="Times New Roman" w:eastAsia="Times New Roman" w:hAnsi="Times New Roman"/>
                <w:sz w:val="20"/>
                <w:szCs w:val="20"/>
                <w:lang w:eastAsia="lv-LV"/>
              </w:rPr>
              <w:t>4</w:t>
            </w:r>
            <w:r w:rsidRPr="00BE1FDE">
              <w:rPr>
                <w:rFonts w:ascii="Times New Roman" w:eastAsia="Times New Roman" w:hAnsi="Times New Roman"/>
                <w:sz w:val="20"/>
                <w:szCs w:val="20"/>
                <w:lang w:eastAsia="lv-LV"/>
              </w:rPr>
              <w:t xml:space="preserve">.gada </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3 mēnešu plānu</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 xml:space="preserve">(tūkstošos </w:t>
            </w:r>
            <w:r w:rsidRPr="00814EAE">
              <w:rPr>
                <w:rFonts w:ascii="Times New Roman" w:eastAsia="Times New Roman" w:hAnsi="Times New Roman"/>
                <w:i/>
                <w:sz w:val="20"/>
                <w:szCs w:val="20"/>
                <w:lang w:eastAsia="lv-LV"/>
              </w:rPr>
              <w:t>euro</w:t>
            </w:r>
            <w:r w:rsidRPr="00BE1FDE">
              <w:rPr>
                <w:rFonts w:ascii="Times New Roman" w:eastAsia="Times New Roman" w:hAnsi="Times New Roman"/>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E32EA" w:rsidRPr="00BE1FDE" w:rsidRDefault="009E32EA" w:rsidP="00052011">
            <w:pPr>
              <w:spacing w:after="0" w:line="240" w:lineRule="auto"/>
              <w:jc w:val="center"/>
              <w:rPr>
                <w:rFonts w:ascii="Times New Roman" w:eastAsia="Times New Roman" w:hAnsi="Times New Roman"/>
                <w:sz w:val="20"/>
                <w:szCs w:val="20"/>
                <w:lang w:eastAsia="lv-LV"/>
              </w:rPr>
            </w:pP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w:t>
            </w:r>
            <w:r>
              <w:rPr>
                <w:rFonts w:ascii="Times New Roman" w:eastAsia="Times New Roman" w:hAnsi="Times New Roman"/>
                <w:sz w:val="20"/>
                <w:szCs w:val="20"/>
                <w:lang w:eastAsia="lv-LV"/>
              </w:rPr>
              <w:t>4</w:t>
            </w:r>
            <w:r w:rsidRPr="00BE1FDE">
              <w:rPr>
                <w:rFonts w:ascii="Times New Roman" w:eastAsia="Times New Roman" w:hAnsi="Times New Roman"/>
                <w:sz w:val="20"/>
                <w:szCs w:val="20"/>
                <w:lang w:eastAsia="lv-LV"/>
              </w:rPr>
              <w:t>.gada 3 mēnešu izpildes izmaiņas pret 201</w:t>
            </w:r>
            <w:r>
              <w:rPr>
                <w:rFonts w:ascii="Times New Roman" w:eastAsia="Times New Roman" w:hAnsi="Times New Roman"/>
                <w:sz w:val="20"/>
                <w:szCs w:val="20"/>
                <w:lang w:eastAsia="lv-LV"/>
              </w:rPr>
              <w:t>3</w:t>
            </w:r>
            <w:r w:rsidRPr="00BE1FDE">
              <w:rPr>
                <w:rFonts w:ascii="Times New Roman" w:eastAsia="Times New Roman" w:hAnsi="Times New Roman"/>
                <w:sz w:val="20"/>
                <w:szCs w:val="20"/>
                <w:lang w:eastAsia="lv-LV"/>
              </w:rPr>
              <w:t>.gada 3 mēnešu izpildi</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cPr>
          <w:p w:rsidR="009E32EA" w:rsidRPr="00BE1FDE" w:rsidRDefault="009E32EA" w:rsidP="00052011">
            <w:pPr>
              <w:spacing w:after="0" w:line="240" w:lineRule="auto"/>
              <w:ind w:right="112"/>
              <w:jc w:val="center"/>
              <w:rPr>
                <w:rFonts w:ascii="Times New Roman" w:eastAsia="Times New Roman" w:hAnsi="Times New Roman"/>
                <w:sz w:val="20"/>
                <w:szCs w:val="20"/>
                <w:lang w:eastAsia="lv-LV"/>
              </w:rPr>
            </w:pPr>
          </w:p>
          <w:p w:rsidR="00A14D09"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w:t>
            </w:r>
            <w:r>
              <w:rPr>
                <w:rFonts w:ascii="Times New Roman" w:eastAsia="Times New Roman" w:hAnsi="Times New Roman"/>
                <w:sz w:val="20"/>
                <w:szCs w:val="20"/>
                <w:lang w:eastAsia="lv-LV"/>
              </w:rPr>
              <w:t>4</w:t>
            </w:r>
            <w:r w:rsidRPr="00BE1FDE">
              <w:rPr>
                <w:rFonts w:ascii="Times New Roman" w:eastAsia="Times New Roman" w:hAnsi="Times New Roman"/>
                <w:sz w:val="20"/>
                <w:szCs w:val="20"/>
                <w:lang w:eastAsia="lv-LV"/>
              </w:rPr>
              <w:t xml:space="preserve">.gada 3 mēnešu izpilde </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no 201</w:t>
            </w:r>
            <w:r>
              <w:rPr>
                <w:rFonts w:ascii="Times New Roman" w:eastAsia="Times New Roman" w:hAnsi="Times New Roman"/>
                <w:sz w:val="20"/>
                <w:szCs w:val="20"/>
                <w:lang w:eastAsia="lv-LV"/>
              </w:rPr>
              <w:t>4</w:t>
            </w:r>
            <w:r w:rsidRPr="00BE1FDE">
              <w:rPr>
                <w:rFonts w:ascii="Times New Roman" w:eastAsia="Times New Roman" w:hAnsi="Times New Roman"/>
                <w:sz w:val="20"/>
                <w:szCs w:val="20"/>
                <w:lang w:eastAsia="lv-LV"/>
              </w:rPr>
              <w:t>.gada 3 mēnešu plāna</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(procentos)</w:t>
            </w:r>
          </w:p>
        </w:tc>
      </w:tr>
      <w:tr w:rsidR="005C6774" w:rsidRPr="00BE1FDE" w:rsidTr="005C6774">
        <w:trPr>
          <w:trHeight w:val="224"/>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E32EA" w:rsidRPr="00BE1FDE" w:rsidRDefault="009E32EA" w:rsidP="00052011">
            <w:pPr>
              <w:tabs>
                <w:tab w:val="left" w:pos="1159"/>
                <w:tab w:val="left" w:pos="1324"/>
                <w:tab w:val="left" w:pos="1699"/>
              </w:tabs>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E32EA" w:rsidRPr="00BE1FDE" w:rsidRDefault="009E32EA" w:rsidP="00052011">
            <w:pPr>
              <w:tabs>
                <w:tab w:val="left" w:pos="1159"/>
                <w:tab w:val="left" w:pos="1324"/>
                <w:tab w:val="left" w:pos="1699"/>
              </w:tabs>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 xml:space="preserve">         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E32EA" w:rsidRPr="00BE1FDE" w:rsidRDefault="009E32EA" w:rsidP="00052011">
            <w:pPr>
              <w:tabs>
                <w:tab w:val="left" w:pos="1159"/>
                <w:tab w:val="left" w:pos="1324"/>
                <w:tab w:val="left" w:pos="1699"/>
              </w:tabs>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 xml:space="preserve">        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E32EA" w:rsidRPr="00BE1FDE" w:rsidRDefault="009E32EA" w:rsidP="00052011">
            <w:pPr>
              <w:tabs>
                <w:tab w:val="left" w:pos="1159"/>
                <w:tab w:val="left" w:pos="1324"/>
                <w:tab w:val="left" w:pos="1699"/>
              </w:tabs>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 xml:space="preserve">      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8=4/3*100</w:t>
            </w:r>
          </w:p>
        </w:tc>
      </w:tr>
      <w:tr w:rsidR="005C6774" w:rsidRPr="00BE1FDE" w:rsidTr="005C6774">
        <w:trPr>
          <w:trHeight w:val="224"/>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9E32EA" w:rsidRPr="00BE1FDE" w:rsidRDefault="009E32EA" w:rsidP="00052011">
            <w:pPr>
              <w:spacing w:after="0" w:line="240" w:lineRule="auto"/>
              <w:rPr>
                <w:rFonts w:ascii="Times New Roman" w:eastAsia="Times New Roman" w:hAnsi="Times New Roman"/>
                <w:b/>
                <w:sz w:val="20"/>
                <w:szCs w:val="20"/>
                <w:lang w:eastAsia="lv-LV"/>
              </w:rPr>
            </w:pPr>
            <w:r w:rsidRPr="00BE1FDE">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85 871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128 669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128 641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5C6774">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42 770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-28</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4"/>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49,8</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32"/>
              <w:jc w:val="center"/>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99,9</w:t>
            </w:r>
          </w:p>
        </w:tc>
      </w:tr>
      <w:tr w:rsidR="005C6774" w:rsidRPr="00BE1FDE" w:rsidTr="005C6774">
        <w:trPr>
          <w:trHeight w:val="690"/>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9E32EA" w:rsidRPr="00BE1FDE" w:rsidRDefault="009E32EA" w:rsidP="00052011">
            <w:pPr>
              <w:spacing w:after="0" w:line="240" w:lineRule="auto"/>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lastRenderedPageBreak/>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2 042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2 080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2 021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5C677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-59</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4"/>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32"/>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97,2</w:t>
            </w:r>
          </w:p>
        </w:tc>
      </w:tr>
      <w:tr w:rsidR="005C6774" w:rsidRPr="00BE1FDE" w:rsidTr="005C6774">
        <w:trPr>
          <w:trHeight w:val="464"/>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9E32EA" w:rsidRPr="00BE1FDE" w:rsidRDefault="009E32EA" w:rsidP="00052011">
            <w:pPr>
              <w:spacing w:after="0" w:line="240" w:lineRule="auto"/>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Ārvalstu finanšu palīdzība iestādes ieņēmumos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5C677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24</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4"/>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55,0</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32"/>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442,9</w:t>
            </w:r>
          </w:p>
        </w:tc>
      </w:tr>
      <w:tr w:rsidR="005C6774" w:rsidRPr="00BE1FDE" w:rsidTr="005C6774">
        <w:trPr>
          <w:trHeight w:val="224"/>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9E32EA" w:rsidRPr="00BE1FDE" w:rsidRDefault="009E32EA" w:rsidP="00052011">
            <w:pPr>
              <w:spacing w:after="0" w:line="240" w:lineRule="auto"/>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Transferti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64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5C677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7</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4"/>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w:t>
            </w:r>
            <w:r>
              <w:rPr>
                <w:rFonts w:ascii="Times New Roman" w:eastAsia="Times New Roman" w:hAnsi="Times New Roman"/>
                <w:sz w:val="20"/>
                <w:szCs w:val="20"/>
                <w:lang w:eastAsia="lv-LV"/>
              </w:rPr>
              <w:t>48,4</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32"/>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127,2</w:t>
            </w:r>
          </w:p>
        </w:tc>
      </w:tr>
      <w:tr w:rsidR="005C6774" w:rsidRPr="00BE1FDE" w:rsidTr="005C6774">
        <w:trPr>
          <w:trHeight w:val="464"/>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9E32EA" w:rsidRPr="00BE1FDE" w:rsidRDefault="009E32EA" w:rsidP="00052011">
            <w:pPr>
              <w:spacing w:after="0" w:line="240" w:lineRule="auto"/>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83 744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126 555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126 555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5C677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42 811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4"/>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51,7</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32"/>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100,0</w:t>
            </w:r>
          </w:p>
        </w:tc>
      </w:tr>
      <w:tr w:rsidR="005C6774" w:rsidRPr="00BE1FDE" w:rsidTr="005C6774">
        <w:trPr>
          <w:trHeight w:val="224"/>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9E32EA" w:rsidRPr="00BE1FDE" w:rsidRDefault="009E32EA" w:rsidP="00052011">
            <w:pPr>
              <w:spacing w:after="0" w:line="240" w:lineRule="auto"/>
              <w:rPr>
                <w:rFonts w:ascii="Times New Roman" w:eastAsia="Times New Roman" w:hAnsi="Times New Roman"/>
                <w:b/>
                <w:sz w:val="20"/>
                <w:szCs w:val="20"/>
                <w:lang w:eastAsia="lv-LV"/>
              </w:rPr>
            </w:pPr>
            <w:r w:rsidRPr="00BE1FDE">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84 517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128 670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127 872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5C6774">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43 355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-798</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4"/>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51,3</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32"/>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99,4</w:t>
            </w:r>
          </w:p>
        </w:tc>
      </w:tr>
      <w:tr w:rsidR="005C6774" w:rsidRPr="00BE1FDE" w:rsidTr="005C6774">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9E32EA" w:rsidRPr="00BE1FDE" w:rsidRDefault="009E32EA" w:rsidP="00052011">
            <w:pPr>
              <w:spacing w:after="0" w:line="240" w:lineRule="auto"/>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8 257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8 514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8 488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5C677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231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-26</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4"/>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2,8</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32"/>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99,7</w:t>
            </w:r>
          </w:p>
        </w:tc>
      </w:tr>
      <w:tr w:rsidR="005C6774" w:rsidRPr="00BE1FDE" w:rsidTr="005C6774">
        <w:trPr>
          <w:trHeight w:val="224"/>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9E32EA" w:rsidRPr="00BE1FDE" w:rsidRDefault="009E32EA" w:rsidP="00052011">
            <w:pPr>
              <w:spacing w:after="0" w:line="240" w:lineRule="auto"/>
              <w:rPr>
                <w:rFonts w:ascii="Times New Roman" w:eastAsia="Times New Roman" w:hAnsi="Times New Roman"/>
                <w:i/>
                <w:sz w:val="20"/>
                <w:szCs w:val="20"/>
                <w:lang w:eastAsia="lv-LV"/>
              </w:rPr>
            </w:pPr>
            <w:r w:rsidRPr="00BE1FDE">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6 553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6 736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6 718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5C6774">
            <w:pPr>
              <w:spacing w:after="0" w:line="240" w:lineRule="auto"/>
              <w:ind w:right="57"/>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165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5C6774">
            <w:pPr>
              <w:spacing w:after="0" w:line="240" w:lineRule="auto"/>
              <w:ind w:right="57"/>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-18</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4"/>
              <w:jc w:val="center"/>
              <w:rPr>
                <w:rFonts w:ascii="Times New Roman" w:eastAsia="Times New Roman" w:hAnsi="Times New Roman"/>
                <w:i/>
                <w:sz w:val="20"/>
                <w:szCs w:val="20"/>
                <w:lang w:eastAsia="lv-LV"/>
              </w:rPr>
            </w:pPr>
            <w:r>
              <w:rPr>
                <w:rFonts w:ascii="Times New Roman" w:eastAsia="Times New Roman" w:hAnsi="Times New Roman"/>
                <w:i/>
                <w:sz w:val="20"/>
                <w:szCs w:val="20"/>
                <w:lang w:eastAsia="lv-LV"/>
              </w:rPr>
              <w:t>2,5</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32"/>
              <w:jc w:val="center"/>
              <w:rPr>
                <w:rFonts w:ascii="Times New Roman" w:eastAsia="Times New Roman" w:hAnsi="Times New Roman"/>
                <w:i/>
                <w:sz w:val="20"/>
                <w:szCs w:val="20"/>
                <w:lang w:eastAsia="lv-LV"/>
              </w:rPr>
            </w:pPr>
            <w:r w:rsidRPr="00BE1FDE">
              <w:rPr>
                <w:rFonts w:ascii="Times New Roman" w:eastAsia="Times New Roman" w:hAnsi="Times New Roman"/>
                <w:i/>
                <w:sz w:val="20"/>
                <w:szCs w:val="20"/>
                <w:lang w:eastAsia="lv-LV"/>
              </w:rPr>
              <w:t>99,7</w:t>
            </w:r>
          </w:p>
        </w:tc>
      </w:tr>
    </w:tbl>
    <w:p w:rsidR="009E32EA" w:rsidRPr="00A02C8B" w:rsidRDefault="009E32EA" w:rsidP="009E32EA">
      <w:pPr>
        <w:snapToGrid w:val="0"/>
        <w:spacing w:after="120" w:line="240" w:lineRule="auto"/>
        <w:rPr>
          <w:rFonts w:ascii="Times New Roman" w:eastAsia="Times New Roman" w:hAnsi="Times New Roman"/>
          <w:b/>
          <w:bCs/>
          <w:sz w:val="24"/>
          <w:szCs w:val="24"/>
        </w:rPr>
      </w:pPr>
    </w:p>
    <w:p w:rsidR="009E32EA" w:rsidRPr="005C6774" w:rsidRDefault="009E32EA" w:rsidP="005C6774">
      <w:pPr>
        <w:snapToGrid w:val="0"/>
        <w:spacing w:after="120" w:line="240" w:lineRule="auto"/>
        <w:ind w:firstLine="720"/>
        <w:jc w:val="both"/>
        <w:rPr>
          <w:rFonts w:ascii="Times New Roman" w:eastAsia="Times New Roman" w:hAnsi="Times New Roman"/>
          <w:sz w:val="28"/>
          <w:szCs w:val="28"/>
        </w:rPr>
      </w:pPr>
      <w:r w:rsidRPr="00455498">
        <w:rPr>
          <w:rFonts w:ascii="Times New Roman" w:eastAsia="Times New Roman" w:hAnsi="Times New Roman"/>
          <w:b/>
          <w:sz w:val="28"/>
          <w:szCs w:val="28"/>
        </w:rPr>
        <w:t>Labklājības ministrijas</w:t>
      </w:r>
      <w:r w:rsidRPr="005C6774">
        <w:rPr>
          <w:rFonts w:ascii="Times New Roman" w:eastAsia="Times New Roman" w:hAnsi="Times New Roman"/>
          <w:sz w:val="28"/>
          <w:szCs w:val="28"/>
        </w:rPr>
        <w:t xml:space="preserve"> valsts pamatbudžetā 2014.gada pirmajā ceturksnī izlietoti līdzekļi </w:t>
      </w:r>
      <w:r w:rsidRPr="005C6774">
        <w:rPr>
          <w:rFonts w:ascii="Times New Roman" w:hAnsi="Times New Roman"/>
          <w:sz w:val="28"/>
          <w:szCs w:val="28"/>
        </w:rPr>
        <w:t xml:space="preserve">127 872,2 tūkst. </w:t>
      </w:r>
      <w:r w:rsidRPr="005C6774">
        <w:rPr>
          <w:rFonts w:ascii="Times New Roman" w:hAnsi="Times New Roman"/>
          <w:i/>
          <w:sz w:val="28"/>
          <w:szCs w:val="28"/>
        </w:rPr>
        <w:t>euro</w:t>
      </w:r>
      <w:r w:rsidRPr="005C6774">
        <w:rPr>
          <w:rFonts w:ascii="Times New Roman" w:hAnsi="Times New Roman"/>
          <w:sz w:val="28"/>
          <w:szCs w:val="28"/>
        </w:rPr>
        <w:t xml:space="preserve"> apmērā</w:t>
      </w:r>
      <w:r w:rsidRPr="005C6774">
        <w:rPr>
          <w:rFonts w:ascii="Times New Roman" w:eastAsia="Times New Roman" w:hAnsi="Times New Roman"/>
          <w:sz w:val="28"/>
          <w:szCs w:val="28"/>
        </w:rPr>
        <w:t xml:space="preserve"> jeb 99,4 % apmērā no pārskata periodā plānotā. Salīdzinājumā ar 2013.gada pirmo ceturksni (</w:t>
      </w:r>
      <w:r w:rsidRPr="005C6774">
        <w:rPr>
          <w:rFonts w:ascii="Times New Roman" w:hAnsi="Times New Roman"/>
          <w:sz w:val="28"/>
          <w:szCs w:val="28"/>
        </w:rPr>
        <w:t xml:space="preserve">84 517,1 tūkst. </w:t>
      </w:r>
      <w:r w:rsidRPr="005C6774">
        <w:rPr>
          <w:rFonts w:ascii="Times New Roman" w:hAnsi="Times New Roman"/>
          <w:i/>
          <w:sz w:val="28"/>
          <w:szCs w:val="28"/>
        </w:rPr>
        <w:t>euro</w:t>
      </w:r>
      <w:r w:rsidRPr="005C6774">
        <w:rPr>
          <w:rFonts w:ascii="Times New Roman" w:eastAsia="Times New Roman" w:hAnsi="Times New Roman"/>
          <w:sz w:val="28"/>
          <w:szCs w:val="28"/>
        </w:rPr>
        <w:t xml:space="preserve">) izdevumi palielinājušies par 43 355,0 tūkst. </w:t>
      </w:r>
      <w:r w:rsidRPr="005C6774">
        <w:rPr>
          <w:rFonts w:ascii="Times New Roman" w:eastAsia="Times New Roman" w:hAnsi="Times New Roman"/>
          <w:i/>
          <w:sz w:val="28"/>
          <w:szCs w:val="28"/>
        </w:rPr>
        <w:t>euro</w:t>
      </w:r>
      <w:r w:rsidRPr="005C6774">
        <w:rPr>
          <w:rFonts w:ascii="Times New Roman" w:eastAsia="Times New Roman" w:hAnsi="Times New Roman"/>
          <w:sz w:val="28"/>
          <w:szCs w:val="28"/>
        </w:rPr>
        <w:t xml:space="preserve"> jeb  51,3 procentiem. </w:t>
      </w:r>
    </w:p>
    <w:p w:rsidR="009E32EA" w:rsidRPr="005C6774" w:rsidRDefault="009E32EA" w:rsidP="005C6774">
      <w:pPr>
        <w:snapToGrid w:val="0"/>
        <w:spacing w:after="120" w:line="240" w:lineRule="auto"/>
        <w:jc w:val="both"/>
        <w:rPr>
          <w:rFonts w:ascii="Times New Roman" w:eastAsia="Times New Roman" w:hAnsi="Times New Roman"/>
          <w:sz w:val="28"/>
          <w:szCs w:val="28"/>
        </w:rPr>
      </w:pPr>
      <w:r w:rsidRPr="005C6774">
        <w:rPr>
          <w:rFonts w:ascii="Times New Roman" w:eastAsia="Times New Roman" w:hAnsi="Times New Roman"/>
          <w:sz w:val="28"/>
          <w:szCs w:val="28"/>
        </w:rPr>
        <w:t>Izdevumu palielinājumu galvenokārt ietekmē šādi faktori:</w:t>
      </w:r>
    </w:p>
    <w:p w:rsidR="009E32EA" w:rsidRPr="005C6774" w:rsidRDefault="009E32EA" w:rsidP="005C6774">
      <w:pPr>
        <w:pStyle w:val="ListParagraph"/>
        <w:numPr>
          <w:ilvl w:val="0"/>
          <w:numId w:val="13"/>
        </w:numPr>
        <w:snapToGrid w:val="0"/>
        <w:spacing w:after="120" w:line="240" w:lineRule="auto"/>
        <w:jc w:val="both"/>
        <w:rPr>
          <w:rFonts w:ascii="Times New Roman" w:eastAsia="Times New Roman" w:hAnsi="Times New Roman"/>
          <w:sz w:val="28"/>
          <w:szCs w:val="28"/>
        </w:rPr>
      </w:pPr>
      <w:r w:rsidRPr="005C6774">
        <w:rPr>
          <w:rFonts w:ascii="Times New Roman" w:eastAsia="Times New Roman" w:hAnsi="Times New Roman"/>
          <w:sz w:val="28"/>
          <w:szCs w:val="28"/>
        </w:rPr>
        <w:t xml:space="preserve">minimālās mēneša darba algas paaugstināšana līdz 320 </w:t>
      </w:r>
      <w:r w:rsidRPr="005C6774">
        <w:rPr>
          <w:rFonts w:ascii="Times New Roman" w:eastAsia="Times New Roman" w:hAnsi="Times New Roman"/>
          <w:i/>
          <w:sz w:val="28"/>
          <w:szCs w:val="28"/>
        </w:rPr>
        <w:t>euro</w:t>
      </w:r>
      <w:r w:rsidRPr="005C6774">
        <w:rPr>
          <w:rFonts w:ascii="Times New Roman" w:eastAsia="Times New Roman" w:hAnsi="Times New Roman"/>
          <w:sz w:val="28"/>
          <w:szCs w:val="28"/>
        </w:rPr>
        <w:t xml:space="preserve"> ar 2014.gada 1.janvāri,</w:t>
      </w:r>
    </w:p>
    <w:p w:rsidR="009E32EA" w:rsidRPr="005C6774" w:rsidRDefault="009E32EA" w:rsidP="005C6774">
      <w:pPr>
        <w:pStyle w:val="ListParagraph"/>
        <w:numPr>
          <w:ilvl w:val="0"/>
          <w:numId w:val="13"/>
        </w:numPr>
        <w:snapToGrid w:val="0"/>
        <w:spacing w:after="120" w:line="240" w:lineRule="auto"/>
        <w:jc w:val="both"/>
        <w:rPr>
          <w:rFonts w:ascii="Times New Roman" w:eastAsia="Times New Roman" w:hAnsi="Times New Roman"/>
          <w:sz w:val="28"/>
          <w:szCs w:val="28"/>
        </w:rPr>
      </w:pPr>
      <w:r w:rsidRPr="005C6774">
        <w:rPr>
          <w:rFonts w:ascii="Times New Roman" w:eastAsia="Times New Roman" w:hAnsi="Times New Roman"/>
          <w:sz w:val="28"/>
          <w:szCs w:val="28"/>
        </w:rPr>
        <w:t>elektrības un komunālo maksājumu sadārdzinājuma kompensēšana,</w:t>
      </w:r>
    </w:p>
    <w:p w:rsidR="009E32EA" w:rsidRPr="005C6774" w:rsidRDefault="009E32EA" w:rsidP="005C6774">
      <w:pPr>
        <w:pStyle w:val="ListParagraph"/>
        <w:numPr>
          <w:ilvl w:val="0"/>
          <w:numId w:val="13"/>
        </w:numPr>
        <w:snapToGrid w:val="0"/>
        <w:spacing w:after="120" w:line="240" w:lineRule="auto"/>
        <w:jc w:val="both"/>
        <w:rPr>
          <w:rFonts w:ascii="Times New Roman" w:eastAsia="Times New Roman" w:hAnsi="Times New Roman"/>
          <w:sz w:val="28"/>
          <w:szCs w:val="28"/>
        </w:rPr>
      </w:pPr>
      <w:r w:rsidRPr="005C6774">
        <w:rPr>
          <w:rFonts w:ascii="Times New Roman" w:eastAsia="Times New Roman" w:hAnsi="Times New Roman"/>
          <w:sz w:val="28"/>
          <w:szCs w:val="28"/>
        </w:rPr>
        <w:t>mēneša darba algas izlīdzināšana ar 2014.gada 1.janvāri,</w:t>
      </w:r>
    </w:p>
    <w:p w:rsidR="009E32EA" w:rsidRPr="005C6774" w:rsidRDefault="009E32EA" w:rsidP="005C6774">
      <w:pPr>
        <w:pStyle w:val="ListParagraph"/>
        <w:numPr>
          <w:ilvl w:val="0"/>
          <w:numId w:val="13"/>
        </w:numPr>
        <w:snapToGrid w:val="0"/>
        <w:spacing w:after="120" w:line="240" w:lineRule="auto"/>
        <w:jc w:val="both"/>
        <w:rPr>
          <w:rFonts w:ascii="Times New Roman" w:eastAsia="Times New Roman" w:hAnsi="Times New Roman"/>
          <w:sz w:val="28"/>
          <w:szCs w:val="28"/>
        </w:rPr>
      </w:pPr>
      <w:r w:rsidRPr="005C6774">
        <w:rPr>
          <w:rFonts w:ascii="Times New Roman" w:eastAsia="Times New Roman" w:hAnsi="Times New Roman"/>
          <w:sz w:val="28"/>
          <w:szCs w:val="28"/>
        </w:rPr>
        <w:t xml:space="preserve">asistenta pakalpojuma nodrošināšana pašvaldībās, </w:t>
      </w:r>
    </w:p>
    <w:p w:rsidR="009E32EA" w:rsidRPr="005C6774" w:rsidRDefault="009E32EA" w:rsidP="005C6774">
      <w:pPr>
        <w:pStyle w:val="ListParagraph"/>
        <w:numPr>
          <w:ilvl w:val="0"/>
          <w:numId w:val="13"/>
        </w:numPr>
        <w:snapToGrid w:val="0"/>
        <w:spacing w:after="120" w:line="240" w:lineRule="auto"/>
        <w:jc w:val="both"/>
        <w:rPr>
          <w:rFonts w:ascii="Times New Roman" w:eastAsia="Times New Roman" w:hAnsi="Times New Roman"/>
          <w:sz w:val="28"/>
          <w:szCs w:val="28"/>
        </w:rPr>
      </w:pPr>
      <w:r w:rsidRPr="005C6774">
        <w:rPr>
          <w:rFonts w:ascii="Times New Roman" w:eastAsia="Times New Roman" w:hAnsi="Times New Roman"/>
          <w:sz w:val="28"/>
          <w:szCs w:val="28"/>
        </w:rPr>
        <w:t xml:space="preserve">demogrāfijas pasākumu īstenošana – vecāku pabalsta minimālā apmēra mēnesī paaugstināšana no 142,29 </w:t>
      </w:r>
      <w:r w:rsidRPr="005C6774">
        <w:rPr>
          <w:rFonts w:ascii="Times New Roman" w:eastAsia="Times New Roman" w:hAnsi="Times New Roman"/>
          <w:i/>
          <w:sz w:val="28"/>
          <w:szCs w:val="28"/>
        </w:rPr>
        <w:t xml:space="preserve">euro </w:t>
      </w:r>
      <w:r w:rsidRPr="005C6774">
        <w:rPr>
          <w:rFonts w:ascii="Times New Roman" w:eastAsia="Times New Roman" w:hAnsi="Times New Roman"/>
          <w:sz w:val="28"/>
          <w:szCs w:val="28"/>
        </w:rPr>
        <w:t xml:space="preserve">uz 171 </w:t>
      </w:r>
      <w:r w:rsidRPr="005C6774">
        <w:rPr>
          <w:rFonts w:ascii="Times New Roman" w:eastAsia="Times New Roman" w:hAnsi="Times New Roman"/>
          <w:i/>
          <w:sz w:val="28"/>
          <w:szCs w:val="28"/>
        </w:rPr>
        <w:t>euro</w:t>
      </w:r>
      <w:r w:rsidRPr="005C6774">
        <w:rPr>
          <w:rFonts w:ascii="Times New Roman" w:eastAsia="Times New Roman" w:hAnsi="Times New Roman"/>
          <w:sz w:val="28"/>
          <w:szCs w:val="28"/>
        </w:rPr>
        <w:t xml:space="preserve"> sociāli apdrošinātām personām par bērna kopšanu līdz 1 gadam no 2014.gada 1.janvāra līdz 2014.gada 30.septembrim, </w:t>
      </w:r>
      <w:r w:rsidRPr="005C6774">
        <w:rPr>
          <w:rFonts w:ascii="Times New Roman" w:eastAsia="Times New Roman" w:hAnsi="Times New Roman"/>
          <w:color w:val="000000"/>
          <w:sz w:val="28"/>
          <w:szCs w:val="28"/>
        </w:rPr>
        <w:t xml:space="preserve">bērna kopšanas pabalsta apmēra palielināšana no 142,29 </w:t>
      </w:r>
      <w:r w:rsidRPr="005C6774">
        <w:rPr>
          <w:rFonts w:ascii="Times New Roman" w:eastAsia="Times New Roman" w:hAnsi="Times New Roman"/>
          <w:i/>
          <w:color w:val="000000"/>
          <w:sz w:val="28"/>
          <w:szCs w:val="28"/>
        </w:rPr>
        <w:t>euro</w:t>
      </w:r>
      <w:r w:rsidRPr="005C6774">
        <w:rPr>
          <w:rFonts w:ascii="Times New Roman" w:eastAsia="Times New Roman" w:hAnsi="Times New Roman"/>
          <w:color w:val="000000"/>
          <w:sz w:val="28"/>
          <w:szCs w:val="28"/>
        </w:rPr>
        <w:t xml:space="preserve"> uz 171 </w:t>
      </w:r>
      <w:r w:rsidRPr="005C6774">
        <w:rPr>
          <w:rFonts w:ascii="Times New Roman" w:eastAsia="Times New Roman" w:hAnsi="Times New Roman"/>
          <w:i/>
          <w:color w:val="000000"/>
          <w:sz w:val="28"/>
          <w:szCs w:val="28"/>
        </w:rPr>
        <w:t>euro</w:t>
      </w:r>
      <w:r w:rsidRPr="005C6774">
        <w:rPr>
          <w:rFonts w:ascii="Times New Roman" w:eastAsia="Times New Roman" w:hAnsi="Times New Roman"/>
          <w:color w:val="000000"/>
          <w:sz w:val="28"/>
          <w:szCs w:val="28"/>
        </w:rPr>
        <w:t xml:space="preserve"> mēnesī sociāli neapdrošinātiem vecākiem par bērna kopšanu līdz bērna 1 gada vecumam un  personām par bērna vecumā no 1 līdz 1,5 gadiem kopšanu, sākot ar 2014.gada 1.janvāri</w:t>
      </w:r>
      <w:r w:rsidRPr="005C6774">
        <w:rPr>
          <w:rFonts w:ascii="Times New Roman" w:eastAsia="Times New Roman" w:hAnsi="Times New Roman"/>
          <w:sz w:val="28"/>
          <w:szCs w:val="28"/>
        </w:rPr>
        <w:t>,</w:t>
      </w:r>
    </w:p>
    <w:p w:rsidR="009E32EA" w:rsidRPr="005C6774" w:rsidRDefault="009E32EA" w:rsidP="005C6774">
      <w:pPr>
        <w:pStyle w:val="ListParagraph"/>
        <w:numPr>
          <w:ilvl w:val="0"/>
          <w:numId w:val="13"/>
        </w:numPr>
        <w:snapToGrid w:val="0"/>
        <w:spacing w:after="120" w:line="240" w:lineRule="auto"/>
        <w:jc w:val="both"/>
        <w:rPr>
          <w:rFonts w:ascii="Times New Roman" w:eastAsia="Times New Roman" w:hAnsi="Times New Roman"/>
          <w:sz w:val="28"/>
          <w:szCs w:val="28"/>
        </w:rPr>
      </w:pPr>
      <w:r w:rsidRPr="005C6774">
        <w:rPr>
          <w:rFonts w:ascii="Times New Roman" w:eastAsia="Times New Roman" w:hAnsi="Times New Roman"/>
          <w:sz w:val="28"/>
          <w:szCs w:val="28"/>
        </w:rPr>
        <w:t xml:space="preserve">neatliekamu pasākumu nodrošināšana valsts sociālās aprūpes centros personām ar smagiem garīga rakstura traucējumiem, </w:t>
      </w:r>
    </w:p>
    <w:p w:rsidR="009E32EA" w:rsidRPr="005C6774" w:rsidRDefault="009E32EA" w:rsidP="005C6774">
      <w:pPr>
        <w:pStyle w:val="ListParagraph"/>
        <w:numPr>
          <w:ilvl w:val="0"/>
          <w:numId w:val="13"/>
        </w:numPr>
        <w:snapToGrid w:val="0"/>
        <w:spacing w:after="120" w:line="240" w:lineRule="auto"/>
        <w:jc w:val="both"/>
        <w:rPr>
          <w:rFonts w:ascii="Times New Roman" w:eastAsia="Times New Roman" w:hAnsi="Times New Roman"/>
          <w:sz w:val="28"/>
          <w:szCs w:val="28"/>
        </w:rPr>
      </w:pPr>
      <w:r w:rsidRPr="005C6774">
        <w:rPr>
          <w:rFonts w:ascii="Times New Roman" w:eastAsia="Times New Roman" w:hAnsi="Times New Roman"/>
          <w:color w:val="000000"/>
          <w:sz w:val="28"/>
          <w:szCs w:val="28"/>
        </w:rPr>
        <w:t>Eiropas Savienības struktūrfondu ietvaros finansēto Eiropas Sociālā fonda (ESF) projektu īstenošana.</w:t>
      </w:r>
    </w:p>
    <w:p w:rsidR="009E32EA" w:rsidRPr="005C6774" w:rsidRDefault="009E32EA" w:rsidP="005C6774">
      <w:pPr>
        <w:snapToGrid w:val="0"/>
        <w:spacing w:after="120" w:line="240" w:lineRule="auto"/>
        <w:ind w:left="-142" w:firstLine="568"/>
        <w:jc w:val="both"/>
        <w:rPr>
          <w:rFonts w:ascii="Times New Roman" w:eastAsia="Times New Roman" w:hAnsi="Times New Roman"/>
          <w:sz w:val="28"/>
          <w:szCs w:val="28"/>
        </w:rPr>
      </w:pPr>
      <w:r w:rsidRPr="005C6774">
        <w:rPr>
          <w:rFonts w:ascii="Times New Roman" w:eastAsia="Times New Roman" w:hAnsi="Times New Roman"/>
          <w:color w:val="000000"/>
          <w:sz w:val="28"/>
          <w:szCs w:val="28"/>
        </w:rPr>
        <w:t xml:space="preserve">      Vienlaikus izdevumi ir samazinājušies 729,3 tūkst. </w:t>
      </w:r>
      <w:r w:rsidRPr="005C6774">
        <w:rPr>
          <w:rFonts w:ascii="Times New Roman" w:eastAsia="Times New Roman" w:hAnsi="Times New Roman"/>
          <w:i/>
          <w:color w:val="000000"/>
          <w:sz w:val="28"/>
          <w:szCs w:val="28"/>
        </w:rPr>
        <w:t>euro</w:t>
      </w:r>
      <w:r w:rsidRPr="005C6774">
        <w:rPr>
          <w:rFonts w:ascii="Times New Roman" w:eastAsia="Times New Roman" w:hAnsi="Times New Roman"/>
          <w:color w:val="000000"/>
          <w:sz w:val="28"/>
          <w:szCs w:val="28"/>
        </w:rPr>
        <w:t xml:space="preserve"> apmērā, jo ar 2014.gadu netiek plānots finansējums apakšprogrammā </w:t>
      </w:r>
      <w:r w:rsidRPr="005C6774">
        <w:rPr>
          <w:rFonts w:ascii="Times New Roman" w:eastAsia="Times New Roman" w:hAnsi="Times New Roman"/>
          <w:sz w:val="28"/>
          <w:szCs w:val="28"/>
        </w:rPr>
        <w:t>„Sociālās drošības tīkla stratēģijas pasākumu īstenošana”.</w:t>
      </w:r>
    </w:p>
    <w:p w:rsidR="009E32EA" w:rsidRDefault="009E32EA" w:rsidP="005C6774">
      <w:pPr>
        <w:snapToGrid w:val="0"/>
        <w:spacing w:after="120" w:line="240" w:lineRule="auto"/>
        <w:ind w:firstLine="426"/>
        <w:jc w:val="both"/>
        <w:rPr>
          <w:rFonts w:ascii="Times New Roman" w:eastAsia="Times New Roman" w:hAnsi="Times New Roman"/>
          <w:sz w:val="28"/>
          <w:szCs w:val="28"/>
        </w:rPr>
      </w:pPr>
    </w:p>
    <w:p w:rsidR="00B5097C" w:rsidRDefault="00B5097C" w:rsidP="005C6774">
      <w:pPr>
        <w:snapToGrid w:val="0"/>
        <w:spacing w:after="120" w:line="240" w:lineRule="auto"/>
        <w:ind w:firstLine="426"/>
        <w:jc w:val="both"/>
        <w:rPr>
          <w:rFonts w:ascii="Times New Roman" w:eastAsia="Times New Roman" w:hAnsi="Times New Roman"/>
          <w:sz w:val="28"/>
          <w:szCs w:val="28"/>
        </w:rPr>
      </w:pPr>
    </w:p>
    <w:p w:rsidR="00B5097C" w:rsidRDefault="00B5097C" w:rsidP="005C6774">
      <w:pPr>
        <w:snapToGrid w:val="0"/>
        <w:spacing w:after="120" w:line="240" w:lineRule="auto"/>
        <w:ind w:firstLine="426"/>
        <w:jc w:val="both"/>
        <w:rPr>
          <w:rFonts w:ascii="Times New Roman" w:eastAsia="Times New Roman" w:hAnsi="Times New Roman"/>
          <w:sz w:val="28"/>
          <w:szCs w:val="28"/>
        </w:rPr>
      </w:pPr>
    </w:p>
    <w:p w:rsidR="00B5097C" w:rsidRPr="005C6774" w:rsidRDefault="00B5097C" w:rsidP="005C6774">
      <w:pPr>
        <w:snapToGrid w:val="0"/>
        <w:spacing w:after="120" w:line="240" w:lineRule="auto"/>
        <w:ind w:firstLine="426"/>
        <w:jc w:val="both"/>
        <w:rPr>
          <w:rFonts w:ascii="Times New Roman" w:eastAsia="Times New Roman" w:hAnsi="Times New Roman"/>
          <w:sz w:val="28"/>
          <w:szCs w:val="28"/>
        </w:rPr>
      </w:pPr>
    </w:p>
    <w:p w:rsidR="009E32EA" w:rsidRPr="005C6774" w:rsidRDefault="009E32EA" w:rsidP="005C6774">
      <w:pPr>
        <w:pStyle w:val="ListParagraph"/>
        <w:numPr>
          <w:ilvl w:val="0"/>
          <w:numId w:val="20"/>
        </w:numPr>
        <w:spacing w:after="120" w:line="240" w:lineRule="auto"/>
        <w:rPr>
          <w:rFonts w:ascii="Times New Roman" w:eastAsia="Times New Roman" w:hAnsi="Times New Roman"/>
          <w:sz w:val="28"/>
          <w:szCs w:val="28"/>
        </w:rPr>
      </w:pPr>
      <w:r w:rsidRPr="005C6774">
        <w:rPr>
          <w:rFonts w:ascii="Times New Roman" w:eastAsia="Times New Roman" w:hAnsi="Times New Roman"/>
          <w:sz w:val="28"/>
          <w:szCs w:val="28"/>
        </w:rPr>
        <w:lastRenderedPageBreak/>
        <w:t xml:space="preserve">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482"/>
        <w:gridCol w:w="1130"/>
        <w:gridCol w:w="1130"/>
        <w:gridCol w:w="1129"/>
        <w:gridCol w:w="1129"/>
        <w:gridCol w:w="1129"/>
        <w:gridCol w:w="993"/>
        <w:gridCol w:w="971"/>
      </w:tblGrid>
      <w:tr w:rsidR="00276F14" w:rsidRPr="00BE1FDE" w:rsidTr="00276F14">
        <w:trPr>
          <w:trHeight w:val="146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E32EA" w:rsidRPr="00BE1FDE" w:rsidRDefault="009E32EA" w:rsidP="00052011">
            <w:pPr>
              <w:spacing w:after="0" w:line="240" w:lineRule="auto"/>
              <w:ind w:left="-567"/>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A0286" w:rsidRDefault="009E32EA"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2013</w:t>
            </w:r>
            <w:r w:rsidRPr="00BE1FDE">
              <w:rPr>
                <w:rFonts w:ascii="Times New Roman" w:eastAsia="Times New Roman" w:hAnsi="Times New Roman"/>
                <w:sz w:val="20"/>
                <w:szCs w:val="20"/>
                <w:lang w:eastAsia="lv-LV"/>
              </w:rPr>
              <w:t xml:space="preserve">.gada </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 xml:space="preserve">3 mēnešu izpilde (tūkstošos </w:t>
            </w:r>
            <w:r w:rsidRPr="00814EAE">
              <w:rPr>
                <w:rFonts w:ascii="Times New Roman" w:eastAsia="Times New Roman" w:hAnsi="Times New Roman"/>
                <w:i/>
                <w:sz w:val="20"/>
                <w:szCs w:val="20"/>
                <w:lang w:eastAsia="lv-LV"/>
              </w:rPr>
              <w:t>euro</w:t>
            </w:r>
            <w:r w:rsidRPr="00BE1FDE">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A0286" w:rsidRDefault="009E32EA"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2014</w:t>
            </w:r>
            <w:r w:rsidRPr="00BE1FDE">
              <w:rPr>
                <w:rFonts w:ascii="Times New Roman" w:eastAsia="Times New Roman" w:hAnsi="Times New Roman"/>
                <w:sz w:val="20"/>
                <w:szCs w:val="20"/>
                <w:lang w:eastAsia="lv-LV"/>
              </w:rPr>
              <w:t xml:space="preserve">.gada </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 xml:space="preserve">3 mēnešu plāns (tūkstošos </w:t>
            </w:r>
            <w:r w:rsidRPr="00814EAE">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A0286" w:rsidRDefault="009E32EA"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2014</w:t>
            </w:r>
            <w:r w:rsidRPr="00BE1FDE">
              <w:rPr>
                <w:rFonts w:ascii="Times New Roman" w:eastAsia="Times New Roman" w:hAnsi="Times New Roman"/>
                <w:sz w:val="20"/>
                <w:szCs w:val="20"/>
                <w:lang w:eastAsia="lv-LV"/>
              </w:rPr>
              <w:t xml:space="preserve">.gada </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3 mēnešu izpilde</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 xml:space="preserve">(tūkstošos </w:t>
            </w:r>
            <w:r w:rsidRPr="00814EAE">
              <w:rPr>
                <w:rFonts w:ascii="Times New Roman" w:eastAsia="Times New Roman" w:hAnsi="Times New Roman"/>
                <w:i/>
                <w:sz w:val="20"/>
                <w:szCs w:val="20"/>
                <w:lang w:eastAsia="lv-LV"/>
              </w:rPr>
              <w:t>euro</w:t>
            </w:r>
            <w:r w:rsidRPr="00BE1FDE">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A0286" w:rsidRDefault="009E32EA"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2014</w:t>
            </w:r>
            <w:r w:rsidRPr="00BE1FDE">
              <w:rPr>
                <w:rFonts w:ascii="Times New Roman" w:eastAsia="Times New Roman" w:hAnsi="Times New Roman"/>
                <w:sz w:val="20"/>
                <w:szCs w:val="20"/>
                <w:lang w:eastAsia="lv-LV"/>
              </w:rPr>
              <w:t xml:space="preserve">.gada </w:t>
            </w:r>
          </w:p>
          <w:p w:rsidR="00A14D09"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3 mēnešu izpildes izmaiņas pret 201</w:t>
            </w:r>
            <w:r>
              <w:rPr>
                <w:rFonts w:ascii="Times New Roman" w:eastAsia="Times New Roman" w:hAnsi="Times New Roman"/>
                <w:sz w:val="20"/>
                <w:szCs w:val="20"/>
                <w:lang w:eastAsia="lv-LV"/>
              </w:rPr>
              <w:t>3</w:t>
            </w:r>
            <w:r w:rsidRPr="00BE1FDE">
              <w:rPr>
                <w:rFonts w:ascii="Times New Roman" w:eastAsia="Times New Roman" w:hAnsi="Times New Roman"/>
                <w:sz w:val="20"/>
                <w:szCs w:val="20"/>
                <w:lang w:eastAsia="lv-LV"/>
              </w:rPr>
              <w:t xml:space="preserve">.gada </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 xml:space="preserve">3 mēnešu izpildi (tūkstošos </w:t>
            </w:r>
            <w:r w:rsidRPr="00814EAE">
              <w:rPr>
                <w:rFonts w:ascii="Times New Roman" w:eastAsia="Times New Roman" w:hAnsi="Times New Roman"/>
                <w:i/>
                <w:sz w:val="20"/>
                <w:szCs w:val="20"/>
                <w:lang w:eastAsia="lv-LV"/>
              </w:rPr>
              <w:t>euro</w:t>
            </w:r>
            <w:r w:rsidRPr="00BE1FDE">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auto"/>
          </w:tcPr>
          <w:p w:rsidR="009E32EA" w:rsidRPr="00BE1FDE" w:rsidRDefault="009E32EA" w:rsidP="00052011">
            <w:pPr>
              <w:spacing w:after="0" w:line="240" w:lineRule="auto"/>
              <w:jc w:val="center"/>
              <w:rPr>
                <w:rFonts w:ascii="Times New Roman" w:eastAsia="Times New Roman" w:hAnsi="Times New Roman"/>
                <w:sz w:val="20"/>
                <w:szCs w:val="20"/>
                <w:lang w:eastAsia="lv-LV"/>
              </w:rPr>
            </w:pPr>
          </w:p>
          <w:p w:rsidR="005A0286"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w:t>
            </w:r>
            <w:r>
              <w:rPr>
                <w:rFonts w:ascii="Times New Roman" w:eastAsia="Times New Roman" w:hAnsi="Times New Roman"/>
                <w:sz w:val="20"/>
                <w:szCs w:val="20"/>
                <w:lang w:eastAsia="lv-LV"/>
              </w:rPr>
              <w:t>4</w:t>
            </w:r>
            <w:r w:rsidRPr="00BE1FDE">
              <w:rPr>
                <w:rFonts w:ascii="Times New Roman" w:eastAsia="Times New Roman" w:hAnsi="Times New Roman"/>
                <w:sz w:val="20"/>
                <w:szCs w:val="20"/>
                <w:lang w:eastAsia="lv-LV"/>
              </w:rPr>
              <w:t xml:space="preserve">.gada </w:t>
            </w:r>
          </w:p>
          <w:p w:rsidR="00A14D09"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 xml:space="preserve">3 mēnešu izpilde </w:t>
            </w:r>
          </w:p>
          <w:p w:rsidR="00A14D09"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pret 201</w:t>
            </w:r>
            <w:r>
              <w:rPr>
                <w:rFonts w:ascii="Times New Roman" w:eastAsia="Times New Roman" w:hAnsi="Times New Roman"/>
                <w:sz w:val="20"/>
                <w:szCs w:val="20"/>
                <w:lang w:eastAsia="lv-LV"/>
              </w:rPr>
              <w:t>4</w:t>
            </w:r>
            <w:r w:rsidRPr="00BE1FDE">
              <w:rPr>
                <w:rFonts w:ascii="Times New Roman" w:eastAsia="Times New Roman" w:hAnsi="Times New Roman"/>
                <w:sz w:val="20"/>
                <w:szCs w:val="20"/>
                <w:lang w:eastAsia="lv-LV"/>
              </w:rPr>
              <w:t xml:space="preserve">.gada </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3 mēnešu plānu</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 xml:space="preserve">(tūkstošos </w:t>
            </w:r>
            <w:r w:rsidRPr="00814EAE">
              <w:rPr>
                <w:rFonts w:ascii="Times New Roman" w:eastAsia="Times New Roman" w:hAnsi="Times New Roman"/>
                <w:i/>
                <w:sz w:val="20"/>
                <w:szCs w:val="20"/>
                <w:lang w:eastAsia="lv-LV"/>
              </w:rPr>
              <w:t>euro</w:t>
            </w:r>
            <w:r w:rsidRPr="00BE1FDE">
              <w:rPr>
                <w:rFonts w:ascii="Times New Roman" w:eastAsia="Times New Roman" w:hAnsi="Times New Roman"/>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E32EA" w:rsidRPr="00BE1FDE" w:rsidRDefault="009E32EA" w:rsidP="00052011">
            <w:pPr>
              <w:spacing w:after="0" w:line="240" w:lineRule="auto"/>
              <w:jc w:val="center"/>
              <w:rPr>
                <w:rFonts w:ascii="Times New Roman" w:eastAsia="Times New Roman" w:hAnsi="Times New Roman"/>
                <w:sz w:val="20"/>
                <w:szCs w:val="20"/>
                <w:lang w:eastAsia="lv-LV"/>
              </w:rPr>
            </w:pP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w:t>
            </w:r>
            <w:r>
              <w:rPr>
                <w:rFonts w:ascii="Times New Roman" w:eastAsia="Times New Roman" w:hAnsi="Times New Roman"/>
                <w:sz w:val="20"/>
                <w:szCs w:val="20"/>
                <w:lang w:eastAsia="lv-LV"/>
              </w:rPr>
              <w:t>4</w:t>
            </w:r>
            <w:r w:rsidRPr="00BE1FDE">
              <w:rPr>
                <w:rFonts w:ascii="Times New Roman" w:eastAsia="Times New Roman" w:hAnsi="Times New Roman"/>
                <w:sz w:val="20"/>
                <w:szCs w:val="20"/>
                <w:lang w:eastAsia="lv-LV"/>
              </w:rPr>
              <w:t>.gada 3 mēnešu izpildes izmaiņas pret 201</w:t>
            </w:r>
            <w:r>
              <w:rPr>
                <w:rFonts w:ascii="Times New Roman" w:eastAsia="Times New Roman" w:hAnsi="Times New Roman"/>
                <w:sz w:val="20"/>
                <w:szCs w:val="20"/>
                <w:lang w:eastAsia="lv-LV"/>
              </w:rPr>
              <w:t>3</w:t>
            </w:r>
            <w:r w:rsidRPr="00BE1FDE">
              <w:rPr>
                <w:rFonts w:ascii="Times New Roman" w:eastAsia="Times New Roman" w:hAnsi="Times New Roman"/>
                <w:sz w:val="20"/>
                <w:szCs w:val="20"/>
                <w:lang w:eastAsia="lv-LV"/>
              </w:rPr>
              <w:t>.gada 3 mēnešu izpildi</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cPr>
          <w:p w:rsidR="009E32EA" w:rsidRPr="00BE1FDE" w:rsidRDefault="009E32EA" w:rsidP="00052011">
            <w:pPr>
              <w:spacing w:after="0" w:line="240" w:lineRule="auto"/>
              <w:ind w:right="-163"/>
              <w:jc w:val="center"/>
              <w:rPr>
                <w:rFonts w:ascii="Times New Roman" w:eastAsia="Times New Roman" w:hAnsi="Times New Roman"/>
                <w:sz w:val="20"/>
                <w:szCs w:val="20"/>
                <w:lang w:eastAsia="lv-LV"/>
              </w:rPr>
            </w:pPr>
          </w:p>
          <w:p w:rsidR="00A14D09"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w:t>
            </w:r>
            <w:r>
              <w:rPr>
                <w:rFonts w:ascii="Times New Roman" w:eastAsia="Times New Roman" w:hAnsi="Times New Roman"/>
                <w:sz w:val="20"/>
                <w:szCs w:val="20"/>
                <w:lang w:eastAsia="lv-LV"/>
              </w:rPr>
              <w:t>4</w:t>
            </w:r>
            <w:r w:rsidRPr="00BE1FDE">
              <w:rPr>
                <w:rFonts w:ascii="Times New Roman" w:eastAsia="Times New Roman" w:hAnsi="Times New Roman"/>
                <w:sz w:val="20"/>
                <w:szCs w:val="20"/>
                <w:lang w:eastAsia="lv-LV"/>
              </w:rPr>
              <w:t xml:space="preserve">.gada 3 mēnešu izpilde </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no 201</w:t>
            </w:r>
            <w:r>
              <w:rPr>
                <w:rFonts w:ascii="Times New Roman" w:eastAsia="Times New Roman" w:hAnsi="Times New Roman"/>
                <w:sz w:val="20"/>
                <w:szCs w:val="20"/>
                <w:lang w:eastAsia="lv-LV"/>
              </w:rPr>
              <w:t>4</w:t>
            </w:r>
            <w:r w:rsidRPr="00BE1FDE">
              <w:rPr>
                <w:rFonts w:ascii="Times New Roman" w:eastAsia="Times New Roman" w:hAnsi="Times New Roman"/>
                <w:sz w:val="20"/>
                <w:szCs w:val="20"/>
                <w:lang w:eastAsia="lv-LV"/>
              </w:rPr>
              <w:t>.gada 3 mēnešu plāna</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(procentos)</w:t>
            </w:r>
          </w:p>
        </w:tc>
      </w:tr>
      <w:tr w:rsidR="00276F14" w:rsidRPr="00BE1FDE" w:rsidTr="00276F14">
        <w:trPr>
          <w:trHeight w:val="44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auto"/>
            <w:vAlign w:val="center"/>
          </w:tcPr>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8=4/3*100</w:t>
            </w:r>
          </w:p>
        </w:tc>
      </w:tr>
      <w:tr w:rsidR="00276F14" w:rsidRPr="00BE1FDE" w:rsidTr="00276F14">
        <w:trPr>
          <w:trHeight w:val="217"/>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9E32EA" w:rsidRPr="00BE1FDE" w:rsidRDefault="009E32EA" w:rsidP="00052011">
            <w:pPr>
              <w:spacing w:after="0" w:line="240" w:lineRule="auto"/>
              <w:rPr>
                <w:rFonts w:ascii="Times New Roman" w:eastAsia="Times New Roman" w:hAnsi="Times New Roman"/>
                <w:b/>
                <w:sz w:val="20"/>
                <w:szCs w:val="20"/>
                <w:lang w:eastAsia="lv-LV"/>
              </w:rPr>
            </w:pPr>
            <w:r w:rsidRPr="00BE1FDE">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276F14">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65 752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276F14">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115 667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276F14">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115 605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276F14">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49 853</w:t>
            </w:r>
          </w:p>
        </w:tc>
        <w:tc>
          <w:tcPr>
            <w:tcW w:w="1128" w:type="dxa"/>
            <w:tcBorders>
              <w:top w:val="outset" w:sz="6" w:space="0" w:color="000000"/>
              <w:left w:val="outset" w:sz="6" w:space="0" w:color="000000"/>
              <w:bottom w:val="outset" w:sz="6" w:space="0" w:color="000000"/>
              <w:right w:val="outset" w:sz="6" w:space="0" w:color="000000"/>
            </w:tcBorders>
            <w:shd w:val="clear" w:color="auto" w:fill="auto"/>
            <w:vAlign w:val="bottom"/>
          </w:tcPr>
          <w:p w:rsidR="009E32EA" w:rsidRPr="00BE1FDE" w:rsidRDefault="009E32EA" w:rsidP="00276F14">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-62</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1"/>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75,8</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2"/>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99,9</w:t>
            </w:r>
          </w:p>
        </w:tc>
      </w:tr>
      <w:tr w:rsidR="00276F14" w:rsidRPr="00BE1FDE" w:rsidTr="00276F14">
        <w:trPr>
          <w:trHeight w:val="667"/>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9E32EA" w:rsidRPr="00BE1FDE" w:rsidRDefault="009E32EA" w:rsidP="00052011">
            <w:pPr>
              <w:spacing w:after="0" w:line="240" w:lineRule="auto"/>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276F1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2 042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276F1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2 080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276F1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2 021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276F1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-21</w:t>
            </w:r>
          </w:p>
        </w:tc>
        <w:tc>
          <w:tcPr>
            <w:tcW w:w="1128" w:type="dxa"/>
            <w:tcBorders>
              <w:top w:val="outset" w:sz="6" w:space="0" w:color="000000"/>
              <w:left w:val="outset" w:sz="6" w:space="0" w:color="000000"/>
              <w:bottom w:val="outset" w:sz="6" w:space="0" w:color="000000"/>
              <w:right w:val="outset" w:sz="6" w:space="0" w:color="000000"/>
            </w:tcBorders>
            <w:shd w:val="clear" w:color="auto" w:fill="auto"/>
            <w:vAlign w:val="bottom"/>
          </w:tcPr>
          <w:p w:rsidR="009E32EA" w:rsidRPr="00BE1FDE" w:rsidRDefault="009E32EA" w:rsidP="00276F1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-59</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1"/>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2"/>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97,2</w:t>
            </w:r>
          </w:p>
        </w:tc>
      </w:tr>
      <w:tr w:rsidR="00276F14" w:rsidRPr="00BE1FDE" w:rsidTr="00276F14">
        <w:trPr>
          <w:trHeight w:val="232"/>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9E32EA" w:rsidRPr="00BE1FDE" w:rsidRDefault="009E32EA" w:rsidP="00052011">
            <w:pPr>
              <w:spacing w:after="0" w:line="240" w:lineRule="auto"/>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Transferti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276F1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57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276F1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276F1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276F1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-49</w:t>
            </w:r>
          </w:p>
        </w:tc>
        <w:tc>
          <w:tcPr>
            <w:tcW w:w="1128" w:type="dxa"/>
            <w:tcBorders>
              <w:top w:val="outset" w:sz="6" w:space="0" w:color="000000"/>
              <w:left w:val="outset" w:sz="6" w:space="0" w:color="000000"/>
              <w:bottom w:val="outset" w:sz="6" w:space="0" w:color="000000"/>
              <w:right w:val="outset" w:sz="6" w:space="0" w:color="000000"/>
            </w:tcBorders>
            <w:shd w:val="clear" w:color="auto" w:fill="auto"/>
            <w:vAlign w:val="bottom"/>
          </w:tcPr>
          <w:p w:rsidR="009E32EA" w:rsidRPr="00BE1FDE" w:rsidRDefault="009E32EA" w:rsidP="00276F1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E32EA" w:rsidRPr="00BE1FDE" w:rsidRDefault="009E32EA" w:rsidP="00052011">
            <w:pPr>
              <w:tabs>
                <w:tab w:val="left" w:pos="960"/>
              </w:tabs>
              <w:spacing w:after="0" w:line="240" w:lineRule="auto"/>
              <w:ind w:right="111"/>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-85,4</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E32EA" w:rsidRPr="00BE1FDE" w:rsidRDefault="009E32EA" w:rsidP="00052011">
            <w:pPr>
              <w:spacing w:after="0" w:line="240" w:lineRule="auto"/>
              <w:ind w:right="112"/>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73,0</w:t>
            </w:r>
          </w:p>
        </w:tc>
      </w:tr>
      <w:tr w:rsidR="00276F14" w:rsidRPr="00BE1FDE" w:rsidTr="00276F14">
        <w:trPr>
          <w:trHeight w:val="435"/>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9E32EA" w:rsidRPr="00BE1FDE" w:rsidRDefault="009E32EA" w:rsidP="00052011">
            <w:pPr>
              <w:spacing w:after="0" w:line="240" w:lineRule="auto"/>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276F1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63 653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276F1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113 575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276F1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113 575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276F1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49 922</w:t>
            </w:r>
          </w:p>
        </w:tc>
        <w:tc>
          <w:tcPr>
            <w:tcW w:w="1128" w:type="dxa"/>
            <w:tcBorders>
              <w:top w:val="outset" w:sz="6" w:space="0" w:color="000000"/>
              <w:left w:val="outset" w:sz="6" w:space="0" w:color="000000"/>
              <w:bottom w:val="outset" w:sz="6" w:space="0" w:color="000000"/>
              <w:right w:val="outset" w:sz="6" w:space="0" w:color="000000"/>
            </w:tcBorders>
            <w:shd w:val="clear" w:color="auto" w:fill="auto"/>
            <w:vAlign w:val="bottom"/>
          </w:tcPr>
          <w:p w:rsidR="009E32EA" w:rsidRPr="00BE1FDE" w:rsidRDefault="009E32EA" w:rsidP="00276F1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1"/>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78,4</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2"/>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100,0</w:t>
            </w:r>
          </w:p>
        </w:tc>
      </w:tr>
      <w:tr w:rsidR="00276F14" w:rsidRPr="00BE1FDE" w:rsidTr="00276F14">
        <w:trPr>
          <w:trHeight w:val="232"/>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9E32EA" w:rsidRPr="00BE1FDE" w:rsidRDefault="009E32EA" w:rsidP="00052011">
            <w:pPr>
              <w:spacing w:after="0" w:line="240" w:lineRule="auto"/>
              <w:rPr>
                <w:rFonts w:ascii="Times New Roman" w:eastAsia="Times New Roman" w:hAnsi="Times New Roman"/>
                <w:b/>
                <w:sz w:val="20"/>
                <w:szCs w:val="20"/>
                <w:lang w:eastAsia="lv-LV"/>
              </w:rPr>
            </w:pPr>
            <w:r w:rsidRPr="00BE1FDE">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276F14">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64 428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276F14">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115 667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276F14">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114 888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276F14">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50 460</w:t>
            </w:r>
          </w:p>
        </w:tc>
        <w:tc>
          <w:tcPr>
            <w:tcW w:w="1128" w:type="dxa"/>
            <w:tcBorders>
              <w:top w:val="outset" w:sz="6" w:space="0" w:color="000000"/>
              <w:left w:val="outset" w:sz="6" w:space="0" w:color="000000"/>
              <w:bottom w:val="outset" w:sz="6" w:space="0" w:color="000000"/>
              <w:right w:val="outset" w:sz="6" w:space="0" w:color="000000"/>
            </w:tcBorders>
            <w:shd w:val="clear" w:color="auto" w:fill="auto"/>
            <w:vAlign w:val="bottom"/>
          </w:tcPr>
          <w:p w:rsidR="009E32EA" w:rsidRPr="00BE1FDE" w:rsidRDefault="009E32EA" w:rsidP="00276F14">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-779</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E32EA" w:rsidRPr="00BE1FDE" w:rsidRDefault="009E32EA" w:rsidP="00052011">
            <w:pPr>
              <w:spacing w:after="0" w:line="240" w:lineRule="auto"/>
              <w:ind w:right="111"/>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78,3</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E32EA" w:rsidRPr="00BE1FDE" w:rsidRDefault="009E32EA" w:rsidP="00052011">
            <w:pPr>
              <w:spacing w:after="0" w:line="240" w:lineRule="auto"/>
              <w:ind w:right="112"/>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99,3</w:t>
            </w:r>
          </w:p>
        </w:tc>
      </w:tr>
      <w:tr w:rsidR="00276F14" w:rsidRPr="00BE1FDE" w:rsidTr="00276F14">
        <w:trPr>
          <w:trHeight w:val="217"/>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9E32EA" w:rsidRPr="00BE1FDE" w:rsidRDefault="009E32EA" w:rsidP="00052011">
            <w:pPr>
              <w:spacing w:after="0" w:line="240" w:lineRule="auto"/>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276F1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7 445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276F1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7 789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276F1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7 768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276F1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323</w:t>
            </w:r>
          </w:p>
        </w:tc>
        <w:tc>
          <w:tcPr>
            <w:tcW w:w="1128" w:type="dxa"/>
            <w:tcBorders>
              <w:top w:val="outset" w:sz="6" w:space="0" w:color="000000"/>
              <w:left w:val="outset" w:sz="6" w:space="0" w:color="000000"/>
              <w:bottom w:val="outset" w:sz="6" w:space="0" w:color="000000"/>
              <w:right w:val="outset" w:sz="6" w:space="0" w:color="000000"/>
            </w:tcBorders>
            <w:shd w:val="clear" w:color="auto" w:fill="auto"/>
            <w:vAlign w:val="bottom"/>
          </w:tcPr>
          <w:p w:rsidR="009E32EA" w:rsidRPr="00BE1FDE" w:rsidRDefault="009E32EA" w:rsidP="00276F14">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-21</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E32EA" w:rsidRPr="00BE1FDE" w:rsidRDefault="009E32EA" w:rsidP="00052011">
            <w:pPr>
              <w:spacing w:after="0" w:line="240" w:lineRule="auto"/>
              <w:ind w:right="111"/>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4,3</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E32EA" w:rsidRPr="00BE1FDE" w:rsidRDefault="009E32EA" w:rsidP="00052011">
            <w:pPr>
              <w:spacing w:after="0" w:line="240" w:lineRule="auto"/>
              <w:ind w:right="112"/>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99,7</w:t>
            </w:r>
          </w:p>
        </w:tc>
      </w:tr>
      <w:tr w:rsidR="00276F14" w:rsidRPr="00BE1FDE" w:rsidTr="00276F14">
        <w:trPr>
          <w:trHeight w:val="217"/>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9E32EA" w:rsidRPr="00BE1FDE" w:rsidRDefault="009E32EA" w:rsidP="00052011">
            <w:pPr>
              <w:spacing w:after="0" w:line="240" w:lineRule="auto"/>
              <w:rPr>
                <w:rFonts w:ascii="Times New Roman" w:eastAsia="Times New Roman" w:hAnsi="Times New Roman"/>
                <w:i/>
                <w:sz w:val="20"/>
                <w:szCs w:val="20"/>
                <w:lang w:eastAsia="lv-LV"/>
              </w:rPr>
            </w:pPr>
            <w:r w:rsidRPr="00BE1FDE">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276F14">
            <w:pPr>
              <w:spacing w:after="0" w:line="240" w:lineRule="auto"/>
              <w:ind w:right="57"/>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5 910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276F14">
            <w:pPr>
              <w:spacing w:after="0" w:line="240" w:lineRule="auto"/>
              <w:ind w:right="57"/>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6 147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276F14">
            <w:pPr>
              <w:spacing w:after="0" w:line="240" w:lineRule="auto"/>
              <w:ind w:right="57"/>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6 134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276F14">
            <w:pPr>
              <w:spacing w:after="0" w:line="240" w:lineRule="auto"/>
              <w:ind w:right="57"/>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224</w:t>
            </w:r>
          </w:p>
        </w:tc>
        <w:tc>
          <w:tcPr>
            <w:tcW w:w="1128" w:type="dxa"/>
            <w:tcBorders>
              <w:top w:val="outset" w:sz="6" w:space="0" w:color="000000"/>
              <w:left w:val="outset" w:sz="6" w:space="0" w:color="000000"/>
              <w:bottom w:val="outset" w:sz="6" w:space="0" w:color="000000"/>
              <w:right w:val="outset" w:sz="6" w:space="0" w:color="000000"/>
            </w:tcBorders>
            <w:shd w:val="clear" w:color="auto" w:fill="auto"/>
            <w:vAlign w:val="bottom"/>
          </w:tcPr>
          <w:p w:rsidR="009E32EA" w:rsidRPr="00BE1FDE" w:rsidRDefault="009E32EA" w:rsidP="00276F14">
            <w:pPr>
              <w:spacing w:after="0" w:line="240" w:lineRule="auto"/>
              <w:ind w:right="57"/>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-13</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E32EA" w:rsidRPr="00BE1FDE" w:rsidRDefault="009E32EA" w:rsidP="00052011">
            <w:pPr>
              <w:spacing w:after="0" w:line="240" w:lineRule="auto"/>
              <w:ind w:right="111"/>
              <w:jc w:val="center"/>
              <w:rPr>
                <w:rFonts w:ascii="Times New Roman" w:eastAsia="Times New Roman" w:hAnsi="Times New Roman"/>
                <w:i/>
                <w:sz w:val="20"/>
                <w:szCs w:val="20"/>
                <w:lang w:eastAsia="lv-LV"/>
              </w:rPr>
            </w:pPr>
            <w:r>
              <w:rPr>
                <w:rFonts w:ascii="Times New Roman" w:eastAsia="Times New Roman" w:hAnsi="Times New Roman"/>
                <w:i/>
                <w:sz w:val="20"/>
                <w:szCs w:val="20"/>
                <w:lang w:eastAsia="lv-LV"/>
              </w:rPr>
              <w:t>3,8</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E32EA" w:rsidRPr="00BE1FDE" w:rsidRDefault="009E32EA" w:rsidP="00052011">
            <w:pPr>
              <w:spacing w:after="0" w:line="240" w:lineRule="auto"/>
              <w:ind w:right="112"/>
              <w:jc w:val="center"/>
              <w:rPr>
                <w:rFonts w:ascii="Times New Roman" w:eastAsia="Times New Roman" w:hAnsi="Times New Roman"/>
                <w:i/>
                <w:sz w:val="20"/>
                <w:szCs w:val="20"/>
                <w:lang w:eastAsia="lv-LV"/>
              </w:rPr>
            </w:pPr>
            <w:r w:rsidRPr="00BE1FDE">
              <w:rPr>
                <w:rFonts w:ascii="Times New Roman" w:eastAsia="Times New Roman" w:hAnsi="Times New Roman"/>
                <w:i/>
                <w:sz w:val="20"/>
                <w:szCs w:val="20"/>
                <w:lang w:eastAsia="lv-LV"/>
              </w:rPr>
              <w:t>99,</w:t>
            </w:r>
            <w:r>
              <w:rPr>
                <w:rFonts w:ascii="Times New Roman" w:eastAsia="Times New Roman" w:hAnsi="Times New Roman"/>
                <w:i/>
                <w:sz w:val="20"/>
                <w:szCs w:val="20"/>
                <w:lang w:eastAsia="lv-LV"/>
              </w:rPr>
              <w:t>8</w:t>
            </w:r>
          </w:p>
        </w:tc>
      </w:tr>
    </w:tbl>
    <w:p w:rsidR="009E32EA" w:rsidRDefault="009E32EA" w:rsidP="009E32EA">
      <w:pPr>
        <w:snapToGrid w:val="0"/>
        <w:spacing w:after="120" w:line="240" w:lineRule="auto"/>
        <w:jc w:val="both"/>
        <w:rPr>
          <w:rFonts w:ascii="Times New Roman" w:eastAsia="Times New Roman" w:hAnsi="Times New Roman"/>
          <w:i/>
          <w:sz w:val="28"/>
          <w:szCs w:val="28"/>
        </w:rPr>
      </w:pPr>
    </w:p>
    <w:p w:rsidR="009E32EA" w:rsidRDefault="009E32EA" w:rsidP="00506686">
      <w:pPr>
        <w:snapToGrid w:val="0"/>
        <w:spacing w:after="120" w:line="240" w:lineRule="auto"/>
        <w:ind w:firstLine="720"/>
        <w:jc w:val="both"/>
        <w:rPr>
          <w:rFonts w:ascii="Times New Roman" w:eastAsia="Times New Roman" w:hAnsi="Times New Roman"/>
          <w:sz w:val="28"/>
          <w:szCs w:val="28"/>
        </w:rPr>
      </w:pPr>
      <w:r w:rsidRPr="00FA0A5D">
        <w:rPr>
          <w:rFonts w:ascii="Times New Roman" w:eastAsia="Times New Roman" w:hAnsi="Times New Roman"/>
          <w:sz w:val="28"/>
          <w:szCs w:val="28"/>
        </w:rPr>
        <w:t>Labklājības ministrija pamatfunkciju īstenošanu 2014.gada pirmajā ceturksnī nodrošināja, veicot izdevumus šādās lielākajās pamatbudžeta programmās un apakšprogrammās:</w:t>
      </w:r>
    </w:p>
    <w:p w:rsidR="009E32EA" w:rsidRPr="00B2328B" w:rsidRDefault="009E32EA" w:rsidP="00506686">
      <w:pPr>
        <w:pStyle w:val="ListParagraph"/>
        <w:numPr>
          <w:ilvl w:val="0"/>
          <w:numId w:val="18"/>
        </w:numPr>
        <w:tabs>
          <w:tab w:val="left" w:pos="709"/>
        </w:tabs>
        <w:snapToGrid w:val="0"/>
        <w:spacing w:after="120" w:line="240" w:lineRule="auto"/>
        <w:ind w:left="-142" w:firstLine="1276"/>
        <w:jc w:val="both"/>
        <w:rPr>
          <w:rFonts w:ascii="Times New Roman" w:eastAsia="Times New Roman" w:hAnsi="Times New Roman"/>
          <w:sz w:val="28"/>
          <w:szCs w:val="28"/>
        </w:rPr>
      </w:pPr>
      <w:r w:rsidRPr="00B2328B">
        <w:rPr>
          <w:rFonts w:ascii="Times New Roman" w:eastAsia="Times New Roman" w:hAnsi="Times New Roman"/>
          <w:snapToGrid w:val="0"/>
          <w:sz w:val="28"/>
          <w:szCs w:val="28"/>
        </w:rPr>
        <w:t xml:space="preserve">„Valsts sociālie pabalsti un izdienas pensijas”, kurā izlietoti līdzekļi 91 481,4 tūkst. </w:t>
      </w:r>
      <w:r w:rsidRPr="00B2328B">
        <w:rPr>
          <w:rFonts w:ascii="Times New Roman" w:eastAsia="Times New Roman" w:hAnsi="Times New Roman"/>
          <w:i/>
          <w:snapToGrid w:val="0"/>
          <w:sz w:val="28"/>
          <w:szCs w:val="28"/>
        </w:rPr>
        <w:t>euro</w:t>
      </w:r>
      <w:r w:rsidRPr="00B2328B">
        <w:rPr>
          <w:rFonts w:ascii="Times New Roman" w:eastAsia="Times New Roman" w:hAnsi="Times New Roman"/>
          <w:snapToGrid w:val="0"/>
          <w:sz w:val="28"/>
          <w:szCs w:val="28"/>
        </w:rPr>
        <w:t xml:space="preserve"> apmērā, tai skaitā šādās apakšprogrammās:</w:t>
      </w:r>
    </w:p>
    <w:p w:rsidR="009E32EA" w:rsidRPr="00534C52" w:rsidRDefault="009E32EA" w:rsidP="00506686">
      <w:pPr>
        <w:spacing w:after="120" w:line="240" w:lineRule="auto"/>
        <w:ind w:left="-142" w:right="51"/>
        <w:jc w:val="both"/>
        <w:rPr>
          <w:rFonts w:ascii="Times New Roman" w:eastAsia="Times New Roman" w:hAnsi="Times New Roman"/>
          <w:snapToGrid w:val="0"/>
          <w:color w:val="000000"/>
          <w:sz w:val="28"/>
          <w:szCs w:val="28"/>
        </w:rPr>
      </w:pPr>
      <w:r>
        <w:rPr>
          <w:rFonts w:ascii="Times New Roman" w:eastAsia="Times New Roman" w:hAnsi="Times New Roman"/>
          <w:snapToGrid w:val="0"/>
          <w:sz w:val="28"/>
          <w:szCs w:val="28"/>
        </w:rPr>
        <w:t>1)</w:t>
      </w:r>
      <w:r w:rsidRPr="00273DC2">
        <w:rPr>
          <w:rFonts w:ascii="Times New Roman" w:eastAsia="Times New Roman" w:hAnsi="Times New Roman"/>
          <w:snapToGrid w:val="0"/>
          <w:sz w:val="28"/>
          <w:szCs w:val="28"/>
        </w:rPr>
        <w:t>„Valsts sociālie pabalsti</w:t>
      </w:r>
      <w:r w:rsidRPr="00273DC2">
        <w:rPr>
          <w:rFonts w:ascii="Times New Roman" w:eastAsia="Times New Roman" w:hAnsi="Times New Roman"/>
          <w:i/>
          <w:snapToGrid w:val="0"/>
          <w:sz w:val="28"/>
          <w:szCs w:val="28"/>
        </w:rPr>
        <w:t xml:space="preserve">” – 39 411,7  </w:t>
      </w:r>
      <w:r w:rsidRPr="00273DC2">
        <w:rPr>
          <w:rFonts w:ascii="Times New Roman" w:eastAsia="Times New Roman" w:hAnsi="Times New Roman"/>
          <w:snapToGrid w:val="0"/>
          <w:sz w:val="28"/>
          <w:szCs w:val="28"/>
        </w:rPr>
        <w:t xml:space="preserve">tūkst. </w:t>
      </w:r>
      <w:r w:rsidRPr="00273DC2">
        <w:rPr>
          <w:rFonts w:ascii="Times New Roman" w:eastAsia="Times New Roman" w:hAnsi="Times New Roman"/>
          <w:i/>
          <w:snapToGrid w:val="0"/>
          <w:sz w:val="28"/>
          <w:szCs w:val="28"/>
        </w:rPr>
        <w:t>euro</w:t>
      </w:r>
      <w:r w:rsidRPr="00273DC2">
        <w:rPr>
          <w:rFonts w:ascii="Times New Roman" w:eastAsia="Times New Roman" w:hAnsi="Times New Roman"/>
          <w:snapToGrid w:val="0"/>
          <w:sz w:val="28"/>
          <w:szCs w:val="28"/>
        </w:rPr>
        <w:t xml:space="preserve"> apmērā,</w:t>
      </w:r>
      <w:r>
        <w:rPr>
          <w:rFonts w:ascii="Times New Roman" w:eastAsia="Times New Roman" w:hAnsi="Times New Roman"/>
          <w:snapToGrid w:val="0"/>
          <w:sz w:val="28"/>
          <w:szCs w:val="28"/>
        </w:rPr>
        <w:t xml:space="preserve"> tai skaitā valsts budžeta dotācija Valsts sociālās apdrošināšanas aģentūrai no valsts budžeta izmaksājamo valsts sociālo pabalstu aprēķināšanai, piešķiršanai un piegādei 365,0 tūkst. </w:t>
      </w:r>
      <w:r w:rsidRPr="006127B2">
        <w:rPr>
          <w:rFonts w:ascii="Times New Roman" w:eastAsia="Times New Roman" w:hAnsi="Times New Roman"/>
          <w:i/>
          <w:snapToGrid w:val="0"/>
          <w:sz w:val="28"/>
          <w:szCs w:val="28"/>
        </w:rPr>
        <w:t>euro</w:t>
      </w:r>
      <w:r>
        <w:rPr>
          <w:rFonts w:ascii="Times New Roman" w:eastAsia="Times New Roman" w:hAnsi="Times New Roman"/>
          <w:snapToGrid w:val="0"/>
          <w:sz w:val="28"/>
          <w:szCs w:val="28"/>
        </w:rPr>
        <w:t xml:space="preserve"> apmērā. </w:t>
      </w:r>
      <w:r w:rsidRPr="00273DC2">
        <w:rPr>
          <w:rFonts w:ascii="Times New Roman" w:eastAsia="Times New Roman" w:hAnsi="Times New Roman"/>
          <w:snapToGrid w:val="0"/>
          <w:sz w:val="28"/>
          <w:szCs w:val="28"/>
        </w:rPr>
        <w:t>Salīdzinājumā ar 2013.gada pirmo ceturksni</w:t>
      </w:r>
      <w:r>
        <w:rPr>
          <w:rFonts w:ascii="Times New Roman" w:eastAsia="Times New Roman" w:hAnsi="Times New Roman"/>
          <w:snapToGrid w:val="0"/>
          <w:sz w:val="28"/>
          <w:szCs w:val="28"/>
        </w:rPr>
        <w:t xml:space="preserve"> (37 510,2 tūkst. </w:t>
      </w:r>
      <w:r w:rsidRPr="00B023DF">
        <w:rPr>
          <w:rFonts w:ascii="Times New Roman" w:eastAsia="Times New Roman" w:hAnsi="Times New Roman"/>
          <w:i/>
          <w:snapToGrid w:val="0"/>
          <w:sz w:val="28"/>
          <w:szCs w:val="28"/>
        </w:rPr>
        <w:t>euro</w:t>
      </w:r>
      <w:r>
        <w:rPr>
          <w:rFonts w:ascii="Times New Roman" w:eastAsia="Times New Roman" w:hAnsi="Times New Roman"/>
          <w:snapToGrid w:val="0"/>
          <w:sz w:val="28"/>
          <w:szCs w:val="28"/>
        </w:rPr>
        <w:t>)</w:t>
      </w:r>
      <w:r w:rsidRPr="00273DC2">
        <w:rPr>
          <w:rFonts w:ascii="Times New Roman" w:eastAsia="Times New Roman" w:hAnsi="Times New Roman"/>
          <w:snapToGrid w:val="0"/>
          <w:sz w:val="28"/>
          <w:szCs w:val="28"/>
        </w:rPr>
        <w:t xml:space="preserve"> izdevumi palielinājušies par 1 901,5 tūkst. </w:t>
      </w:r>
      <w:r w:rsidRPr="00273DC2">
        <w:rPr>
          <w:rFonts w:ascii="Times New Roman" w:eastAsia="Times New Roman" w:hAnsi="Times New Roman"/>
          <w:i/>
          <w:snapToGrid w:val="0"/>
          <w:sz w:val="28"/>
          <w:szCs w:val="28"/>
        </w:rPr>
        <w:t>euro</w:t>
      </w:r>
      <w:r w:rsidRPr="00273DC2">
        <w:rPr>
          <w:rFonts w:ascii="Times New Roman" w:eastAsia="Times New Roman" w:hAnsi="Times New Roman"/>
          <w:snapToGrid w:val="0"/>
          <w:sz w:val="28"/>
          <w:szCs w:val="28"/>
        </w:rPr>
        <w:t xml:space="preserve"> apmērā,  jeb 5,1</w:t>
      </w:r>
      <w:r>
        <w:rPr>
          <w:rFonts w:ascii="Times New Roman" w:eastAsia="Times New Roman" w:hAnsi="Times New Roman"/>
          <w:snapToGrid w:val="0"/>
          <w:sz w:val="28"/>
          <w:szCs w:val="28"/>
        </w:rPr>
        <w:t xml:space="preserve"> procentu</w:t>
      </w:r>
      <w:r w:rsidRPr="00273DC2">
        <w:rPr>
          <w:rFonts w:ascii="Times New Roman" w:eastAsia="Times New Roman" w:hAnsi="Times New Roman"/>
          <w:snapToGrid w:val="0"/>
          <w:sz w:val="28"/>
          <w:szCs w:val="28"/>
        </w:rPr>
        <w:t xml:space="preserve">. Izdevumu palielinājums galvenokārt saistīts ar </w:t>
      </w:r>
      <w:r w:rsidRPr="00534C52">
        <w:rPr>
          <w:rFonts w:ascii="Times New Roman" w:eastAsia="Times New Roman" w:hAnsi="Times New Roman"/>
          <w:snapToGrid w:val="0"/>
          <w:color w:val="000000"/>
          <w:sz w:val="28"/>
          <w:szCs w:val="28"/>
        </w:rPr>
        <w:t>bērna kopšanas pabalsta apmēra</w:t>
      </w:r>
      <w:r>
        <w:rPr>
          <w:rFonts w:ascii="Times New Roman" w:eastAsia="Times New Roman" w:hAnsi="Times New Roman"/>
          <w:snapToGrid w:val="0"/>
          <w:color w:val="000000"/>
          <w:sz w:val="28"/>
          <w:szCs w:val="28"/>
        </w:rPr>
        <w:t xml:space="preserve"> palielināšanu</w:t>
      </w:r>
      <w:r w:rsidRPr="00534C52">
        <w:rPr>
          <w:rFonts w:ascii="Times New Roman" w:eastAsia="Times New Roman" w:hAnsi="Times New Roman"/>
          <w:snapToGrid w:val="0"/>
          <w:color w:val="000000"/>
          <w:sz w:val="28"/>
          <w:szCs w:val="28"/>
        </w:rPr>
        <w:t xml:space="preserve"> no 142,29 </w:t>
      </w:r>
      <w:r w:rsidRPr="00534C52">
        <w:rPr>
          <w:rFonts w:ascii="Times New Roman" w:eastAsia="Times New Roman" w:hAnsi="Times New Roman"/>
          <w:i/>
          <w:snapToGrid w:val="0"/>
          <w:color w:val="000000"/>
          <w:sz w:val="28"/>
          <w:szCs w:val="28"/>
        </w:rPr>
        <w:t>euro</w:t>
      </w:r>
      <w:r>
        <w:rPr>
          <w:rFonts w:ascii="Times New Roman" w:eastAsia="Times New Roman" w:hAnsi="Times New Roman"/>
          <w:snapToGrid w:val="0"/>
          <w:color w:val="000000"/>
          <w:sz w:val="28"/>
          <w:szCs w:val="28"/>
        </w:rPr>
        <w:t xml:space="preserve"> uz 171 </w:t>
      </w:r>
      <w:r w:rsidRPr="00E16155">
        <w:rPr>
          <w:rFonts w:ascii="Times New Roman" w:eastAsia="Times New Roman" w:hAnsi="Times New Roman"/>
          <w:i/>
          <w:snapToGrid w:val="0"/>
          <w:color w:val="000000"/>
          <w:sz w:val="28"/>
          <w:szCs w:val="28"/>
        </w:rPr>
        <w:t>euro</w:t>
      </w:r>
      <w:r>
        <w:rPr>
          <w:rFonts w:ascii="Times New Roman" w:eastAsia="Times New Roman" w:hAnsi="Times New Roman"/>
          <w:snapToGrid w:val="0"/>
          <w:color w:val="000000"/>
          <w:sz w:val="28"/>
          <w:szCs w:val="28"/>
        </w:rPr>
        <w:t xml:space="preserve"> mēnesī </w:t>
      </w:r>
      <w:r w:rsidRPr="00534C52">
        <w:rPr>
          <w:rFonts w:ascii="Times New Roman" w:eastAsia="Times New Roman" w:hAnsi="Times New Roman"/>
          <w:snapToGrid w:val="0"/>
          <w:color w:val="000000"/>
          <w:sz w:val="28"/>
          <w:szCs w:val="28"/>
        </w:rPr>
        <w:t>ar 2014.gada 1.janvāri</w:t>
      </w:r>
      <w:r>
        <w:rPr>
          <w:rFonts w:ascii="Times New Roman" w:eastAsia="Times New Roman" w:hAnsi="Times New Roman"/>
          <w:snapToGrid w:val="0"/>
          <w:color w:val="000000"/>
          <w:sz w:val="28"/>
          <w:szCs w:val="28"/>
        </w:rPr>
        <w:t>.</w:t>
      </w:r>
    </w:p>
    <w:p w:rsidR="009E32EA" w:rsidRPr="00FE5748" w:rsidRDefault="009E32EA" w:rsidP="00276F14">
      <w:pPr>
        <w:spacing w:before="120" w:after="120" w:line="240" w:lineRule="auto"/>
        <w:jc w:val="center"/>
        <w:rPr>
          <w:rFonts w:ascii="Times New Roman" w:eastAsia="Times New Roman" w:hAnsi="Times New Roman"/>
          <w:b/>
          <w:bCs/>
          <w:i/>
          <w:iCs/>
          <w:sz w:val="28"/>
          <w:szCs w:val="28"/>
        </w:rPr>
      </w:pPr>
      <w:r>
        <w:rPr>
          <w:rFonts w:ascii="Times New Roman" w:eastAsia="Times New Roman" w:hAnsi="Times New Roman"/>
          <w:b/>
          <w:bCs/>
          <w:i/>
          <w:iCs/>
          <w:sz w:val="28"/>
          <w:szCs w:val="28"/>
        </w:rPr>
        <w:t>1</w:t>
      </w:r>
      <w:r w:rsidRPr="00FE5748">
        <w:rPr>
          <w:rFonts w:ascii="Times New Roman" w:eastAsia="Times New Roman" w:hAnsi="Times New Roman"/>
          <w:b/>
          <w:bCs/>
          <w:i/>
          <w:iCs/>
          <w:sz w:val="28"/>
          <w:szCs w:val="28"/>
        </w:rPr>
        <w:t xml:space="preserve">. tabula. Izdevumu sadalījums valsts sociālajiem pabalstiem </w:t>
      </w:r>
    </w:p>
    <w:p w:rsidR="009E32EA" w:rsidRPr="00FE5748" w:rsidRDefault="009E32EA" w:rsidP="00276F14">
      <w:pPr>
        <w:spacing w:before="120" w:after="120" w:line="240" w:lineRule="auto"/>
        <w:jc w:val="center"/>
        <w:rPr>
          <w:rFonts w:ascii="Times New Roman" w:eastAsia="Times New Roman" w:hAnsi="Times New Roman"/>
          <w:b/>
          <w:bCs/>
          <w:i/>
          <w:iCs/>
          <w:sz w:val="28"/>
          <w:szCs w:val="28"/>
        </w:rPr>
      </w:pPr>
      <w:r w:rsidRPr="00FE5748">
        <w:rPr>
          <w:rFonts w:ascii="Times New Roman" w:eastAsia="Times New Roman" w:hAnsi="Times New Roman"/>
          <w:b/>
          <w:bCs/>
          <w:i/>
          <w:iCs/>
          <w:sz w:val="28"/>
          <w:szCs w:val="28"/>
        </w:rPr>
        <w:t xml:space="preserve">2014.gada pirmajā ceturksnī </w:t>
      </w: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9"/>
        <w:gridCol w:w="1521"/>
        <w:gridCol w:w="1676"/>
        <w:gridCol w:w="1607"/>
      </w:tblGrid>
      <w:tr w:rsidR="009E32EA" w:rsidRPr="00BE1FDE" w:rsidTr="00052011">
        <w:trPr>
          <w:trHeight w:val="187"/>
          <w:tblHeader/>
        </w:trPr>
        <w:tc>
          <w:tcPr>
            <w:tcW w:w="5119" w:type="dxa"/>
            <w:vMerge w:val="restart"/>
            <w:tcBorders>
              <w:right w:val="single" w:sz="4" w:space="0" w:color="auto"/>
            </w:tcBorders>
          </w:tcPr>
          <w:p w:rsidR="009E32EA" w:rsidRPr="00BE1FDE" w:rsidRDefault="009E32EA" w:rsidP="00052011">
            <w:pPr>
              <w:spacing w:after="0" w:line="240" w:lineRule="auto"/>
              <w:jc w:val="center"/>
              <w:rPr>
                <w:rFonts w:ascii="Times New Roman" w:eastAsia="Times New Roman" w:hAnsi="Times New Roman"/>
                <w:sz w:val="20"/>
                <w:szCs w:val="20"/>
              </w:rPr>
            </w:pPr>
            <w:r w:rsidRPr="00BE1FDE">
              <w:rPr>
                <w:rFonts w:ascii="Times New Roman" w:eastAsia="Times New Roman" w:hAnsi="Times New Roman"/>
                <w:sz w:val="20"/>
                <w:szCs w:val="20"/>
              </w:rPr>
              <w:t>Pabalstu veidi</w:t>
            </w:r>
          </w:p>
        </w:tc>
        <w:tc>
          <w:tcPr>
            <w:tcW w:w="4804" w:type="dxa"/>
            <w:gridSpan w:val="3"/>
            <w:tcBorders>
              <w:top w:val="single" w:sz="4" w:space="0" w:color="auto"/>
              <w:left w:val="single" w:sz="4" w:space="0" w:color="auto"/>
              <w:bottom w:val="single" w:sz="4" w:space="0" w:color="auto"/>
              <w:right w:val="single" w:sz="4" w:space="0" w:color="auto"/>
            </w:tcBorders>
          </w:tcPr>
          <w:p w:rsidR="009E32EA" w:rsidRPr="00BE1FDE" w:rsidRDefault="009E32EA" w:rsidP="0005201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Izpilde 2014</w:t>
            </w:r>
            <w:r w:rsidRPr="00BE1FDE">
              <w:rPr>
                <w:rFonts w:ascii="Times New Roman" w:eastAsia="Times New Roman" w:hAnsi="Times New Roman"/>
                <w:sz w:val="20"/>
                <w:szCs w:val="20"/>
              </w:rPr>
              <w:t xml:space="preserve">.gada pirmajā ceturksnī </w:t>
            </w:r>
          </w:p>
        </w:tc>
      </w:tr>
      <w:tr w:rsidR="009E32EA" w:rsidRPr="00BE1FDE" w:rsidTr="00052011">
        <w:trPr>
          <w:trHeight w:val="587"/>
          <w:tblHeader/>
        </w:trPr>
        <w:tc>
          <w:tcPr>
            <w:tcW w:w="5119" w:type="dxa"/>
            <w:vMerge/>
            <w:tcBorders>
              <w:right w:val="single" w:sz="4" w:space="0" w:color="auto"/>
            </w:tcBorders>
          </w:tcPr>
          <w:p w:rsidR="009E32EA" w:rsidRPr="00BE1FDE" w:rsidRDefault="009E32EA" w:rsidP="00052011">
            <w:pPr>
              <w:spacing w:after="0" w:line="240" w:lineRule="auto"/>
              <w:rPr>
                <w:rFonts w:ascii="Times New Roman" w:eastAsia="Times New Roman" w:hAnsi="Times New Roman"/>
                <w:sz w:val="20"/>
                <w:szCs w:val="20"/>
              </w:rPr>
            </w:pPr>
          </w:p>
        </w:tc>
        <w:tc>
          <w:tcPr>
            <w:tcW w:w="1521" w:type="dxa"/>
            <w:tcBorders>
              <w:top w:val="single" w:sz="4" w:space="0" w:color="auto"/>
              <w:left w:val="single" w:sz="4" w:space="0" w:color="auto"/>
              <w:bottom w:val="single" w:sz="4" w:space="0" w:color="auto"/>
              <w:right w:val="single" w:sz="4" w:space="0" w:color="auto"/>
            </w:tcBorders>
          </w:tcPr>
          <w:p w:rsidR="009E32EA" w:rsidRPr="00BE1FDE" w:rsidRDefault="009E32EA" w:rsidP="00052011">
            <w:pPr>
              <w:spacing w:after="0" w:line="240" w:lineRule="auto"/>
              <w:jc w:val="center"/>
              <w:rPr>
                <w:rFonts w:ascii="Times New Roman" w:eastAsia="Times New Roman" w:hAnsi="Times New Roman"/>
                <w:sz w:val="20"/>
                <w:szCs w:val="20"/>
              </w:rPr>
            </w:pPr>
            <w:r w:rsidRPr="00BE1FDE">
              <w:rPr>
                <w:rFonts w:ascii="Times New Roman" w:eastAsia="Times New Roman" w:hAnsi="Times New Roman"/>
                <w:sz w:val="20"/>
                <w:szCs w:val="20"/>
              </w:rPr>
              <w:t>Kontingents vidēji mēnesī</w:t>
            </w:r>
          </w:p>
        </w:tc>
        <w:tc>
          <w:tcPr>
            <w:tcW w:w="1676" w:type="dxa"/>
            <w:tcBorders>
              <w:top w:val="single" w:sz="4" w:space="0" w:color="auto"/>
              <w:left w:val="single" w:sz="4" w:space="0" w:color="auto"/>
              <w:bottom w:val="single" w:sz="4" w:space="0" w:color="auto"/>
              <w:right w:val="single" w:sz="4" w:space="0" w:color="auto"/>
            </w:tcBorders>
          </w:tcPr>
          <w:p w:rsidR="009E32EA" w:rsidRPr="00BE1FDE" w:rsidRDefault="009E32EA" w:rsidP="0005201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Pabalsta / </w:t>
            </w:r>
            <w:r w:rsidRPr="00BE1FDE">
              <w:rPr>
                <w:rFonts w:ascii="Times New Roman" w:eastAsia="Times New Roman" w:hAnsi="Times New Roman"/>
                <w:sz w:val="20"/>
                <w:szCs w:val="20"/>
              </w:rPr>
              <w:t xml:space="preserve">atlīdzības apmērs vidēji mēnesī </w:t>
            </w:r>
            <w:r>
              <w:rPr>
                <w:rFonts w:ascii="Times New Roman" w:eastAsia="Times New Roman" w:hAnsi="Times New Roman"/>
                <w:sz w:val="20"/>
                <w:szCs w:val="20"/>
              </w:rPr>
              <w:t>(</w:t>
            </w:r>
            <w:r w:rsidRPr="00F91DCF">
              <w:rPr>
                <w:rFonts w:ascii="Times New Roman" w:eastAsia="Times New Roman" w:hAnsi="Times New Roman"/>
                <w:i/>
                <w:sz w:val="20"/>
                <w:szCs w:val="20"/>
              </w:rPr>
              <w:t>euro)</w:t>
            </w:r>
          </w:p>
        </w:tc>
        <w:tc>
          <w:tcPr>
            <w:tcW w:w="1607" w:type="dxa"/>
            <w:tcBorders>
              <w:top w:val="single" w:sz="4" w:space="0" w:color="auto"/>
              <w:left w:val="single" w:sz="4" w:space="0" w:color="auto"/>
              <w:bottom w:val="single" w:sz="4" w:space="0" w:color="auto"/>
              <w:right w:val="single" w:sz="4" w:space="0" w:color="auto"/>
            </w:tcBorders>
          </w:tcPr>
          <w:p w:rsidR="009E32EA" w:rsidRPr="00BE1FDE" w:rsidRDefault="009E32EA" w:rsidP="00052011">
            <w:pPr>
              <w:spacing w:after="0" w:line="240" w:lineRule="auto"/>
              <w:jc w:val="center"/>
              <w:rPr>
                <w:rFonts w:ascii="Times New Roman" w:eastAsia="Times New Roman" w:hAnsi="Times New Roman"/>
                <w:sz w:val="20"/>
                <w:szCs w:val="20"/>
              </w:rPr>
            </w:pPr>
            <w:r w:rsidRPr="00BE1FDE">
              <w:rPr>
                <w:rFonts w:ascii="Times New Roman" w:eastAsia="Times New Roman" w:hAnsi="Times New Roman"/>
                <w:sz w:val="20"/>
                <w:szCs w:val="20"/>
              </w:rPr>
              <w:t xml:space="preserve">Izdevumi kopā (tūkst. </w:t>
            </w:r>
            <w:r w:rsidRPr="00F91DCF">
              <w:rPr>
                <w:rFonts w:ascii="Times New Roman" w:eastAsia="Times New Roman" w:hAnsi="Times New Roman"/>
                <w:i/>
                <w:sz w:val="20"/>
                <w:szCs w:val="20"/>
              </w:rPr>
              <w:t xml:space="preserve">euro </w:t>
            </w:r>
            <w:r w:rsidRPr="00BE1FDE">
              <w:rPr>
                <w:rFonts w:ascii="Times New Roman" w:eastAsia="Times New Roman" w:hAnsi="Times New Roman"/>
                <w:sz w:val="20"/>
                <w:szCs w:val="20"/>
              </w:rPr>
              <w:t>)</w:t>
            </w:r>
          </w:p>
        </w:tc>
      </w:tr>
      <w:tr w:rsidR="009E32EA" w:rsidRPr="00BE1FDE" w:rsidTr="00052011">
        <w:trPr>
          <w:trHeight w:val="187"/>
        </w:trPr>
        <w:tc>
          <w:tcPr>
            <w:tcW w:w="5119" w:type="dxa"/>
          </w:tcPr>
          <w:p w:rsidR="009E32EA" w:rsidRPr="00BE1FDE" w:rsidRDefault="009E32EA" w:rsidP="00052011">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 xml:space="preserve">Ģimenes valsts pabalsts </w:t>
            </w:r>
          </w:p>
        </w:tc>
        <w:tc>
          <w:tcPr>
            <w:tcW w:w="1521" w:type="dxa"/>
            <w:tcBorders>
              <w:top w:val="single" w:sz="4" w:space="0" w:color="auto"/>
            </w:tcBorders>
            <w:vAlign w:val="bottom"/>
          </w:tcPr>
          <w:p w:rsidR="009E32EA" w:rsidRPr="00BE1FDE" w:rsidRDefault="009E32EA" w:rsidP="00052011">
            <w:pPr>
              <w:tabs>
                <w:tab w:val="decimal" w:pos="1026"/>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308 298</w:t>
            </w:r>
          </w:p>
        </w:tc>
        <w:tc>
          <w:tcPr>
            <w:tcW w:w="1676" w:type="dxa"/>
            <w:tcBorders>
              <w:top w:val="single" w:sz="4" w:space="0" w:color="auto"/>
            </w:tcBorders>
            <w:vAlign w:val="bottom"/>
          </w:tcPr>
          <w:p w:rsidR="009E32EA" w:rsidRPr="00BE1FDE" w:rsidRDefault="009E32EA" w:rsidP="00052011">
            <w:pPr>
              <w:tabs>
                <w:tab w:val="decimal" w:pos="743"/>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11,59</w:t>
            </w:r>
          </w:p>
        </w:tc>
        <w:tc>
          <w:tcPr>
            <w:tcW w:w="1607" w:type="dxa"/>
            <w:tcBorders>
              <w:top w:val="single" w:sz="4" w:space="0" w:color="auto"/>
            </w:tcBorders>
            <w:vAlign w:val="bottom"/>
          </w:tcPr>
          <w:p w:rsidR="009E32EA" w:rsidRPr="00BE1FDE" w:rsidRDefault="009E32EA" w:rsidP="00052011">
            <w:pPr>
              <w:tabs>
                <w:tab w:val="decimal" w:pos="837"/>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10 723,9</w:t>
            </w:r>
          </w:p>
        </w:tc>
      </w:tr>
      <w:tr w:rsidR="009E32EA" w:rsidRPr="00BE1FDE" w:rsidTr="00052011">
        <w:trPr>
          <w:trHeight w:val="187"/>
        </w:trPr>
        <w:tc>
          <w:tcPr>
            <w:tcW w:w="5119" w:type="dxa"/>
          </w:tcPr>
          <w:p w:rsidR="009E32EA" w:rsidRPr="00BE1FDE" w:rsidRDefault="009E32EA" w:rsidP="00052011">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Bērna kopšanas pabalsts</w:t>
            </w:r>
          </w:p>
        </w:tc>
        <w:tc>
          <w:tcPr>
            <w:tcW w:w="1521" w:type="dxa"/>
            <w:vAlign w:val="bottom"/>
          </w:tcPr>
          <w:p w:rsidR="009E32EA" w:rsidRPr="00BE1FDE" w:rsidRDefault="009E32EA" w:rsidP="00052011">
            <w:pPr>
              <w:tabs>
                <w:tab w:val="decimal" w:pos="1026"/>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27 644</w:t>
            </w:r>
          </w:p>
        </w:tc>
        <w:tc>
          <w:tcPr>
            <w:tcW w:w="1676" w:type="dxa"/>
            <w:vAlign w:val="bottom"/>
          </w:tcPr>
          <w:p w:rsidR="009E32EA" w:rsidRPr="00BE1FDE" w:rsidRDefault="009E32EA" w:rsidP="00052011">
            <w:pPr>
              <w:tabs>
                <w:tab w:val="decimal" w:pos="743"/>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115,08</w:t>
            </w:r>
          </w:p>
        </w:tc>
        <w:tc>
          <w:tcPr>
            <w:tcW w:w="1607" w:type="dxa"/>
            <w:vAlign w:val="bottom"/>
          </w:tcPr>
          <w:p w:rsidR="009E32EA" w:rsidRPr="00BE1FDE" w:rsidRDefault="009E32EA" w:rsidP="00052011">
            <w:pPr>
              <w:tabs>
                <w:tab w:val="decimal" w:pos="837"/>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9 543,6</w:t>
            </w:r>
          </w:p>
        </w:tc>
      </w:tr>
      <w:tr w:rsidR="009E32EA" w:rsidRPr="00BE1FDE" w:rsidTr="00052011">
        <w:trPr>
          <w:trHeight w:val="187"/>
        </w:trPr>
        <w:tc>
          <w:tcPr>
            <w:tcW w:w="5119" w:type="dxa"/>
          </w:tcPr>
          <w:p w:rsidR="009E32EA" w:rsidRPr="00BE1FDE" w:rsidRDefault="009E32EA" w:rsidP="00052011">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lastRenderedPageBreak/>
              <w:t>Pabalsts invalīdam, kuram nepieciešama īpaša kopšana</w:t>
            </w:r>
          </w:p>
        </w:tc>
        <w:tc>
          <w:tcPr>
            <w:tcW w:w="1521" w:type="dxa"/>
            <w:vAlign w:val="bottom"/>
          </w:tcPr>
          <w:p w:rsidR="009E32EA" w:rsidRPr="00BE1FDE" w:rsidRDefault="009E32EA" w:rsidP="00052011">
            <w:pPr>
              <w:tabs>
                <w:tab w:val="decimal" w:pos="1026"/>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12 742</w:t>
            </w:r>
          </w:p>
        </w:tc>
        <w:tc>
          <w:tcPr>
            <w:tcW w:w="1676" w:type="dxa"/>
            <w:vAlign w:val="bottom"/>
          </w:tcPr>
          <w:p w:rsidR="009E32EA" w:rsidRPr="00BE1FDE" w:rsidRDefault="009E32EA" w:rsidP="00052011">
            <w:pPr>
              <w:tabs>
                <w:tab w:val="decimal" w:pos="743"/>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136,54</w:t>
            </w:r>
          </w:p>
        </w:tc>
        <w:tc>
          <w:tcPr>
            <w:tcW w:w="1607" w:type="dxa"/>
            <w:vAlign w:val="bottom"/>
          </w:tcPr>
          <w:p w:rsidR="009E32EA" w:rsidRPr="00BE1FDE" w:rsidRDefault="009E32EA" w:rsidP="00052011">
            <w:pPr>
              <w:tabs>
                <w:tab w:val="decimal" w:pos="837"/>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5 219,5</w:t>
            </w:r>
          </w:p>
        </w:tc>
      </w:tr>
      <w:tr w:rsidR="009E32EA" w:rsidRPr="00BE1FDE" w:rsidTr="00052011">
        <w:trPr>
          <w:trHeight w:val="187"/>
        </w:trPr>
        <w:tc>
          <w:tcPr>
            <w:tcW w:w="5119" w:type="dxa"/>
          </w:tcPr>
          <w:p w:rsidR="009E32EA" w:rsidRPr="00BE1FDE" w:rsidRDefault="009E32EA" w:rsidP="00052011">
            <w:pPr>
              <w:spacing w:after="0" w:line="240" w:lineRule="auto"/>
              <w:rPr>
                <w:rFonts w:ascii="Times New Roman" w:eastAsia="Times New Roman" w:hAnsi="Times New Roman"/>
                <w:sz w:val="20"/>
                <w:szCs w:val="20"/>
              </w:rPr>
            </w:pPr>
            <w:r>
              <w:rPr>
                <w:rFonts w:ascii="Times New Roman" w:eastAsia="Times New Roman" w:hAnsi="Times New Roman"/>
                <w:sz w:val="20"/>
                <w:szCs w:val="20"/>
              </w:rPr>
              <w:t>Valsts sociālā nodrošinājuma pabalsts</w:t>
            </w:r>
          </w:p>
        </w:tc>
        <w:tc>
          <w:tcPr>
            <w:tcW w:w="1521" w:type="dxa"/>
            <w:vAlign w:val="bottom"/>
          </w:tcPr>
          <w:p w:rsidR="009E32EA" w:rsidRPr="00BE1FDE" w:rsidRDefault="009E32EA" w:rsidP="00052011">
            <w:pPr>
              <w:tabs>
                <w:tab w:val="decimal" w:pos="1026"/>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17 374</w:t>
            </w:r>
          </w:p>
        </w:tc>
        <w:tc>
          <w:tcPr>
            <w:tcW w:w="1676" w:type="dxa"/>
            <w:vAlign w:val="bottom"/>
          </w:tcPr>
          <w:p w:rsidR="009E32EA" w:rsidRPr="00BE1FDE" w:rsidRDefault="009E32EA" w:rsidP="00052011">
            <w:pPr>
              <w:tabs>
                <w:tab w:val="decimal" w:pos="743"/>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84,03</w:t>
            </w:r>
          </w:p>
        </w:tc>
        <w:tc>
          <w:tcPr>
            <w:tcW w:w="1607" w:type="dxa"/>
            <w:vAlign w:val="bottom"/>
          </w:tcPr>
          <w:p w:rsidR="009E32EA" w:rsidRPr="00BE1FDE" w:rsidRDefault="009E32EA" w:rsidP="00052011">
            <w:pPr>
              <w:tabs>
                <w:tab w:val="decimal" w:pos="837"/>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4 380,0</w:t>
            </w:r>
          </w:p>
        </w:tc>
      </w:tr>
      <w:tr w:rsidR="009E32EA" w:rsidRPr="00BE1FDE" w:rsidTr="00052011">
        <w:trPr>
          <w:trHeight w:val="187"/>
        </w:trPr>
        <w:tc>
          <w:tcPr>
            <w:tcW w:w="5119" w:type="dxa"/>
          </w:tcPr>
          <w:p w:rsidR="009E32EA" w:rsidRPr="00BE1FDE" w:rsidRDefault="009E32EA" w:rsidP="00052011">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Piemaksa pie ģimenes valsts pabalsta par bērnu invalīdu</w:t>
            </w:r>
          </w:p>
        </w:tc>
        <w:tc>
          <w:tcPr>
            <w:tcW w:w="1521" w:type="dxa"/>
            <w:vAlign w:val="bottom"/>
          </w:tcPr>
          <w:p w:rsidR="009E32EA" w:rsidRPr="00BE1FDE" w:rsidRDefault="009E32EA" w:rsidP="00052011">
            <w:pPr>
              <w:tabs>
                <w:tab w:val="decimal" w:pos="1026"/>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7 543</w:t>
            </w:r>
          </w:p>
        </w:tc>
        <w:tc>
          <w:tcPr>
            <w:tcW w:w="1676" w:type="dxa"/>
            <w:vAlign w:val="bottom"/>
          </w:tcPr>
          <w:p w:rsidR="009E32EA" w:rsidRPr="00BE1FDE" w:rsidRDefault="009E32EA" w:rsidP="00052011">
            <w:pPr>
              <w:tabs>
                <w:tab w:val="decimal" w:pos="743"/>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106,58</w:t>
            </w:r>
          </w:p>
        </w:tc>
        <w:tc>
          <w:tcPr>
            <w:tcW w:w="1607" w:type="dxa"/>
            <w:vAlign w:val="bottom"/>
          </w:tcPr>
          <w:p w:rsidR="009E32EA" w:rsidRPr="00BE1FDE" w:rsidRDefault="009E32EA" w:rsidP="00052011">
            <w:pPr>
              <w:tabs>
                <w:tab w:val="decimal" w:pos="837"/>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2 411,8</w:t>
            </w:r>
          </w:p>
        </w:tc>
      </w:tr>
      <w:tr w:rsidR="009E32EA" w:rsidRPr="00BE1FDE" w:rsidTr="00052011">
        <w:trPr>
          <w:trHeight w:val="187"/>
        </w:trPr>
        <w:tc>
          <w:tcPr>
            <w:tcW w:w="5119" w:type="dxa"/>
          </w:tcPr>
          <w:p w:rsidR="009E32EA" w:rsidRPr="00BE1FDE" w:rsidRDefault="009E32EA" w:rsidP="00052011">
            <w:pPr>
              <w:spacing w:after="0" w:line="240" w:lineRule="auto"/>
              <w:rPr>
                <w:rFonts w:ascii="Times New Roman" w:eastAsia="Times New Roman" w:hAnsi="Times New Roman"/>
                <w:sz w:val="20"/>
                <w:szCs w:val="20"/>
              </w:rPr>
            </w:pPr>
            <w:r>
              <w:rPr>
                <w:rFonts w:ascii="Times New Roman" w:eastAsia="Times New Roman" w:hAnsi="Times New Roman"/>
                <w:sz w:val="20"/>
                <w:szCs w:val="20"/>
              </w:rPr>
              <w:t>Bērna piedzimšanas pabalsts</w:t>
            </w:r>
          </w:p>
        </w:tc>
        <w:tc>
          <w:tcPr>
            <w:tcW w:w="1521" w:type="dxa"/>
            <w:vAlign w:val="bottom"/>
          </w:tcPr>
          <w:p w:rsidR="009E32EA" w:rsidRPr="00BE1FDE" w:rsidRDefault="009E32EA" w:rsidP="00052011">
            <w:pPr>
              <w:tabs>
                <w:tab w:val="decimal" w:pos="1026"/>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1 776</w:t>
            </w:r>
          </w:p>
        </w:tc>
        <w:tc>
          <w:tcPr>
            <w:tcW w:w="1676" w:type="dxa"/>
            <w:vAlign w:val="bottom"/>
          </w:tcPr>
          <w:p w:rsidR="009E32EA" w:rsidRPr="00BE1FDE" w:rsidRDefault="009E32EA" w:rsidP="00052011">
            <w:pPr>
              <w:tabs>
                <w:tab w:val="decimal" w:pos="743"/>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429,21</w:t>
            </w:r>
          </w:p>
        </w:tc>
        <w:tc>
          <w:tcPr>
            <w:tcW w:w="1607" w:type="dxa"/>
            <w:vAlign w:val="bottom"/>
          </w:tcPr>
          <w:p w:rsidR="009E32EA" w:rsidRPr="00BE1FDE" w:rsidRDefault="009E32EA" w:rsidP="00052011">
            <w:pPr>
              <w:tabs>
                <w:tab w:val="decimal" w:pos="837"/>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2 286,8</w:t>
            </w:r>
          </w:p>
        </w:tc>
      </w:tr>
      <w:tr w:rsidR="009E32EA" w:rsidRPr="00BE1FDE" w:rsidTr="00052011">
        <w:trPr>
          <w:trHeight w:val="187"/>
        </w:trPr>
        <w:tc>
          <w:tcPr>
            <w:tcW w:w="5119" w:type="dxa"/>
          </w:tcPr>
          <w:p w:rsidR="009E32EA" w:rsidRPr="00BE1FDE" w:rsidRDefault="009E32EA" w:rsidP="00052011">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Bērna invalīda kopšanas pabalsts</w:t>
            </w:r>
          </w:p>
        </w:tc>
        <w:tc>
          <w:tcPr>
            <w:tcW w:w="1521" w:type="dxa"/>
            <w:vAlign w:val="bottom"/>
          </w:tcPr>
          <w:p w:rsidR="009E32EA" w:rsidRPr="00BE1FDE" w:rsidRDefault="009E32EA" w:rsidP="00052011">
            <w:pPr>
              <w:tabs>
                <w:tab w:val="decimal" w:pos="1026"/>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1 941</w:t>
            </w:r>
          </w:p>
        </w:tc>
        <w:tc>
          <w:tcPr>
            <w:tcW w:w="1676" w:type="dxa"/>
            <w:vAlign w:val="bottom"/>
          </w:tcPr>
          <w:p w:rsidR="009E32EA" w:rsidRPr="00BE1FDE" w:rsidRDefault="009E32EA" w:rsidP="00052011">
            <w:pPr>
              <w:tabs>
                <w:tab w:val="decimal" w:pos="743"/>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214,97</w:t>
            </w:r>
          </w:p>
        </w:tc>
        <w:tc>
          <w:tcPr>
            <w:tcW w:w="1607" w:type="dxa"/>
            <w:vAlign w:val="bottom"/>
          </w:tcPr>
          <w:p w:rsidR="009E32EA" w:rsidRPr="00BE1FDE" w:rsidRDefault="009E32EA" w:rsidP="00052011">
            <w:pPr>
              <w:tabs>
                <w:tab w:val="decimal" w:pos="837"/>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1 251,8</w:t>
            </w:r>
          </w:p>
        </w:tc>
      </w:tr>
      <w:tr w:rsidR="009E32EA" w:rsidRPr="00BE1FDE" w:rsidTr="00052011">
        <w:trPr>
          <w:trHeight w:val="762"/>
        </w:trPr>
        <w:tc>
          <w:tcPr>
            <w:tcW w:w="5119" w:type="dxa"/>
          </w:tcPr>
          <w:p w:rsidR="009E32EA" w:rsidRPr="00BE1FDE" w:rsidRDefault="009E32EA" w:rsidP="00052011">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 xml:space="preserve">Valsts sociālais pabalsts Černobiļas </w:t>
            </w:r>
            <w:r>
              <w:rPr>
                <w:rFonts w:ascii="Times New Roman" w:eastAsia="Times New Roman" w:hAnsi="Times New Roman"/>
                <w:sz w:val="20"/>
                <w:szCs w:val="20"/>
              </w:rPr>
              <w:t xml:space="preserve">atomelektrostacijas </w:t>
            </w:r>
            <w:r w:rsidRPr="00BE1FDE">
              <w:rPr>
                <w:rFonts w:ascii="Times New Roman" w:eastAsia="Times New Roman" w:hAnsi="Times New Roman"/>
                <w:sz w:val="20"/>
                <w:szCs w:val="20"/>
              </w:rPr>
              <w:t>(turpmāk – Černobiļas AES) avārijas seku likvidēšanas dalībniekiem un mirušo Černobiļas AES avārijas seku likvidēšanas dalībnieku ģimenēm</w:t>
            </w:r>
          </w:p>
        </w:tc>
        <w:tc>
          <w:tcPr>
            <w:tcW w:w="1521" w:type="dxa"/>
            <w:vAlign w:val="bottom"/>
          </w:tcPr>
          <w:p w:rsidR="009E32EA" w:rsidRPr="00BE1FDE" w:rsidRDefault="009E32EA" w:rsidP="00052011">
            <w:pPr>
              <w:tabs>
                <w:tab w:val="decimal" w:pos="1026"/>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3 475</w:t>
            </w:r>
          </w:p>
        </w:tc>
        <w:tc>
          <w:tcPr>
            <w:tcW w:w="1676" w:type="dxa"/>
            <w:vAlign w:val="bottom"/>
          </w:tcPr>
          <w:p w:rsidR="009E32EA" w:rsidRPr="00BE1FDE" w:rsidRDefault="009E32EA" w:rsidP="00052011">
            <w:pPr>
              <w:tabs>
                <w:tab w:val="decimal" w:pos="743"/>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76,33</w:t>
            </w:r>
          </w:p>
        </w:tc>
        <w:tc>
          <w:tcPr>
            <w:tcW w:w="1607" w:type="dxa"/>
            <w:vAlign w:val="bottom"/>
          </w:tcPr>
          <w:p w:rsidR="009E32EA" w:rsidRPr="00BE1FDE" w:rsidRDefault="009E32EA" w:rsidP="00052011">
            <w:pPr>
              <w:tabs>
                <w:tab w:val="decimal" w:pos="837"/>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795,7</w:t>
            </w:r>
          </w:p>
        </w:tc>
      </w:tr>
      <w:tr w:rsidR="009E32EA" w:rsidRPr="00BE1FDE" w:rsidTr="00052011">
        <w:trPr>
          <w:trHeight w:val="574"/>
        </w:trPr>
        <w:tc>
          <w:tcPr>
            <w:tcW w:w="5119" w:type="dxa"/>
          </w:tcPr>
          <w:p w:rsidR="009E32EA" w:rsidRPr="00BE1FDE" w:rsidRDefault="009E32EA" w:rsidP="00052011">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Pabalsts transporta izdevumu kompensēšanai invalīdiem, kuriem ir pārvietošanās grūtības (par katru pilnu sešu mēnešu periodu)</w:t>
            </w:r>
          </w:p>
        </w:tc>
        <w:tc>
          <w:tcPr>
            <w:tcW w:w="1521" w:type="dxa"/>
            <w:tcBorders>
              <w:bottom w:val="nil"/>
            </w:tcBorders>
            <w:vAlign w:val="bottom"/>
          </w:tcPr>
          <w:p w:rsidR="009E32EA" w:rsidRPr="00BE1FDE" w:rsidRDefault="009E32EA" w:rsidP="00052011">
            <w:pPr>
              <w:tabs>
                <w:tab w:val="decimal" w:pos="1026"/>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10 441</w:t>
            </w:r>
          </w:p>
        </w:tc>
        <w:tc>
          <w:tcPr>
            <w:tcW w:w="1676" w:type="dxa"/>
            <w:tcBorders>
              <w:bottom w:val="nil"/>
            </w:tcBorders>
            <w:vAlign w:val="bottom"/>
          </w:tcPr>
          <w:p w:rsidR="009E32EA" w:rsidRPr="00BE1FDE" w:rsidRDefault="009E32EA" w:rsidP="00052011">
            <w:pPr>
              <w:tabs>
                <w:tab w:val="decimal" w:pos="743"/>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74,09</w:t>
            </w:r>
          </w:p>
        </w:tc>
        <w:tc>
          <w:tcPr>
            <w:tcW w:w="1607" w:type="dxa"/>
            <w:tcBorders>
              <w:bottom w:val="nil"/>
            </w:tcBorders>
            <w:vAlign w:val="bottom"/>
          </w:tcPr>
          <w:p w:rsidR="009E32EA" w:rsidRPr="00BE1FDE" w:rsidRDefault="009E32EA" w:rsidP="00052011">
            <w:pPr>
              <w:tabs>
                <w:tab w:val="decimal" w:pos="837"/>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773,6</w:t>
            </w:r>
          </w:p>
        </w:tc>
      </w:tr>
      <w:tr w:rsidR="009E32EA" w:rsidRPr="00BE1FDE" w:rsidTr="00052011">
        <w:trPr>
          <w:trHeight w:val="187"/>
        </w:trPr>
        <w:tc>
          <w:tcPr>
            <w:tcW w:w="5119" w:type="dxa"/>
          </w:tcPr>
          <w:p w:rsidR="009E32EA" w:rsidRPr="00BE1FDE" w:rsidRDefault="009E32EA" w:rsidP="00052011">
            <w:pPr>
              <w:spacing w:after="0" w:line="240" w:lineRule="auto"/>
              <w:rPr>
                <w:rFonts w:ascii="Times New Roman" w:eastAsia="Times New Roman" w:hAnsi="Times New Roman"/>
                <w:sz w:val="20"/>
                <w:szCs w:val="20"/>
              </w:rPr>
            </w:pPr>
            <w:r>
              <w:rPr>
                <w:rFonts w:ascii="Times New Roman" w:eastAsia="Times New Roman" w:hAnsi="Times New Roman"/>
                <w:sz w:val="20"/>
                <w:szCs w:val="20"/>
              </w:rPr>
              <w:t>Atlīdzība par aizbildņa pienākumu pildīšanu</w:t>
            </w:r>
          </w:p>
        </w:tc>
        <w:tc>
          <w:tcPr>
            <w:tcW w:w="1521" w:type="dxa"/>
            <w:vAlign w:val="bottom"/>
          </w:tcPr>
          <w:p w:rsidR="009E32EA" w:rsidRPr="00BE1FDE" w:rsidRDefault="009E32EA" w:rsidP="00052011">
            <w:pPr>
              <w:tabs>
                <w:tab w:val="decimal" w:pos="1026"/>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3 736</w:t>
            </w:r>
          </w:p>
        </w:tc>
        <w:tc>
          <w:tcPr>
            <w:tcW w:w="1676" w:type="dxa"/>
            <w:vAlign w:val="bottom"/>
          </w:tcPr>
          <w:p w:rsidR="009E32EA" w:rsidRPr="00BE1FDE" w:rsidRDefault="009E32EA" w:rsidP="00052011">
            <w:pPr>
              <w:tabs>
                <w:tab w:val="decimal" w:pos="743"/>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53,73</w:t>
            </w:r>
          </w:p>
        </w:tc>
        <w:tc>
          <w:tcPr>
            <w:tcW w:w="1607" w:type="dxa"/>
            <w:vAlign w:val="bottom"/>
          </w:tcPr>
          <w:p w:rsidR="009E32EA" w:rsidRPr="00BE1FDE" w:rsidRDefault="009E32EA" w:rsidP="00052011">
            <w:pPr>
              <w:tabs>
                <w:tab w:val="decimal" w:pos="837"/>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602,2</w:t>
            </w:r>
          </w:p>
        </w:tc>
      </w:tr>
      <w:tr w:rsidR="009E32EA" w:rsidRPr="00BE1FDE" w:rsidTr="00052011">
        <w:trPr>
          <w:trHeight w:val="187"/>
        </w:trPr>
        <w:tc>
          <w:tcPr>
            <w:tcW w:w="5119" w:type="dxa"/>
          </w:tcPr>
          <w:p w:rsidR="009E32EA" w:rsidRPr="00BE1FDE" w:rsidRDefault="009E32EA" w:rsidP="00052011">
            <w:pPr>
              <w:spacing w:after="0" w:line="240" w:lineRule="auto"/>
              <w:rPr>
                <w:rFonts w:ascii="Times New Roman" w:eastAsia="Times New Roman" w:hAnsi="Times New Roman"/>
                <w:sz w:val="20"/>
                <w:szCs w:val="20"/>
              </w:rPr>
            </w:pPr>
            <w:r>
              <w:rPr>
                <w:rFonts w:ascii="Times New Roman" w:eastAsia="Times New Roman" w:hAnsi="Times New Roman"/>
                <w:sz w:val="20"/>
                <w:szCs w:val="20"/>
              </w:rPr>
              <w:t>Pabalsts ar celiakiju</w:t>
            </w:r>
            <w:r w:rsidRPr="00BE1FDE">
              <w:rPr>
                <w:rFonts w:ascii="Times New Roman" w:eastAsia="Times New Roman" w:hAnsi="Times New Roman"/>
                <w:sz w:val="20"/>
                <w:szCs w:val="20"/>
              </w:rPr>
              <w:t xml:space="preserve"> slimiem bērniem</w:t>
            </w:r>
          </w:p>
        </w:tc>
        <w:tc>
          <w:tcPr>
            <w:tcW w:w="1521" w:type="dxa"/>
            <w:vAlign w:val="bottom"/>
          </w:tcPr>
          <w:p w:rsidR="009E32EA" w:rsidRPr="00BE1FDE" w:rsidRDefault="009E32EA" w:rsidP="00052011">
            <w:pPr>
              <w:tabs>
                <w:tab w:val="decimal" w:pos="1026"/>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1 410</w:t>
            </w:r>
          </w:p>
        </w:tc>
        <w:tc>
          <w:tcPr>
            <w:tcW w:w="1676" w:type="dxa"/>
            <w:vAlign w:val="bottom"/>
          </w:tcPr>
          <w:p w:rsidR="009E32EA" w:rsidRPr="00BE1FDE" w:rsidRDefault="009E32EA" w:rsidP="00052011">
            <w:pPr>
              <w:tabs>
                <w:tab w:val="decimal" w:pos="743"/>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106,34</w:t>
            </w:r>
          </w:p>
        </w:tc>
        <w:tc>
          <w:tcPr>
            <w:tcW w:w="1607" w:type="dxa"/>
            <w:vAlign w:val="bottom"/>
          </w:tcPr>
          <w:p w:rsidR="009E32EA" w:rsidRPr="00BE1FDE" w:rsidRDefault="009E32EA" w:rsidP="00052011">
            <w:pPr>
              <w:tabs>
                <w:tab w:val="decimal" w:pos="837"/>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449,8</w:t>
            </w:r>
          </w:p>
        </w:tc>
      </w:tr>
      <w:tr w:rsidR="009E32EA" w:rsidRPr="00BE1FDE" w:rsidTr="00052011">
        <w:trPr>
          <w:trHeight w:val="187"/>
        </w:trPr>
        <w:tc>
          <w:tcPr>
            <w:tcW w:w="5119" w:type="dxa"/>
          </w:tcPr>
          <w:p w:rsidR="009E32EA" w:rsidRPr="00BE1FDE" w:rsidRDefault="009E32EA" w:rsidP="00052011">
            <w:pPr>
              <w:spacing w:after="0" w:line="240" w:lineRule="auto"/>
              <w:rPr>
                <w:rFonts w:ascii="Times New Roman" w:eastAsia="Times New Roman" w:hAnsi="Times New Roman"/>
                <w:sz w:val="20"/>
                <w:szCs w:val="20"/>
              </w:rPr>
            </w:pPr>
            <w:r>
              <w:rPr>
                <w:rFonts w:ascii="Times New Roman" w:eastAsia="Times New Roman" w:hAnsi="Times New Roman"/>
                <w:sz w:val="20"/>
                <w:szCs w:val="20"/>
              </w:rPr>
              <w:t>Pabalsts aizbildnim par bērna uzturēšanu</w:t>
            </w:r>
          </w:p>
        </w:tc>
        <w:tc>
          <w:tcPr>
            <w:tcW w:w="1521" w:type="dxa"/>
            <w:vAlign w:val="bottom"/>
          </w:tcPr>
          <w:p w:rsidR="009E32EA" w:rsidRPr="00BE1FDE" w:rsidRDefault="009E32EA" w:rsidP="00052011">
            <w:pPr>
              <w:tabs>
                <w:tab w:val="decimal" w:pos="1026"/>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2 703</w:t>
            </w:r>
          </w:p>
        </w:tc>
        <w:tc>
          <w:tcPr>
            <w:tcW w:w="1676" w:type="dxa"/>
            <w:vAlign w:val="bottom"/>
          </w:tcPr>
          <w:p w:rsidR="009E32EA" w:rsidRPr="00BE1FDE" w:rsidRDefault="009E32EA" w:rsidP="00052011">
            <w:pPr>
              <w:tabs>
                <w:tab w:val="decimal" w:pos="743"/>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35,44</w:t>
            </w:r>
          </w:p>
        </w:tc>
        <w:tc>
          <w:tcPr>
            <w:tcW w:w="1607" w:type="dxa"/>
            <w:vAlign w:val="bottom"/>
          </w:tcPr>
          <w:p w:rsidR="009E32EA" w:rsidRPr="00BE1FDE" w:rsidRDefault="009E32EA" w:rsidP="00052011">
            <w:pPr>
              <w:tabs>
                <w:tab w:val="decimal" w:pos="837"/>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287,4</w:t>
            </w:r>
          </w:p>
        </w:tc>
      </w:tr>
      <w:tr w:rsidR="009E32EA" w:rsidRPr="00BE1FDE" w:rsidTr="00052011">
        <w:trPr>
          <w:trHeight w:val="187"/>
        </w:trPr>
        <w:tc>
          <w:tcPr>
            <w:tcW w:w="5119" w:type="dxa"/>
          </w:tcPr>
          <w:p w:rsidR="009E32EA" w:rsidRPr="00BE1FDE" w:rsidRDefault="009E32EA" w:rsidP="00052011">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Atlīdzība par audžuģimenes pienākumu pildīšanu</w:t>
            </w:r>
          </w:p>
        </w:tc>
        <w:tc>
          <w:tcPr>
            <w:tcW w:w="1521" w:type="dxa"/>
            <w:vAlign w:val="bottom"/>
          </w:tcPr>
          <w:p w:rsidR="009E32EA" w:rsidRPr="00BE1FDE" w:rsidRDefault="009E32EA" w:rsidP="00052011">
            <w:pPr>
              <w:tabs>
                <w:tab w:val="decimal" w:pos="1026"/>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503</w:t>
            </w:r>
          </w:p>
        </w:tc>
        <w:tc>
          <w:tcPr>
            <w:tcW w:w="1676" w:type="dxa"/>
            <w:vAlign w:val="bottom"/>
          </w:tcPr>
          <w:p w:rsidR="009E32EA" w:rsidRPr="00BE1FDE" w:rsidRDefault="009E32EA" w:rsidP="00052011">
            <w:pPr>
              <w:tabs>
                <w:tab w:val="decimal" w:pos="743"/>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115,21</w:t>
            </w:r>
          </w:p>
        </w:tc>
        <w:tc>
          <w:tcPr>
            <w:tcW w:w="1607" w:type="dxa"/>
            <w:vAlign w:val="bottom"/>
          </w:tcPr>
          <w:p w:rsidR="009E32EA" w:rsidRPr="00BE1FDE" w:rsidRDefault="009E32EA" w:rsidP="00052011">
            <w:pPr>
              <w:tabs>
                <w:tab w:val="decimal" w:pos="837"/>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173,9</w:t>
            </w:r>
          </w:p>
        </w:tc>
      </w:tr>
      <w:tr w:rsidR="009E32EA" w:rsidRPr="00BE1FDE" w:rsidTr="00052011">
        <w:trPr>
          <w:trHeight w:val="375"/>
        </w:trPr>
        <w:tc>
          <w:tcPr>
            <w:tcW w:w="5119" w:type="dxa"/>
          </w:tcPr>
          <w:p w:rsidR="009E32EA" w:rsidRPr="00647976" w:rsidRDefault="009E32EA" w:rsidP="00052011">
            <w:pPr>
              <w:spacing w:after="0" w:line="240" w:lineRule="auto"/>
              <w:rPr>
                <w:rFonts w:ascii="Times New Roman" w:eastAsia="Times New Roman" w:hAnsi="Times New Roman"/>
                <w:sz w:val="20"/>
                <w:szCs w:val="20"/>
              </w:rPr>
            </w:pPr>
            <w:r>
              <w:rPr>
                <w:rFonts w:ascii="Times New Roman" w:eastAsia="Times New Roman" w:hAnsi="Times New Roman"/>
                <w:sz w:val="20"/>
                <w:szCs w:val="20"/>
              </w:rPr>
              <w:t>Kaitējuma atlīdzība Černobiļas AES avārijas rezultātā cietušām personām</w:t>
            </w:r>
          </w:p>
        </w:tc>
        <w:tc>
          <w:tcPr>
            <w:tcW w:w="1521" w:type="dxa"/>
            <w:vAlign w:val="bottom"/>
          </w:tcPr>
          <w:p w:rsidR="009E32EA" w:rsidRPr="00647976" w:rsidRDefault="009E32EA" w:rsidP="00052011">
            <w:pPr>
              <w:tabs>
                <w:tab w:val="decimal" w:pos="1026"/>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419</w:t>
            </w:r>
          </w:p>
        </w:tc>
        <w:tc>
          <w:tcPr>
            <w:tcW w:w="1676" w:type="dxa"/>
            <w:vAlign w:val="bottom"/>
          </w:tcPr>
          <w:p w:rsidR="009E32EA" w:rsidRPr="00647976" w:rsidRDefault="009E32EA" w:rsidP="00052011">
            <w:pPr>
              <w:tabs>
                <w:tab w:val="decimal" w:pos="743"/>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68,91</w:t>
            </w:r>
          </w:p>
        </w:tc>
        <w:tc>
          <w:tcPr>
            <w:tcW w:w="1607" w:type="dxa"/>
            <w:vAlign w:val="bottom"/>
          </w:tcPr>
          <w:p w:rsidR="009E32EA" w:rsidRPr="00647976" w:rsidRDefault="009E32EA" w:rsidP="00052011">
            <w:pPr>
              <w:tabs>
                <w:tab w:val="decimal" w:pos="850"/>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86,6</w:t>
            </w:r>
          </w:p>
        </w:tc>
      </w:tr>
      <w:tr w:rsidR="009E32EA" w:rsidRPr="00BE1FDE" w:rsidTr="00052011">
        <w:trPr>
          <w:trHeight w:val="187"/>
        </w:trPr>
        <w:tc>
          <w:tcPr>
            <w:tcW w:w="5119" w:type="dxa"/>
          </w:tcPr>
          <w:p w:rsidR="009E32EA" w:rsidRPr="00BE1FDE" w:rsidRDefault="009E32EA" w:rsidP="00052011">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Atlīdzība par adopciju</w:t>
            </w:r>
          </w:p>
        </w:tc>
        <w:tc>
          <w:tcPr>
            <w:tcW w:w="1521" w:type="dxa"/>
            <w:vAlign w:val="bottom"/>
          </w:tcPr>
          <w:p w:rsidR="009E32EA" w:rsidRPr="00BE1FDE" w:rsidRDefault="009E32EA" w:rsidP="00052011">
            <w:pPr>
              <w:tabs>
                <w:tab w:val="decimal" w:pos="1026"/>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w:t>
            </w:r>
          </w:p>
        </w:tc>
        <w:tc>
          <w:tcPr>
            <w:tcW w:w="1676" w:type="dxa"/>
            <w:vAlign w:val="bottom"/>
          </w:tcPr>
          <w:p w:rsidR="009E32EA" w:rsidRPr="00BE1FDE" w:rsidRDefault="009E32EA" w:rsidP="00052011">
            <w:pPr>
              <w:tabs>
                <w:tab w:val="decimal" w:pos="743"/>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1 379,76</w:t>
            </w:r>
          </w:p>
        </w:tc>
        <w:tc>
          <w:tcPr>
            <w:tcW w:w="1607" w:type="dxa"/>
            <w:vAlign w:val="bottom"/>
          </w:tcPr>
          <w:p w:rsidR="009E32EA" w:rsidRPr="00BE1FDE" w:rsidRDefault="009E32EA" w:rsidP="00052011">
            <w:pPr>
              <w:tabs>
                <w:tab w:val="decimal" w:pos="850"/>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45,5</w:t>
            </w:r>
          </w:p>
        </w:tc>
      </w:tr>
      <w:tr w:rsidR="009E32EA" w:rsidRPr="00BE1FDE" w:rsidTr="00052011">
        <w:trPr>
          <w:trHeight w:val="187"/>
        </w:trPr>
        <w:tc>
          <w:tcPr>
            <w:tcW w:w="5119" w:type="dxa"/>
          </w:tcPr>
          <w:p w:rsidR="009E32EA" w:rsidRPr="00BE1FDE" w:rsidRDefault="009E32EA" w:rsidP="00052011">
            <w:pPr>
              <w:spacing w:after="0" w:line="240" w:lineRule="auto"/>
              <w:rPr>
                <w:rFonts w:ascii="Times New Roman" w:eastAsia="Times New Roman" w:hAnsi="Times New Roman"/>
                <w:sz w:val="20"/>
                <w:szCs w:val="20"/>
              </w:rPr>
            </w:pPr>
            <w:r>
              <w:rPr>
                <w:rFonts w:ascii="Times New Roman" w:eastAsia="Times New Roman" w:hAnsi="Times New Roman"/>
                <w:sz w:val="20"/>
                <w:szCs w:val="20"/>
              </w:rPr>
              <w:t>Apbedīšanas pabalsts</w:t>
            </w:r>
          </w:p>
        </w:tc>
        <w:tc>
          <w:tcPr>
            <w:tcW w:w="1521" w:type="dxa"/>
            <w:vAlign w:val="bottom"/>
          </w:tcPr>
          <w:p w:rsidR="009E32EA" w:rsidRPr="00BE1FDE" w:rsidRDefault="009E32EA" w:rsidP="00052011">
            <w:pPr>
              <w:tabs>
                <w:tab w:val="decimal" w:pos="1026"/>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p>
        </w:tc>
        <w:tc>
          <w:tcPr>
            <w:tcW w:w="1676" w:type="dxa"/>
            <w:vAlign w:val="bottom"/>
          </w:tcPr>
          <w:p w:rsidR="009E32EA" w:rsidRPr="00BE1FDE" w:rsidRDefault="009E32EA" w:rsidP="00052011">
            <w:pPr>
              <w:tabs>
                <w:tab w:val="decimal" w:pos="743"/>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157,65</w:t>
            </w:r>
          </w:p>
        </w:tc>
        <w:tc>
          <w:tcPr>
            <w:tcW w:w="1607" w:type="dxa"/>
            <w:vAlign w:val="bottom"/>
          </w:tcPr>
          <w:p w:rsidR="009E32EA" w:rsidRPr="00BE1FDE" w:rsidRDefault="009E32EA" w:rsidP="00052011">
            <w:pPr>
              <w:tabs>
                <w:tab w:val="decimal" w:pos="850"/>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11,8</w:t>
            </w:r>
          </w:p>
        </w:tc>
      </w:tr>
      <w:tr w:rsidR="009E32EA" w:rsidRPr="00BE1FDE" w:rsidTr="00052011">
        <w:trPr>
          <w:trHeight w:val="187"/>
        </w:trPr>
        <w:tc>
          <w:tcPr>
            <w:tcW w:w="5119" w:type="dxa"/>
          </w:tcPr>
          <w:p w:rsidR="009E32EA" w:rsidRPr="00BE1FDE" w:rsidRDefault="009E32EA" w:rsidP="00052011">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Atlīdzība par adoptējamā bērna aprūpi</w:t>
            </w:r>
          </w:p>
        </w:tc>
        <w:tc>
          <w:tcPr>
            <w:tcW w:w="1521" w:type="dxa"/>
            <w:vAlign w:val="bottom"/>
          </w:tcPr>
          <w:p w:rsidR="009E32EA" w:rsidRPr="00BE1FDE" w:rsidRDefault="009E32EA" w:rsidP="00052011">
            <w:pPr>
              <w:tabs>
                <w:tab w:val="decimal" w:pos="1026"/>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w:t>
            </w:r>
          </w:p>
        </w:tc>
        <w:tc>
          <w:tcPr>
            <w:tcW w:w="1676" w:type="dxa"/>
            <w:vAlign w:val="bottom"/>
          </w:tcPr>
          <w:p w:rsidR="009E32EA" w:rsidRPr="00BE1FDE" w:rsidRDefault="009E32EA" w:rsidP="00052011">
            <w:pPr>
              <w:tabs>
                <w:tab w:val="decimal" w:pos="743"/>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89,44</w:t>
            </w:r>
          </w:p>
        </w:tc>
        <w:tc>
          <w:tcPr>
            <w:tcW w:w="1607" w:type="dxa"/>
            <w:vAlign w:val="bottom"/>
          </w:tcPr>
          <w:p w:rsidR="009E32EA" w:rsidRPr="00BE1FDE" w:rsidRDefault="009E32EA" w:rsidP="00052011">
            <w:pPr>
              <w:tabs>
                <w:tab w:val="decimal" w:pos="850"/>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2,4</w:t>
            </w:r>
          </w:p>
        </w:tc>
      </w:tr>
      <w:tr w:rsidR="009E32EA" w:rsidRPr="00BE1FDE" w:rsidTr="00052011">
        <w:trPr>
          <w:trHeight w:val="375"/>
        </w:trPr>
        <w:tc>
          <w:tcPr>
            <w:tcW w:w="5119" w:type="dxa"/>
          </w:tcPr>
          <w:p w:rsidR="009E32EA" w:rsidRPr="00BE1FDE" w:rsidRDefault="009E32EA" w:rsidP="00052011">
            <w:pPr>
              <w:spacing w:after="0" w:line="240" w:lineRule="auto"/>
              <w:rPr>
                <w:rFonts w:ascii="Times New Roman" w:eastAsia="Times New Roman" w:hAnsi="Times New Roman"/>
                <w:sz w:val="20"/>
                <w:szCs w:val="20"/>
              </w:rPr>
            </w:pPr>
            <w:r>
              <w:rPr>
                <w:rFonts w:ascii="Times New Roman" w:eastAsia="Times New Roman" w:hAnsi="Times New Roman"/>
                <w:sz w:val="20"/>
                <w:szCs w:val="20"/>
              </w:rPr>
              <w:t>Valsts speciālais pabalsts Latvijas neatkarības atgūšanas procesā bojāgājušo personu bērniem</w:t>
            </w:r>
          </w:p>
        </w:tc>
        <w:tc>
          <w:tcPr>
            <w:tcW w:w="1521" w:type="dxa"/>
            <w:vAlign w:val="bottom"/>
          </w:tcPr>
          <w:p w:rsidR="009E32EA" w:rsidRPr="00BE1FDE" w:rsidRDefault="009E32EA" w:rsidP="00052011">
            <w:pPr>
              <w:tabs>
                <w:tab w:val="decimal" w:pos="1026"/>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676" w:type="dxa"/>
            <w:vAlign w:val="bottom"/>
          </w:tcPr>
          <w:p w:rsidR="009E32EA" w:rsidRPr="00BE1FDE" w:rsidRDefault="009E32EA" w:rsidP="00052011">
            <w:pPr>
              <w:tabs>
                <w:tab w:val="decimal" w:pos="743"/>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128,00</w:t>
            </w:r>
          </w:p>
        </w:tc>
        <w:tc>
          <w:tcPr>
            <w:tcW w:w="1607" w:type="dxa"/>
            <w:vAlign w:val="bottom"/>
          </w:tcPr>
          <w:p w:rsidR="009E32EA" w:rsidRPr="00BE1FDE" w:rsidRDefault="009E32EA" w:rsidP="00052011">
            <w:pPr>
              <w:tabs>
                <w:tab w:val="decimal" w:pos="837"/>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0,4</w:t>
            </w:r>
          </w:p>
        </w:tc>
      </w:tr>
      <w:tr w:rsidR="009E32EA" w:rsidRPr="00BE1FDE" w:rsidTr="00052011">
        <w:trPr>
          <w:trHeight w:val="199"/>
        </w:trPr>
        <w:tc>
          <w:tcPr>
            <w:tcW w:w="5119" w:type="dxa"/>
          </w:tcPr>
          <w:p w:rsidR="009E32EA" w:rsidRPr="00BE1FDE" w:rsidRDefault="009E32EA" w:rsidP="00052011">
            <w:pPr>
              <w:spacing w:after="0" w:line="240" w:lineRule="auto"/>
              <w:rPr>
                <w:rFonts w:ascii="Times New Roman" w:eastAsia="Times New Roman" w:hAnsi="Times New Roman"/>
                <w:b/>
                <w:sz w:val="20"/>
                <w:szCs w:val="20"/>
              </w:rPr>
            </w:pPr>
            <w:r w:rsidRPr="00BE1FDE">
              <w:rPr>
                <w:rFonts w:ascii="Times New Roman" w:eastAsia="Times New Roman" w:hAnsi="Times New Roman"/>
                <w:b/>
                <w:sz w:val="20"/>
                <w:szCs w:val="20"/>
              </w:rPr>
              <w:t>Izdevumi sociālajiem pabalstiem kopā</w:t>
            </w:r>
          </w:p>
        </w:tc>
        <w:tc>
          <w:tcPr>
            <w:tcW w:w="1521" w:type="dxa"/>
          </w:tcPr>
          <w:p w:rsidR="009E32EA" w:rsidRPr="00BE1FDE" w:rsidRDefault="009E32EA" w:rsidP="00052011">
            <w:pPr>
              <w:tabs>
                <w:tab w:val="decimal" w:pos="1026"/>
              </w:tabs>
              <w:spacing w:after="0" w:line="240" w:lineRule="auto"/>
              <w:rPr>
                <w:rFonts w:ascii="Times New Roman" w:eastAsia="Times New Roman" w:hAnsi="Times New Roman"/>
                <w:sz w:val="20"/>
                <w:szCs w:val="20"/>
              </w:rPr>
            </w:pPr>
          </w:p>
        </w:tc>
        <w:tc>
          <w:tcPr>
            <w:tcW w:w="1676" w:type="dxa"/>
          </w:tcPr>
          <w:p w:rsidR="009E32EA" w:rsidRPr="00BE1FDE" w:rsidRDefault="009E32EA" w:rsidP="00052011">
            <w:pPr>
              <w:tabs>
                <w:tab w:val="decimal" w:pos="743"/>
              </w:tabs>
              <w:spacing w:after="0" w:line="240" w:lineRule="auto"/>
              <w:rPr>
                <w:rFonts w:ascii="Times New Roman" w:eastAsia="Times New Roman" w:hAnsi="Times New Roman"/>
                <w:sz w:val="20"/>
                <w:szCs w:val="20"/>
              </w:rPr>
            </w:pPr>
          </w:p>
        </w:tc>
        <w:tc>
          <w:tcPr>
            <w:tcW w:w="1607" w:type="dxa"/>
            <w:vAlign w:val="bottom"/>
          </w:tcPr>
          <w:p w:rsidR="009E32EA" w:rsidRPr="00BE1FDE" w:rsidRDefault="009E32EA" w:rsidP="00052011">
            <w:pPr>
              <w:tabs>
                <w:tab w:val="decimal" w:pos="837"/>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39 046,7</w:t>
            </w:r>
          </w:p>
        </w:tc>
      </w:tr>
    </w:tbl>
    <w:p w:rsidR="009E32EA" w:rsidRDefault="009E32EA" w:rsidP="009E32EA">
      <w:pPr>
        <w:keepNext/>
        <w:spacing w:after="120" w:line="240" w:lineRule="auto"/>
        <w:rPr>
          <w:noProof/>
          <w:lang w:eastAsia="lv-LV"/>
        </w:rPr>
      </w:pPr>
      <w:r>
        <w:rPr>
          <w:noProof/>
          <w:lang w:eastAsia="lv-LV"/>
        </w:rPr>
        <w:lastRenderedPageBreak/>
        <w:drawing>
          <wp:inline distT="0" distB="0" distL="0" distR="0" wp14:anchorId="0386E00D" wp14:editId="684DFC28">
            <wp:extent cx="6029325" cy="46863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32EA" w:rsidRPr="00BE1FDE" w:rsidRDefault="009E32EA" w:rsidP="009E32EA">
      <w:pPr>
        <w:keepNext/>
        <w:spacing w:after="120" w:line="240" w:lineRule="auto"/>
        <w:rPr>
          <w:noProof/>
          <w:lang w:eastAsia="lv-LV"/>
        </w:rPr>
      </w:pPr>
    </w:p>
    <w:p w:rsidR="009E32EA" w:rsidRPr="00FE5748" w:rsidRDefault="00096133" w:rsidP="00506686">
      <w:pPr>
        <w:spacing w:after="120" w:line="240" w:lineRule="auto"/>
        <w:jc w:val="center"/>
        <w:rPr>
          <w:rFonts w:ascii="Times New Roman" w:hAnsi="Times New Roman"/>
          <w:b/>
          <w:bCs/>
          <w:i/>
          <w:noProof/>
          <w:sz w:val="28"/>
          <w:lang w:eastAsia="lv-LV"/>
        </w:rPr>
      </w:pPr>
      <w:r>
        <w:rPr>
          <w:rFonts w:ascii="Times New Roman" w:hAnsi="Times New Roman"/>
          <w:b/>
          <w:bCs/>
          <w:i/>
          <w:noProof/>
          <w:sz w:val="28"/>
          <w:lang w:eastAsia="lv-LV"/>
        </w:rPr>
        <w:t>4</w:t>
      </w:r>
      <w:r w:rsidR="009E32EA" w:rsidRPr="00FE5748">
        <w:rPr>
          <w:rFonts w:ascii="Times New Roman" w:hAnsi="Times New Roman"/>
          <w:b/>
          <w:bCs/>
          <w:i/>
          <w:noProof/>
          <w:sz w:val="28"/>
          <w:lang w:eastAsia="lv-LV"/>
        </w:rPr>
        <w:t>. att. Informācija par lielākajiem izdevumiem valsts sociālajiem pabalstiem un atlīdzībām 2014.gada pirmajā ceturksnī salīdzinot ar 2013.gada pirmo ceturksni, tūkst. euro</w:t>
      </w:r>
    </w:p>
    <w:p w:rsidR="009E32EA" w:rsidRPr="004F7334" w:rsidRDefault="009E32EA" w:rsidP="00506686">
      <w:pPr>
        <w:spacing w:after="120" w:line="240" w:lineRule="auto"/>
        <w:ind w:firstLine="720"/>
        <w:jc w:val="both"/>
        <w:rPr>
          <w:rFonts w:ascii="Times New Roman" w:eastAsia="Times New Roman" w:hAnsi="Times New Roman"/>
          <w:snapToGrid w:val="0"/>
          <w:sz w:val="28"/>
          <w:szCs w:val="28"/>
        </w:rPr>
      </w:pPr>
      <w:r w:rsidRPr="004F7334">
        <w:rPr>
          <w:rFonts w:ascii="Times New Roman" w:eastAsia="Times New Roman" w:hAnsi="Times New Roman"/>
          <w:snapToGrid w:val="0"/>
          <w:sz w:val="28"/>
          <w:szCs w:val="28"/>
        </w:rPr>
        <w:t xml:space="preserve">Apakšprogrammā līdzekļi izlietoti 98,8% apmērā no pārskata periodā plānotā, nav izlietoti 474,3 tūkst.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jo 2014.gada pirmajā ceturksnī atsevišķiem pabalstiem un atlīdzībām saņēmēju skaits un apmērs vidēji mēnesī nesasniedza plānoto, tai skaitā ģimenes valsts pabalsta saņēmēju skaits nesasniedza plānoto, bērna kopšanas pabalsta, valsts sociālā nodrošinājuma pabalsta, bērna piedzimšanas pabalsta, sociālā pabalsta Černobiļas AES avārijas seku likvidēšanas dalībniekiem un  mirušo Černobiļas AES avārijas seku likvidēšanas ģimenēm, transporta kompensācijas invalīdiem, kuriem ir apgrūtināta pārvietošanās, piemaksas pie ģimenes valsts pabalsta par bērnu invalīdu saņēmēju skaits un vidējais apmērs mēnesī nesasniedza plānoto, kā arī pabalsta invalīdam, kuram nepieciešama īpaša kopšana, vidējais apmērs mēnesī nesasniedza plānoto;</w:t>
      </w:r>
    </w:p>
    <w:p w:rsidR="009E32EA" w:rsidRPr="004F7334" w:rsidRDefault="009E32EA" w:rsidP="004F7334">
      <w:pPr>
        <w:spacing w:after="120" w:line="240" w:lineRule="auto"/>
        <w:jc w:val="both"/>
        <w:rPr>
          <w:rFonts w:ascii="Times New Roman" w:eastAsia="Times New Roman" w:hAnsi="Times New Roman"/>
          <w:sz w:val="28"/>
          <w:szCs w:val="28"/>
        </w:rPr>
      </w:pPr>
      <w:r w:rsidRPr="004F7334">
        <w:rPr>
          <w:rFonts w:ascii="Times New Roman" w:eastAsia="Times New Roman" w:hAnsi="Times New Roman"/>
          <w:sz w:val="28"/>
          <w:szCs w:val="28"/>
        </w:rPr>
        <w:t xml:space="preserve">2)„Izdienas pensijas” – 6 890,4 tūkst. </w:t>
      </w:r>
      <w:r w:rsidRPr="004F7334">
        <w:rPr>
          <w:rFonts w:ascii="Times New Roman" w:eastAsia="Times New Roman" w:hAnsi="Times New Roman"/>
          <w:i/>
          <w:sz w:val="28"/>
          <w:szCs w:val="28"/>
        </w:rPr>
        <w:t xml:space="preserve">euro </w:t>
      </w:r>
      <w:r w:rsidRPr="004F7334">
        <w:rPr>
          <w:rFonts w:ascii="Times New Roman" w:eastAsia="Times New Roman" w:hAnsi="Times New Roman"/>
          <w:sz w:val="28"/>
          <w:szCs w:val="28"/>
        </w:rPr>
        <w:t xml:space="preserve">apmērā, lai nodrošinātu izdienas pensiju izmaksas bijušajiem Iekšlietu ministrijas sistēmas iestāžu un Ieslodzījuma vietu pārvaldes darbiniekiem ar speciālajām dienesta pakāpēm, Korupcijas novēršanas un apkarošanas </w:t>
      </w:r>
      <w:r w:rsidRPr="004F7334">
        <w:rPr>
          <w:rFonts w:ascii="Times New Roman" w:eastAsia="Times New Roman" w:hAnsi="Times New Roman"/>
          <w:sz w:val="28"/>
          <w:szCs w:val="28"/>
        </w:rPr>
        <w:lastRenderedPageBreak/>
        <w:t xml:space="preserve">biroja amatpersonām, diplomātiem, tiesnešiem, prokuroriem, valsts un pašvaldību profesionālo orķestru, koru, koncertorganizāciju, teātru un cirka māksliniekiem un speciālās piemaksas pie valsts vecuma pensijas personām, kuras dienējušas Latvijas policijā vai Latvijas Robežsargu brigādē un kuru dienestu pārtraukusi Latvijas iekļaušana PSRS sastāvā. Salīdzinājumā ar 2013.gada pirmo ceturksni (6 810,0  </w:t>
      </w:r>
      <w:r w:rsidRPr="004F7334">
        <w:rPr>
          <w:rFonts w:ascii="Times New Roman" w:eastAsia="Times New Roman" w:hAnsi="Times New Roman"/>
          <w:i/>
          <w:sz w:val="28"/>
          <w:szCs w:val="28"/>
        </w:rPr>
        <w:t>euro</w:t>
      </w:r>
      <w:r w:rsidRPr="004F7334">
        <w:rPr>
          <w:rFonts w:ascii="Times New Roman" w:eastAsia="Times New Roman" w:hAnsi="Times New Roman"/>
          <w:sz w:val="28"/>
          <w:szCs w:val="28"/>
        </w:rPr>
        <w:t xml:space="preserve">) izdevumi palielinājušies par 80,4 tūkst. </w:t>
      </w:r>
      <w:r w:rsidRPr="004F7334">
        <w:rPr>
          <w:rFonts w:ascii="Times New Roman" w:eastAsia="Times New Roman" w:hAnsi="Times New Roman"/>
          <w:i/>
          <w:sz w:val="28"/>
          <w:szCs w:val="28"/>
        </w:rPr>
        <w:t>euro j</w:t>
      </w:r>
      <w:r w:rsidRPr="004F7334">
        <w:rPr>
          <w:rFonts w:ascii="Times New Roman" w:eastAsia="Times New Roman" w:hAnsi="Times New Roman"/>
          <w:sz w:val="28"/>
          <w:szCs w:val="28"/>
        </w:rPr>
        <w:t xml:space="preserve">eb 1,2 procentiem. Izdevumu palielinājums galvenokārt saistīts ar izdienas pensiju saņēmēju skaita (no 6 521 personas 2013.gada pirmajā ceturksnī līdz 6 724 personām 2014.gada pirmajā ceturksnī) un vidējā apmēra mēnesī palielināšanos, tai skaitā 2013.gada septembra indeksācijas ietekme. Apakšprogrammā līdzekļi izlietoti 99,1% apmērā no pārskata periodā plānotā, nav izlietoti 63,5 tūkst. </w:t>
      </w:r>
      <w:r w:rsidRPr="004F7334">
        <w:rPr>
          <w:rFonts w:ascii="Times New Roman" w:eastAsia="Times New Roman" w:hAnsi="Times New Roman"/>
          <w:i/>
          <w:sz w:val="28"/>
          <w:szCs w:val="28"/>
        </w:rPr>
        <w:t>euro</w:t>
      </w:r>
      <w:r w:rsidRPr="004F7334">
        <w:rPr>
          <w:rFonts w:ascii="Times New Roman" w:eastAsia="Times New Roman" w:hAnsi="Times New Roman"/>
          <w:sz w:val="28"/>
          <w:szCs w:val="28"/>
        </w:rPr>
        <w:t>, jo izdienas pensiju saņēmēju skaits nesasniedza plānoto;</w:t>
      </w:r>
    </w:p>
    <w:p w:rsidR="009E32EA" w:rsidRPr="004F7334" w:rsidRDefault="009E32EA" w:rsidP="004F7334">
      <w:pPr>
        <w:spacing w:after="120" w:line="240" w:lineRule="auto"/>
        <w:jc w:val="both"/>
        <w:rPr>
          <w:rFonts w:ascii="Times New Roman" w:eastAsia="Times New Roman" w:hAnsi="Times New Roman"/>
          <w:sz w:val="28"/>
          <w:szCs w:val="28"/>
        </w:rPr>
      </w:pPr>
      <w:r w:rsidRPr="004F7334">
        <w:rPr>
          <w:rFonts w:ascii="Times New Roman" w:eastAsia="Times New Roman" w:hAnsi="Times New Roman"/>
          <w:sz w:val="28"/>
          <w:szCs w:val="28"/>
        </w:rPr>
        <w:t xml:space="preserve">3) “Piemaksa pie vecuma un invaliditātes pensijām” – 45 179,3 tūkst. </w:t>
      </w:r>
      <w:r w:rsidRPr="004F7334">
        <w:rPr>
          <w:rFonts w:ascii="Times New Roman" w:eastAsia="Times New Roman" w:hAnsi="Times New Roman"/>
          <w:i/>
          <w:sz w:val="28"/>
          <w:szCs w:val="28"/>
        </w:rPr>
        <w:t xml:space="preserve">euro </w:t>
      </w:r>
      <w:r w:rsidRPr="004F7334">
        <w:rPr>
          <w:rFonts w:ascii="Times New Roman" w:eastAsia="Times New Roman" w:hAnsi="Times New Roman"/>
          <w:sz w:val="28"/>
          <w:szCs w:val="28"/>
        </w:rPr>
        <w:t xml:space="preserve">apmērā. Salīdzinājumā ar 2013. gada pirmo ceturksni izdevumi palielinājušies 45 179,3 tūkst. </w:t>
      </w:r>
      <w:r w:rsidRPr="004F7334">
        <w:rPr>
          <w:rFonts w:ascii="Times New Roman" w:eastAsia="Times New Roman" w:hAnsi="Times New Roman"/>
          <w:i/>
          <w:sz w:val="28"/>
          <w:szCs w:val="28"/>
        </w:rPr>
        <w:t>euro</w:t>
      </w:r>
      <w:r w:rsidRPr="004F7334">
        <w:rPr>
          <w:rFonts w:ascii="Times New Roman" w:eastAsia="Times New Roman" w:hAnsi="Times New Roman"/>
          <w:sz w:val="28"/>
          <w:szCs w:val="28"/>
        </w:rPr>
        <w:t xml:space="preserve"> apmērā, jo sākot ar 2014.gada 1.janvāri piemaksu pie vecuma un invaliditātes pensijām nodrošināšanai tiek paredzēts valsts budžeta uzturēšanas izdevumu transferts no valsts pamatbudžeta uz valsts speciālo budžetu (līdz 2014.gadam izmaksāja no valsts sociālās apdrošināšanas speciālā budžeta līdzekļiem);</w:t>
      </w:r>
    </w:p>
    <w:p w:rsidR="009E32EA" w:rsidRPr="004F7334" w:rsidRDefault="009E32EA" w:rsidP="004F7334">
      <w:pPr>
        <w:pStyle w:val="ListParagraph"/>
        <w:numPr>
          <w:ilvl w:val="0"/>
          <w:numId w:val="16"/>
        </w:numPr>
        <w:tabs>
          <w:tab w:val="left" w:pos="709"/>
        </w:tabs>
        <w:spacing w:after="120" w:line="240" w:lineRule="auto"/>
        <w:ind w:left="0" w:firstLine="1134"/>
        <w:jc w:val="both"/>
        <w:rPr>
          <w:rFonts w:ascii="Times New Roman" w:eastAsia="Times New Roman" w:hAnsi="Times New Roman"/>
          <w:sz w:val="28"/>
          <w:szCs w:val="28"/>
        </w:rPr>
      </w:pPr>
      <w:r w:rsidRPr="004F7334">
        <w:rPr>
          <w:rFonts w:ascii="Times New Roman" w:eastAsia="Times New Roman" w:hAnsi="Times New Roman"/>
          <w:sz w:val="28"/>
          <w:szCs w:val="28"/>
        </w:rPr>
        <w:t>„Valsts sociālie pakalpojumi”,</w:t>
      </w:r>
      <w:r w:rsidRPr="004F7334">
        <w:rPr>
          <w:rFonts w:ascii="Times New Roman" w:eastAsia="Times New Roman" w:hAnsi="Times New Roman"/>
          <w:i/>
          <w:sz w:val="28"/>
          <w:szCs w:val="28"/>
        </w:rPr>
        <w:t xml:space="preserve"> </w:t>
      </w:r>
      <w:r w:rsidRPr="004F7334">
        <w:rPr>
          <w:rFonts w:ascii="Times New Roman" w:eastAsia="Times New Roman" w:hAnsi="Times New Roman"/>
          <w:sz w:val="28"/>
          <w:szCs w:val="28"/>
        </w:rPr>
        <w:t xml:space="preserve">kurā veikti izdevumi 13 548,2 tūkst. </w:t>
      </w:r>
      <w:r w:rsidRPr="004F7334">
        <w:rPr>
          <w:rFonts w:ascii="Times New Roman" w:eastAsia="Times New Roman" w:hAnsi="Times New Roman"/>
          <w:i/>
          <w:sz w:val="28"/>
          <w:szCs w:val="28"/>
        </w:rPr>
        <w:t xml:space="preserve">euro </w:t>
      </w:r>
      <w:r w:rsidRPr="004F7334">
        <w:rPr>
          <w:rFonts w:ascii="Times New Roman" w:eastAsia="Times New Roman" w:hAnsi="Times New Roman"/>
          <w:sz w:val="28"/>
          <w:szCs w:val="28"/>
        </w:rPr>
        <w:t>apmērā, tai skaitā apakšprogrammās:</w:t>
      </w:r>
    </w:p>
    <w:p w:rsidR="009E32EA" w:rsidRPr="004F7334" w:rsidRDefault="009E32EA" w:rsidP="004F7334">
      <w:pPr>
        <w:tabs>
          <w:tab w:val="left" w:pos="567"/>
        </w:tabs>
        <w:spacing w:after="120" w:line="240" w:lineRule="auto"/>
        <w:jc w:val="both"/>
        <w:rPr>
          <w:rFonts w:ascii="Times New Roman" w:eastAsia="Times New Roman" w:hAnsi="Times New Roman"/>
          <w:sz w:val="28"/>
          <w:szCs w:val="28"/>
        </w:rPr>
      </w:pPr>
      <w:r w:rsidRPr="004F7334">
        <w:rPr>
          <w:rFonts w:ascii="Times New Roman" w:eastAsia="Times New Roman" w:hAnsi="Times New Roman"/>
          <w:sz w:val="28"/>
          <w:szCs w:val="28"/>
        </w:rPr>
        <w:t xml:space="preserve"> 1)„Aprūpe valsts sociālās aprūpes institūcijās” – 7 907,7 tūkst. </w:t>
      </w:r>
      <w:r w:rsidRPr="004F7334">
        <w:rPr>
          <w:rFonts w:ascii="Times New Roman" w:eastAsia="Times New Roman" w:hAnsi="Times New Roman"/>
          <w:i/>
          <w:sz w:val="28"/>
          <w:szCs w:val="28"/>
        </w:rPr>
        <w:t xml:space="preserve">euro </w:t>
      </w:r>
      <w:r w:rsidRPr="004F7334">
        <w:rPr>
          <w:rFonts w:ascii="Times New Roman" w:eastAsia="Times New Roman" w:hAnsi="Times New Roman"/>
          <w:sz w:val="28"/>
          <w:szCs w:val="28"/>
        </w:rPr>
        <w:t>apmērā</w:t>
      </w:r>
      <w:r w:rsidRPr="004F7334">
        <w:rPr>
          <w:rFonts w:ascii="Times New Roman" w:eastAsia="Times New Roman" w:hAnsi="Times New Roman"/>
          <w:i/>
          <w:sz w:val="28"/>
          <w:szCs w:val="28"/>
        </w:rPr>
        <w:t>.</w:t>
      </w:r>
      <w:r w:rsidRPr="004F7334">
        <w:rPr>
          <w:rFonts w:ascii="Times New Roman" w:eastAsia="Times New Roman" w:hAnsi="Times New Roman"/>
          <w:sz w:val="28"/>
          <w:szCs w:val="28"/>
        </w:rPr>
        <w:t xml:space="preserve"> Izdevumi veikti, lai nodrošinātu ilgstošās sociālās aprūpes un sociālās rehabilitācijas pakalpojumus piecās (kopumā 30 filiālēs) sociālās aprūpes un sociālās rehabilitācijas institūcijās (bērniem bāreņiem un bez vecāku gādības palikušiem bērniem vecumā līdz 2 gadiem, bērniem ar garīgās un fiziskās attīstības traucējumiem vecumā līdz 4 gadiem, bērniem invalīdiem ar smagiem garīga rakstura traucējumiem vecumā no 4 līdz 18 gadiem, pieaugušām personām ar smagiem garīga rakstura traucējumiem un neredzīgām personām (personas ar I un II grupas invaliditāti)) un nodrošinātu VSAC “Vidzeme” filiāles “Rūja” grupu dzīvokļu uzturēšanu un pakalpojumus personām ar garīga rakstura traucējumiem „Pusceļa mājās”. Kopumā nodrošināta sociālā aprūpe un rehabilitācija 4 341 valsts finansētai klientu vietai un 330 klientu vietām, kuru uzturēšanās izdevumi tiek segti no maksas pakalpojumiem. Salīdzinājumā ar 2013.gada pirmo ceturksni (7 824,4 tūkst. </w:t>
      </w:r>
      <w:r w:rsidRPr="004F7334">
        <w:rPr>
          <w:rFonts w:ascii="Times New Roman" w:eastAsia="Times New Roman" w:hAnsi="Times New Roman"/>
          <w:i/>
          <w:sz w:val="28"/>
          <w:szCs w:val="28"/>
        </w:rPr>
        <w:t>euro</w:t>
      </w:r>
      <w:r w:rsidRPr="004F7334">
        <w:rPr>
          <w:rFonts w:ascii="Times New Roman" w:eastAsia="Times New Roman" w:hAnsi="Times New Roman"/>
          <w:sz w:val="28"/>
          <w:szCs w:val="28"/>
        </w:rPr>
        <w:t xml:space="preserve">) izdevumi palielinājušies par 83,4 tūkst. </w:t>
      </w:r>
      <w:r w:rsidRPr="004F7334">
        <w:rPr>
          <w:rFonts w:ascii="Times New Roman" w:eastAsia="Times New Roman" w:hAnsi="Times New Roman"/>
          <w:i/>
          <w:sz w:val="28"/>
          <w:szCs w:val="28"/>
        </w:rPr>
        <w:t xml:space="preserve">euro </w:t>
      </w:r>
      <w:r w:rsidRPr="004F7334">
        <w:rPr>
          <w:rFonts w:ascii="Times New Roman" w:eastAsia="Times New Roman" w:hAnsi="Times New Roman"/>
          <w:sz w:val="28"/>
          <w:szCs w:val="28"/>
        </w:rPr>
        <w:t>jeb par 1,1 procentu. Izdevumu palielinājums pārskata periodā galvenokārt saistīts ar izdevumu pieaugumu neatliekamu pasākumu nodrošināšanai valsts sociālās aprūpes centros personām ar smagiem garīga rakstura traucējumiem, elektrības un komunālo maksājumu sadārdzinājumu un izdevumu palielinājumu</w:t>
      </w:r>
      <w:r w:rsidRPr="004F7334">
        <w:rPr>
          <w:rFonts w:ascii="Times New Roman" w:eastAsia="Times New Roman" w:hAnsi="Times New Roman"/>
          <w:snapToGrid w:val="0"/>
          <w:sz w:val="28"/>
          <w:szCs w:val="28"/>
        </w:rPr>
        <w:t xml:space="preserve"> atlīdzībai, ko ietekmē minimālās mēneša darba algas paaugstināšana un darba algas izlīdzināšana</w:t>
      </w:r>
      <w:r w:rsidRPr="004F7334">
        <w:rPr>
          <w:rFonts w:ascii="Times New Roman" w:eastAsia="Times New Roman" w:hAnsi="Times New Roman"/>
          <w:sz w:val="28"/>
          <w:szCs w:val="28"/>
        </w:rPr>
        <w:t xml:space="preserve"> ar 2014.gada 1.janvāri.</w:t>
      </w:r>
    </w:p>
    <w:p w:rsidR="009E32EA" w:rsidRPr="004F7334" w:rsidRDefault="009E32EA" w:rsidP="004F7334">
      <w:pPr>
        <w:tabs>
          <w:tab w:val="left" w:pos="567"/>
        </w:tabs>
        <w:spacing w:after="120" w:line="240" w:lineRule="auto"/>
        <w:jc w:val="both"/>
        <w:rPr>
          <w:rFonts w:ascii="Times New Roman" w:eastAsia="Times New Roman" w:hAnsi="Times New Roman"/>
          <w:sz w:val="28"/>
          <w:szCs w:val="28"/>
        </w:rPr>
      </w:pPr>
      <w:r w:rsidRPr="004F7334">
        <w:rPr>
          <w:rFonts w:ascii="Times New Roman" w:eastAsia="Times New Roman" w:hAnsi="Times New Roman"/>
          <w:sz w:val="28"/>
          <w:szCs w:val="28"/>
        </w:rPr>
        <w:t xml:space="preserve">Apakšprogrammā līdzekļi izlietoti 99,2% apmērā no pārskata periodā plānotā, nav izlietoti 66,6  tūkst. </w:t>
      </w:r>
      <w:r w:rsidRPr="004F7334">
        <w:rPr>
          <w:rFonts w:ascii="Times New Roman" w:eastAsia="Times New Roman" w:hAnsi="Times New Roman"/>
          <w:i/>
          <w:sz w:val="28"/>
          <w:szCs w:val="28"/>
        </w:rPr>
        <w:t>euro</w:t>
      </w:r>
      <w:r w:rsidRPr="004F7334">
        <w:rPr>
          <w:rFonts w:ascii="Times New Roman" w:eastAsia="Times New Roman" w:hAnsi="Times New Roman"/>
          <w:sz w:val="28"/>
          <w:szCs w:val="28"/>
        </w:rPr>
        <w:t xml:space="preserve">, tai skaitā 61,9 tūkst. </w:t>
      </w:r>
      <w:r w:rsidRPr="004F7334">
        <w:rPr>
          <w:rFonts w:ascii="Times New Roman" w:eastAsia="Times New Roman" w:hAnsi="Times New Roman"/>
          <w:i/>
          <w:sz w:val="28"/>
          <w:szCs w:val="28"/>
        </w:rPr>
        <w:t xml:space="preserve">euro </w:t>
      </w:r>
      <w:r w:rsidRPr="004F7334">
        <w:rPr>
          <w:rFonts w:ascii="Times New Roman" w:eastAsia="Times New Roman" w:hAnsi="Times New Roman"/>
          <w:sz w:val="28"/>
          <w:szCs w:val="28"/>
        </w:rPr>
        <w:t xml:space="preserve">apmērā saistībā ar plānoto maksas pakalpojumu un citu pašu ieņēmumu neizpildi un 4,7 tūkst. </w:t>
      </w:r>
      <w:r w:rsidRPr="004F7334">
        <w:rPr>
          <w:rFonts w:ascii="Times New Roman" w:eastAsia="Times New Roman" w:hAnsi="Times New Roman"/>
          <w:i/>
          <w:sz w:val="28"/>
          <w:szCs w:val="28"/>
        </w:rPr>
        <w:t>euro</w:t>
      </w:r>
      <w:r w:rsidRPr="004F7334">
        <w:rPr>
          <w:rFonts w:ascii="Times New Roman" w:eastAsia="Times New Roman" w:hAnsi="Times New Roman"/>
          <w:sz w:val="28"/>
          <w:szCs w:val="28"/>
        </w:rPr>
        <w:t xml:space="preserve"> apmērā, jo saistībā ar </w:t>
      </w:r>
      <w:r w:rsidRPr="004F7334">
        <w:rPr>
          <w:rFonts w:ascii="Times New Roman" w:eastAsia="Times New Roman" w:hAnsi="Times New Roman"/>
          <w:sz w:val="28"/>
          <w:szCs w:val="28"/>
        </w:rPr>
        <w:lastRenderedPageBreak/>
        <w:t>darbnespēju lapām netika apgūti izdevumi atlīdzībām plānotajā apmērā, kā arī aizkavējās norēķini par servertehnikas daļu iegādi un netika apgūti plānotie izdevumi apkurei saistībā ar siltajiem laika apstākļiem;</w:t>
      </w:r>
    </w:p>
    <w:p w:rsidR="009E32EA" w:rsidRPr="004F7334" w:rsidRDefault="009E32EA" w:rsidP="004F7334">
      <w:pPr>
        <w:spacing w:after="120" w:line="240" w:lineRule="auto"/>
        <w:jc w:val="both"/>
        <w:rPr>
          <w:rFonts w:ascii="Times New Roman" w:eastAsia="Times New Roman" w:hAnsi="Times New Roman"/>
          <w:sz w:val="28"/>
          <w:szCs w:val="28"/>
        </w:rPr>
      </w:pPr>
      <w:r w:rsidRPr="004F7334">
        <w:rPr>
          <w:rFonts w:ascii="Times New Roman" w:eastAsia="Times New Roman" w:hAnsi="Times New Roman"/>
          <w:sz w:val="28"/>
          <w:szCs w:val="28"/>
        </w:rPr>
        <w:t xml:space="preserve">2) „Sociālās rehabilitācijas valsts programmas” – 4 372,7 tūkst. </w:t>
      </w:r>
      <w:r w:rsidRPr="004F7334">
        <w:rPr>
          <w:rFonts w:ascii="Times New Roman" w:eastAsia="Times New Roman" w:hAnsi="Times New Roman"/>
          <w:i/>
          <w:sz w:val="28"/>
          <w:szCs w:val="28"/>
        </w:rPr>
        <w:t xml:space="preserve">euro </w:t>
      </w:r>
      <w:r w:rsidRPr="004F7334">
        <w:rPr>
          <w:rFonts w:ascii="Times New Roman" w:eastAsia="Times New Roman" w:hAnsi="Times New Roman"/>
          <w:sz w:val="28"/>
          <w:szCs w:val="28"/>
        </w:rPr>
        <w:t xml:space="preserve">apmērā. Izdevumi veikti, lai nodrošinātu nedzirdīgo personu (629 personām) un neredzīgo personu (220 personām) sociālo rehabilitāciju, no prettiesiskām darbībām cietušo bērnu sociālo rehabilitāciju institūcijās (303 bērniem) un dzīvesvietā (101 bērnam), no prettiesiskām darbībām cietušo bērnu pavadoņu uzturēšanos institūcijās (52 personām), no psihoaktīvām vielām atkarībā esošo 13 bērnu un 8 pieaugušo sociālo rehabilitāciju, cilvēku tirdzniecības upuru sociālo rehabilitāciju (16 personām), tehnisko palīglīdzekļu iegādi un izsniegšanu (iegādāti 3233, izsniegti 4147), valsts finansējumu kredīta procentu atlīdzināšanai saistībā ar mājokļa pielāgošanu vienai personai ar invaliditāti, kā arī lai nodrošinātu sociālās aprūpes pakalpojumus personām ar invaliditāti 10 grupu mājās (86 personām), asistenta pakalpojumus personām ar invaliditāti (3829 asistenti), un  sociālās aprūpes un sociālās rehabilitācijas pakalpojumus personām ar smagiem garīga rakstura traucējumiem 14 līgumorganizācijās (pakalpojumus saņēmušas 1019 personas), kā arī surdotulku pakalpojumus personām ar invaliditāti izglītības programmas apguvei (49 personām) un saskarsmes nodrošināšanai (854 personām), konsultāciju sniegšanu vardarbībā cietušām pilngadīgām sievietēm (38 personām) un suņa -  pavadoņa pakalpojumus 3 neredzīgām personām un citus pakalpojumus. Salīdzinājumā ar 2013.gada pirmo ceturksni (1 914,8 tūkst. </w:t>
      </w:r>
      <w:r w:rsidRPr="004F7334">
        <w:rPr>
          <w:rFonts w:ascii="Times New Roman" w:eastAsia="Times New Roman" w:hAnsi="Times New Roman"/>
          <w:i/>
          <w:sz w:val="28"/>
          <w:szCs w:val="28"/>
        </w:rPr>
        <w:t>euro</w:t>
      </w:r>
      <w:r w:rsidRPr="004F7334">
        <w:rPr>
          <w:rFonts w:ascii="Times New Roman" w:eastAsia="Times New Roman" w:hAnsi="Times New Roman"/>
          <w:sz w:val="28"/>
          <w:szCs w:val="28"/>
        </w:rPr>
        <w:t xml:space="preserve"> ) izdevumi palielinājušies par 2 457,9 tūkst. </w:t>
      </w:r>
      <w:r w:rsidRPr="004F7334">
        <w:rPr>
          <w:rFonts w:ascii="Times New Roman" w:eastAsia="Times New Roman" w:hAnsi="Times New Roman"/>
          <w:i/>
          <w:sz w:val="28"/>
          <w:szCs w:val="28"/>
        </w:rPr>
        <w:t xml:space="preserve">euro </w:t>
      </w:r>
      <w:r w:rsidRPr="004F7334">
        <w:rPr>
          <w:rFonts w:ascii="Times New Roman" w:eastAsia="Times New Roman" w:hAnsi="Times New Roman"/>
          <w:sz w:val="28"/>
          <w:szCs w:val="28"/>
        </w:rPr>
        <w:t>jeb 128,4 % galvenokārt saistībā ar izdevumu pieaugumu asistenta pakalpojumu dzīvesvietā līdz 40 stundām nedēļā nodrošināšanai bērniem ar invaliditāti, I grupas invalīdiem ar pārvietošanās vai garīga rakstura traucējumiem un II grupas invalīdiem ar garīga rakstura traucējumiem un izdevumu pieaugumu tehnisko palīglīdzekļu nodrošināšanai;</w:t>
      </w:r>
    </w:p>
    <w:p w:rsidR="009E32EA" w:rsidRPr="004F7334" w:rsidRDefault="009E32EA" w:rsidP="004F7334">
      <w:pPr>
        <w:spacing w:after="120" w:line="240" w:lineRule="auto"/>
        <w:jc w:val="both"/>
        <w:rPr>
          <w:rFonts w:ascii="Times New Roman" w:eastAsia="Times New Roman" w:hAnsi="Times New Roman"/>
          <w:sz w:val="28"/>
          <w:szCs w:val="28"/>
        </w:rPr>
      </w:pPr>
      <w:r w:rsidRPr="004F7334">
        <w:rPr>
          <w:rFonts w:ascii="Times New Roman" w:eastAsia="Times New Roman" w:hAnsi="Times New Roman"/>
          <w:sz w:val="28"/>
          <w:szCs w:val="28"/>
        </w:rPr>
        <w:t>3) „Sociālās integrācijas valsts aģentūras administrēšana un profesionālās un sociālās rehabilitācijas pakalpojumu nodrošināšana”</w:t>
      </w:r>
      <w:r w:rsidRPr="004F7334">
        <w:rPr>
          <w:rFonts w:ascii="Times New Roman" w:eastAsia="Times New Roman" w:hAnsi="Times New Roman"/>
          <w:b/>
          <w:sz w:val="28"/>
          <w:szCs w:val="28"/>
        </w:rPr>
        <w:t> –</w:t>
      </w:r>
      <w:r w:rsidRPr="004F7334">
        <w:rPr>
          <w:rFonts w:ascii="Times New Roman" w:eastAsia="Times New Roman" w:hAnsi="Times New Roman"/>
          <w:sz w:val="28"/>
          <w:szCs w:val="28"/>
        </w:rPr>
        <w:t xml:space="preserve"> 920,9 tūkst. </w:t>
      </w:r>
      <w:r w:rsidRPr="004F7334">
        <w:rPr>
          <w:rFonts w:ascii="Times New Roman" w:eastAsia="Times New Roman" w:hAnsi="Times New Roman"/>
          <w:i/>
          <w:sz w:val="28"/>
          <w:szCs w:val="28"/>
        </w:rPr>
        <w:t xml:space="preserve">euro </w:t>
      </w:r>
      <w:r w:rsidRPr="004F7334">
        <w:rPr>
          <w:rFonts w:ascii="Times New Roman" w:eastAsia="Times New Roman" w:hAnsi="Times New Roman"/>
          <w:sz w:val="28"/>
          <w:szCs w:val="28"/>
        </w:rPr>
        <w:t xml:space="preserve">apmērā. Izdevumi veikti, lai nodrošinātu: profesionālās rehabilitācijas pakalpojumus (360 personām ar prognozējamu invaliditāti un invaliditāti),  6 vieglo automašīnu pielāgošanu invalīdu ar funkcionālajiem traucējumiem vajadzībām, sociālās rehabilitācijas pakalpojumus 507 personām (266 personām ar funkcionālajiem traucējumiem darbspējas vecumā, 53 Černobiļas atomelektrostacijas avārijas seku likvidācijas dalībniekiem, 188 politiski represētām personām), sociālās rehabilitācijas pakalpojumus 22 personām ar funkcionāliem traucējumiem pēc darbspējas vecuma, kuras strādā, 13 Nacionālo bruņoto spēku karavīriem pēc atgriešanās no starptautiskajām operācijām un 245 personām saistībā ar traģēdiju Rīgā, Priedaines ielā 20 (32 traģēdijā cietušām personām, 61 cietušo personu tuviniekam, 55 bojā gājušo personu tuviniekiem, 97 traģēdijas seku likvidēšanā iesaistītām personām), kā arī 21 izglītības programmu īstenošanu, tai skaitā 13 izglītības programmas Jūrmalas profesionālajā vidusskolā un 7 izglītības programmas Sociālās integrācijas valsts aģentūras koledžā. Salīdzinājumā ar 2013.gada pirmo ceturksni (933,0 </w:t>
      </w:r>
      <w:r w:rsidRPr="004F7334">
        <w:rPr>
          <w:rFonts w:ascii="Times New Roman" w:eastAsia="Times New Roman" w:hAnsi="Times New Roman"/>
          <w:sz w:val="28"/>
          <w:szCs w:val="28"/>
        </w:rPr>
        <w:lastRenderedPageBreak/>
        <w:t xml:space="preserve">tūkst. </w:t>
      </w:r>
      <w:r w:rsidRPr="004F7334">
        <w:rPr>
          <w:rFonts w:ascii="Times New Roman" w:eastAsia="Times New Roman" w:hAnsi="Times New Roman"/>
          <w:i/>
          <w:sz w:val="28"/>
          <w:szCs w:val="28"/>
        </w:rPr>
        <w:t>euro)</w:t>
      </w:r>
      <w:r w:rsidRPr="004F7334">
        <w:rPr>
          <w:rFonts w:ascii="Times New Roman" w:eastAsia="Times New Roman" w:hAnsi="Times New Roman"/>
          <w:sz w:val="28"/>
          <w:szCs w:val="28"/>
        </w:rPr>
        <w:t xml:space="preserve"> izdevumi samazinājušies par 12,1 tūkst. </w:t>
      </w:r>
      <w:r w:rsidRPr="004F7334">
        <w:rPr>
          <w:rFonts w:ascii="Times New Roman" w:eastAsia="Times New Roman" w:hAnsi="Times New Roman"/>
          <w:i/>
          <w:sz w:val="28"/>
          <w:szCs w:val="28"/>
        </w:rPr>
        <w:t>eur</w:t>
      </w:r>
      <w:r w:rsidRPr="004F7334">
        <w:rPr>
          <w:rFonts w:ascii="Times New Roman" w:eastAsia="Times New Roman" w:hAnsi="Times New Roman"/>
          <w:sz w:val="28"/>
          <w:szCs w:val="28"/>
        </w:rPr>
        <w:t xml:space="preserve">o jeb 1,3% galvenokārt saistībā ar izdevumu samazinājumu sociālās rehabilitācijas pakalpojumu nodrošināšanai Nacionālo bruņoto spēku karavīriem pēc atgriešanās no starptautiskajām operācijām, jo samazinājies rehabilitējamo personu skaits un saņemtie transfertu pārskaitījumi no Aizsardzības ministrijas. </w:t>
      </w:r>
    </w:p>
    <w:p w:rsidR="009E32EA" w:rsidRPr="004F7334" w:rsidRDefault="009E32EA" w:rsidP="004F7334">
      <w:pPr>
        <w:spacing w:after="120" w:line="240" w:lineRule="auto"/>
        <w:jc w:val="both"/>
        <w:rPr>
          <w:rFonts w:ascii="Times New Roman" w:eastAsia="Times New Roman" w:hAnsi="Times New Roman"/>
          <w:sz w:val="28"/>
          <w:szCs w:val="28"/>
        </w:rPr>
      </w:pPr>
      <w:r w:rsidRPr="004F7334">
        <w:rPr>
          <w:rFonts w:ascii="Times New Roman" w:eastAsia="Times New Roman" w:hAnsi="Times New Roman"/>
          <w:sz w:val="28"/>
          <w:szCs w:val="28"/>
        </w:rPr>
        <w:t xml:space="preserve">Apakšprogrammā līdzekļi izlietoti 98,8% apmērā no pārskata periodā plānotā, nav izlietoti 10,8 tūkst. </w:t>
      </w:r>
      <w:r w:rsidRPr="004F7334">
        <w:rPr>
          <w:rFonts w:ascii="Times New Roman" w:eastAsia="Times New Roman" w:hAnsi="Times New Roman"/>
          <w:i/>
          <w:sz w:val="28"/>
          <w:szCs w:val="28"/>
        </w:rPr>
        <w:t>euro,</w:t>
      </w:r>
      <w:r w:rsidRPr="004F7334">
        <w:rPr>
          <w:rFonts w:ascii="Times New Roman" w:eastAsia="Times New Roman" w:hAnsi="Times New Roman"/>
          <w:sz w:val="28"/>
          <w:szCs w:val="28"/>
        </w:rPr>
        <w:t xml:space="preserve"> tai skaitā izdevumi precēm un pakalpojumiem 9,2 tūkst. </w:t>
      </w:r>
      <w:r w:rsidRPr="004F7334">
        <w:rPr>
          <w:rFonts w:ascii="Times New Roman" w:eastAsia="Times New Roman" w:hAnsi="Times New Roman"/>
          <w:i/>
          <w:sz w:val="28"/>
          <w:szCs w:val="28"/>
        </w:rPr>
        <w:t>euro</w:t>
      </w:r>
      <w:r w:rsidRPr="004F7334">
        <w:rPr>
          <w:rFonts w:ascii="Times New Roman" w:eastAsia="Times New Roman" w:hAnsi="Times New Roman"/>
          <w:sz w:val="28"/>
          <w:szCs w:val="28"/>
        </w:rPr>
        <w:t xml:space="preserve"> apmērā un izdevumi pamatkapitāla veidošanai 1,1 tūkst. </w:t>
      </w:r>
      <w:r w:rsidRPr="004F7334">
        <w:rPr>
          <w:rFonts w:ascii="Times New Roman" w:eastAsia="Times New Roman" w:hAnsi="Times New Roman"/>
          <w:i/>
          <w:sz w:val="28"/>
          <w:szCs w:val="28"/>
        </w:rPr>
        <w:t xml:space="preserve">euro </w:t>
      </w:r>
      <w:r w:rsidRPr="004F7334">
        <w:rPr>
          <w:rFonts w:ascii="Times New Roman" w:eastAsia="Times New Roman" w:hAnsi="Times New Roman"/>
          <w:sz w:val="28"/>
          <w:szCs w:val="28"/>
        </w:rPr>
        <w:t xml:space="preserve">apmērā, jo netika izsludināti iepirkumi noteiktajos termiņos, un izdevumi sociālajiem pabalstiem 0,5 tūkst. </w:t>
      </w:r>
      <w:r w:rsidRPr="004F7334">
        <w:rPr>
          <w:rFonts w:ascii="Times New Roman" w:eastAsia="Times New Roman" w:hAnsi="Times New Roman"/>
          <w:i/>
          <w:sz w:val="28"/>
          <w:szCs w:val="28"/>
        </w:rPr>
        <w:t>euro</w:t>
      </w:r>
      <w:r w:rsidRPr="004F7334">
        <w:rPr>
          <w:rFonts w:ascii="Times New Roman" w:eastAsia="Times New Roman" w:hAnsi="Times New Roman"/>
          <w:sz w:val="28"/>
          <w:szCs w:val="28"/>
        </w:rPr>
        <w:t xml:space="preserve"> apmērā saistībā ar pārēju uz kuponu sistēmu bezdarbnieku apmācībā;</w:t>
      </w:r>
    </w:p>
    <w:p w:rsidR="009E32EA" w:rsidRPr="004F7334" w:rsidRDefault="009E32EA" w:rsidP="004F7334">
      <w:pPr>
        <w:spacing w:after="120" w:line="240" w:lineRule="auto"/>
        <w:jc w:val="both"/>
        <w:rPr>
          <w:rFonts w:ascii="Times New Roman" w:eastAsia="Times New Roman" w:hAnsi="Times New Roman"/>
          <w:sz w:val="28"/>
          <w:szCs w:val="28"/>
        </w:rPr>
      </w:pPr>
      <w:r w:rsidRPr="004F7334">
        <w:rPr>
          <w:rFonts w:ascii="Times New Roman" w:eastAsia="Times New Roman" w:hAnsi="Times New Roman"/>
          <w:sz w:val="28"/>
          <w:szCs w:val="28"/>
        </w:rPr>
        <w:t xml:space="preserve">4) „Invaliditātes ekspertīžu nodrošināšana” – 338,8 tūkst. </w:t>
      </w:r>
      <w:r w:rsidRPr="004F7334">
        <w:rPr>
          <w:rFonts w:ascii="Times New Roman" w:eastAsia="Times New Roman" w:hAnsi="Times New Roman"/>
          <w:i/>
          <w:sz w:val="28"/>
          <w:szCs w:val="28"/>
        </w:rPr>
        <w:t>euro</w:t>
      </w:r>
      <w:r w:rsidRPr="004F7334">
        <w:rPr>
          <w:rFonts w:ascii="Times New Roman" w:eastAsia="Times New Roman" w:hAnsi="Times New Roman"/>
          <w:sz w:val="28"/>
          <w:szCs w:val="28"/>
        </w:rPr>
        <w:t xml:space="preserve"> apmērā. Izdevumi veikti, lai 10 Veselības un darbspēju ekspertīzes ārstu valsts komisijas nodaļas nodrošinātu pirmreizējās un atkārtotās invaliditātes ekspertīzes 15 567 personām (pirmreizēji 270 ekspertīzes bērniem līdz 18 gadu vecumam un 5 589 ekspertīzes pieaugušajiem, un atkārtoti 483 ekspertīzes bērniem līdz 18 gadu vecumam un 9 225 ekspertīzes pieaugušajiem), tai skaitā klientu dzīvesvietā (30 personām), ārstniecības iestādē un ilgstošas aprūpes un sociālās rehabilitācijas institūcijā (36 personām) un ieslodzījuma vietās (29 personām), apsekotajām personām sniegtu 24 674 pakalpojumus (tai skaitā izvērtētas un sagatavotas 202 E-veidlapas, izvērtētas un sagatavotas 76 veidlapas saistībā ar starpvalstu līgumu izpildi un izsniegta 15 621 invalīdu apliecība), nosakot prognozējamu invaliditāti 25 personām un nosakot  invaliditāti pirmreizēji 4 568 personām (tai skaitā 260 bērniem līdz 18 gadu vecumam). Salīdzinājumā ar 2013.gada pirmo ceturksni (321,0 tūkst. </w:t>
      </w:r>
      <w:r w:rsidRPr="004F7334">
        <w:rPr>
          <w:rFonts w:ascii="Times New Roman" w:eastAsia="Times New Roman" w:hAnsi="Times New Roman"/>
          <w:i/>
          <w:sz w:val="28"/>
          <w:szCs w:val="28"/>
        </w:rPr>
        <w:t xml:space="preserve">euro </w:t>
      </w:r>
      <w:r w:rsidRPr="004F7334">
        <w:rPr>
          <w:rFonts w:ascii="Times New Roman" w:eastAsia="Times New Roman" w:hAnsi="Times New Roman"/>
          <w:sz w:val="28"/>
          <w:szCs w:val="28"/>
        </w:rPr>
        <w:t xml:space="preserve">apmērā) izdevumi palielinājušies par 17,8 tūkst. </w:t>
      </w:r>
      <w:r w:rsidRPr="004F7334">
        <w:rPr>
          <w:rFonts w:ascii="Times New Roman" w:eastAsia="Times New Roman" w:hAnsi="Times New Roman"/>
          <w:i/>
          <w:sz w:val="28"/>
          <w:szCs w:val="28"/>
        </w:rPr>
        <w:t>euro</w:t>
      </w:r>
      <w:r w:rsidRPr="004F7334">
        <w:rPr>
          <w:rFonts w:ascii="Times New Roman" w:eastAsia="Times New Roman" w:hAnsi="Times New Roman"/>
          <w:sz w:val="28"/>
          <w:szCs w:val="28"/>
        </w:rPr>
        <w:t xml:space="preserve"> jeb 5,6%, ko ietekmēja galvenokārt izdevumu pieaugums precēm un pakalpojumiem saistībā ar maksas par telpu nomu pieaugumu un veikto iepirkumu par invalīdu apliecību sagatavēm;</w:t>
      </w:r>
    </w:p>
    <w:p w:rsidR="009E32EA" w:rsidRPr="004F7334" w:rsidRDefault="009E32EA" w:rsidP="004F7334">
      <w:pPr>
        <w:pStyle w:val="ListParagraph"/>
        <w:numPr>
          <w:ilvl w:val="0"/>
          <w:numId w:val="15"/>
        </w:numPr>
        <w:tabs>
          <w:tab w:val="left" w:pos="709"/>
        </w:tabs>
        <w:spacing w:after="120" w:line="240" w:lineRule="auto"/>
        <w:ind w:left="0" w:firstLine="1134"/>
        <w:jc w:val="both"/>
        <w:rPr>
          <w:rFonts w:ascii="Times New Roman" w:eastAsia="Times New Roman" w:hAnsi="Times New Roman"/>
          <w:snapToGrid w:val="0"/>
          <w:sz w:val="28"/>
          <w:szCs w:val="28"/>
        </w:rPr>
      </w:pPr>
      <w:r w:rsidRPr="004F7334">
        <w:rPr>
          <w:rFonts w:ascii="Times New Roman" w:eastAsia="Times New Roman" w:hAnsi="Times New Roman"/>
          <w:snapToGrid w:val="0"/>
          <w:sz w:val="28"/>
          <w:szCs w:val="28"/>
        </w:rPr>
        <w:t xml:space="preserve">„Valsts atbalsts sociālajai apdrošināšanai”, kurā izlietoti līdzekļi 6 497,5 tūkst.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apmērā. Izdevumi veikti, lai nodrošinātu dotāciju no valsts pamatbudžeta valsts sociālās apdrošināšanas speciālajam budžetam politiski represēto personu pensiju izmaksām 3 661,6 tūkst.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apmērā vidēji 16 221 saņēmējam mēnesī (piemaksas vidējais apmērs 75,24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Augstākās Padomes deputātu pensiju izmaksām 423,0 tūkst. </w:t>
      </w:r>
      <w:r w:rsidRPr="004F7334">
        <w:rPr>
          <w:rFonts w:ascii="Times New Roman" w:eastAsia="Times New Roman" w:hAnsi="Times New Roman"/>
          <w:i/>
          <w:snapToGrid w:val="0"/>
          <w:sz w:val="28"/>
          <w:szCs w:val="28"/>
        </w:rPr>
        <w:t xml:space="preserve">euro </w:t>
      </w:r>
      <w:r w:rsidRPr="004F7334">
        <w:rPr>
          <w:rFonts w:ascii="Times New Roman" w:eastAsia="Times New Roman" w:hAnsi="Times New Roman"/>
          <w:snapToGrid w:val="0"/>
          <w:sz w:val="28"/>
          <w:szCs w:val="28"/>
        </w:rPr>
        <w:t xml:space="preserve">apmērā vidēji 90 saņēmējiem mēnesī (vidējais apmērs 1 566,81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pensiju apgādnieka zaudējuma gadījumā izmaksām 688,5 tūkst. </w:t>
      </w:r>
      <w:r w:rsidRPr="004F7334">
        <w:rPr>
          <w:rFonts w:ascii="Times New Roman" w:eastAsia="Times New Roman" w:hAnsi="Times New Roman"/>
          <w:i/>
          <w:snapToGrid w:val="0"/>
          <w:sz w:val="28"/>
          <w:szCs w:val="28"/>
        </w:rPr>
        <w:t xml:space="preserve">euro </w:t>
      </w:r>
      <w:r w:rsidRPr="004F7334">
        <w:rPr>
          <w:rFonts w:ascii="Times New Roman" w:eastAsia="Times New Roman" w:hAnsi="Times New Roman"/>
          <w:snapToGrid w:val="0"/>
          <w:sz w:val="28"/>
          <w:szCs w:val="28"/>
        </w:rPr>
        <w:t xml:space="preserve">apmērā vidēji 10 751 saņēmējam mēnesī (vidējais apmērs 20,73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vecāku pabalsta minimālā apmēra paaugstināšanas nodrošināšanai no 142,29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mēnesī līdz 171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mēnesī periodā no bērna dzimšanas līdz viena gada vecumam 401,1 tūkst.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apmērā (vidēji par 1 422 saņēmējiem mēnesī, piemaksas no valsts pamatbudžeta vidējais apmērs mēnesī -  94,01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kā arī lai nodrošinātu valsts sociālās apdrošināšanas obligātās iemaksas no valsts pamatbudžeta valsts pensiju apdrošināšanai 1 087,3 tūkst.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apmērā (vidēji mēnesī par 14 723 personām), iemaksas invaliditātes apdrošināšanai 175,4 tūkst.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apmērā (vidēji </w:t>
      </w:r>
      <w:r w:rsidRPr="004F7334">
        <w:rPr>
          <w:rFonts w:ascii="Times New Roman" w:eastAsia="Times New Roman" w:hAnsi="Times New Roman"/>
          <w:snapToGrid w:val="0"/>
          <w:sz w:val="28"/>
          <w:szCs w:val="28"/>
        </w:rPr>
        <w:lastRenderedPageBreak/>
        <w:t xml:space="preserve">mēnesī par 13 828 personām) un iemaksas apdrošināšanai bezdarba gadījumam 80,6 tūkst.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apmērā (vidēji mēnesī par 13 832 personām).</w:t>
      </w:r>
    </w:p>
    <w:p w:rsidR="009E32EA" w:rsidRPr="004F7334" w:rsidRDefault="009E32EA" w:rsidP="004F7334">
      <w:pPr>
        <w:tabs>
          <w:tab w:val="left" w:pos="567"/>
        </w:tabs>
        <w:spacing w:after="120" w:line="240" w:lineRule="auto"/>
        <w:jc w:val="both"/>
        <w:rPr>
          <w:rFonts w:ascii="Times New Roman" w:eastAsia="Times New Roman" w:hAnsi="Times New Roman"/>
          <w:snapToGrid w:val="0"/>
          <w:sz w:val="28"/>
          <w:szCs w:val="28"/>
        </w:rPr>
      </w:pPr>
      <w:r w:rsidRPr="004F7334">
        <w:rPr>
          <w:rFonts w:ascii="Times New Roman" w:eastAsia="Times New Roman" w:hAnsi="Times New Roman"/>
          <w:snapToGrid w:val="0"/>
          <w:sz w:val="28"/>
          <w:szCs w:val="28"/>
        </w:rPr>
        <w:t xml:space="preserve">Salīdzinājumā ar 2013.gada pirmo ceturksni (5 842,6 tūkst.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izdevumi palielinājušies par 654,8 tūkst.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jeb 11,2% galvenokārt saistībā ar izdevumu pieaugumu valsts budžeta dotācijai, lai nodrošinātu vecāku pabalsta minimālā apmēra mēnesī paaugstināšanu no 142,29 </w:t>
      </w:r>
      <w:r w:rsidRPr="004F7334">
        <w:rPr>
          <w:rFonts w:ascii="Times New Roman" w:eastAsia="Times New Roman" w:hAnsi="Times New Roman"/>
          <w:i/>
          <w:snapToGrid w:val="0"/>
          <w:sz w:val="28"/>
          <w:szCs w:val="28"/>
        </w:rPr>
        <w:t xml:space="preserve">euro </w:t>
      </w:r>
      <w:r w:rsidRPr="004F7334">
        <w:rPr>
          <w:rFonts w:ascii="Times New Roman" w:eastAsia="Times New Roman" w:hAnsi="Times New Roman"/>
          <w:snapToGrid w:val="0"/>
          <w:sz w:val="28"/>
          <w:szCs w:val="28"/>
        </w:rPr>
        <w:t xml:space="preserve">uz 171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sociāli apdrošinātām personām par bērna kopšanu līdz 1 gadam;</w:t>
      </w:r>
    </w:p>
    <w:p w:rsidR="009E32EA" w:rsidRPr="004F7334" w:rsidRDefault="009E32EA" w:rsidP="004F7334">
      <w:pPr>
        <w:pStyle w:val="ListParagraph"/>
        <w:numPr>
          <w:ilvl w:val="0"/>
          <w:numId w:val="15"/>
        </w:numPr>
        <w:tabs>
          <w:tab w:val="left" w:pos="709"/>
        </w:tabs>
        <w:spacing w:after="120" w:line="240" w:lineRule="auto"/>
        <w:ind w:left="0" w:firstLine="1134"/>
        <w:contextualSpacing w:val="0"/>
        <w:jc w:val="both"/>
        <w:rPr>
          <w:rFonts w:ascii="Times New Roman" w:eastAsia="Times New Roman" w:hAnsi="Times New Roman"/>
          <w:snapToGrid w:val="0"/>
          <w:sz w:val="28"/>
          <w:szCs w:val="28"/>
        </w:rPr>
      </w:pPr>
      <w:r w:rsidRPr="004F7334">
        <w:rPr>
          <w:rFonts w:ascii="Times New Roman" w:eastAsia="Times New Roman" w:hAnsi="Times New Roman"/>
          <w:snapToGrid w:val="0"/>
          <w:sz w:val="28"/>
          <w:szCs w:val="28"/>
        </w:rPr>
        <w:t>„Darba tirgus attīstība”, kurā izlietoti līdzekļi 1 227,</w:t>
      </w:r>
      <w:r w:rsidRPr="004F7334">
        <w:rPr>
          <w:rFonts w:ascii="Times New Roman" w:eastAsia="Times New Roman" w:hAnsi="Times New Roman"/>
          <w:i/>
          <w:snapToGrid w:val="0"/>
          <w:sz w:val="28"/>
          <w:szCs w:val="28"/>
        </w:rPr>
        <w:t xml:space="preserve">6 </w:t>
      </w:r>
      <w:r w:rsidRPr="004F7334">
        <w:rPr>
          <w:rFonts w:ascii="Times New Roman" w:eastAsia="Times New Roman" w:hAnsi="Times New Roman"/>
          <w:snapToGrid w:val="0"/>
          <w:sz w:val="28"/>
          <w:szCs w:val="28"/>
        </w:rPr>
        <w:t>tūkst.</w:t>
      </w:r>
      <w:r w:rsidRPr="004F7334">
        <w:rPr>
          <w:rFonts w:ascii="Times New Roman" w:eastAsia="Times New Roman" w:hAnsi="Times New Roman"/>
          <w:i/>
          <w:snapToGrid w:val="0"/>
          <w:sz w:val="28"/>
          <w:szCs w:val="28"/>
        </w:rPr>
        <w:t xml:space="preserve"> euro</w:t>
      </w:r>
      <w:r w:rsidRPr="004F7334">
        <w:rPr>
          <w:rFonts w:ascii="Times New Roman" w:eastAsia="Times New Roman" w:hAnsi="Times New Roman"/>
          <w:snapToGrid w:val="0"/>
          <w:sz w:val="28"/>
          <w:szCs w:val="28"/>
        </w:rPr>
        <w:t xml:space="preserve"> apmērā, tai skaitā apakšprogrammā </w:t>
      </w:r>
      <w:r w:rsidRPr="004F7334">
        <w:rPr>
          <w:rFonts w:ascii="Times New Roman" w:eastAsia="Times New Roman" w:hAnsi="Times New Roman"/>
          <w:sz w:val="28"/>
          <w:szCs w:val="28"/>
        </w:rPr>
        <w:t xml:space="preserve">„Nodarbinātības valsts aģentūras darbības nodrošināšana” 1 227,6 tūkst. </w:t>
      </w:r>
      <w:r w:rsidRPr="004F7334">
        <w:rPr>
          <w:rFonts w:ascii="Times New Roman" w:eastAsia="Times New Roman" w:hAnsi="Times New Roman"/>
          <w:i/>
          <w:sz w:val="28"/>
          <w:szCs w:val="28"/>
        </w:rPr>
        <w:t>euro</w:t>
      </w:r>
      <w:r w:rsidRPr="004F7334">
        <w:rPr>
          <w:rFonts w:ascii="Times New Roman" w:eastAsia="Times New Roman" w:hAnsi="Times New Roman"/>
          <w:sz w:val="28"/>
          <w:szCs w:val="28"/>
        </w:rPr>
        <w:t xml:space="preserve"> apmērā. Apakšprogrammas ietvaros nodrošināta Nodarbinātības valsts aģentūras darbība, apkalpoti 90 837 apmeklētāji vidēji mēnesī (vienam Nodarbinātības valsts aģentūras darbiniekam apkalpojot 149 klientus vidēji mēnesī),  sešu mēnešu laikā pēc bezdarbnieka vai darba meklētāja statusa iegūšanas aktīvajos darba tirgus politikas pasākumos iesaistīti vai iekārtojušies darbā 55,8% bezdarbnieki un darba meklētāji, kā arī nodrošināta Jauniešu garantijas ietvaros plānoto pasākumu īstenošana 63,4 tūkst. </w:t>
      </w:r>
      <w:r w:rsidRPr="004F7334">
        <w:rPr>
          <w:rFonts w:ascii="Times New Roman" w:eastAsia="Times New Roman" w:hAnsi="Times New Roman"/>
          <w:i/>
          <w:sz w:val="28"/>
          <w:szCs w:val="28"/>
        </w:rPr>
        <w:t xml:space="preserve">euro </w:t>
      </w:r>
      <w:r w:rsidRPr="004F7334">
        <w:rPr>
          <w:rFonts w:ascii="Times New Roman" w:eastAsia="Times New Roman" w:hAnsi="Times New Roman"/>
          <w:sz w:val="28"/>
          <w:szCs w:val="28"/>
        </w:rPr>
        <w:t xml:space="preserve">apmērā. Salīdzinājumā ar 2013.gada pirmo ceturksni (1 204,6 tūkst. </w:t>
      </w:r>
      <w:r w:rsidRPr="004F7334">
        <w:rPr>
          <w:rFonts w:ascii="Times New Roman" w:eastAsia="Times New Roman" w:hAnsi="Times New Roman"/>
          <w:i/>
          <w:sz w:val="28"/>
          <w:szCs w:val="28"/>
        </w:rPr>
        <w:t>euro</w:t>
      </w:r>
      <w:r w:rsidRPr="004F7334">
        <w:rPr>
          <w:rFonts w:ascii="Times New Roman" w:eastAsia="Times New Roman" w:hAnsi="Times New Roman"/>
          <w:sz w:val="28"/>
          <w:szCs w:val="28"/>
        </w:rPr>
        <w:t xml:space="preserve">) izdevumi palielinājušies par 23,0 tūkst. </w:t>
      </w:r>
      <w:r w:rsidRPr="004F7334">
        <w:rPr>
          <w:rFonts w:ascii="Times New Roman" w:eastAsia="Times New Roman" w:hAnsi="Times New Roman"/>
          <w:i/>
          <w:sz w:val="28"/>
          <w:szCs w:val="28"/>
        </w:rPr>
        <w:t>euro</w:t>
      </w:r>
      <w:r w:rsidRPr="004F7334">
        <w:rPr>
          <w:rFonts w:ascii="Times New Roman" w:eastAsia="Times New Roman" w:hAnsi="Times New Roman"/>
          <w:sz w:val="28"/>
          <w:szCs w:val="28"/>
        </w:rPr>
        <w:t xml:space="preserve"> jeb 1,9%, ko ietekmēja galvenokārt </w:t>
      </w:r>
      <w:r w:rsidRPr="004F7334">
        <w:rPr>
          <w:rFonts w:ascii="Times New Roman" w:eastAsia="Times New Roman" w:hAnsi="Times New Roman"/>
          <w:snapToGrid w:val="0"/>
          <w:sz w:val="28"/>
          <w:szCs w:val="28"/>
        </w:rPr>
        <w:t xml:space="preserve">izdevumu pieaugums atlīdzībai saistībā ar minimālās mēneša darba algas paaugstināšanu un darba algas izlīdzināšanu, </w:t>
      </w:r>
      <w:r w:rsidRPr="004F7334">
        <w:rPr>
          <w:rFonts w:ascii="Times New Roman" w:eastAsia="Times New Roman" w:hAnsi="Times New Roman"/>
          <w:sz w:val="28"/>
          <w:szCs w:val="28"/>
        </w:rPr>
        <w:t>kā arī Jauniešu garantijas ietvaros plānoto pasākumu īstenošanas uzsākšana;</w:t>
      </w:r>
    </w:p>
    <w:p w:rsidR="009E32EA" w:rsidRPr="004F7334" w:rsidRDefault="009E32EA" w:rsidP="004F7334">
      <w:pPr>
        <w:pStyle w:val="ListParagraph"/>
        <w:numPr>
          <w:ilvl w:val="0"/>
          <w:numId w:val="15"/>
        </w:numPr>
        <w:tabs>
          <w:tab w:val="left" w:pos="709"/>
        </w:tabs>
        <w:spacing w:after="120" w:line="240" w:lineRule="auto"/>
        <w:ind w:left="0" w:firstLine="1134"/>
        <w:contextualSpacing w:val="0"/>
        <w:jc w:val="both"/>
        <w:rPr>
          <w:rFonts w:ascii="Times New Roman" w:eastAsia="Times New Roman" w:hAnsi="Times New Roman"/>
          <w:snapToGrid w:val="0"/>
          <w:sz w:val="28"/>
          <w:szCs w:val="28"/>
        </w:rPr>
      </w:pPr>
      <w:r w:rsidRPr="004F7334">
        <w:rPr>
          <w:rFonts w:ascii="Times New Roman" w:eastAsia="Times New Roman" w:hAnsi="Times New Roman"/>
          <w:snapToGrid w:val="0"/>
          <w:sz w:val="28"/>
          <w:szCs w:val="28"/>
        </w:rPr>
        <w:t xml:space="preserve">„Darba apstākļu uzlabošana”, kurā izlietoti līdzekļi 580,3  tūkst. </w:t>
      </w:r>
      <w:r w:rsidRPr="004F7334">
        <w:rPr>
          <w:rFonts w:ascii="Times New Roman" w:eastAsia="Times New Roman" w:hAnsi="Times New Roman"/>
          <w:i/>
          <w:snapToGrid w:val="0"/>
          <w:sz w:val="28"/>
          <w:szCs w:val="28"/>
        </w:rPr>
        <w:t xml:space="preserve">euro </w:t>
      </w:r>
      <w:r w:rsidRPr="004F7334">
        <w:rPr>
          <w:rFonts w:ascii="Times New Roman" w:eastAsia="Times New Roman" w:hAnsi="Times New Roman"/>
          <w:snapToGrid w:val="0"/>
          <w:sz w:val="28"/>
          <w:szCs w:val="28"/>
        </w:rPr>
        <w:t xml:space="preserve">apmērā, tai skaitā apakšprogrammā „Darba tiesisko attiecību un darba apstākļu kontrole un uzraudzība” 580,3 tūkst.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apmērā. Apakšprogrammas ietvaros nodrošināta Valsts darba inspekcijas darbība, apsekoti 2 857 uzņēmumi, tai skaitā 1 060 uzņēmumi, kuru saimnieciskajā darbībā ir paaugstināts nereģistrētās nodarbinātības risks, veikta viena tematiskā pārbaude, kuras ietvaros pārbaudīti 306 uzņēmumi, organizēti 7 sabiedrības izglītošanas semināri par aktuālajiem darba aizsardzības un darba tiesību jautājumiem, semināros izglītojot 157 personas, kā arī veikti 29 publicitātes pasākumi par nereģistrēto nodarbinātību. Salīdzinājumā ar 2013.gada pirmo ceturksni (487,8 tūkst.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izdevumi palielinājušies par 92,5 tūkst. </w:t>
      </w:r>
      <w:r w:rsidRPr="004F7334">
        <w:rPr>
          <w:rFonts w:ascii="Times New Roman" w:eastAsia="Times New Roman" w:hAnsi="Times New Roman"/>
          <w:i/>
          <w:snapToGrid w:val="0"/>
          <w:sz w:val="28"/>
          <w:szCs w:val="28"/>
        </w:rPr>
        <w:t xml:space="preserve">euro </w:t>
      </w:r>
      <w:r w:rsidRPr="004F7334">
        <w:rPr>
          <w:rFonts w:ascii="Times New Roman" w:eastAsia="Times New Roman" w:hAnsi="Times New Roman"/>
          <w:snapToGrid w:val="0"/>
          <w:sz w:val="28"/>
          <w:szCs w:val="28"/>
        </w:rPr>
        <w:t>jeb 19,0%, ko ietekmēja galvenokārt  izdevumu pieaugums atlīdzībai saistībā ar minimālās mēneša darba algas paaugstināšanu un darba algas izlīdzināšanu un Valsts darba inspekcijas 20 inspektoru un 2 juriskonsultu  atlīdzības palielināšanas nodrošināšanu, ņemot vērā darbinieku kategoriju paaugstināšanos (ēnu ekonomikas mazināšanai);</w:t>
      </w:r>
    </w:p>
    <w:p w:rsidR="009E32EA" w:rsidRPr="004F7334" w:rsidRDefault="009E32EA" w:rsidP="004F7334">
      <w:pPr>
        <w:pStyle w:val="ListParagraph"/>
        <w:numPr>
          <w:ilvl w:val="0"/>
          <w:numId w:val="15"/>
        </w:numPr>
        <w:tabs>
          <w:tab w:val="left" w:pos="709"/>
        </w:tabs>
        <w:spacing w:after="120" w:line="240" w:lineRule="auto"/>
        <w:ind w:left="0" w:firstLine="1134"/>
        <w:contextualSpacing w:val="0"/>
        <w:jc w:val="both"/>
        <w:rPr>
          <w:rFonts w:ascii="Times New Roman" w:eastAsia="Times New Roman" w:hAnsi="Times New Roman"/>
          <w:snapToGrid w:val="0"/>
          <w:sz w:val="28"/>
          <w:szCs w:val="28"/>
        </w:rPr>
      </w:pPr>
      <w:r w:rsidRPr="004F7334">
        <w:rPr>
          <w:rFonts w:ascii="Times New Roman" w:eastAsia="Times New Roman" w:hAnsi="Times New Roman"/>
          <w:snapToGrid w:val="0"/>
          <w:sz w:val="28"/>
          <w:szCs w:val="28"/>
        </w:rPr>
        <w:t xml:space="preserve">„Bērnu tiesību aizsardzības nodrošināšana”, kurā izlietoti līdzekļi 165,9 tūkst.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apmērā, tai skaitā šādās apakšprogrammās: </w:t>
      </w:r>
    </w:p>
    <w:p w:rsidR="009E32EA" w:rsidRPr="004F7334" w:rsidRDefault="009E32EA" w:rsidP="004F7334">
      <w:pPr>
        <w:tabs>
          <w:tab w:val="left" w:pos="567"/>
        </w:tabs>
        <w:spacing w:after="120" w:line="240" w:lineRule="auto"/>
        <w:jc w:val="both"/>
        <w:rPr>
          <w:rFonts w:ascii="Times New Roman" w:eastAsia="Times New Roman" w:hAnsi="Times New Roman"/>
          <w:snapToGrid w:val="0"/>
          <w:sz w:val="28"/>
          <w:szCs w:val="28"/>
        </w:rPr>
      </w:pPr>
      <w:r w:rsidRPr="004F7334">
        <w:rPr>
          <w:rFonts w:ascii="Times New Roman" w:eastAsia="Times New Roman" w:hAnsi="Times New Roman"/>
          <w:snapToGrid w:val="0"/>
          <w:sz w:val="28"/>
          <w:szCs w:val="28"/>
        </w:rPr>
        <w:t xml:space="preserve">1) „Valsts bērnu tiesību aizsardzības inspekcija un bērnu uzticības tālrunis” – 137,2 tūkst.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apmērā. Apakšprogrammas ietvaros nodrošināta Valsts bērnu tiesību aizsardzības inspekcijas darbība, veiktas 92 bērnu tiesību ievērošanas pārbaudes, tai skaitā pārbaudītas 17 bērnu ārpusģimenes aprūpes iestādes un veiktas 75 pārbaudes citās iestādēs (skolās, </w:t>
      </w:r>
      <w:r w:rsidRPr="004F7334">
        <w:rPr>
          <w:rFonts w:ascii="Times New Roman" w:eastAsia="Times New Roman" w:hAnsi="Times New Roman"/>
          <w:snapToGrid w:val="0"/>
          <w:sz w:val="28"/>
          <w:szCs w:val="28"/>
        </w:rPr>
        <w:lastRenderedPageBreak/>
        <w:t>pirmsskolas izglītības iestādēs, sociālās korekcijas izglītības iestādēs, ieslodzījumu vietās, ārstniecības iestādēs), tai skaitā 62 pārbaudes citās iestādēs veiktas, pamatojoties uz saņemtajām sūdzībām un iesniegumiem, pārbaudītas 374 bērnu personu lietas ārpusģimenes aprūpes iestādēs, pārbaužu rezultātā konstatējot 146 bērnu tiesību pārkāpumus, izgatavotas 644 apliecības bāreņiem un bez vecāku gādības palikušajiem bērniem, audžuģimeņu aprūpē nodoti 507 bērni, sniegtas 875 individuālas konsultācijas bērnu tiesību aizsardzības speciālistiem, fiziskām un juridiskām personām bērnu tiesību aizsardzības jautājumos, organizēti 229 izglītojošie un informatīvie pasākumi (semināri, lekcijas, konferences, tikšanās), uzklausīti 21 963 bērni pa uzticības tālruni (tai skaitā sniegtas 2 663 bērnu uzticības tālruņa konsultācijas bērniem krīzes situācijās),  pārbaudītas 17 bāriņtiesas, bāriņtiesās pārbaudot 185 personu lietas, sniegtas 1 092 individuālās konsultācijas bāriņtiesas darbības jautājumos, organizēti 5 pasākumi bāriņtiesām (semināri, konsultatīvās dienas u.c.).</w:t>
      </w:r>
    </w:p>
    <w:p w:rsidR="009E32EA" w:rsidRPr="004F7334" w:rsidRDefault="009E32EA" w:rsidP="004F7334">
      <w:pPr>
        <w:tabs>
          <w:tab w:val="left" w:pos="567"/>
        </w:tabs>
        <w:spacing w:after="120" w:line="240" w:lineRule="auto"/>
        <w:jc w:val="both"/>
        <w:rPr>
          <w:rFonts w:ascii="Times New Roman" w:eastAsia="Times New Roman" w:hAnsi="Times New Roman"/>
          <w:snapToGrid w:val="0"/>
          <w:sz w:val="28"/>
          <w:szCs w:val="28"/>
        </w:rPr>
      </w:pPr>
      <w:r w:rsidRPr="004F7334">
        <w:rPr>
          <w:rFonts w:ascii="Times New Roman" w:eastAsia="Times New Roman" w:hAnsi="Times New Roman"/>
          <w:snapToGrid w:val="0"/>
          <w:sz w:val="28"/>
          <w:szCs w:val="28"/>
        </w:rPr>
        <w:t xml:space="preserve">Salīdzinājumā ar 2013.gada pirmo ceturksni (107,6 tūkst.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izdevumi palielinājušies par 29,6 tūkst.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jeb 27,6 %, ko ietekmēja izdevumu pieaugums atlīdzībai saistībā ar minimālās mēneša darba algas paaugstināšanu, darba algas izlīdzināšanu un 2 amata vietu izveidi, lai Valsts bērnu tiesību aizsardzības inspekcija nodrošinātu bērnu uzraudzības pakalpojumu sniedzēju darbības uzraudzību un kontroli;</w:t>
      </w:r>
    </w:p>
    <w:p w:rsidR="009E32EA" w:rsidRPr="004F7334" w:rsidRDefault="009E32EA" w:rsidP="004F7334">
      <w:pPr>
        <w:spacing w:after="120" w:line="240" w:lineRule="auto"/>
        <w:jc w:val="both"/>
        <w:rPr>
          <w:rFonts w:ascii="Times New Roman" w:eastAsia="Times New Roman" w:hAnsi="Times New Roman"/>
          <w:snapToGrid w:val="0"/>
          <w:sz w:val="28"/>
          <w:szCs w:val="28"/>
        </w:rPr>
      </w:pPr>
      <w:r w:rsidRPr="004F7334">
        <w:rPr>
          <w:rFonts w:ascii="Times New Roman" w:eastAsia="Times New Roman" w:hAnsi="Times New Roman"/>
          <w:snapToGrid w:val="0"/>
          <w:sz w:val="28"/>
          <w:szCs w:val="28"/>
        </w:rPr>
        <w:t xml:space="preserve">2) „Valsts programma bērnu un ģimenes stāvokļa uzlabošanai” – 28,7 tūkst.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apmērā, nodrošinot psiholoģiskās palīdzības sniegšanu adoptētājiem, audžuģimenēm, aizbildņiem, viesģimenēm, ģimenēm ar bērniem krīzes situācijā un bez vecāku apgādības palikušiem bērniem (651 konsultācija), audžuģimeņu, adoptētāju, aizbildņu un viesģimeņu atbalsta grupu  organizēšanu  un vadīšanu (vidēji mēnesī 15 atbalsta grupas), audžuģimeņu saliedēšanas pasākuma “Iepazīsti mani” organizēšanu, palīdzības sniegšanu 3 krīzes gadījumos (4 izbraukumi, sniegta 1 konsultācija klātienē, dalība  speciālistu starpinstitucionālā  tikšanās), 2 supervīziju organizēšanu un vadīšanu 4 darbiniekiem, kuri nodrošina krīzes komandas darbību un piedalās krīzes gadījumu risināšanā, informatīvā bukleta-brošūras “Palīdzi bērnam krīzes situācijā” (350 eksemplāri) izdošanu, kā arī nodrošinot izglītojoši preventīvās programmas “Džimbas drošības programma” īstenošanu, iesaistot programmā 1 034 bērnus. Salīdzinājumā ar 2013.gada pirmo ceturksni (21,5 tūkst.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izdevumi palielinājušies par 7,2 tūkst. </w:t>
      </w:r>
      <w:r w:rsidRPr="004F7334">
        <w:rPr>
          <w:rFonts w:ascii="Times New Roman" w:eastAsia="Times New Roman" w:hAnsi="Times New Roman"/>
          <w:i/>
          <w:snapToGrid w:val="0"/>
          <w:sz w:val="28"/>
          <w:szCs w:val="28"/>
        </w:rPr>
        <w:t xml:space="preserve">euro </w:t>
      </w:r>
      <w:r w:rsidRPr="004F7334">
        <w:rPr>
          <w:rFonts w:ascii="Times New Roman" w:eastAsia="Times New Roman" w:hAnsi="Times New Roman"/>
          <w:snapToGrid w:val="0"/>
          <w:sz w:val="28"/>
          <w:szCs w:val="28"/>
        </w:rPr>
        <w:t>jeb 33,6% saistībā ar nodibinājuma “Centrs Dardedze” īstenotās īpaši Latvijā radītās un adaptētās izglītojoši preventīvās programmas “Džimbas drošības programma” īstenošanu, kas paredzēta vardarbības pret bērnu riska mazināšanai;</w:t>
      </w:r>
    </w:p>
    <w:p w:rsidR="009E32EA" w:rsidRPr="004F7334" w:rsidRDefault="009E32EA" w:rsidP="004F7334">
      <w:pPr>
        <w:pStyle w:val="ListParagraph"/>
        <w:numPr>
          <w:ilvl w:val="0"/>
          <w:numId w:val="15"/>
        </w:numPr>
        <w:spacing w:after="120" w:line="240" w:lineRule="auto"/>
        <w:ind w:left="0" w:firstLine="1134"/>
        <w:contextualSpacing w:val="0"/>
        <w:jc w:val="both"/>
        <w:rPr>
          <w:rFonts w:ascii="Times New Roman" w:eastAsia="Times New Roman" w:hAnsi="Times New Roman"/>
          <w:snapToGrid w:val="0"/>
          <w:sz w:val="28"/>
          <w:szCs w:val="28"/>
        </w:rPr>
      </w:pPr>
      <w:r w:rsidRPr="004F7334">
        <w:rPr>
          <w:rFonts w:ascii="Times New Roman" w:eastAsia="Times New Roman" w:hAnsi="Times New Roman"/>
          <w:snapToGrid w:val="0"/>
          <w:sz w:val="28"/>
          <w:szCs w:val="28"/>
        </w:rPr>
        <w:t>„Latvijas prezidentūras Eiropas Savienības Padomē nodrošināšana 2015.gadā”, kurā</w:t>
      </w:r>
      <w:r w:rsidRPr="004F7334">
        <w:rPr>
          <w:rFonts w:ascii="Times New Roman" w:eastAsia="Times New Roman" w:hAnsi="Times New Roman"/>
          <w:b/>
          <w:snapToGrid w:val="0"/>
          <w:sz w:val="28"/>
          <w:szCs w:val="28"/>
        </w:rPr>
        <w:t xml:space="preserve"> </w:t>
      </w:r>
      <w:r w:rsidRPr="004F7334">
        <w:rPr>
          <w:rFonts w:ascii="Times New Roman" w:eastAsia="Times New Roman" w:hAnsi="Times New Roman"/>
          <w:snapToGrid w:val="0"/>
          <w:sz w:val="28"/>
          <w:szCs w:val="28"/>
        </w:rPr>
        <w:t xml:space="preserve">izlietoti līdzekļi 28,6 tūkst.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apmērā. Programmas ietvaros nodrošinātas šādas aktivitātes: sociālo jautājumu darba grupas sanāksmes un Ministru padomes sanāksmes (4), starptautiskie pasākumi (3), citi braucieni saistībā ar darba programmas sagatavošanu (4), reprezentācijas pasākumi (1). Salīdzinājumā ar 2013.gada pirmo ceturksni (7,4 tūkst.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izdevumi palielinājušies par 21,2 tūkst</w:t>
      </w:r>
      <w:r w:rsidRPr="004F7334">
        <w:rPr>
          <w:rFonts w:ascii="Times New Roman" w:eastAsia="Times New Roman" w:hAnsi="Times New Roman"/>
          <w:i/>
          <w:snapToGrid w:val="0"/>
          <w:sz w:val="28"/>
          <w:szCs w:val="28"/>
        </w:rPr>
        <w:t>. euro</w:t>
      </w:r>
      <w:r w:rsidRPr="004F7334">
        <w:rPr>
          <w:rFonts w:ascii="Times New Roman" w:eastAsia="Times New Roman" w:hAnsi="Times New Roman"/>
          <w:snapToGrid w:val="0"/>
          <w:sz w:val="28"/>
          <w:szCs w:val="28"/>
        </w:rPr>
        <w:t xml:space="preserve"> apmērā jeb </w:t>
      </w:r>
      <w:r w:rsidRPr="004F7334">
        <w:rPr>
          <w:rFonts w:ascii="Times New Roman" w:eastAsia="Times New Roman" w:hAnsi="Times New Roman"/>
          <w:snapToGrid w:val="0"/>
          <w:sz w:val="28"/>
          <w:szCs w:val="28"/>
        </w:rPr>
        <w:lastRenderedPageBreak/>
        <w:t>par 284,4 procentiem. Izdevumu palielinājums saistīts ar izdevumu palielinājumu atlīdzībām saistībā ar nozares padomnieka pārcelšanos uz pastāvīgo pārstāvniecību Briselē 2013.gada otrajā pusgadā (mēnešalga, pabalsti) un izdevumu palielinājumu precēm un pakalpojumiem, jo palielinājies komandējumu skaits, kas saistīti ar gatavošanos Latvijas prezidentūrai Eiropas Savienības Padomē 2015.gadā;</w:t>
      </w:r>
    </w:p>
    <w:p w:rsidR="009E32EA" w:rsidRPr="004F7334" w:rsidRDefault="009E32EA" w:rsidP="004F7334">
      <w:pPr>
        <w:pStyle w:val="ListParagraph"/>
        <w:numPr>
          <w:ilvl w:val="0"/>
          <w:numId w:val="15"/>
        </w:numPr>
        <w:tabs>
          <w:tab w:val="left" w:pos="709"/>
        </w:tabs>
        <w:autoSpaceDE w:val="0"/>
        <w:autoSpaceDN w:val="0"/>
        <w:adjustRightInd w:val="0"/>
        <w:spacing w:after="120" w:line="240" w:lineRule="auto"/>
        <w:ind w:left="0" w:firstLine="1134"/>
        <w:contextualSpacing w:val="0"/>
        <w:jc w:val="both"/>
        <w:rPr>
          <w:rFonts w:ascii="Times New Roman" w:eastAsia="Times New Roman" w:hAnsi="Times New Roman"/>
          <w:snapToGrid w:val="0"/>
          <w:sz w:val="28"/>
          <w:szCs w:val="28"/>
        </w:rPr>
      </w:pPr>
      <w:r w:rsidRPr="004F7334">
        <w:rPr>
          <w:rFonts w:ascii="Times New Roman" w:eastAsia="Times New Roman" w:hAnsi="Times New Roman"/>
          <w:snapToGrid w:val="0"/>
          <w:sz w:val="28"/>
          <w:szCs w:val="28"/>
        </w:rPr>
        <w:t xml:space="preserve">„Nozaru vadība un politikas plānošana”, kurā izlietoti līdzekļi 736,0 tūkst. </w:t>
      </w:r>
      <w:r w:rsidRPr="004F7334">
        <w:rPr>
          <w:rFonts w:ascii="Times New Roman" w:eastAsia="Times New Roman" w:hAnsi="Times New Roman"/>
          <w:i/>
          <w:snapToGrid w:val="0"/>
          <w:sz w:val="28"/>
          <w:szCs w:val="28"/>
        </w:rPr>
        <w:t xml:space="preserve">euro </w:t>
      </w:r>
      <w:r w:rsidRPr="004F7334">
        <w:rPr>
          <w:rFonts w:ascii="Times New Roman" w:eastAsia="Times New Roman" w:hAnsi="Times New Roman"/>
          <w:snapToGrid w:val="0"/>
          <w:sz w:val="28"/>
          <w:szCs w:val="28"/>
        </w:rPr>
        <w:t>apmērā</w:t>
      </w:r>
      <w:r w:rsidRPr="004F7334">
        <w:rPr>
          <w:rFonts w:ascii="Times New Roman" w:eastAsia="Times New Roman" w:hAnsi="Times New Roman"/>
          <w:i/>
          <w:snapToGrid w:val="0"/>
          <w:sz w:val="28"/>
          <w:szCs w:val="28"/>
        </w:rPr>
        <w:t xml:space="preserve">. </w:t>
      </w:r>
      <w:r w:rsidRPr="004F7334">
        <w:rPr>
          <w:rFonts w:ascii="Times New Roman" w:eastAsia="Times New Roman" w:hAnsi="Times New Roman"/>
          <w:snapToGrid w:val="0"/>
          <w:sz w:val="28"/>
          <w:szCs w:val="28"/>
        </w:rPr>
        <w:t>Izdevumi veikti, lai nodrošinātu Labklājības ministrijas administratīvo darbību.  Finansējums programmā tiek plānots sākot ar 2014.gadu saistībā ar izmaiņām Labklājības ministrijas pamatbudžeta programmu (apakšprogrammu) struktūrā un, lai dati būtu salīdzināmi, salīdzinājums pret 2013.gada 1.ceturksni veikts pret apakšprogrammā 01.01.00 „Politikas plānošana un ieviešanas uzraudzība” 2013.gada pirmajā ceturksnī veiktajiem izdevumiem.</w:t>
      </w:r>
    </w:p>
    <w:p w:rsidR="009E32EA" w:rsidRPr="004F7334" w:rsidRDefault="009E32EA" w:rsidP="004F7334">
      <w:pPr>
        <w:autoSpaceDE w:val="0"/>
        <w:autoSpaceDN w:val="0"/>
        <w:adjustRightInd w:val="0"/>
        <w:spacing w:after="120" w:line="240" w:lineRule="auto"/>
        <w:jc w:val="both"/>
        <w:rPr>
          <w:rFonts w:ascii="Times New Roman" w:eastAsia="Times New Roman" w:hAnsi="Times New Roman"/>
          <w:snapToGrid w:val="0"/>
          <w:sz w:val="28"/>
          <w:szCs w:val="28"/>
        </w:rPr>
      </w:pPr>
      <w:r w:rsidRPr="004F7334">
        <w:rPr>
          <w:rFonts w:ascii="Times New Roman" w:eastAsia="Times New Roman" w:hAnsi="Times New Roman"/>
          <w:snapToGrid w:val="0"/>
          <w:sz w:val="28"/>
          <w:szCs w:val="28"/>
        </w:rPr>
        <w:t xml:space="preserve">Salīdzinājumā  ar 2013.gada pirmo ceturksni (713,8 tūkst.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izdevumi palielinājušies  par  22,2 tūkst. </w:t>
      </w:r>
      <w:r w:rsidRPr="004F7334">
        <w:rPr>
          <w:rFonts w:ascii="Times New Roman" w:eastAsia="Times New Roman" w:hAnsi="Times New Roman"/>
          <w:i/>
          <w:snapToGrid w:val="0"/>
          <w:sz w:val="28"/>
          <w:szCs w:val="28"/>
        </w:rPr>
        <w:t xml:space="preserve">euro </w:t>
      </w:r>
      <w:r w:rsidRPr="004F7334">
        <w:rPr>
          <w:rFonts w:ascii="Times New Roman" w:eastAsia="Times New Roman" w:hAnsi="Times New Roman"/>
          <w:snapToGrid w:val="0"/>
          <w:sz w:val="28"/>
          <w:szCs w:val="28"/>
        </w:rPr>
        <w:t xml:space="preserve">jeb par 3,1 % saistībā ar minimālās mēneša darba algas paaugstināšanu, darba algas izlīdzināšanu, Labklājības ministrijas dalības nodrošināšanu OECD, izveidojot 2 amata vietas, un Valsts sociālās politikas monitoringa informācijas sistēmas (SPOLIS) darbības un uzraudzības funkcijas nodrošināšanu, izveidojot 1 amata vietu, un elektrības un komunālo maksājumu sadārdzinājumu. Apakšprogrammā līdzekļi izlietoti  97,3% apmērā no pārskata periodā plānotā, nav izlietoti 20,7 tūkst.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jo netika apgūti plānotie izdevumi atlīdzībai saistībā ar darbinieku darbnespējas lapām un vakantajām amata vietām, kā arī precēm un pakalpojumiem – saimnieciskajiem izdevumiem, jo netika saņemti visi rēķini, kas tika plānoti pārskata periodā;</w:t>
      </w:r>
    </w:p>
    <w:p w:rsidR="009E32EA" w:rsidRPr="004F7334" w:rsidRDefault="009E32EA" w:rsidP="004F7334">
      <w:pPr>
        <w:pStyle w:val="ListParagraph"/>
        <w:numPr>
          <w:ilvl w:val="0"/>
          <w:numId w:val="15"/>
        </w:numPr>
        <w:tabs>
          <w:tab w:val="left" w:pos="709"/>
        </w:tabs>
        <w:autoSpaceDE w:val="0"/>
        <w:autoSpaceDN w:val="0"/>
        <w:adjustRightInd w:val="0"/>
        <w:spacing w:after="120" w:line="240" w:lineRule="auto"/>
        <w:ind w:left="0" w:firstLine="1134"/>
        <w:contextualSpacing w:val="0"/>
        <w:jc w:val="both"/>
        <w:rPr>
          <w:rFonts w:ascii="Times New Roman" w:eastAsia="Times New Roman" w:hAnsi="Times New Roman"/>
          <w:snapToGrid w:val="0"/>
          <w:sz w:val="28"/>
          <w:szCs w:val="28"/>
        </w:rPr>
      </w:pPr>
      <w:r w:rsidRPr="004F7334">
        <w:rPr>
          <w:rFonts w:ascii="Times New Roman" w:eastAsia="Times New Roman" w:hAnsi="Times New Roman"/>
          <w:snapToGrid w:val="0"/>
          <w:sz w:val="28"/>
          <w:szCs w:val="28"/>
        </w:rPr>
        <w:t xml:space="preserve">  „Līdzekļu neparedzētiem gadījumiem izlietojums”, kurā </w:t>
      </w:r>
      <w:r w:rsidRPr="004F7334">
        <w:rPr>
          <w:rFonts w:ascii="Times New Roman" w:eastAsia="Times New Roman" w:hAnsi="Times New Roman"/>
          <w:b/>
          <w:snapToGrid w:val="0"/>
          <w:sz w:val="28"/>
          <w:szCs w:val="28"/>
        </w:rPr>
        <w:t xml:space="preserve"> </w:t>
      </w:r>
      <w:r w:rsidRPr="004F7334">
        <w:rPr>
          <w:rFonts w:ascii="Times New Roman" w:eastAsia="Times New Roman" w:hAnsi="Times New Roman"/>
          <w:snapToGrid w:val="0"/>
          <w:sz w:val="28"/>
          <w:szCs w:val="28"/>
        </w:rPr>
        <w:t xml:space="preserve">izlietoti līdzekļi 622,3 tūkst. </w:t>
      </w:r>
      <w:r w:rsidRPr="004F7334">
        <w:rPr>
          <w:rFonts w:ascii="Times New Roman" w:eastAsia="Times New Roman" w:hAnsi="Times New Roman"/>
          <w:i/>
          <w:snapToGrid w:val="0"/>
          <w:sz w:val="28"/>
          <w:szCs w:val="28"/>
        </w:rPr>
        <w:t xml:space="preserve">euro </w:t>
      </w:r>
      <w:r w:rsidRPr="004F7334">
        <w:rPr>
          <w:rFonts w:ascii="Times New Roman" w:eastAsia="Times New Roman" w:hAnsi="Times New Roman"/>
          <w:snapToGrid w:val="0"/>
          <w:sz w:val="28"/>
          <w:szCs w:val="28"/>
        </w:rPr>
        <w:t xml:space="preserve">apmērā. Programmas ietvaros nodrošinātas vienreizējas kompensācijas izmaksas traģēdijā (Priedaines ielā 29, Rīgā) 14 cietušām personām un 35 bojā gājušu personu radiniekiem (597,7 tūkst. </w:t>
      </w:r>
      <w:r w:rsidRPr="004F7334">
        <w:rPr>
          <w:rFonts w:ascii="Times New Roman" w:eastAsia="Times New Roman" w:hAnsi="Times New Roman"/>
          <w:i/>
          <w:snapToGrid w:val="0"/>
          <w:sz w:val="28"/>
          <w:szCs w:val="28"/>
        </w:rPr>
        <w:t xml:space="preserve">euro </w:t>
      </w:r>
      <w:r w:rsidRPr="004F7334">
        <w:rPr>
          <w:rFonts w:ascii="Times New Roman" w:eastAsia="Times New Roman" w:hAnsi="Times New Roman"/>
          <w:snapToGrid w:val="0"/>
          <w:sz w:val="28"/>
          <w:szCs w:val="28"/>
        </w:rPr>
        <w:t xml:space="preserve">apmērā), veikts transferta pārskaitījums Rīgas domei 5 sociālo darbinieku darba samaksas nodrošināšanai saistībā ar atbalsta pasākumiem traģēdijā (Priedaines ielā 20, Rīgā) cietušajām un seku novēršanā iesaistītajām personām (7,1 tūkst.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apmērā), vienreizēja sociālā pabalsta izmaksai un nodokļa samaksai (11,2 tūkst. </w:t>
      </w:r>
      <w:r w:rsidRPr="004F7334">
        <w:rPr>
          <w:rFonts w:ascii="Times New Roman" w:eastAsia="Times New Roman" w:hAnsi="Times New Roman"/>
          <w:i/>
          <w:snapToGrid w:val="0"/>
          <w:sz w:val="28"/>
          <w:szCs w:val="28"/>
        </w:rPr>
        <w:t xml:space="preserve">euro </w:t>
      </w:r>
      <w:r w:rsidRPr="004F7334">
        <w:rPr>
          <w:rFonts w:ascii="Times New Roman" w:eastAsia="Times New Roman" w:hAnsi="Times New Roman"/>
          <w:snapToGrid w:val="0"/>
          <w:sz w:val="28"/>
          <w:szCs w:val="28"/>
        </w:rPr>
        <w:t xml:space="preserve">apmērā), kā arī atlaišanas pabalsta un neizmaksātā atvaļinājuma kompensāciju izmaksām labklājības ministra biroja konsultatīvajām amatpersonām, beidzot pildīt amata pienākumus (6,3 tūkst. </w:t>
      </w:r>
      <w:r w:rsidRPr="00CF2475">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xml:space="preserve">). Salīdzinājumā ar 2013.gada pirmo ceturksni izdevumi palielinājušies par 622,3 tūkst. </w:t>
      </w:r>
      <w:r w:rsidRPr="004F7334">
        <w:rPr>
          <w:rFonts w:ascii="Times New Roman" w:eastAsia="Times New Roman" w:hAnsi="Times New Roman"/>
          <w:i/>
          <w:snapToGrid w:val="0"/>
          <w:sz w:val="28"/>
          <w:szCs w:val="28"/>
        </w:rPr>
        <w:t xml:space="preserve">euro </w:t>
      </w:r>
      <w:r w:rsidRPr="004F7334">
        <w:rPr>
          <w:rFonts w:ascii="Times New Roman" w:eastAsia="Times New Roman" w:hAnsi="Times New Roman"/>
          <w:snapToGrid w:val="0"/>
          <w:sz w:val="28"/>
          <w:szCs w:val="28"/>
        </w:rPr>
        <w:t xml:space="preserve">jeb 100% procentiem. Programmas līdzekļi izlietoti 82,8% apmērā no pārskata periodā plānotā, nav izlietoti 129,4 tūkst. </w:t>
      </w:r>
      <w:r w:rsidRPr="004F7334">
        <w:rPr>
          <w:rFonts w:ascii="Times New Roman" w:eastAsia="Times New Roman" w:hAnsi="Times New Roman"/>
          <w:i/>
          <w:snapToGrid w:val="0"/>
          <w:sz w:val="28"/>
          <w:szCs w:val="28"/>
        </w:rPr>
        <w:t>euro</w:t>
      </w:r>
      <w:r w:rsidRPr="004F7334">
        <w:rPr>
          <w:rFonts w:ascii="Times New Roman" w:eastAsia="Times New Roman" w:hAnsi="Times New Roman"/>
          <w:snapToGrid w:val="0"/>
          <w:sz w:val="28"/>
          <w:szCs w:val="28"/>
        </w:rPr>
        <w:t>, jo galvenokārt plānotie izdevumi atbalsta pasākumiem traģēdijā (Priedaines ielā 20, Rīgā) cietušajām un iesaistītajām personām nesasniedza plānoto;</w:t>
      </w:r>
    </w:p>
    <w:p w:rsidR="004F7334" w:rsidRDefault="004F7334" w:rsidP="004F7334">
      <w:pPr>
        <w:spacing w:after="120" w:line="240" w:lineRule="auto"/>
        <w:ind w:left="720"/>
        <w:jc w:val="both"/>
        <w:rPr>
          <w:rFonts w:ascii="Times New Roman" w:eastAsia="Times New Roman" w:hAnsi="Times New Roman"/>
          <w:sz w:val="28"/>
          <w:szCs w:val="28"/>
          <w:lang w:eastAsia="lv-LV"/>
        </w:rPr>
      </w:pPr>
    </w:p>
    <w:p w:rsidR="009E32EA" w:rsidRPr="004F7334" w:rsidRDefault="009E32EA" w:rsidP="004F7334">
      <w:pPr>
        <w:spacing w:after="120" w:line="240" w:lineRule="auto"/>
        <w:ind w:left="720"/>
        <w:jc w:val="both"/>
        <w:rPr>
          <w:rFonts w:ascii="Times New Roman" w:eastAsia="Times New Roman" w:hAnsi="Times New Roman"/>
          <w:sz w:val="28"/>
          <w:szCs w:val="28"/>
          <w:lang w:eastAsia="lv-LV"/>
        </w:rPr>
      </w:pPr>
      <w:r w:rsidRPr="004F7334">
        <w:rPr>
          <w:rFonts w:ascii="Times New Roman" w:eastAsia="Times New Roman" w:hAnsi="Times New Roman"/>
          <w:sz w:val="28"/>
          <w:szCs w:val="28"/>
          <w:lang w:eastAsia="lv-LV"/>
        </w:rPr>
        <w:t>2. Eiropas Savienības politiku instrumentu un pārējās ārvalstu finanšu palīdzības līdzfinansēto un finansēto projektu un pasākumu īstenošana</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482"/>
        <w:gridCol w:w="1130"/>
        <w:gridCol w:w="1130"/>
        <w:gridCol w:w="1129"/>
        <w:gridCol w:w="1129"/>
        <w:gridCol w:w="1129"/>
        <w:gridCol w:w="993"/>
        <w:gridCol w:w="971"/>
      </w:tblGrid>
      <w:tr w:rsidR="007A175C" w:rsidRPr="00BE1FDE" w:rsidTr="007A175C">
        <w:trPr>
          <w:trHeight w:val="1577"/>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lastRenderedPageBreak/>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A0286"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w:t>
            </w:r>
            <w:r>
              <w:rPr>
                <w:rFonts w:ascii="Times New Roman" w:eastAsia="Times New Roman" w:hAnsi="Times New Roman"/>
                <w:sz w:val="20"/>
                <w:szCs w:val="20"/>
                <w:lang w:eastAsia="lv-LV"/>
              </w:rPr>
              <w:t>3</w:t>
            </w:r>
            <w:r w:rsidRPr="00BE1FDE">
              <w:rPr>
                <w:rFonts w:ascii="Times New Roman" w:eastAsia="Times New Roman" w:hAnsi="Times New Roman"/>
                <w:sz w:val="20"/>
                <w:szCs w:val="20"/>
                <w:lang w:eastAsia="lv-LV"/>
              </w:rPr>
              <w:t xml:space="preserve">.gada </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 xml:space="preserve">3 mēnešu izpilde (tūkstošos </w:t>
            </w:r>
            <w:r w:rsidRPr="00814EAE">
              <w:rPr>
                <w:rFonts w:ascii="Times New Roman" w:eastAsia="Times New Roman" w:hAnsi="Times New Roman"/>
                <w:i/>
                <w:sz w:val="20"/>
                <w:szCs w:val="20"/>
                <w:lang w:eastAsia="lv-LV"/>
              </w:rPr>
              <w:t>euro</w:t>
            </w:r>
            <w:r w:rsidRPr="00BE1FDE">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A0286"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w:t>
            </w:r>
            <w:r>
              <w:rPr>
                <w:rFonts w:ascii="Times New Roman" w:eastAsia="Times New Roman" w:hAnsi="Times New Roman"/>
                <w:sz w:val="20"/>
                <w:szCs w:val="20"/>
                <w:lang w:eastAsia="lv-LV"/>
              </w:rPr>
              <w:t>4</w:t>
            </w:r>
            <w:r w:rsidRPr="00BE1FDE">
              <w:rPr>
                <w:rFonts w:ascii="Times New Roman" w:eastAsia="Times New Roman" w:hAnsi="Times New Roman"/>
                <w:sz w:val="20"/>
                <w:szCs w:val="20"/>
                <w:lang w:eastAsia="lv-LV"/>
              </w:rPr>
              <w:t xml:space="preserve">.gada </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 xml:space="preserve">3 mēnešu plāns (tūkstošos </w:t>
            </w:r>
            <w:r w:rsidRPr="00814EAE">
              <w:rPr>
                <w:rFonts w:ascii="Times New Roman" w:eastAsia="Times New Roman" w:hAnsi="Times New Roman"/>
                <w:i/>
                <w:sz w:val="20"/>
                <w:szCs w:val="20"/>
                <w:lang w:eastAsia="lv-LV"/>
              </w:rPr>
              <w:t>euro</w:t>
            </w:r>
            <w:r w:rsidRPr="00BE1FDE">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A0286"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w:t>
            </w:r>
            <w:r>
              <w:rPr>
                <w:rFonts w:ascii="Times New Roman" w:eastAsia="Times New Roman" w:hAnsi="Times New Roman"/>
                <w:sz w:val="20"/>
                <w:szCs w:val="20"/>
                <w:lang w:eastAsia="lv-LV"/>
              </w:rPr>
              <w:t>4</w:t>
            </w:r>
            <w:r w:rsidRPr="00BE1FDE">
              <w:rPr>
                <w:rFonts w:ascii="Times New Roman" w:eastAsia="Times New Roman" w:hAnsi="Times New Roman"/>
                <w:sz w:val="20"/>
                <w:szCs w:val="20"/>
                <w:lang w:eastAsia="lv-LV"/>
              </w:rPr>
              <w:t xml:space="preserve">.gada </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3 mēnešu izpilde</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 xml:space="preserve">(tūkstošos </w:t>
            </w:r>
            <w:r w:rsidRPr="00814EAE">
              <w:rPr>
                <w:rFonts w:ascii="Times New Roman" w:eastAsia="Times New Roman" w:hAnsi="Times New Roman"/>
                <w:i/>
                <w:sz w:val="20"/>
                <w:szCs w:val="20"/>
                <w:lang w:eastAsia="lv-LV"/>
              </w:rPr>
              <w:t>euro</w:t>
            </w:r>
            <w:r w:rsidRPr="00BE1FDE">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A0286"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w:t>
            </w:r>
            <w:r>
              <w:rPr>
                <w:rFonts w:ascii="Times New Roman" w:eastAsia="Times New Roman" w:hAnsi="Times New Roman"/>
                <w:sz w:val="20"/>
                <w:szCs w:val="20"/>
                <w:lang w:eastAsia="lv-LV"/>
              </w:rPr>
              <w:t>4</w:t>
            </w:r>
            <w:r w:rsidRPr="00BE1FDE">
              <w:rPr>
                <w:rFonts w:ascii="Times New Roman" w:eastAsia="Times New Roman" w:hAnsi="Times New Roman"/>
                <w:sz w:val="20"/>
                <w:szCs w:val="20"/>
                <w:lang w:eastAsia="lv-LV"/>
              </w:rPr>
              <w:t xml:space="preserve">.gada </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3 mēnešu izpildes izmaiņas pret 201</w:t>
            </w:r>
            <w:r>
              <w:rPr>
                <w:rFonts w:ascii="Times New Roman" w:eastAsia="Times New Roman" w:hAnsi="Times New Roman"/>
                <w:sz w:val="20"/>
                <w:szCs w:val="20"/>
                <w:lang w:eastAsia="lv-LV"/>
              </w:rPr>
              <w:t>3</w:t>
            </w:r>
            <w:r w:rsidRPr="00BE1FDE">
              <w:rPr>
                <w:rFonts w:ascii="Times New Roman" w:eastAsia="Times New Roman" w:hAnsi="Times New Roman"/>
                <w:sz w:val="20"/>
                <w:szCs w:val="20"/>
                <w:lang w:eastAsia="lv-LV"/>
              </w:rPr>
              <w:t xml:space="preserve">.gada 3 mēnešu izpildi (tūkstošos </w:t>
            </w:r>
            <w:r w:rsidRPr="00814EAE">
              <w:rPr>
                <w:rFonts w:ascii="Times New Roman" w:eastAsia="Times New Roman" w:hAnsi="Times New Roman"/>
                <w:i/>
                <w:sz w:val="20"/>
                <w:szCs w:val="20"/>
                <w:lang w:eastAsia="lv-LV"/>
              </w:rPr>
              <w:t>euro</w:t>
            </w:r>
            <w:r w:rsidRPr="00BE1FDE">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cPr>
          <w:p w:rsidR="009E32EA" w:rsidRPr="00BE1FDE" w:rsidRDefault="009E32EA" w:rsidP="00052011">
            <w:pPr>
              <w:spacing w:after="0" w:line="240" w:lineRule="auto"/>
              <w:jc w:val="center"/>
              <w:rPr>
                <w:rFonts w:ascii="Times New Roman" w:eastAsia="Times New Roman" w:hAnsi="Times New Roman"/>
                <w:sz w:val="20"/>
                <w:szCs w:val="20"/>
                <w:lang w:eastAsia="lv-LV"/>
              </w:rPr>
            </w:pPr>
          </w:p>
          <w:p w:rsidR="005A0286"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w:t>
            </w:r>
            <w:r>
              <w:rPr>
                <w:rFonts w:ascii="Times New Roman" w:eastAsia="Times New Roman" w:hAnsi="Times New Roman"/>
                <w:sz w:val="20"/>
                <w:szCs w:val="20"/>
                <w:lang w:eastAsia="lv-LV"/>
              </w:rPr>
              <w:t>4</w:t>
            </w:r>
            <w:r w:rsidRPr="00BE1FDE">
              <w:rPr>
                <w:rFonts w:ascii="Times New Roman" w:eastAsia="Times New Roman" w:hAnsi="Times New Roman"/>
                <w:sz w:val="20"/>
                <w:szCs w:val="20"/>
                <w:lang w:eastAsia="lv-LV"/>
              </w:rPr>
              <w:t xml:space="preserve">.gada </w:t>
            </w:r>
          </w:p>
          <w:p w:rsidR="00A14D09"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 xml:space="preserve">3 mēnešu izpilde </w:t>
            </w:r>
          </w:p>
          <w:p w:rsidR="00A14D09"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pret 201</w:t>
            </w:r>
            <w:r>
              <w:rPr>
                <w:rFonts w:ascii="Times New Roman" w:eastAsia="Times New Roman" w:hAnsi="Times New Roman"/>
                <w:sz w:val="20"/>
                <w:szCs w:val="20"/>
                <w:lang w:eastAsia="lv-LV"/>
              </w:rPr>
              <w:t>4</w:t>
            </w:r>
            <w:r w:rsidRPr="00BE1FDE">
              <w:rPr>
                <w:rFonts w:ascii="Times New Roman" w:eastAsia="Times New Roman" w:hAnsi="Times New Roman"/>
                <w:sz w:val="20"/>
                <w:szCs w:val="20"/>
                <w:lang w:eastAsia="lv-LV"/>
              </w:rPr>
              <w:t xml:space="preserve">.gada </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3 mēnešu plānu</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 xml:space="preserve">(tūkstošos </w:t>
            </w:r>
            <w:r w:rsidRPr="00814EAE">
              <w:rPr>
                <w:rFonts w:ascii="Times New Roman" w:eastAsia="Times New Roman" w:hAnsi="Times New Roman"/>
                <w:i/>
                <w:sz w:val="20"/>
                <w:szCs w:val="20"/>
                <w:lang w:eastAsia="lv-LV"/>
              </w:rPr>
              <w:t>euro</w:t>
            </w:r>
            <w:r w:rsidRPr="00BE1FDE">
              <w:rPr>
                <w:rFonts w:ascii="Times New Roman" w:eastAsia="Times New Roman" w:hAnsi="Times New Roman"/>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E32EA" w:rsidRPr="00BE1FDE" w:rsidRDefault="009E32EA" w:rsidP="00052011">
            <w:pPr>
              <w:spacing w:after="0" w:line="240" w:lineRule="auto"/>
              <w:jc w:val="center"/>
              <w:rPr>
                <w:rFonts w:ascii="Times New Roman" w:eastAsia="Times New Roman" w:hAnsi="Times New Roman"/>
                <w:sz w:val="20"/>
                <w:szCs w:val="20"/>
                <w:lang w:eastAsia="lv-LV"/>
              </w:rPr>
            </w:pP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w:t>
            </w:r>
            <w:r>
              <w:rPr>
                <w:rFonts w:ascii="Times New Roman" w:eastAsia="Times New Roman" w:hAnsi="Times New Roman"/>
                <w:sz w:val="20"/>
                <w:szCs w:val="20"/>
                <w:lang w:eastAsia="lv-LV"/>
              </w:rPr>
              <w:t>4</w:t>
            </w:r>
            <w:r w:rsidRPr="00BE1FDE">
              <w:rPr>
                <w:rFonts w:ascii="Times New Roman" w:eastAsia="Times New Roman" w:hAnsi="Times New Roman"/>
                <w:sz w:val="20"/>
                <w:szCs w:val="20"/>
                <w:lang w:eastAsia="lv-LV"/>
              </w:rPr>
              <w:t>.gada 3 mēnešu izpildes izmaiņas pret 201</w:t>
            </w:r>
            <w:r>
              <w:rPr>
                <w:rFonts w:ascii="Times New Roman" w:eastAsia="Times New Roman" w:hAnsi="Times New Roman"/>
                <w:sz w:val="20"/>
                <w:szCs w:val="20"/>
                <w:lang w:eastAsia="lv-LV"/>
              </w:rPr>
              <w:t>3</w:t>
            </w:r>
            <w:r w:rsidRPr="00BE1FDE">
              <w:rPr>
                <w:rFonts w:ascii="Times New Roman" w:eastAsia="Times New Roman" w:hAnsi="Times New Roman"/>
                <w:sz w:val="20"/>
                <w:szCs w:val="20"/>
                <w:lang w:eastAsia="lv-LV"/>
              </w:rPr>
              <w:t>.gada 3 mēnešu izpildi</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cPr>
          <w:p w:rsidR="009E32EA" w:rsidRPr="00BE1FDE" w:rsidRDefault="009E32EA" w:rsidP="00052011">
            <w:pPr>
              <w:spacing w:after="0" w:line="240" w:lineRule="auto"/>
              <w:jc w:val="center"/>
              <w:rPr>
                <w:rFonts w:ascii="Times New Roman" w:eastAsia="Times New Roman" w:hAnsi="Times New Roman"/>
                <w:sz w:val="20"/>
                <w:szCs w:val="20"/>
                <w:lang w:eastAsia="lv-LV"/>
              </w:rPr>
            </w:pPr>
          </w:p>
          <w:p w:rsidR="00A14D09"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w:t>
            </w:r>
            <w:r>
              <w:rPr>
                <w:rFonts w:ascii="Times New Roman" w:eastAsia="Times New Roman" w:hAnsi="Times New Roman"/>
                <w:sz w:val="20"/>
                <w:szCs w:val="20"/>
                <w:lang w:eastAsia="lv-LV"/>
              </w:rPr>
              <w:t>4</w:t>
            </w:r>
            <w:r w:rsidRPr="00BE1FDE">
              <w:rPr>
                <w:rFonts w:ascii="Times New Roman" w:eastAsia="Times New Roman" w:hAnsi="Times New Roman"/>
                <w:sz w:val="20"/>
                <w:szCs w:val="20"/>
                <w:lang w:eastAsia="lv-LV"/>
              </w:rPr>
              <w:t>.gada 3 mēnešu izpilde</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 xml:space="preserve"> no 201</w:t>
            </w:r>
            <w:r>
              <w:rPr>
                <w:rFonts w:ascii="Times New Roman" w:eastAsia="Times New Roman" w:hAnsi="Times New Roman"/>
                <w:sz w:val="20"/>
                <w:szCs w:val="20"/>
                <w:lang w:eastAsia="lv-LV"/>
              </w:rPr>
              <w:t>4</w:t>
            </w:r>
            <w:r w:rsidRPr="00BE1FDE">
              <w:rPr>
                <w:rFonts w:ascii="Times New Roman" w:eastAsia="Times New Roman" w:hAnsi="Times New Roman"/>
                <w:sz w:val="20"/>
                <w:szCs w:val="20"/>
                <w:lang w:eastAsia="lv-LV"/>
              </w:rPr>
              <w:t>.gada 3 mēnešu plāna</w:t>
            </w:r>
          </w:p>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(procentos)</w:t>
            </w:r>
          </w:p>
        </w:tc>
      </w:tr>
      <w:tr w:rsidR="007A175C" w:rsidRPr="00BE1FDE" w:rsidTr="007A175C">
        <w:trPr>
          <w:trHeight w:val="200"/>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E32EA" w:rsidRPr="00BE1FDE" w:rsidRDefault="009E32EA" w:rsidP="00052011">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8=4/3*100</w:t>
            </w:r>
          </w:p>
        </w:tc>
      </w:tr>
      <w:tr w:rsidR="007A175C" w:rsidRPr="00BE1FDE" w:rsidTr="007A175C">
        <w:trPr>
          <w:trHeight w:val="188"/>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9E32EA" w:rsidRPr="00BE1FDE" w:rsidRDefault="009E32EA" w:rsidP="00052011">
            <w:pPr>
              <w:spacing w:after="0" w:line="240" w:lineRule="auto"/>
              <w:jc w:val="both"/>
              <w:rPr>
                <w:rFonts w:ascii="Times New Roman" w:eastAsia="Times New Roman" w:hAnsi="Times New Roman"/>
                <w:b/>
                <w:sz w:val="20"/>
                <w:szCs w:val="20"/>
                <w:lang w:eastAsia="lv-LV"/>
              </w:rPr>
            </w:pPr>
            <w:r w:rsidRPr="00BE1FDE">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7A175C">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20 119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7A175C">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13 002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7A175C">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13 036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7A175C">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-7 083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7A175C">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34</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1"/>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-35,2</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1"/>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100,3</w:t>
            </w:r>
          </w:p>
        </w:tc>
      </w:tr>
      <w:tr w:rsidR="007A175C" w:rsidRPr="00BE1FDE" w:rsidTr="007A175C">
        <w:trPr>
          <w:trHeight w:val="390"/>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9E32EA" w:rsidRPr="00BE1FDE" w:rsidRDefault="009E32EA" w:rsidP="00052011">
            <w:pPr>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Ārvalstu finanšu palīdzība iestādes ieņēmumos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7A175C">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7A175C">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7A175C">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7A175C">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7A175C">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24</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54,2</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2"/>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429,5</w:t>
            </w:r>
          </w:p>
        </w:tc>
      </w:tr>
      <w:tr w:rsidR="007A175C" w:rsidRPr="00BE1FDE" w:rsidTr="007A175C">
        <w:trPr>
          <w:trHeight w:val="188"/>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9E32EA" w:rsidRPr="00BE1FDE" w:rsidRDefault="009E32EA" w:rsidP="00052011">
            <w:pPr>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Transferti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7A175C">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7A175C">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7A175C">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7A175C">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7A175C">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10</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1"/>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237,3</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1"/>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169,5</w:t>
            </w:r>
          </w:p>
        </w:tc>
      </w:tr>
      <w:tr w:rsidR="007A175C" w:rsidRPr="00BE1FDE" w:rsidTr="007A175C">
        <w:trPr>
          <w:trHeight w:val="390"/>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9E32EA" w:rsidRPr="00BE1FDE" w:rsidRDefault="009E32EA" w:rsidP="00052011">
            <w:pPr>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7A175C">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20 091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7A175C">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12 980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7A175C">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12 980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7A175C">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-7 111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7A175C">
            <w:pPr>
              <w:spacing w:after="0" w:line="240" w:lineRule="auto"/>
              <w:ind w:right="57"/>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1"/>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-35,4</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1"/>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100,0</w:t>
            </w:r>
          </w:p>
        </w:tc>
      </w:tr>
      <w:tr w:rsidR="007A175C" w:rsidRPr="00BE1FDE" w:rsidTr="007A175C">
        <w:trPr>
          <w:trHeight w:val="188"/>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9E32EA" w:rsidRPr="00BE1FDE" w:rsidRDefault="009E32EA" w:rsidP="00052011">
            <w:pPr>
              <w:spacing w:after="0" w:line="240" w:lineRule="auto"/>
              <w:jc w:val="both"/>
              <w:rPr>
                <w:rFonts w:ascii="Times New Roman" w:eastAsia="Times New Roman" w:hAnsi="Times New Roman"/>
                <w:b/>
                <w:sz w:val="20"/>
                <w:szCs w:val="20"/>
                <w:lang w:eastAsia="lv-LV"/>
              </w:rPr>
            </w:pPr>
            <w:r w:rsidRPr="00BE1FDE">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7A175C">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20 089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7A175C">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13 003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7A175C">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12 984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7A175C">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-7 105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7A175C">
            <w:pPr>
              <w:spacing w:after="0" w:line="240" w:lineRule="auto"/>
              <w:ind w:right="57"/>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-19</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1"/>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-35,4</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1"/>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99,9</w:t>
            </w:r>
          </w:p>
        </w:tc>
      </w:tr>
      <w:tr w:rsidR="007A175C" w:rsidRPr="00BE1FDE" w:rsidTr="007A175C">
        <w:trPr>
          <w:trHeight w:val="152"/>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9E32EA" w:rsidRPr="00BE1FDE" w:rsidRDefault="009E32EA" w:rsidP="00052011">
            <w:pPr>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7A175C">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812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7A175C">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725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7A175C">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720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7A175C">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-92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7A175C">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-6</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1"/>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-11,3</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1"/>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99,</w:t>
            </w:r>
            <w:r>
              <w:rPr>
                <w:rFonts w:ascii="Times New Roman" w:eastAsia="Times New Roman" w:hAnsi="Times New Roman"/>
                <w:sz w:val="20"/>
                <w:szCs w:val="20"/>
                <w:lang w:eastAsia="lv-LV"/>
              </w:rPr>
              <w:t>2</w:t>
            </w:r>
          </w:p>
        </w:tc>
      </w:tr>
      <w:tr w:rsidR="007A175C" w:rsidRPr="00BE1FDE" w:rsidTr="007A175C">
        <w:trPr>
          <w:trHeight w:val="200"/>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9E32EA" w:rsidRPr="00BE1FDE" w:rsidRDefault="009E32EA" w:rsidP="00052011">
            <w:pPr>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7A175C">
            <w:pPr>
              <w:spacing w:after="0" w:line="240" w:lineRule="auto"/>
              <w:ind w:right="57"/>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643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7A175C">
            <w:pPr>
              <w:spacing w:after="0" w:line="240" w:lineRule="auto"/>
              <w:ind w:right="57"/>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589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7A175C">
            <w:pPr>
              <w:spacing w:after="0" w:line="240" w:lineRule="auto"/>
              <w:ind w:right="57"/>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585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9E32EA" w:rsidRPr="00BE1FDE" w:rsidRDefault="009E32EA" w:rsidP="007A175C">
            <w:pPr>
              <w:spacing w:after="0" w:line="240" w:lineRule="auto"/>
              <w:ind w:right="57"/>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-59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7A175C">
            <w:pPr>
              <w:spacing w:after="0" w:line="240" w:lineRule="auto"/>
              <w:ind w:right="57"/>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-4</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1"/>
              <w:jc w:val="center"/>
              <w:rPr>
                <w:rFonts w:ascii="Times New Roman" w:eastAsia="Times New Roman" w:hAnsi="Times New Roman"/>
                <w:i/>
                <w:sz w:val="20"/>
                <w:szCs w:val="20"/>
                <w:lang w:eastAsia="lv-LV"/>
              </w:rPr>
            </w:pPr>
            <w:r>
              <w:rPr>
                <w:rFonts w:ascii="Times New Roman" w:eastAsia="Times New Roman" w:hAnsi="Times New Roman"/>
                <w:i/>
                <w:sz w:val="20"/>
                <w:szCs w:val="20"/>
                <w:lang w:eastAsia="lv-LV"/>
              </w:rPr>
              <w:t>-9,1</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9E32EA" w:rsidRPr="00BE1FDE" w:rsidRDefault="009E32EA" w:rsidP="00052011">
            <w:pPr>
              <w:spacing w:after="0" w:line="240" w:lineRule="auto"/>
              <w:ind w:right="111"/>
              <w:jc w:val="center"/>
              <w:rPr>
                <w:rFonts w:ascii="Times New Roman" w:eastAsia="Times New Roman" w:hAnsi="Times New Roman"/>
                <w:i/>
                <w:sz w:val="20"/>
                <w:szCs w:val="20"/>
                <w:lang w:eastAsia="lv-LV"/>
              </w:rPr>
            </w:pPr>
            <w:r w:rsidRPr="00BE1FDE">
              <w:rPr>
                <w:rFonts w:ascii="Times New Roman" w:eastAsia="Times New Roman" w:hAnsi="Times New Roman"/>
                <w:i/>
                <w:sz w:val="20"/>
                <w:szCs w:val="20"/>
                <w:lang w:eastAsia="lv-LV"/>
              </w:rPr>
              <w:t>99,</w:t>
            </w:r>
            <w:r>
              <w:rPr>
                <w:rFonts w:ascii="Times New Roman" w:eastAsia="Times New Roman" w:hAnsi="Times New Roman"/>
                <w:i/>
                <w:sz w:val="20"/>
                <w:szCs w:val="20"/>
                <w:lang w:eastAsia="lv-LV"/>
              </w:rPr>
              <w:t>3</w:t>
            </w:r>
          </w:p>
        </w:tc>
      </w:tr>
    </w:tbl>
    <w:p w:rsidR="009E32EA" w:rsidRPr="00BE1FDE" w:rsidRDefault="009E32EA" w:rsidP="009E32EA">
      <w:pPr>
        <w:spacing w:after="120" w:line="240" w:lineRule="auto"/>
        <w:jc w:val="both"/>
        <w:rPr>
          <w:rFonts w:ascii="Times New Roman" w:eastAsia="Times New Roman" w:hAnsi="Times New Roman"/>
          <w:sz w:val="28"/>
          <w:szCs w:val="28"/>
        </w:rPr>
      </w:pPr>
    </w:p>
    <w:p w:rsidR="009E32EA" w:rsidRPr="00A87A96" w:rsidRDefault="009E32EA" w:rsidP="00A87A96">
      <w:pPr>
        <w:spacing w:after="120" w:line="240" w:lineRule="auto"/>
        <w:ind w:firstLine="720"/>
        <w:jc w:val="both"/>
        <w:rPr>
          <w:rFonts w:ascii="Times New Roman" w:eastAsia="Times New Roman" w:hAnsi="Times New Roman"/>
          <w:sz w:val="28"/>
          <w:szCs w:val="28"/>
        </w:rPr>
      </w:pPr>
      <w:r w:rsidRPr="00A87A96">
        <w:rPr>
          <w:rFonts w:ascii="Times New Roman" w:eastAsia="Times New Roman" w:hAnsi="Times New Roman"/>
          <w:sz w:val="28"/>
          <w:szCs w:val="28"/>
        </w:rPr>
        <w:t>Labklājības ministrija Eiropas Savienības  politiku instrumentu un pārējās ārvalstu finanšu palīdzības līdzfinansēto un finansēto projektu un pasākumu īstenošanu 2014.gada pārskata periodā nodrošināja, veicot izdevumus šādās lielākās programmās un apakšprogrammās:</w:t>
      </w:r>
    </w:p>
    <w:p w:rsidR="009E32EA" w:rsidRPr="00A87A96" w:rsidRDefault="009E32EA" w:rsidP="00A87A96">
      <w:pPr>
        <w:pStyle w:val="ListParagraph"/>
        <w:numPr>
          <w:ilvl w:val="0"/>
          <w:numId w:val="15"/>
        </w:numPr>
        <w:tabs>
          <w:tab w:val="left" w:pos="709"/>
        </w:tabs>
        <w:spacing w:after="120" w:line="240" w:lineRule="auto"/>
        <w:ind w:left="0" w:firstLine="1134"/>
        <w:jc w:val="both"/>
        <w:rPr>
          <w:rFonts w:ascii="Times New Roman" w:eastAsia="Times New Roman" w:hAnsi="Times New Roman"/>
          <w:sz w:val="28"/>
          <w:szCs w:val="28"/>
        </w:rPr>
      </w:pPr>
      <w:r w:rsidRPr="00A87A96">
        <w:rPr>
          <w:rFonts w:ascii="Times New Roman" w:eastAsia="Times New Roman" w:hAnsi="Times New Roman"/>
          <w:snapToGrid w:val="0"/>
          <w:sz w:val="28"/>
          <w:szCs w:val="28"/>
        </w:rPr>
        <w:t xml:space="preserve">  „</w:t>
      </w:r>
      <w:r w:rsidRPr="00A87A96">
        <w:rPr>
          <w:rFonts w:ascii="Times New Roman" w:eastAsia="Times New Roman" w:hAnsi="Times New Roman"/>
          <w:sz w:val="28"/>
          <w:szCs w:val="28"/>
        </w:rPr>
        <w:t xml:space="preserve">Eiropas Reģionālās attīstības fonda (ERAF) projektu un pasākumu īstenošana”, kurā izlietoti līdzekļi 196,2 tūkst. </w:t>
      </w:r>
      <w:r w:rsidRPr="00CF2475">
        <w:rPr>
          <w:rFonts w:ascii="Times New Roman" w:eastAsia="Times New Roman" w:hAnsi="Times New Roman"/>
          <w:i/>
          <w:sz w:val="28"/>
          <w:szCs w:val="28"/>
        </w:rPr>
        <w:t>euro</w:t>
      </w:r>
      <w:r w:rsidRPr="00A87A96">
        <w:rPr>
          <w:rFonts w:ascii="Times New Roman" w:eastAsia="Times New Roman" w:hAnsi="Times New Roman"/>
          <w:sz w:val="28"/>
          <w:szCs w:val="28"/>
        </w:rPr>
        <w:t xml:space="preserve"> apmērā,</w:t>
      </w:r>
      <w:r w:rsidRPr="00A87A96">
        <w:rPr>
          <w:rFonts w:ascii="Times New Roman" w:eastAsia="Times New Roman" w:hAnsi="Times New Roman"/>
          <w:b/>
          <w:sz w:val="28"/>
          <w:szCs w:val="28"/>
        </w:rPr>
        <w:t xml:space="preserve"> </w:t>
      </w:r>
      <w:r w:rsidRPr="00A87A96">
        <w:rPr>
          <w:rFonts w:ascii="Times New Roman" w:eastAsia="Times New Roman" w:hAnsi="Times New Roman"/>
          <w:sz w:val="28"/>
          <w:szCs w:val="28"/>
        </w:rPr>
        <w:t xml:space="preserve">tai skaitā apakšprogrammā ”Eiropas Reģionālās attīstības fonda (ERAF) īstenotie projekti labklājības nozarē (2007.-2013.)” - 196,2 tūkst. </w:t>
      </w:r>
      <w:r w:rsidRPr="00A87A96">
        <w:rPr>
          <w:rFonts w:ascii="Times New Roman" w:eastAsia="Times New Roman" w:hAnsi="Times New Roman"/>
          <w:i/>
          <w:sz w:val="28"/>
          <w:szCs w:val="28"/>
        </w:rPr>
        <w:t>euro</w:t>
      </w:r>
      <w:r w:rsidRPr="00A87A96">
        <w:rPr>
          <w:rFonts w:ascii="Times New Roman" w:eastAsia="Times New Roman" w:hAnsi="Times New Roman"/>
          <w:sz w:val="28"/>
          <w:szCs w:val="28"/>
        </w:rPr>
        <w:t xml:space="preserve"> apmērā. Apakšprogrammas ietvaros īstenots projekts </w:t>
      </w:r>
      <w:r w:rsidRPr="00A87A96">
        <w:rPr>
          <w:rFonts w:ascii="Times New Roman" w:eastAsia="Times New Roman" w:hAnsi="Times New Roman"/>
          <w:snapToGrid w:val="0"/>
          <w:sz w:val="28"/>
          <w:szCs w:val="28"/>
        </w:rPr>
        <w:t>„</w:t>
      </w:r>
      <w:r w:rsidRPr="00A87A96">
        <w:rPr>
          <w:rFonts w:ascii="Times New Roman" w:eastAsia="Times New Roman" w:hAnsi="Times New Roman"/>
          <w:sz w:val="28"/>
          <w:szCs w:val="28"/>
        </w:rPr>
        <w:t>Vienotās Labklājības informācijas (LabIS), nozares centralizēto funkciju informācijas sistēmu un centralizēt IKT infrastruktūras attīstība” (4,8 tūkst.</w:t>
      </w:r>
      <w:r w:rsidRPr="00A87A96">
        <w:rPr>
          <w:rFonts w:ascii="Times New Roman" w:eastAsia="Times New Roman" w:hAnsi="Times New Roman"/>
          <w:i/>
          <w:sz w:val="28"/>
          <w:szCs w:val="28"/>
        </w:rPr>
        <w:t>euro</w:t>
      </w:r>
      <w:r w:rsidRPr="00A87A96">
        <w:rPr>
          <w:rFonts w:ascii="Times New Roman" w:eastAsia="Times New Roman" w:hAnsi="Times New Roman"/>
          <w:sz w:val="28"/>
          <w:szCs w:val="28"/>
        </w:rPr>
        <w:t xml:space="preserve"> apmērā) un projekts </w:t>
      </w:r>
      <w:r w:rsidRPr="00A87A96">
        <w:rPr>
          <w:rFonts w:ascii="Times New Roman" w:eastAsia="Times New Roman" w:hAnsi="Times New Roman"/>
          <w:snapToGrid w:val="0"/>
          <w:sz w:val="28"/>
          <w:szCs w:val="28"/>
        </w:rPr>
        <w:t>„</w:t>
      </w:r>
      <w:r w:rsidRPr="00A87A96">
        <w:rPr>
          <w:rFonts w:ascii="Times New Roman" w:eastAsia="Times New Roman" w:hAnsi="Times New Roman"/>
          <w:sz w:val="28"/>
          <w:szCs w:val="28"/>
        </w:rPr>
        <w:t xml:space="preserve">Labklājības nozares informācijas sistēmu pielāgošana euro ieviešanai” (191,3 tūkst. </w:t>
      </w:r>
      <w:r w:rsidRPr="00A87A96">
        <w:rPr>
          <w:rFonts w:ascii="Times New Roman" w:eastAsia="Times New Roman" w:hAnsi="Times New Roman"/>
          <w:i/>
          <w:sz w:val="28"/>
          <w:szCs w:val="28"/>
        </w:rPr>
        <w:t>euro</w:t>
      </w:r>
      <w:r w:rsidRPr="00A87A96">
        <w:rPr>
          <w:rFonts w:ascii="Times New Roman" w:eastAsia="Times New Roman" w:hAnsi="Times New Roman"/>
          <w:sz w:val="28"/>
          <w:szCs w:val="28"/>
        </w:rPr>
        <w:t xml:space="preserve"> apmērā). Salīdzinājumā ar 2013.gada pirmo ceturksni (17,2 tūkst. </w:t>
      </w:r>
      <w:r w:rsidRPr="00A87A96">
        <w:rPr>
          <w:rFonts w:ascii="Times New Roman" w:eastAsia="Times New Roman" w:hAnsi="Times New Roman"/>
          <w:i/>
          <w:sz w:val="28"/>
          <w:szCs w:val="28"/>
        </w:rPr>
        <w:t>euro</w:t>
      </w:r>
      <w:r w:rsidRPr="00A87A96">
        <w:rPr>
          <w:rFonts w:ascii="Times New Roman" w:eastAsia="Times New Roman" w:hAnsi="Times New Roman"/>
          <w:sz w:val="28"/>
          <w:szCs w:val="28"/>
        </w:rPr>
        <w:t xml:space="preserve">)  izdevumi palielinājušie par 178,9 tūkst. </w:t>
      </w:r>
      <w:r w:rsidRPr="00A87A96">
        <w:rPr>
          <w:rFonts w:ascii="Times New Roman" w:eastAsia="Times New Roman" w:hAnsi="Times New Roman"/>
          <w:i/>
          <w:sz w:val="28"/>
          <w:szCs w:val="28"/>
        </w:rPr>
        <w:t>euro</w:t>
      </w:r>
      <w:r w:rsidRPr="00A87A96">
        <w:rPr>
          <w:rFonts w:ascii="Times New Roman" w:eastAsia="Times New Roman" w:hAnsi="Times New Roman"/>
          <w:sz w:val="28"/>
          <w:szCs w:val="28"/>
        </w:rPr>
        <w:t xml:space="preserve"> jeb 1037,4 procentiem, </w:t>
      </w:r>
      <w:r w:rsidRPr="00A87A96">
        <w:rPr>
          <w:rFonts w:ascii="Times New Roman" w:hAnsi="Times New Roman"/>
          <w:sz w:val="28"/>
          <w:szCs w:val="28"/>
        </w:rPr>
        <w:t>ņemot vērā, ka finansējums paredzēts Eiropas Reģionālā attīstības fonda projektu īstenošanai, atbalstot vienreizējus pasākumus, līdz ar to finansējums tiek plānots atbilstoši Eiropas Reģionāla attīstības fonda projektu finansēšanas plāniem;</w:t>
      </w:r>
    </w:p>
    <w:p w:rsidR="009E32EA" w:rsidRPr="00A87A96" w:rsidRDefault="009E32EA" w:rsidP="00A87A96">
      <w:pPr>
        <w:numPr>
          <w:ilvl w:val="0"/>
          <w:numId w:val="15"/>
        </w:numPr>
        <w:tabs>
          <w:tab w:val="left" w:pos="709"/>
        </w:tabs>
        <w:spacing w:after="120" w:line="240" w:lineRule="auto"/>
        <w:ind w:left="0" w:firstLine="1134"/>
        <w:jc w:val="both"/>
        <w:rPr>
          <w:rFonts w:ascii="Times New Roman" w:eastAsia="Times New Roman" w:hAnsi="Times New Roman"/>
          <w:snapToGrid w:val="0"/>
          <w:sz w:val="28"/>
          <w:szCs w:val="28"/>
        </w:rPr>
      </w:pPr>
      <w:r w:rsidRPr="00A87A96">
        <w:rPr>
          <w:rFonts w:ascii="Times New Roman" w:eastAsia="Times New Roman" w:hAnsi="Times New Roman"/>
          <w:bCs/>
          <w:snapToGrid w:val="0"/>
          <w:sz w:val="28"/>
          <w:szCs w:val="28"/>
        </w:rPr>
        <w:t xml:space="preserve">„Eiropas Sociālā fonda (ESF) projektu un pasākumu īstenošana”, kurā izlietoti līdzekļi 12 558,3 tūkst. </w:t>
      </w:r>
      <w:r w:rsidRPr="00A87A96">
        <w:rPr>
          <w:rFonts w:ascii="Times New Roman" w:eastAsia="Times New Roman" w:hAnsi="Times New Roman"/>
          <w:bCs/>
          <w:i/>
          <w:snapToGrid w:val="0"/>
          <w:sz w:val="28"/>
          <w:szCs w:val="28"/>
        </w:rPr>
        <w:t xml:space="preserve">euro </w:t>
      </w:r>
      <w:r w:rsidRPr="00A87A96">
        <w:rPr>
          <w:rFonts w:ascii="Times New Roman" w:eastAsia="Times New Roman" w:hAnsi="Times New Roman"/>
          <w:bCs/>
          <w:snapToGrid w:val="0"/>
          <w:sz w:val="28"/>
          <w:szCs w:val="28"/>
        </w:rPr>
        <w:t xml:space="preserve">apmērā, tai skaitā šādās apakšprogrammās: </w:t>
      </w:r>
    </w:p>
    <w:p w:rsidR="009E32EA" w:rsidRPr="00A87A96" w:rsidRDefault="009E32EA" w:rsidP="00A87A96">
      <w:pPr>
        <w:tabs>
          <w:tab w:val="left" w:pos="567"/>
        </w:tabs>
        <w:spacing w:after="120" w:line="240" w:lineRule="auto"/>
        <w:jc w:val="both"/>
        <w:rPr>
          <w:rFonts w:ascii="Times New Roman" w:eastAsia="Times New Roman" w:hAnsi="Times New Roman"/>
          <w:snapToGrid w:val="0"/>
          <w:sz w:val="28"/>
          <w:szCs w:val="28"/>
        </w:rPr>
      </w:pPr>
      <w:r w:rsidRPr="00A87A96">
        <w:rPr>
          <w:rFonts w:ascii="Times New Roman" w:eastAsia="Times New Roman" w:hAnsi="Times New Roman"/>
          <w:bCs/>
          <w:snapToGrid w:val="0"/>
          <w:sz w:val="28"/>
          <w:szCs w:val="28"/>
        </w:rPr>
        <w:t>1)</w:t>
      </w:r>
      <w:r w:rsidRPr="00A87A96">
        <w:rPr>
          <w:rFonts w:ascii="Times New Roman" w:eastAsia="Times New Roman" w:hAnsi="Times New Roman"/>
          <w:snapToGrid w:val="0"/>
          <w:sz w:val="28"/>
          <w:szCs w:val="28"/>
        </w:rPr>
        <w:t xml:space="preserve"> „</w:t>
      </w:r>
      <w:r w:rsidRPr="00A87A96">
        <w:rPr>
          <w:rFonts w:ascii="Times New Roman" w:eastAsia="Times New Roman" w:hAnsi="Times New Roman"/>
          <w:bCs/>
          <w:snapToGrid w:val="0"/>
          <w:sz w:val="28"/>
          <w:szCs w:val="28"/>
        </w:rPr>
        <w:t xml:space="preserve">Atmaksa valsts pamatbudžetā par Eiropas Sociālā fonda (ESF) finansējumu (2007.-2013.)” – 5 365,6 tūkst. </w:t>
      </w:r>
      <w:r w:rsidRPr="00A87A96">
        <w:rPr>
          <w:rFonts w:ascii="Times New Roman" w:eastAsia="Times New Roman" w:hAnsi="Times New Roman"/>
          <w:bCs/>
          <w:i/>
          <w:snapToGrid w:val="0"/>
          <w:sz w:val="28"/>
          <w:szCs w:val="28"/>
        </w:rPr>
        <w:t>euro</w:t>
      </w:r>
      <w:r w:rsidRPr="00A87A96">
        <w:rPr>
          <w:rFonts w:ascii="Times New Roman" w:eastAsia="Times New Roman" w:hAnsi="Times New Roman"/>
          <w:bCs/>
          <w:snapToGrid w:val="0"/>
          <w:sz w:val="28"/>
          <w:szCs w:val="28"/>
        </w:rPr>
        <w:t xml:space="preserve"> apmērā. Salīdzinājumā ar 2013.gada pirmo ceturksni (10 851,1 tūkst. </w:t>
      </w:r>
      <w:r w:rsidRPr="00A87A96">
        <w:rPr>
          <w:rFonts w:ascii="Times New Roman" w:eastAsia="Times New Roman" w:hAnsi="Times New Roman"/>
          <w:bCs/>
          <w:i/>
          <w:snapToGrid w:val="0"/>
          <w:sz w:val="28"/>
          <w:szCs w:val="28"/>
        </w:rPr>
        <w:t>euro</w:t>
      </w:r>
      <w:r w:rsidRPr="00A87A96">
        <w:rPr>
          <w:rFonts w:ascii="Times New Roman" w:eastAsia="Times New Roman" w:hAnsi="Times New Roman"/>
          <w:bCs/>
          <w:snapToGrid w:val="0"/>
          <w:sz w:val="28"/>
          <w:szCs w:val="28"/>
        </w:rPr>
        <w:t xml:space="preserve">) izdevumi samazinājušies  par 5 485,6 tūkst. </w:t>
      </w:r>
      <w:r w:rsidRPr="00A87A96">
        <w:rPr>
          <w:rFonts w:ascii="Times New Roman" w:eastAsia="Times New Roman" w:hAnsi="Times New Roman"/>
          <w:bCs/>
          <w:i/>
          <w:snapToGrid w:val="0"/>
          <w:sz w:val="28"/>
          <w:szCs w:val="28"/>
        </w:rPr>
        <w:t>euro</w:t>
      </w:r>
      <w:r w:rsidRPr="00A87A96">
        <w:rPr>
          <w:rFonts w:ascii="Times New Roman" w:eastAsia="Times New Roman" w:hAnsi="Times New Roman"/>
          <w:bCs/>
          <w:snapToGrid w:val="0"/>
          <w:sz w:val="28"/>
          <w:szCs w:val="28"/>
        </w:rPr>
        <w:t xml:space="preserve"> jeb 50,6 procentiem. Apakšprogrammas ietvaros nodrošināta </w:t>
      </w:r>
      <w:r w:rsidRPr="00A87A96">
        <w:rPr>
          <w:rFonts w:ascii="Times New Roman" w:hAnsi="Times New Roman"/>
          <w:sz w:val="28"/>
          <w:szCs w:val="28"/>
        </w:rPr>
        <w:t xml:space="preserve">atmaksas veikšana valsts </w:t>
      </w:r>
      <w:r w:rsidRPr="00A87A96">
        <w:rPr>
          <w:rFonts w:ascii="Times New Roman" w:hAnsi="Times New Roman"/>
          <w:sz w:val="28"/>
          <w:szCs w:val="28"/>
        </w:rPr>
        <w:lastRenderedPageBreak/>
        <w:t>pamatbudžetā par Eiropas Sociālā fonda ietvaros īstenotajām  aktivitātēm un apakšaktivitātēm:</w:t>
      </w:r>
    </w:p>
    <w:p w:rsidR="009E32EA" w:rsidRPr="00A87A96" w:rsidRDefault="009E32EA" w:rsidP="00A87A96">
      <w:pPr>
        <w:pStyle w:val="naiskr"/>
        <w:numPr>
          <w:ilvl w:val="1"/>
          <w:numId w:val="11"/>
        </w:numPr>
        <w:tabs>
          <w:tab w:val="num" w:pos="2149"/>
        </w:tabs>
        <w:spacing w:before="0" w:beforeAutospacing="0" w:after="120" w:afterAutospacing="0"/>
        <w:ind w:left="282" w:firstLine="0"/>
        <w:jc w:val="both"/>
        <w:rPr>
          <w:sz w:val="28"/>
          <w:szCs w:val="28"/>
        </w:rPr>
      </w:pPr>
      <w:r w:rsidRPr="00A87A96">
        <w:rPr>
          <w:sz w:val="28"/>
          <w:szCs w:val="28"/>
        </w:rPr>
        <w:t xml:space="preserve">apakšaktivitāti 1.3.1.1.3. </w:t>
      </w:r>
      <w:r w:rsidRPr="00A87A96">
        <w:rPr>
          <w:snapToGrid w:val="0"/>
          <w:sz w:val="28"/>
          <w:szCs w:val="28"/>
        </w:rPr>
        <w:t>„</w:t>
      </w:r>
      <w:r w:rsidRPr="00A87A96">
        <w:rPr>
          <w:sz w:val="28"/>
          <w:szCs w:val="28"/>
        </w:rPr>
        <w:t>Bezdarbnieku un darba meklētāju apmācība”-  1 898,6 tūkst</w:t>
      </w:r>
      <w:r w:rsidRPr="00A87A96">
        <w:rPr>
          <w:i/>
          <w:sz w:val="28"/>
          <w:szCs w:val="28"/>
        </w:rPr>
        <w:t>. euro;</w:t>
      </w:r>
    </w:p>
    <w:p w:rsidR="009E32EA" w:rsidRPr="00A87A96" w:rsidRDefault="009E32EA" w:rsidP="00A87A96">
      <w:pPr>
        <w:pStyle w:val="naiskr"/>
        <w:numPr>
          <w:ilvl w:val="1"/>
          <w:numId w:val="11"/>
        </w:numPr>
        <w:tabs>
          <w:tab w:val="num" w:pos="2149"/>
        </w:tabs>
        <w:spacing w:before="0" w:beforeAutospacing="0" w:after="120" w:afterAutospacing="0"/>
        <w:ind w:left="282" w:firstLine="0"/>
        <w:jc w:val="both"/>
        <w:rPr>
          <w:sz w:val="28"/>
          <w:szCs w:val="28"/>
        </w:rPr>
      </w:pPr>
      <w:r w:rsidRPr="00A87A96">
        <w:rPr>
          <w:sz w:val="28"/>
          <w:szCs w:val="28"/>
        </w:rPr>
        <w:t xml:space="preserve">aktivitāti 1.3.1.4. </w:t>
      </w:r>
      <w:r w:rsidRPr="00A87A96">
        <w:rPr>
          <w:snapToGrid w:val="0"/>
          <w:sz w:val="28"/>
          <w:szCs w:val="28"/>
        </w:rPr>
        <w:t>„</w:t>
      </w:r>
      <w:r w:rsidRPr="00A87A96">
        <w:rPr>
          <w:sz w:val="28"/>
          <w:szCs w:val="28"/>
        </w:rPr>
        <w:t xml:space="preserve">Kapacitātes stiprināšana darba tirgus institūcijām” -  138,6 tūkst. </w:t>
      </w:r>
      <w:r w:rsidRPr="00A87A96">
        <w:rPr>
          <w:i/>
          <w:sz w:val="28"/>
          <w:szCs w:val="28"/>
        </w:rPr>
        <w:t>euro</w:t>
      </w:r>
      <w:r w:rsidRPr="00A87A96">
        <w:rPr>
          <w:sz w:val="28"/>
          <w:szCs w:val="28"/>
        </w:rPr>
        <w:t>;</w:t>
      </w:r>
    </w:p>
    <w:p w:rsidR="009E32EA" w:rsidRPr="00A87A96" w:rsidRDefault="009E32EA" w:rsidP="00A87A96">
      <w:pPr>
        <w:pStyle w:val="naiskr"/>
        <w:numPr>
          <w:ilvl w:val="1"/>
          <w:numId w:val="11"/>
        </w:numPr>
        <w:tabs>
          <w:tab w:val="num" w:pos="2149"/>
        </w:tabs>
        <w:spacing w:before="0" w:beforeAutospacing="0" w:after="120" w:afterAutospacing="0"/>
        <w:ind w:left="282" w:firstLine="0"/>
        <w:jc w:val="both"/>
        <w:rPr>
          <w:sz w:val="28"/>
          <w:szCs w:val="28"/>
        </w:rPr>
      </w:pPr>
      <w:r w:rsidRPr="00A87A96">
        <w:rPr>
          <w:sz w:val="28"/>
          <w:szCs w:val="28"/>
        </w:rPr>
        <w:t xml:space="preserve">apakšaktivitāti 1.4.1.1.2. </w:t>
      </w:r>
      <w:r w:rsidRPr="00A87A96">
        <w:rPr>
          <w:snapToGrid w:val="0"/>
          <w:sz w:val="28"/>
          <w:szCs w:val="28"/>
        </w:rPr>
        <w:t>„</w:t>
      </w:r>
      <w:r w:rsidRPr="00A87A96">
        <w:rPr>
          <w:sz w:val="28"/>
          <w:szCs w:val="28"/>
        </w:rPr>
        <w:t>Atbalstītās nodarbinātības pasākumi mērķgrupu bezdarbniekiem” -  281,2 tūkst.</w:t>
      </w:r>
      <w:r w:rsidRPr="00A87A96">
        <w:rPr>
          <w:i/>
          <w:sz w:val="28"/>
          <w:szCs w:val="28"/>
        </w:rPr>
        <w:t>euro</w:t>
      </w:r>
      <w:r w:rsidRPr="00A87A96">
        <w:rPr>
          <w:sz w:val="28"/>
          <w:szCs w:val="28"/>
        </w:rPr>
        <w:t>;</w:t>
      </w:r>
    </w:p>
    <w:p w:rsidR="009E32EA" w:rsidRPr="00A87A96" w:rsidRDefault="009E32EA" w:rsidP="00A87A96">
      <w:pPr>
        <w:pStyle w:val="naiskr"/>
        <w:numPr>
          <w:ilvl w:val="1"/>
          <w:numId w:val="11"/>
        </w:numPr>
        <w:tabs>
          <w:tab w:val="num" w:pos="2149"/>
        </w:tabs>
        <w:spacing w:before="0" w:beforeAutospacing="0" w:after="120" w:afterAutospacing="0"/>
        <w:ind w:left="282" w:firstLine="0"/>
        <w:jc w:val="both"/>
        <w:rPr>
          <w:sz w:val="28"/>
          <w:szCs w:val="28"/>
        </w:rPr>
      </w:pPr>
      <w:r w:rsidRPr="00A87A96">
        <w:rPr>
          <w:sz w:val="28"/>
          <w:szCs w:val="28"/>
        </w:rPr>
        <w:t xml:space="preserve">apakšaktivitāti 1.4.1.1.1. </w:t>
      </w:r>
      <w:r w:rsidRPr="00A87A96">
        <w:rPr>
          <w:snapToGrid w:val="0"/>
          <w:sz w:val="28"/>
          <w:szCs w:val="28"/>
        </w:rPr>
        <w:t>„</w:t>
      </w:r>
      <w:r w:rsidRPr="00A87A96">
        <w:rPr>
          <w:sz w:val="28"/>
          <w:szCs w:val="28"/>
        </w:rPr>
        <w:t xml:space="preserve">Kompleksi atbalsta pasākumi iedzīvotāju integrēšanai darba tirgū” -  711,8 tūkst. </w:t>
      </w:r>
      <w:r w:rsidRPr="00A87A96">
        <w:rPr>
          <w:i/>
          <w:sz w:val="28"/>
          <w:szCs w:val="28"/>
        </w:rPr>
        <w:t>euro</w:t>
      </w:r>
      <w:r w:rsidRPr="00A87A96">
        <w:rPr>
          <w:sz w:val="28"/>
          <w:szCs w:val="28"/>
        </w:rPr>
        <w:t>;</w:t>
      </w:r>
    </w:p>
    <w:p w:rsidR="009E32EA" w:rsidRPr="00A87A96" w:rsidRDefault="009E32EA" w:rsidP="00A87A96">
      <w:pPr>
        <w:pStyle w:val="naiskr"/>
        <w:numPr>
          <w:ilvl w:val="1"/>
          <w:numId w:val="11"/>
        </w:numPr>
        <w:tabs>
          <w:tab w:val="num" w:pos="2149"/>
        </w:tabs>
        <w:spacing w:before="0" w:beforeAutospacing="0" w:after="120" w:afterAutospacing="0"/>
        <w:ind w:left="707" w:hanging="425"/>
        <w:jc w:val="both"/>
        <w:rPr>
          <w:sz w:val="28"/>
          <w:szCs w:val="28"/>
        </w:rPr>
      </w:pPr>
      <w:r w:rsidRPr="00A87A96">
        <w:rPr>
          <w:sz w:val="28"/>
          <w:szCs w:val="28"/>
        </w:rPr>
        <w:t xml:space="preserve">aktivitāti 1.3.1.5. </w:t>
      </w:r>
      <w:r w:rsidRPr="00A87A96">
        <w:rPr>
          <w:snapToGrid w:val="0"/>
          <w:sz w:val="28"/>
          <w:szCs w:val="28"/>
        </w:rPr>
        <w:t>„</w:t>
      </w:r>
      <w:r w:rsidRPr="00A87A96">
        <w:rPr>
          <w:sz w:val="28"/>
          <w:szCs w:val="28"/>
        </w:rPr>
        <w:t xml:space="preserve">Vietējo nodarbinātības veicināšanas pasākumu plānu ieviešanas atbalsts (otrā kārta)” -  1 813,3 tūkst. </w:t>
      </w:r>
      <w:r w:rsidRPr="00A87A96">
        <w:rPr>
          <w:i/>
          <w:sz w:val="28"/>
          <w:szCs w:val="28"/>
        </w:rPr>
        <w:t>euro</w:t>
      </w:r>
      <w:r w:rsidRPr="00A87A96">
        <w:rPr>
          <w:sz w:val="28"/>
          <w:szCs w:val="28"/>
        </w:rPr>
        <w:t>;</w:t>
      </w:r>
    </w:p>
    <w:p w:rsidR="009E32EA" w:rsidRPr="00A87A96" w:rsidRDefault="009E32EA" w:rsidP="00A87A96">
      <w:pPr>
        <w:pStyle w:val="naiskr"/>
        <w:numPr>
          <w:ilvl w:val="1"/>
          <w:numId w:val="11"/>
        </w:numPr>
        <w:tabs>
          <w:tab w:val="num" w:pos="2149"/>
        </w:tabs>
        <w:spacing w:before="0" w:beforeAutospacing="0" w:after="120" w:afterAutospacing="0"/>
        <w:ind w:left="282" w:firstLine="0"/>
        <w:jc w:val="both"/>
        <w:rPr>
          <w:sz w:val="28"/>
          <w:szCs w:val="28"/>
        </w:rPr>
      </w:pPr>
      <w:r w:rsidRPr="00A87A96">
        <w:rPr>
          <w:sz w:val="28"/>
          <w:szCs w:val="28"/>
        </w:rPr>
        <w:t xml:space="preserve">apakšaktivitāti 1.4.1.2.1. </w:t>
      </w:r>
      <w:r w:rsidRPr="00A87A96">
        <w:rPr>
          <w:snapToGrid w:val="0"/>
          <w:sz w:val="28"/>
          <w:szCs w:val="28"/>
        </w:rPr>
        <w:t>„</w:t>
      </w:r>
      <w:r w:rsidRPr="00A87A96">
        <w:rPr>
          <w:sz w:val="28"/>
          <w:szCs w:val="28"/>
        </w:rPr>
        <w:t xml:space="preserve">Darbspēju vērtēšanas sistēmas pilnveidošana” -  44,5 tūkst. </w:t>
      </w:r>
      <w:r w:rsidRPr="00A87A96">
        <w:rPr>
          <w:i/>
          <w:sz w:val="28"/>
          <w:szCs w:val="28"/>
        </w:rPr>
        <w:t>euro</w:t>
      </w:r>
      <w:r w:rsidRPr="00A87A96">
        <w:rPr>
          <w:sz w:val="28"/>
          <w:szCs w:val="28"/>
        </w:rPr>
        <w:t>;</w:t>
      </w:r>
    </w:p>
    <w:p w:rsidR="009E32EA" w:rsidRPr="00A87A96" w:rsidRDefault="009E32EA" w:rsidP="00A87A96">
      <w:pPr>
        <w:pStyle w:val="naiskr"/>
        <w:numPr>
          <w:ilvl w:val="1"/>
          <w:numId w:val="11"/>
        </w:numPr>
        <w:tabs>
          <w:tab w:val="num" w:pos="2149"/>
        </w:tabs>
        <w:spacing w:before="0" w:beforeAutospacing="0" w:after="120" w:afterAutospacing="0"/>
        <w:ind w:left="282" w:firstLine="0"/>
        <w:jc w:val="both"/>
        <w:rPr>
          <w:sz w:val="28"/>
          <w:szCs w:val="28"/>
        </w:rPr>
      </w:pPr>
      <w:r w:rsidRPr="00A87A96" w:rsidDel="008E0A8B">
        <w:rPr>
          <w:sz w:val="28"/>
          <w:szCs w:val="28"/>
        </w:rPr>
        <w:t xml:space="preserve"> </w:t>
      </w:r>
      <w:r w:rsidRPr="00A87A96">
        <w:rPr>
          <w:sz w:val="28"/>
          <w:szCs w:val="28"/>
        </w:rPr>
        <w:t xml:space="preserve">apakšaktivitāti 1.2.2.1.2. </w:t>
      </w:r>
      <w:r w:rsidRPr="00A87A96">
        <w:rPr>
          <w:snapToGrid w:val="0"/>
          <w:sz w:val="28"/>
          <w:szCs w:val="28"/>
        </w:rPr>
        <w:t>„</w:t>
      </w:r>
      <w:r w:rsidRPr="00A87A96">
        <w:rPr>
          <w:sz w:val="28"/>
          <w:szCs w:val="28"/>
        </w:rPr>
        <w:t xml:space="preserve">Mūžizglītības pasākumi nodarbinātām personām” -  373,5 tūkst. </w:t>
      </w:r>
      <w:r w:rsidRPr="00A87A96">
        <w:rPr>
          <w:i/>
          <w:sz w:val="28"/>
          <w:szCs w:val="28"/>
        </w:rPr>
        <w:t>euro;</w:t>
      </w:r>
    </w:p>
    <w:p w:rsidR="009E32EA" w:rsidRPr="00A87A96" w:rsidRDefault="009E32EA" w:rsidP="00A87A96">
      <w:pPr>
        <w:pStyle w:val="naiskr"/>
        <w:numPr>
          <w:ilvl w:val="1"/>
          <w:numId w:val="11"/>
        </w:numPr>
        <w:tabs>
          <w:tab w:val="num" w:pos="2149"/>
        </w:tabs>
        <w:spacing w:before="0" w:beforeAutospacing="0" w:after="120" w:afterAutospacing="0"/>
        <w:ind w:left="707" w:hanging="425"/>
        <w:jc w:val="both"/>
        <w:rPr>
          <w:sz w:val="28"/>
          <w:szCs w:val="28"/>
        </w:rPr>
      </w:pPr>
      <w:r w:rsidRPr="00A87A96">
        <w:rPr>
          <w:sz w:val="28"/>
          <w:szCs w:val="28"/>
        </w:rPr>
        <w:t xml:space="preserve">aktiviāti 1.3.1.7. </w:t>
      </w:r>
      <w:r w:rsidRPr="00A87A96">
        <w:rPr>
          <w:snapToGrid w:val="0"/>
          <w:sz w:val="28"/>
          <w:szCs w:val="28"/>
        </w:rPr>
        <w:t>„D</w:t>
      </w:r>
      <w:r w:rsidRPr="00A87A96">
        <w:rPr>
          <w:sz w:val="28"/>
          <w:szCs w:val="28"/>
        </w:rPr>
        <w:t xml:space="preserve">arba tirgus pieprasījuma īstermiņa un ilgtermiņa prognozēšanas un uzraudzības sistēma” -  88,3 tūkst. </w:t>
      </w:r>
      <w:r w:rsidRPr="00A87A96">
        <w:rPr>
          <w:i/>
          <w:sz w:val="28"/>
          <w:szCs w:val="28"/>
        </w:rPr>
        <w:t>euro</w:t>
      </w:r>
      <w:r w:rsidRPr="00A87A96">
        <w:rPr>
          <w:sz w:val="28"/>
          <w:szCs w:val="28"/>
        </w:rPr>
        <w:t>;</w:t>
      </w:r>
    </w:p>
    <w:p w:rsidR="009E32EA" w:rsidRPr="00A87A96" w:rsidRDefault="009E32EA" w:rsidP="00A87A96">
      <w:pPr>
        <w:numPr>
          <w:ilvl w:val="1"/>
          <w:numId w:val="11"/>
        </w:numPr>
        <w:tabs>
          <w:tab w:val="num" w:pos="2149"/>
        </w:tabs>
        <w:spacing w:after="120" w:line="240" w:lineRule="auto"/>
        <w:ind w:left="707" w:hanging="425"/>
        <w:jc w:val="both"/>
        <w:rPr>
          <w:rFonts w:ascii="Times New Roman" w:hAnsi="Times New Roman"/>
          <w:sz w:val="28"/>
          <w:szCs w:val="28"/>
          <w:lang w:eastAsia="lv-LV"/>
        </w:rPr>
      </w:pPr>
      <w:r w:rsidRPr="00A87A96">
        <w:rPr>
          <w:rFonts w:ascii="Times New Roman" w:hAnsi="Times New Roman"/>
          <w:sz w:val="28"/>
          <w:szCs w:val="28"/>
        </w:rPr>
        <w:t xml:space="preserve">apakšaktivitāti 1.4.1.2.4. „Sociālās rehabilitācijas un institūcijām alternatīvu sociālās aprūpes pakalpojumu attīstība reģionos - otrā kārta” - 15,8 tūkst. </w:t>
      </w:r>
      <w:r w:rsidRPr="00A87A96">
        <w:rPr>
          <w:rFonts w:ascii="Times New Roman" w:hAnsi="Times New Roman"/>
          <w:i/>
          <w:sz w:val="28"/>
          <w:szCs w:val="28"/>
        </w:rPr>
        <w:t>euro</w:t>
      </w:r>
      <w:r w:rsidRPr="00A87A96">
        <w:rPr>
          <w:rFonts w:ascii="Times New Roman" w:hAnsi="Times New Roman"/>
          <w:sz w:val="28"/>
          <w:szCs w:val="28"/>
          <w:lang w:eastAsia="lv-LV"/>
        </w:rPr>
        <w:t>;</w:t>
      </w:r>
    </w:p>
    <w:p w:rsidR="009E32EA" w:rsidRPr="00A87A96" w:rsidRDefault="009E32EA" w:rsidP="00A87A96">
      <w:pPr>
        <w:spacing w:after="120" w:line="240" w:lineRule="auto"/>
        <w:jc w:val="both"/>
        <w:rPr>
          <w:rFonts w:ascii="Times New Roman" w:eastAsia="Times New Roman" w:hAnsi="Times New Roman"/>
          <w:bCs/>
          <w:snapToGrid w:val="0"/>
          <w:sz w:val="28"/>
          <w:szCs w:val="28"/>
        </w:rPr>
      </w:pPr>
      <w:r w:rsidRPr="00A87A96">
        <w:rPr>
          <w:rFonts w:ascii="Times New Roman" w:eastAsia="Times New Roman" w:hAnsi="Times New Roman"/>
          <w:bCs/>
          <w:snapToGrid w:val="0"/>
          <w:sz w:val="28"/>
          <w:szCs w:val="28"/>
        </w:rPr>
        <w:t xml:space="preserve">2) </w:t>
      </w:r>
      <w:r w:rsidRPr="00A87A96">
        <w:rPr>
          <w:rFonts w:ascii="Times New Roman" w:eastAsia="Times New Roman" w:hAnsi="Times New Roman"/>
          <w:snapToGrid w:val="0"/>
          <w:sz w:val="28"/>
          <w:szCs w:val="28"/>
        </w:rPr>
        <w:t>„</w:t>
      </w:r>
      <w:r w:rsidRPr="00A87A96">
        <w:rPr>
          <w:rFonts w:ascii="Times New Roman" w:eastAsia="Times New Roman" w:hAnsi="Times New Roman"/>
          <w:bCs/>
          <w:snapToGrid w:val="0"/>
          <w:sz w:val="28"/>
          <w:szCs w:val="28"/>
        </w:rPr>
        <w:t xml:space="preserve">Eiropas Sociālā fonda (ESF) īstenotie projekti labklājības nozarē (2007-2013)” – 7 192,8 tūkst. </w:t>
      </w:r>
      <w:r w:rsidRPr="00A87A96">
        <w:rPr>
          <w:rFonts w:ascii="Times New Roman" w:eastAsia="Times New Roman" w:hAnsi="Times New Roman"/>
          <w:bCs/>
          <w:i/>
          <w:snapToGrid w:val="0"/>
          <w:sz w:val="28"/>
          <w:szCs w:val="28"/>
        </w:rPr>
        <w:t xml:space="preserve">euro </w:t>
      </w:r>
      <w:r w:rsidRPr="00A87A96">
        <w:rPr>
          <w:rFonts w:ascii="Times New Roman" w:eastAsia="Times New Roman" w:hAnsi="Times New Roman"/>
          <w:bCs/>
          <w:snapToGrid w:val="0"/>
          <w:sz w:val="28"/>
          <w:szCs w:val="28"/>
        </w:rPr>
        <w:t>apmērā.</w:t>
      </w:r>
    </w:p>
    <w:p w:rsidR="009E32EA" w:rsidRPr="00A87A96" w:rsidRDefault="009E32EA" w:rsidP="00A87A96">
      <w:pPr>
        <w:spacing w:after="120" w:line="240" w:lineRule="auto"/>
        <w:jc w:val="both"/>
        <w:rPr>
          <w:rFonts w:ascii="Times New Roman" w:eastAsia="Times New Roman" w:hAnsi="Times New Roman"/>
          <w:bCs/>
          <w:snapToGrid w:val="0"/>
          <w:sz w:val="28"/>
          <w:szCs w:val="28"/>
        </w:rPr>
      </w:pPr>
      <w:r w:rsidRPr="00A87A96">
        <w:rPr>
          <w:rFonts w:ascii="Times New Roman" w:eastAsia="Times New Roman" w:hAnsi="Times New Roman"/>
          <w:bCs/>
          <w:snapToGrid w:val="0"/>
          <w:sz w:val="28"/>
          <w:szCs w:val="28"/>
        </w:rPr>
        <w:t xml:space="preserve">Salīdzinājumā ar 2013.gada pirmo ceturksni (9 007,6 tūkst. </w:t>
      </w:r>
      <w:r w:rsidRPr="00A87A96">
        <w:rPr>
          <w:rFonts w:ascii="Times New Roman" w:eastAsia="Times New Roman" w:hAnsi="Times New Roman"/>
          <w:bCs/>
          <w:i/>
          <w:snapToGrid w:val="0"/>
          <w:sz w:val="28"/>
          <w:szCs w:val="28"/>
        </w:rPr>
        <w:t>euro</w:t>
      </w:r>
      <w:r w:rsidRPr="00A87A96">
        <w:rPr>
          <w:rFonts w:ascii="Times New Roman" w:eastAsia="Times New Roman" w:hAnsi="Times New Roman"/>
          <w:bCs/>
          <w:snapToGrid w:val="0"/>
          <w:sz w:val="28"/>
          <w:szCs w:val="28"/>
        </w:rPr>
        <w:t xml:space="preserve">) izdevumi samazinājušies par 1 808,8 tūkst. </w:t>
      </w:r>
      <w:r w:rsidRPr="00A87A96">
        <w:rPr>
          <w:rFonts w:ascii="Times New Roman" w:eastAsia="Times New Roman" w:hAnsi="Times New Roman"/>
          <w:bCs/>
          <w:i/>
          <w:snapToGrid w:val="0"/>
          <w:sz w:val="28"/>
          <w:szCs w:val="28"/>
        </w:rPr>
        <w:t>euro</w:t>
      </w:r>
      <w:r w:rsidRPr="00A87A96">
        <w:rPr>
          <w:rFonts w:ascii="Times New Roman" w:eastAsia="Times New Roman" w:hAnsi="Times New Roman"/>
          <w:bCs/>
          <w:snapToGrid w:val="0"/>
          <w:sz w:val="28"/>
          <w:szCs w:val="28"/>
        </w:rPr>
        <w:t xml:space="preserve"> jeb par 20,1 procentu. Izdevumi pārskata periodā veikti, lai nodrošinātu 2007.-2013.gada plānošanas perioda ESF projektu īstenošanu, tai skaitā: </w:t>
      </w:r>
    </w:p>
    <w:p w:rsidR="009E32EA" w:rsidRPr="00A87A96" w:rsidRDefault="009E32EA" w:rsidP="00A87A96">
      <w:pPr>
        <w:numPr>
          <w:ilvl w:val="1"/>
          <w:numId w:val="14"/>
        </w:numPr>
        <w:spacing w:after="120" w:line="240" w:lineRule="auto"/>
        <w:ind w:left="707" w:hanging="425"/>
        <w:jc w:val="both"/>
        <w:rPr>
          <w:rFonts w:ascii="Times New Roman" w:hAnsi="Times New Roman"/>
          <w:sz w:val="28"/>
          <w:szCs w:val="28"/>
        </w:rPr>
      </w:pPr>
      <w:r w:rsidRPr="00A87A96">
        <w:rPr>
          <w:rFonts w:ascii="Times New Roman" w:eastAsia="Times New Roman" w:hAnsi="Times New Roman"/>
          <w:bCs/>
          <w:snapToGrid w:val="0"/>
          <w:sz w:val="28"/>
          <w:szCs w:val="28"/>
        </w:rPr>
        <w:t xml:space="preserve">projektu </w:t>
      </w:r>
      <w:r w:rsidRPr="00A87A96">
        <w:rPr>
          <w:rFonts w:ascii="Times New Roman" w:hAnsi="Times New Roman"/>
          <w:sz w:val="28"/>
          <w:szCs w:val="28"/>
          <w:lang w:eastAsia="lv-LV"/>
        </w:rPr>
        <w:t xml:space="preserve">„Bezdarbnieku un darba meklētāju apmācība Latvijā – 2. kārta” – 2 506,5 tūkst. </w:t>
      </w:r>
      <w:r w:rsidRPr="00A87A96">
        <w:rPr>
          <w:rFonts w:ascii="Times New Roman" w:hAnsi="Times New Roman"/>
          <w:i/>
          <w:sz w:val="28"/>
          <w:szCs w:val="28"/>
          <w:lang w:eastAsia="lv-LV"/>
        </w:rPr>
        <w:t>euro</w:t>
      </w:r>
      <w:r w:rsidRPr="00A87A96">
        <w:rPr>
          <w:rFonts w:ascii="Times New Roman" w:hAnsi="Times New Roman"/>
          <w:sz w:val="28"/>
          <w:szCs w:val="28"/>
          <w:lang w:eastAsia="lv-LV"/>
        </w:rPr>
        <w:t xml:space="preserve"> apmērā, apmācībās un neformālās izglītības pasākumos no jauna iesaistot 6 564 personas (iesaistot 1 584 personas profesionālās apmācības, pārkvalifikācijas un kvalifikācijas paaugstināšanas programmās un 4 980 personas neformālās izglītības programmās), kā arī 2 989 personām turpinot pasākumus no 2013.gada;</w:t>
      </w:r>
    </w:p>
    <w:p w:rsidR="009E32EA" w:rsidRPr="00A87A96" w:rsidRDefault="009E32EA" w:rsidP="00A87A96">
      <w:pPr>
        <w:numPr>
          <w:ilvl w:val="1"/>
          <w:numId w:val="14"/>
        </w:numPr>
        <w:spacing w:after="120" w:line="240" w:lineRule="auto"/>
        <w:ind w:left="707" w:hanging="425"/>
        <w:jc w:val="both"/>
        <w:rPr>
          <w:rFonts w:ascii="Times New Roman" w:hAnsi="Times New Roman"/>
          <w:sz w:val="28"/>
          <w:szCs w:val="28"/>
        </w:rPr>
      </w:pPr>
      <w:r w:rsidRPr="00A87A96">
        <w:rPr>
          <w:rFonts w:ascii="Times New Roman" w:hAnsi="Times New Roman"/>
          <w:sz w:val="28"/>
          <w:szCs w:val="28"/>
          <w:lang w:eastAsia="lv-LV"/>
        </w:rPr>
        <w:t xml:space="preserve">projektā </w:t>
      </w:r>
      <w:r w:rsidRPr="00A87A96">
        <w:rPr>
          <w:rFonts w:ascii="Times New Roman" w:eastAsia="Times New Roman" w:hAnsi="Times New Roman"/>
          <w:snapToGrid w:val="0"/>
          <w:sz w:val="28"/>
          <w:szCs w:val="28"/>
        </w:rPr>
        <w:t>„</w:t>
      </w:r>
      <w:r w:rsidRPr="00A87A96">
        <w:rPr>
          <w:rFonts w:ascii="Times New Roman" w:hAnsi="Times New Roman"/>
          <w:sz w:val="28"/>
          <w:szCs w:val="28"/>
          <w:lang w:eastAsia="lv-LV"/>
        </w:rPr>
        <w:t xml:space="preserve">Bezdarbnieku un darba meklētāju apmācība Latvijā – 3.kārta” – 70,4 tūkst. </w:t>
      </w:r>
      <w:r w:rsidRPr="00A87A96">
        <w:rPr>
          <w:rFonts w:ascii="Times New Roman" w:hAnsi="Times New Roman"/>
          <w:i/>
          <w:sz w:val="28"/>
          <w:szCs w:val="28"/>
          <w:lang w:eastAsia="lv-LV"/>
        </w:rPr>
        <w:t xml:space="preserve">euro </w:t>
      </w:r>
      <w:r w:rsidRPr="00A87A96">
        <w:rPr>
          <w:rFonts w:ascii="Times New Roman" w:hAnsi="Times New Roman"/>
          <w:sz w:val="28"/>
          <w:szCs w:val="28"/>
          <w:lang w:eastAsia="lv-LV"/>
        </w:rPr>
        <w:t>apmērā, iesaistot pasākumā no jauna  99 bezdarbniekus un  68 bezdarbniekiem turpinot dalību pasākumā no 2013.gada;</w:t>
      </w:r>
    </w:p>
    <w:p w:rsidR="009E32EA" w:rsidRPr="00A87A96" w:rsidRDefault="009E32EA" w:rsidP="00A87A96">
      <w:pPr>
        <w:numPr>
          <w:ilvl w:val="0"/>
          <w:numId w:val="14"/>
        </w:numPr>
        <w:spacing w:after="120" w:line="240" w:lineRule="auto"/>
        <w:jc w:val="both"/>
        <w:rPr>
          <w:rFonts w:ascii="Times New Roman" w:hAnsi="Times New Roman"/>
          <w:sz w:val="28"/>
          <w:szCs w:val="28"/>
        </w:rPr>
      </w:pPr>
      <w:r w:rsidRPr="00A87A96">
        <w:rPr>
          <w:rFonts w:ascii="Times New Roman" w:hAnsi="Times New Roman"/>
          <w:sz w:val="28"/>
          <w:szCs w:val="28"/>
        </w:rPr>
        <w:lastRenderedPageBreak/>
        <w:t xml:space="preserve">projektu </w:t>
      </w:r>
      <w:r w:rsidRPr="00A87A96">
        <w:rPr>
          <w:rFonts w:ascii="Times New Roman" w:eastAsia="Times New Roman" w:hAnsi="Times New Roman"/>
          <w:snapToGrid w:val="0"/>
          <w:sz w:val="28"/>
          <w:szCs w:val="28"/>
        </w:rPr>
        <w:t>„</w:t>
      </w:r>
      <w:r w:rsidRPr="00A87A96">
        <w:rPr>
          <w:rFonts w:ascii="Times New Roman" w:hAnsi="Times New Roman"/>
          <w:sz w:val="28"/>
          <w:szCs w:val="28"/>
        </w:rPr>
        <w:t xml:space="preserve">Nodarbinātības valsts aģentūras kapacitātes pilnveide” – 22,9 tūkst. </w:t>
      </w:r>
      <w:r w:rsidRPr="00A87A96">
        <w:rPr>
          <w:rFonts w:ascii="Times New Roman" w:hAnsi="Times New Roman"/>
          <w:i/>
          <w:sz w:val="28"/>
          <w:szCs w:val="28"/>
        </w:rPr>
        <w:t>euro</w:t>
      </w:r>
      <w:r w:rsidRPr="00A87A96">
        <w:rPr>
          <w:rFonts w:ascii="Times New Roman" w:hAnsi="Times New Roman"/>
          <w:sz w:val="28"/>
          <w:szCs w:val="28"/>
        </w:rPr>
        <w:t xml:space="preserve"> apmērā, nodrošinot 101 NVA darbinieka un 94 VDI darbinieku apmācību, kā arī īstenojot 2 NVA labās prakses un pieredzes apmaiņas seminārus un 1 VDI labās prakses un pieredzes apmaiņas semināru;</w:t>
      </w:r>
    </w:p>
    <w:p w:rsidR="009E32EA" w:rsidRPr="00A87A96" w:rsidRDefault="009E32EA" w:rsidP="00A87A96">
      <w:pPr>
        <w:numPr>
          <w:ilvl w:val="1"/>
          <w:numId w:val="14"/>
        </w:numPr>
        <w:spacing w:after="120" w:line="240" w:lineRule="auto"/>
        <w:ind w:left="707" w:hanging="425"/>
        <w:jc w:val="both"/>
        <w:rPr>
          <w:rFonts w:ascii="Times New Roman" w:hAnsi="Times New Roman"/>
          <w:sz w:val="28"/>
          <w:szCs w:val="28"/>
        </w:rPr>
      </w:pPr>
      <w:r w:rsidRPr="00A87A96">
        <w:rPr>
          <w:rFonts w:ascii="Times New Roman" w:hAnsi="Times New Roman"/>
          <w:sz w:val="28"/>
          <w:szCs w:val="28"/>
        </w:rPr>
        <w:t xml:space="preserve">projektu </w:t>
      </w:r>
      <w:r w:rsidRPr="00A87A96">
        <w:rPr>
          <w:rFonts w:ascii="Times New Roman" w:eastAsia="Times New Roman" w:hAnsi="Times New Roman"/>
          <w:snapToGrid w:val="0"/>
          <w:sz w:val="28"/>
          <w:szCs w:val="28"/>
        </w:rPr>
        <w:t>„</w:t>
      </w:r>
      <w:r w:rsidRPr="00A87A96">
        <w:rPr>
          <w:rFonts w:ascii="Times New Roman" w:hAnsi="Times New Roman"/>
          <w:sz w:val="28"/>
          <w:szCs w:val="28"/>
        </w:rPr>
        <w:t xml:space="preserve">Pasākumi noteiktām personu grupām” – 356,6 tūkst. </w:t>
      </w:r>
      <w:r w:rsidRPr="00A87A96">
        <w:rPr>
          <w:rFonts w:ascii="Times New Roman" w:hAnsi="Times New Roman"/>
          <w:i/>
          <w:sz w:val="28"/>
          <w:szCs w:val="28"/>
        </w:rPr>
        <w:t>euro</w:t>
      </w:r>
      <w:r w:rsidRPr="00A87A96">
        <w:rPr>
          <w:rFonts w:ascii="Times New Roman" w:hAnsi="Times New Roman"/>
          <w:sz w:val="28"/>
          <w:szCs w:val="28"/>
        </w:rPr>
        <w:t xml:space="preserve"> apmērā, nodrošinot dalību projektā 23 bezdarbniekiem;</w:t>
      </w:r>
    </w:p>
    <w:p w:rsidR="009E32EA" w:rsidRPr="00A87A96" w:rsidRDefault="009E32EA" w:rsidP="00A87A96">
      <w:pPr>
        <w:numPr>
          <w:ilvl w:val="1"/>
          <w:numId w:val="14"/>
        </w:numPr>
        <w:spacing w:after="120" w:line="240" w:lineRule="auto"/>
        <w:ind w:left="707" w:hanging="425"/>
        <w:jc w:val="both"/>
        <w:rPr>
          <w:rFonts w:ascii="Times New Roman" w:hAnsi="Times New Roman"/>
          <w:sz w:val="28"/>
          <w:szCs w:val="28"/>
        </w:rPr>
      </w:pPr>
      <w:r w:rsidRPr="00A87A96">
        <w:rPr>
          <w:rFonts w:ascii="Times New Roman" w:hAnsi="Times New Roman"/>
          <w:sz w:val="28"/>
          <w:szCs w:val="28"/>
        </w:rPr>
        <w:t xml:space="preserve">projektu </w:t>
      </w:r>
      <w:r w:rsidRPr="00A87A96">
        <w:rPr>
          <w:rFonts w:ascii="Times New Roman" w:eastAsia="Times New Roman" w:hAnsi="Times New Roman"/>
          <w:snapToGrid w:val="0"/>
          <w:sz w:val="28"/>
          <w:szCs w:val="28"/>
        </w:rPr>
        <w:t>„</w:t>
      </w:r>
      <w:r w:rsidRPr="00A87A96">
        <w:rPr>
          <w:rFonts w:ascii="Times New Roman" w:hAnsi="Times New Roman"/>
          <w:sz w:val="28"/>
          <w:szCs w:val="28"/>
        </w:rPr>
        <w:t xml:space="preserve">Kompleksi atbalsta pasākumi” -  449,9 tūkst. </w:t>
      </w:r>
      <w:r w:rsidRPr="00A87A96">
        <w:rPr>
          <w:rFonts w:ascii="Times New Roman" w:hAnsi="Times New Roman"/>
          <w:i/>
          <w:sz w:val="28"/>
          <w:szCs w:val="28"/>
        </w:rPr>
        <w:t>euro</w:t>
      </w:r>
      <w:r w:rsidRPr="00A87A96">
        <w:rPr>
          <w:rFonts w:ascii="Times New Roman" w:hAnsi="Times New Roman"/>
          <w:sz w:val="28"/>
          <w:szCs w:val="28"/>
        </w:rPr>
        <w:t xml:space="preserve"> apmērā, projekta aktivitātē </w:t>
      </w:r>
      <w:r w:rsidRPr="00A87A96">
        <w:rPr>
          <w:rFonts w:ascii="Times New Roman" w:eastAsia="Times New Roman" w:hAnsi="Times New Roman"/>
          <w:snapToGrid w:val="0"/>
          <w:sz w:val="28"/>
          <w:szCs w:val="28"/>
        </w:rPr>
        <w:t>„</w:t>
      </w:r>
      <w:r w:rsidRPr="00A87A96">
        <w:rPr>
          <w:rFonts w:ascii="Times New Roman" w:hAnsi="Times New Roman"/>
          <w:sz w:val="28"/>
          <w:szCs w:val="28"/>
        </w:rPr>
        <w:t xml:space="preserve">Darba vieta jaunietim” iesaistot 109 personas, kas dalību pasākumā turpina no 2013.gada, aktivitātē </w:t>
      </w:r>
      <w:r w:rsidRPr="00A87A96">
        <w:rPr>
          <w:rFonts w:ascii="Times New Roman" w:eastAsia="Times New Roman" w:hAnsi="Times New Roman"/>
          <w:snapToGrid w:val="0"/>
          <w:sz w:val="28"/>
          <w:szCs w:val="28"/>
        </w:rPr>
        <w:t>„</w:t>
      </w:r>
      <w:r w:rsidRPr="00A87A96">
        <w:rPr>
          <w:rFonts w:ascii="Times New Roman" w:hAnsi="Times New Roman"/>
          <w:sz w:val="28"/>
          <w:szCs w:val="28"/>
        </w:rPr>
        <w:t xml:space="preserve">Darbnīcas jauniešiem” iesaistot 138 personām, kas dalību pasākumā turpina no 2013.gada, aktivitātē “Atbalsta pasākums bezdarbniekiem ar atkarības problēmām” iesaistot 58 personas, aktivitātē </w:t>
      </w:r>
      <w:r w:rsidRPr="00A87A96">
        <w:rPr>
          <w:rFonts w:ascii="Times New Roman" w:eastAsia="Times New Roman" w:hAnsi="Times New Roman"/>
          <w:snapToGrid w:val="0"/>
          <w:sz w:val="28"/>
          <w:szCs w:val="28"/>
        </w:rPr>
        <w:t>„</w:t>
      </w:r>
      <w:r w:rsidRPr="00A87A96">
        <w:rPr>
          <w:rFonts w:ascii="Times New Roman" w:hAnsi="Times New Roman"/>
          <w:sz w:val="28"/>
          <w:szCs w:val="28"/>
        </w:rPr>
        <w:t>Pabalsts asistenta izmantošanai personām ar I grupas redzes invaliditāti” iesaistot 97 personas  un 1 763 personas, kas dalību pasākumā turpina no 2013.gada, kā arī projekta ietvaros īstenojot individuālās un/vai grupu konsultācijas ar speciālistiem (854 psihologa konsultācijas un 20 psihoterapeita konsultācijas);</w:t>
      </w:r>
    </w:p>
    <w:p w:rsidR="009E32EA" w:rsidRPr="00A87A96" w:rsidRDefault="009E32EA" w:rsidP="00A87A96">
      <w:pPr>
        <w:numPr>
          <w:ilvl w:val="1"/>
          <w:numId w:val="14"/>
        </w:numPr>
        <w:spacing w:after="120" w:line="240" w:lineRule="auto"/>
        <w:ind w:left="707" w:hanging="425"/>
        <w:jc w:val="both"/>
        <w:rPr>
          <w:rFonts w:ascii="Times New Roman" w:hAnsi="Times New Roman"/>
          <w:sz w:val="28"/>
          <w:szCs w:val="28"/>
        </w:rPr>
      </w:pPr>
      <w:r w:rsidRPr="00A87A96">
        <w:rPr>
          <w:rFonts w:ascii="Times New Roman" w:hAnsi="Times New Roman"/>
          <w:sz w:val="28"/>
          <w:szCs w:val="28"/>
        </w:rPr>
        <w:t xml:space="preserve">projektu </w:t>
      </w:r>
      <w:r w:rsidRPr="00A87A96">
        <w:rPr>
          <w:rFonts w:ascii="Times New Roman" w:eastAsia="Times New Roman" w:hAnsi="Times New Roman"/>
          <w:snapToGrid w:val="0"/>
          <w:sz w:val="28"/>
          <w:szCs w:val="28"/>
        </w:rPr>
        <w:t>„</w:t>
      </w:r>
      <w:r w:rsidRPr="00A87A96">
        <w:rPr>
          <w:rFonts w:ascii="Times New Roman" w:hAnsi="Times New Roman"/>
          <w:sz w:val="28"/>
          <w:szCs w:val="28"/>
        </w:rPr>
        <w:t xml:space="preserve">Algotie pagaidu sabiedriskie darbi pašvaldībās” – 2 075,7 tūkst. </w:t>
      </w:r>
      <w:r w:rsidRPr="00A87A96">
        <w:rPr>
          <w:rFonts w:ascii="Times New Roman" w:hAnsi="Times New Roman"/>
          <w:i/>
          <w:sz w:val="28"/>
          <w:szCs w:val="28"/>
        </w:rPr>
        <w:t>euro</w:t>
      </w:r>
      <w:r w:rsidRPr="00A87A96">
        <w:rPr>
          <w:rFonts w:ascii="Times New Roman" w:hAnsi="Times New Roman"/>
          <w:sz w:val="28"/>
          <w:szCs w:val="28"/>
        </w:rPr>
        <w:t xml:space="preserve"> apmērā, pagaidu sabiedriskajos darbos iesaistot 9 043 bezdarbniekus;</w:t>
      </w:r>
    </w:p>
    <w:p w:rsidR="009E32EA" w:rsidRPr="00A87A96" w:rsidRDefault="009E32EA" w:rsidP="00A87A96">
      <w:pPr>
        <w:numPr>
          <w:ilvl w:val="1"/>
          <w:numId w:val="14"/>
        </w:numPr>
        <w:spacing w:after="120" w:line="240" w:lineRule="auto"/>
        <w:ind w:left="707" w:hanging="425"/>
        <w:jc w:val="both"/>
        <w:rPr>
          <w:rFonts w:ascii="Times New Roman" w:hAnsi="Times New Roman"/>
          <w:i/>
          <w:sz w:val="28"/>
          <w:szCs w:val="28"/>
        </w:rPr>
      </w:pPr>
      <w:r w:rsidRPr="00A87A96">
        <w:rPr>
          <w:rFonts w:ascii="Times New Roman" w:hAnsi="Times New Roman"/>
          <w:sz w:val="28"/>
          <w:szCs w:val="28"/>
          <w:lang w:eastAsia="lv-LV"/>
        </w:rPr>
        <w:t xml:space="preserve">projektu </w:t>
      </w:r>
      <w:r w:rsidRPr="00A87A96">
        <w:rPr>
          <w:rFonts w:ascii="Times New Roman" w:eastAsia="Times New Roman" w:hAnsi="Times New Roman"/>
          <w:snapToGrid w:val="0"/>
          <w:sz w:val="28"/>
          <w:szCs w:val="28"/>
        </w:rPr>
        <w:t>„</w:t>
      </w:r>
      <w:r w:rsidRPr="00A87A96">
        <w:rPr>
          <w:rFonts w:ascii="Times New Roman" w:hAnsi="Times New Roman"/>
          <w:sz w:val="28"/>
          <w:szCs w:val="28"/>
          <w:lang w:eastAsia="lv-LV"/>
        </w:rPr>
        <w:t>Mūžizglītības pasākumi nodarbinātām personām</w:t>
      </w:r>
      <w:r w:rsidRPr="00A87A96">
        <w:rPr>
          <w:rFonts w:ascii="Times New Roman" w:hAnsi="Times New Roman"/>
          <w:sz w:val="28"/>
          <w:szCs w:val="28"/>
        </w:rPr>
        <w:t xml:space="preserve">” – 626,2  tūkst. </w:t>
      </w:r>
      <w:r w:rsidRPr="00A87A96">
        <w:rPr>
          <w:rFonts w:ascii="Times New Roman" w:hAnsi="Times New Roman"/>
          <w:i/>
          <w:sz w:val="28"/>
          <w:szCs w:val="28"/>
        </w:rPr>
        <w:t>euro</w:t>
      </w:r>
      <w:r w:rsidRPr="00A87A96">
        <w:rPr>
          <w:rFonts w:ascii="Times New Roman" w:hAnsi="Times New Roman"/>
          <w:sz w:val="28"/>
          <w:szCs w:val="28"/>
        </w:rPr>
        <w:t xml:space="preserve"> apmērā,  pasākumos iesaistot 835 personas un 5 405 personas, ka dalību pasākumā turpina no 2013.gada;</w:t>
      </w:r>
    </w:p>
    <w:p w:rsidR="009E32EA" w:rsidRPr="00A87A96" w:rsidRDefault="009E32EA" w:rsidP="00A87A96">
      <w:pPr>
        <w:numPr>
          <w:ilvl w:val="1"/>
          <w:numId w:val="14"/>
        </w:numPr>
        <w:spacing w:after="120" w:line="240" w:lineRule="auto"/>
        <w:ind w:left="707" w:hanging="425"/>
        <w:jc w:val="both"/>
        <w:rPr>
          <w:rFonts w:ascii="Times New Roman" w:hAnsi="Times New Roman"/>
          <w:i/>
          <w:sz w:val="28"/>
          <w:szCs w:val="28"/>
        </w:rPr>
      </w:pPr>
      <w:r w:rsidRPr="00A87A96">
        <w:rPr>
          <w:rFonts w:ascii="Times New Roman" w:hAnsi="Times New Roman"/>
          <w:sz w:val="28"/>
          <w:szCs w:val="28"/>
        </w:rPr>
        <w:t xml:space="preserve">projektu </w:t>
      </w:r>
      <w:r w:rsidRPr="00A87A96">
        <w:rPr>
          <w:rFonts w:ascii="Times New Roman" w:eastAsia="Times New Roman" w:hAnsi="Times New Roman"/>
          <w:snapToGrid w:val="0"/>
          <w:sz w:val="28"/>
          <w:szCs w:val="28"/>
        </w:rPr>
        <w:t>„</w:t>
      </w:r>
      <w:r w:rsidRPr="00A87A96">
        <w:rPr>
          <w:rFonts w:ascii="Times New Roman" w:hAnsi="Times New Roman"/>
          <w:sz w:val="28"/>
          <w:szCs w:val="28"/>
        </w:rPr>
        <w:t xml:space="preserve">Nodarbinātības valsts aģentūras darba tirgus prognozēšanas un uzraudzības sistēmas attīstība” – 46,4 tūkst. </w:t>
      </w:r>
      <w:r w:rsidRPr="00A87A96">
        <w:rPr>
          <w:rFonts w:ascii="Times New Roman" w:hAnsi="Times New Roman"/>
          <w:i/>
          <w:sz w:val="28"/>
          <w:szCs w:val="28"/>
        </w:rPr>
        <w:t xml:space="preserve">euro </w:t>
      </w:r>
      <w:r w:rsidRPr="00A87A96">
        <w:rPr>
          <w:rFonts w:ascii="Times New Roman" w:hAnsi="Times New Roman"/>
          <w:sz w:val="28"/>
          <w:szCs w:val="28"/>
        </w:rPr>
        <w:t xml:space="preserve">apmērā, nodrošinot telefoninterviju veikšanu ar klientiem, kuri piedalījušies apmācībās, nodarbinātības pasākumos iesaistītajām personām, bezdarbniekiem un darba meklētājiem, kuriem šis statuss bijis jau ilgu laiku, kā arī darba devējiem, kuri izmantojuši NVA pakalpojumus, lai noskaidrotu viņu apmierinātību ar NVA pakalpojumiem, un nodrošinot Nozaru asociāciju un sociālo partneru aptaujas par darba tirgus īstermiņa prognozēm 2014.gada pirmajam pusgadam, kā arī nodrošinot pētījuma </w:t>
      </w:r>
      <w:r w:rsidRPr="00A87A96">
        <w:rPr>
          <w:rFonts w:ascii="Times New Roman" w:eastAsia="Times New Roman" w:hAnsi="Times New Roman"/>
          <w:snapToGrid w:val="0"/>
          <w:sz w:val="28"/>
          <w:szCs w:val="28"/>
        </w:rPr>
        <w:t>„</w:t>
      </w:r>
      <w:r w:rsidRPr="00A87A96">
        <w:rPr>
          <w:rFonts w:ascii="Times New Roman" w:hAnsi="Times New Roman"/>
          <w:sz w:val="28"/>
          <w:szCs w:val="28"/>
        </w:rPr>
        <w:t>Diskriminācija Latvijas darba tirgū” veikšanu;</w:t>
      </w:r>
    </w:p>
    <w:p w:rsidR="009E32EA" w:rsidRPr="00A87A96" w:rsidRDefault="009E32EA" w:rsidP="00A87A96">
      <w:pPr>
        <w:numPr>
          <w:ilvl w:val="1"/>
          <w:numId w:val="14"/>
        </w:numPr>
        <w:spacing w:after="120" w:line="240" w:lineRule="auto"/>
        <w:ind w:left="707" w:hanging="425"/>
        <w:jc w:val="both"/>
        <w:rPr>
          <w:rFonts w:ascii="Times New Roman" w:hAnsi="Times New Roman"/>
          <w:i/>
          <w:sz w:val="28"/>
          <w:szCs w:val="28"/>
        </w:rPr>
      </w:pPr>
      <w:r w:rsidRPr="00A87A96">
        <w:rPr>
          <w:rFonts w:ascii="Times New Roman" w:hAnsi="Times New Roman"/>
          <w:sz w:val="28"/>
          <w:szCs w:val="28"/>
        </w:rPr>
        <w:t xml:space="preserve">apakšaktivitātes </w:t>
      </w:r>
      <w:r w:rsidRPr="00A87A96">
        <w:rPr>
          <w:rFonts w:ascii="Times New Roman" w:eastAsia="Times New Roman" w:hAnsi="Times New Roman"/>
          <w:snapToGrid w:val="0"/>
          <w:sz w:val="28"/>
          <w:szCs w:val="28"/>
        </w:rPr>
        <w:t>„</w:t>
      </w:r>
      <w:r w:rsidRPr="00A87A96">
        <w:rPr>
          <w:rFonts w:ascii="Times New Roman" w:hAnsi="Times New Roman"/>
          <w:sz w:val="28"/>
          <w:szCs w:val="28"/>
        </w:rPr>
        <w:t xml:space="preserve">Sociālās rehabilitācijas un institūcijām alternatīvu sociālās aprūpes pakalpojumu attīstība reģionos – 2.kārta” projektu </w:t>
      </w:r>
      <w:r w:rsidRPr="00A87A96">
        <w:rPr>
          <w:rFonts w:ascii="Times New Roman" w:eastAsia="Times New Roman" w:hAnsi="Times New Roman"/>
          <w:snapToGrid w:val="0"/>
          <w:sz w:val="28"/>
          <w:szCs w:val="28"/>
        </w:rPr>
        <w:t>„</w:t>
      </w:r>
      <w:r w:rsidRPr="00A87A96">
        <w:rPr>
          <w:rFonts w:ascii="Times New Roman" w:hAnsi="Times New Roman"/>
          <w:sz w:val="28"/>
          <w:szCs w:val="28"/>
        </w:rPr>
        <w:t>Alternatīvu sociālās aprūpes pakalpojumu attīstība Skrīveru novadā”</w:t>
      </w:r>
      <w:r w:rsidRPr="00A87A96">
        <w:rPr>
          <w:rFonts w:ascii="Times New Roman" w:eastAsia="Times New Roman" w:hAnsi="Times New Roman"/>
          <w:snapToGrid w:val="0"/>
          <w:sz w:val="28"/>
          <w:szCs w:val="28"/>
        </w:rPr>
        <w:t xml:space="preserve"> </w:t>
      </w:r>
      <w:r w:rsidRPr="00A87A96">
        <w:rPr>
          <w:rFonts w:ascii="Times New Roman" w:hAnsi="Times New Roman"/>
          <w:sz w:val="28"/>
          <w:szCs w:val="28"/>
        </w:rPr>
        <w:t xml:space="preserve">– 5,1 tūkst. </w:t>
      </w:r>
      <w:r w:rsidRPr="00A87A96">
        <w:rPr>
          <w:rFonts w:ascii="Times New Roman" w:hAnsi="Times New Roman"/>
          <w:i/>
          <w:sz w:val="28"/>
          <w:szCs w:val="28"/>
        </w:rPr>
        <w:t>euro</w:t>
      </w:r>
      <w:r w:rsidRPr="00A87A96">
        <w:rPr>
          <w:rFonts w:ascii="Times New Roman" w:hAnsi="Times New Roman"/>
          <w:sz w:val="28"/>
          <w:szCs w:val="28"/>
        </w:rPr>
        <w:t xml:space="preserve"> apmērā, projekta ietvaros nodrošinot 20 personām sociālās rehabilitācijas pakalpojumus, tai skaitā personām ar funkcionāliem traucējumiem un viņu ģimenes locekļiem, un citām sociālās atstumtības riskam pakļautām iedzīvotāju grupām;</w:t>
      </w:r>
    </w:p>
    <w:p w:rsidR="009E32EA" w:rsidRPr="00A87A96" w:rsidRDefault="009E32EA" w:rsidP="00A87A96">
      <w:pPr>
        <w:numPr>
          <w:ilvl w:val="1"/>
          <w:numId w:val="14"/>
        </w:numPr>
        <w:spacing w:after="120" w:line="240" w:lineRule="auto"/>
        <w:ind w:left="707" w:hanging="425"/>
        <w:jc w:val="both"/>
        <w:rPr>
          <w:rFonts w:ascii="Times New Roman" w:hAnsi="Times New Roman"/>
          <w:i/>
          <w:sz w:val="28"/>
          <w:szCs w:val="28"/>
        </w:rPr>
      </w:pPr>
      <w:r w:rsidRPr="00A87A96">
        <w:rPr>
          <w:rFonts w:ascii="Times New Roman" w:hAnsi="Times New Roman"/>
          <w:sz w:val="28"/>
          <w:szCs w:val="28"/>
        </w:rPr>
        <w:t xml:space="preserve">apakšaktivitātes </w:t>
      </w:r>
      <w:r w:rsidRPr="00A87A96">
        <w:rPr>
          <w:rFonts w:ascii="Times New Roman" w:eastAsia="Times New Roman" w:hAnsi="Times New Roman"/>
          <w:snapToGrid w:val="0"/>
          <w:sz w:val="28"/>
          <w:szCs w:val="28"/>
        </w:rPr>
        <w:t>„</w:t>
      </w:r>
      <w:r w:rsidRPr="00A87A96">
        <w:rPr>
          <w:rFonts w:ascii="Times New Roman" w:hAnsi="Times New Roman"/>
          <w:sz w:val="28"/>
          <w:szCs w:val="28"/>
        </w:rPr>
        <w:t xml:space="preserve">Sociālās rehabilitācijas un institūcijām alternatīvu sociālās aprūpes pakalpojumu attīstība reģionos - 2.kārtas otrā apakškārta” 16 projektus – 223,9 tūkst. </w:t>
      </w:r>
      <w:r w:rsidRPr="00A87A96">
        <w:rPr>
          <w:rFonts w:ascii="Times New Roman" w:hAnsi="Times New Roman"/>
          <w:i/>
          <w:sz w:val="28"/>
          <w:szCs w:val="28"/>
        </w:rPr>
        <w:t>euro</w:t>
      </w:r>
      <w:r w:rsidRPr="00A87A96">
        <w:rPr>
          <w:rFonts w:ascii="Times New Roman" w:hAnsi="Times New Roman"/>
          <w:sz w:val="28"/>
          <w:szCs w:val="28"/>
        </w:rPr>
        <w:t xml:space="preserve"> apmērā, projektu īstenoto aktivitāšu ietvaros nodrošinot 780 personām sociālās rehabilitācijas pakalpojumus, tai skaitā personām ar </w:t>
      </w:r>
      <w:r w:rsidRPr="00A87A96">
        <w:rPr>
          <w:rFonts w:ascii="Times New Roman" w:hAnsi="Times New Roman"/>
          <w:sz w:val="28"/>
          <w:szCs w:val="28"/>
        </w:rPr>
        <w:lastRenderedPageBreak/>
        <w:t>funkcionāliem traucējumiem un viņu ģimenes locekļiem, bezpajumtniekiem un citām sociālās atstumtības riskam pakļautām iedzīvotāju grupām;</w:t>
      </w:r>
    </w:p>
    <w:p w:rsidR="009E32EA" w:rsidRPr="00A87A96" w:rsidRDefault="009E32EA" w:rsidP="00A87A96">
      <w:pPr>
        <w:numPr>
          <w:ilvl w:val="1"/>
          <w:numId w:val="14"/>
        </w:numPr>
        <w:spacing w:after="120" w:line="240" w:lineRule="auto"/>
        <w:ind w:left="707" w:hanging="425"/>
        <w:jc w:val="both"/>
        <w:rPr>
          <w:rFonts w:ascii="Times New Roman" w:hAnsi="Times New Roman"/>
          <w:i/>
          <w:sz w:val="28"/>
          <w:szCs w:val="28"/>
        </w:rPr>
      </w:pPr>
      <w:r w:rsidRPr="00A87A96">
        <w:rPr>
          <w:rFonts w:ascii="Times New Roman" w:hAnsi="Times New Roman"/>
          <w:sz w:val="28"/>
          <w:szCs w:val="28"/>
        </w:rPr>
        <w:t xml:space="preserve">projektu </w:t>
      </w:r>
      <w:r w:rsidRPr="00A87A96">
        <w:rPr>
          <w:rFonts w:ascii="Times New Roman" w:eastAsia="Times New Roman" w:hAnsi="Times New Roman"/>
          <w:snapToGrid w:val="0"/>
          <w:sz w:val="28"/>
          <w:szCs w:val="28"/>
        </w:rPr>
        <w:t>„</w:t>
      </w:r>
      <w:r w:rsidRPr="00A87A96">
        <w:rPr>
          <w:rFonts w:ascii="Times New Roman" w:hAnsi="Times New Roman"/>
          <w:sz w:val="28"/>
          <w:szCs w:val="28"/>
        </w:rPr>
        <w:t xml:space="preserve">Sākotnējās profesionālās izglītības pievilcības veicināšana” – 7,5 tūkst. </w:t>
      </w:r>
      <w:r w:rsidRPr="00A87A96">
        <w:rPr>
          <w:rFonts w:ascii="Times New Roman" w:hAnsi="Times New Roman"/>
          <w:i/>
          <w:sz w:val="28"/>
          <w:szCs w:val="28"/>
        </w:rPr>
        <w:t>euro</w:t>
      </w:r>
      <w:r w:rsidRPr="00A87A96">
        <w:rPr>
          <w:rFonts w:ascii="Times New Roman" w:hAnsi="Times New Roman"/>
          <w:sz w:val="28"/>
          <w:szCs w:val="28"/>
        </w:rPr>
        <w:t xml:space="preserve"> apmērā, nodrošinot mērķstipendiju izmaksas vidēji mēnesī 69 Sociālās integrācijas valsts aģentūras</w:t>
      </w:r>
      <w:r w:rsidRPr="00A87A96">
        <w:rPr>
          <w:sz w:val="28"/>
          <w:szCs w:val="28"/>
        </w:rPr>
        <w:t xml:space="preserve"> </w:t>
      </w:r>
      <w:r w:rsidRPr="00A87A96">
        <w:rPr>
          <w:rFonts w:ascii="Times New Roman" w:hAnsi="Times New Roman"/>
          <w:sz w:val="28"/>
          <w:szCs w:val="28"/>
        </w:rPr>
        <w:t>Jūrmalas profesionālās vidusskolas audzēkņiem;</w:t>
      </w:r>
    </w:p>
    <w:p w:rsidR="009E32EA" w:rsidRPr="00A87A96" w:rsidRDefault="009E32EA" w:rsidP="00A87A96">
      <w:pPr>
        <w:numPr>
          <w:ilvl w:val="1"/>
          <w:numId w:val="14"/>
        </w:numPr>
        <w:spacing w:after="120" w:line="240" w:lineRule="auto"/>
        <w:ind w:left="707" w:hanging="425"/>
        <w:jc w:val="both"/>
        <w:rPr>
          <w:rFonts w:ascii="Times New Roman" w:hAnsi="Times New Roman"/>
          <w:i/>
          <w:sz w:val="28"/>
          <w:szCs w:val="28"/>
        </w:rPr>
      </w:pPr>
      <w:r w:rsidRPr="00A87A96">
        <w:rPr>
          <w:rFonts w:ascii="Times New Roman" w:hAnsi="Times New Roman"/>
          <w:sz w:val="28"/>
          <w:szCs w:val="28"/>
        </w:rPr>
        <w:t xml:space="preserve">projektu „Alternatīvu sociālās rehabilitācijas pakalpojumu programmu izstrāde un pilnveidošana - fizisko, intelektuālo, sociālo komunikāciju un pamatprasmju attīstīšana personām ar funkcionāliem traucējumiem VSAC „Latgale" filiālē "Kalkūni”” – 18,1 tūkst. </w:t>
      </w:r>
      <w:r w:rsidRPr="00A87A96">
        <w:rPr>
          <w:rFonts w:ascii="Times New Roman" w:hAnsi="Times New Roman"/>
          <w:i/>
          <w:sz w:val="28"/>
          <w:szCs w:val="28"/>
        </w:rPr>
        <w:t>euro</w:t>
      </w:r>
      <w:r w:rsidRPr="00A87A96">
        <w:rPr>
          <w:rFonts w:ascii="Times New Roman" w:hAnsi="Times New Roman"/>
          <w:sz w:val="28"/>
          <w:szCs w:val="28"/>
        </w:rPr>
        <w:t xml:space="preserve"> apmērā, nodrošinot sociālās rehabilitācijas pakalpojumu programmas īstenošanu 40 klientiem (24 klientiem no filiāles “Kalkūni” un 16 klientiem no Daugavpils novada), kuras ietvaros projekta speciālisti ar rotaļu, terapijas elementiem un speciālu aprīkojumu palīdzību veica mērķtiecīgu sociālās rehabilitācijas procesu dažādu maņu attīstībai  atbilstoši izstrādātai programmai, kā arī supervīziju sociālajiem darbiniekiem;</w:t>
      </w:r>
    </w:p>
    <w:p w:rsidR="009E32EA" w:rsidRPr="00A87A96" w:rsidRDefault="009E32EA" w:rsidP="00A87A96">
      <w:pPr>
        <w:numPr>
          <w:ilvl w:val="1"/>
          <w:numId w:val="14"/>
        </w:numPr>
        <w:spacing w:after="120" w:line="240" w:lineRule="auto"/>
        <w:ind w:left="707" w:hanging="425"/>
        <w:jc w:val="both"/>
        <w:rPr>
          <w:rFonts w:ascii="Times New Roman" w:hAnsi="Times New Roman"/>
          <w:i/>
          <w:sz w:val="28"/>
          <w:szCs w:val="28"/>
        </w:rPr>
      </w:pPr>
      <w:r w:rsidRPr="00A87A96">
        <w:rPr>
          <w:rFonts w:ascii="Times New Roman" w:hAnsi="Times New Roman"/>
          <w:sz w:val="28"/>
          <w:szCs w:val="28"/>
          <w:lang w:eastAsia="lv-LV"/>
        </w:rPr>
        <w:t xml:space="preserve">projektu „Darbspēju vērtēšanas sistēmas pilnveidošana” – 108,0 tūkst. </w:t>
      </w:r>
      <w:r w:rsidRPr="00A87A96">
        <w:rPr>
          <w:rFonts w:ascii="Times New Roman" w:hAnsi="Times New Roman"/>
          <w:i/>
          <w:sz w:val="28"/>
          <w:szCs w:val="28"/>
        </w:rPr>
        <w:t>euro</w:t>
      </w:r>
      <w:r w:rsidRPr="00A87A96">
        <w:rPr>
          <w:rFonts w:ascii="Times New Roman" w:hAnsi="Times New Roman"/>
          <w:sz w:val="28"/>
          <w:szCs w:val="28"/>
        </w:rPr>
        <w:t xml:space="preserve"> </w:t>
      </w:r>
      <w:r w:rsidRPr="00A87A96">
        <w:rPr>
          <w:rFonts w:ascii="Times New Roman" w:hAnsi="Times New Roman"/>
          <w:sz w:val="28"/>
          <w:szCs w:val="28"/>
          <w:lang w:eastAsia="lv-LV"/>
        </w:rPr>
        <w:t>apmērā</w:t>
      </w:r>
      <w:r w:rsidRPr="00A87A96">
        <w:rPr>
          <w:rFonts w:ascii="Times New Roman" w:hAnsi="Times New Roman"/>
          <w:sz w:val="28"/>
          <w:szCs w:val="28"/>
        </w:rPr>
        <w:t>, aktivitātes “Jaunās invaliditātes noteikšanas sistēmas ieviešana” ietvaros uzsākot profesionālo darbspēju vērtēšanas pieejas iekļaušanas invaliditātes noteikšanas sistēmā izvērtējumu;</w:t>
      </w:r>
    </w:p>
    <w:p w:rsidR="009E32EA" w:rsidRPr="00A87A96" w:rsidRDefault="009E32EA" w:rsidP="00A87A96">
      <w:pPr>
        <w:numPr>
          <w:ilvl w:val="1"/>
          <w:numId w:val="14"/>
        </w:numPr>
        <w:spacing w:after="120" w:line="240" w:lineRule="auto"/>
        <w:ind w:left="707" w:hanging="425"/>
        <w:jc w:val="both"/>
        <w:rPr>
          <w:rFonts w:ascii="Times New Roman" w:hAnsi="Times New Roman"/>
          <w:i/>
          <w:sz w:val="28"/>
          <w:szCs w:val="28"/>
        </w:rPr>
      </w:pPr>
      <w:r w:rsidRPr="00A87A96">
        <w:rPr>
          <w:rFonts w:ascii="Times New Roman" w:hAnsi="Times New Roman"/>
          <w:sz w:val="28"/>
          <w:szCs w:val="28"/>
        </w:rPr>
        <w:t xml:space="preserve">projektu “Darba attiecību un darba drošības normatīvo aktu piemērošana nozarēs un uzņēmumos” (LDDK) – 316,8  tūkst. </w:t>
      </w:r>
      <w:r w:rsidRPr="00A87A96">
        <w:rPr>
          <w:rFonts w:ascii="Times New Roman" w:hAnsi="Times New Roman"/>
          <w:i/>
          <w:sz w:val="28"/>
          <w:szCs w:val="28"/>
        </w:rPr>
        <w:t xml:space="preserve">euro </w:t>
      </w:r>
      <w:r w:rsidRPr="00A87A96">
        <w:rPr>
          <w:rFonts w:ascii="Times New Roman" w:hAnsi="Times New Roman"/>
          <w:sz w:val="28"/>
          <w:szCs w:val="28"/>
        </w:rPr>
        <w:t>apmērā, veicot noslēguma maksājumu par projektu;</w:t>
      </w:r>
    </w:p>
    <w:p w:rsidR="009E32EA" w:rsidRPr="00A87A96" w:rsidRDefault="009E32EA" w:rsidP="00A87A96">
      <w:pPr>
        <w:numPr>
          <w:ilvl w:val="1"/>
          <w:numId w:val="14"/>
        </w:numPr>
        <w:spacing w:after="120" w:line="240" w:lineRule="auto"/>
        <w:ind w:left="707" w:hanging="425"/>
        <w:jc w:val="both"/>
        <w:rPr>
          <w:rFonts w:ascii="Times New Roman" w:hAnsi="Times New Roman"/>
          <w:i/>
          <w:sz w:val="28"/>
          <w:szCs w:val="28"/>
        </w:rPr>
      </w:pPr>
      <w:r w:rsidRPr="00A87A96">
        <w:rPr>
          <w:rFonts w:ascii="Times New Roman" w:hAnsi="Times New Roman"/>
          <w:sz w:val="28"/>
          <w:szCs w:val="28"/>
        </w:rPr>
        <w:t xml:space="preserve">projektu “Darba attiecību un darba drošības normatīvo aktu piemērošana nozarēs un uzņēmumos” (LBAS) -  144,3 tūkst. </w:t>
      </w:r>
      <w:r w:rsidRPr="00A87A96">
        <w:rPr>
          <w:rFonts w:ascii="Times New Roman" w:hAnsi="Times New Roman"/>
          <w:i/>
          <w:sz w:val="28"/>
          <w:szCs w:val="28"/>
        </w:rPr>
        <w:t>euro</w:t>
      </w:r>
      <w:r w:rsidRPr="00A87A96">
        <w:rPr>
          <w:rFonts w:ascii="Times New Roman" w:hAnsi="Times New Roman"/>
          <w:sz w:val="28"/>
          <w:szCs w:val="28"/>
        </w:rPr>
        <w:t xml:space="preserve"> apmērā, veicot noslēguma maksājumu par projektu;</w:t>
      </w:r>
    </w:p>
    <w:p w:rsidR="009E32EA" w:rsidRPr="00A87A96" w:rsidRDefault="009E32EA" w:rsidP="00A87A96">
      <w:pPr>
        <w:numPr>
          <w:ilvl w:val="1"/>
          <w:numId w:val="14"/>
        </w:numPr>
        <w:spacing w:after="120" w:line="240" w:lineRule="auto"/>
        <w:ind w:left="707" w:hanging="425"/>
        <w:jc w:val="both"/>
        <w:rPr>
          <w:rFonts w:ascii="Times New Roman" w:hAnsi="Times New Roman"/>
          <w:i/>
          <w:sz w:val="28"/>
          <w:szCs w:val="28"/>
        </w:rPr>
      </w:pPr>
      <w:r w:rsidRPr="00A87A96">
        <w:rPr>
          <w:rFonts w:ascii="Times New Roman" w:hAnsi="Times New Roman"/>
          <w:sz w:val="28"/>
          <w:szCs w:val="28"/>
        </w:rPr>
        <w:t xml:space="preserve">projektu “Klusuma pasaule” – 214,6 tūkst. </w:t>
      </w:r>
      <w:r w:rsidRPr="00A87A96">
        <w:rPr>
          <w:rFonts w:ascii="Times New Roman" w:hAnsi="Times New Roman"/>
          <w:i/>
          <w:sz w:val="28"/>
          <w:szCs w:val="28"/>
        </w:rPr>
        <w:t xml:space="preserve">euro </w:t>
      </w:r>
      <w:r w:rsidRPr="00A87A96">
        <w:rPr>
          <w:rFonts w:ascii="Times New Roman" w:hAnsi="Times New Roman"/>
          <w:sz w:val="28"/>
          <w:szCs w:val="28"/>
        </w:rPr>
        <w:t>apmērā, veicot noslēguma maksājumu par projektu;</w:t>
      </w:r>
    </w:p>
    <w:p w:rsidR="009E32EA" w:rsidRPr="00A87A96" w:rsidRDefault="009E32EA" w:rsidP="00A87A96">
      <w:pPr>
        <w:numPr>
          <w:ilvl w:val="0"/>
          <w:numId w:val="17"/>
        </w:numPr>
        <w:tabs>
          <w:tab w:val="left" w:pos="709"/>
        </w:tabs>
        <w:spacing w:after="120" w:line="240" w:lineRule="auto"/>
        <w:ind w:left="0" w:firstLine="1140"/>
        <w:jc w:val="both"/>
        <w:rPr>
          <w:rFonts w:ascii="Times New Roman" w:eastAsia="Times New Roman" w:hAnsi="Times New Roman"/>
          <w:snapToGrid w:val="0"/>
          <w:sz w:val="28"/>
          <w:szCs w:val="28"/>
        </w:rPr>
      </w:pPr>
      <w:r w:rsidRPr="00A87A96">
        <w:rPr>
          <w:rFonts w:ascii="Times New Roman" w:eastAsia="Times New Roman" w:hAnsi="Times New Roman"/>
          <w:snapToGrid w:val="0"/>
          <w:sz w:val="28"/>
          <w:szCs w:val="28"/>
        </w:rPr>
        <w:t xml:space="preserve">„Citu Eiropas Savienības politiku instrumentu projektu un pasākumu īstenošana”, kurā izlietoti līdzekļi 216,8 tūkst. </w:t>
      </w:r>
      <w:r w:rsidRPr="00A87A96">
        <w:rPr>
          <w:rFonts w:ascii="Times New Roman" w:eastAsia="Times New Roman" w:hAnsi="Times New Roman"/>
          <w:i/>
          <w:snapToGrid w:val="0"/>
          <w:sz w:val="28"/>
          <w:szCs w:val="28"/>
        </w:rPr>
        <w:t>euro</w:t>
      </w:r>
      <w:r w:rsidRPr="00A87A96">
        <w:rPr>
          <w:rFonts w:ascii="Times New Roman" w:eastAsia="Times New Roman" w:hAnsi="Times New Roman"/>
          <w:snapToGrid w:val="0"/>
          <w:sz w:val="28"/>
          <w:szCs w:val="28"/>
        </w:rPr>
        <w:t xml:space="preserve"> apmērā, tai skaitā apakšprogrammā „Tehniskā palīdzība ERAF, ESF, KF apgūšanai (2007–2013)” 216,8 tūkst. </w:t>
      </w:r>
      <w:r w:rsidRPr="00A87A96">
        <w:rPr>
          <w:rFonts w:ascii="Times New Roman" w:eastAsia="Times New Roman" w:hAnsi="Times New Roman"/>
          <w:i/>
          <w:snapToGrid w:val="0"/>
          <w:sz w:val="28"/>
          <w:szCs w:val="28"/>
        </w:rPr>
        <w:t>euro</w:t>
      </w:r>
      <w:r w:rsidRPr="00A87A96">
        <w:rPr>
          <w:rFonts w:ascii="Times New Roman" w:eastAsia="Times New Roman" w:hAnsi="Times New Roman"/>
          <w:snapToGrid w:val="0"/>
          <w:sz w:val="28"/>
          <w:szCs w:val="28"/>
        </w:rPr>
        <w:t xml:space="preserve"> apmērā. Salīdzinājumā ar 2013.gada pirmo ceturksni (209,0 tūkst. </w:t>
      </w:r>
      <w:r w:rsidRPr="00A87A96">
        <w:rPr>
          <w:rFonts w:ascii="Times New Roman" w:eastAsia="Times New Roman" w:hAnsi="Times New Roman"/>
          <w:i/>
          <w:snapToGrid w:val="0"/>
          <w:sz w:val="28"/>
          <w:szCs w:val="28"/>
        </w:rPr>
        <w:t>euro</w:t>
      </w:r>
      <w:r w:rsidRPr="00A87A96">
        <w:rPr>
          <w:rFonts w:ascii="Times New Roman" w:eastAsia="Times New Roman" w:hAnsi="Times New Roman"/>
          <w:snapToGrid w:val="0"/>
          <w:sz w:val="28"/>
          <w:szCs w:val="28"/>
        </w:rPr>
        <w:t xml:space="preserve">) izdevumi palielinājušies  par 7,8 tūkst. </w:t>
      </w:r>
      <w:r w:rsidRPr="00A87A96">
        <w:rPr>
          <w:rFonts w:ascii="Times New Roman" w:eastAsia="Times New Roman" w:hAnsi="Times New Roman"/>
          <w:i/>
          <w:snapToGrid w:val="0"/>
          <w:sz w:val="28"/>
          <w:szCs w:val="28"/>
        </w:rPr>
        <w:t>euro</w:t>
      </w:r>
      <w:r w:rsidRPr="00A87A96">
        <w:rPr>
          <w:rFonts w:ascii="Times New Roman" w:eastAsia="Times New Roman" w:hAnsi="Times New Roman"/>
          <w:snapToGrid w:val="0"/>
          <w:sz w:val="28"/>
          <w:szCs w:val="28"/>
        </w:rPr>
        <w:t xml:space="preserve"> jeb 3,7 procentiem. Izdevumi pārskata periodā veikti, lai nodrošinātu tehniskās palīdzības 2007.–2013.gada plānošanas perioda ERAF, ESF un KF projektu īstenošanu, tai skaitā:</w:t>
      </w:r>
    </w:p>
    <w:p w:rsidR="009E32EA" w:rsidRPr="00A87A96" w:rsidRDefault="009E32EA" w:rsidP="00A87A96">
      <w:pPr>
        <w:numPr>
          <w:ilvl w:val="0"/>
          <w:numId w:val="10"/>
        </w:numPr>
        <w:spacing w:after="120" w:line="240" w:lineRule="auto"/>
        <w:ind w:left="0" w:firstLine="142"/>
        <w:jc w:val="both"/>
        <w:rPr>
          <w:rFonts w:ascii="Times New Roman" w:eastAsia="Times New Roman" w:hAnsi="Times New Roman"/>
          <w:snapToGrid w:val="0"/>
          <w:sz w:val="28"/>
          <w:szCs w:val="28"/>
          <w:u w:val="single"/>
        </w:rPr>
      </w:pPr>
      <w:r w:rsidRPr="00A87A96">
        <w:rPr>
          <w:rFonts w:ascii="Times New Roman" w:eastAsia="Times New Roman" w:hAnsi="Times New Roman"/>
          <w:snapToGrid w:val="0"/>
          <w:sz w:val="28"/>
          <w:szCs w:val="28"/>
        </w:rPr>
        <w:t xml:space="preserve">projektu „Tehniskā palīdzība Nodarbinātības valsts aģentūras – sadarbības iestādes darbības nodrošināšanai” 106,8 tūkst. </w:t>
      </w:r>
      <w:r w:rsidRPr="00A87A96">
        <w:rPr>
          <w:rFonts w:ascii="Times New Roman" w:eastAsia="Times New Roman" w:hAnsi="Times New Roman"/>
          <w:i/>
          <w:snapToGrid w:val="0"/>
          <w:sz w:val="28"/>
          <w:szCs w:val="28"/>
        </w:rPr>
        <w:t>euro</w:t>
      </w:r>
      <w:r w:rsidRPr="00A87A96">
        <w:rPr>
          <w:rFonts w:ascii="Times New Roman" w:eastAsia="Times New Roman" w:hAnsi="Times New Roman"/>
          <w:snapToGrid w:val="0"/>
          <w:sz w:val="28"/>
          <w:szCs w:val="28"/>
        </w:rPr>
        <w:t xml:space="preserve"> apmērā,  sagatavojot 15 izdevumu prognozes maksājumu iestādei, veicot 5 pārbaudes ES struktūrfondu projektu īstenošanas vietās, veicot 16 pārbaudes pirms iepirkuma līguma slēgšanas, sagatavojot 3 izdevumu deklarācijas, pārbaudot 57 projektu progresa pārskatus un 80 maksājuma pieprasījumus, </w:t>
      </w:r>
      <w:r w:rsidRPr="00A87A96">
        <w:rPr>
          <w:rFonts w:ascii="Times New Roman" w:eastAsia="Times New Roman" w:hAnsi="Times New Roman"/>
          <w:snapToGrid w:val="0"/>
          <w:sz w:val="28"/>
          <w:szCs w:val="28"/>
        </w:rPr>
        <w:lastRenderedPageBreak/>
        <w:t xml:space="preserve">organizējot vienu semināru ESF projektu iesniedzējiem un īstenotājiem un aktualizējot tīmekļa vietnes ESF sadaļu </w:t>
      </w:r>
      <w:r w:rsidRPr="00A87A96">
        <w:rPr>
          <w:rFonts w:ascii="Times New Roman" w:eastAsia="Times New Roman" w:hAnsi="Times New Roman"/>
          <w:snapToGrid w:val="0"/>
          <w:sz w:val="28"/>
          <w:szCs w:val="28"/>
          <w:u w:val="single"/>
        </w:rPr>
        <w:t>www.nva.gov.lv/esf</w:t>
      </w:r>
      <w:r w:rsidRPr="00A87A96">
        <w:rPr>
          <w:rFonts w:ascii="Times New Roman" w:eastAsia="Times New Roman" w:hAnsi="Times New Roman"/>
          <w:snapToGrid w:val="0"/>
          <w:sz w:val="28"/>
          <w:szCs w:val="28"/>
        </w:rPr>
        <w:t>;</w:t>
      </w:r>
    </w:p>
    <w:p w:rsidR="009E32EA" w:rsidRPr="00A87A96" w:rsidRDefault="009E32EA" w:rsidP="00A87A96">
      <w:pPr>
        <w:numPr>
          <w:ilvl w:val="0"/>
          <w:numId w:val="10"/>
        </w:numPr>
        <w:spacing w:after="120" w:line="240" w:lineRule="auto"/>
        <w:ind w:left="0" w:firstLine="142"/>
        <w:jc w:val="both"/>
        <w:rPr>
          <w:sz w:val="28"/>
          <w:szCs w:val="28"/>
        </w:rPr>
      </w:pPr>
      <w:r w:rsidRPr="00A87A96">
        <w:rPr>
          <w:rFonts w:ascii="Times New Roman" w:eastAsia="Times New Roman" w:hAnsi="Times New Roman"/>
          <w:snapToGrid w:val="0"/>
          <w:sz w:val="28"/>
          <w:szCs w:val="28"/>
        </w:rPr>
        <w:t>projektu „</w:t>
      </w:r>
      <w:r w:rsidRPr="00A87A96">
        <w:rPr>
          <w:rFonts w:ascii="Times New Roman" w:eastAsia="Times New Roman" w:hAnsi="Times New Roman"/>
          <w:bCs/>
          <w:snapToGrid w:val="0"/>
          <w:sz w:val="28"/>
          <w:szCs w:val="28"/>
        </w:rPr>
        <w:t>Eiropas Savienības struktūrfondu administrēšana Labklājības ministrijā 2007.–2013.gada plānošanas periodā (2012.–2015.gads)</w:t>
      </w:r>
      <w:r w:rsidRPr="00A87A96">
        <w:rPr>
          <w:rFonts w:ascii="Times New Roman" w:eastAsia="Times New Roman" w:hAnsi="Times New Roman"/>
          <w:snapToGrid w:val="0"/>
          <w:sz w:val="28"/>
          <w:szCs w:val="28"/>
        </w:rPr>
        <w:t xml:space="preserve">” – 110,0 tūkst. </w:t>
      </w:r>
      <w:r w:rsidRPr="00A87A96">
        <w:rPr>
          <w:rFonts w:ascii="Times New Roman" w:eastAsia="Times New Roman" w:hAnsi="Times New Roman"/>
          <w:i/>
          <w:snapToGrid w:val="0"/>
          <w:sz w:val="28"/>
          <w:szCs w:val="28"/>
        </w:rPr>
        <w:t>euro</w:t>
      </w:r>
      <w:r w:rsidRPr="00A87A96">
        <w:rPr>
          <w:rFonts w:ascii="Times New Roman" w:eastAsia="Times New Roman" w:hAnsi="Times New Roman"/>
          <w:snapToGrid w:val="0"/>
          <w:sz w:val="28"/>
          <w:szCs w:val="28"/>
        </w:rPr>
        <w:t xml:space="preserve"> apmērā, nodrošinot ar Labklājības ministrijas pārziņā esošo 18 ES fondu aktivitāšu un apakšaktivitāšu administrēšanu saistīto uzdevumu izpildi;</w:t>
      </w:r>
    </w:p>
    <w:p w:rsidR="009E32EA" w:rsidRPr="00A87A96" w:rsidRDefault="009E32EA" w:rsidP="00A87A96">
      <w:pPr>
        <w:pStyle w:val="ListParagraph"/>
        <w:numPr>
          <w:ilvl w:val="0"/>
          <w:numId w:val="19"/>
        </w:numPr>
        <w:tabs>
          <w:tab w:val="left" w:pos="709"/>
        </w:tabs>
        <w:spacing w:after="120" w:line="240" w:lineRule="auto"/>
        <w:ind w:left="0" w:firstLine="1134"/>
        <w:jc w:val="both"/>
        <w:rPr>
          <w:rFonts w:ascii="Times New Roman" w:eastAsia="Times New Roman" w:hAnsi="Times New Roman"/>
          <w:snapToGrid w:val="0"/>
          <w:sz w:val="28"/>
          <w:szCs w:val="28"/>
        </w:rPr>
      </w:pPr>
      <w:r w:rsidRPr="00A87A96">
        <w:rPr>
          <w:rFonts w:ascii="Times New Roman" w:eastAsia="Times New Roman" w:hAnsi="Times New Roman"/>
          <w:snapToGrid w:val="0"/>
          <w:sz w:val="28"/>
          <w:szCs w:val="28"/>
        </w:rPr>
        <w:t xml:space="preserve"> „Pārējās ārvalstu finanšu palīdzības līdzfinansētie projekti”, kurā izlietoti līdzekļi 13,0 tūkst. </w:t>
      </w:r>
      <w:r w:rsidRPr="00A87A96">
        <w:rPr>
          <w:rFonts w:ascii="Times New Roman" w:eastAsia="Times New Roman" w:hAnsi="Times New Roman"/>
          <w:i/>
          <w:snapToGrid w:val="0"/>
          <w:sz w:val="28"/>
          <w:szCs w:val="28"/>
        </w:rPr>
        <w:t>euro</w:t>
      </w:r>
      <w:r w:rsidRPr="00A87A96">
        <w:rPr>
          <w:rFonts w:ascii="Times New Roman" w:eastAsia="Times New Roman" w:hAnsi="Times New Roman"/>
          <w:snapToGrid w:val="0"/>
          <w:sz w:val="28"/>
          <w:szCs w:val="28"/>
        </w:rPr>
        <w:t xml:space="preserve"> apmērā,</w:t>
      </w:r>
      <w:r w:rsidRPr="00A87A96">
        <w:rPr>
          <w:rFonts w:ascii="Times New Roman" w:eastAsia="Times New Roman" w:hAnsi="Times New Roman"/>
          <w:b/>
          <w:snapToGrid w:val="0"/>
          <w:sz w:val="28"/>
          <w:szCs w:val="28"/>
        </w:rPr>
        <w:t xml:space="preserve">  </w:t>
      </w:r>
      <w:r w:rsidRPr="00A87A96">
        <w:rPr>
          <w:rFonts w:ascii="Times New Roman" w:eastAsia="Times New Roman" w:hAnsi="Times New Roman"/>
          <w:snapToGrid w:val="0"/>
          <w:sz w:val="28"/>
          <w:szCs w:val="28"/>
        </w:rPr>
        <w:t xml:space="preserve">tai skaitā apakšprogrammā „Ārvalstu finanšu palīdzības finansēto projektu īstenošana labklājības nozarē” 13,0 tūkst. </w:t>
      </w:r>
      <w:r w:rsidRPr="00A87A96">
        <w:rPr>
          <w:rFonts w:ascii="Times New Roman" w:eastAsia="Times New Roman" w:hAnsi="Times New Roman"/>
          <w:i/>
          <w:snapToGrid w:val="0"/>
          <w:sz w:val="28"/>
          <w:szCs w:val="28"/>
        </w:rPr>
        <w:t xml:space="preserve">euro </w:t>
      </w:r>
      <w:r w:rsidRPr="00A87A96">
        <w:rPr>
          <w:rFonts w:ascii="Times New Roman" w:eastAsia="Times New Roman" w:hAnsi="Times New Roman"/>
          <w:snapToGrid w:val="0"/>
          <w:sz w:val="28"/>
          <w:szCs w:val="28"/>
        </w:rPr>
        <w:t xml:space="preserve">apmērā, kas salīdzinājumā ar 2013.gada pirmo ceturksni (9,3 tūkst. </w:t>
      </w:r>
      <w:r w:rsidRPr="00A87A96">
        <w:rPr>
          <w:rFonts w:ascii="Times New Roman" w:eastAsia="Times New Roman" w:hAnsi="Times New Roman"/>
          <w:i/>
          <w:snapToGrid w:val="0"/>
          <w:sz w:val="28"/>
          <w:szCs w:val="28"/>
        </w:rPr>
        <w:t>euro</w:t>
      </w:r>
      <w:r w:rsidRPr="00A87A96">
        <w:rPr>
          <w:rFonts w:ascii="Times New Roman" w:eastAsia="Times New Roman" w:hAnsi="Times New Roman"/>
          <w:snapToGrid w:val="0"/>
          <w:sz w:val="28"/>
          <w:szCs w:val="28"/>
        </w:rPr>
        <w:t xml:space="preserve"> apmērā) ir palielinājušies par 3,7 tūkst. </w:t>
      </w:r>
      <w:r w:rsidRPr="00A87A96">
        <w:rPr>
          <w:rFonts w:ascii="Times New Roman" w:eastAsia="Times New Roman" w:hAnsi="Times New Roman"/>
          <w:i/>
          <w:snapToGrid w:val="0"/>
          <w:sz w:val="28"/>
          <w:szCs w:val="28"/>
        </w:rPr>
        <w:t xml:space="preserve">euro </w:t>
      </w:r>
      <w:r w:rsidRPr="00A87A96">
        <w:rPr>
          <w:rFonts w:ascii="Times New Roman" w:eastAsia="Times New Roman" w:hAnsi="Times New Roman"/>
          <w:snapToGrid w:val="0"/>
          <w:sz w:val="28"/>
          <w:szCs w:val="28"/>
        </w:rPr>
        <w:t>jeb 40,5 procentiem. Apakšprogrammas ietvaros pārskata periodā īstenoti šādi projekti:</w:t>
      </w:r>
    </w:p>
    <w:p w:rsidR="009E32EA" w:rsidRPr="00A87A96" w:rsidRDefault="009E32EA" w:rsidP="00A87A96">
      <w:pPr>
        <w:spacing w:after="120" w:line="240" w:lineRule="auto"/>
        <w:jc w:val="both"/>
        <w:rPr>
          <w:rFonts w:ascii="Times New Roman" w:hAnsi="Times New Roman"/>
          <w:sz w:val="28"/>
          <w:szCs w:val="28"/>
        </w:rPr>
      </w:pPr>
      <w:r w:rsidRPr="00A87A96">
        <w:rPr>
          <w:rFonts w:ascii="Times New Roman" w:hAnsi="Times New Roman"/>
          <w:sz w:val="28"/>
          <w:szCs w:val="28"/>
        </w:rPr>
        <w:t xml:space="preserve">- projekts „Valsts bērnu tiesību aizsardzības inspekcijas īstenotais projekts „Net-Safe Latvia” – 9,2 tūkst. </w:t>
      </w:r>
      <w:r w:rsidRPr="00A87A96">
        <w:rPr>
          <w:rFonts w:ascii="Times New Roman" w:hAnsi="Times New Roman"/>
          <w:i/>
          <w:sz w:val="28"/>
          <w:szCs w:val="28"/>
        </w:rPr>
        <w:t xml:space="preserve">euro </w:t>
      </w:r>
      <w:r w:rsidRPr="00A87A96">
        <w:rPr>
          <w:rFonts w:ascii="Times New Roman" w:hAnsi="Times New Roman"/>
          <w:sz w:val="28"/>
          <w:szCs w:val="28"/>
        </w:rPr>
        <w:t xml:space="preserve">apmērā, kura ietvaros atbildēts uz 95 zvaniem par drošību internetā, organizētās akcijas </w:t>
      </w:r>
      <w:r w:rsidRPr="00A87A96">
        <w:rPr>
          <w:rFonts w:ascii="Times New Roman" w:eastAsia="Times New Roman" w:hAnsi="Times New Roman"/>
          <w:snapToGrid w:val="0"/>
          <w:sz w:val="28"/>
          <w:szCs w:val="28"/>
        </w:rPr>
        <w:t>„</w:t>
      </w:r>
      <w:r w:rsidRPr="00A87A96">
        <w:rPr>
          <w:rFonts w:ascii="Times New Roman" w:hAnsi="Times New Roman"/>
          <w:sz w:val="28"/>
          <w:szCs w:val="28"/>
        </w:rPr>
        <w:t xml:space="preserve">Drošāka interneta diena” laikā saņemts 101 zvans un sniegtas 27 konsultācijas, organizētas divas radošās darbnīcas </w:t>
      </w:r>
      <w:r w:rsidRPr="00A87A96">
        <w:rPr>
          <w:rFonts w:ascii="Times New Roman" w:eastAsia="Times New Roman" w:hAnsi="Times New Roman"/>
          <w:snapToGrid w:val="0"/>
          <w:sz w:val="28"/>
          <w:szCs w:val="28"/>
        </w:rPr>
        <w:t>„</w:t>
      </w:r>
      <w:r w:rsidRPr="00A87A96">
        <w:rPr>
          <w:rFonts w:ascii="Times New Roman" w:hAnsi="Times New Roman"/>
          <w:sz w:val="28"/>
          <w:szCs w:val="28"/>
        </w:rPr>
        <w:t xml:space="preserve">Droša un pozitīva komunikācija interneta vidē” un divas radošās darbnīcas par tēmu </w:t>
      </w:r>
      <w:r w:rsidRPr="00A87A96">
        <w:rPr>
          <w:rFonts w:ascii="Times New Roman" w:eastAsia="Times New Roman" w:hAnsi="Times New Roman"/>
          <w:snapToGrid w:val="0"/>
          <w:sz w:val="28"/>
          <w:szCs w:val="28"/>
        </w:rPr>
        <w:t>„</w:t>
      </w:r>
      <w:r w:rsidRPr="00A87A96">
        <w:rPr>
          <w:rFonts w:ascii="Times New Roman" w:hAnsi="Times New Roman"/>
          <w:sz w:val="28"/>
          <w:szCs w:val="28"/>
        </w:rPr>
        <w:t xml:space="preserve">Es internetā- mana atbildība”, organizēts skolēnu komisku konkurss </w:t>
      </w:r>
      <w:r w:rsidRPr="00A87A96">
        <w:rPr>
          <w:rFonts w:ascii="Times New Roman" w:eastAsia="Times New Roman" w:hAnsi="Times New Roman"/>
          <w:snapToGrid w:val="0"/>
          <w:sz w:val="28"/>
          <w:szCs w:val="28"/>
        </w:rPr>
        <w:t>„</w:t>
      </w:r>
      <w:r w:rsidRPr="00A87A96">
        <w:rPr>
          <w:rFonts w:ascii="Times New Roman" w:hAnsi="Times New Roman"/>
          <w:sz w:val="28"/>
          <w:szCs w:val="28"/>
        </w:rPr>
        <w:t>Uzzīmē savu stāstu” un nodrošināta dalība divos Eiropas līmeņa pasākumos;</w:t>
      </w:r>
    </w:p>
    <w:p w:rsidR="009E32EA" w:rsidRPr="00A87A96" w:rsidRDefault="009E32EA" w:rsidP="00A87A96">
      <w:pPr>
        <w:spacing w:after="120" w:line="240" w:lineRule="auto"/>
        <w:jc w:val="both"/>
        <w:rPr>
          <w:rFonts w:ascii="Times New Roman" w:hAnsi="Times New Roman"/>
          <w:sz w:val="28"/>
          <w:szCs w:val="28"/>
        </w:rPr>
      </w:pPr>
      <w:r w:rsidRPr="00A87A96">
        <w:rPr>
          <w:rFonts w:ascii="Times New Roman" w:hAnsi="Times New Roman"/>
          <w:sz w:val="28"/>
          <w:szCs w:val="28"/>
        </w:rPr>
        <w:t>- projekts „</w:t>
      </w:r>
      <w:r w:rsidRPr="00AA3C06">
        <w:rPr>
          <w:rFonts w:ascii="Times New Roman" w:hAnsi="Times New Roman"/>
          <w:i/>
          <w:sz w:val="28"/>
          <w:szCs w:val="28"/>
        </w:rPr>
        <w:t>FORCAVI (Formacion para la Calidad de Vida</w:t>
      </w:r>
      <w:r w:rsidRPr="00A87A96">
        <w:rPr>
          <w:rFonts w:ascii="Times New Roman" w:hAnsi="Times New Roman"/>
          <w:sz w:val="28"/>
          <w:szCs w:val="28"/>
        </w:rPr>
        <w:t>)” – 3,3 tūks</w:t>
      </w:r>
      <w:r w:rsidR="00AA3C06">
        <w:rPr>
          <w:rFonts w:ascii="Times New Roman" w:hAnsi="Times New Roman"/>
          <w:sz w:val="28"/>
          <w:szCs w:val="28"/>
        </w:rPr>
        <w:t>t</w:t>
      </w:r>
      <w:r w:rsidRPr="00A87A96">
        <w:rPr>
          <w:rFonts w:ascii="Times New Roman" w:hAnsi="Times New Roman"/>
          <w:sz w:val="28"/>
          <w:szCs w:val="28"/>
        </w:rPr>
        <w:t xml:space="preserve">. </w:t>
      </w:r>
      <w:r w:rsidRPr="00A87A96">
        <w:rPr>
          <w:rFonts w:ascii="Times New Roman" w:hAnsi="Times New Roman"/>
          <w:i/>
          <w:sz w:val="28"/>
          <w:szCs w:val="28"/>
        </w:rPr>
        <w:t>euro</w:t>
      </w:r>
      <w:r w:rsidRPr="00A87A96">
        <w:rPr>
          <w:rFonts w:ascii="Times New Roman" w:hAnsi="Times New Roman"/>
          <w:sz w:val="28"/>
          <w:szCs w:val="28"/>
        </w:rPr>
        <w:t xml:space="preserve"> apmērā, nodrošinot projektā paredzēto aktivitāšu īstenošanu;</w:t>
      </w:r>
    </w:p>
    <w:p w:rsidR="009E32EA" w:rsidRDefault="009E32EA" w:rsidP="00A87A96">
      <w:pPr>
        <w:spacing w:after="120" w:line="240" w:lineRule="auto"/>
        <w:jc w:val="both"/>
        <w:rPr>
          <w:rFonts w:ascii="Times New Roman" w:hAnsi="Times New Roman"/>
          <w:sz w:val="28"/>
          <w:szCs w:val="28"/>
        </w:rPr>
      </w:pPr>
      <w:r w:rsidRPr="00A87A96">
        <w:rPr>
          <w:rFonts w:ascii="Times New Roman" w:hAnsi="Times New Roman"/>
          <w:sz w:val="28"/>
          <w:szCs w:val="28"/>
        </w:rPr>
        <w:t xml:space="preserve">- projekts „Meklējot labāko Eiropas praksi jauniešu noziedzības novēršanai” – 0,5 tūkst. </w:t>
      </w:r>
      <w:r w:rsidRPr="00A87A96">
        <w:rPr>
          <w:rFonts w:ascii="Times New Roman" w:hAnsi="Times New Roman"/>
          <w:i/>
          <w:sz w:val="28"/>
          <w:szCs w:val="28"/>
        </w:rPr>
        <w:t>euro</w:t>
      </w:r>
      <w:r w:rsidRPr="00A87A96">
        <w:rPr>
          <w:rFonts w:ascii="Times New Roman" w:hAnsi="Times New Roman"/>
          <w:sz w:val="28"/>
          <w:szCs w:val="28"/>
        </w:rPr>
        <w:t xml:space="preserve"> apmērā, nodrošinot dalību Cēsu</w:t>
      </w:r>
      <w:r w:rsidR="00AA3C06">
        <w:rPr>
          <w:rFonts w:ascii="Times New Roman" w:hAnsi="Times New Roman"/>
          <w:sz w:val="28"/>
          <w:szCs w:val="28"/>
        </w:rPr>
        <w:t xml:space="preserve"> </w:t>
      </w:r>
      <w:r w:rsidRPr="00A87A96">
        <w:rPr>
          <w:rFonts w:ascii="Times New Roman" w:hAnsi="Times New Roman"/>
          <w:sz w:val="28"/>
          <w:szCs w:val="28"/>
        </w:rPr>
        <w:t>pašvaldības organizētajā starpinstitucionālajā sanāksmē par projekta realizācijas gaitu, seminārā par projekta norisēm Madonā, kā arī sanāksmē Madonā, iesaistot Madonas, Ļaudonas un Bērzaunes projektu koordinatorus un sociālā dienesta pārstāvjus saistībā ar aktivitāšu kataloga izmantošanu un jaunu pakalpojumu ieviešanu.</w:t>
      </w:r>
    </w:p>
    <w:p w:rsidR="00CC0BD0" w:rsidRDefault="00CC0BD0" w:rsidP="00A87A96">
      <w:pPr>
        <w:spacing w:after="120" w:line="240" w:lineRule="auto"/>
        <w:jc w:val="both"/>
        <w:rPr>
          <w:rFonts w:ascii="Times New Roman" w:hAnsi="Times New Roman"/>
          <w:sz w:val="28"/>
          <w:szCs w:val="28"/>
        </w:rPr>
      </w:pPr>
    </w:p>
    <w:p w:rsidR="005A0286" w:rsidRDefault="005A0286" w:rsidP="00A87A96">
      <w:pPr>
        <w:spacing w:after="120" w:line="240" w:lineRule="auto"/>
        <w:jc w:val="both"/>
        <w:rPr>
          <w:rFonts w:ascii="Times New Roman" w:hAnsi="Times New Roman"/>
          <w:sz w:val="28"/>
          <w:szCs w:val="28"/>
        </w:rPr>
      </w:pPr>
    </w:p>
    <w:p w:rsidR="005A0286" w:rsidRDefault="005A0286" w:rsidP="00A87A96">
      <w:pPr>
        <w:spacing w:after="120" w:line="240" w:lineRule="auto"/>
        <w:jc w:val="both"/>
        <w:rPr>
          <w:rFonts w:ascii="Times New Roman" w:hAnsi="Times New Roman"/>
          <w:sz w:val="28"/>
          <w:szCs w:val="28"/>
        </w:rPr>
      </w:pPr>
    </w:p>
    <w:p w:rsidR="005A0286" w:rsidRDefault="005A0286" w:rsidP="00A87A96">
      <w:pPr>
        <w:spacing w:after="120" w:line="240" w:lineRule="auto"/>
        <w:jc w:val="both"/>
        <w:rPr>
          <w:rFonts w:ascii="Times New Roman" w:hAnsi="Times New Roman"/>
          <w:sz w:val="28"/>
          <w:szCs w:val="28"/>
        </w:rPr>
      </w:pPr>
    </w:p>
    <w:p w:rsidR="005A0286" w:rsidRDefault="005A0286" w:rsidP="00A87A96">
      <w:pPr>
        <w:spacing w:after="120" w:line="240" w:lineRule="auto"/>
        <w:jc w:val="both"/>
        <w:rPr>
          <w:rFonts w:ascii="Times New Roman" w:hAnsi="Times New Roman"/>
          <w:sz w:val="28"/>
          <w:szCs w:val="28"/>
        </w:rPr>
      </w:pPr>
    </w:p>
    <w:p w:rsidR="005A0286" w:rsidRDefault="005A0286" w:rsidP="00A87A96">
      <w:pPr>
        <w:spacing w:after="120" w:line="240" w:lineRule="auto"/>
        <w:jc w:val="both"/>
        <w:rPr>
          <w:rFonts w:ascii="Times New Roman" w:hAnsi="Times New Roman"/>
          <w:sz w:val="28"/>
          <w:szCs w:val="28"/>
        </w:rPr>
      </w:pPr>
    </w:p>
    <w:p w:rsidR="005A0286" w:rsidRDefault="005A0286" w:rsidP="00A87A96">
      <w:pPr>
        <w:spacing w:after="120" w:line="240" w:lineRule="auto"/>
        <w:jc w:val="both"/>
        <w:rPr>
          <w:rFonts w:ascii="Times New Roman" w:hAnsi="Times New Roman"/>
          <w:sz w:val="28"/>
          <w:szCs w:val="28"/>
        </w:rPr>
      </w:pPr>
    </w:p>
    <w:p w:rsidR="005A0286" w:rsidRDefault="005A0286" w:rsidP="00A87A96">
      <w:pPr>
        <w:spacing w:after="120" w:line="240" w:lineRule="auto"/>
        <w:jc w:val="both"/>
        <w:rPr>
          <w:rFonts w:ascii="Times New Roman" w:hAnsi="Times New Roman"/>
          <w:sz w:val="28"/>
          <w:szCs w:val="28"/>
        </w:rPr>
      </w:pPr>
    </w:p>
    <w:p w:rsidR="005A0286" w:rsidRDefault="005A0286" w:rsidP="00A87A96">
      <w:pPr>
        <w:spacing w:after="120" w:line="240" w:lineRule="auto"/>
        <w:jc w:val="both"/>
        <w:rPr>
          <w:rFonts w:ascii="Times New Roman" w:hAnsi="Times New Roman"/>
          <w:sz w:val="28"/>
          <w:szCs w:val="28"/>
        </w:rPr>
      </w:pPr>
    </w:p>
    <w:p w:rsidR="00CC0BD0" w:rsidRDefault="00CC0BD0" w:rsidP="00CC0BD0">
      <w:pPr>
        <w:spacing w:after="120" w:line="240" w:lineRule="auto"/>
        <w:jc w:val="center"/>
        <w:rPr>
          <w:rFonts w:ascii="Times New Roman" w:hAnsi="Times New Roman"/>
          <w:b/>
          <w:sz w:val="28"/>
          <w:szCs w:val="28"/>
        </w:rPr>
      </w:pPr>
      <w:r w:rsidRPr="00CC0BD0">
        <w:rPr>
          <w:rFonts w:ascii="Times New Roman" w:hAnsi="Times New Roman"/>
          <w:b/>
          <w:sz w:val="28"/>
          <w:szCs w:val="28"/>
        </w:rPr>
        <w:lastRenderedPageBreak/>
        <w:t>Valsts sociālās apdrošināšanas speciālais budžets</w:t>
      </w:r>
    </w:p>
    <w:p w:rsidR="00CC0BD0" w:rsidRPr="00096133" w:rsidRDefault="00CC0BD0" w:rsidP="00CC0BD0">
      <w:pPr>
        <w:spacing w:after="120" w:line="240" w:lineRule="auto"/>
        <w:jc w:val="center"/>
        <w:rPr>
          <w:rFonts w:ascii="Times New Roman" w:hAnsi="Times New Roman"/>
          <w:b/>
          <w:sz w:val="2"/>
          <w:szCs w:val="28"/>
        </w:rPr>
      </w:pPr>
    </w:p>
    <w:p w:rsidR="00CC0BD0" w:rsidRPr="00CC0BD0" w:rsidRDefault="00CC0BD0" w:rsidP="00CC0BD0">
      <w:pPr>
        <w:spacing w:after="120" w:line="240" w:lineRule="auto"/>
        <w:ind w:firstLine="720"/>
        <w:jc w:val="both"/>
        <w:rPr>
          <w:rFonts w:ascii="Times New Roman" w:hAnsi="Times New Roman"/>
          <w:bCs/>
          <w:sz w:val="28"/>
          <w:szCs w:val="28"/>
        </w:rPr>
      </w:pPr>
      <w:r w:rsidRPr="00CC0BD0">
        <w:rPr>
          <w:rFonts w:ascii="Times New Roman" w:hAnsi="Times New Roman"/>
          <w:bCs/>
          <w:sz w:val="28"/>
          <w:szCs w:val="28"/>
        </w:rPr>
        <w:t>Finansiālo rādītāju kopsavilkums</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CC0BD0" w:rsidRPr="00007AED" w:rsidTr="00CC0BD0">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0BD0" w:rsidRPr="00007AED" w:rsidRDefault="00CC0BD0" w:rsidP="005A028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A0286" w:rsidRDefault="00CC0BD0" w:rsidP="005A0286">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w:t>
            </w:r>
          </w:p>
          <w:p w:rsidR="00CC0BD0" w:rsidRPr="00007AED" w:rsidRDefault="00CC0BD0" w:rsidP="005A028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p>
          <w:p w:rsidR="00CC0BD0" w:rsidRPr="00007AED" w:rsidRDefault="00CC0BD0" w:rsidP="005A028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4"/>
                <w:lang w:eastAsia="lv-LV"/>
              </w:rPr>
              <w:t xml:space="preserve">(tūkstošos </w:t>
            </w:r>
            <w:r w:rsidRPr="0027704C">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A0286" w:rsidRDefault="00CC0BD0" w:rsidP="005A028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CC0BD0" w:rsidRPr="00007AED" w:rsidRDefault="00CC0BD0" w:rsidP="005A028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plāns</w:t>
            </w:r>
          </w:p>
          <w:p w:rsidR="00CC0BD0" w:rsidRPr="00007AED" w:rsidRDefault="00CC0BD0" w:rsidP="005A028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4"/>
                <w:lang w:eastAsia="lv-LV"/>
              </w:rPr>
              <w:t xml:space="preserve">(tūkstošos </w:t>
            </w:r>
            <w:r w:rsidRPr="0027704C">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A0286" w:rsidRDefault="00CC0BD0" w:rsidP="005A028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CC0BD0" w:rsidRPr="00007AED" w:rsidRDefault="00CC0BD0" w:rsidP="005A028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p>
          <w:p w:rsidR="00CC0BD0" w:rsidRPr="00007AED" w:rsidRDefault="00CC0BD0" w:rsidP="005A028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 xml:space="preserve">(tūkstošos </w:t>
            </w:r>
            <w:r w:rsidRPr="0027704C">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A0286" w:rsidRDefault="00CC0BD0" w:rsidP="005A028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A14D09" w:rsidRDefault="00CC0BD0" w:rsidP="005A028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izpildes izmaiņas pret</w:t>
            </w:r>
          </w:p>
          <w:p w:rsidR="00CC0BD0" w:rsidRPr="00007AED" w:rsidRDefault="00CC0BD0" w:rsidP="005A028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w:t>
            </w: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3 mēnešu izpildi</w:t>
            </w:r>
          </w:p>
          <w:p w:rsidR="00CC0BD0" w:rsidRPr="00007AED" w:rsidRDefault="00CC0BD0" w:rsidP="005A028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 xml:space="preserve">(tūkstošos </w:t>
            </w:r>
            <w:r w:rsidRPr="0027704C">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cPr>
          <w:p w:rsidR="005A0286" w:rsidRDefault="00CC0BD0" w:rsidP="005A028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A14D09" w:rsidRDefault="00CC0BD0" w:rsidP="005A028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 </w:t>
            </w:r>
          </w:p>
          <w:p w:rsidR="00A14D09" w:rsidRDefault="00CC0BD0" w:rsidP="005A028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CC0BD0" w:rsidRPr="00007AED" w:rsidRDefault="00CC0BD0" w:rsidP="005A028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plānu</w:t>
            </w:r>
          </w:p>
          <w:p w:rsidR="00CC0BD0" w:rsidRPr="00007AED" w:rsidRDefault="00CC0BD0" w:rsidP="005A028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(tūkstošos </w:t>
            </w:r>
            <w:r w:rsidRPr="0027704C">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A14D09" w:rsidRDefault="00CC0BD0" w:rsidP="005A028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3 mēnešu izpildes izmaiņas pret </w:t>
            </w:r>
          </w:p>
          <w:p w:rsidR="00CC0BD0" w:rsidRPr="00007AED" w:rsidRDefault="00CC0BD0" w:rsidP="005A0286">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3 mēnešu izpildi</w:t>
            </w:r>
          </w:p>
          <w:p w:rsidR="00CC0BD0" w:rsidRPr="00007AED" w:rsidRDefault="00CC0BD0" w:rsidP="005A028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cPr>
          <w:p w:rsidR="00A14D09" w:rsidRDefault="00CC0BD0" w:rsidP="005A028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3 mēnešu izpilde </w:t>
            </w:r>
          </w:p>
          <w:p w:rsidR="00CC0BD0" w:rsidRPr="00007AED" w:rsidRDefault="00CC0BD0" w:rsidP="005A028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no 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 3 mēnešu plāna</w:t>
            </w:r>
          </w:p>
          <w:p w:rsidR="00CC0BD0" w:rsidRPr="00007AED" w:rsidRDefault="00CC0BD0" w:rsidP="005A028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CC0BD0" w:rsidRPr="00007AED" w:rsidTr="00CC0BD0">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0BD0" w:rsidRPr="00007AED" w:rsidRDefault="00CC0BD0" w:rsidP="005A028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0BD0" w:rsidRPr="00007AED" w:rsidRDefault="00CC0BD0" w:rsidP="005A028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0BD0" w:rsidRPr="00007AED" w:rsidRDefault="00CC0BD0" w:rsidP="005A028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0BD0" w:rsidRPr="00007AED" w:rsidRDefault="00CC0BD0" w:rsidP="005A028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0BD0" w:rsidRPr="00007AED" w:rsidRDefault="00CC0BD0" w:rsidP="005A028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C0BD0" w:rsidRPr="00007AED" w:rsidRDefault="00CC0BD0" w:rsidP="005A028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C0BD0" w:rsidRPr="00007AED" w:rsidRDefault="00CC0BD0" w:rsidP="005A028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C0BD0" w:rsidRPr="00007AED" w:rsidRDefault="00CC0BD0" w:rsidP="005A028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CC0BD0" w:rsidRPr="00007AED" w:rsidTr="00CC0BD0">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CC0BD0" w:rsidRPr="00592E34" w:rsidRDefault="00CC0BD0" w:rsidP="005A0286">
            <w:pPr>
              <w:spacing w:after="0"/>
              <w:rPr>
                <w:rFonts w:ascii="Times New Roman" w:hAnsi="Times New Roman"/>
                <w:sz w:val="20"/>
                <w:lang w:eastAsia="lv-LV"/>
              </w:rPr>
            </w:pPr>
            <w:r w:rsidRPr="00592E34">
              <w:rPr>
                <w:rFonts w:ascii="Times New Roman" w:hAnsi="Times New Roman"/>
                <w:b/>
                <w:bCs/>
                <w:sz w:val="20"/>
                <w:lang w:eastAsia="lv-LV"/>
              </w:rPr>
              <w:t>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007AED" w:rsidRDefault="00CC0BD0" w:rsidP="00CC0BD0">
            <w:pPr>
              <w:spacing w:after="0" w:line="240" w:lineRule="auto"/>
              <w:ind w:right="57"/>
              <w:jc w:val="right"/>
              <w:rPr>
                <w:rFonts w:ascii="Times New Roman" w:hAnsi="Times New Roman"/>
                <w:b/>
                <w:bCs/>
                <w:sz w:val="20"/>
                <w:szCs w:val="20"/>
              </w:rPr>
            </w:pPr>
            <w:r>
              <w:rPr>
                <w:rFonts w:ascii="Times New Roman" w:hAnsi="Times New Roman"/>
                <w:b/>
                <w:bCs/>
                <w:sz w:val="20"/>
                <w:szCs w:val="20"/>
              </w:rPr>
              <w:t>483 225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007AED" w:rsidRDefault="00CC0BD0" w:rsidP="00CC0BD0">
            <w:pPr>
              <w:spacing w:after="0" w:line="240" w:lineRule="auto"/>
              <w:ind w:right="57"/>
              <w:jc w:val="right"/>
              <w:rPr>
                <w:rFonts w:ascii="Times New Roman" w:hAnsi="Times New Roman"/>
                <w:b/>
                <w:bCs/>
                <w:sz w:val="20"/>
                <w:szCs w:val="20"/>
              </w:rPr>
            </w:pPr>
            <w:r>
              <w:rPr>
                <w:rFonts w:ascii="Times New Roman" w:hAnsi="Times New Roman"/>
                <w:b/>
                <w:bCs/>
                <w:sz w:val="20"/>
                <w:szCs w:val="20"/>
              </w:rPr>
              <w:t>526 779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007AED" w:rsidRDefault="00CC0BD0" w:rsidP="00CC0BD0">
            <w:pPr>
              <w:spacing w:after="0" w:line="240" w:lineRule="auto"/>
              <w:ind w:right="57"/>
              <w:jc w:val="right"/>
              <w:rPr>
                <w:rFonts w:ascii="Times New Roman" w:hAnsi="Times New Roman"/>
                <w:b/>
                <w:bCs/>
                <w:sz w:val="20"/>
                <w:szCs w:val="20"/>
              </w:rPr>
            </w:pPr>
            <w:r>
              <w:rPr>
                <w:rFonts w:ascii="Times New Roman" w:hAnsi="Times New Roman"/>
                <w:b/>
                <w:bCs/>
                <w:sz w:val="20"/>
                <w:szCs w:val="20"/>
              </w:rPr>
              <w:t>514 441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007AED" w:rsidRDefault="00CC0BD0" w:rsidP="00CC0BD0">
            <w:pPr>
              <w:spacing w:after="0" w:line="240" w:lineRule="auto"/>
              <w:ind w:right="57"/>
              <w:jc w:val="right"/>
              <w:rPr>
                <w:rFonts w:ascii="Times New Roman" w:hAnsi="Times New Roman"/>
                <w:b/>
                <w:bCs/>
                <w:sz w:val="20"/>
                <w:szCs w:val="20"/>
              </w:rPr>
            </w:pPr>
            <w:r>
              <w:rPr>
                <w:rFonts w:ascii="Times New Roman" w:hAnsi="Times New Roman"/>
                <w:b/>
                <w:bCs/>
                <w:sz w:val="20"/>
                <w:szCs w:val="20"/>
              </w:rPr>
              <w:t>31 217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007AED" w:rsidRDefault="00CC0BD0" w:rsidP="00CC0BD0">
            <w:pPr>
              <w:spacing w:after="0" w:line="240" w:lineRule="auto"/>
              <w:ind w:right="57"/>
              <w:jc w:val="right"/>
              <w:rPr>
                <w:rFonts w:ascii="Times New Roman" w:hAnsi="Times New Roman"/>
                <w:b/>
                <w:bCs/>
                <w:sz w:val="20"/>
                <w:szCs w:val="20"/>
              </w:rPr>
            </w:pPr>
            <w:r>
              <w:rPr>
                <w:rFonts w:ascii="Times New Roman" w:hAnsi="Times New Roman"/>
                <w:b/>
                <w:bCs/>
                <w:sz w:val="20"/>
                <w:szCs w:val="20"/>
              </w:rPr>
              <w:t>-12 338</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007AED" w:rsidRDefault="00CC0BD0" w:rsidP="005A0286">
            <w:pPr>
              <w:spacing w:after="0" w:line="240" w:lineRule="auto"/>
              <w:jc w:val="center"/>
              <w:rPr>
                <w:rFonts w:ascii="Times New Roman" w:hAnsi="Times New Roman"/>
                <w:b/>
                <w:bCs/>
                <w:sz w:val="20"/>
                <w:szCs w:val="20"/>
              </w:rPr>
            </w:pPr>
            <w:r>
              <w:rPr>
                <w:rFonts w:ascii="Times New Roman" w:hAnsi="Times New Roman"/>
                <w:b/>
                <w:bCs/>
                <w:sz w:val="20"/>
                <w:szCs w:val="20"/>
              </w:rPr>
              <w:t>6,5</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007AED" w:rsidRDefault="00CC0BD0" w:rsidP="005A0286">
            <w:pPr>
              <w:spacing w:after="0" w:line="240" w:lineRule="auto"/>
              <w:jc w:val="center"/>
              <w:rPr>
                <w:rFonts w:ascii="Times New Roman" w:hAnsi="Times New Roman"/>
                <w:b/>
                <w:bCs/>
                <w:sz w:val="20"/>
                <w:szCs w:val="20"/>
              </w:rPr>
            </w:pPr>
            <w:r>
              <w:rPr>
                <w:rFonts w:ascii="Times New Roman" w:hAnsi="Times New Roman"/>
                <w:b/>
                <w:bCs/>
                <w:sz w:val="20"/>
                <w:szCs w:val="20"/>
              </w:rPr>
              <w:t>97,7</w:t>
            </w:r>
          </w:p>
        </w:tc>
      </w:tr>
      <w:tr w:rsidR="00CC0BD0" w:rsidRPr="00007AED" w:rsidTr="00CC0BD0">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CC0BD0" w:rsidRPr="00592E34" w:rsidRDefault="00CC0BD0" w:rsidP="005A0286">
            <w:pPr>
              <w:spacing w:after="0"/>
              <w:rPr>
                <w:rFonts w:ascii="Times New Roman" w:hAnsi="Times New Roman"/>
                <w:sz w:val="20"/>
                <w:lang w:eastAsia="lv-LV"/>
              </w:rPr>
            </w:pPr>
            <w:r w:rsidRPr="00592E34">
              <w:rPr>
                <w:rFonts w:ascii="Times New Roman" w:hAnsi="Times New Roman"/>
                <w:sz w:val="20"/>
                <w:lang w:eastAsia="lv-LV"/>
              </w:rPr>
              <w:t>Nodokļu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sz w:val="20"/>
                <w:szCs w:val="20"/>
              </w:rPr>
            </w:pPr>
            <w:r>
              <w:rPr>
                <w:rFonts w:ascii="Times New Roman" w:hAnsi="Times New Roman"/>
                <w:bCs/>
                <w:sz w:val="20"/>
                <w:szCs w:val="20"/>
              </w:rPr>
              <w:t>469 051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sz w:val="20"/>
                <w:szCs w:val="20"/>
              </w:rPr>
            </w:pPr>
            <w:r>
              <w:rPr>
                <w:rFonts w:ascii="Times New Roman" w:hAnsi="Times New Roman"/>
                <w:bCs/>
                <w:sz w:val="20"/>
                <w:szCs w:val="20"/>
              </w:rPr>
              <w:t>470 623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sz w:val="20"/>
                <w:szCs w:val="20"/>
              </w:rPr>
            </w:pPr>
            <w:r>
              <w:rPr>
                <w:rFonts w:ascii="Times New Roman" w:hAnsi="Times New Roman"/>
                <w:bCs/>
                <w:sz w:val="20"/>
                <w:szCs w:val="20"/>
              </w:rPr>
              <w:t>455 100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sz w:val="20"/>
                <w:szCs w:val="20"/>
              </w:rPr>
            </w:pPr>
            <w:r>
              <w:rPr>
                <w:rFonts w:ascii="Times New Roman" w:hAnsi="Times New Roman"/>
                <w:bCs/>
                <w:sz w:val="20"/>
                <w:szCs w:val="20"/>
              </w:rPr>
              <w:t>-13 950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sz w:val="20"/>
                <w:szCs w:val="20"/>
              </w:rPr>
            </w:pPr>
            <w:r>
              <w:rPr>
                <w:rFonts w:ascii="Times New Roman" w:hAnsi="Times New Roman"/>
                <w:bCs/>
                <w:sz w:val="20"/>
                <w:szCs w:val="20"/>
              </w:rPr>
              <w:t>-15 523</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5A0286">
            <w:pPr>
              <w:spacing w:after="0" w:line="240" w:lineRule="auto"/>
              <w:jc w:val="center"/>
              <w:rPr>
                <w:rFonts w:ascii="Times New Roman" w:hAnsi="Times New Roman"/>
                <w:bCs/>
                <w:sz w:val="20"/>
                <w:szCs w:val="20"/>
              </w:rPr>
            </w:pPr>
            <w:r>
              <w:rPr>
                <w:rFonts w:ascii="Times New Roman" w:hAnsi="Times New Roman"/>
                <w:bCs/>
                <w:sz w:val="20"/>
                <w:szCs w:val="20"/>
              </w:rPr>
              <w:t>-3,0</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5A0286">
            <w:pPr>
              <w:spacing w:after="0" w:line="240" w:lineRule="auto"/>
              <w:jc w:val="center"/>
              <w:rPr>
                <w:rFonts w:ascii="Times New Roman" w:hAnsi="Times New Roman"/>
                <w:bCs/>
                <w:sz w:val="20"/>
                <w:szCs w:val="20"/>
              </w:rPr>
            </w:pPr>
            <w:r>
              <w:rPr>
                <w:rFonts w:ascii="Times New Roman" w:hAnsi="Times New Roman"/>
                <w:bCs/>
                <w:sz w:val="20"/>
                <w:szCs w:val="20"/>
              </w:rPr>
              <w:t>96,7</w:t>
            </w:r>
          </w:p>
        </w:tc>
      </w:tr>
      <w:tr w:rsidR="00CC0BD0" w:rsidRPr="00007AED" w:rsidTr="00CC0BD0">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CC0BD0" w:rsidRPr="00592E34" w:rsidRDefault="00CC0BD0" w:rsidP="005A0286">
            <w:pPr>
              <w:spacing w:after="0"/>
              <w:rPr>
                <w:rFonts w:ascii="Times New Roman" w:hAnsi="Times New Roman"/>
                <w:sz w:val="20"/>
                <w:lang w:eastAsia="lv-LV"/>
              </w:rPr>
            </w:pPr>
            <w:r w:rsidRPr="00592E34">
              <w:rPr>
                <w:rFonts w:ascii="Times New Roman" w:hAnsi="Times New Roman"/>
                <w:sz w:val="20"/>
                <w:lang w:eastAsia="lv-LV"/>
              </w:rPr>
              <w:t>Nenodokļu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sz w:val="20"/>
                <w:szCs w:val="20"/>
              </w:rPr>
            </w:pPr>
            <w:r>
              <w:rPr>
                <w:rFonts w:ascii="Times New Roman" w:hAnsi="Times New Roman"/>
                <w:bCs/>
                <w:sz w:val="20"/>
                <w:szCs w:val="20"/>
              </w:rPr>
              <w:t>7 571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sz w:val="20"/>
                <w:szCs w:val="20"/>
              </w:rPr>
            </w:pPr>
            <w:r>
              <w:rPr>
                <w:rFonts w:ascii="Times New Roman" w:hAnsi="Times New Roman"/>
                <w:bCs/>
                <w:sz w:val="20"/>
                <w:szCs w:val="20"/>
              </w:rPr>
              <w:t>3 881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sz w:val="20"/>
                <w:szCs w:val="20"/>
              </w:rPr>
            </w:pPr>
            <w:r>
              <w:rPr>
                <w:rFonts w:ascii="Times New Roman" w:hAnsi="Times New Roman"/>
                <w:bCs/>
                <w:sz w:val="20"/>
                <w:szCs w:val="20"/>
              </w:rPr>
              <w:t>7 062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sz w:val="20"/>
                <w:szCs w:val="20"/>
              </w:rPr>
            </w:pPr>
            <w:r>
              <w:rPr>
                <w:rFonts w:ascii="Times New Roman" w:hAnsi="Times New Roman"/>
                <w:bCs/>
                <w:sz w:val="20"/>
                <w:szCs w:val="20"/>
              </w:rPr>
              <w:t>-509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sz w:val="20"/>
                <w:szCs w:val="20"/>
              </w:rPr>
            </w:pPr>
            <w:r>
              <w:rPr>
                <w:rFonts w:ascii="Times New Roman" w:hAnsi="Times New Roman"/>
                <w:bCs/>
                <w:sz w:val="20"/>
                <w:szCs w:val="20"/>
              </w:rPr>
              <w:t>3 181</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5A0286">
            <w:pPr>
              <w:spacing w:after="0" w:line="240" w:lineRule="auto"/>
              <w:jc w:val="center"/>
              <w:rPr>
                <w:rFonts w:ascii="Times New Roman" w:hAnsi="Times New Roman"/>
                <w:bCs/>
                <w:sz w:val="20"/>
                <w:szCs w:val="20"/>
              </w:rPr>
            </w:pPr>
            <w:r>
              <w:rPr>
                <w:rFonts w:ascii="Times New Roman" w:hAnsi="Times New Roman"/>
                <w:bCs/>
                <w:sz w:val="20"/>
                <w:szCs w:val="20"/>
              </w:rPr>
              <w:t>-6,7</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5A0286">
            <w:pPr>
              <w:spacing w:after="0" w:line="240" w:lineRule="auto"/>
              <w:jc w:val="center"/>
              <w:rPr>
                <w:rFonts w:ascii="Times New Roman" w:hAnsi="Times New Roman"/>
                <w:bCs/>
                <w:sz w:val="20"/>
                <w:szCs w:val="20"/>
              </w:rPr>
            </w:pPr>
            <w:r>
              <w:rPr>
                <w:rFonts w:ascii="Times New Roman" w:hAnsi="Times New Roman"/>
                <w:bCs/>
                <w:sz w:val="20"/>
                <w:szCs w:val="20"/>
              </w:rPr>
              <w:t>182,0</w:t>
            </w:r>
          </w:p>
        </w:tc>
      </w:tr>
      <w:tr w:rsidR="00CC0BD0" w:rsidRPr="00007AED" w:rsidTr="00CC0BD0">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cPr>
          <w:p w:rsidR="00CC0BD0" w:rsidRPr="00B600FA" w:rsidRDefault="00CC0BD0" w:rsidP="005A0286">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sz w:val="20"/>
                <w:szCs w:val="20"/>
              </w:rPr>
            </w:pPr>
            <w:r>
              <w:rPr>
                <w:rFonts w:ascii="Times New Roman" w:hAnsi="Times New Roman"/>
                <w:bCs/>
                <w:sz w:val="20"/>
                <w:szCs w:val="20"/>
              </w:rPr>
              <w:t>22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sz w:val="20"/>
                <w:szCs w:val="20"/>
              </w:rPr>
            </w:pPr>
            <w:r>
              <w:rPr>
                <w:rFonts w:ascii="Times New Roman" w:hAnsi="Times New Roman"/>
                <w:bCs/>
                <w:sz w:val="20"/>
                <w:szCs w:val="20"/>
              </w:rPr>
              <w:t>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sz w:val="20"/>
                <w:szCs w:val="20"/>
              </w:rPr>
            </w:pPr>
            <w:r>
              <w:rPr>
                <w:rFonts w:ascii="Times New Roman" w:hAnsi="Times New Roman"/>
                <w:bCs/>
                <w:sz w:val="20"/>
                <w:szCs w:val="20"/>
              </w:rPr>
              <w:t>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sz w:val="20"/>
                <w:szCs w:val="20"/>
              </w:rPr>
            </w:pPr>
            <w:r>
              <w:rPr>
                <w:rFonts w:ascii="Times New Roman" w:hAnsi="Times New Roman"/>
                <w:bCs/>
                <w:sz w:val="20"/>
                <w:szCs w:val="20"/>
              </w:rPr>
              <w:t>-12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sz w:val="20"/>
                <w:szCs w:val="20"/>
              </w:rPr>
            </w:pPr>
            <w:r>
              <w:rPr>
                <w:rFonts w:ascii="Times New Roman" w:hAnsi="Times New Roman"/>
                <w:bCs/>
                <w:sz w:val="20"/>
                <w:szCs w:val="20"/>
              </w:rPr>
              <w:t>5</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5A0286">
            <w:pPr>
              <w:spacing w:after="0" w:line="240" w:lineRule="auto"/>
              <w:jc w:val="center"/>
              <w:rPr>
                <w:rFonts w:ascii="Times New Roman" w:hAnsi="Times New Roman"/>
                <w:bCs/>
                <w:sz w:val="20"/>
                <w:szCs w:val="20"/>
              </w:rPr>
            </w:pPr>
            <w:r>
              <w:rPr>
                <w:rFonts w:ascii="Times New Roman" w:hAnsi="Times New Roman"/>
                <w:bCs/>
                <w:sz w:val="20"/>
                <w:szCs w:val="20"/>
              </w:rPr>
              <w:t>-55,4</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5A0286">
            <w:pPr>
              <w:spacing w:after="0" w:line="240" w:lineRule="auto"/>
              <w:jc w:val="center"/>
              <w:rPr>
                <w:rFonts w:ascii="Times New Roman" w:hAnsi="Times New Roman"/>
                <w:bCs/>
                <w:sz w:val="20"/>
                <w:szCs w:val="20"/>
              </w:rPr>
            </w:pPr>
            <w:r>
              <w:rPr>
                <w:rFonts w:ascii="Times New Roman" w:hAnsi="Times New Roman"/>
                <w:bCs/>
                <w:sz w:val="20"/>
                <w:szCs w:val="20"/>
              </w:rPr>
              <w:t>203,5</w:t>
            </w:r>
          </w:p>
        </w:tc>
      </w:tr>
      <w:tr w:rsidR="00CC0BD0" w:rsidRPr="00007AED" w:rsidTr="00CC0BD0">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CC0BD0" w:rsidRPr="00B600FA" w:rsidRDefault="00CC0BD0" w:rsidP="005A0286">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Transferti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sz w:val="20"/>
                <w:szCs w:val="20"/>
              </w:rPr>
            </w:pPr>
            <w:r>
              <w:rPr>
                <w:rFonts w:ascii="Times New Roman" w:hAnsi="Times New Roman"/>
                <w:bCs/>
                <w:sz w:val="20"/>
                <w:szCs w:val="20"/>
              </w:rPr>
              <w:t xml:space="preserve">6 581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sz w:val="20"/>
                <w:szCs w:val="20"/>
              </w:rPr>
            </w:pPr>
            <w:r>
              <w:rPr>
                <w:rFonts w:ascii="Times New Roman" w:hAnsi="Times New Roman"/>
                <w:bCs/>
                <w:sz w:val="20"/>
                <w:szCs w:val="20"/>
              </w:rPr>
              <w:t>52 270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sz w:val="20"/>
                <w:szCs w:val="20"/>
              </w:rPr>
            </w:pPr>
            <w:r>
              <w:rPr>
                <w:rFonts w:ascii="Times New Roman" w:hAnsi="Times New Roman"/>
                <w:bCs/>
                <w:sz w:val="20"/>
                <w:szCs w:val="20"/>
              </w:rPr>
              <w:t>52 269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sz w:val="20"/>
                <w:szCs w:val="20"/>
              </w:rPr>
            </w:pPr>
            <w:r>
              <w:rPr>
                <w:rFonts w:ascii="Times New Roman" w:hAnsi="Times New Roman"/>
                <w:bCs/>
                <w:sz w:val="20"/>
                <w:szCs w:val="20"/>
              </w:rPr>
              <w:t>45 688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sz w:val="20"/>
                <w:szCs w:val="20"/>
              </w:rPr>
            </w:pPr>
            <w:r>
              <w:rPr>
                <w:rFonts w:ascii="Times New Roman" w:hAnsi="Times New Roman"/>
                <w:bCs/>
                <w:sz w:val="20"/>
                <w:szCs w:val="20"/>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5A0286">
            <w:pPr>
              <w:spacing w:after="0" w:line="240" w:lineRule="auto"/>
              <w:jc w:val="center"/>
              <w:rPr>
                <w:rFonts w:ascii="Times New Roman" w:hAnsi="Times New Roman"/>
                <w:bCs/>
                <w:sz w:val="20"/>
                <w:szCs w:val="20"/>
              </w:rPr>
            </w:pPr>
            <w:r>
              <w:rPr>
                <w:rFonts w:ascii="Times New Roman" w:hAnsi="Times New Roman"/>
                <w:bCs/>
                <w:sz w:val="20"/>
                <w:szCs w:val="20"/>
              </w:rPr>
              <w:t>694,3</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5A0286">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CC0BD0" w:rsidRPr="00007AED" w:rsidTr="00CC0BD0">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CC0BD0" w:rsidRPr="00007AED" w:rsidRDefault="00CC0BD0" w:rsidP="005A028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007AED" w:rsidRDefault="00CC0BD0" w:rsidP="00CC0BD0">
            <w:pPr>
              <w:spacing w:after="0" w:line="240" w:lineRule="auto"/>
              <w:ind w:right="57"/>
              <w:jc w:val="right"/>
              <w:rPr>
                <w:rFonts w:ascii="Times New Roman" w:hAnsi="Times New Roman"/>
                <w:b/>
                <w:bCs/>
                <w:sz w:val="20"/>
                <w:szCs w:val="20"/>
              </w:rPr>
            </w:pPr>
            <w:r>
              <w:rPr>
                <w:rFonts w:ascii="Times New Roman" w:hAnsi="Times New Roman"/>
                <w:b/>
                <w:bCs/>
                <w:sz w:val="20"/>
                <w:szCs w:val="20"/>
              </w:rPr>
              <w:t>508 529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007AED" w:rsidRDefault="00CC0BD0" w:rsidP="00CC0BD0">
            <w:pPr>
              <w:spacing w:after="0" w:line="240" w:lineRule="auto"/>
              <w:ind w:right="57"/>
              <w:jc w:val="right"/>
              <w:rPr>
                <w:rFonts w:ascii="Times New Roman" w:hAnsi="Times New Roman"/>
                <w:b/>
                <w:bCs/>
                <w:sz w:val="20"/>
                <w:szCs w:val="20"/>
              </w:rPr>
            </w:pPr>
            <w:r>
              <w:rPr>
                <w:rFonts w:ascii="Times New Roman" w:hAnsi="Times New Roman"/>
                <w:b/>
                <w:bCs/>
                <w:sz w:val="20"/>
                <w:szCs w:val="20"/>
              </w:rPr>
              <w:t>494 400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007AED" w:rsidRDefault="00CC0BD0" w:rsidP="00CC0BD0">
            <w:pPr>
              <w:spacing w:after="0" w:line="240" w:lineRule="auto"/>
              <w:ind w:right="57"/>
              <w:jc w:val="right"/>
              <w:rPr>
                <w:rFonts w:ascii="Times New Roman" w:hAnsi="Times New Roman"/>
                <w:b/>
                <w:bCs/>
                <w:sz w:val="20"/>
                <w:szCs w:val="20"/>
              </w:rPr>
            </w:pPr>
            <w:r>
              <w:rPr>
                <w:rFonts w:ascii="Times New Roman" w:hAnsi="Times New Roman"/>
                <w:b/>
                <w:bCs/>
                <w:sz w:val="20"/>
                <w:szCs w:val="20"/>
              </w:rPr>
              <w:t>490 641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007AED" w:rsidRDefault="00CC0BD0" w:rsidP="00CC0BD0">
            <w:pPr>
              <w:spacing w:after="0" w:line="240" w:lineRule="auto"/>
              <w:ind w:right="57"/>
              <w:jc w:val="right"/>
              <w:rPr>
                <w:rFonts w:ascii="Times New Roman" w:hAnsi="Times New Roman"/>
                <w:b/>
                <w:bCs/>
                <w:sz w:val="20"/>
                <w:szCs w:val="20"/>
              </w:rPr>
            </w:pPr>
            <w:r>
              <w:rPr>
                <w:rFonts w:ascii="Times New Roman" w:hAnsi="Times New Roman"/>
                <w:b/>
                <w:bCs/>
                <w:sz w:val="20"/>
                <w:szCs w:val="20"/>
              </w:rPr>
              <w:t>-17 888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007AED" w:rsidRDefault="00CC0BD0" w:rsidP="00CC0BD0">
            <w:pPr>
              <w:spacing w:after="0" w:line="240" w:lineRule="auto"/>
              <w:ind w:right="57"/>
              <w:jc w:val="right"/>
              <w:rPr>
                <w:rFonts w:ascii="Times New Roman" w:hAnsi="Times New Roman"/>
                <w:b/>
                <w:bCs/>
                <w:sz w:val="20"/>
                <w:szCs w:val="20"/>
              </w:rPr>
            </w:pPr>
            <w:r>
              <w:rPr>
                <w:rFonts w:ascii="Times New Roman" w:hAnsi="Times New Roman"/>
                <w:b/>
                <w:bCs/>
                <w:sz w:val="20"/>
                <w:szCs w:val="20"/>
              </w:rPr>
              <w:t>-3 759</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007AED" w:rsidRDefault="00CC0BD0" w:rsidP="005A0286">
            <w:pPr>
              <w:spacing w:after="0" w:line="240" w:lineRule="auto"/>
              <w:jc w:val="center"/>
              <w:rPr>
                <w:rFonts w:ascii="Times New Roman" w:hAnsi="Times New Roman"/>
                <w:b/>
                <w:bCs/>
                <w:sz w:val="20"/>
                <w:szCs w:val="20"/>
              </w:rPr>
            </w:pPr>
            <w:r>
              <w:rPr>
                <w:rFonts w:ascii="Times New Roman" w:hAnsi="Times New Roman"/>
                <w:b/>
                <w:bCs/>
                <w:sz w:val="20"/>
                <w:szCs w:val="20"/>
              </w:rPr>
              <w:t>-3,5</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007AED" w:rsidRDefault="00CC0BD0" w:rsidP="005A0286">
            <w:pPr>
              <w:spacing w:after="0" w:line="240" w:lineRule="auto"/>
              <w:jc w:val="center"/>
              <w:rPr>
                <w:rFonts w:ascii="Times New Roman" w:hAnsi="Times New Roman"/>
                <w:b/>
                <w:bCs/>
                <w:sz w:val="20"/>
                <w:szCs w:val="20"/>
              </w:rPr>
            </w:pPr>
            <w:r>
              <w:rPr>
                <w:rFonts w:ascii="Times New Roman" w:hAnsi="Times New Roman"/>
                <w:b/>
                <w:bCs/>
                <w:sz w:val="20"/>
                <w:szCs w:val="20"/>
              </w:rPr>
              <w:t>99,2</w:t>
            </w:r>
          </w:p>
        </w:tc>
      </w:tr>
      <w:tr w:rsidR="00CC0BD0" w:rsidRPr="00007AED" w:rsidTr="00CC0BD0">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CC0BD0" w:rsidRPr="00007AED" w:rsidRDefault="00CC0BD0" w:rsidP="005A028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sz w:val="20"/>
                <w:szCs w:val="20"/>
              </w:rPr>
            </w:pPr>
            <w:r>
              <w:rPr>
                <w:rFonts w:ascii="Times New Roman" w:hAnsi="Times New Roman"/>
                <w:bCs/>
                <w:sz w:val="20"/>
                <w:szCs w:val="20"/>
              </w:rPr>
              <w:t>2 030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sz w:val="20"/>
                <w:szCs w:val="20"/>
              </w:rPr>
            </w:pPr>
            <w:r>
              <w:rPr>
                <w:rFonts w:ascii="Times New Roman" w:hAnsi="Times New Roman"/>
                <w:bCs/>
                <w:sz w:val="20"/>
                <w:szCs w:val="20"/>
              </w:rPr>
              <w:t>2 084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sz w:val="20"/>
                <w:szCs w:val="20"/>
              </w:rPr>
            </w:pPr>
            <w:r>
              <w:rPr>
                <w:rFonts w:ascii="Times New Roman" w:hAnsi="Times New Roman"/>
                <w:bCs/>
                <w:sz w:val="20"/>
                <w:szCs w:val="20"/>
              </w:rPr>
              <w:t>2 082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sz w:val="20"/>
                <w:szCs w:val="20"/>
              </w:rPr>
            </w:pPr>
            <w:r>
              <w:rPr>
                <w:rFonts w:ascii="Times New Roman" w:hAnsi="Times New Roman"/>
                <w:bCs/>
                <w:sz w:val="20"/>
                <w:szCs w:val="20"/>
              </w:rPr>
              <w:t>52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sz w:val="20"/>
                <w:szCs w:val="20"/>
              </w:rPr>
            </w:pPr>
            <w:r>
              <w:rPr>
                <w:rFonts w:ascii="Times New Roman" w:hAnsi="Times New Roman"/>
                <w:bCs/>
                <w:sz w:val="20"/>
                <w:szCs w:val="20"/>
              </w:rPr>
              <w:t>- 2</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5A0286">
            <w:pPr>
              <w:spacing w:after="0" w:line="240" w:lineRule="auto"/>
              <w:jc w:val="center"/>
              <w:rPr>
                <w:rFonts w:ascii="Times New Roman" w:hAnsi="Times New Roman"/>
                <w:bCs/>
                <w:sz w:val="20"/>
                <w:szCs w:val="20"/>
              </w:rPr>
            </w:pPr>
            <w:r>
              <w:rPr>
                <w:rFonts w:ascii="Times New Roman" w:hAnsi="Times New Roman"/>
                <w:bCs/>
                <w:sz w:val="20"/>
                <w:szCs w:val="20"/>
              </w:rPr>
              <w:t>2,5</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5A0286">
            <w:pPr>
              <w:spacing w:after="0" w:line="240" w:lineRule="auto"/>
              <w:jc w:val="center"/>
              <w:rPr>
                <w:rFonts w:ascii="Times New Roman" w:hAnsi="Times New Roman"/>
                <w:bCs/>
                <w:sz w:val="20"/>
                <w:szCs w:val="20"/>
              </w:rPr>
            </w:pPr>
            <w:r>
              <w:rPr>
                <w:rFonts w:ascii="Times New Roman" w:hAnsi="Times New Roman"/>
                <w:bCs/>
                <w:sz w:val="20"/>
                <w:szCs w:val="20"/>
              </w:rPr>
              <w:t>99,9</w:t>
            </w:r>
          </w:p>
        </w:tc>
      </w:tr>
      <w:tr w:rsidR="00CC0BD0" w:rsidRPr="00007AED" w:rsidTr="00CC0BD0">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hideMark/>
          </w:tcPr>
          <w:p w:rsidR="00CC0BD0" w:rsidRPr="00007AED" w:rsidRDefault="00CC0BD0" w:rsidP="005A028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i/>
                <w:sz w:val="20"/>
                <w:szCs w:val="20"/>
              </w:rPr>
            </w:pPr>
            <w:r>
              <w:rPr>
                <w:rFonts w:ascii="Times New Roman" w:hAnsi="Times New Roman"/>
                <w:bCs/>
                <w:i/>
                <w:sz w:val="20"/>
                <w:szCs w:val="20"/>
              </w:rPr>
              <w:t>1 545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i/>
                <w:sz w:val="20"/>
                <w:szCs w:val="20"/>
              </w:rPr>
            </w:pPr>
            <w:r>
              <w:rPr>
                <w:rFonts w:ascii="Times New Roman" w:hAnsi="Times New Roman"/>
                <w:bCs/>
                <w:i/>
                <w:sz w:val="20"/>
                <w:szCs w:val="20"/>
              </w:rPr>
              <w:t>1 607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i/>
                <w:sz w:val="20"/>
                <w:szCs w:val="20"/>
              </w:rPr>
            </w:pPr>
            <w:r>
              <w:rPr>
                <w:rFonts w:ascii="Times New Roman" w:hAnsi="Times New Roman"/>
                <w:bCs/>
                <w:i/>
                <w:sz w:val="20"/>
                <w:szCs w:val="20"/>
              </w:rPr>
              <w:t>1 606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i/>
                <w:sz w:val="20"/>
                <w:szCs w:val="20"/>
              </w:rPr>
            </w:pPr>
            <w:r>
              <w:rPr>
                <w:rFonts w:ascii="Times New Roman" w:hAnsi="Times New Roman"/>
                <w:bCs/>
                <w:i/>
                <w:sz w:val="20"/>
                <w:szCs w:val="20"/>
              </w:rPr>
              <w:t>61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CC0BD0">
            <w:pPr>
              <w:spacing w:after="0" w:line="240" w:lineRule="auto"/>
              <w:ind w:right="57"/>
              <w:jc w:val="right"/>
              <w:rPr>
                <w:rFonts w:ascii="Times New Roman" w:hAnsi="Times New Roman"/>
                <w:bCs/>
                <w:i/>
                <w:sz w:val="20"/>
                <w:szCs w:val="20"/>
              </w:rPr>
            </w:pPr>
            <w:r>
              <w:rPr>
                <w:rFonts w:ascii="Times New Roman" w:hAnsi="Times New Roman"/>
                <w:bCs/>
                <w:i/>
                <w:sz w:val="20"/>
                <w:szCs w:val="20"/>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5A0286">
            <w:pPr>
              <w:spacing w:after="0" w:line="240" w:lineRule="auto"/>
              <w:jc w:val="center"/>
              <w:rPr>
                <w:rFonts w:ascii="Times New Roman" w:hAnsi="Times New Roman"/>
                <w:bCs/>
                <w:i/>
                <w:sz w:val="20"/>
                <w:szCs w:val="20"/>
              </w:rPr>
            </w:pPr>
            <w:r>
              <w:rPr>
                <w:rFonts w:ascii="Times New Roman" w:hAnsi="Times New Roman"/>
                <w:bCs/>
                <w:i/>
                <w:sz w:val="20"/>
                <w:szCs w:val="20"/>
              </w:rPr>
              <w:t>3,9</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C0BD0" w:rsidRPr="00271C10" w:rsidRDefault="00CC0BD0" w:rsidP="005A0286">
            <w:pPr>
              <w:spacing w:after="0" w:line="240" w:lineRule="auto"/>
              <w:jc w:val="center"/>
              <w:rPr>
                <w:rFonts w:ascii="Times New Roman" w:hAnsi="Times New Roman"/>
                <w:bCs/>
                <w:i/>
                <w:sz w:val="20"/>
                <w:szCs w:val="20"/>
              </w:rPr>
            </w:pPr>
            <w:r>
              <w:rPr>
                <w:rFonts w:ascii="Times New Roman" w:hAnsi="Times New Roman"/>
                <w:bCs/>
                <w:i/>
                <w:sz w:val="20"/>
                <w:szCs w:val="20"/>
              </w:rPr>
              <w:t>100,0</w:t>
            </w:r>
          </w:p>
        </w:tc>
      </w:tr>
    </w:tbl>
    <w:p w:rsidR="001E7F4F" w:rsidRDefault="001E7F4F" w:rsidP="001E7F4F">
      <w:pPr>
        <w:spacing w:after="120" w:line="240" w:lineRule="auto"/>
        <w:ind w:firstLine="709"/>
        <w:jc w:val="both"/>
        <w:rPr>
          <w:rFonts w:ascii="Times New Roman" w:hAnsi="Times New Roman"/>
          <w:sz w:val="28"/>
          <w:szCs w:val="28"/>
        </w:rPr>
      </w:pPr>
    </w:p>
    <w:p w:rsidR="00CC0BD0" w:rsidRDefault="00CC0BD0" w:rsidP="001E7F4F">
      <w:pPr>
        <w:spacing w:after="120" w:line="240" w:lineRule="auto"/>
        <w:ind w:firstLine="709"/>
        <w:jc w:val="both"/>
        <w:rPr>
          <w:rFonts w:ascii="Times New Roman" w:hAnsi="Times New Roman"/>
          <w:sz w:val="28"/>
          <w:szCs w:val="28"/>
        </w:rPr>
      </w:pPr>
      <w:r w:rsidRPr="005E36CB">
        <w:rPr>
          <w:rFonts w:ascii="Times New Roman" w:hAnsi="Times New Roman"/>
          <w:sz w:val="28"/>
          <w:szCs w:val="28"/>
        </w:rPr>
        <w:t>Valsts obligātā sociālā apdrošināšana sociālās apdrošināšanas iemaksu veicējam daļēji kompensē līdzšinējos ienākumus, ja viņš tos zaudējis, aiziedams pensijā, zaudēdams darbu, iegūdams invaliditāti, zaudēdams apgādnieku, saslimdams, ciezdams nelaimes gadījumā vai iegūdams arodslimību</w:t>
      </w:r>
      <w:r>
        <w:rPr>
          <w:rFonts w:ascii="Times New Roman" w:hAnsi="Times New Roman"/>
          <w:sz w:val="28"/>
          <w:szCs w:val="28"/>
        </w:rPr>
        <w:t>,</w:t>
      </w:r>
      <w:r w:rsidRPr="005E36CB">
        <w:rPr>
          <w:rFonts w:ascii="Times New Roman" w:hAnsi="Times New Roman"/>
          <w:sz w:val="28"/>
          <w:szCs w:val="28"/>
        </w:rPr>
        <w:t xml:space="preserve"> ejot pirmsdzemdību un pēcdzemdību atvaļinājumā</w:t>
      </w:r>
      <w:r>
        <w:rPr>
          <w:rFonts w:ascii="Times New Roman" w:hAnsi="Times New Roman"/>
          <w:sz w:val="28"/>
          <w:szCs w:val="28"/>
        </w:rPr>
        <w:t>, bērna tēvam, ejot atvaļinājumā, sakarā ar bērna piedzimšanu,</w:t>
      </w:r>
      <w:r w:rsidRPr="005E36CB">
        <w:rPr>
          <w:rFonts w:ascii="Times New Roman" w:hAnsi="Times New Roman"/>
          <w:sz w:val="28"/>
          <w:szCs w:val="28"/>
        </w:rPr>
        <w:t xml:space="preserve"> </w:t>
      </w:r>
      <w:r>
        <w:rPr>
          <w:rFonts w:ascii="Times New Roman" w:hAnsi="Times New Roman"/>
          <w:sz w:val="28"/>
          <w:szCs w:val="28"/>
        </w:rPr>
        <w:t xml:space="preserve">un personai, </w:t>
      </w:r>
      <w:r w:rsidRPr="005E36CB">
        <w:rPr>
          <w:rFonts w:ascii="Times New Roman" w:hAnsi="Times New Roman"/>
          <w:sz w:val="28"/>
          <w:szCs w:val="28"/>
        </w:rPr>
        <w:t xml:space="preserve">kopjot </w:t>
      </w:r>
      <w:r>
        <w:rPr>
          <w:rFonts w:ascii="Times New Roman" w:hAnsi="Times New Roman"/>
          <w:sz w:val="28"/>
          <w:szCs w:val="28"/>
        </w:rPr>
        <w:t xml:space="preserve">bērnu </w:t>
      </w:r>
      <w:r w:rsidRPr="00891C1F">
        <w:rPr>
          <w:rFonts w:ascii="Times New Roman" w:hAnsi="Times New Roman"/>
          <w:sz w:val="28"/>
          <w:szCs w:val="28"/>
        </w:rPr>
        <w:t>vecumā līdz vienam</w:t>
      </w:r>
      <w:r>
        <w:rPr>
          <w:rFonts w:ascii="Times New Roman" w:hAnsi="Times New Roman"/>
          <w:sz w:val="28"/>
          <w:szCs w:val="28"/>
        </w:rPr>
        <w:t xml:space="preserve"> gadam</w:t>
      </w:r>
      <w:r w:rsidRPr="005E36CB">
        <w:rPr>
          <w:rFonts w:ascii="Times New Roman" w:hAnsi="Times New Roman"/>
          <w:sz w:val="28"/>
          <w:szCs w:val="28"/>
        </w:rPr>
        <w:t>.</w:t>
      </w:r>
    </w:p>
    <w:p w:rsidR="00CC0BD0" w:rsidRDefault="00CC0BD0" w:rsidP="001E7F4F">
      <w:pPr>
        <w:spacing w:after="120" w:line="240" w:lineRule="auto"/>
        <w:ind w:firstLine="709"/>
        <w:jc w:val="both"/>
        <w:rPr>
          <w:rFonts w:ascii="Times New Roman" w:hAnsi="Times New Roman"/>
          <w:sz w:val="28"/>
          <w:szCs w:val="28"/>
        </w:rPr>
      </w:pPr>
      <w:r w:rsidRPr="00007AED">
        <w:rPr>
          <w:rFonts w:ascii="Times New Roman" w:hAnsi="Times New Roman"/>
          <w:b/>
          <w:sz w:val="28"/>
          <w:szCs w:val="28"/>
        </w:rPr>
        <w:t>Labklājības ministrijas valsts sociālās apdrošināšanas speciālā budžetā</w:t>
      </w:r>
      <w:r>
        <w:rPr>
          <w:rFonts w:ascii="Times New Roman" w:hAnsi="Times New Roman"/>
          <w:sz w:val="28"/>
          <w:szCs w:val="28"/>
        </w:rPr>
        <w:t xml:space="preserve"> izlietotie līdzekļi 2014.</w:t>
      </w:r>
      <w:r w:rsidRPr="00007AED">
        <w:rPr>
          <w:rFonts w:ascii="Times New Roman" w:hAnsi="Times New Roman"/>
          <w:sz w:val="28"/>
          <w:szCs w:val="28"/>
        </w:rPr>
        <w:t xml:space="preserve">gada pirmajā ceturksnī ir </w:t>
      </w:r>
      <w:r>
        <w:rPr>
          <w:rFonts w:ascii="Times New Roman" w:hAnsi="Times New Roman"/>
          <w:sz w:val="28"/>
          <w:szCs w:val="28"/>
        </w:rPr>
        <w:t xml:space="preserve">490 641,6 tūkst. </w:t>
      </w:r>
      <w:r w:rsidRPr="0088585C">
        <w:rPr>
          <w:rFonts w:ascii="Times New Roman" w:hAnsi="Times New Roman"/>
          <w:i/>
          <w:sz w:val="28"/>
          <w:szCs w:val="28"/>
        </w:rPr>
        <w:t>euro</w:t>
      </w:r>
      <w:r w:rsidRPr="00007AED">
        <w:rPr>
          <w:rFonts w:ascii="Times New Roman" w:hAnsi="Times New Roman"/>
          <w:sz w:val="28"/>
          <w:szCs w:val="28"/>
        </w:rPr>
        <w:t>. Salīdzinot ar 201</w:t>
      </w:r>
      <w:r>
        <w:rPr>
          <w:rFonts w:ascii="Times New Roman" w:hAnsi="Times New Roman"/>
          <w:sz w:val="28"/>
          <w:szCs w:val="28"/>
        </w:rPr>
        <w:t>3.</w:t>
      </w:r>
      <w:r w:rsidRPr="00007AED">
        <w:rPr>
          <w:rFonts w:ascii="Times New Roman" w:hAnsi="Times New Roman"/>
          <w:sz w:val="28"/>
          <w:szCs w:val="28"/>
        </w:rPr>
        <w:t xml:space="preserve">gada </w:t>
      </w:r>
      <w:r>
        <w:rPr>
          <w:rFonts w:ascii="Times New Roman" w:hAnsi="Times New Roman"/>
          <w:sz w:val="28"/>
          <w:szCs w:val="28"/>
        </w:rPr>
        <w:t xml:space="preserve">pirmo ceturksni (508 529,5 tūkst. </w:t>
      </w:r>
      <w:r w:rsidRPr="0088585C">
        <w:rPr>
          <w:rFonts w:ascii="Times New Roman" w:hAnsi="Times New Roman"/>
          <w:i/>
          <w:sz w:val="28"/>
          <w:szCs w:val="28"/>
        </w:rPr>
        <w:t>euro</w:t>
      </w:r>
      <w:r>
        <w:rPr>
          <w:rFonts w:ascii="Times New Roman" w:hAnsi="Times New Roman"/>
          <w:sz w:val="28"/>
          <w:szCs w:val="28"/>
        </w:rPr>
        <w:t>),</w:t>
      </w:r>
      <w:r w:rsidRPr="00007AED">
        <w:rPr>
          <w:rFonts w:ascii="Times New Roman" w:hAnsi="Times New Roman"/>
          <w:sz w:val="28"/>
          <w:szCs w:val="28"/>
        </w:rPr>
        <w:t xml:space="preserve"> </w:t>
      </w:r>
      <w:r>
        <w:rPr>
          <w:rFonts w:ascii="Times New Roman" w:hAnsi="Times New Roman"/>
          <w:sz w:val="28"/>
          <w:szCs w:val="28"/>
        </w:rPr>
        <w:t xml:space="preserve">izdevumi ir samazinājušies </w:t>
      </w:r>
      <w:r w:rsidRPr="00007AED">
        <w:rPr>
          <w:rFonts w:ascii="Times New Roman" w:hAnsi="Times New Roman"/>
          <w:sz w:val="28"/>
          <w:szCs w:val="28"/>
        </w:rPr>
        <w:t xml:space="preserve">par </w:t>
      </w:r>
      <w:r>
        <w:rPr>
          <w:rFonts w:ascii="Times New Roman" w:hAnsi="Times New Roman"/>
          <w:sz w:val="28"/>
          <w:szCs w:val="28"/>
        </w:rPr>
        <w:t xml:space="preserve">17 887,9 tūkst. </w:t>
      </w:r>
      <w:r w:rsidRPr="0088585C">
        <w:rPr>
          <w:rFonts w:ascii="Times New Roman" w:hAnsi="Times New Roman"/>
          <w:i/>
          <w:sz w:val="28"/>
          <w:szCs w:val="28"/>
        </w:rPr>
        <w:t>euro</w:t>
      </w:r>
      <w:r w:rsidRPr="00007AED">
        <w:rPr>
          <w:rFonts w:ascii="Times New Roman" w:hAnsi="Times New Roman"/>
          <w:sz w:val="28"/>
          <w:szCs w:val="28"/>
        </w:rPr>
        <w:t xml:space="preserve"> jeb </w:t>
      </w:r>
      <w:r>
        <w:rPr>
          <w:rFonts w:ascii="Times New Roman" w:hAnsi="Times New Roman"/>
          <w:sz w:val="28"/>
          <w:szCs w:val="28"/>
        </w:rPr>
        <w:t>3</w:t>
      </w:r>
      <w:r w:rsidRPr="00007AED">
        <w:rPr>
          <w:rFonts w:ascii="Times New Roman" w:hAnsi="Times New Roman"/>
          <w:sz w:val="28"/>
          <w:szCs w:val="28"/>
        </w:rPr>
        <w:t>,</w:t>
      </w:r>
      <w:r>
        <w:rPr>
          <w:rFonts w:ascii="Times New Roman" w:hAnsi="Times New Roman"/>
          <w:sz w:val="28"/>
          <w:szCs w:val="28"/>
        </w:rPr>
        <w:t>5 procentiem.</w:t>
      </w:r>
    </w:p>
    <w:p w:rsidR="00CC0BD0" w:rsidRPr="00C37CB5" w:rsidRDefault="00CC0BD0" w:rsidP="001E7F4F">
      <w:pPr>
        <w:spacing w:after="120" w:line="240" w:lineRule="auto"/>
        <w:ind w:firstLine="709"/>
        <w:jc w:val="both"/>
        <w:rPr>
          <w:rFonts w:ascii="Times New Roman" w:hAnsi="Times New Roman"/>
          <w:sz w:val="28"/>
          <w:szCs w:val="28"/>
        </w:rPr>
      </w:pPr>
      <w:r w:rsidRPr="00C37CB5">
        <w:rPr>
          <w:rFonts w:ascii="Times New Roman" w:hAnsi="Times New Roman"/>
          <w:sz w:val="28"/>
          <w:szCs w:val="28"/>
        </w:rPr>
        <w:t>Izdevumu apjoma samazinājumu galvenokārt ietekmējuši šādi faktori:</w:t>
      </w:r>
    </w:p>
    <w:p w:rsidR="00CC0BD0" w:rsidRPr="00046627" w:rsidRDefault="00CC0BD0" w:rsidP="001E7F4F">
      <w:pPr>
        <w:numPr>
          <w:ilvl w:val="0"/>
          <w:numId w:val="36"/>
        </w:numPr>
        <w:spacing w:after="120" w:line="240" w:lineRule="auto"/>
        <w:ind w:left="1077" w:hanging="357"/>
        <w:jc w:val="both"/>
        <w:rPr>
          <w:rFonts w:ascii="Times New Roman" w:hAnsi="Times New Roman"/>
          <w:sz w:val="28"/>
          <w:szCs w:val="28"/>
        </w:rPr>
      </w:pPr>
      <w:r>
        <w:rPr>
          <w:rFonts w:ascii="Times New Roman" w:hAnsi="Times New Roman"/>
          <w:sz w:val="28"/>
          <w:szCs w:val="28"/>
        </w:rPr>
        <w:t xml:space="preserve">izdevumu samazinājums </w:t>
      </w:r>
      <w:r w:rsidRPr="00046627">
        <w:rPr>
          <w:rFonts w:ascii="Times New Roman" w:hAnsi="Times New Roman"/>
          <w:sz w:val="28"/>
          <w:szCs w:val="28"/>
        </w:rPr>
        <w:t xml:space="preserve">vecuma pensijas </w:t>
      </w:r>
      <w:r>
        <w:rPr>
          <w:rFonts w:ascii="Times New Roman" w:hAnsi="Times New Roman"/>
          <w:sz w:val="28"/>
          <w:szCs w:val="28"/>
        </w:rPr>
        <w:t xml:space="preserve">un </w:t>
      </w:r>
      <w:r w:rsidRPr="00046627">
        <w:rPr>
          <w:rFonts w:ascii="Times New Roman" w:hAnsi="Times New Roman"/>
          <w:sz w:val="28"/>
          <w:szCs w:val="28"/>
        </w:rPr>
        <w:t xml:space="preserve">invaliditātes pensijas </w:t>
      </w:r>
      <w:r>
        <w:rPr>
          <w:rFonts w:ascii="Times New Roman" w:hAnsi="Times New Roman"/>
          <w:sz w:val="28"/>
          <w:szCs w:val="28"/>
        </w:rPr>
        <w:t xml:space="preserve">izmaksām, kuru galvenokārt ietekmēja pensiju izmaksas grafika izmaiņas 2013.gada beigās, jo, lai mazinātu riskus pensiju izmaksām 2014.gada sākumā sakarā ar </w:t>
      </w:r>
      <w:r w:rsidRPr="00302FAA">
        <w:rPr>
          <w:rFonts w:ascii="Times New Roman" w:hAnsi="Times New Roman"/>
          <w:i/>
          <w:sz w:val="28"/>
          <w:szCs w:val="28"/>
        </w:rPr>
        <w:t>euro</w:t>
      </w:r>
      <w:r w:rsidRPr="00046627">
        <w:rPr>
          <w:rFonts w:ascii="Times New Roman" w:hAnsi="Times New Roman"/>
          <w:sz w:val="28"/>
          <w:szCs w:val="28"/>
        </w:rPr>
        <w:t xml:space="preserve"> </w:t>
      </w:r>
      <w:r>
        <w:rPr>
          <w:rFonts w:ascii="Times New Roman" w:hAnsi="Times New Roman"/>
          <w:sz w:val="28"/>
          <w:szCs w:val="28"/>
        </w:rPr>
        <w:t xml:space="preserve">valūtas ieviešanu Latvijā ar 2014.gada 1.janvāri, 2013.gada beigās tika veikti pārskaitījumi janvāra pensiju izmaksām </w:t>
      </w:r>
      <w:r w:rsidRPr="00046627">
        <w:rPr>
          <w:rFonts w:ascii="Times New Roman" w:hAnsi="Times New Roman"/>
          <w:sz w:val="28"/>
          <w:szCs w:val="28"/>
        </w:rPr>
        <w:t xml:space="preserve">(22 779,5 tūkst. </w:t>
      </w:r>
      <w:r w:rsidRPr="00046627">
        <w:rPr>
          <w:rFonts w:ascii="Times New Roman" w:hAnsi="Times New Roman"/>
          <w:i/>
          <w:sz w:val="28"/>
          <w:szCs w:val="28"/>
        </w:rPr>
        <w:t>euro</w:t>
      </w:r>
      <w:r w:rsidRPr="00046627">
        <w:rPr>
          <w:rFonts w:ascii="Times New Roman" w:hAnsi="Times New Roman"/>
          <w:sz w:val="28"/>
          <w:szCs w:val="28"/>
        </w:rPr>
        <w:t xml:space="preserve"> apmērā);</w:t>
      </w:r>
    </w:p>
    <w:p w:rsidR="00CC0BD0" w:rsidRPr="00C37CB5" w:rsidRDefault="00CC0BD0" w:rsidP="001E7F4F">
      <w:pPr>
        <w:numPr>
          <w:ilvl w:val="0"/>
          <w:numId w:val="36"/>
        </w:numPr>
        <w:spacing w:after="120" w:line="240" w:lineRule="auto"/>
        <w:ind w:left="1077" w:hanging="357"/>
        <w:jc w:val="both"/>
        <w:rPr>
          <w:rFonts w:ascii="Times New Roman" w:hAnsi="Times New Roman"/>
          <w:sz w:val="28"/>
          <w:szCs w:val="28"/>
        </w:rPr>
      </w:pPr>
      <w:r w:rsidRPr="00C37CB5">
        <w:rPr>
          <w:rFonts w:ascii="Times New Roman" w:hAnsi="Times New Roman"/>
          <w:sz w:val="28"/>
          <w:szCs w:val="28"/>
        </w:rPr>
        <w:lastRenderedPageBreak/>
        <w:t xml:space="preserve">slimības pabalsta vispārējā saslimšanas gadījumā </w:t>
      </w:r>
      <w:r>
        <w:rPr>
          <w:rFonts w:ascii="Times New Roman" w:hAnsi="Times New Roman"/>
          <w:sz w:val="28"/>
          <w:szCs w:val="28"/>
        </w:rPr>
        <w:t xml:space="preserve">saņēmēju skaita </w:t>
      </w:r>
      <w:r w:rsidRPr="00C37CB5">
        <w:rPr>
          <w:rFonts w:ascii="Times New Roman" w:hAnsi="Times New Roman"/>
          <w:sz w:val="28"/>
          <w:szCs w:val="28"/>
        </w:rPr>
        <w:t>samazināšanās (</w:t>
      </w:r>
      <w:r>
        <w:rPr>
          <w:rFonts w:ascii="Times New Roman" w:hAnsi="Times New Roman"/>
          <w:sz w:val="28"/>
          <w:szCs w:val="28"/>
        </w:rPr>
        <w:t>3 034,0</w:t>
      </w:r>
      <w:r w:rsidRPr="00C37CB5">
        <w:rPr>
          <w:rFonts w:ascii="Times New Roman" w:hAnsi="Times New Roman"/>
          <w:sz w:val="28"/>
          <w:szCs w:val="28"/>
        </w:rPr>
        <w:t xml:space="preserve"> tūkst. </w:t>
      </w:r>
      <w:r w:rsidRPr="00C37CB5">
        <w:rPr>
          <w:rFonts w:ascii="Times New Roman" w:hAnsi="Times New Roman"/>
          <w:i/>
          <w:sz w:val="28"/>
          <w:szCs w:val="28"/>
        </w:rPr>
        <w:t>euro</w:t>
      </w:r>
      <w:r w:rsidRPr="00C37CB5">
        <w:rPr>
          <w:rFonts w:ascii="Times New Roman" w:hAnsi="Times New Roman"/>
          <w:sz w:val="28"/>
          <w:szCs w:val="28"/>
        </w:rPr>
        <w:t xml:space="preserve"> apmērā);</w:t>
      </w:r>
    </w:p>
    <w:p w:rsidR="00CC0BD0" w:rsidRDefault="00CC0BD0" w:rsidP="001E7F4F">
      <w:pPr>
        <w:numPr>
          <w:ilvl w:val="0"/>
          <w:numId w:val="36"/>
        </w:numPr>
        <w:spacing w:after="120" w:line="240" w:lineRule="auto"/>
        <w:ind w:left="1077" w:hanging="357"/>
        <w:jc w:val="both"/>
        <w:rPr>
          <w:rFonts w:ascii="Times New Roman" w:hAnsi="Times New Roman"/>
          <w:sz w:val="28"/>
          <w:szCs w:val="28"/>
        </w:rPr>
      </w:pPr>
      <w:r w:rsidRPr="00302FAA">
        <w:rPr>
          <w:rFonts w:ascii="Times New Roman" w:hAnsi="Times New Roman"/>
          <w:sz w:val="28"/>
          <w:szCs w:val="28"/>
        </w:rPr>
        <w:t>pensiju apgādnieka zaudējuma gadījumā, pensiju</w:t>
      </w:r>
      <w:r>
        <w:rPr>
          <w:rFonts w:ascii="Times New Roman" w:hAnsi="Times New Roman"/>
          <w:sz w:val="28"/>
          <w:szCs w:val="28"/>
        </w:rPr>
        <w:t xml:space="preserve"> saskaņā ar speciāliem lēmumiem</w:t>
      </w:r>
      <w:r w:rsidRPr="00C37CB5">
        <w:rPr>
          <w:rFonts w:ascii="Times New Roman" w:hAnsi="Times New Roman"/>
          <w:sz w:val="28"/>
          <w:szCs w:val="28"/>
        </w:rPr>
        <w:t xml:space="preserve"> vidējā apmēra mēnesī samazināšanās, </w:t>
      </w:r>
      <w:r>
        <w:rPr>
          <w:rFonts w:ascii="Times New Roman" w:hAnsi="Times New Roman"/>
          <w:sz w:val="28"/>
          <w:szCs w:val="28"/>
        </w:rPr>
        <w:t xml:space="preserve">ņemot vērā 2013.gada beigās veiktos pārskaitījumus 2014.gada janvāra pensiju izmaksām saistībā ar pāreju no latiem uz </w:t>
      </w:r>
      <w:r w:rsidRPr="00302FAA">
        <w:rPr>
          <w:rFonts w:ascii="Times New Roman" w:hAnsi="Times New Roman"/>
          <w:i/>
          <w:sz w:val="28"/>
          <w:szCs w:val="28"/>
        </w:rPr>
        <w:t>euro</w:t>
      </w:r>
      <w:r>
        <w:rPr>
          <w:rFonts w:ascii="Times New Roman" w:hAnsi="Times New Roman"/>
          <w:sz w:val="28"/>
          <w:szCs w:val="28"/>
        </w:rPr>
        <w:t xml:space="preserve">, kā arī </w:t>
      </w:r>
      <w:r w:rsidRPr="00302FAA">
        <w:rPr>
          <w:rFonts w:ascii="Times New Roman" w:hAnsi="Times New Roman"/>
          <w:sz w:val="28"/>
          <w:szCs w:val="28"/>
        </w:rPr>
        <w:t>pensiju apgādnieka zaudējuma gadījumā</w:t>
      </w:r>
      <w:r>
        <w:rPr>
          <w:rFonts w:ascii="Times New Roman" w:hAnsi="Times New Roman"/>
          <w:sz w:val="28"/>
          <w:szCs w:val="28"/>
        </w:rPr>
        <w:t xml:space="preserve"> un</w:t>
      </w:r>
      <w:r w:rsidRPr="00302FAA">
        <w:rPr>
          <w:rFonts w:ascii="Times New Roman" w:hAnsi="Times New Roman"/>
          <w:sz w:val="28"/>
          <w:szCs w:val="28"/>
        </w:rPr>
        <w:t xml:space="preserve"> pensiju</w:t>
      </w:r>
      <w:r>
        <w:rPr>
          <w:rFonts w:ascii="Times New Roman" w:hAnsi="Times New Roman"/>
          <w:sz w:val="28"/>
          <w:szCs w:val="28"/>
        </w:rPr>
        <w:t xml:space="preserve"> saskaņā ar speciāliem lēmumiem </w:t>
      </w:r>
      <w:r w:rsidRPr="00C37CB5">
        <w:rPr>
          <w:rFonts w:ascii="Times New Roman" w:hAnsi="Times New Roman"/>
          <w:sz w:val="28"/>
          <w:szCs w:val="28"/>
        </w:rPr>
        <w:t>saņēmēju skaita</w:t>
      </w:r>
      <w:r>
        <w:rPr>
          <w:rFonts w:ascii="Times New Roman" w:hAnsi="Times New Roman"/>
          <w:sz w:val="28"/>
          <w:szCs w:val="28"/>
        </w:rPr>
        <w:t xml:space="preserve"> samazināšanās (1 223,1</w:t>
      </w:r>
      <w:r w:rsidRPr="00302FAA">
        <w:rPr>
          <w:rFonts w:ascii="Times New Roman" w:hAnsi="Times New Roman"/>
          <w:sz w:val="28"/>
          <w:szCs w:val="28"/>
        </w:rPr>
        <w:t xml:space="preserve"> </w:t>
      </w:r>
      <w:r w:rsidRPr="00C37CB5">
        <w:rPr>
          <w:rFonts w:ascii="Times New Roman" w:hAnsi="Times New Roman"/>
          <w:sz w:val="28"/>
          <w:szCs w:val="28"/>
        </w:rPr>
        <w:t xml:space="preserve">tūkst. </w:t>
      </w:r>
      <w:r w:rsidRPr="00C37CB5">
        <w:rPr>
          <w:rFonts w:ascii="Times New Roman" w:hAnsi="Times New Roman"/>
          <w:i/>
          <w:sz w:val="28"/>
          <w:szCs w:val="28"/>
        </w:rPr>
        <w:t>euro</w:t>
      </w:r>
      <w:r w:rsidRPr="00C37CB5">
        <w:rPr>
          <w:rFonts w:ascii="Times New Roman" w:hAnsi="Times New Roman"/>
          <w:sz w:val="28"/>
          <w:szCs w:val="28"/>
        </w:rPr>
        <w:t xml:space="preserve"> apmērā</w:t>
      </w:r>
      <w:r>
        <w:rPr>
          <w:rFonts w:ascii="Times New Roman" w:hAnsi="Times New Roman"/>
          <w:sz w:val="28"/>
          <w:szCs w:val="28"/>
        </w:rPr>
        <w:t>);</w:t>
      </w:r>
      <w:r w:rsidRPr="008A2805">
        <w:rPr>
          <w:rFonts w:ascii="Times New Roman" w:hAnsi="Times New Roman"/>
          <w:sz w:val="28"/>
          <w:szCs w:val="28"/>
        </w:rPr>
        <w:t xml:space="preserve"> </w:t>
      </w:r>
    </w:p>
    <w:p w:rsidR="00CC0BD0" w:rsidRPr="00700B56" w:rsidRDefault="00CC0BD0" w:rsidP="001E7F4F">
      <w:pPr>
        <w:numPr>
          <w:ilvl w:val="0"/>
          <w:numId w:val="36"/>
        </w:numPr>
        <w:spacing w:after="120" w:line="240" w:lineRule="auto"/>
        <w:ind w:left="1077" w:hanging="357"/>
        <w:jc w:val="both"/>
        <w:rPr>
          <w:rFonts w:ascii="Times New Roman" w:hAnsi="Times New Roman"/>
          <w:sz w:val="28"/>
          <w:szCs w:val="28"/>
        </w:rPr>
      </w:pPr>
      <w:r w:rsidRPr="00C37CB5">
        <w:rPr>
          <w:rFonts w:ascii="Times New Roman" w:hAnsi="Times New Roman"/>
          <w:sz w:val="28"/>
          <w:szCs w:val="28"/>
        </w:rPr>
        <w:t>izdienas pensijas</w:t>
      </w:r>
      <w:r>
        <w:rPr>
          <w:rFonts w:ascii="Times New Roman" w:hAnsi="Times New Roman"/>
          <w:sz w:val="28"/>
          <w:szCs w:val="28"/>
        </w:rPr>
        <w:t xml:space="preserve"> un apbedīšanas pabalsta pensiju speciālajā budžetā saņēmēju skaita</w:t>
      </w:r>
      <w:r w:rsidRPr="00C37CB5">
        <w:rPr>
          <w:rFonts w:ascii="Times New Roman" w:hAnsi="Times New Roman"/>
          <w:sz w:val="28"/>
          <w:szCs w:val="28"/>
        </w:rPr>
        <w:t xml:space="preserve"> samazināšanās</w:t>
      </w:r>
      <w:r>
        <w:rPr>
          <w:rFonts w:ascii="Times New Roman" w:hAnsi="Times New Roman"/>
          <w:sz w:val="28"/>
          <w:szCs w:val="28"/>
        </w:rPr>
        <w:t xml:space="preserve"> </w:t>
      </w:r>
      <w:r w:rsidRPr="00C37CB5">
        <w:rPr>
          <w:rFonts w:ascii="Times New Roman" w:hAnsi="Times New Roman"/>
          <w:sz w:val="28"/>
          <w:szCs w:val="28"/>
        </w:rPr>
        <w:t>(</w:t>
      </w:r>
      <w:r>
        <w:rPr>
          <w:rFonts w:ascii="Times New Roman" w:hAnsi="Times New Roman"/>
          <w:sz w:val="28"/>
          <w:szCs w:val="28"/>
        </w:rPr>
        <w:t>276,1</w:t>
      </w:r>
      <w:r w:rsidRPr="00C37CB5">
        <w:rPr>
          <w:rFonts w:ascii="Times New Roman" w:hAnsi="Times New Roman"/>
          <w:sz w:val="28"/>
          <w:szCs w:val="28"/>
        </w:rPr>
        <w:t xml:space="preserve"> tūkst. </w:t>
      </w:r>
      <w:r w:rsidRPr="00C37CB5">
        <w:rPr>
          <w:rFonts w:ascii="Times New Roman" w:hAnsi="Times New Roman"/>
          <w:i/>
          <w:sz w:val="28"/>
          <w:szCs w:val="28"/>
        </w:rPr>
        <w:t>euro</w:t>
      </w:r>
      <w:r w:rsidRPr="00C37CB5">
        <w:rPr>
          <w:rFonts w:ascii="Times New Roman" w:hAnsi="Times New Roman"/>
          <w:sz w:val="28"/>
          <w:szCs w:val="28"/>
        </w:rPr>
        <w:t xml:space="preserve"> apmērā)</w:t>
      </w:r>
      <w:r>
        <w:rPr>
          <w:rFonts w:ascii="Times New Roman" w:hAnsi="Times New Roman"/>
          <w:sz w:val="28"/>
          <w:szCs w:val="28"/>
        </w:rPr>
        <w:t>.</w:t>
      </w:r>
    </w:p>
    <w:p w:rsidR="00CC0BD0" w:rsidRPr="00700B56" w:rsidRDefault="00CC0BD0" w:rsidP="001E7F4F">
      <w:pPr>
        <w:spacing w:after="120" w:line="240" w:lineRule="auto"/>
        <w:ind w:firstLine="709"/>
        <w:jc w:val="both"/>
        <w:rPr>
          <w:rFonts w:ascii="Times New Roman" w:hAnsi="Times New Roman"/>
          <w:sz w:val="28"/>
          <w:szCs w:val="28"/>
        </w:rPr>
      </w:pPr>
      <w:r w:rsidRPr="00700B56">
        <w:rPr>
          <w:rFonts w:ascii="Times New Roman" w:hAnsi="Times New Roman"/>
          <w:sz w:val="28"/>
          <w:szCs w:val="28"/>
        </w:rPr>
        <w:t>Savukārt izdevumu apjoma palielinājumu galvenokārt ietekmēja šādi faktori:</w:t>
      </w:r>
    </w:p>
    <w:p w:rsidR="00CC0BD0" w:rsidRPr="00700B56" w:rsidRDefault="00CC0BD0" w:rsidP="001E7F4F">
      <w:pPr>
        <w:numPr>
          <w:ilvl w:val="0"/>
          <w:numId w:val="7"/>
        </w:numPr>
        <w:spacing w:after="120" w:line="240" w:lineRule="auto"/>
        <w:ind w:left="1077" w:hanging="357"/>
        <w:jc w:val="both"/>
        <w:rPr>
          <w:rFonts w:ascii="Times New Roman" w:hAnsi="Times New Roman"/>
          <w:sz w:val="28"/>
          <w:szCs w:val="28"/>
        </w:rPr>
      </w:pPr>
      <w:r w:rsidRPr="00700B56">
        <w:rPr>
          <w:rFonts w:ascii="Times New Roman" w:hAnsi="Times New Roman"/>
          <w:sz w:val="28"/>
          <w:szCs w:val="28"/>
        </w:rPr>
        <w:t xml:space="preserve">bezdarbnieka pabalsta saņēmēju skaita </w:t>
      </w:r>
      <w:r>
        <w:rPr>
          <w:rFonts w:ascii="Times New Roman" w:hAnsi="Times New Roman"/>
          <w:sz w:val="28"/>
          <w:szCs w:val="28"/>
        </w:rPr>
        <w:t xml:space="preserve">un vidējā apmēra mēnesī </w:t>
      </w:r>
      <w:r w:rsidRPr="00700B56">
        <w:rPr>
          <w:rFonts w:ascii="Times New Roman" w:hAnsi="Times New Roman"/>
          <w:sz w:val="28"/>
          <w:szCs w:val="28"/>
        </w:rPr>
        <w:t>palielināšanās (</w:t>
      </w:r>
      <w:r>
        <w:rPr>
          <w:rFonts w:ascii="Times New Roman" w:hAnsi="Times New Roman"/>
          <w:sz w:val="28"/>
          <w:szCs w:val="28"/>
        </w:rPr>
        <w:t>6 357,2</w:t>
      </w:r>
      <w:r w:rsidRPr="00700B56">
        <w:rPr>
          <w:rFonts w:ascii="Times New Roman" w:hAnsi="Times New Roman"/>
          <w:sz w:val="28"/>
          <w:szCs w:val="28"/>
        </w:rPr>
        <w:t xml:space="preserve"> tūkst. </w:t>
      </w:r>
      <w:r w:rsidRPr="00700B56">
        <w:rPr>
          <w:rFonts w:ascii="Times New Roman" w:hAnsi="Times New Roman"/>
          <w:i/>
          <w:sz w:val="28"/>
          <w:szCs w:val="28"/>
        </w:rPr>
        <w:t>euro</w:t>
      </w:r>
      <w:r>
        <w:rPr>
          <w:rFonts w:ascii="Times New Roman" w:hAnsi="Times New Roman"/>
          <w:sz w:val="28"/>
          <w:szCs w:val="28"/>
        </w:rPr>
        <w:t xml:space="preserve"> apmērā);</w:t>
      </w:r>
    </w:p>
    <w:p w:rsidR="00CC0BD0" w:rsidRPr="00D77779" w:rsidRDefault="00CC0BD0" w:rsidP="001E7F4F">
      <w:pPr>
        <w:numPr>
          <w:ilvl w:val="0"/>
          <w:numId w:val="7"/>
        </w:numPr>
        <w:spacing w:after="120" w:line="240" w:lineRule="auto"/>
        <w:ind w:left="1077" w:hanging="357"/>
        <w:jc w:val="both"/>
        <w:rPr>
          <w:rFonts w:ascii="Times New Roman" w:hAnsi="Times New Roman"/>
          <w:sz w:val="28"/>
          <w:szCs w:val="28"/>
        </w:rPr>
      </w:pPr>
      <w:r w:rsidRPr="00700B56">
        <w:rPr>
          <w:rFonts w:ascii="Times New Roman" w:hAnsi="Times New Roman"/>
          <w:sz w:val="28"/>
          <w:szCs w:val="28"/>
        </w:rPr>
        <w:t xml:space="preserve">vecāku pabalsta un maternitātes pabalsta saņēmēju skaita un vidējā apmēra </w:t>
      </w:r>
      <w:r>
        <w:rPr>
          <w:rFonts w:ascii="Times New Roman" w:hAnsi="Times New Roman"/>
          <w:sz w:val="28"/>
          <w:szCs w:val="28"/>
        </w:rPr>
        <w:t xml:space="preserve">mēnesī </w:t>
      </w:r>
      <w:r w:rsidRPr="00700B56">
        <w:rPr>
          <w:rFonts w:ascii="Times New Roman" w:hAnsi="Times New Roman"/>
          <w:sz w:val="28"/>
          <w:szCs w:val="28"/>
        </w:rPr>
        <w:t xml:space="preserve">palielināšanās </w:t>
      </w:r>
      <w:r w:rsidRPr="00D77779">
        <w:rPr>
          <w:rFonts w:ascii="Times New Roman" w:hAnsi="Times New Roman"/>
          <w:sz w:val="28"/>
          <w:szCs w:val="28"/>
        </w:rPr>
        <w:t xml:space="preserve">saistībā ar </w:t>
      </w:r>
      <w:r w:rsidRPr="00D77779">
        <w:rPr>
          <w:rFonts w:ascii="Times New Roman" w:hAnsi="Times New Roman"/>
          <w:snapToGrid w:val="0"/>
          <w:sz w:val="28"/>
          <w:szCs w:val="28"/>
        </w:rPr>
        <w:t>vidējās apdrošināšanas iemaksu algas</w:t>
      </w:r>
      <w:r>
        <w:rPr>
          <w:rFonts w:ascii="Times New Roman" w:hAnsi="Times New Roman"/>
          <w:snapToGrid w:val="0"/>
          <w:sz w:val="28"/>
          <w:szCs w:val="28"/>
        </w:rPr>
        <w:t>,</w:t>
      </w:r>
      <w:r w:rsidRPr="00D77779">
        <w:rPr>
          <w:rFonts w:ascii="Times New Roman" w:hAnsi="Times New Roman"/>
          <w:snapToGrid w:val="0"/>
          <w:sz w:val="28"/>
          <w:szCs w:val="28"/>
        </w:rPr>
        <w:t xml:space="preserve"> </w:t>
      </w:r>
      <w:r w:rsidRPr="00D77779">
        <w:rPr>
          <w:rFonts w:ascii="Times New Roman" w:hAnsi="Times New Roman"/>
          <w:sz w:val="28"/>
          <w:szCs w:val="28"/>
        </w:rPr>
        <w:t>vecāku pabalsta minimālā apmēra mēnesī</w:t>
      </w:r>
      <w:r>
        <w:rPr>
          <w:rFonts w:ascii="Times New Roman" w:hAnsi="Times New Roman"/>
          <w:snapToGrid w:val="0"/>
          <w:sz w:val="28"/>
          <w:szCs w:val="28"/>
        </w:rPr>
        <w:t xml:space="preserve"> pieaugumu </w:t>
      </w:r>
      <w:r w:rsidRPr="00D77779">
        <w:rPr>
          <w:rFonts w:ascii="Times New Roman" w:hAnsi="Times New Roman"/>
          <w:sz w:val="28"/>
          <w:szCs w:val="28"/>
        </w:rPr>
        <w:t xml:space="preserve">un dzimstības līmeņa pieaugumu (2 928,8 tūkst. </w:t>
      </w:r>
      <w:r w:rsidRPr="00D77779">
        <w:rPr>
          <w:rFonts w:ascii="Times New Roman" w:hAnsi="Times New Roman"/>
          <w:i/>
          <w:sz w:val="28"/>
          <w:szCs w:val="28"/>
        </w:rPr>
        <w:t>euro</w:t>
      </w:r>
      <w:r>
        <w:rPr>
          <w:rFonts w:ascii="Times New Roman" w:hAnsi="Times New Roman"/>
          <w:sz w:val="28"/>
          <w:szCs w:val="28"/>
        </w:rPr>
        <w:t xml:space="preserve"> apmērā).</w:t>
      </w:r>
    </w:p>
    <w:p w:rsidR="00CC0BD0" w:rsidRPr="00007AED" w:rsidRDefault="00CC0BD0" w:rsidP="001E7F4F">
      <w:pPr>
        <w:spacing w:after="120" w:line="240" w:lineRule="auto"/>
        <w:ind w:firstLine="709"/>
        <w:jc w:val="both"/>
        <w:rPr>
          <w:rFonts w:ascii="Times New Roman" w:hAnsi="Times New Roman"/>
          <w:sz w:val="28"/>
          <w:szCs w:val="28"/>
        </w:rPr>
      </w:pPr>
      <w:r w:rsidRPr="00007AED">
        <w:rPr>
          <w:rFonts w:ascii="Times New Roman" w:hAnsi="Times New Roman"/>
          <w:sz w:val="28"/>
          <w:szCs w:val="28"/>
        </w:rPr>
        <w:t>Sociālās apdrošināšanas speciālā budžeta</w:t>
      </w:r>
      <w:r w:rsidRPr="00007AED">
        <w:rPr>
          <w:rFonts w:ascii="Times New Roman" w:hAnsi="Times New Roman"/>
          <w:b/>
          <w:sz w:val="28"/>
          <w:szCs w:val="28"/>
        </w:rPr>
        <w:t xml:space="preserve"> </w:t>
      </w:r>
      <w:r w:rsidRPr="00007AED">
        <w:rPr>
          <w:rFonts w:ascii="Times New Roman" w:hAnsi="Times New Roman"/>
          <w:sz w:val="28"/>
          <w:szCs w:val="28"/>
        </w:rPr>
        <w:t xml:space="preserve">izdevumi pārskata periodā plānoti </w:t>
      </w:r>
      <w:r>
        <w:rPr>
          <w:rFonts w:ascii="Times New Roman" w:hAnsi="Times New Roman"/>
          <w:sz w:val="28"/>
          <w:szCs w:val="28"/>
        </w:rPr>
        <w:t xml:space="preserve">494 400,4 tūkst. </w:t>
      </w:r>
      <w:r w:rsidRPr="0088585C">
        <w:rPr>
          <w:rFonts w:ascii="Times New Roman" w:hAnsi="Times New Roman"/>
          <w:i/>
          <w:sz w:val="28"/>
          <w:szCs w:val="28"/>
        </w:rPr>
        <w:t>euro</w:t>
      </w:r>
      <w:r w:rsidRPr="00007AED">
        <w:rPr>
          <w:rFonts w:ascii="Times New Roman" w:hAnsi="Times New Roman"/>
          <w:sz w:val="28"/>
          <w:szCs w:val="28"/>
        </w:rPr>
        <w:t xml:space="preserve"> apmērā, izlietoti līdzekļi </w:t>
      </w:r>
      <w:r>
        <w:rPr>
          <w:rFonts w:ascii="Times New Roman" w:hAnsi="Times New Roman"/>
          <w:sz w:val="28"/>
          <w:szCs w:val="28"/>
        </w:rPr>
        <w:t xml:space="preserve">490 641,6 tūkst. </w:t>
      </w:r>
      <w:r w:rsidRPr="0088585C">
        <w:rPr>
          <w:rFonts w:ascii="Times New Roman" w:hAnsi="Times New Roman"/>
          <w:i/>
          <w:sz w:val="28"/>
          <w:szCs w:val="28"/>
        </w:rPr>
        <w:t>euro</w:t>
      </w:r>
      <w:r w:rsidRPr="00007AED">
        <w:rPr>
          <w:rFonts w:ascii="Times New Roman" w:hAnsi="Times New Roman"/>
          <w:sz w:val="28"/>
          <w:szCs w:val="28"/>
        </w:rPr>
        <w:t xml:space="preserve"> apmērā, kas ir par </w:t>
      </w:r>
      <w:r>
        <w:rPr>
          <w:rFonts w:ascii="Times New Roman" w:hAnsi="Times New Roman"/>
          <w:sz w:val="28"/>
          <w:szCs w:val="28"/>
        </w:rPr>
        <w:t xml:space="preserve">3 758,9 tūkst. </w:t>
      </w:r>
      <w:r w:rsidRPr="0088585C">
        <w:rPr>
          <w:rFonts w:ascii="Times New Roman" w:hAnsi="Times New Roman"/>
          <w:i/>
          <w:sz w:val="28"/>
          <w:szCs w:val="28"/>
        </w:rPr>
        <w:t>euro</w:t>
      </w:r>
      <w:r>
        <w:rPr>
          <w:rFonts w:ascii="Times New Roman" w:hAnsi="Times New Roman"/>
          <w:sz w:val="28"/>
          <w:szCs w:val="28"/>
        </w:rPr>
        <w:t xml:space="preserve"> jeb 0,8</w:t>
      </w:r>
      <w:r w:rsidRPr="00007AED">
        <w:rPr>
          <w:rFonts w:ascii="Times New Roman" w:hAnsi="Times New Roman"/>
          <w:sz w:val="28"/>
          <w:szCs w:val="28"/>
        </w:rPr>
        <w:t xml:space="preserve">% mazāk nekā plānots. Sociālās apdrošināšanas speciālā budžeta izdevumu neizpildi </w:t>
      </w:r>
      <w:r>
        <w:rPr>
          <w:rFonts w:ascii="Times New Roman" w:hAnsi="Times New Roman"/>
          <w:sz w:val="28"/>
          <w:szCs w:val="28"/>
        </w:rPr>
        <w:t xml:space="preserve">galvenokārt </w:t>
      </w:r>
      <w:r w:rsidRPr="00007AED">
        <w:rPr>
          <w:rFonts w:ascii="Times New Roman" w:hAnsi="Times New Roman"/>
          <w:sz w:val="28"/>
          <w:szCs w:val="28"/>
        </w:rPr>
        <w:t>veido valsts pensiju speciālā budžeta, nodarbinātības speciālā budžeta, darba negadījumu speciālā budžeta, invaliditātes, maternitātes un slimības speciālā budžeta plānoto izdevumu neizpilde.</w:t>
      </w:r>
    </w:p>
    <w:p w:rsidR="00CC0BD0" w:rsidRPr="00007AED" w:rsidRDefault="00CC0BD0" w:rsidP="001E7F4F">
      <w:pPr>
        <w:spacing w:after="120" w:line="240" w:lineRule="auto"/>
        <w:ind w:firstLine="709"/>
        <w:jc w:val="both"/>
        <w:rPr>
          <w:rFonts w:ascii="Times New Roman" w:hAnsi="Times New Roman"/>
          <w:sz w:val="28"/>
          <w:szCs w:val="28"/>
        </w:rPr>
      </w:pPr>
      <w:r w:rsidRPr="00C16F64">
        <w:rPr>
          <w:rFonts w:ascii="Times New Roman" w:hAnsi="Times New Roman"/>
          <w:b/>
          <w:sz w:val="28"/>
          <w:szCs w:val="28"/>
        </w:rPr>
        <w:t xml:space="preserve">Valsts pensiju speciālais budžets </w:t>
      </w:r>
      <w:r w:rsidRPr="00007AED">
        <w:rPr>
          <w:rFonts w:ascii="Times New Roman" w:hAnsi="Times New Roman"/>
          <w:sz w:val="28"/>
          <w:szCs w:val="28"/>
        </w:rPr>
        <w:t>nodrošina ienākumu kompensāciju vecuma un apgādnieka zaudējuma gadījumā, apbedīšanas izdevumu kompensāciju pensionāra nāves gadījumā, kā arī nodrošina i</w:t>
      </w:r>
      <w:r>
        <w:rPr>
          <w:rFonts w:ascii="Times New Roman" w:hAnsi="Times New Roman"/>
          <w:sz w:val="28"/>
          <w:szCs w:val="28"/>
        </w:rPr>
        <w:t>zdienas pensiju izmaksas. Finan</w:t>
      </w:r>
      <w:r w:rsidRPr="00007AED">
        <w:rPr>
          <w:rFonts w:ascii="Times New Roman" w:hAnsi="Times New Roman"/>
          <w:sz w:val="28"/>
          <w:szCs w:val="28"/>
        </w:rPr>
        <w:t>sējuma ietvaros galvenie izdevumi pārskata periodā bija vecuma pensiju izmaksām – 95,</w:t>
      </w:r>
      <w:r>
        <w:rPr>
          <w:rFonts w:ascii="Times New Roman" w:hAnsi="Times New Roman"/>
          <w:sz w:val="28"/>
          <w:szCs w:val="28"/>
        </w:rPr>
        <w:t>8</w:t>
      </w:r>
      <w:r w:rsidRPr="00007AED">
        <w:rPr>
          <w:rFonts w:ascii="Times New Roman" w:hAnsi="Times New Roman"/>
          <w:sz w:val="28"/>
          <w:szCs w:val="28"/>
        </w:rPr>
        <w:t xml:space="preserve">% no kopējiem </w:t>
      </w:r>
      <w:r>
        <w:rPr>
          <w:rFonts w:ascii="Times New Roman" w:hAnsi="Times New Roman"/>
          <w:sz w:val="28"/>
          <w:szCs w:val="28"/>
        </w:rPr>
        <w:t xml:space="preserve">valsts pensiju speciālā </w:t>
      </w:r>
      <w:r w:rsidRPr="00007AED">
        <w:rPr>
          <w:rFonts w:ascii="Times New Roman" w:hAnsi="Times New Roman"/>
          <w:sz w:val="28"/>
          <w:szCs w:val="28"/>
        </w:rPr>
        <w:t>budžeta izdevumiem, izdevumi pensijām apgādnieka zaudējuma gadījumā – </w:t>
      </w:r>
      <w:r>
        <w:rPr>
          <w:rFonts w:ascii="Times New Roman" w:hAnsi="Times New Roman"/>
          <w:sz w:val="28"/>
          <w:szCs w:val="28"/>
        </w:rPr>
        <w:t xml:space="preserve">1,8%, izdevumi izdienas pensijām </w:t>
      </w:r>
      <w:r w:rsidRPr="00007AED">
        <w:rPr>
          <w:rFonts w:ascii="Times New Roman" w:hAnsi="Times New Roman"/>
          <w:sz w:val="28"/>
          <w:szCs w:val="28"/>
        </w:rPr>
        <w:t xml:space="preserve">– </w:t>
      </w:r>
      <w:r>
        <w:rPr>
          <w:rFonts w:ascii="Times New Roman" w:hAnsi="Times New Roman"/>
          <w:sz w:val="28"/>
          <w:szCs w:val="28"/>
        </w:rPr>
        <w:t>0</w:t>
      </w:r>
      <w:r w:rsidRPr="00007AED">
        <w:rPr>
          <w:rFonts w:ascii="Times New Roman" w:hAnsi="Times New Roman"/>
          <w:sz w:val="28"/>
          <w:szCs w:val="28"/>
        </w:rPr>
        <w:t>,</w:t>
      </w:r>
      <w:r>
        <w:rPr>
          <w:rFonts w:ascii="Times New Roman" w:hAnsi="Times New Roman"/>
          <w:sz w:val="28"/>
          <w:szCs w:val="28"/>
        </w:rPr>
        <w:t>8</w:t>
      </w:r>
      <w:r w:rsidRPr="00007AED">
        <w:rPr>
          <w:rFonts w:ascii="Times New Roman" w:hAnsi="Times New Roman"/>
          <w:sz w:val="28"/>
          <w:szCs w:val="28"/>
        </w:rPr>
        <w:t>%, apbedīšanas pabalstiem – 0,7% un valsts pensiju speciālā budžeta transfertiem budžeta administrēšanas izdevumiem uz Valsts sociālās apdrošināšanas aģentūras speciālo budžetu</w:t>
      </w:r>
      <w:r>
        <w:rPr>
          <w:rFonts w:ascii="Times New Roman" w:hAnsi="Times New Roman"/>
          <w:sz w:val="28"/>
          <w:szCs w:val="28"/>
        </w:rPr>
        <w:t xml:space="preserve"> </w:t>
      </w:r>
      <w:r w:rsidRPr="00007AED">
        <w:rPr>
          <w:rFonts w:ascii="Times New Roman" w:hAnsi="Times New Roman"/>
          <w:sz w:val="28"/>
          <w:szCs w:val="28"/>
        </w:rPr>
        <w:t>– 0,</w:t>
      </w:r>
      <w:r>
        <w:rPr>
          <w:rFonts w:ascii="Times New Roman" w:hAnsi="Times New Roman"/>
          <w:sz w:val="28"/>
          <w:szCs w:val="28"/>
        </w:rPr>
        <w:t>5</w:t>
      </w:r>
      <w:r w:rsidRPr="00007AED">
        <w:rPr>
          <w:rFonts w:ascii="Times New Roman" w:hAnsi="Times New Roman"/>
          <w:sz w:val="28"/>
          <w:szCs w:val="28"/>
        </w:rPr>
        <w:t xml:space="preserve"> procenti.</w:t>
      </w:r>
    </w:p>
    <w:p w:rsidR="00CC0BD0" w:rsidRPr="005D65E7" w:rsidRDefault="00CC0BD0" w:rsidP="001E7F4F">
      <w:pPr>
        <w:spacing w:after="120" w:line="240" w:lineRule="auto"/>
        <w:ind w:firstLine="709"/>
        <w:jc w:val="both"/>
        <w:rPr>
          <w:rFonts w:ascii="Times New Roman" w:hAnsi="Times New Roman"/>
          <w:sz w:val="28"/>
          <w:szCs w:val="28"/>
        </w:rPr>
      </w:pPr>
      <w:r w:rsidRPr="00007AED">
        <w:rPr>
          <w:rFonts w:ascii="Times New Roman" w:hAnsi="Times New Roman"/>
          <w:sz w:val="28"/>
          <w:szCs w:val="28"/>
        </w:rPr>
        <w:t>Valsts pensiju speciālā budžetā</w:t>
      </w:r>
      <w:r w:rsidRPr="00007AED">
        <w:rPr>
          <w:rFonts w:ascii="Times New Roman" w:hAnsi="Times New Roman"/>
          <w:b/>
          <w:sz w:val="28"/>
          <w:szCs w:val="28"/>
        </w:rPr>
        <w:t xml:space="preserve"> </w:t>
      </w:r>
      <w:r w:rsidRPr="00007AED">
        <w:rPr>
          <w:rFonts w:ascii="Times New Roman" w:hAnsi="Times New Roman"/>
          <w:sz w:val="28"/>
          <w:szCs w:val="28"/>
        </w:rPr>
        <w:t>izlietoti līdzekļi</w:t>
      </w:r>
      <w:r w:rsidRPr="00007AED">
        <w:rPr>
          <w:rFonts w:ascii="Times New Roman" w:hAnsi="Times New Roman"/>
          <w:b/>
          <w:sz w:val="28"/>
          <w:szCs w:val="28"/>
        </w:rPr>
        <w:t xml:space="preserve"> </w:t>
      </w:r>
      <w:r>
        <w:rPr>
          <w:rFonts w:ascii="Times New Roman" w:hAnsi="Times New Roman"/>
          <w:sz w:val="28"/>
          <w:szCs w:val="28"/>
        </w:rPr>
        <w:t xml:space="preserve">377 584,0 tūkst. </w:t>
      </w:r>
      <w:r w:rsidRPr="009F0597">
        <w:rPr>
          <w:rFonts w:ascii="Times New Roman" w:hAnsi="Times New Roman"/>
          <w:i/>
          <w:sz w:val="28"/>
          <w:szCs w:val="28"/>
        </w:rPr>
        <w:t>euro</w:t>
      </w:r>
      <w:r>
        <w:rPr>
          <w:rFonts w:ascii="Times New Roman" w:hAnsi="Times New Roman"/>
          <w:sz w:val="28"/>
          <w:szCs w:val="28"/>
        </w:rPr>
        <w:t xml:space="preserve"> </w:t>
      </w:r>
      <w:r w:rsidRPr="00007AED">
        <w:rPr>
          <w:rFonts w:ascii="Times New Roman" w:hAnsi="Times New Roman"/>
          <w:sz w:val="28"/>
          <w:szCs w:val="28"/>
        </w:rPr>
        <w:t>apmērā</w:t>
      </w:r>
      <w:r>
        <w:rPr>
          <w:rFonts w:ascii="Times New Roman" w:hAnsi="Times New Roman"/>
          <w:sz w:val="28"/>
          <w:szCs w:val="28"/>
        </w:rPr>
        <w:t>.</w:t>
      </w:r>
      <w:r w:rsidRPr="00007AED">
        <w:rPr>
          <w:rFonts w:ascii="Times New Roman" w:hAnsi="Times New Roman"/>
          <w:sz w:val="28"/>
          <w:szCs w:val="28"/>
        </w:rPr>
        <w:t xml:space="preserve"> </w:t>
      </w:r>
      <w:r>
        <w:rPr>
          <w:rFonts w:ascii="Times New Roman" w:hAnsi="Times New Roman"/>
          <w:sz w:val="28"/>
          <w:szCs w:val="28"/>
        </w:rPr>
        <w:t>S</w:t>
      </w:r>
      <w:r w:rsidRPr="00007AED">
        <w:rPr>
          <w:rFonts w:ascii="Times New Roman" w:hAnsi="Times New Roman"/>
          <w:sz w:val="28"/>
          <w:szCs w:val="28"/>
        </w:rPr>
        <w:t>alīdzinājumā ar 201</w:t>
      </w:r>
      <w:r>
        <w:rPr>
          <w:rFonts w:ascii="Times New Roman" w:hAnsi="Times New Roman"/>
          <w:sz w:val="28"/>
          <w:szCs w:val="28"/>
        </w:rPr>
        <w:t>3.</w:t>
      </w:r>
      <w:r w:rsidRPr="00007AED">
        <w:rPr>
          <w:rFonts w:ascii="Times New Roman" w:hAnsi="Times New Roman"/>
          <w:sz w:val="28"/>
          <w:szCs w:val="28"/>
        </w:rPr>
        <w:t>gada pirmo ceturksni (</w:t>
      </w:r>
      <w:r>
        <w:rPr>
          <w:rFonts w:ascii="Times New Roman" w:hAnsi="Times New Roman"/>
          <w:sz w:val="28"/>
          <w:szCs w:val="28"/>
        </w:rPr>
        <w:t xml:space="preserve">400 581,7 tūkst. </w:t>
      </w:r>
      <w:r w:rsidRPr="009F0597">
        <w:rPr>
          <w:rFonts w:ascii="Times New Roman" w:hAnsi="Times New Roman"/>
          <w:i/>
          <w:sz w:val="28"/>
          <w:szCs w:val="28"/>
        </w:rPr>
        <w:t>euro</w:t>
      </w:r>
      <w:r w:rsidRPr="00007AED">
        <w:rPr>
          <w:rFonts w:ascii="Times New Roman" w:hAnsi="Times New Roman"/>
          <w:sz w:val="28"/>
          <w:szCs w:val="28"/>
        </w:rPr>
        <w:t xml:space="preserve">) </w:t>
      </w:r>
      <w:r>
        <w:rPr>
          <w:rFonts w:ascii="Times New Roman" w:hAnsi="Times New Roman"/>
          <w:sz w:val="28"/>
          <w:szCs w:val="28"/>
        </w:rPr>
        <w:t>izdevumi samaz</w:t>
      </w:r>
      <w:r w:rsidRPr="00007AED">
        <w:rPr>
          <w:rFonts w:ascii="Times New Roman" w:hAnsi="Times New Roman"/>
          <w:sz w:val="28"/>
          <w:szCs w:val="28"/>
        </w:rPr>
        <w:t xml:space="preserve">inājušies par </w:t>
      </w:r>
      <w:r>
        <w:rPr>
          <w:rFonts w:ascii="Times New Roman" w:hAnsi="Times New Roman"/>
          <w:sz w:val="28"/>
          <w:szCs w:val="28"/>
        </w:rPr>
        <w:t xml:space="preserve">22 997,7 tūkst. </w:t>
      </w:r>
      <w:r w:rsidRPr="009F0597">
        <w:rPr>
          <w:rFonts w:ascii="Times New Roman" w:hAnsi="Times New Roman"/>
          <w:i/>
          <w:sz w:val="28"/>
          <w:szCs w:val="28"/>
        </w:rPr>
        <w:t>euro</w:t>
      </w:r>
      <w:r w:rsidRPr="00007AED">
        <w:rPr>
          <w:rFonts w:ascii="Times New Roman" w:hAnsi="Times New Roman"/>
          <w:sz w:val="28"/>
          <w:szCs w:val="28"/>
        </w:rPr>
        <w:t xml:space="preserve"> jeb </w:t>
      </w:r>
      <w:r>
        <w:rPr>
          <w:rFonts w:ascii="Times New Roman" w:hAnsi="Times New Roman"/>
          <w:sz w:val="28"/>
          <w:szCs w:val="28"/>
        </w:rPr>
        <w:t>5</w:t>
      </w:r>
      <w:r w:rsidRPr="00007AED">
        <w:rPr>
          <w:rFonts w:ascii="Times New Roman" w:hAnsi="Times New Roman"/>
          <w:sz w:val="28"/>
          <w:szCs w:val="28"/>
        </w:rPr>
        <w:t>,</w:t>
      </w:r>
      <w:r>
        <w:rPr>
          <w:rFonts w:ascii="Times New Roman" w:hAnsi="Times New Roman"/>
          <w:sz w:val="28"/>
          <w:szCs w:val="28"/>
        </w:rPr>
        <w:t>7</w:t>
      </w:r>
      <w:r w:rsidRPr="00007AED">
        <w:rPr>
          <w:rFonts w:ascii="Times New Roman" w:hAnsi="Times New Roman"/>
          <w:sz w:val="28"/>
          <w:szCs w:val="28"/>
        </w:rPr>
        <w:t xml:space="preserve"> procentiem. Izdevumu </w:t>
      </w:r>
      <w:r>
        <w:rPr>
          <w:rFonts w:ascii="Times New Roman" w:hAnsi="Times New Roman"/>
          <w:sz w:val="28"/>
          <w:szCs w:val="28"/>
        </w:rPr>
        <w:t xml:space="preserve">samazinājums saistīts galvenokārt ar 2013.gada beigās veikto pārskaitījumu 2014.gada janvāra pensiju izmaksām saistībā ar pāreju no latiem uz </w:t>
      </w:r>
      <w:r w:rsidRPr="005D65E7">
        <w:rPr>
          <w:rFonts w:ascii="Times New Roman" w:hAnsi="Times New Roman"/>
          <w:i/>
          <w:sz w:val="28"/>
          <w:szCs w:val="28"/>
        </w:rPr>
        <w:t>euro</w:t>
      </w:r>
      <w:r>
        <w:rPr>
          <w:rFonts w:ascii="Times New Roman" w:hAnsi="Times New Roman"/>
          <w:sz w:val="28"/>
          <w:szCs w:val="28"/>
        </w:rPr>
        <w:t>, kā rezultātā izraisot izdevumu samazinājumu šādos pensiju veidos:</w:t>
      </w:r>
    </w:p>
    <w:p w:rsidR="00CC0BD0" w:rsidRPr="005D65E7" w:rsidRDefault="00CC0BD0" w:rsidP="001E7F4F">
      <w:pPr>
        <w:numPr>
          <w:ilvl w:val="0"/>
          <w:numId w:val="7"/>
        </w:numPr>
        <w:spacing w:after="120" w:line="240" w:lineRule="auto"/>
        <w:ind w:left="1077" w:hanging="357"/>
        <w:jc w:val="both"/>
        <w:rPr>
          <w:rFonts w:ascii="Times New Roman" w:hAnsi="Times New Roman"/>
          <w:sz w:val="28"/>
          <w:szCs w:val="28"/>
        </w:rPr>
      </w:pPr>
      <w:r w:rsidRPr="005D65E7">
        <w:rPr>
          <w:rFonts w:ascii="Times New Roman" w:hAnsi="Times New Roman"/>
          <w:sz w:val="28"/>
          <w:szCs w:val="28"/>
        </w:rPr>
        <w:lastRenderedPageBreak/>
        <w:t xml:space="preserve">izdevumu samazinājumu vecuma pensiju izmaksām 21 386,4 tūkst. </w:t>
      </w:r>
      <w:r w:rsidRPr="005D65E7">
        <w:rPr>
          <w:rFonts w:ascii="Times New Roman" w:hAnsi="Times New Roman"/>
          <w:i/>
          <w:sz w:val="28"/>
          <w:szCs w:val="28"/>
        </w:rPr>
        <w:t>euro</w:t>
      </w:r>
      <w:r w:rsidRPr="005D65E7">
        <w:rPr>
          <w:rFonts w:ascii="Times New Roman" w:hAnsi="Times New Roman"/>
          <w:sz w:val="28"/>
          <w:szCs w:val="28"/>
        </w:rPr>
        <w:t xml:space="preserve"> apmērā;</w:t>
      </w:r>
    </w:p>
    <w:p w:rsidR="00CC0BD0" w:rsidRPr="005D65E7" w:rsidRDefault="00CC0BD0" w:rsidP="001E7F4F">
      <w:pPr>
        <w:numPr>
          <w:ilvl w:val="0"/>
          <w:numId w:val="7"/>
        </w:numPr>
        <w:spacing w:after="120" w:line="240" w:lineRule="auto"/>
        <w:ind w:left="1077" w:hanging="357"/>
        <w:jc w:val="both"/>
        <w:rPr>
          <w:rFonts w:ascii="Times New Roman" w:hAnsi="Times New Roman"/>
          <w:sz w:val="28"/>
          <w:szCs w:val="28"/>
        </w:rPr>
      </w:pPr>
      <w:r w:rsidRPr="005D65E7">
        <w:rPr>
          <w:rFonts w:ascii="Times New Roman" w:hAnsi="Times New Roman"/>
          <w:sz w:val="28"/>
          <w:szCs w:val="28"/>
        </w:rPr>
        <w:t xml:space="preserve">izdevumu samazinājumu pensiju apgādnieka zaudējuma gadījumā izmaksām 1 011,7 tūkst. </w:t>
      </w:r>
      <w:r w:rsidRPr="005D65E7">
        <w:rPr>
          <w:rFonts w:ascii="Times New Roman" w:hAnsi="Times New Roman"/>
          <w:i/>
          <w:sz w:val="28"/>
          <w:szCs w:val="28"/>
        </w:rPr>
        <w:t>euro</w:t>
      </w:r>
      <w:r w:rsidRPr="005D65E7">
        <w:rPr>
          <w:rFonts w:ascii="Times New Roman" w:hAnsi="Times New Roman"/>
          <w:sz w:val="28"/>
          <w:szCs w:val="28"/>
        </w:rPr>
        <w:t xml:space="preserve"> apmērā, </w:t>
      </w:r>
      <w:r>
        <w:rPr>
          <w:rFonts w:ascii="Times New Roman" w:hAnsi="Times New Roman"/>
          <w:sz w:val="28"/>
          <w:szCs w:val="28"/>
        </w:rPr>
        <w:t xml:space="preserve">tai skaitā </w:t>
      </w:r>
      <w:r w:rsidRPr="005D65E7">
        <w:rPr>
          <w:rFonts w:ascii="Times New Roman" w:hAnsi="Times New Roman"/>
          <w:sz w:val="28"/>
          <w:szCs w:val="28"/>
        </w:rPr>
        <w:t>samazinoties pensijas saņēmēju skaitam no 19 982 līdz 18 685 personām vidēji mēnesī;</w:t>
      </w:r>
    </w:p>
    <w:p w:rsidR="00CC0BD0" w:rsidRPr="005D65E7" w:rsidRDefault="00CC0BD0" w:rsidP="001E7F4F">
      <w:pPr>
        <w:numPr>
          <w:ilvl w:val="0"/>
          <w:numId w:val="7"/>
        </w:numPr>
        <w:spacing w:after="120" w:line="240" w:lineRule="auto"/>
        <w:ind w:left="1077" w:hanging="357"/>
        <w:jc w:val="both"/>
        <w:rPr>
          <w:rFonts w:ascii="Times New Roman" w:hAnsi="Times New Roman"/>
          <w:sz w:val="28"/>
          <w:szCs w:val="28"/>
        </w:rPr>
      </w:pPr>
      <w:r w:rsidRPr="005D65E7">
        <w:rPr>
          <w:rFonts w:ascii="Times New Roman" w:hAnsi="Times New Roman"/>
          <w:sz w:val="28"/>
          <w:szCs w:val="28"/>
        </w:rPr>
        <w:t xml:space="preserve">izdevumu samazinājumu Augstākās Padomes deputātu pensiju izmaksām 67,7 tūkst. </w:t>
      </w:r>
      <w:r w:rsidRPr="005D65E7">
        <w:rPr>
          <w:rFonts w:ascii="Times New Roman" w:hAnsi="Times New Roman"/>
          <w:i/>
          <w:sz w:val="28"/>
          <w:szCs w:val="28"/>
        </w:rPr>
        <w:t>euro</w:t>
      </w:r>
      <w:r w:rsidRPr="005D65E7">
        <w:rPr>
          <w:rFonts w:ascii="Times New Roman" w:hAnsi="Times New Roman"/>
          <w:sz w:val="28"/>
          <w:szCs w:val="28"/>
        </w:rPr>
        <w:t xml:space="preserve"> apmērā, nodrošinot pensijas izmaksas vidēji mēnesī 90 personām.</w:t>
      </w:r>
    </w:p>
    <w:p w:rsidR="00CC0BD0" w:rsidRPr="005D65E7" w:rsidRDefault="00CC0BD0" w:rsidP="001E7F4F">
      <w:pPr>
        <w:spacing w:after="120" w:line="240" w:lineRule="auto"/>
        <w:ind w:left="720"/>
        <w:jc w:val="both"/>
        <w:rPr>
          <w:rFonts w:ascii="Times New Roman" w:hAnsi="Times New Roman"/>
          <w:sz w:val="28"/>
          <w:szCs w:val="28"/>
        </w:rPr>
      </w:pPr>
      <w:r w:rsidRPr="005D65E7">
        <w:rPr>
          <w:rFonts w:ascii="Times New Roman" w:hAnsi="Times New Roman"/>
          <w:sz w:val="28"/>
          <w:szCs w:val="28"/>
        </w:rPr>
        <w:t xml:space="preserve">Vienlaikus izdevumu samazinājums </w:t>
      </w:r>
      <w:r>
        <w:rPr>
          <w:rFonts w:ascii="Times New Roman" w:hAnsi="Times New Roman"/>
          <w:sz w:val="28"/>
          <w:szCs w:val="28"/>
        </w:rPr>
        <w:t xml:space="preserve">galvenokārt </w:t>
      </w:r>
      <w:r w:rsidRPr="005D65E7">
        <w:rPr>
          <w:rFonts w:ascii="Times New Roman" w:hAnsi="Times New Roman"/>
          <w:sz w:val="28"/>
          <w:szCs w:val="28"/>
        </w:rPr>
        <w:t>saistīts ar:</w:t>
      </w:r>
    </w:p>
    <w:p w:rsidR="00CC0BD0" w:rsidRPr="00A11C23" w:rsidRDefault="00CC0BD0" w:rsidP="001E7F4F">
      <w:pPr>
        <w:numPr>
          <w:ilvl w:val="0"/>
          <w:numId w:val="7"/>
        </w:numPr>
        <w:spacing w:after="120" w:line="240" w:lineRule="auto"/>
        <w:ind w:left="1077" w:hanging="357"/>
        <w:jc w:val="both"/>
        <w:rPr>
          <w:rFonts w:ascii="Times New Roman" w:hAnsi="Times New Roman"/>
          <w:sz w:val="28"/>
          <w:szCs w:val="28"/>
        </w:rPr>
      </w:pPr>
      <w:r>
        <w:rPr>
          <w:rFonts w:ascii="Times New Roman" w:hAnsi="Times New Roman"/>
          <w:snapToGrid w:val="0"/>
          <w:sz w:val="28"/>
          <w:szCs w:val="28"/>
        </w:rPr>
        <w:t xml:space="preserve">izdevumu </w:t>
      </w:r>
      <w:r>
        <w:rPr>
          <w:rFonts w:ascii="Times New Roman" w:hAnsi="Times New Roman"/>
          <w:sz w:val="28"/>
          <w:szCs w:val="28"/>
        </w:rPr>
        <w:t>samaz</w:t>
      </w:r>
      <w:r w:rsidRPr="00DD0B08">
        <w:rPr>
          <w:rFonts w:ascii="Times New Roman" w:hAnsi="Times New Roman"/>
          <w:sz w:val="28"/>
          <w:szCs w:val="28"/>
        </w:rPr>
        <w:t>inājumu</w:t>
      </w:r>
      <w:r w:rsidRPr="00007AED">
        <w:rPr>
          <w:rFonts w:ascii="Times New Roman" w:hAnsi="Times New Roman"/>
          <w:snapToGrid w:val="0"/>
          <w:sz w:val="28"/>
          <w:szCs w:val="28"/>
        </w:rPr>
        <w:t xml:space="preserve"> saistībā ar Latvijas valsts obligātajā pensiju apdrošināšanas sistēmā uzkrātā pensijas kapitāla nodošanu Eiropas Savienības pensiju shēmai </w:t>
      </w:r>
      <w:r>
        <w:rPr>
          <w:rFonts w:ascii="Times New Roman" w:hAnsi="Times New Roman"/>
          <w:snapToGrid w:val="0"/>
          <w:sz w:val="28"/>
          <w:szCs w:val="28"/>
        </w:rPr>
        <w:t xml:space="preserve">154,6 tūkst. </w:t>
      </w:r>
      <w:r w:rsidRPr="003A61A6">
        <w:rPr>
          <w:rFonts w:ascii="Times New Roman" w:hAnsi="Times New Roman"/>
          <w:i/>
          <w:snapToGrid w:val="0"/>
          <w:sz w:val="28"/>
          <w:szCs w:val="28"/>
        </w:rPr>
        <w:t>euro</w:t>
      </w:r>
      <w:r>
        <w:rPr>
          <w:rFonts w:ascii="Times New Roman" w:hAnsi="Times New Roman"/>
          <w:snapToGrid w:val="0"/>
          <w:sz w:val="28"/>
          <w:szCs w:val="28"/>
        </w:rPr>
        <w:t xml:space="preserve"> apmērā saistībā ar </w:t>
      </w:r>
      <w:r w:rsidRPr="00007AED">
        <w:rPr>
          <w:rFonts w:ascii="Times New Roman" w:hAnsi="Times New Roman"/>
          <w:snapToGrid w:val="0"/>
          <w:sz w:val="28"/>
          <w:szCs w:val="28"/>
        </w:rPr>
        <w:t xml:space="preserve">Eiropas Savienības pensiju </w:t>
      </w:r>
      <w:r w:rsidRPr="00A11C23">
        <w:rPr>
          <w:rFonts w:ascii="Times New Roman" w:hAnsi="Times New Roman"/>
          <w:snapToGrid w:val="0"/>
          <w:sz w:val="28"/>
          <w:szCs w:val="28"/>
        </w:rPr>
        <w:t>shēmas dalībnieku skaita samazināšanos</w:t>
      </w:r>
      <w:r w:rsidRPr="00A11C23">
        <w:rPr>
          <w:rFonts w:ascii="Times New Roman" w:hAnsi="Times New Roman"/>
          <w:sz w:val="28"/>
          <w:szCs w:val="28"/>
        </w:rPr>
        <w:t>;</w:t>
      </w:r>
    </w:p>
    <w:p w:rsidR="00CC0BD0" w:rsidRDefault="00CC0BD0" w:rsidP="001E7F4F">
      <w:pPr>
        <w:numPr>
          <w:ilvl w:val="0"/>
          <w:numId w:val="7"/>
        </w:numPr>
        <w:spacing w:after="120" w:line="240" w:lineRule="auto"/>
        <w:ind w:left="1077" w:hanging="357"/>
        <w:jc w:val="both"/>
        <w:rPr>
          <w:rFonts w:ascii="Times New Roman" w:hAnsi="Times New Roman"/>
          <w:sz w:val="28"/>
          <w:szCs w:val="28"/>
        </w:rPr>
      </w:pPr>
      <w:r w:rsidRPr="006C2DBD">
        <w:rPr>
          <w:rFonts w:ascii="Times New Roman" w:hAnsi="Times New Roman"/>
          <w:sz w:val="28"/>
          <w:szCs w:val="28"/>
        </w:rPr>
        <w:t xml:space="preserve">izdevumu samazinājumu izdienas pensiju izmaksām </w:t>
      </w:r>
      <w:r>
        <w:rPr>
          <w:rFonts w:ascii="Times New Roman" w:hAnsi="Times New Roman"/>
          <w:sz w:val="28"/>
          <w:szCs w:val="28"/>
        </w:rPr>
        <w:t>144,4</w:t>
      </w:r>
      <w:r w:rsidRPr="006C2DBD">
        <w:rPr>
          <w:rFonts w:ascii="Times New Roman" w:hAnsi="Times New Roman"/>
          <w:sz w:val="28"/>
          <w:szCs w:val="28"/>
        </w:rPr>
        <w:t xml:space="preserve"> tūkst. </w:t>
      </w:r>
      <w:r w:rsidRPr="0018585A">
        <w:rPr>
          <w:rFonts w:ascii="Times New Roman" w:hAnsi="Times New Roman"/>
          <w:i/>
          <w:sz w:val="28"/>
          <w:szCs w:val="28"/>
        </w:rPr>
        <w:t>euro</w:t>
      </w:r>
      <w:r w:rsidRPr="006C2DBD">
        <w:rPr>
          <w:rFonts w:ascii="Times New Roman" w:hAnsi="Times New Roman"/>
          <w:sz w:val="28"/>
          <w:szCs w:val="28"/>
        </w:rPr>
        <w:t xml:space="preserve"> apmērā saistībā ar</w:t>
      </w:r>
      <w:r w:rsidRPr="00DD0B08">
        <w:rPr>
          <w:rFonts w:ascii="Times New Roman" w:hAnsi="Times New Roman"/>
          <w:sz w:val="28"/>
          <w:szCs w:val="28"/>
        </w:rPr>
        <w:t xml:space="preserve"> pensijas saņēmēju skaita samazināšanos no </w:t>
      </w:r>
      <w:r>
        <w:rPr>
          <w:rFonts w:ascii="Times New Roman" w:hAnsi="Times New Roman"/>
          <w:sz w:val="28"/>
          <w:szCs w:val="28"/>
        </w:rPr>
        <w:t>3805 līdz 3545</w:t>
      </w:r>
      <w:r w:rsidRPr="00DD0B08">
        <w:rPr>
          <w:rFonts w:ascii="Times New Roman" w:hAnsi="Times New Roman"/>
          <w:sz w:val="28"/>
          <w:szCs w:val="28"/>
        </w:rPr>
        <w:t xml:space="preserve"> personām vidēji mēnesī</w:t>
      </w:r>
      <w:r>
        <w:rPr>
          <w:rFonts w:ascii="Times New Roman" w:hAnsi="Times New Roman"/>
          <w:sz w:val="28"/>
          <w:szCs w:val="28"/>
        </w:rPr>
        <w:t>;</w:t>
      </w:r>
    </w:p>
    <w:p w:rsidR="00CC0BD0" w:rsidRDefault="00CC0BD0" w:rsidP="001E7F4F">
      <w:pPr>
        <w:numPr>
          <w:ilvl w:val="0"/>
          <w:numId w:val="7"/>
        </w:numPr>
        <w:spacing w:after="120" w:line="240" w:lineRule="auto"/>
        <w:ind w:left="1077" w:hanging="357"/>
        <w:jc w:val="both"/>
        <w:rPr>
          <w:rFonts w:ascii="Times New Roman" w:hAnsi="Times New Roman"/>
          <w:sz w:val="28"/>
          <w:szCs w:val="28"/>
        </w:rPr>
      </w:pPr>
      <w:r w:rsidRPr="0018585A">
        <w:rPr>
          <w:rFonts w:ascii="Times New Roman" w:hAnsi="Times New Roman"/>
          <w:sz w:val="28"/>
          <w:szCs w:val="28"/>
        </w:rPr>
        <w:t xml:space="preserve">izdevumu </w:t>
      </w:r>
      <w:r w:rsidRPr="006C2DBD">
        <w:rPr>
          <w:rFonts w:ascii="Times New Roman" w:hAnsi="Times New Roman"/>
          <w:sz w:val="28"/>
          <w:szCs w:val="28"/>
        </w:rPr>
        <w:t>samazinājumu</w:t>
      </w:r>
      <w:r w:rsidRPr="0018585A">
        <w:rPr>
          <w:rFonts w:ascii="Times New Roman" w:hAnsi="Times New Roman"/>
          <w:sz w:val="28"/>
          <w:szCs w:val="28"/>
        </w:rPr>
        <w:t xml:space="preserve"> apbedīšanas pabalstu izmaksām </w:t>
      </w:r>
      <w:r>
        <w:rPr>
          <w:rFonts w:ascii="Times New Roman" w:hAnsi="Times New Roman"/>
          <w:sz w:val="28"/>
          <w:szCs w:val="28"/>
        </w:rPr>
        <w:t>131,6</w:t>
      </w:r>
      <w:r w:rsidRPr="0018585A">
        <w:rPr>
          <w:rFonts w:ascii="Times New Roman" w:hAnsi="Times New Roman"/>
          <w:sz w:val="28"/>
          <w:szCs w:val="28"/>
        </w:rPr>
        <w:t xml:space="preserve"> tūkst. </w:t>
      </w:r>
      <w:r w:rsidRPr="0018585A">
        <w:rPr>
          <w:rFonts w:ascii="Times New Roman" w:hAnsi="Times New Roman"/>
          <w:i/>
          <w:sz w:val="28"/>
          <w:szCs w:val="28"/>
        </w:rPr>
        <w:t>euro</w:t>
      </w:r>
      <w:r w:rsidRPr="0018585A">
        <w:rPr>
          <w:rFonts w:ascii="Times New Roman" w:hAnsi="Times New Roman"/>
          <w:sz w:val="28"/>
          <w:szCs w:val="28"/>
        </w:rPr>
        <w:t xml:space="preserve"> apmērā saistībā ar pabalsta saņēmēju skaita </w:t>
      </w:r>
      <w:r>
        <w:rPr>
          <w:rFonts w:ascii="Times New Roman" w:hAnsi="Times New Roman"/>
          <w:sz w:val="28"/>
          <w:szCs w:val="28"/>
        </w:rPr>
        <w:t>samazināšanos</w:t>
      </w:r>
      <w:r w:rsidRPr="0018585A">
        <w:rPr>
          <w:rFonts w:ascii="Times New Roman" w:hAnsi="Times New Roman"/>
          <w:sz w:val="28"/>
          <w:szCs w:val="28"/>
        </w:rPr>
        <w:t xml:space="preserve"> no 2</w:t>
      </w:r>
      <w:r>
        <w:rPr>
          <w:rFonts w:ascii="Times New Roman" w:hAnsi="Times New Roman"/>
          <w:sz w:val="28"/>
          <w:szCs w:val="28"/>
        </w:rPr>
        <w:t>413</w:t>
      </w:r>
      <w:r w:rsidRPr="0018585A">
        <w:rPr>
          <w:rFonts w:ascii="Times New Roman" w:hAnsi="Times New Roman"/>
          <w:sz w:val="28"/>
          <w:szCs w:val="28"/>
        </w:rPr>
        <w:t xml:space="preserve"> līdz 2</w:t>
      </w:r>
      <w:r>
        <w:rPr>
          <w:rFonts w:ascii="Times New Roman" w:hAnsi="Times New Roman"/>
          <w:sz w:val="28"/>
          <w:szCs w:val="28"/>
        </w:rPr>
        <w:t>207</w:t>
      </w:r>
      <w:r w:rsidRPr="0018585A">
        <w:rPr>
          <w:rFonts w:ascii="Times New Roman" w:hAnsi="Times New Roman"/>
          <w:sz w:val="28"/>
          <w:szCs w:val="28"/>
        </w:rPr>
        <w:t xml:space="preserve"> personām vidēji mēnesī, nodrošinot pabalstu </w:t>
      </w:r>
      <w:r>
        <w:rPr>
          <w:rFonts w:ascii="Times New Roman" w:hAnsi="Times New Roman"/>
          <w:sz w:val="28"/>
          <w:szCs w:val="28"/>
        </w:rPr>
        <w:t>416,83</w:t>
      </w:r>
      <w:r w:rsidRPr="0018585A">
        <w:rPr>
          <w:rFonts w:ascii="Times New Roman" w:hAnsi="Times New Roman"/>
          <w:sz w:val="28"/>
          <w:szCs w:val="28"/>
        </w:rPr>
        <w:t xml:space="preserve"> </w:t>
      </w:r>
      <w:r w:rsidRPr="0018585A">
        <w:rPr>
          <w:rFonts w:ascii="Times New Roman" w:hAnsi="Times New Roman"/>
          <w:i/>
          <w:sz w:val="28"/>
          <w:szCs w:val="28"/>
        </w:rPr>
        <w:t>euro</w:t>
      </w:r>
      <w:r w:rsidRPr="0018585A">
        <w:rPr>
          <w:rFonts w:ascii="Times New Roman" w:hAnsi="Times New Roman"/>
          <w:sz w:val="28"/>
          <w:szCs w:val="28"/>
        </w:rPr>
        <w:t xml:space="preserve"> apmērā vidēji mēnesī;</w:t>
      </w:r>
    </w:p>
    <w:p w:rsidR="00CC0BD0" w:rsidRPr="004A15E8" w:rsidRDefault="00CC0BD0" w:rsidP="001E7F4F">
      <w:pPr>
        <w:numPr>
          <w:ilvl w:val="0"/>
          <w:numId w:val="7"/>
        </w:numPr>
        <w:spacing w:after="120" w:line="240" w:lineRule="auto"/>
        <w:ind w:left="1077" w:hanging="357"/>
        <w:jc w:val="both"/>
        <w:rPr>
          <w:rFonts w:ascii="Times New Roman" w:hAnsi="Times New Roman"/>
          <w:sz w:val="28"/>
          <w:szCs w:val="28"/>
        </w:rPr>
      </w:pPr>
      <w:r w:rsidRPr="004A15E8">
        <w:rPr>
          <w:rFonts w:ascii="Times New Roman" w:hAnsi="Times New Roman"/>
          <w:sz w:val="28"/>
          <w:szCs w:val="28"/>
        </w:rPr>
        <w:t xml:space="preserve">izdevumu </w:t>
      </w:r>
      <w:r>
        <w:rPr>
          <w:rFonts w:ascii="Times New Roman" w:hAnsi="Times New Roman"/>
          <w:snapToGrid w:val="0"/>
          <w:sz w:val="28"/>
          <w:szCs w:val="28"/>
        </w:rPr>
        <w:t>samazinājumu</w:t>
      </w:r>
      <w:r w:rsidRPr="004A15E8">
        <w:rPr>
          <w:rFonts w:ascii="Times New Roman" w:hAnsi="Times New Roman"/>
          <w:sz w:val="28"/>
          <w:szCs w:val="28"/>
        </w:rPr>
        <w:t xml:space="preserve"> valsts pensiju speciālā budžeta transfertiem budžeta administrēšanas izdevumiem uz Valsts sociālās apdrošināšanas aģentūras speciālo budžetu </w:t>
      </w:r>
      <w:r>
        <w:rPr>
          <w:rFonts w:ascii="Times New Roman" w:hAnsi="Times New Roman"/>
          <w:sz w:val="28"/>
          <w:szCs w:val="28"/>
        </w:rPr>
        <w:t>93,4</w:t>
      </w:r>
      <w:r w:rsidRPr="004A15E8">
        <w:rPr>
          <w:rFonts w:ascii="Times New Roman" w:hAnsi="Times New Roman"/>
          <w:sz w:val="28"/>
          <w:szCs w:val="28"/>
        </w:rPr>
        <w:t xml:space="preserve"> tūkst. </w:t>
      </w:r>
      <w:r w:rsidRPr="004A15E8">
        <w:rPr>
          <w:rFonts w:ascii="Times New Roman" w:hAnsi="Times New Roman"/>
          <w:i/>
          <w:sz w:val="28"/>
          <w:szCs w:val="28"/>
        </w:rPr>
        <w:t>euro</w:t>
      </w:r>
      <w:r>
        <w:rPr>
          <w:rFonts w:ascii="Times New Roman" w:hAnsi="Times New Roman"/>
          <w:sz w:val="28"/>
          <w:szCs w:val="28"/>
        </w:rPr>
        <w:t xml:space="preserve"> apmērā saistībā ar valsts pensiju speciālā budžeta ieņēmumu īpatsvara samazinājumu no 79,93% līdz 74,47 procentiem.</w:t>
      </w:r>
    </w:p>
    <w:p w:rsidR="00CC0BD0" w:rsidRDefault="00CC0BD0" w:rsidP="00CC0BD0">
      <w:pPr>
        <w:spacing w:after="120" w:line="240" w:lineRule="auto"/>
        <w:jc w:val="both"/>
        <w:rPr>
          <w:rFonts w:ascii="Times New Roman" w:hAnsi="Times New Roman"/>
          <w:sz w:val="28"/>
          <w:szCs w:val="28"/>
        </w:rPr>
      </w:pPr>
      <w:r w:rsidRPr="00417D00">
        <w:rPr>
          <w:noProof/>
          <w:lang w:eastAsia="lv-LV"/>
        </w:rPr>
        <w:drawing>
          <wp:inline distT="0" distB="0" distL="0" distR="0" wp14:anchorId="3BC7D7AF" wp14:editId="7CAA160F">
            <wp:extent cx="5807033" cy="2968831"/>
            <wp:effectExtent l="0" t="0" r="3810" b="317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0BD0" w:rsidRDefault="00096133" w:rsidP="00096133">
      <w:pPr>
        <w:spacing w:after="120" w:line="240" w:lineRule="auto"/>
        <w:ind w:left="709"/>
        <w:jc w:val="center"/>
        <w:rPr>
          <w:rFonts w:ascii="Times New Roman" w:hAnsi="Times New Roman"/>
          <w:b/>
          <w:i/>
          <w:sz w:val="28"/>
          <w:szCs w:val="28"/>
        </w:rPr>
      </w:pPr>
      <w:r>
        <w:rPr>
          <w:rFonts w:ascii="Times New Roman" w:hAnsi="Times New Roman"/>
          <w:b/>
          <w:i/>
          <w:sz w:val="28"/>
          <w:szCs w:val="28"/>
        </w:rPr>
        <w:t>5.</w:t>
      </w:r>
      <w:r w:rsidR="00CC0BD0" w:rsidRPr="001B0FA2">
        <w:rPr>
          <w:rFonts w:ascii="Times New Roman" w:hAnsi="Times New Roman"/>
          <w:b/>
          <w:i/>
          <w:sz w:val="28"/>
          <w:szCs w:val="28"/>
        </w:rPr>
        <w:t>att.</w:t>
      </w:r>
      <w:r w:rsidR="00CC0BD0">
        <w:rPr>
          <w:rFonts w:ascii="Times New Roman" w:hAnsi="Times New Roman"/>
          <w:b/>
          <w:i/>
          <w:sz w:val="28"/>
          <w:szCs w:val="28"/>
        </w:rPr>
        <w:t xml:space="preserve"> Izlietotie līdzekļi valsts pensijām un apbe</w:t>
      </w:r>
      <w:r w:rsidR="00506686">
        <w:rPr>
          <w:rFonts w:ascii="Times New Roman" w:hAnsi="Times New Roman"/>
          <w:b/>
          <w:i/>
          <w:sz w:val="28"/>
          <w:szCs w:val="28"/>
        </w:rPr>
        <w:t>dīšanas pabalstiem, tūkst. euro</w:t>
      </w:r>
    </w:p>
    <w:p w:rsidR="00CC0BD0" w:rsidRPr="00007AED" w:rsidRDefault="00CC0BD0" w:rsidP="001E7F4F">
      <w:pPr>
        <w:spacing w:after="120" w:line="240" w:lineRule="auto"/>
        <w:ind w:firstLine="709"/>
        <w:jc w:val="both"/>
        <w:rPr>
          <w:rFonts w:ascii="Times New Roman" w:hAnsi="Times New Roman"/>
          <w:sz w:val="28"/>
          <w:szCs w:val="28"/>
        </w:rPr>
      </w:pPr>
      <w:r w:rsidRPr="00007AED">
        <w:rPr>
          <w:rFonts w:ascii="Times New Roman" w:hAnsi="Times New Roman"/>
          <w:sz w:val="28"/>
          <w:szCs w:val="28"/>
        </w:rPr>
        <w:lastRenderedPageBreak/>
        <w:t xml:space="preserve">Valsts pensiju speciālā budžeta izdevumi pārskata periodā plānoti </w:t>
      </w:r>
      <w:r>
        <w:rPr>
          <w:rFonts w:ascii="Times New Roman" w:hAnsi="Times New Roman"/>
          <w:sz w:val="28"/>
          <w:szCs w:val="28"/>
        </w:rPr>
        <w:t xml:space="preserve">379 721,8 tūkst. </w:t>
      </w:r>
      <w:r w:rsidRPr="00EA1200">
        <w:rPr>
          <w:rFonts w:ascii="Times New Roman" w:hAnsi="Times New Roman"/>
          <w:i/>
          <w:sz w:val="28"/>
          <w:szCs w:val="28"/>
        </w:rPr>
        <w:t>euro</w:t>
      </w:r>
      <w:r w:rsidRPr="00007AED">
        <w:rPr>
          <w:rFonts w:ascii="Times New Roman" w:hAnsi="Times New Roman"/>
          <w:sz w:val="28"/>
          <w:szCs w:val="28"/>
        </w:rPr>
        <w:t xml:space="preserve"> apmērā, izlietoti līdzekļi </w:t>
      </w:r>
      <w:r>
        <w:rPr>
          <w:rFonts w:ascii="Times New Roman" w:hAnsi="Times New Roman"/>
          <w:sz w:val="28"/>
          <w:szCs w:val="28"/>
        </w:rPr>
        <w:t xml:space="preserve">377 584,0 tūkst. </w:t>
      </w:r>
      <w:r w:rsidRPr="00742EE7">
        <w:rPr>
          <w:rFonts w:ascii="Times New Roman" w:hAnsi="Times New Roman"/>
          <w:i/>
          <w:sz w:val="28"/>
          <w:szCs w:val="28"/>
        </w:rPr>
        <w:t xml:space="preserve">euro </w:t>
      </w:r>
      <w:r w:rsidRPr="00007AED">
        <w:rPr>
          <w:rFonts w:ascii="Times New Roman" w:hAnsi="Times New Roman"/>
          <w:sz w:val="28"/>
          <w:szCs w:val="28"/>
        </w:rPr>
        <w:t xml:space="preserve">apmērā, kas ir par </w:t>
      </w:r>
      <w:r>
        <w:rPr>
          <w:rFonts w:ascii="Times New Roman" w:hAnsi="Times New Roman"/>
          <w:sz w:val="28"/>
          <w:szCs w:val="28"/>
        </w:rPr>
        <w:t>2 137,8 tūkst.</w:t>
      </w:r>
      <w:r w:rsidRPr="00742EE7">
        <w:rPr>
          <w:rFonts w:ascii="Times New Roman" w:hAnsi="Times New Roman"/>
          <w:i/>
          <w:sz w:val="28"/>
          <w:szCs w:val="28"/>
        </w:rPr>
        <w:t xml:space="preserve"> euro</w:t>
      </w:r>
      <w:r w:rsidRPr="00007AED">
        <w:rPr>
          <w:rFonts w:ascii="Times New Roman" w:hAnsi="Times New Roman"/>
          <w:sz w:val="28"/>
          <w:szCs w:val="28"/>
        </w:rPr>
        <w:t xml:space="preserve"> jeb 0,</w:t>
      </w:r>
      <w:r>
        <w:rPr>
          <w:rFonts w:ascii="Times New Roman" w:hAnsi="Times New Roman"/>
          <w:sz w:val="28"/>
          <w:szCs w:val="28"/>
        </w:rPr>
        <w:t>6</w:t>
      </w:r>
      <w:r w:rsidRPr="00007AED">
        <w:rPr>
          <w:rFonts w:ascii="Times New Roman" w:hAnsi="Times New Roman"/>
          <w:sz w:val="28"/>
          <w:szCs w:val="28"/>
        </w:rPr>
        <w:t>% mazāk nekā plānots. Plānoto izdevumu neizpilde saistīta galven</w:t>
      </w:r>
      <w:r>
        <w:rPr>
          <w:rFonts w:ascii="Times New Roman" w:hAnsi="Times New Roman"/>
          <w:sz w:val="28"/>
          <w:szCs w:val="28"/>
        </w:rPr>
        <w:t xml:space="preserve">okārt ar to, ka vecuma pensijas un Augstākās Padomes deputātu pensijas </w:t>
      </w:r>
      <w:r w:rsidRPr="00007AED">
        <w:rPr>
          <w:rFonts w:ascii="Times New Roman" w:hAnsi="Times New Roman"/>
          <w:sz w:val="28"/>
          <w:szCs w:val="28"/>
        </w:rPr>
        <w:t>vidē</w:t>
      </w:r>
      <w:r>
        <w:rPr>
          <w:rFonts w:ascii="Times New Roman" w:hAnsi="Times New Roman"/>
          <w:sz w:val="28"/>
          <w:szCs w:val="28"/>
        </w:rPr>
        <w:t>jais apmērs mēnesī un saņēmēju skaits nesasniedza plānoto</w:t>
      </w:r>
      <w:r w:rsidRPr="00007AED">
        <w:rPr>
          <w:rFonts w:ascii="Times New Roman" w:hAnsi="Times New Roman"/>
          <w:sz w:val="28"/>
          <w:szCs w:val="28"/>
        </w:rPr>
        <w:t>.</w:t>
      </w:r>
    </w:p>
    <w:p w:rsidR="00CC0BD0" w:rsidRPr="00B23029" w:rsidRDefault="00CC0BD0" w:rsidP="001E7F4F">
      <w:pPr>
        <w:spacing w:after="120" w:line="240" w:lineRule="auto"/>
        <w:ind w:firstLine="709"/>
        <w:jc w:val="both"/>
        <w:rPr>
          <w:rFonts w:ascii="Times New Roman" w:hAnsi="Times New Roman"/>
          <w:sz w:val="28"/>
          <w:szCs w:val="28"/>
        </w:rPr>
      </w:pPr>
      <w:r w:rsidRPr="00007AED">
        <w:rPr>
          <w:rFonts w:ascii="Times New Roman" w:hAnsi="Times New Roman"/>
          <w:b/>
          <w:sz w:val="28"/>
          <w:szCs w:val="28"/>
        </w:rPr>
        <w:t>Nodarbinātības speciālais budžets</w:t>
      </w:r>
      <w:r w:rsidRPr="00007AED">
        <w:rPr>
          <w:rFonts w:ascii="Times New Roman" w:hAnsi="Times New Roman"/>
          <w:sz w:val="28"/>
          <w:szCs w:val="28"/>
        </w:rPr>
        <w:t xml:space="preserve"> nodrošina ienākumu kompensāciju darba zaudējuma gadījumā, nodrošina papildu izdevumu segšanu saistībā ar bezdarbnieka nāvi, materiāli atbalsta bezdarbniekus pārkvalificēšanās vai kvalifikācijas celšanas laikā, nodrošina bezdarbnieku pārkvalifikāciju un kvalifikācijas celšanu, veicina bezdarbnieku atgriešanos darba tirgū. Finansējuma ietvaros galvenie izdevumi pārskata periodā bija bezdarbnieku pabalstu izmaksām – 7</w:t>
      </w:r>
      <w:r>
        <w:rPr>
          <w:rFonts w:ascii="Times New Roman" w:hAnsi="Times New Roman"/>
          <w:sz w:val="28"/>
          <w:szCs w:val="28"/>
        </w:rPr>
        <w:t>9,3</w:t>
      </w:r>
      <w:r w:rsidRPr="00007AED">
        <w:rPr>
          <w:rFonts w:ascii="Times New Roman" w:hAnsi="Times New Roman"/>
          <w:sz w:val="28"/>
          <w:szCs w:val="28"/>
        </w:rPr>
        <w:t xml:space="preserve">% no kopējiem </w:t>
      </w:r>
      <w:r>
        <w:rPr>
          <w:rFonts w:ascii="Times New Roman" w:hAnsi="Times New Roman"/>
          <w:sz w:val="28"/>
          <w:szCs w:val="28"/>
        </w:rPr>
        <w:t xml:space="preserve">nodarbinātības speciālā </w:t>
      </w:r>
      <w:r w:rsidRPr="00007AED">
        <w:rPr>
          <w:rFonts w:ascii="Times New Roman" w:hAnsi="Times New Roman"/>
          <w:sz w:val="28"/>
          <w:szCs w:val="28"/>
        </w:rPr>
        <w:t>budžeta izdevumiem, iemaksām valsts pensiju apdrošināšanai – 1</w:t>
      </w:r>
      <w:r>
        <w:rPr>
          <w:rFonts w:ascii="Times New Roman" w:hAnsi="Times New Roman"/>
          <w:sz w:val="28"/>
          <w:szCs w:val="28"/>
        </w:rPr>
        <w:t>4</w:t>
      </w:r>
      <w:r w:rsidRPr="00007AED">
        <w:rPr>
          <w:rFonts w:ascii="Times New Roman" w:hAnsi="Times New Roman"/>
          <w:sz w:val="28"/>
          <w:szCs w:val="28"/>
        </w:rPr>
        <w:t>,</w:t>
      </w:r>
      <w:r>
        <w:rPr>
          <w:rFonts w:ascii="Times New Roman" w:hAnsi="Times New Roman"/>
          <w:sz w:val="28"/>
          <w:szCs w:val="28"/>
        </w:rPr>
        <w:t>5</w:t>
      </w:r>
      <w:r w:rsidRPr="00B23029">
        <w:rPr>
          <w:rFonts w:ascii="Times New Roman" w:hAnsi="Times New Roman"/>
          <w:sz w:val="28"/>
          <w:szCs w:val="28"/>
        </w:rPr>
        <w:t>%, izdevumi aktīvo nodarbinātības pasākumu un bezdarba samazināšanas preventīvo pasākumu īstenošanai – </w:t>
      </w:r>
      <w:r>
        <w:rPr>
          <w:rFonts w:ascii="Times New Roman" w:hAnsi="Times New Roman"/>
          <w:sz w:val="28"/>
          <w:szCs w:val="28"/>
        </w:rPr>
        <w:t xml:space="preserve">5,7% </w:t>
      </w:r>
      <w:r w:rsidRPr="00007AED">
        <w:rPr>
          <w:rFonts w:ascii="Times New Roman" w:hAnsi="Times New Roman"/>
          <w:sz w:val="28"/>
          <w:szCs w:val="28"/>
        </w:rPr>
        <w:t xml:space="preserve">un </w:t>
      </w:r>
      <w:r>
        <w:rPr>
          <w:rFonts w:ascii="Times New Roman" w:hAnsi="Times New Roman"/>
          <w:sz w:val="28"/>
          <w:szCs w:val="28"/>
        </w:rPr>
        <w:t>nodarbinātības</w:t>
      </w:r>
      <w:r w:rsidRPr="00007AED">
        <w:rPr>
          <w:rFonts w:ascii="Times New Roman" w:hAnsi="Times New Roman"/>
          <w:sz w:val="28"/>
          <w:szCs w:val="28"/>
        </w:rPr>
        <w:t xml:space="preserve"> speciālā budžeta transfertiem budžeta administrēšanas izdevumiem uz Valsts sociālās apdrošināšanas aģentūras speciālo budžetu</w:t>
      </w:r>
      <w:r>
        <w:rPr>
          <w:rFonts w:ascii="Times New Roman" w:hAnsi="Times New Roman"/>
          <w:sz w:val="28"/>
          <w:szCs w:val="28"/>
        </w:rPr>
        <w:t xml:space="preserve"> </w:t>
      </w:r>
      <w:r w:rsidRPr="00007AED">
        <w:rPr>
          <w:rFonts w:ascii="Times New Roman" w:hAnsi="Times New Roman"/>
          <w:sz w:val="28"/>
          <w:szCs w:val="28"/>
        </w:rPr>
        <w:t>– 0,</w:t>
      </w:r>
      <w:r>
        <w:rPr>
          <w:rFonts w:ascii="Times New Roman" w:hAnsi="Times New Roman"/>
          <w:sz w:val="28"/>
          <w:szCs w:val="28"/>
        </w:rPr>
        <w:t>4</w:t>
      </w:r>
      <w:r w:rsidRPr="00007AED">
        <w:rPr>
          <w:rFonts w:ascii="Times New Roman" w:hAnsi="Times New Roman"/>
          <w:sz w:val="28"/>
          <w:szCs w:val="28"/>
        </w:rPr>
        <w:t xml:space="preserve"> procenti.</w:t>
      </w:r>
    </w:p>
    <w:p w:rsidR="00CC0BD0" w:rsidRPr="00007AED" w:rsidRDefault="00CC0BD0" w:rsidP="001E7F4F">
      <w:pPr>
        <w:spacing w:after="120" w:line="240" w:lineRule="auto"/>
        <w:ind w:firstLine="709"/>
        <w:jc w:val="both"/>
        <w:rPr>
          <w:rFonts w:ascii="Times New Roman" w:hAnsi="Times New Roman"/>
          <w:sz w:val="28"/>
          <w:szCs w:val="28"/>
        </w:rPr>
      </w:pPr>
      <w:r w:rsidRPr="00B23029">
        <w:rPr>
          <w:rFonts w:ascii="Times New Roman" w:hAnsi="Times New Roman"/>
          <w:sz w:val="28"/>
          <w:szCs w:val="28"/>
        </w:rPr>
        <w:t xml:space="preserve">Nodarbinātības speciālā budžetā izlietoti līdzekļi </w:t>
      </w:r>
      <w:r>
        <w:rPr>
          <w:rFonts w:ascii="Times New Roman" w:hAnsi="Times New Roman"/>
          <w:sz w:val="28"/>
          <w:szCs w:val="28"/>
        </w:rPr>
        <w:t xml:space="preserve">29 457,9 tūkst. </w:t>
      </w:r>
      <w:r w:rsidRPr="00C46315">
        <w:rPr>
          <w:rFonts w:ascii="Times New Roman" w:hAnsi="Times New Roman"/>
          <w:i/>
          <w:sz w:val="28"/>
          <w:szCs w:val="28"/>
        </w:rPr>
        <w:t>euro</w:t>
      </w:r>
      <w:r>
        <w:rPr>
          <w:rFonts w:ascii="Times New Roman" w:hAnsi="Times New Roman"/>
          <w:sz w:val="28"/>
          <w:szCs w:val="28"/>
        </w:rPr>
        <w:t xml:space="preserve"> </w:t>
      </w:r>
      <w:r w:rsidRPr="00007AED">
        <w:rPr>
          <w:rFonts w:ascii="Times New Roman" w:hAnsi="Times New Roman"/>
          <w:sz w:val="28"/>
          <w:szCs w:val="28"/>
        </w:rPr>
        <w:t>apmērā</w:t>
      </w:r>
      <w:r>
        <w:rPr>
          <w:rFonts w:ascii="Times New Roman" w:hAnsi="Times New Roman"/>
          <w:sz w:val="28"/>
          <w:szCs w:val="28"/>
        </w:rPr>
        <w:t>.</w:t>
      </w:r>
      <w:r w:rsidRPr="00007AED">
        <w:rPr>
          <w:rFonts w:ascii="Times New Roman" w:hAnsi="Times New Roman"/>
          <w:sz w:val="28"/>
          <w:szCs w:val="28"/>
        </w:rPr>
        <w:t xml:space="preserve"> </w:t>
      </w:r>
      <w:r>
        <w:rPr>
          <w:rFonts w:ascii="Times New Roman" w:hAnsi="Times New Roman"/>
          <w:sz w:val="28"/>
          <w:szCs w:val="28"/>
        </w:rPr>
        <w:t>S</w:t>
      </w:r>
      <w:r w:rsidRPr="00007AED">
        <w:rPr>
          <w:rFonts w:ascii="Times New Roman" w:hAnsi="Times New Roman"/>
          <w:sz w:val="28"/>
          <w:szCs w:val="28"/>
        </w:rPr>
        <w:t>alīdzinājumā ar 201</w:t>
      </w:r>
      <w:r>
        <w:rPr>
          <w:rFonts w:ascii="Times New Roman" w:hAnsi="Times New Roman"/>
          <w:sz w:val="28"/>
          <w:szCs w:val="28"/>
        </w:rPr>
        <w:t xml:space="preserve">3.gada pirmo </w:t>
      </w:r>
      <w:r w:rsidRPr="00007AED">
        <w:rPr>
          <w:rFonts w:ascii="Times New Roman" w:hAnsi="Times New Roman"/>
          <w:sz w:val="28"/>
          <w:szCs w:val="28"/>
        </w:rPr>
        <w:t>ceturksni (</w:t>
      </w:r>
      <w:r>
        <w:rPr>
          <w:rFonts w:ascii="Times New Roman" w:hAnsi="Times New Roman"/>
          <w:sz w:val="28"/>
          <w:szCs w:val="28"/>
        </w:rPr>
        <w:t xml:space="preserve">21 825,2 tūkst. </w:t>
      </w:r>
      <w:r>
        <w:rPr>
          <w:rFonts w:ascii="Times New Roman" w:hAnsi="Times New Roman"/>
          <w:i/>
          <w:sz w:val="28"/>
          <w:szCs w:val="28"/>
        </w:rPr>
        <w:t>euro</w:t>
      </w:r>
      <w:r w:rsidRPr="00007AED">
        <w:rPr>
          <w:rFonts w:ascii="Times New Roman" w:hAnsi="Times New Roman"/>
          <w:sz w:val="28"/>
          <w:szCs w:val="28"/>
        </w:rPr>
        <w:t xml:space="preserve">) </w:t>
      </w:r>
      <w:r>
        <w:rPr>
          <w:rFonts w:ascii="Times New Roman" w:hAnsi="Times New Roman"/>
          <w:sz w:val="28"/>
          <w:szCs w:val="28"/>
        </w:rPr>
        <w:t>izdevumi paliel</w:t>
      </w:r>
      <w:r w:rsidRPr="00007AED">
        <w:rPr>
          <w:rFonts w:ascii="Times New Roman" w:hAnsi="Times New Roman"/>
          <w:sz w:val="28"/>
          <w:szCs w:val="28"/>
        </w:rPr>
        <w:t xml:space="preserve">inājušies par </w:t>
      </w:r>
      <w:r>
        <w:rPr>
          <w:rFonts w:ascii="Times New Roman" w:hAnsi="Times New Roman"/>
          <w:sz w:val="28"/>
          <w:szCs w:val="28"/>
        </w:rPr>
        <w:t xml:space="preserve">7 632,8 tūkst. </w:t>
      </w:r>
      <w:r>
        <w:rPr>
          <w:rFonts w:ascii="Times New Roman" w:hAnsi="Times New Roman"/>
          <w:i/>
          <w:sz w:val="28"/>
          <w:szCs w:val="28"/>
        </w:rPr>
        <w:t>euro</w:t>
      </w:r>
      <w:r w:rsidRPr="00007AED">
        <w:rPr>
          <w:rFonts w:ascii="Times New Roman" w:hAnsi="Times New Roman"/>
          <w:sz w:val="28"/>
          <w:szCs w:val="28"/>
        </w:rPr>
        <w:t xml:space="preserve"> jeb </w:t>
      </w:r>
      <w:r>
        <w:rPr>
          <w:rFonts w:ascii="Times New Roman" w:hAnsi="Times New Roman"/>
          <w:sz w:val="28"/>
          <w:szCs w:val="28"/>
        </w:rPr>
        <w:t>35,0</w:t>
      </w:r>
      <w:r w:rsidRPr="00007AED">
        <w:rPr>
          <w:rFonts w:ascii="Times New Roman" w:hAnsi="Times New Roman"/>
          <w:sz w:val="28"/>
          <w:szCs w:val="28"/>
        </w:rPr>
        <w:t xml:space="preserve"> procentiem. Izdevumu </w:t>
      </w:r>
      <w:r>
        <w:rPr>
          <w:rFonts w:ascii="Times New Roman" w:hAnsi="Times New Roman"/>
          <w:sz w:val="28"/>
          <w:szCs w:val="28"/>
        </w:rPr>
        <w:t>palielin</w:t>
      </w:r>
      <w:r w:rsidRPr="00007AED">
        <w:rPr>
          <w:rFonts w:ascii="Times New Roman" w:hAnsi="Times New Roman"/>
          <w:sz w:val="28"/>
          <w:szCs w:val="28"/>
        </w:rPr>
        <w:t>ājums saistīts galvenokārt ar:</w:t>
      </w:r>
    </w:p>
    <w:p w:rsidR="00CC0BD0" w:rsidRDefault="00CC0BD0" w:rsidP="001E7F4F">
      <w:pPr>
        <w:numPr>
          <w:ilvl w:val="0"/>
          <w:numId w:val="7"/>
        </w:numPr>
        <w:spacing w:after="120" w:line="240" w:lineRule="auto"/>
        <w:ind w:left="1077" w:hanging="357"/>
        <w:jc w:val="both"/>
        <w:rPr>
          <w:rFonts w:ascii="Times New Roman" w:hAnsi="Times New Roman"/>
          <w:sz w:val="28"/>
          <w:szCs w:val="28"/>
        </w:rPr>
      </w:pPr>
      <w:r w:rsidRPr="00007AED">
        <w:rPr>
          <w:rFonts w:ascii="Times New Roman" w:hAnsi="Times New Roman"/>
          <w:sz w:val="28"/>
          <w:szCs w:val="28"/>
        </w:rPr>
        <w:t xml:space="preserve">izdevumu </w:t>
      </w:r>
      <w:r>
        <w:rPr>
          <w:rFonts w:ascii="Times New Roman" w:hAnsi="Times New Roman"/>
          <w:sz w:val="28"/>
          <w:szCs w:val="28"/>
        </w:rPr>
        <w:t>paliel</w:t>
      </w:r>
      <w:r w:rsidRPr="00007AED">
        <w:rPr>
          <w:rFonts w:ascii="Times New Roman" w:hAnsi="Times New Roman"/>
          <w:sz w:val="28"/>
          <w:szCs w:val="28"/>
        </w:rPr>
        <w:t>inājumu bezdarbniek</w:t>
      </w:r>
      <w:r>
        <w:rPr>
          <w:rFonts w:ascii="Times New Roman" w:hAnsi="Times New Roman"/>
          <w:sz w:val="28"/>
          <w:szCs w:val="28"/>
        </w:rPr>
        <w:t>a</w:t>
      </w:r>
      <w:r w:rsidRPr="00007AED">
        <w:rPr>
          <w:rFonts w:ascii="Times New Roman" w:hAnsi="Times New Roman"/>
          <w:sz w:val="28"/>
          <w:szCs w:val="28"/>
        </w:rPr>
        <w:t xml:space="preserve"> pabalstu izmaksām </w:t>
      </w:r>
      <w:r>
        <w:rPr>
          <w:rFonts w:ascii="Times New Roman" w:hAnsi="Times New Roman"/>
          <w:sz w:val="28"/>
          <w:szCs w:val="28"/>
        </w:rPr>
        <w:t xml:space="preserve">6 357,2 tūkst. </w:t>
      </w:r>
      <w:r>
        <w:rPr>
          <w:rFonts w:ascii="Times New Roman" w:hAnsi="Times New Roman"/>
          <w:i/>
          <w:sz w:val="28"/>
          <w:szCs w:val="28"/>
        </w:rPr>
        <w:t>euro</w:t>
      </w:r>
      <w:r w:rsidRPr="00007AED">
        <w:rPr>
          <w:rFonts w:ascii="Times New Roman" w:hAnsi="Times New Roman"/>
          <w:sz w:val="28"/>
          <w:szCs w:val="28"/>
        </w:rPr>
        <w:t xml:space="preserve"> apmērā saistībā </w:t>
      </w:r>
      <w:r>
        <w:rPr>
          <w:rFonts w:ascii="Times New Roman" w:hAnsi="Times New Roman"/>
          <w:sz w:val="28"/>
          <w:szCs w:val="28"/>
        </w:rPr>
        <w:t xml:space="preserve">ar </w:t>
      </w:r>
      <w:r w:rsidRPr="00007AED">
        <w:rPr>
          <w:rFonts w:ascii="Times New Roman" w:hAnsi="Times New Roman"/>
          <w:sz w:val="28"/>
          <w:szCs w:val="28"/>
        </w:rPr>
        <w:t xml:space="preserve">bezdarbnieka pabalsta </w:t>
      </w:r>
      <w:r>
        <w:rPr>
          <w:rFonts w:ascii="Times New Roman" w:hAnsi="Times New Roman"/>
          <w:sz w:val="28"/>
          <w:szCs w:val="28"/>
        </w:rPr>
        <w:t xml:space="preserve">saņēmēju </w:t>
      </w:r>
      <w:r w:rsidRPr="00DD0B08">
        <w:rPr>
          <w:rFonts w:ascii="Times New Roman" w:hAnsi="Times New Roman"/>
          <w:sz w:val="28"/>
          <w:szCs w:val="28"/>
        </w:rPr>
        <w:t xml:space="preserve">skaita </w:t>
      </w:r>
      <w:r>
        <w:rPr>
          <w:rFonts w:ascii="Times New Roman" w:hAnsi="Times New Roman"/>
          <w:sz w:val="28"/>
          <w:szCs w:val="28"/>
        </w:rPr>
        <w:t>paliel</w:t>
      </w:r>
      <w:r w:rsidRPr="00DD0B08">
        <w:rPr>
          <w:rFonts w:ascii="Times New Roman" w:hAnsi="Times New Roman"/>
          <w:sz w:val="28"/>
          <w:szCs w:val="28"/>
        </w:rPr>
        <w:t xml:space="preserve">ināšanos </w:t>
      </w:r>
      <w:r>
        <w:rPr>
          <w:rFonts w:ascii="Times New Roman" w:hAnsi="Times New Roman"/>
          <w:sz w:val="28"/>
          <w:szCs w:val="28"/>
        </w:rPr>
        <w:t>no 29 429 līdz 38 349</w:t>
      </w:r>
      <w:r w:rsidRPr="00DD0B08">
        <w:rPr>
          <w:rFonts w:ascii="Times New Roman" w:hAnsi="Times New Roman"/>
          <w:sz w:val="28"/>
          <w:szCs w:val="28"/>
        </w:rPr>
        <w:t xml:space="preserve"> personām vidēji mēnesī</w:t>
      </w:r>
      <w:r>
        <w:rPr>
          <w:rFonts w:ascii="Times New Roman" w:hAnsi="Times New Roman"/>
          <w:sz w:val="28"/>
          <w:szCs w:val="28"/>
        </w:rPr>
        <w:t xml:space="preserve"> un</w:t>
      </w:r>
      <w:r w:rsidRPr="00007AED">
        <w:rPr>
          <w:rFonts w:ascii="Times New Roman" w:hAnsi="Times New Roman"/>
          <w:sz w:val="28"/>
          <w:szCs w:val="28"/>
        </w:rPr>
        <w:t xml:space="preserve"> bezdarbnieka pabalsta vidējā apmēra mēnesī palielināšanos no </w:t>
      </w:r>
      <w:r>
        <w:rPr>
          <w:rFonts w:ascii="Times New Roman" w:hAnsi="Times New Roman"/>
          <w:sz w:val="28"/>
          <w:szCs w:val="28"/>
        </w:rPr>
        <w:t>192,59</w:t>
      </w:r>
      <w:r w:rsidRPr="00007AED">
        <w:rPr>
          <w:rFonts w:ascii="Times New Roman" w:hAnsi="Times New Roman"/>
          <w:sz w:val="28"/>
          <w:szCs w:val="28"/>
        </w:rPr>
        <w:t xml:space="preserve"> </w:t>
      </w:r>
      <w:r>
        <w:rPr>
          <w:rFonts w:ascii="Times New Roman" w:hAnsi="Times New Roman"/>
          <w:i/>
          <w:sz w:val="28"/>
          <w:szCs w:val="28"/>
        </w:rPr>
        <w:t>euro</w:t>
      </w:r>
      <w:r w:rsidRPr="00007AED">
        <w:rPr>
          <w:rFonts w:ascii="Times New Roman" w:hAnsi="Times New Roman"/>
          <w:sz w:val="28"/>
          <w:szCs w:val="28"/>
        </w:rPr>
        <w:t xml:space="preserve"> līdz </w:t>
      </w:r>
      <w:r>
        <w:rPr>
          <w:rFonts w:ascii="Times New Roman" w:hAnsi="Times New Roman"/>
          <w:sz w:val="28"/>
          <w:szCs w:val="28"/>
        </w:rPr>
        <w:t>203,05</w:t>
      </w:r>
      <w:r w:rsidRPr="00007AED">
        <w:rPr>
          <w:rFonts w:ascii="Times New Roman" w:hAnsi="Times New Roman"/>
          <w:sz w:val="28"/>
          <w:szCs w:val="28"/>
        </w:rPr>
        <w:t xml:space="preserve"> </w:t>
      </w:r>
      <w:r>
        <w:rPr>
          <w:rFonts w:ascii="Times New Roman" w:hAnsi="Times New Roman"/>
          <w:i/>
          <w:sz w:val="28"/>
          <w:szCs w:val="28"/>
        </w:rPr>
        <w:t>euro</w:t>
      </w:r>
      <w:r>
        <w:rPr>
          <w:rFonts w:ascii="Times New Roman" w:hAnsi="Times New Roman"/>
          <w:sz w:val="28"/>
          <w:szCs w:val="28"/>
        </w:rPr>
        <w:t>;</w:t>
      </w:r>
    </w:p>
    <w:p w:rsidR="00CC0BD0" w:rsidRDefault="00CC0BD0" w:rsidP="00B5097C">
      <w:pPr>
        <w:spacing w:after="120" w:line="240" w:lineRule="auto"/>
        <w:jc w:val="center"/>
        <w:rPr>
          <w:rFonts w:ascii="Times New Roman" w:hAnsi="Times New Roman"/>
          <w:sz w:val="28"/>
          <w:szCs w:val="28"/>
        </w:rPr>
      </w:pPr>
      <w:r w:rsidRPr="00417D00">
        <w:rPr>
          <w:noProof/>
          <w:lang w:eastAsia="lv-LV"/>
        </w:rPr>
        <w:drawing>
          <wp:inline distT="0" distB="0" distL="0" distR="0">
            <wp:extent cx="5349923" cy="2606722"/>
            <wp:effectExtent l="0" t="0" r="3175" b="317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0BD0" w:rsidRPr="00C563DF" w:rsidRDefault="00096133" w:rsidP="00096133">
      <w:pPr>
        <w:spacing w:after="120" w:line="240" w:lineRule="auto"/>
        <w:ind w:left="709"/>
        <w:jc w:val="center"/>
        <w:rPr>
          <w:rFonts w:ascii="Times New Roman" w:hAnsi="Times New Roman"/>
          <w:b/>
          <w:i/>
          <w:sz w:val="28"/>
          <w:szCs w:val="28"/>
        </w:rPr>
      </w:pPr>
      <w:r>
        <w:rPr>
          <w:rFonts w:ascii="Times New Roman" w:hAnsi="Times New Roman"/>
          <w:b/>
          <w:i/>
          <w:sz w:val="28"/>
          <w:szCs w:val="28"/>
        </w:rPr>
        <w:t>6.</w:t>
      </w:r>
      <w:r w:rsidR="00CC0BD0">
        <w:rPr>
          <w:rFonts w:ascii="Times New Roman" w:hAnsi="Times New Roman"/>
          <w:b/>
          <w:i/>
          <w:sz w:val="28"/>
          <w:szCs w:val="28"/>
        </w:rPr>
        <w:t>att. Izdevumi bezda</w:t>
      </w:r>
      <w:r w:rsidR="00506686">
        <w:rPr>
          <w:rFonts w:ascii="Times New Roman" w:hAnsi="Times New Roman"/>
          <w:b/>
          <w:i/>
          <w:sz w:val="28"/>
          <w:szCs w:val="28"/>
        </w:rPr>
        <w:t>rbnieku pabalstiem, tūkst. euro</w:t>
      </w:r>
    </w:p>
    <w:p w:rsidR="00CC0BD0" w:rsidRDefault="00CC0BD0" w:rsidP="001E7F4F">
      <w:pPr>
        <w:numPr>
          <w:ilvl w:val="0"/>
          <w:numId w:val="32"/>
        </w:numPr>
        <w:spacing w:after="120" w:line="240" w:lineRule="auto"/>
        <w:ind w:left="1077" w:hanging="357"/>
        <w:jc w:val="both"/>
        <w:rPr>
          <w:rFonts w:ascii="Times New Roman" w:hAnsi="Times New Roman"/>
          <w:sz w:val="28"/>
          <w:szCs w:val="28"/>
        </w:rPr>
      </w:pPr>
      <w:r>
        <w:rPr>
          <w:rFonts w:ascii="Times New Roman" w:hAnsi="Times New Roman"/>
          <w:sz w:val="28"/>
          <w:szCs w:val="28"/>
        </w:rPr>
        <w:lastRenderedPageBreak/>
        <w:t xml:space="preserve">izdevumu palielinājumu iemaksām </w:t>
      </w:r>
      <w:r w:rsidRPr="00007AED">
        <w:rPr>
          <w:rFonts w:ascii="Times New Roman" w:hAnsi="Times New Roman"/>
          <w:sz w:val="28"/>
          <w:szCs w:val="28"/>
        </w:rPr>
        <w:t xml:space="preserve">valsts pensiju apdrošināšanai </w:t>
      </w:r>
      <w:r>
        <w:rPr>
          <w:rFonts w:ascii="Times New Roman" w:hAnsi="Times New Roman"/>
          <w:sz w:val="28"/>
          <w:szCs w:val="28"/>
        </w:rPr>
        <w:t xml:space="preserve">1 336,0 tūkst. </w:t>
      </w:r>
      <w:r w:rsidRPr="005C2FA2">
        <w:rPr>
          <w:rFonts w:ascii="Times New Roman" w:hAnsi="Times New Roman"/>
          <w:i/>
          <w:sz w:val="28"/>
          <w:szCs w:val="28"/>
        </w:rPr>
        <w:t>euro</w:t>
      </w:r>
      <w:r w:rsidRPr="00007AED">
        <w:rPr>
          <w:rFonts w:ascii="Times New Roman" w:hAnsi="Times New Roman"/>
          <w:sz w:val="28"/>
          <w:szCs w:val="28"/>
        </w:rPr>
        <w:t xml:space="preserve"> apmērā saistībā ar </w:t>
      </w:r>
      <w:r>
        <w:rPr>
          <w:rFonts w:ascii="Times New Roman" w:hAnsi="Times New Roman"/>
          <w:sz w:val="28"/>
          <w:szCs w:val="28"/>
        </w:rPr>
        <w:t>iemaksu vidējā apmērā mēnesī un personu, par kurām veicamas iemaksas, skaita paliel</w:t>
      </w:r>
      <w:r w:rsidRPr="00007AED">
        <w:rPr>
          <w:rFonts w:ascii="Times New Roman" w:hAnsi="Times New Roman"/>
          <w:sz w:val="28"/>
          <w:szCs w:val="28"/>
        </w:rPr>
        <w:t>ināšanos</w:t>
      </w:r>
      <w:r>
        <w:rPr>
          <w:rFonts w:ascii="Times New Roman" w:hAnsi="Times New Roman"/>
          <w:sz w:val="28"/>
          <w:szCs w:val="28"/>
        </w:rPr>
        <w:t>;</w:t>
      </w:r>
    </w:p>
    <w:p w:rsidR="00CC0BD0" w:rsidRPr="00210902" w:rsidRDefault="00CC0BD0" w:rsidP="001E7F4F">
      <w:pPr>
        <w:numPr>
          <w:ilvl w:val="0"/>
          <w:numId w:val="32"/>
        </w:numPr>
        <w:spacing w:after="120" w:line="240" w:lineRule="auto"/>
        <w:ind w:left="1077" w:hanging="357"/>
        <w:jc w:val="both"/>
        <w:rPr>
          <w:rFonts w:ascii="Times New Roman" w:hAnsi="Times New Roman"/>
          <w:sz w:val="28"/>
          <w:szCs w:val="28"/>
        </w:rPr>
      </w:pPr>
      <w:r w:rsidRPr="00855FB4">
        <w:rPr>
          <w:rFonts w:ascii="Times New Roman" w:hAnsi="Times New Roman"/>
          <w:sz w:val="28"/>
          <w:szCs w:val="28"/>
        </w:rPr>
        <w:t xml:space="preserve">izdevumu </w:t>
      </w:r>
      <w:r>
        <w:rPr>
          <w:rFonts w:ascii="Times New Roman" w:hAnsi="Times New Roman"/>
          <w:sz w:val="28"/>
          <w:szCs w:val="28"/>
        </w:rPr>
        <w:t>palielin</w:t>
      </w:r>
      <w:r w:rsidRPr="00855FB4">
        <w:rPr>
          <w:rFonts w:ascii="Times New Roman" w:hAnsi="Times New Roman"/>
          <w:sz w:val="28"/>
          <w:szCs w:val="28"/>
        </w:rPr>
        <w:t xml:space="preserve">ājumu </w:t>
      </w:r>
      <w:r>
        <w:rPr>
          <w:rFonts w:ascii="Times New Roman" w:hAnsi="Times New Roman"/>
          <w:snapToGrid w:val="0"/>
          <w:sz w:val="28"/>
          <w:szCs w:val="28"/>
        </w:rPr>
        <w:t>99,9</w:t>
      </w:r>
      <w:r w:rsidRPr="00855FB4">
        <w:rPr>
          <w:rFonts w:ascii="Times New Roman" w:hAnsi="Times New Roman"/>
          <w:snapToGrid w:val="0"/>
          <w:sz w:val="28"/>
          <w:szCs w:val="28"/>
        </w:rPr>
        <w:t xml:space="preserve"> tūkst. </w:t>
      </w:r>
      <w:r w:rsidRPr="00855FB4">
        <w:rPr>
          <w:rFonts w:ascii="Times New Roman" w:hAnsi="Times New Roman"/>
          <w:i/>
          <w:snapToGrid w:val="0"/>
          <w:sz w:val="28"/>
          <w:szCs w:val="28"/>
        </w:rPr>
        <w:t>euro</w:t>
      </w:r>
      <w:r w:rsidRPr="00855FB4">
        <w:rPr>
          <w:rFonts w:ascii="Times New Roman" w:hAnsi="Times New Roman"/>
          <w:snapToGrid w:val="0"/>
          <w:sz w:val="28"/>
          <w:szCs w:val="28"/>
        </w:rPr>
        <w:t xml:space="preserve"> apmērā nodarbinātības speciālā budžeta transfertiem budžeta administrēšanas izdevumiem uz Valsts sociālās apdrošināšanas aģentūras speciālo budžetu</w:t>
      </w:r>
      <w:r>
        <w:rPr>
          <w:rFonts w:ascii="Times New Roman" w:hAnsi="Times New Roman"/>
          <w:snapToGrid w:val="0"/>
          <w:sz w:val="28"/>
          <w:szCs w:val="28"/>
        </w:rPr>
        <w:t xml:space="preserve"> saistībā ar </w:t>
      </w:r>
      <w:r w:rsidRPr="00855FB4">
        <w:rPr>
          <w:rFonts w:ascii="Times New Roman" w:hAnsi="Times New Roman"/>
          <w:snapToGrid w:val="0"/>
          <w:sz w:val="28"/>
          <w:szCs w:val="28"/>
        </w:rPr>
        <w:t>nodarbinātības speciālā budžeta</w:t>
      </w:r>
      <w:r>
        <w:rPr>
          <w:rFonts w:ascii="Times New Roman" w:hAnsi="Times New Roman"/>
          <w:snapToGrid w:val="0"/>
          <w:sz w:val="28"/>
          <w:szCs w:val="28"/>
        </w:rPr>
        <w:t xml:space="preserve"> ieņēmumu īpatsvara palielinājumu no 0,5% līdz 4,52 procentiem</w:t>
      </w:r>
      <w:r w:rsidRPr="00855FB4">
        <w:rPr>
          <w:rFonts w:ascii="Times New Roman" w:hAnsi="Times New Roman"/>
          <w:snapToGrid w:val="0"/>
          <w:sz w:val="28"/>
          <w:szCs w:val="28"/>
        </w:rPr>
        <w:t>.</w:t>
      </w:r>
    </w:p>
    <w:p w:rsidR="00CC0BD0" w:rsidRPr="00210902" w:rsidRDefault="00CC0BD0" w:rsidP="001E7F4F">
      <w:pPr>
        <w:spacing w:after="12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Savukārt izdevumu samazinājums saistīts galvenokārt ar izdevumu samazinājumu aktīvo nodarbinātības pasākumu un preventīvo bezdarba samazināšanas pasākumu īstenošanai 179,2 tūkst. </w:t>
      </w:r>
      <w:r w:rsidRPr="00210902">
        <w:rPr>
          <w:rFonts w:ascii="Times New Roman" w:hAnsi="Times New Roman"/>
          <w:i/>
          <w:snapToGrid w:val="0"/>
          <w:sz w:val="28"/>
          <w:szCs w:val="28"/>
        </w:rPr>
        <w:t>euro</w:t>
      </w:r>
      <w:r>
        <w:rPr>
          <w:rFonts w:ascii="Times New Roman" w:hAnsi="Times New Roman"/>
          <w:snapToGrid w:val="0"/>
          <w:sz w:val="28"/>
          <w:szCs w:val="28"/>
        </w:rPr>
        <w:t>, galvenokārt saistībā ar to, ka 2014.gadā netika īstenots pasākums “Profesionālā apmācība, pārkvalifikācija un pārkvalifikācijas paaugstināšana” un samazinājies dalībnieku skaits pasākumā “Konkurētspējas paaugstināšanas pasākumi”.</w:t>
      </w:r>
    </w:p>
    <w:p w:rsidR="00CC0BD0" w:rsidRPr="00007AED" w:rsidRDefault="00CC0BD0" w:rsidP="001E7F4F">
      <w:pPr>
        <w:spacing w:after="120" w:line="240" w:lineRule="auto"/>
        <w:ind w:firstLine="709"/>
        <w:jc w:val="both"/>
        <w:rPr>
          <w:rFonts w:ascii="Times New Roman" w:hAnsi="Times New Roman"/>
          <w:sz w:val="28"/>
          <w:szCs w:val="28"/>
        </w:rPr>
      </w:pPr>
      <w:r w:rsidRPr="00007AED">
        <w:rPr>
          <w:rFonts w:ascii="Times New Roman" w:hAnsi="Times New Roman"/>
          <w:sz w:val="28"/>
          <w:szCs w:val="28"/>
        </w:rPr>
        <w:t xml:space="preserve">Nodarbinātības speciālā budžeta izdevumi pārskata periodā plānoti </w:t>
      </w:r>
      <w:r>
        <w:rPr>
          <w:rFonts w:ascii="Times New Roman" w:hAnsi="Times New Roman"/>
          <w:sz w:val="28"/>
          <w:szCs w:val="28"/>
        </w:rPr>
        <w:t xml:space="preserve">30 201,4 tūkst. </w:t>
      </w:r>
      <w:r>
        <w:rPr>
          <w:rFonts w:ascii="Times New Roman" w:hAnsi="Times New Roman"/>
          <w:i/>
          <w:sz w:val="28"/>
          <w:szCs w:val="28"/>
        </w:rPr>
        <w:t>euro</w:t>
      </w:r>
      <w:r w:rsidRPr="00007AED">
        <w:rPr>
          <w:rFonts w:ascii="Times New Roman" w:hAnsi="Times New Roman"/>
          <w:sz w:val="28"/>
          <w:szCs w:val="28"/>
        </w:rPr>
        <w:t xml:space="preserve"> apmērā, izlietoti līdzekļi </w:t>
      </w:r>
      <w:r>
        <w:rPr>
          <w:rFonts w:ascii="Times New Roman" w:hAnsi="Times New Roman"/>
          <w:sz w:val="28"/>
          <w:szCs w:val="28"/>
        </w:rPr>
        <w:t xml:space="preserve">29 457,9 tūkst. </w:t>
      </w:r>
      <w:r>
        <w:rPr>
          <w:rFonts w:ascii="Times New Roman" w:hAnsi="Times New Roman"/>
          <w:i/>
          <w:sz w:val="28"/>
          <w:szCs w:val="28"/>
        </w:rPr>
        <w:t>euro</w:t>
      </w:r>
      <w:r w:rsidRPr="00007AED">
        <w:rPr>
          <w:rFonts w:ascii="Times New Roman" w:hAnsi="Times New Roman"/>
          <w:sz w:val="28"/>
          <w:szCs w:val="28"/>
        </w:rPr>
        <w:t xml:space="preserve"> apmērā, kas ir par </w:t>
      </w:r>
      <w:r>
        <w:rPr>
          <w:rFonts w:ascii="Times New Roman" w:hAnsi="Times New Roman"/>
          <w:sz w:val="28"/>
          <w:szCs w:val="28"/>
        </w:rPr>
        <w:t xml:space="preserve">743,5 tūkst. </w:t>
      </w:r>
      <w:r>
        <w:rPr>
          <w:rFonts w:ascii="Times New Roman" w:hAnsi="Times New Roman"/>
          <w:i/>
          <w:sz w:val="28"/>
          <w:szCs w:val="28"/>
        </w:rPr>
        <w:t>euro</w:t>
      </w:r>
      <w:r w:rsidRPr="00007AED">
        <w:rPr>
          <w:rFonts w:ascii="Times New Roman" w:hAnsi="Times New Roman"/>
          <w:sz w:val="28"/>
          <w:szCs w:val="28"/>
        </w:rPr>
        <w:t xml:space="preserve"> jeb </w:t>
      </w:r>
      <w:r>
        <w:rPr>
          <w:rFonts w:ascii="Times New Roman" w:hAnsi="Times New Roman"/>
          <w:sz w:val="28"/>
          <w:szCs w:val="28"/>
        </w:rPr>
        <w:t>2</w:t>
      </w:r>
      <w:r w:rsidRPr="00007AED">
        <w:rPr>
          <w:rFonts w:ascii="Times New Roman" w:hAnsi="Times New Roman"/>
          <w:sz w:val="28"/>
          <w:szCs w:val="28"/>
        </w:rPr>
        <w:t>,</w:t>
      </w:r>
      <w:r>
        <w:rPr>
          <w:rFonts w:ascii="Times New Roman" w:hAnsi="Times New Roman"/>
          <w:sz w:val="28"/>
          <w:szCs w:val="28"/>
        </w:rPr>
        <w:t>5</w:t>
      </w:r>
      <w:r w:rsidRPr="00007AED">
        <w:rPr>
          <w:rFonts w:ascii="Times New Roman" w:hAnsi="Times New Roman"/>
          <w:sz w:val="28"/>
          <w:szCs w:val="28"/>
        </w:rPr>
        <w:t>% mazāk kā plānots. Plānoto izdevumu neizpilde saistīta galvenokārt ar bezdarbnieku pabalst</w:t>
      </w:r>
      <w:r>
        <w:rPr>
          <w:rFonts w:ascii="Times New Roman" w:hAnsi="Times New Roman"/>
          <w:sz w:val="28"/>
          <w:szCs w:val="28"/>
        </w:rPr>
        <w:t>a</w:t>
      </w:r>
      <w:r w:rsidRPr="00007AED">
        <w:rPr>
          <w:rFonts w:ascii="Times New Roman" w:hAnsi="Times New Roman"/>
          <w:sz w:val="28"/>
          <w:szCs w:val="28"/>
        </w:rPr>
        <w:t xml:space="preserve">m plānoto izdevumu neizpildi, jo </w:t>
      </w:r>
      <w:r>
        <w:rPr>
          <w:rFonts w:ascii="Times New Roman" w:hAnsi="Times New Roman"/>
          <w:sz w:val="28"/>
          <w:szCs w:val="28"/>
        </w:rPr>
        <w:t xml:space="preserve">bezdarbnieka </w:t>
      </w:r>
      <w:r w:rsidRPr="00007AED">
        <w:rPr>
          <w:rFonts w:ascii="Times New Roman" w:hAnsi="Times New Roman"/>
          <w:sz w:val="28"/>
          <w:szCs w:val="28"/>
        </w:rPr>
        <w:t>pabalst</w:t>
      </w:r>
      <w:r>
        <w:rPr>
          <w:rFonts w:ascii="Times New Roman" w:hAnsi="Times New Roman"/>
          <w:sz w:val="28"/>
          <w:szCs w:val="28"/>
        </w:rPr>
        <w:t>a</w:t>
      </w:r>
      <w:r w:rsidRPr="00007AED">
        <w:rPr>
          <w:rFonts w:ascii="Times New Roman" w:hAnsi="Times New Roman"/>
          <w:sz w:val="28"/>
          <w:szCs w:val="28"/>
        </w:rPr>
        <w:t xml:space="preserve"> </w:t>
      </w:r>
      <w:r>
        <w:rPr>
          <w:rFonts w:ascii="Times New Roman" w:hAnsi="Times New Roman"/>
          <w:sz w:val="28"/>
          <w:szCs w:val="28"/>
        </w:rPr>
        <w:t xml:space="preserve">saņēmēju skaits un vidējais apmērs nesasniedza plānoto, kā arī </w:t>
      </w:r>
      <w:r w:rsidRPr="00592E34">
        <w:rPr>
          <w:rFonts w:ascii="Times New Roman" w:hAnsi="Times New Roman"/>
          <w:sz w:val="28"/>
          <w:szCs w:val="28"/>
        </w:rPr>
        <w:t>iemaksas valsts pensiju apdrošināšanai netika pārskaitītas plānotajā apmērā</w:t>
      </w:r>
      <w:r w:rsidRPr="00007AED">
        <w:rPr>
          <w:rFonts w:ascii="Times New Roman" w:hAnsi="Times New Roman"/>
          <w:sz w:val="28"/>
          <w:szCs w:val="28"/>
        </w:rPr>
        <w:t>.</w:t>
      </w:r>
    </w:p>
    <w:p w:rsidR="00CC0BD0" w:rsidRPr="00007AED" w:rsidRDefault="00CC0BD0" w:rsidP="001E7F4F">
      <w:pPr>
        <w:spacing w:after="120" w:line="240" w:lineRule="auto"/>
        <w:ind w:firstLine="709"/>
        <w:jc w:val="both"/>
        <w:rPr>
          <w:rFonts w:ascii="Times New Roman" w:hAnsi="Times New Roman"/>
          <w:sz w:val="28"/>
          <w:szCs w:val="28"/>
        </w:rPr>
      </w:pPr>
      <w:r w:rsidRPr="00007AED">
        <w:rPr>
          <w:rFonts w:ascii="Times New Roman" w:hAnsi="Times New Roman"/>
          <w:b/>
          <w:sz w:val="28"/>
          <w:szCs w:val="28"/>
        </w:rPr>
        <w:t>Darba negadījumu speciālais budžets</w:t>
      </w:r>
      <w:r w:rsidRPr="00007AED">
        <w:rPr>
          <w:rFonts w:ascii="Times New Roman" w:hAnsi="Times New Roman"/>
          <w:sz w:val="28"/>
          <w:szCs w:val="28"/>
        </w:rPr>
        <w:t xml:space="preserve"> kompensē ienākumu zaudējumu, iestājoties nelaimes gadījumam darbā vai arodslimībai. Finansējuma ietvaros galvenie izdevumi pārskata periodā bija atlīdzībai par darbspēju zaudējumu – </w:t>
      </w:r>
      <w:r>
        <w:rPr>
          <w:rFonts w:ascii="Times New Roman" w:hAnsi="Times New Roman"/>
          <w:sz w:val="28"/>
          <w:szCs w:val="28"/>
        </w:rPr>
        <w:t>78</w:t>
      </w:r>
      <w:r w:rsidRPr="00345878">
        <w:rPr>
          <w:rFonts w:ascii="Times New Roman" w:hAnsi="Times New Roman"/>
          <w:sz w:val="28"/>
          <w:szCs w:val="28"/>
        </w:rPr>
        <w:t>,</w:t>
      </w:r>
      <w:r>
        <w:rPr>
          <w:rFonts w:ascii="Times New Roman" w:hAnsi="Times New Roman"/>
          <w:sz w:val="28"/>
          <w:szCs w:val="28"/>
        </w:rPr>
        <w:t>0</w:t>
      </w:r>
      <w:r w:rsidRPr="00345878">
        <w:rPr>
          <w:rFonts w:ascii="Times New Roman" w:hAnsi="Times New Roman"/>
          <w:sz w:val="28"/>
          <w:szCs w:val="28"/>
        </w:rPr>
        <w:t>%,</w:t>
      </w:r>
      <w:r>
        <w:rPr>
          <w:rFonts w:ascii="Times New Roman" w:hAnsi="Times New Roman"/>
          <w:sz w:val="28"/>
          <w:szCs w:val="28"/>
        </w:rPr>
        <w:t xml:space="preserve"> slimības pabalstu izmaksām</w:t>
      </w:r>
      <w:r w:rsidRPr="00007AED">
        <w:rPr>
          <w:rFonts w:ascii="Times New Roman" w:hAnsi="Times New Roman"/>
          <w:sz w:val="28"/>
          <w:szCs w:val="28"/>
        </w:rPr>
        <w:t> – </w:t>
      </w:r>
      <w:r>
        <w:rPr>
          <w:rFonts w:ascii="Times New Roman" w:hAnsi="Times New Roman"/>
          <w:sz w:val="28"/>
          <w:szCs w:val="28"/>
        </w:rPr>
        <w:t>9,8</w:t>
      </w:r>
      <w:r w:rsidRPr="00007AED">
        <w:rPr>
          <w:rFonts w:ascii="Times New Roman" w:hAnsi="Times New Roman"/>
          <w:sz w:val="28"/>
          <w:szCs w:val="28"/>
        </w:rPr>
        <w:t>%, iemaksām valsts pensiju apdrošināšanai – </w:t>
      </w:r>
      <w:r>
        <w:rPr>
          <w:rFonts w:ascii="Times New Roman" w:hAnsi="Times New Roman"/>
          <w:sz w:val="28"/>
          <w:szCs w:val="28"/>
        </w:rPr>
        <w:t>5</w:t>
      </w:r>
      <w:r w:rsidRPr="00007AED">
        <w:rPr>
          <w:rFonts w:ascii="Times New Roman" w:hAnsi="Times New Roman"/>
          <w:sz w:val="28"/>
          <w:szCs w:val="28"/>
        </w:rPr>
        <w:t>,</w:t>
      </w:r>
      <w:r>
        <w:rPr>
          <w:rFonts w:ascii="Times New Roman" w:hAnsi="Times New Roman"/>
          <w:sz w:val="28"/>
          <w:szCs w:val="28"/>
        </w:rPr>
        <w:t>9</w:t>
      </w:r>
      <w:r w:rsidRPr="00007AED">
        <w:rPr>
          <w:rFonts w:ascii="Times New Roman" w:hAnsi="Times New Roman"/>
          <w:sz w:val="28"/>
          <w:szCs w:val="28"/>
        </w:rPr>
        <w:t>%, pārējiem pabalstiem (</w:t>
      </w:r>
      <w:r w:rsidRPr="00007AED">
        <w:rPr>
          <w:rFonts w:ascii="Times New Roman" w:hAnsi="Times New Roman"/>
          <w:snapToGrid w:val="0"/>
          <w:sz w:val="28"/>
          <w:szCs w:val="28"/>
        </w:rPr>
        <w:t>izdevumi par ārstēšanos, medicīnisko aprūpi, medicīnisko un profesionālo rehabilitāciju personai, ja tā cietusi nelaimes gadījumā darbā vai saslimusi ar arodslimību</w:t>
      </w:r>
      <w:r w:rsidRPr="00007AED">
        <w:rPr>
          <w:rFonts w:ascii="Times New Roman" w:hAnsi="Times New Roman"/>
          <w:sz w:val="28"/>
          <w:szCs w:val="28"/>
        </w:rPr>
        <w:t>) – </w:t>
      </w:r>
      <w:r>
        <w:rPr>
          <w:rFonts w:ascii="Times New Roman" w:hAnsi="Times New Roman"/>
          <w:sz w:val="28"/>
          <w:szCs w:val="28"/>
        </w:rPr>
        <w:t>3</w:t>
      </w:r>
      <w:r w:rsidRPr="00007AED">
        <w:rPr>
          <w:rFonts w:ascii="Times New Roman" w:hAnsi="Times New Roman"/>
          <w:sz w:val="28"/>
          <w:szCs w:val="28"/>
        </w:rPr>
        <w:t>,</w:t>
      </w:r>
      <w:r>
        <w:rPr>
          <w:rFonts w:ascii="Times New Roman" w:hAnsi="Times New Roman"/>
          <w:sz w:val="28"/>
          <w:szCs w:val="28"/>
        </w:rPr>
        <w:t>3</w:t>
      </w:r>
      <w:r w:rsidRPr="00007AED">
        <w:rPr>
          <w:rFonts w:ascii="Times New Roman" w:hAnsi="Times New Roman"/>
          <w:sz w:val="28"/>
          <w:szCs w:val="28"/>
        </w:rPr>
        <w:t xml:space="preserve">%, </w:t>
      </w:r>
      <w:r w:rsidRPr="00007AED">
        <w:rPr>
          <w:rFonts w:ascii="Times New Roman" w:hAnsi="Times New Roman"/>
          <w:snapToGrid w:val="0"/>
          <w:sz w:val="28"/>
          <w:szCs w:val="28"/>
        </w:rPr>
        <w:t>izdevumi darba negadījumos cietušo personu veselības aprūpes, rehabilitācijas pasākumiem un preventīvo pasākumu īstenošanai, lai uzlabotu darba vidi, izglītotu darba devējus un darbiniekus, novērstu nelaimes gadījumus darbā un</w:t>
      </w:r>
      <w:r>
        <w:rPr>
          <w:rFonts w:ascii="Times New Roman" w:hAnsi="Times New Roman"/>
          <w:snapToGrid w:val="0"/>
          <w:sz w:val="28"/>
          <w:szCs w:val="28"/>
        </w:rPr>
        <w:t xml:space="preserve"> saslimšanu ar arodslimībām – 1,7%, </w:t>
      </w:r>
      <w:r w:rsidRPr="00007AED">
        <w:rPr>
          <w:rFonts w:ascii="Times New Roman" w:hAnsi="Times New Roman"/>
          <w:sz w:val="28"/>
          <w:szCs w:val="28"/>
        </w:rPr>
        <w:t>atlīdzībai par apgādnieka zaudējumu – </w:t>
      </w:r>
      <w:r>
        <w:rPr>
          <w:rFonts w:ascii="Times New Roman" w:hAnsi="Times New Roman"/>
          <w:sz w:val="28"/>
          <w:szCs w:val="28"/>
        </w:rPr>
        <w:t>0</w:t>
      </w:r>
      <w:r w:rsidRPr="00007AED">
        <w:rPr>
          <w:rFonts w:ascii="Times New Roman" w:hAnsi="Times New Roman"/>
          <w:sz w:val="28"/>
          <w:szCs w:val="28"/>
        </w:rPr>
        <w:t>,</w:t>
      </w:r>
      <w:r>
        <w:rPr>
          <w:rFonts w:ascii="Times New Roman" w:hAnsi="Times New Roman"/>
          <w:sz w:val="28"/>
          <w:szCs w:val="28"/>
        </w:rPr>
        <w:t>6</w:t>
      </w:r>
      <w:r w:rsidRPr="00007AED">
        <w:rPr>
          <w:rFonts w:ascii="Times New Roman" w:hAnsi="Times New Roman"/>
          <w:sz w:val="28"/>
          <w:szCs w:val="28"/>
        </w:rPr>
        <w:t>%</w:t>
      </w:r>
      <w:r>
        <w:rPr>
          <w:rFonts w:ascii="Times New Roman" w:hAnsi="Times New Roman"/>
          <w:sz w:val="28"/>
          <w:szCs w:val="28"/>
        </w:rPr>
        <w:t xml:space="preserve">, darba negadījumu </w:t>
      </w:r>
      <w:r w:rsidRPr="00007AED">
        <w:rPr>
          <w:rFonts w:ascii="Times New Roman" w:hAnsi="Times New Roman"/>
          <w:sz w:val="28"/>
          <w:szCs w:val="28"/>
        </w:rPr>
        <w:t>speciālā bu</w:t>
      </w:r>
      <w:r>
        <w:rPr>
          <w:rFonts w:ascii="Times New Roman" w:hAnsi="Times New Roman"/>
          <w:sz w:val="28"/>
          <w:szCs w:val="28"/>
        </w:rPr>
        <w:t>džeta transfertiem budžeta admi</w:t>
      </w:r>
      <w:r w:rsidRPr="00007AED">
        <w:rPr>
          <w:rFonts w:ascii="Times New Roman" w:hAnsi="Times New Roman"/>
          <w:sz w:val="28"/>
          <w:szCs w:val="28"/>
        </w:rPr>
        <w:t>nistrēšanas izdevumiem uz Valsts sociālās apdrošināš</w:t>
      </w:r>
      <w:r>
        <w:rPr>
          <w:rFonts w:ascii="Times New Roman" w:hAnsi="Times New Roman"/>
          <w:sz w:val="28"/>
          <w:szCs w:val="28"/>
        </w:rPr>
        <w:t>anas aģentūras speciālo budžetu</w:t>
      </w:r>
      <w:r w:rsidRPr="00007AED">
        <w:rPr>
          <w:rFonts w:ascii="Times New Roman" w:hAnsi="Times New Roman"/>
          <w:sz w:val="28"/>
          <w:szCs w:val="28"/>
        </w:rPr>
        <w:t> – 0,</w:t>
      </w:r>
      <w:r>
        <w:rPr>
          <w:rFonts w:ascii="Times New Roman" w:hAnsi="Times New Roman"/>
          <w:sz w:val="28"/>
          <w:szCs w:val="28"/>
        </w:rPr>
        <w:t>5</w:t>
      </w:r>
      <w:r>
        <w:rPr>
          <w:rFonts w:ascii="Times New Roman" w:hAnsi="Times New Roman"/>
          <w:snapToGrid w:val="0"/>
          <w:sz w:val="28"/>
          <w:szCs w:val="28"/>
        </w:rPr>
        <w:t>% un izdevumi iemaksām apdrošināšanai bezdarba gadījumam – 0,1 procents</w:t>
      </w:r>
      <w:r>
        <w:rPr>
          <w:rFonts w:ascii="Times New Roman" w:hAnsi="Times New Roman"/>
          <w:sz w:val="28"/>
          <w:szCs w:val="28"/>
        </w:rPr>
        <w:t>.</w:t>
      </w:r>
    </w:p>
    <w:p w:rsidR="00CC0BD0" w:rsidRPr="00007AED" w:rsidRDefault="00CC0BD0" w:rsidP="001E7F4F">
      <w:pPr>
        <w:spacing w:after="120" w:line="240" w:lineRule="auto"/>
        <w:ind w:firstLine="709"/>
        <w:jc w:val="both"/>
        <w:rPr>
          <w:rFonts w:ascii="Times New Roman" w:hAnsi="Times New Roman"/>
          <w:sz w:val="28"/>
          <w:szCs w:val="28"/>
        </w:rPr>
      </w:pPr>
      <w:r w:rsidRPr="00007AED">
        <w:rPr>
          <w:rFonts w:ascii="Times New Roman" w:hAnsi="Times New Roman"/>
          <w:sz w:val="28"/>
          <w:szCs w:val="28"/>
        </w:rPr>
        <w:t>Darba negadījumu speciālā budžetā</w:t>
      </w:r>
      <w:r w:rsidRPr="00007AED">
        <w:rPr>
          <w:rFonts w:ascii="Times New Roman" w:hAnsi="Times New Roman"/>
          <w:b/>
          <w:sz w:val="28"/>
          <w:szCs w:val="28"/>
        </w:rPr>
        <w:t xml:space="preserve"> </w:t>
      </w:r>
      <w:r w:rsidRPr="00007AED">
        <w:rPr>
          <w:rFonts w:ascii="Times New Roman" w:hAnsi="Times New Roman"/>
          <w:sz w:val="28"/>
          <w:szCs w:val="28"/>
        </w:rPr>
        <w:t xml:space="preserve">izlietoti līdzekļi </w:t>
      </w:r>
      <w:r>
        <w:rPr>
          <w:rFonts w:ascii="Times New Roman" w:hAnsi="Times New Roman"/>
          <w:sz w:val="28"/>
          <w:szCs w:val="28"/>
        </w:rPr>
        <w:t xml:space="preserve">6 686,5 tūkst. </w:t>
      </w:r>
      <w:r>
        <w:rPr>
          <w:rFonts w:ascii="Times New Roman" w:hAnsi="Times New Roman"/>
          <w:i/>
          <w:sz w:val="28"/>
          <w:szCs w:val="28"/>
        </w:rPr>
        <w:t>euro</w:t>
      </w:r>
      <w:r w:rsidRPr="00007AED">
        <w:rPr>
          <w:rFonts w:ascii="Times New Roman" w:hAnsi="Times New Roman"/>
          <w:sz w:val="28"/>
          <w:szCs w:val="28"/>
        </w:rPr>
        <w:t xml:space="preserve"> apmērā</w:t>
      </w:r>
      <w:r>
        <w:rPr>
          <w:rFonts w:ascii="Times New Roman" w:hAnsi="Times New Roman"/>
          <w:sz w:val="28"/>
          <w:szCs w:val="28"/>
        </w:rPr>
        <w:t>. S</w:t>
      </w:r>
      <w:r w:rsidRPr="00007AED">
        <w:rPr>
          <w:rFonts w:ascii="Times New Roman" w:hAnsi="Times New Roman"/>
          <w:sz w:val="28"/>
          <w:szCs w:val="28"/>
        </w:rPr>
        <w:t>alīdzinājumā ar 201</w:t>
      </w:r>
      <w:r>
        <w:rPr>
          <w:rFonts w:ascii="Times New Roman" w:hAnsi="Times New Roman"/>
          <w:sz w:val="28"/>
          <w:szCs w:val="28"/>
        </w:rPr>
        <w:t>3.</w:t>
      </w:r>
      <w:r w:rsidRPr="00007AED">
        <w:rPr>
          <w:rFonts w:ascii="Times New Roman" w:hAnsi="Times New Roman"/>
          <w:sz w:val="28"/>
          <w:szCs w:val="28"/>
        </w:rPr>
        <w:t>gada pirmo ceturksni (</w:t>
      </w:r>
      <w:r>
        <w:rPr>
          <w:rFonts w:ascii="Times New Roman" w:hAnsi="Times New Roman"/>
          <w:sz w:val="28"/>
          <w:szCs w:val="28"/>
        </w:rPr>
        <w:t xml:space="preserve">6 302,5 tūkst. </w:t>
      </w:r>
      <w:r>
        <w:rPr>
          <w:rFonts w:ascii="Times New Roman" w:hAnsi="Times New Roman"/>
          <w:i/>
          <w:sz w:val="28"/>
          <w:szCs w:val="28"/>
        </w:rPr>
        <w:t>euro</w:t>
      </w:r>
      <w:r w:rsidRPr="00007AED">
        <w:rPr>
          <w:rFonts w:ascii="Times New Roman" w:hAnsi="Times New Roman"/>
          <w:sz w:val="28"/>
          <w:szCs w:val="28"/>
        </w:rPr>
        <w:t>)</w:t>
      </w:r>
      <w:r>
        <w:rPr>
          <w:rFonts w:ascii="Times New Roman" w:hAnsi="Times New Roman"/>
          <w:sz w:val="28"/>
          <w:szCs w:val="28"/>
        </w:rPr>
        <w:t xml:space="preserve"> izdevumi</w:t>
      </w:r>
      <w:r w:rsidRPr="00007AED">
        <w:rPr>
          <w:rFonts w:ascii="Times New Roman" w:hAnsi="Times New Roman"/>
          <w:sz w:val="28"/>
          <w:szCs w:val="28"/>
        </w:rPr>
        <w:t xml:space="preserve"> palielinājušies par </w:t>
      </w:r>
      <w:r>
        <w:rPr>
          <w:rFonts w:ascii="Times New Roman" w:hAnsi="Times New Roman"/>
          <w:sz w:val="28"/>
          <w:szCs w:val="28"/>
        </w:rPr>
        <w:t xml:space="preserve">384,0 tūkst. </w:t>
      </w:r>
      <w:r>
        <w:rPr>
          <w:rFonts w:ascii="Times New Roman" w:hAnsi="Times New Roman"/>
          <w:i/>
          <w:sz w:val="28"/>
          <w:szCs w:val="28"/>
        </w:rPr>
        <w:t>euro</w:t>
      </w:r>
      <w:r w:rsidRPr="00007AED">
        <w:rPr>
          <w:rFonts w:ascii="Times New Roman" w:hAnsi="Times New Roman"/>
          <w:sz w:val="28"/>
          <w:szCs w:val="28"/>
        </w:rPr>
        <w:t xml:space="preserve"> jeb </w:t>
      </w:r>
      <w:r>
        <w:rPr>
          <w:rFonts w:ascii="Times New Roman" w:hAnsi="Times New Roman"/>
          <w:sz w:val="28"/>
          <w:szCs w:val="28"/>
        </w:rPr>
        <w:t>6,1 procentu</w:t>
      </w:r>
      <w:r w:rsidRPr="00007AED">
        <w:rPr>
          <w:rFonts w:ascii="Times New Roman" w:hAnsi="Times New Roman"/>
          <w:sz w:val="28"/>
          <w:szCs w:val="28"/>
        </w:rPr>
        <w:t>. Izdevumu palielinājums saistīts galvenokārt ar:</w:t>
      </w:r>
    </w:p>
    <w:p w:rsidR="00CC0BD0" w:rsidRDefault="00CC0BD0" w:rsidP="001E7F4F">
      <w:pPr>
        <w:numPr>
          <w:ilvl w:val="0"/>
          <w:numId w:val="32"/>
        </w:numPr>
        <w:spacing w:after="120" w:line="240" w:lineRule="auto"/>
        <w:ind w:left="1077" w:hanging="357"/>
        <w:jc w:val="both"/>
        <w:rPr>
          <w:rFonts w:ascii="Times New Roman" w:hAnsi="Times New Roman"/>
          <w:sz w:val="28"/>
          <w:szCs w:val="28"/>
        </w:rPr>
      </w:pPr>
      <w:r w:rsidRPr="00007AED">
        <w:rPr>
          <w:rFonts w:ascii="Times New Roman" w:hAnsi="Times New Roman"/>
          <w:sz w:val="28"/>
          <w:szCs w:val="28"/>
        </w:rPr>
        <w:t>izdevumu palielinājumu atlīdzība</w:t>
      </w:r>
      <w:r>
        <w:rPr>
          <w:rFonts w:ascii="Times New Roman" w:hAnsi="Times New Roman"/>
          <w:sz w:val="28"/>
          <w:szCs w:val="28"/>
        </w:rPr>
        <w:t>s</w:t>
      </w:r>
      <w:r w:rsidRPr="00007AED">
        <w:rPr>
          <w:rFonts w:ascii="Times New Roman" w:hAnsi="Times New Roman"/>
          <w:sz w:val="28"/>
          <w:szCs w:val="28"/>
        </w:rPr>
        <w:t xml:space="preserve"> par darbspēju zaudējumu </w:t>
      </w:r>
      <w:r>
        <w:rPr>
          <w:rFonts w:ascii="Times New Roman" w:hAnsi="Times New Roman"/>
          <w:sz w:val="28"/>
          <w:szCs w:val="28"/>
        </w:rPr>
        <w:t>izmaksām 191,0 tūkst.</w:t>
      </w:r>
      <w:r w:rsidRPr="00CD641C">
        <w:rPr>
          <w:rFonts w:ascii="Times New Roman" w:hAnsi="Times New Roman"/>
          <w:i/>
          <w:sz w:val="28"/>
          <w:szCs w:val="28"/>
        </w:rPr>
        <w:t xml:space="preserve"> euro</w:t>
      </w:r>
      <w:r>
        <w:rPr>
          <w:rFonts w:ascii="Times New Roman" w:hAnsi="Times New Roman"/>
          <w:sz w:val="28"/>
          <w:szCs w:val="28"/>
        </w:rPr>
        <w:t xml:space="preserve"> apmērā sais</w:t>
      </w:r>
      <w:r w:rsidRPr="00007AED">
        <w:rPr>
          <w:rFonts w:ascii="Times New Roman" w:hAnsi="Times New Roman"/>
          <w:sz w:val="28"/>
          <w:szCs w:val="28"/>
        </w:rPr>
        <w:t xml:space="preserve">tībā ar atlīdzības saņēmēju skaita palielināšanos no </w:t>
      </w:r>
      <w:r>
        <w:rPr>
          <w:rFonts w:ascii="Times New Roman" w:hAnsi="Times New Roman"/>
          <w:sz w:val="28"/>
          <w:szCs w:val="28"/>
        </w:rPr>
        <w:t>6875</w:t>
      </w:r>
      <w:r w:rsidRPr="00007AED">
        <w:rPr>
          <w:rFonts w:ascii="Times New Roman" w:hAnsi="Times New Roman"/>
          <w:sz w:val="28"/>
          <w:szCs w:val="28"/>
        </w:rPr>
        <w:t xml:space="preserve"> līdz </w:t>
      </w:r>
      <w:r>
        <w:rPr>
          <w:rFonts w:ascii="Times New Roman" w:hAnsi="Times New Roman"/>
          <w:sz w:val="28"/>
          <w:szCs w:val="28"/>
        </w:rPr>
        <w:t>7143</w:t>
      </w:r>
      <w:r w:rsidRPr="00007AED">
        <w:rPr>
          <w:rFonts w:ascii="Times New Roman" w:hAnsi="Times New Roman"/>
          <w:sz w:val="28"/>
          <w:szCs w:val="28"/>
        </w:rPr>
        <w:t xml:space="preserve"> personām vidēji mēnesī</w:t>
      </w:r>
      <w:r>
        <w:rPr>
          <w:rFonts w:ascii="Times New Roman" w:hAnsi="Times New Roman"/>
          <w:sz w:val="28"/>
          <w:szCs w:val="28"/>
        </w:rPr>
        <w:t>;</w:t>
      </w:r>
    </w:p>
    <w:p w:rsidR="00CC0BD0" w:rsidRPr="00C85C9F" w:rsidRDefault="00CC0BD0" w:rsidP="001E7F4F">
      <w:pPr>
        <w:numPr>
          <w:ilvl w:val="0"/>
          <w:numId w:val="32"/>
        </w:numPr>
        <w:spacing w:after="120" w:line="240" w:lineRule="auto"/>
        <w:ind w:left="1077" w:hanging="357"/>
        <w:jc w:val="both"/>
        <w:rPr>
          <w:rFonts w:ascii="Times New Roman" w:hAnsi="Times New Roman"/>
          <w:sz w:val="28"/>
          <w:szCs w:val="28"/>
        </w:rPr>
      </w:pPr>
      <w:r w:rsidRPr="00007AED">
        <w:rPr>
          <w:rFonts w:ascii="Times New Roman" w:hAnsi="Times New Roman"/>
          <w:snapToGrid w:val="0"/>
          <w:sz w:val="28"/>
          <w:szCs w:val="28"/>
        </w:rPr>
        <w:lastRenderedPageBreak/>
        <w:t xml:space="preserve">izdevumu palielinājumu </w:t>
      </w:r>
      <w:r>
        <w:rPr>
          <w:rFonts w:ascii="Times New Roman" w:hAnsi="Times New Roman"/>
          <w:snapToGrid w:val="0"/>
          <w:sz w:val="28"/>
          <w:szCs w:val="28"/>
        </w:rPr>
        <w:t xml:space="preserve">slimības pabalstu izmaksām 93,8 tūkst. </w:t>
      </w:r>
      <w:r>
        <w:rPr>
          <w:rFonts w:ascii="Times New Roman" w:hAnsi="Times New Roman"/>
          <w:i/>
          <w:snapToGrid w:val="0"/>
          <w:sz w:val="28"/>
          <w:szCs w:val="28"/>
        </w:rPr>
        <w:t>euro</w:t>
      </w:r>
      <w:r>
        <w:rPr>
          <w:rFonts w:ascii="Times New Roman" w:hAnsi="Times New Roman"/>
          <w:snapToGrid w:val="0"/>
          <w:sz w:val="28"/>
          <w:szCs w:val="28"/>
        </w:rPr>
        <w:t xml:space="preserve"> </w:t>
      </w:r>
      <w:r w:rsidRPr="00C85C9F">
        <w:rPr>
          <w:rFonts w:ascii="Times New Roman" w:hAnsi="Times New Roman"/>
          <w:snapToGrid w:val="0"/>
          <w:sz w:val="28"/>
          <w:szCs w:val="28"/>
        </w:rPr>
        <w:t xml:space="preserve">apmērā saistībā ar </w:t>
      </w:r>
      <w:r w:rsidRPr="00C85C9F">
        <w:rPr>
          <w:rFonts w:ascii="Times New Roman" w:hAnsi="Times New Roman"/>
          <w:sz w:val="28"/>
          <w:szCs w:val="28"/>
        </w:rPr>
        <w:t xml:space="preserve">slimības pabalsta saņēmēju skaita palielināšanos no 315 līdz 377 personām vidēji mēnesī, nodrošinot pabalstu 579,06 </w:t>
      </w:r>
      <w:r w:rsidRPr="00C85C9F">
        <w:rPr>
          <w:rFonts w:ascii="Times New Roman" w:hAnsi="Times New Roman"/>
          <w:i/>
          <w:sz w:val="28"/>
          <w:szCs w:val="28"/>
        </w:rPr>
        <w:t>euro</w:t>
      </w:r>
      <w:r w:rsidRPr="00C85C9F">
        <w:rPr>
          <w:rFonts w:ascii="Times New Roman" w:hAnsi="Times New Roman"/>
          <w:sz w:val="28"/>
          <w:szCs w:val="28"/>
        </w:rPr>
        <w:t xml:space="preserve"> apmērā vidēji mēnesī;</w:t>
      </w:r>
    </w:p>
    <w:p w:rsidR="00CC0BD0" w:rsidRPr="00C85C9F" w:rsidRDefault="00CC0BD0" w:rsidP="001E7F4F">
      <w:pPr>
        <w:numPr>
          <w:ilvl w:val="0"/>
          <w:numId w:val="32"/>
        </w:numPr>
        <w:spacing w:after="120" w:line="240" w:lineRule="auto"/>
        <w:ind w:left="1077" w:hanging="357"/>
        <w:jc w:val="both"/>
        <w:rPr>
          <w:rFonts w:ascii="Times New Roman" w:hAnsi="Times New Roman"/>
          <w:sz w:val="28"/>
          <w:szCs w:val="28"/>
        </w:rPr>
      </w:pPr>
      <w:r w:rsidRPr="00C85C9F">
        <w:rPr>
          <w:rFonts w:ascii="Times New Roman" w:hAnsi="Times New Roman"/>
          <w:sz w:val="28"/>
          <w:szCs w:val="28"/>
        </w:rPr>
        <w:t xml:space="preserve">izdevumu palielinājumu medicīniskās un profesionālās rehabilitācijas pasākumiem 50,2 tūkst. </w:t>
      </w:r>
      <w:r w:rsidRPr="00C85C9F">
        <w:rPr>
          <w:rFonts w:ascii="Times New Roman" w:hAnsi="Times New Roman"/>
          <w:i/>
          <w:sz w:val="28"/>
          <w:szCs w:val="28"/>
        </w:rPr>
        <w:t>euro</w:t>
      </w:r>
      <w:r w:rsidRPr="00C85C9F">
        <w:rPr>
          <w:rFonts w:ascii="Times New Roman" w:hAnsi="Times New Roman"/>
          <w:sz w:val="28"/>
          <w:szCs w:val="28"/>
        </w:rPr>
        <w:t xml:space="preserve"> apmērā saistībā ar personu, kuras cietušas nelaimes gadījumā darbā vai guvušas arodslimību, skaita palielināšanos;</w:t>
      </w:r>
    </w:p>
    <w:p w:rsidR="00CC0BD0" w:rsidRPr="004024DF" w:rsidRDefault="00CC0BD0" w:rsidP="001E7F4F">
      <w:pPr>
        <w:numPr>
          <w:ilvl w:val="0"/>
          <w:numId w:val="32"/>
        </w:numPr>
        <w:spacing w:after="120" w:line="240" w:lineRule="auto"/>
        <w:ind w:left="1077" w:hanging="357"/>
        <w:jc w:val="both"/>
        <w:rPr>
          <w:rFonts w:ascii="Times New Roman" w:hAnsi="Times New Roman"/>
          <w:sz w:val="28"/>
          <w:szCs w:val="28"/>
        </w:rPr>
      </w:pPr>
      <w:r w:rsidRPr="00C85C9F">
        <w:rPr>
          <w:rFonts w:ascii="Times New Roman" w:hAnsi="Times New Roman"/>
          <w:sz w:val="28"/>
          <w:szCs w:val="28"/>
        </w:rPr>
        <w:t xml:space="preserve"> izdevumu palielinājumu </w:t>
      </w:r>
      <w:r w:rsidRPr="00C85C9F">
        <w:rPr>
          <w:rFonts w:ascii="Times New Roman" w:hAnsi="Times New Roman"/>
          <w:snapToGrid w:val="0"/>
          <w:sz w:val="28"/>
          <w:szCs w:val="28"/>
        </w:rPr>
        <w:t>preventīvo pasākumu īstenošanai, lai uzlabotu darba vidi,</w:t>
      </w:r>
      <w:r w:rsidRPr="00007AED">
        <w:rPr>
          <w:rFonts w:ascii="Times New Roman" w:hAnsi="Times New Roman"/>
          <w:snapToGrid w:val="0"/>
          <w:sz w:val="28"/>
          <w:szCs w:val="28"/>
        </w:rPr>
        <w:t xml:space="preserve"> izglītotu darba devējus un darbiniekus, novērstu nelaimes gadījumus darbā un</w:t>
      </w:r>
      <w:r>
        <w:rPr>
          <w:rFonts w:ascii="Times New Roman" w:hAnsi="Times New Roman"/>
          <w:snapToGrid w:val="0"/>
          <w:sz w:val="28"/>
          <w:szCs w:val="28"/>
        </w:rPr>
        <w:t xml:space="preserve"> saslimšanu ar arodslimībām</w:t>
      </w:r>
      <w:r>
        <w:rPr>
          <w:rFonts w:ascii="Times New Roman" w:hAnsi="Times New Roman"/>
          <w:sz w:val="28"/>
          <w:szCs w:val="28"/>
        </w:rPr>
        <w:t xml:space="preserve">, </w:t>
      </w:r>
      <w:r w:rsidRPr="004024DF">
        <w:rPr>
          <w:rFonts w:ascii="Times New Roman" w:hAnsi="Times New Roman"/>
          <w:sz w:val="28"/>
          <w:szCs w:val="28"/>
        </w:rPr>
        <w:t xml:space="preserve">29,5 tūkst. </w:t>
      </w:r>
      <w:r w:rsidRPr="004024DF">
        <w:rPr>
          <w:rFonts w:ascii="Times New Roman" w:hAnsi="Times New Roman"/>
          <w:i/>
          <w:sz w:val="28"/>
          <w:szCs w:val="28"/>
        </w:rPr>
        <w:t>euro</w:t>
      </w:r>
      <w:r w:rsidRPr="004024DF">
        <w:rPr>
          <w:rFonts w:ascii="Times New Roman" w:hAnsi="Times New Roman"/>
          <w:sz w:val="28"/>
          <w:szCs w:val="28"/>
        </w:rPr>
        <w:t xml:space="preserve"> apmērā;</w:t>
      </w:r>
    </w:p>
    <w:p w:rsidR="00CC0BD0" w:rsidRDefault="00CC0BD0" w:rsidP="001E7F4F">
      <w:pPr>
        <w:numPr>
          <w:ilvl w:val="0"/>
          <w:numId w:val="32"/>
        </w:numPr>
        <w:spacing w:after="120" w:line="240" w:lineRule="auto"/>
        <w:ind w:left="1077" w:hanging="357"/>
        <w:jc w:val="both"/>
        <w:rPr>
          <w:rFonts w:ascii="Times New Roman" w:hAnsi="Times New Roman"/>
          <w:sz w:val="28"/>
          <w:szCs w:val="28"/>
        </w:rPr>
      </w:pPr>
      <w:r w:rsidRPr="00007AED">
        <w:rPr>
          <w:rFonts w:ascii="Times New Roman" w:hAnsi="Times New Roman"/>
          <w:sz w:val="28"/>
          <w:szCs w:val="28"/>
        </w:rPr>
        <w:t xml:space="preserve">izdevumu </w:t>
      </w:r>
      <w:r>
        <w:rPr>
          <w:rFonts w:ascii="Times New Roman" w:hAnsi="Times New Roman"/>
          <w:sz w:val="28"/>
          <w:szCs w:val="28"/>
        </w:rPr>
        <w:t>paliel</w:t>
      </w:r>
      <w:r w:rsidRPr="00007AED">
        <w:rPr>
          <w:rFonts w:ascii="Times New Roman" w:hAnsi="Times New Roman"/>
          <w:sz w:val="28"/>
          <w:szCs w:val="28"/>
        </w:rPr>
        <w:t xml:space="preserve">inājumu iemaksām valsts pensiju apdrošināšanai </w:t>
      </w:r>
      <w:r>
        <w:rPr>
          <w:rFonts w:ascii="Times New Roman" w:hAnsi="Times New Roman"/>
          <w:sz w:val="28"/>
          <w:szCs w:val="28"/>
        </w:rPr>
        <w:t xml:space="preserve">20,0 tūkst. </w:t>
      </w:r>
      <w:r>
        <w:rPr>
          <w:rFonts w:ascii="Times New Roman" w:hAnsi="Times New Roman"/>
          <w:i/>
          <w:sz w:val="28"/>
          <w:szCs w:val="28"/>
        </w:rPr>
        <w:t>euro</w:t>
      </w:r>
      <w:r w:rsidRPr="00007AED">
        <w:rPr>
          <w:rFonts w:ascii="Times New Roman" w:hAnsi="Times New Roman"/>
          <w:sz w:val="28"/>
          <w:szCs w:val="28"/>
        </w:rPr>
        <w:t xml:space="preserve"> apmērā saistībā ar </w:t>
      </w:r>
      <w:r>
        <w:rPr>
          <w:rFonts w:ascii="Times New Roman" w:hAnsi="Times New Roman"/>
          <w:sz w:val="28"/>
          <w:szCs w:val="28"/>
        </w:rPr>
        <w:t>personu, par kurām veicamas iemaksas, skaita paliel</w:t>
      </w:r>
      <w:r w:rsidRPr="00007AED">
        <w:rPr>
          <w:rFonts w:ascii="Times New Roman" w:hAnsi="Times New Roman"/>
          <w:sz w:val="28"/>
          <w:szCs w:val="28"/>
        </w:rPr>
        <w:t>ināšanos</w:t>
      </w:r>
      <w:r>
        <w:rPr>
          <w:rFonts w:ascii="Times New Roman" w:hAnsi="Times New Roman"/>
          <w:sz w:val="28"/>
          <w:szCs w:val="28"/>
        </w:rPr>
        <w:t>;</w:t>
      </w:r>
    </w:p>
    <w:p w:rsidR="00CC0BD0" w:rsidRDefault="00CC0BD0" w:rsidP="001E7F4F">
      <w:pPr>
        <w:numPr>
          <w:ilvl w:val="0"/>
          <w:numId w:val="32"/>
        </w:numPr>
        <w:spacing w:after="120" w:line="240" w:lineRule="auto"/>
        <w:ind w:left="1077" w:hanging="357"/>
        <w:jc w:val="both"/>
        <w:rPr>
          <w:rFonts w:ascii="Times New Roman" w:hAnsi="Times New Roman"/>
          <w:sz w:val="28"/>
          <w:szCs w:val="28"/>
        </w:rPr>
      </w:pPr>
      <w:r w:rsidRPr="00333E0C">
        <w:rPr>
          <w:rFonts w:ascii="Times New Roman" w:hAnsi="Times New Roman"/>
          <w:sz w:val="28"/>
          <w:szCs w:val="28"/>
        </w:rPr>
        <w:t>izdevumu palielinājumu pārēj</w:t>
      </w:r>
      <w:r>
        <w:rPr>
          <w:rFonts w:ascii="Times New Roman" w:hAnsi="Times New Roman"/>
          <w:sz w:val="28"/>
          <w:szCs w:val="28"/>
        </w:rPr>
        <w:t>o</w:t>
      </w:r>
      <w:r w:rsidRPr="00333E0C">
        <w:rPr>
          <w:rFonts w:ascii="Times New Roman" w:hAnsi="Times New Roman"/>
          <w:sz w:val="28"/>
          <w:szCs w:val="28"/>
        </w:rPr>
        <w:t xml:space="preserve"> pabals</w:t>
      </w:r>
      <w:r>
        <w:rPr>
          <w:rFonts w:ascii="Times New Roman" w:hAnsi="Times New Roman"/>
          <w:sz w:val="28"/>
          <w:szCs w:val="28"/>
        </w:rPr>
        <w:t>tu izmaksām</w:t>
      </w:r>
      <w:r w:rsidRPr="00333E0C">
        <w:rPr>
          <w:rFonts w:ascii="Times New Roman" w:hAnsi="Times New Roman"/>
          <w:sz w:val="28"/>
          <w:szCs w:val="28"/>
        </w:rPr>
        <w:t xml:space="preserve"> </w:t>
      </w:r>
      <w:r>
        <w:rPr>
          <w:rFonts w:ascii="Times New Roman" w:hAnsi="Times New Roman"/>
          <w:sz w:val="28"/>
          <w:szCs w:val="28"/>
        </w:rPr>
        <w:t>7</w:t>
      </w:r>
      <w:r w:rsidRPr="00333E0C">
        <w:rPr>
          <w:rFonts w:ascii="Times New Roman" w:hAnsi="Times New Roman"/>
          <w:sz w:val="28"/>
          <w:szCs w:val="28"/>
        </w:rPr>
        <w:t xml:space="preserve">,3 tūkst. </w:t>
      </w:r>
      <w:r>
        <w:rPr>
          <w:rFonts w:ascii="Times New Roman" w:hAnsi="Times New Roman"/>
          <w:i/>
          <w:sz w:val="28"/>
          <w:szCs w:val="28"/>
        </w:rPr>
        <w:t xml:space="preserve">euro </w:t>
      </w:r>
      <w:r w:rsidRPr="00333E0C">
        <w:rPr>
          <w:rFonts w:ascii="Times New Roman" w:hAnsi="Times New Roman"/>
          <w:sz w:val="28"/>
          <w:szCs w:val="28"/>
        </w:rPr>
        <w:t xml:space="preserve">apmērā saistībā ar pabalstu saņēmēju skaita palielināšanos no </w:t>
      </w:r>
      <w:r>
        <w:rPr>
          <w:rFonts w:ascii="Times New Roman" w:hAnsi="Times New Roman"/>
          <w:sz w:val="28"/>
          <w:szCs w:val="28"/>
        </w:rPr>
        <w:t>516</w:t>
      </w:r>
      <w:r w:rsidRPr="00333E0C">
        <w:rPr>
          <w:rFonts w:ascii="Times New Roman" w:hAnsi="Times New Roman"/>
          <w:sz w:val="28"/>
          <w:szCs w:val="28"/>
        </w:rPr>
        <w:t xml:space="preserve"> līdz 5</w:t>
      </w:r>
      <w:r>
        <w:rPr>
          <w:rFonts w:ascii="Times New Roman" w:hAnsi="Times New Roman"/>
          <w:sz w:val="28"/>
          <w:szCs w:val="28"/>
        </w:rPr>
        <w:t>63</w:t>
      </w:r>
      <w:r w:rsidRPr="00333E0C">
        <w:rPr>
          <w:rFonts w:ascii="Times New Roman" w:hAnsi="Times New Roman"/>
          <w:sz w:val="28"/>
          <w:szCs w:val="28"/>
        </w:rPr>
        <w:t xml:space="preserve"> personām vidēji mēnesī, nodrošinot pabalstu </w:t>
      </w:r>
      <w:r>
        <w:rPr>
          <w:rFonts w:ascii="Times New Roman" w:hAnsi="Times New Roman"/>
          <w:sz w:val="28"/>
          <w:szCs w:val="28"/>
        </w:rPr>
        <w:t>132,03</w:t>
      </w:r>
      <w:r w:rsidRPr="00333E0C">
        <w:rPr>
          <w:rFonts w:ascii="Times New Roman" w:hAnsi="Times New Roman"/>
          <w:sz w:val="28"/>
          <w:szCs w:val="28"/>
        </w:rPr>
        <w:t xml:space="preserve"> </w:t>
      </w:r>
      <w:r>
        <w:rPr>
          <w:rFonts w:ascii="Times New Roman" w:hAnsi="Times New Roman"/>
          <w:i/>
          <w:sz w:val="28"/>
          <w:szCs w:val="28"/>
        </w:rPr>
        <w:t>euro</w:t>
      </w:r>
      <w:r w:rsidRPr="00333E0C">
        <w:rPr>
          <w:rFonts w:ascii="Times New Roman" w:hAnsi="Times New Roman"/>
          <w:sz w:val="28"/>
          <w:szCs w:val="28"/>
        </w:rPr>
        <w:t xml:space="preserve"> apmērā vidēji mēnesī</w:t>
      </w:r>
      <w:r>
        <w:rPr>
          <w:rFonts w:ascii="Times New Roman" w:hAnsi="Times New Roman"/>
          <w:sz w:val="28"/>
          <w:szCs w:val="28"/>
        </w:rPr>
        <w:t>;</w:t>
      </w:r>
    </w:p>
    <w:p w:rsidR="00CC0BD0" w:rsidRPr="008D3366" w:rsidRDefault="00CC0BD0" w:rsidP="001E7F4F">
      <w:pPr>
        <w:numPr>
          <w:ilvl w:val="0"/>
          <w:numId w:val="32"/>
        </w:numPr>
        <w:spacing w:after="120" w:line="240" w:lineRule="auto"/>
        <w:ind w:left="1077" w:hanging="357"/>
        <w:jc w:val="both"/>
        <w:rPr>
          <w:rFonts w:ascii="Times New Roman" w:hAnsi="Times New Roman"/>
          <w:sz w:val="28"/>
          <w:szCs w:val="28"/>
        </w:rPr>
      </w:pPr>
      <w:r w:rsidRPr="00855FB4">
        <w:rPr>
          <w:rFonts w:ascii="Times New Roman" w:hAnsi="Times New Roman"/>
          <w:sz w:val="28"/>
          <w:szCs w:val="28"/>
        </w:rPr>
        <w:t xml:space="preserve">izdevumu </w:t>
      </w:r>
      <w:r>
        <w:rPr>
          <w:rFonts w:ascii="Times New Roman" w:hAnsi="Times New Roman"/>
          <w:sz w:val="28"/>
          <w:szCs w:val="28"/>
        </w:rPr>
        <w:t>palielin</w:t>
      </w:r>
      <w:r w:rsidRPr="00855FB4">
        <w:rPr>
          <w:rFonts w:ascii="Times New Roman" w:hAnsi="Times New Roman"/>
          <w:sz w:val="28"/>
          <w:szCs w:val="28"/>
        </w:rPr>
        <w:t xml:space="preserve">ājumu </w:t>
      </w:r>
      <w:r>
        <w:rPr>
          <w:rFonts w:ascii="Times New Roman" w:hAnsi="Times New Roman"/>
          <w:snapToGrid w:val="0"/>
          <w:sz w:val="28"/>
          <w:szCs w:val="28"/>
        </w:rPr>
        <w:t>4,6</w:t>
      </w:r>
      <w:r w:rsidRPr="00855FB4">
        <w:rPr>
          <w:rFonts w:ascii="Times New Roman" w:hAnsi="Times New Roman"/>
          <w:snapToGrid w:val="0"/>
          <w:sz w:val="28"/>
          <w:szCs w:val="28"/>
        </w:rPr>
        <w:t xml:space="preserve"> tūkst. </w:t>
      </w:r>
      <w:r w:rsidRPr="00855FB4">
        <w:rPr>
          <w:rFonts w:ascii="Times New Roman" w:hAnsi="Times New Roman"/>
          <w:i/>
          <w:snapToGrid w:val="0"/>
          <w:sz w:val="28"/>
          <w:szCs w:val="28"/>
        </w:rPr>
        <w:t>euro</w:t>
      </w:r>
      <w:r w:rsidRPr="00855FB4">
        <w:rPr>
          <w:rFonts w:ascii="Times New Roman" w:hAnsi="Times New Roman"/>
          <w:snapToGrid w:val="0"/>
          <w:sz w:val="28"/>
          <w:szCs w:val="28"/>
        </w:rPr>
        <w:t xml:space="preserve"> apmērā </w:t>
      </w:r>
      <w:r>
        <w:rPr>
          <w:rFonts w:ascii="Times New Roman" w:hAnsi="Times New Roman"/>
          <w:snapToGrid w:val="0"/>
          <w:sz w:val="28"/>
          <w:szCs w:val="28"/>
        </w:rPr>
        <w:t>darba negadījumu</w:t>
      </w:r>
      <w:r w:rsidRPr="00855FB4">
        <w:rPr>
          <w:rFonts w:ascii="Times New Roman" w:hAnsi="Times New Roman"/>
          <w:snapToGrid w:val="0"/>
          <w:sz w:val="28"/>
          <w:szCs w:val="28"/>
        </w:rPr>
        <w:t xml:space="preserve"> speciālā budžeta transfertiem budžeta administrēšanas izdevumiem uz Valsts sociālās apdrošināšanas aģentūras speciālo budžetu</w:t>
      </w:r>
      <w:r>
        <w:rPr>
          <w:rFonts w:ascii="Times New Roman" w:hAnsi="Times New Roman"/>
          <w:snapToGrid w:val="0"/>
          <w:sz w:val="28"/>
          <w:szCs w:val="28"/>
        </w:rPr>
        <w:t xml:space="preserve"> saistībā ar darba negadījumu</w:t>
      </w:r>
      <w:r w:rsidRPr="00855FB4">
        <w:rPr>
          <w:rFonts w:ascii="Times New Roman" w:hAnsi="Times New Roman"/>
          <w:snapToGrid w:val="0"/>
          <w:sz w:val="28"/>
          <w:szCs w:val="28"/>
        </w:rPr>
        <w:t xml:space="preserve"> speciālā budžeta</w:t>
      </w:r>
      <w:r>
        <w:rPr>
          <w:rFonts w:ascii="Times New Roman" w:hAnsi="Times New Roman"/>
          <w:snapToGrid w:val="0"/>
          <w:sz w:val="28"/>
          <w:szCs w:val="28"/>
        </w:rPr>
        <w:t xml:space="preserve"> ieņēmumu īpatsvara palielinājumu no 1,21% līdz 1,37 procentiem</w:t>
      </w:r>
      <w:r w:rsidRPr="00855FB4">
        <w:rPr>
          <w:rFonts w:ascii="Times New Roman" w:hAnsi="Times New Roman"/>
          <w:snapToGrid w:val="0"/>
          <w:sz w:val="28"/>
          <w:szCs w:val="28"/>
        </w:rPr>
        <w:t>.</w:t>
      </w:r>
    </w:p>
    <w:p w:rsidR="00CC0BD0" w:rsidRPr="00007AED" w:rsidRDefault="00CC0BD0" w:rsidP="001E7F4F">
      <w:pPr>
        <w:spacing w:after="120" w:line="240" w:lineRule="auto"/>
        <w:ind w:firstLine="709"/>
        <w:jc w:val="both"/>
        <w:rPr>
          <w:rFonts w:ascii="Times New Roman" w:hAnsi="Times New Roman"/>
          <w:sz w:val="28"/>
          <w:szCs w:val="28"/>
        </w:rPr>
      </w:pPr>
      <w:r w:rsidRPr="00007AED">
        <w:rPr>
          <w:rFonts w:ascii="Times New Roman" w:hAnsi="Times New Roman"/>
          <w:sz w:val="28"/>
          <w:szCs w:val="28"/>
        </w:rPr>
        <w:t>Savukārt, izdevumi</w:t>
      </w:r>
      <w:r>
        <w:rPr>
          <w:rFonts w:ascii="Times New Roman" w:hAnsi="Times New Roman"/>
          <w:sz w:val="28"/>
          <w:szCs w:val="28"/>
        </w:rPr>
        <w:t xml:space="preserve"> galvenokārt</w:t>
      </w:r>
      <w:r w:rsidRPr="00007AED">
        <w:rPr>
          <w:rFonts w:ascii="Times New Roman" w:hAnsi="Times New Roman"/>
          <w:sz w:val="28"/>
          <w:szCs w:val="28"/>
        </w:rPr>
        <w:t xml:space="preserve"> samazinājušies </w:t>
      </w:r>
      <w:r>
        <w:rPr>
          <w:rFonts w:ascii="Times New Roman" w:hAnsi="Times New Roman"/>
          <w:snapToGrid w:val="0"/>
          <w:sz w:val="28"/>
          <w:szCs w:val="28"/>
        </w:rPr>
        <w:t xml:space="preserve">atlīdzībām par apgādnieka zaudējumu 15,2 tūkst. </w:t>
      </w:r>
      <w:r>
        <w:rPr>
          <w:rFonts w:ascii="Times New Roman" w:hAnsi="Times New Roman"/>
          <w:i/>
          <w:snapToGrid w:val="0"/>
          <w:sz w:val="28"/>
          <w:szCs w:val="28"/>
        </w:rPr>
        <w:t>euro</w:t>
      </w:r>
      <w:r>
        <w:rPr>
          <w:rFonts w:ascii="Times New Roman" w:hAnsi="Times New Roman"/>
          <w:snapToGrid w:val="0"/>
          <w:sz w:val="28"/>
          <w:szCs w:val="28"/>
        </w:rPr>
        <w:t xml:space="preserve"> apmērā,</w:t>
      </w:r>
      <w:r w:rsidRPr="00A44E96">
        <w:rPr>
          <w:rFonts w:ascii="Times New Roman" w:hAnsi="Times New Roman"/>
          <w:sz w:val="28"/>
          <w:szCs w:val="28"/>
        </w:rPr>
        <w:t xml:space="preserve"> </w:t>
      </w:r>
      <w:r w:rsidRPr="005508DB">
        <w:rPr>
          <w:rFonts w:ascii="Times New Roman" w:hAnsi="Times New Roman"/>
          <w:sz w:val="28"/>
          <w:szCs w:val="28"/>
        </w:rPr>
        <w:t xml:space="preserve">ņemot vērā </w:t>
      </w:r>
      <w:r>
        <w:rPr>
          <w:rFonts w:ascii="Times New Roman" w:hAnsi="Times New Roman"/>
          <w:sz w:val="28"/>
          <w:szCs w:val="28"/>
        </w:rPr>
        <w:t>2013.gada beigās veikto pārskaitījumu 2014.gada janvāra atlīdzību</w:t>
      </w:r>
      <w:r w:rsidRPr="005508DB">
        <w:rPr>
          <w:rFonts w:ascii="Times New Roman" w:hAnsi="Times New Roman"/>
          <w:sz w:val="28"/>
          <w:szCs w:val="28"/>
        </w:rPr>
        <w:t xml:space="preserve"> izmaksā</w:t>
      </w:r>
      <w:r>
        <w:rPr>
          <w:rFonts w:ascii="Times New Roman" w:hAnsi="Times New Roman"/>
          <w:sz w:val="28"/>
          <w:szCs w:val="28"/>
        </w:rPr>
        <w:t>m</w:t>
      </w:r>
      <w:r w:rsidRPr="005508DB">
        <w:rPr>
          <w:rFonts w:ascii="Times New Roman" w:hAnsi="Times New Roman"/>
          <w:sz w:val="28"/>
          <w:szCs w:val="28"/>
        </w:rPr>
        <w:t xml:space="preserve"> saistībā ar pāreju no latiem uz </w:t>
      </w:r>
      <w:r w:rsidRPr="005508DB">
        <w:rPr>
          <w:rFonts w:ascii="Times New Roman" w:hAnsi="Times New Roman"/>
          <w:i/>
          <w:sz w:val="28"/>
          <w:szCs w:val="28"/>
        </w:rPr>
        <w:t>euro</w:t>
      </w:r>
      <w:r>
        <w:rPr>
          <w:rFonts w:ascii="Times New Roman" w:hAnsi="Times New Roman"/>
          <w:sz w:val="28"/>
          <w:szCs w:val="28"/>
        </w:rPr>
        <w:t>, tai skaitā</w:t>
      </w:r>
      <w:r>
        <w:rPr>
          <w:rFonts w:ascii="Times New Roman" w:hAnsi="Times New Roman"/>
          <w:snapToGrid w:val="0"/>
          <w:sz w:val="28"/>
          <w:szCs w:val="28"/>
        </w:rPr>
        <w:t xml:space="preserve"> saistībā ar atlīdzības </w:t>
      </w:r>
      <w:r w:rsidRPr="00333E0C">
        <w:rPr>
          <w:rFonts w:ascii="Times New Roman" w:hAnsi="Times New Roman"/>
          <w:sz w:val="28"/>
          <w:szCs w:val="28"/>
        </w:rPr>
        <w:t xml:space="preserve">saņēmēju skaita </w:t>
      </w:r>
      <w:r>
        <w:rPr>
          <w:rFonts w:ascii="Times New Roman" w:hAnsi="Times New Roman"/>
          <w:sz w:val="28"/>
          <w:szCs w:val="28"/>
        </w:rPr>
        <w:t>samaz</w:t>
      </w:r>
      <w:r w:rsidRPr="00333E0C">
        <w:rPr>
          <w:rFonts w:ascii="Times New Roman" w:hAnsi="Times New Roman"/>
          <w:sz w:val="28"/>
          <w:szCs w:val="28"/>
        </w:rPr>
        <w:t xml:space="preserve">ināšanos no </w:t>
      </w:r>
      <w:r>
        <w:rPr>
          <w:rFonts w:ascii="Times New Roman" w:hAnsi="Times New Roman"/>
          <w:sz w:val="28"/>
          <w:szCs w:val="28"/>
        </w:rPr>
        <w:t>83</w:t>
      </w:r>
      <w:r w:rsidRPr="00333E0C">
        <w:rPr>
          <w:rFonts w:ascii="Times New Roman" w:hAnsi="Times New Roman"/>
          <w:sz w:val="28"/>
          <w:szCs w:val="28"/>
        </w:rPr>
        <w:t xml:space="preserve"> līdz </w:t>
      </w:r>
      <w:r>
        <w:rPr>
          <w:rFonts w:ascii="Times New Roman" w:hAnsi="Times New Roman"/>
          <w:sz w:val="28"/>
          <w:szCs w:val="28"/>
        </w:rPr>
        <w:t>78</w:t>
      </w:r>
      <w:r w:rsidRPr="00333E0C">
        <w:rPr>
          <w:rFonts w:ascii="Times New Roman" w:hAnsi="Times New Roman"/>
          <w:sz w:val="28"/>
          <w:szCs w:val="28"/>
        </w:rPr>
        <w:t xml:space="preserve"> personām vidēji mēnesī</w:t>
      </w:r>
      <w:r>
        <w:rPr>
          <w:rFonts w:ascii="Times New Roman" w:hAnsi="Times New Roman"/>
          <w:sz w:val="28"/>
          <w:szCs w:val="28"/>
        </w:rPr>
        <w:t>.</w:t>
      </w:r>
    </w:p>
    <w:p w:rsidR="00CC0BD0" w:rsidRPr="00177676" w:rsidRDefault="00CC0BD0" w:rsidP="001E7F4F">
      <w:pPr>
        <w:spacing w:after="120" w:line="240" w:lineRule="auto"/>
        <w:ind w:firstLine="709"/>
        <w:jc w:val="both"/>
        <w:rPr>
          <w:rFonts w:ascii="Times New Roman" w:hAnsi="Times New Roman"/>
          <w:sz w:val="28"/>
          <w:szCs w:val="28"/>
        </w:rPr>
      </w:pPr>
      <w:r w:rsidRPr="00007AED">
        <w:rPr>
          <w:rFonts w:ascii="Times New Roman" w:hAnsi="Times New Roman"/>
          <w:sz w:val="28"/>
          <w:szCs w:val="28"/>
        </w:rPr>
        <w:t xml:space="preserve">Darba negadījumu speciālā budžeta izdevumi pārskata periodā plānoti </w:t>
      </w:r>
      <w:r>
        <w:rPr>
          <w:rFonts w:ascii="Times New Roman" w:hAnsi="Times New Roman"/>
          <w:sz w:val="28"/>
          <w:szCs w:val="28"/>
        </w:rPr>
        <w:t xml:space="preserve">6 764,4 tūkst. </w:t>
      </w:r>
      <w:r>
        <w:rPr>
          <w:rFonts w:ascii="Times New Roman" w:hAnsi="Times New Roman"/>
          <w:i/>
          <w:sz w:val="28"/>
          <w:szCs w:val="28"/>
        </w:rPr>
        <w:t>euro</w:t>
      </w:r>
      <w:r w:rsidRPr="00007AED">
        <w:rPr>
          <w:rFonts w:ascii="Times New Roman" w:hAnsi="Times New Roman"/>
          <w:sz w:val="28"/>
          <w:szCs w:val="28"/>
        </w:rPr>
        <w:t xml:space="preserve"> apmērā, izlietoti līdzekļi </w:t>
      </w:r>
      <w:r>
        <w:rPr>
          <w:rFonts w:ascii="Times New Roman" w:hAnsi="Times New Roman"/>
          <w:sz w:val="28"/>
          <w:szCs w:val="28"/>
        </w:rPr>
        <w:t>6 686,5</w:t>
      </w:r>
      <w:r w:rsidRPr="00177676">
        <w:rPr>
          <w:rFonts w:ascii="Times New Roman" w:hAnsi="Times New Roman"/>
          <w:sz w:val="28"/>
          <w:szCs w:val="28"/>
        </w:rPr>
        <w:t xml:space="preserve"> tūkst. </w:t>
      </w:r>
      <w:r>
        <w:rPr>
          <w:rFonts w:ascii="Times New Roman" w:hAnsi="Times New Roman"/>
          <w:i/>
          <w:sz w:val="28"/>
          <w:szCs w:val="28"/>
        </w:rPr>
        <w:t>euro</w:t>
      </w:r>
      <w:r w:rsidRPr="00177676">
        <w:rPr>
          <w:rFonts w:ascii="Times New Roman" w:hAnsi="Times New Roman"/>
          <w:sz w:val="28"/>
          <w:szCs w:val="28"/>
        </w:rPr>
        <w:t xml:space="preserve"> apmērā, kas ir par </w:t>
      </w:r>
      <w:r>
        <w:rPr>
          <w:rFonts w:ascii="Times New Roman" w:hAnsi="Times New Roman"/>
          <w:sz w:val="28"/>
          <w:szCs w:val="28"/>
        </w:rPr>
        <w:t>77,9</w:t>
      </w:r>
      <w:r w:rsidRPr="00177676">
        <w:rPr>
          <w:rFonts w:ascii="Times New Roman" w:hAnsi="Times New Roman"/>
          <w:sz w:val="28"/>
          <w:szCs w:val="28"/>
        </w:rPr>
        <w:t xml:space="preserve"> tūkst. </w:t>
      </w:r>
      <w:r>
        <w:rPr>
          <w:rFonts w:ascii="Times New Roman" w:hAnsi="Times New Roman"/>
          <w:i/>
          <w:sz w:val="28"/>
          <w:szCs w:val="28"/>
        </w:rPr>
        <w:t>euro</w:t>
      </w:r>
      <w:r w:rsidRPr="00177676">
        <w:rPr>
          <w:rFonts w:ascii="Times New Roman" w:hAnsi="Times New Roman"/>
          <w:sz w:val="28"/>
          <w:szCs w:val="28"/>
        </w:rPr>
        <w:t xml:space="preserve"> jeb </w:t>
      </w:r>
      <w:r>
        <w:rPr>
          <w:rFonts w:ascii="Times New Roman" w:hAnsi="Times New Roman"/>
          <w:sz w:val="28"/>
          <w:szCs w:val="28"/>
        </w:rPr>
        <w:t>1,2</w:t>
      </w:r>
      <w:r w:rsidRPr="00177676">
        <w:rPr>
          <w:rFonts w:ascii="Times New Roman" w:hAnsi="Times New Roman"/>
          <w:sz w:val="28"/>
          <w:szCs w:val="28"/>
        </w:rPr>
        <w:t xml:space="preserve">% mazāk nekā plānots. Plānoto izdevumu neizpilde saistīta galvenokārt ar to, ka atlīdzības par darbspēju zaudējumu vidējais apmērs un saņēmēju skaits nesasniedza plānoto, kā arī izdevumi iemaksām valsts pensiju apdrošināšanai </w:t>
      </w:r>
      <w:r>
        <w:rPr>
          <w:rFonts w:ascii="Times New Roman" w:hAnsi="Times New Roman"/>
          <w:sz w:val="28"/>
          <w:szCs w:val="28"/>
        </w:rPr>
        <w:t xml:space="preserve">un apdrošināšanai bezdarba gadījumam </w:t>
      </w:r>
      <w:r w:rsidRPr="00177676">
        <w:rPr>
          <w:rFonts w:ascii="Times New Roman" w:hAnsi="Times New Roman"/>
          <w:sz w:val="28"/>
          <w:szCs w:val="28"/>
        </w:rPr>
        <w:t>nesasniedza plānoto.</w:t>
      </w:r>
    </w:p>
    <w:p w:rsidR="00CC0BD0" w:rsidRPr="00007AED" w:rsidRDefault="00CC0BD0" w:rsidP="001E7F4F">
      <w:pPr>
        <w:spacing w:after="120" w:line="240" w:lineRule="auto"/>
        <w:ind w:firstLine="709"/>
        <w:jc w:val="both"/>
        <w:rPr>
          <w:rFonts w:ascii="Times New Roman" w:hAnsi="Times New Roman"/>
          <w:sz w:val="28"/>
          <w:szCs w:val="28"/>
        </w:rPr>
      </w:pPr>
      <w:r w:rsidRPr="005E481E">
        <w:rPr>
          <w:rFonts w:ascii="Times New Roman" w:hAnsi="Times New Roman"/>
          <w:b/>
          <w:sz w:val="28"/>
          <w:szCs w:val="28"/>
        </w:rPr>
        <w:t>Invaliditātes, maternitātes un slimības speciālais budžets</w:t>
      </w:r>
      <w:r w:rsidRPr="005E481E">
        <w:rPr>
          <w:rFonts w:ascii="Times New Roman" w:hAnsi="Times New Roman"/>
          <w:sz w:val="28"/>
          <w:szCs w:val="28"/>
        </w:rPr>
        <w:t xml:space="preserve"> nodrošina ienākumu kompensāciju invaliditātes, slimības, maternitātes un</w:t>
      </w:r>
      <w:r w:rsidRPr="00007AED">
        <w:rPr>
          <w:rFonts w:ascii="Times New Roman" w:hAnsi="Times New Roman"/>
          <w:sz w:val="28"/>
          <w:szCs w:val="28"/>
        </w:rPr>
        <w:t xml:space="preserve"> paternitātes gadījumā, vecāku pabalst</w:t>
      </w:r>
      <w:r>
        <w:rPr>
          <w:rFonts w:ascii="Times New Roman" w:hAnsi="Times New Roman"/>
          <w:sz w:val="28"/>
          <w:szCs w:val="28"/>
        </w:rPr>
        <w:t>u</w:t>
      </w:r>
      <w:r w:rsidRPr="00007AED">
        <w:rPr>
          <w:rFonts w:ascii="Times New Roman" w:hAnsi="Times New Roman"/>
          <w:sz w:val="28"/>
          <w:szCs w:val="28"/>
        </w:rPr>
        <w:t xml:space="preserve"> un pabalstu apdrošinātās personas vai tās apgādībā bijušā ģimenes locekļa nāves gadījumā. Finansējuma ietvaros galvenie izdevumi pārskata periodā bija invaliditātes pensiju izmaksām – </w:t>
      </w:r>
      <w:r>
        <w:rPr>
          <w:rFonts w:ascii="Times New Roman" w:hAnsi="Times New Roman"/>
          <w:sz w:val="28"/>
          <w:szCs w:val="28"/>
        </w:rPr>
        <w:t>32,8</w:t>
      </w:r>
      <w:r w:rsidRPr="00007AED">
        <w:rPr>
          <w:rFonts w:ascii="Times New Roman" w:hAnsi="Times New Roman"/>
          <w:sz w:val="28"/>
          <w:szCs w:val="28"/>
        </w:rPr>
        <w:t>% no kopējiem budžeta izdevumiem, slimības pabalstu izmaksām – </w:t>
      </w:r>
      <w:r>
        <w:rPr>
          <w:rFonts w:ascii="Times New Roman" w:hAnsi="Times New Roman"/>
          <w:sz w:val="28"/>
          <w:szCs w:val="28"/>
        </w:rPr>
        <w:t>20,9</w:t>
      </w:r>
      <w:r w:rsidRPr="00007AED">
        <w:rPr>
          <w:rFonts w:ascii="Times New Roman" w:hAnsi="Times New Roman"/>
          <w:sz w:val="28"/>
          <w:szCs w:val="28"/>
        </w:rPr>
        <w:t>%, vecāku pabalst</w:t>
      </w:r>
      <w:r>
        <w:rPr>
          <w:rFonts w:ascii="Times New Roman" w:hAnsi="Times New Roman"/>
          <w:sz w:val="28"/>
          <w:szCs w:val="28"/>
        </w:rPr>
        <w:t>u izmaksām</w:t>
      </w:r>
      <w:r w:rsidRPr="00007AED">
        <w:rPr>
          <w:rFonts w:ascii="Times New Roman" w:hAnsi="Times New Roman"/>
          <w:sz w:val="28"/>
          <w:szCs w:val="28"/>
        </w:rPr>
        <w:t> – </w:t>
      </w:r>
      <w:r>
        <w:rPr>
          <w:rFonts w:ascii="Times New Roman" w:hAnsi="Times New Roman"/>
          <w:sz w:val="28"/>
          <w:szCs w:val="28"/>
        </w:rPr>
        <w:t>17,1</w:t>
      </w:r>
      <w:r w:rsidRPr="00007AED">
        <w:rPr>
          <w:rFonts w:ascii="Times New Roman" w:hAnsi="Times New Roman"/>
          <w:sz w:val="28"/>
          <w:szCs w:val="28"/>
        </w:rPr>
        <w:t>%,</w:t>
      </w:r>
      <w:r>
        <w:rPr>
          <w:rFonts w:ascii="Times New Roman" w:hAnsi="Times New Roman"/>
          <w:sz w:val="28"/>
          <w:szCs w:val="28"/>
        </w:rPr>
        <w:t xml:space="preserve"> </w:t>
      </w:r>
      <w:r w:rsidRPr="00007AED">
        <w:rPr>
          <w:rFonts w:ascii="Times New Roman" w:hAnsi="Times New Roman"/>
          <w:sz w:val="28"/>
          <w:szCs w:val="28"/>
        </w:rPr>
        <w:t>iemaksām valsts pensiju apdrošināšanai – </w:t>
      </w:r>
      <w:r>
        <w:rPr>
          <w:rFonts w:ascii="Times New Roman" w:hAnsi="Times New Roman"/>
          <w:sz w:val="28"/>
          <w:szCs w:val="28"/>
        </w:rPr>
        <w:t>16,9</w:t>
      </w:r>
      <w:r w:rsidRPr="00007AED">
        <w:rPr>
          <w:rFonts w:ascii="Times New Roman" w:hAnsi="Times New Roman"/>
          <w:sz w:val="28"/>
          <w:szCs w:val="28"/>
        </w:rPr>
        <w:t>%,</w:t>
      </w:r>
      <w:r>
        <w:rPr>
          <w:rFonts w:ascii="Times New Roman" w:hAnsi="Times New Roman"/>
          <w:sz w:val="28"/>
          <w:szCs w:val="28"/>
        </w:rPr>
        <w:t xml:space="preserve"> </w:t>
      </w:r>
      <w:r w:rsidRPr="00007AED">
        <w:rPr>
          <w:rFonts w:ascii="Times New Roman" w:hAnsi="Times New Roman"/>
          <w:sz w:val="28"/>
          <w:szCs w:val="28"/>
        </w:rPr>
        <w:t>ma</w:t>
      </w:r>
      <w:r>
        <w:rPr>
          <w:rFonts w:ascii="Times New Roman" w:hAnsi="Times New Roman"/>
          <w:sz w:val="28"/>
          <w:szCs w:val="28"/>
        </w:rPr>
        <w:t>ternitātes pabalstu izmaksām</w:t>
      </w:r>
      <w:r w:rsidRPr="00007AED">
        <w:rPr>
          <w:rFonts w:ascii="Times New Roman" w:hAnsi="Times New Roman"/>
          <w:sz w:val="28"/>
          <w:szCs w:val="28"/>
        </w:rPr>
        <w:t> </w:t>
      </w:r>
      <w:r>
        <w:rPr>
          <w:rFonts w:ascii="Times New Roman" w:hAnsi="Times New Roman"/>
          <w:sz w:val="28"/>
          <w:szCs w:val="28"/>
        </w:rPr>
        <w:t>–</w:t>
      </w:r>
      <w:r w:rsidRPr="00007AED">
        <w:rPr>
          <w:rFonts w:ascii="Times New Roman" w:hAnsi="Times New Roman"/>
          <w:sz w:val="28"/>
          <w:szCs w:val="28"/>
        </w:rPr>
        <w:t> </w:t>
      </w:r>
      <w:r>
        <w:rPr>
          <w:rFonts w:ascii="Times New Roman" w:hAnsi="Times New Roman"/>
          <w:sz w:val="28"/>
          <w:szCs w:val="28"/>
        </w:rPr>
        <w:t>8,0</w:t>
      </w:r>
      <w:r w:rsidRPr="00007AED">
        <w:rPr>
          <w:rFonts w:ascii="Times New Roman" w:hAnsi="Times New Roman"/>
          <w:sz w:val="28"/>
          <w:szCs w:val="28"/>
        </w:rPr>
        <w:t>%, pensijām saskaņā ar speciāliem lēmumiem – 1,</w:t>
      </w:r>
      <w:r>
        <w:rPr>
          <w:rFonts w:ascii="Times New Roman" w:hAnsi="Times New Roman"/>
          <w:sz w:val="28"/>
          <w:szCs w:val="28"/>
        </w:rPr>
        <w:t>2</w:t>
      </w:r>
      <w:r w:rsidRPr="00007AED">
        <w:rPr>
          <w:rFonts w:ascii="Times New Roman" w:hAnsi="Times New Roman"/>
          <w:sz w:val="28"/>
          <w:szCs w:val="28"/>
        </w:rPr>
        <w:t>%, apbedīšanas pabalstu izmaksām – 0,</w:t>
      </w:r>
      <w:r>
        <w:rPr>
          <w:rFonts w:ascii="Times New Roman" w:hAnsi="Times New Roman"/>
          <w:sz w:val="28"/>
          <w:szCs w:val="28"/>
        </w:rPr>
        <w:t>6</w:t>
      </w:r>
      <w:r w:rsidRPr="00007AED">
        <w:rPr>
          <w:rFonts w:ascii="Times New Roman" w:hAnsi="Times New Roman"/>
          <w:sz w:val="28"/>
          <w:szCs w:val="28"/>
        </w:rPr>
        <w:t>%</w:t>
      </w:r>
      <w:r>
        <w:rPr>
          <w:rFonts w:ascii="Times New Roman" w:hAnsi="Times New Roman"/>
          <w:sz w:val="28"/>
          <w:szCs w:val="28"/>
        </w:rPr>
        <w:t>, paternitātes</w:t>
      </w:r>
      <w:r w:rsidRPr="00007AED">
        <w:rPr>
          <w:rFonts w:ascii="Times New Roman" w:hAnsi="Times New Roman"/>
          <w:sz w:val="28"/>
          <w:szCs w:val="28"/>
        </w:rPr>
        <w:t xml:space="preserve"> </w:t>
      </w:r>
      <w:r w:rsidRPr="00007AED">
        <w:rPr>
          <w:rFonts w:ascii="Times New Roman" w:hAnsi="Times New Roman"/>
          <w:sz w:val="28"/>
          <w:szCs w:val="28"/>
        </w:rPr>
        <w:lastRenderedPageBreak/>
        <w:t>pabalstu izmaksām – 0,</w:t>
      </w:r>
      <w:r>
        <w:rPr>
          <w:rFonts w:ascii="Times New Roman" w:hAnsi="Times New Roman"/>
          <w:sz w:val="28"/>
          <w:szCs w:val="28"/>
        </w:rPr>
        <w:t>5</w:t>
      </w:r>
      <w:r w:rsidRPr="00007AED">
        <w:rPr>
          <w:rFonts w:ascii="Times New Roman" w:hAnsi="Times New Roman"/>
          <w:sz w:val="28"/>
          <w:szCs w:val="28"/>
        </w:rPr>
        <w:t>%</w:t>
      </w:r>
      <w:r>
        <w:rPr>
          <w:rFonts w:ascii="Times New Roman" w:hAnsi="Times New Roman"/>
          <w:sz w:val="28"/>
          <w:szCs w:val="28"/>
        </w:rPr>
        <w:t xml:space="preserve">, </w:t>
      </w:r>
      <w:r w:rsidRPr="00007AED">
        <w:rPr>
          <w:rFonts w:ascii="Times New Roman" w:hAnsi="Times New Roman"/>
          <w:sz w:val="28"/>
          <w:szCs w:val="28"/>
        </w:rPr>
        <w:t>invaliditātes, maternitātes un slimības speciālā bu</w:t>
      </w:r>
      <w:r>
        <w:rPr>
          <w:rFonts w:ascii="Times New Roman" w:hAnsi="Times New Roman"/>
          <w:sz w:val="28"/>
          <w:szCs w:val="28"/>
        </w:rPr>
        <w:t>džeta transfertiem budžeta admi</w:t>
      </w:r>
      <w:r w:rsidRPr="00007AED">
        <w:rPr>
          <w:rFonts w:ascii="Times New Roman" w:hAnsi="Times New Roman"/>
          <w:sz w:val="28"/>
          <w:szCs w:val="28"/>
        </w:rPr>
        <w:t>nistrēšanas izdevumiem uz Valsts sociālās apdrošināšanas aģentūras speciālo budžetu – 0,</w:t>
      </w:r>
      <w:r>
        <w:rPr>
          <w:rFonts w:ascii="Times New Roman" w:hAnsi="Times New Roman"/>
          <w:sz w:val="28"/>
          <w:szCs w:val="28"/>
        </w:rPr>
        <w:t>5</w:t>
      </w:r>
      <w:r w:rsidRPr="00007AED">
        <w:rPr>
          <w:rFonts w:ascii="Times New Roman" w:hAnsi="Times New Roman"/>
          <w:sz w:val="28"/>
          <w:szCs w:val="28"/>
        </w:rPr>
        <w:t>%</w:t>
      </w:r>
      <w:r>
        <w:rPr>
          <w:rFonts w:ascii="Times New Roman" w:hAnsi="Times New Roman"/>
          <w:sz w:val="28"/>
          <w:szCs w:val="28"/>
        </w:rPr>
        <w:t xml:space="preserve">, </w:t>
      </w:r>
      <w:r w:rsidRPr="00007AED">
        <w:rPr>
          <w:rFonts w:ascii="Times New Roman" w:hAnsi="Times New Roman"/>
          <w:sz w:val="28"/>
          <w:szCs w:val="28"/>
        </w:rPr>
        <w:t>iemaksām apdrošināšanai bezdarba gadījumam – 0,</w:t>
      </w:r>
      <w:r>
        <w:rPr>
          <w:rFonts w:ascii="Times New Roman" w:hAnsi="Times New Roman"/>
          <w:sz w:val="28"/>
          <w:szCs w:val="28"/>
        </w:rPr>
        <w:t xml:space="preserve">5%, </w:t>
      </w:r>
      <w:r w:rsidRPr="00007AED">
        <w:rPr>
          <w:rFonts w:ascii="Times New Roman" w:hAnsi="Times New Roman"/>
          <w:sz w:val="28"/>
          <w:szCs w:val="28"/>
        </w:rPr>
        <w:t xml:space="preserve">iemaksām </w:t>
      </w:r>
      <w:r>
        <w:rPr>
          <w:rFonts w:ascii="Times New Roman" w:hAnsi="Times New Roman"/>
          <w:sz w:val="28"/>
          <w:szCs w:val="28"/>
        </w:rPr>
        <w:t xml:space="preserve">invaliditātes </w:t>
      </w:r>
      <w:r w:rsidRPr="00007AED">
        <w:rPr>
          <w:rFonts w:ascii="Times New Roman" w:hAnsi="Times New Roman"/>
          <w:sz w:val="28"/>
          <w:szCs w:val="28"/>
        </w:rPr>
        <w:t>apdrošināšanai</w:t>
      </w:r>
      <w:r>
        <w:rPr>
          <w:rFonts w:ascii="Times New Roman" w:hAnsi="Times New Roman"/>
          <w:sz w:val="28"/>
          <w:szCs w:val="28"/>
        </w:rPr>
        <w:t xml:space="preserve"> – 0,4% un kaitējuma atlīdzībai Černobiļas AES avārijas rezultātā cietušajām personām –  0,4 procenti.</w:t>
      </w:r>
    </w:p>
    <w:p w:rsidR="00CC0BD0" w:rsidRPr="00007AED" w:rsidRDefault="00CC0BD0" w:rsidP="001E7F4F">
      <w:pPr>
        <w:spacing w:after="120" w:line="240" w:lineRule="auto"/>
        <w:ind w:firstLine="709"/>
        <w:jc w:val="both"/>
        <w:rPr>
          <w:rFonts w:ascii="Times New Roman" w:hAnsi="Times New Roman"/>
          <w:sz w:val="28"/>
          <w:szCs w:val="28"/>
        </w:rPr>
      </w:pPr>
      <w:r w:rsidRPr="00007AED">
        <w:rPr>
          <w:rFonts w:ascii="Times New Roman" w:hAnsi="Times New Roman"/>
          <w:sz w:val="28"/>
          <w:szCs w:val="28"/>
        </w:rPr>
        <w:t>Invaliditātes, maternitātes un slimības speciālā budžetā</w:t>
      </w:r>
      <w:r w:rsidRPr="00007AED">
        <w:rPr>
          <w:rFonts w:ascii="Times New Roman" w:hAnsi="Times New Roman"/>
          <w:b/>
          <w:sz w:val="28"/>
          <w:szCs w:val="28"/>
        </w:rPr>
        <w:t xml:space="preserve"> </w:t>
      </w:r>
      <w:r w:rsidRPr="00007AED">
        <w:rPr>
          <w:rFonts w:ascii="Times New Roman" w:hAnsi="Times New Roman"/>
          <w:sz w:val="28"/>
          <w:szCs w:val="28"/>
        </w:rPr>
        <w:t xml:space="preserve">izlietoti līdzekļi </w:t>
      </w:r>
      <w:r>
        <w:rPr>
          <w:rFonts w:ascii="Times New Roman" w:hAnsi="Times New Roman"/>
          <w:sz w:val="28"/>
          <w:szCs w:val="28"/>
        </w:rPr>
        <w:t xml:space="preserve">98 570,9 tūkst. </w:t>
      </w:r>
      <w:r>
        <w:rPr>
          <w:rFonts w:ascii="Times New Roman" w:hAnsi="Times New Roman"/>
          <w:i/>
          <w:sz w:val="28"/>
          <w:szCs w:val="28"/>
        </w:rPr>
        <w:t>euro</w:t>
      </w:r>
      <w:r w:rsidRPr="00007AED">
        <w:rPr>
          <w:rFonts w:ascii="Times New Roman" w:hAnsi="Times New Roman"/>
          <w:sz w:val="28"/>
          <w:szCs w:val="28"/>
        </w:rPr>
        <w:t xml:space="preserve"> apmērā</w:t>
      </w:r>
      <w:r>
        <w:rPr>
          <w:rFonts w:ascii="Times New Roman" w:hAnsi="Times New Roman"/>
          <w:sz w:val="28"/>
          <w:szCs w:val="28"/>
        </w:rPr>
        <w:t>.</w:t>
      </w:r>
      <w:r w:rsidRPr="00007AED">
        <w:rPr>
          <w:rFonts w:ascii="Times New Roman" w:hAnsi="Times New Roman"/>
          <w:sz w:val="28"/>
          <w:szCs w:val="28"/>
        </w:rPr>
        <w:t xml:space="preserve"> </w:t>
      </w:r>
      <w:r>
        <w:rPr>
          <w:rFonts w:ascii="Times New Roman" w:hAnsi="Times New Roman"/>
          <w:sz w:val="28"/>
          <w:szCs w:val="28"/>
        </w:rPr>
        <w:t>S</w:t>
      </w:r>
      <w:r w:rsidRPr="00007AED">
        <w:rPr>
          <w:rFonts w:ascii="Times New Roman" w:hAnsi="Times New Roman"/>
          <w:sz w:val="28"/>
          <w:szCs w:val="28"/>
        </w:rPr>
        <w:t>alīdzinājumā ar 201</w:t>
      </w:r>
      <w:r>
        <w:rPr>
          <w:rFonts w:ascii="Times New Roman" w:hAnsi="Times New Roman"/>
          <w:sz w:val="28"/>
          <w:szCs w:val="28"/>
        </w:rPr>
        <w:t>3</w:t>
      </w:r>
      <w:r w:rsidRPr="00007AED">
        <w:rPr>
          <w:rFonts w:ascii="Times New Roman" w:hAnsi="Times New Roman"/>
          <w:sz w:val="28"/>
          <w:szCs w:val="28"/>
        </w:rPr>
        <w:t>.gada pirmo ceturksni (</w:t>
      </w:r>
      <w:r>
        <w:rPr>
          <w:rFonts w:ascii="Times New Roman" w:hAnsi="Times New Roman"/>
          <w:sz w:val="28"/>
          <w:szCs w:val="28"/>
        </w:rPr>
        <w:t xml:space="preserve">99 024,9 tūkst. </w:t>
      </w:r>
      <w:r>
        <w:rPr>
          <w:rFonts w:ascii="Times New Roman" w:hAnsi="Times New Roman"/>
          <w:i/>
          <w:sz w:val="28"/>
          <w:szCs w:val="28"/>
        </w:rPr>
        <w:t>euro</w:t>
      </w:r>
      <w:r w:rsidRPr="00007AED">
        <w:rPr>
          <w:rFonts w:ascii="Times New Roman" w:hAnsi="Times New Roman"/>
          <w:sz w:val="28"/>
          <w:szCs w:val="28"/>
        </w:rPr>
        <w:t xml:space="preserve">) </w:t>
      </w:r>
      <w:r>
        <w:rPr>
          <w:rFonts w:ascii="Times New Roman" w:hAnsi="Times New Roman"/>
          <w:sz w:val="28"/>
          <w:szCs w:val="28"/>
        </w:rPr>
        <w:t>izdevumi samaz</w:t>
      </w:r>
      <w:r w:rsidRPr="00007AED">
        <w:rPr>
          <w:rFonts w:ascii="Times New Roman" w:hAnsi="Times New Roman"/>
          <w:sz w:val="28"/>
          <w:szCs w:val="28"/>
        </w:rPr>
        <w:t xml:space="preserve">inājušies par </w:t>
      </w:r>
      <w:r>
        <w:rPr>
          <w:rFonts w:ascii="Times New Roman" w:hAnsi="Times New Roman"/>
          <w:sz w:val="28"/>
          <w:szCs w:val="28"/>
        </w:rPr>
        <w:t xml:space="preserve">454,0 tūkst. </w:t>
      </w:r>
      <w:r>
        <w:rPr>
          <w:rFonts w:ascii="Times New Roman" w:hAnsi="Times New Roman"/>
          <w:i/>
          <w:sz w:val="28"/>
          <w:szCs w:val="28"/>
        </w:rPr>
        <w:t>euro</w:t>
      </w:r>
      <w:r w:rsidRPr="00007AED">
        <w:rPr>
          <w:rFonts w:ascii="Times New Roman" w:hAnsi="Times New Roman"/>
          <w:sz w:val="28"/>
          <w:szCs w:val="28"/>
        </w:rPr>
        <w:t xml:space="preserve"> jeb </w:t>
      </w:r>
      <w:r>
        <w:rPr>
          <w:rFonts w:ascii="Times New Roman" w:hAnsi="Times New Roman"/>
          <w:sz w:val="28"/>
          <w:szCs w:val="28"/>
        </w:rPr>
        <w:t>0,5</w:t>
      </w:r>
      <w:r w:rsidRPr="00007AED">
        <w:rPr>
          <w:rFonts w:ascii="Times New Roman" w:hAnsi="Times New Roman"/>
          <w:sz w:val="28"/>
          <w:szCs w:val="28"/>
        </w:rPr>
        <w:t xml:space="preserve"> procentiem. Izdevumu </w:t>
      </w:r>
      <w:r>
        <w:rPr>
          <w:rFonts w:ascii="Times New Roman" w:hAnsi="Times New Roman"/>
          <w:sz w:val="28"/>
          <w:szCs w:val="28"/>
        </w:rPr>
        <w:t>samaz</w:t>
      </w:r>
      <w:r w:rsidRPr="00007AED">
        <w:rPr>
          <w:rFonts w:ascii="Times New Roman" w:hAnsi="Times New Roman"/>
          <w:sz w:val="28"/>
          <w:szCs w:val="28"/>
        </w:rPr>
        <w:t>inājums saistīts galvenokārt ar:</w:t>
      </w:r>
    </w:p>
    <w:p w:rsidR="00CC0BD0" w:rsidRPr="005508DB" w:rsidRDefault="00CC0BD0" w:rsidP="001E7F4F">
      <w:pPr>
        <w:numPr>
          <w:ilvl w:val="0"/>
          <w:numId w:val="7"/>
        </w:numPr>
        <w:spacing w:after="120" w:line="240" w:lineRule="auto"/>
        <w:ind w:left="1077" w:hanging="357"/>
        <w:jc w:val="both"/>
        <w:rPr>
          <w:rFonts w:ascii="Times New Roman" w:hAnsi="Times New Roman"/>
          <w:sz w:val="28"/>
          <w:szCs w:val="28"/>
        </w:rPr>
      </w:pPr>
      <w:r w:rsidRPr="005508DB">
        <w:rPr>
          <w:rFonts w:ascii="Times New Roman" w:hAnsi="Times New Roman"/>
          <w:sz w:val="28"/>
          <w:szCs w:val="28"/>
        </w:rPr>
        <w:t xml:space="preserve">izdevumu samazinājumu slimības pabalstu izmaksām 3 034,0 tūkst. </w:t>
      </w:r>
      <w:r w:rsidRPr="005508DB">
        <w:rPr>
          <w:rFonts w:ascii="Times New Roman" w:hAnsi="Times New Roman"/>
          <w:i/>
          <w:sz w:val="28"/>
          <w:szCs w:val="28"/>
        </w:rPr>
        <w:t>euro</w:t>
      </w:r>
      <w:r w:rsidRPr="005508DB">
        <w:rPr>
          <w:rFonts w:ascii="Times New Roman" w:hAnsi="Times New Roman"/>
          <w:sz w:val="28"/>
          <w:szCs w:val="28"/>
        </w:rPr>
        <w:t xml:space="preserve"> apmērā saistībā ar pabalsta saņēmēju skaita samazināšanos no 23 161 līdz 19 642 personām vidēji mēne</w:t>
      </w:r>
      <w:r>
        <w:rPr>
          <w:rFonts w:ascii="Times New Roman" w:hAnsi="Times New Roman"/>
          <w:sz w:val="28"/>
          <w:szCs w:val="28"/>
        </w:rPr>
        <w:t>sī, nodrošinot pabalsta izmaksu</w:t>
      </w:r>
      <w:r w:rsidRPr="005508DB">
        <w:rPr>
          <w:rFonts w:ascii="Times New Roman" w:hAnsi="Times New Roman"/>
          <w:sz w:val="28"/>
          <w:szCs w:val="28"/>
        </w:rPr>
        <w:t xml:space="preserve"> 349,14 </w:t>
      </w:r>
      <w:r w:rsidRPr="005508DB">
        <w:rPr>
          <w:rFonts w:ascii="Times New Roman" w:hAnsi="Times New Roman"/>
          <w:i/>
          <w:sz w:val="28"/>
          <w:szCs w:val="28"/>
        </w:rPr>
        <w:t>euro</w:t>
      </w:r>
      <w:r w:rsidRPr="005508DB">
        <w:rPr>
          <w:rFonts w:ascii="Times New Roman" w:hAnsi="Times New Roman"/>
          <w:sz w:val="28"/>
          <w:szCs w:val="28"/>
        </w:rPr>
        <w:t xml:space="preserve"> apmērā vidēji mēnesī;</w:t>
      </w:r>
    </w:p>
    <w:p w:rsidR="00CC0BD0" w:rsidRPr="005508DB" w:rsidRDefault="00CC0BD0" w:rsidP="001E7F4F">
      <w:pPr>
        <w:numPr>
          <w:ilvl w:val="0"/>
          <w:numId w:val="7"/>
        </w:numPr>
        <w:spacing w:after="120" w:line="240" w:lineRule="auto"/>
        <w:ind w:left="1077" w:hanging="357"/>
        <w:jc w:val="both"/>
        <w:rPr>
          <w:rFonts w:ascii="Times New Roman" w:hAnsi="Times New Roman"/>
          <w:sz w:val="28"/>
          <w:szCs w:val="28"/>
        </w:rPr>
      </w:pPr>
      <w:r w:rsidRPr="005508DB">
        <w:rPr>
          <w:rFonts w:ascii="Times New Roman" w:hAnsi="Times New Roman"/>
          <w:sz w:val="28"/>
          <w:szCs w:val="28"/>
        </w:rPr>
        <w:t xml:space="preserve">izdevumu samazinājumu invaliditātes pensiju izmaksām 1 393,2 tūkst. </w:t>
      </w:r>
      <w:r w:rsidRPr="005508DB">
        <w:rPr>
          <w:rFonts w:ascii="Times New Roman" w:hAnsi="Times New Roman"/>
          <w:i/>
          <w:sz w:val="28"/>
          <w:szCs w:val="28"/>
        </w:rPr>
        <w:t>euro</w:t>
      </w:r>
      <w:r w:rsidRPr="005508DB">
        <w:rPr>
          <w:rFonts w:ascii="Times New Roman" w:hAnsi="Times New Roman"/>
          <w:sz w:val="28"/>
          <w:szCs w:val="28"/>
        </w:rPr>
        <w:t xml:space="preserve"> apmērā, ņemot vērā </w:t>
      </w:r>
      <w:r>
        <w:rPr>
          <w:rFonts w:ascii="Times New Roman" w:hAnsi="Times New Roman"/>
          <w:sz w:val="28"/>
          <w:szCs w:val="28"/>
        </w:rPr>
        <w:t xml:space="preserve">2013.gada beigās veikto pārskaitījumu 2014.gada janvāra </w:t>
      </w:r>
      <w:r w:rsidRPr="005508DB">
        <w:rPr>
          <w:rFonts w:ascii="Times New Roman" w:hAnsi="Times New Roman"/>
          <w:sz w:val="28"/>
          <w:szCs w:val="28"/>
        </w:rPr>
        <w:t>invaliditātes pensiju izmaksā</w:t>
      </w:r>
      <w:r>
        <w:rPr>
          <w:rFonts w:ascii="Times New Roman" w:hAnsi="Times New Roman"/>
          <w:sz w:val="28"/>
          <w:szCs w:val="28"/>
        </w:rPr>
        <w:t>m</w:t>
      </w:r>
      <w:r w:rsidRPr="005508DB">
        <w:rPr>
          <w:rFonts w:ascii="Times New Roman" w:hAnsi="Times New Roman"/>
          <w:sz w:val="28"/>
          <w:szCs w:val="28"/>
        </w:rPr>
        <w:t xml:space="preserve"> saistībā ar pāreju no latiem uz </w:t>
      </w:r>
      <w:r w:rsidRPr="005508DB">
        <w:rPr>
          <w:rFonts w:ascii="Times New Roman" w:hAnsi="Times New Roman"/>
          <w:i/>
          <w:sz w:val="28"/>
          <w:szCs w:val="28"/>
        </w:rPr>
        <w:t>euro</w:t>
      </w:r>
      <w:r w:rsidRPr="005508DB">
        <w:rPr>
          <w:rFonts w:ascii="Times New Roman" w:hAnsi="Times New Roman"/>
          <w:sz w:val="28"/>
          <w:szCs w:val="28"/>
        </w:rPr>
        <w:t>, nodrošinot pensijas izmaksu 69 027 personām vidēji mēnesī;</w:t>
      </w:r>
    </w:p>
    <w:p w:rsidR="00CC0BD0" w:rsidRPr="005508DB" w:rsidRDefault="00CC0BD0" w:rsidP="001E7F4F">
      <w:pPr>
        <w:numPr>
          <w:ilvl w:val="0"/>
          <w:numId w:val="7"/>
        </w:numPr>
        <w:spacing w:after="120" w:line="240" w:lineRule="auto"/>
        <w:ind w:left="1077" w:hanging="357"/>
        <w:jc w:val="both"/>
        <w:rPr>
          <w:rFonts w:ascii="Times New Roman" w:hAnsi="Times New Roman"/>
          <w:sz w:val="28"/>
          <w:szCs w:val="28"/>
        </w:rPr>
      </w:pPr>
      <w:r w:rsidRPr="005508DB">
        <w:rPr>
          <w:rFonts w:ascii="Times New Roman" w:hAnsi="Times New Roman"/>
          <w:sz w:val="28"/>
          <w:szCs w:val="28"/>
        </w:rPr>
        <w:t xml:space="preserve">izdevumu samazinājumu pensiju saskaņā ar speciāliem lēmumiem izmaksām 207,0 tūkst. </w:t>
      </w:r>
      <w:r w:rsidRPr="005508DB">
        <w:rPr>
          <w:rFonts w:ascii="Times New Roman" w:hAnsi="Times New Roman"/>
          <w:i/>
          <w:sz w:val="28"/>
          <w:szCs w:val="28"/>
        </w:rPr>
        <w:t>euro</w:t>
      </w:r>
      <w:r w:rsidRPr="005508DB">
        <w:rPr>
          <w:rFonts w:ascii="Times New Roman" w:hAnsi="Times New Roman"/>
          <w:sz w:val="28"/>
          <w:szCs w:val="28"/>
        </w:rPr>
        <w:t xml:space="preserve"> apmērā, ņemot vērā </w:t>
      </w:r>
      <w:r>
        <w:rPr>
          <w:rFonts w:ascii="Times New Roman" w:hAnsi="Times New Roman"/>
          <w:sz w:val="28"/>
          <w:szCs w:val="28"/>
        </w:rPr>
        <w:t xml:space="preserve">2013.gada beigās veikto pārskaitījumu 2014.gada janvāra </w:t>
      </w:r>
      <w:r w:rsidRPr="005508DB">
        <w:rPr>
          <w:rFonts w:ascii="Times New Roman" w:hAnsi="Times New Roman"/>
          <w:sz w:val="28"/>
          <w:szCs w:val="28"/>
        </w:rPr>
        <w:t>pensiju izmaksā</w:t>
      </w:r>
      <w:r>
        <w:rPr>
          <w:rFonts w:ascii="Times New Roman" w:hAnsi="Times New Roman"/>
          <w:sz w:val="28"/>
          <w:szCs w:val="28"/>
        </w:rPr>
        <w:t>m</w:t>
      </w:r>
      <w:r w:rsidRPr="005508DB">
        <w:rPr>
          <w:rFonts w:ascii="Times New Roman" w:hAnsi="Times New Roman"/>
          <w:sz w:val="28"/>
          <w:szCs w:val="28"/>
        </w:rPr>
        <w:t xml:space="preserve"> saistībā ar pāreju no latiem uz </w:t>
      </w:r>
      <w:r w:rsidRPr="005508DB">
        <w:rPr>
          <w:rFonts w:ascii="Times New Roman" w:hAnsi="Times New Roman"/>
          <w:i/>
          <w:sz w:val="28"/>
          <w:szCs w:val="28"/>
        </w:rPr>
        <w:t>euro</w:t>
      </w:r>
      <w:r w:rsidRPr="005508DB">
        <w:rPr>
          <w:rFonts w:ascii="Times New Roman" w:hAnsi="Times New Roman"/>
          <w:sz w:val="28"/>
          <w:szCs w:val="28"/>
        </w:rPr>
        <w:t xml:space="preserve">, </w:t>
      </w:r>
      <w:r>
        <w:rPr>
          <w:rFonts w:ascii="Times New Roman" w:hAnsi="Times New Roman"/>
          <w:sz w:val="28"/>
          <w:szCs w:val="28"/>
        </w:rPr>
        <w:t xml:space="preserve">tai skaitā saistībā ar </w:t>
      </w:r>
      <w:r w:rsidRPr="005508DB">
        <w:rPr>
          <w:rFonts w:ascii="Times New Roman" w:hAnsi="Times New Roman"/>
          <w:sz w:val="28"/>
          <w:szCs w:val="28"/>
        </w:rPr>
        <w:t>pensijas saņēmēju skaita samazināšanos no 2348 līdz 2205 personām vidēji mēnesī;</w:t>
      </w:r>
    </w:p>
    <w:p w:rsidR="00CC0BD0" w:rsidRPr="005508DB" w:rsidRDefault="00CC0BD0" w:rsidP="001E7F4F">
      <w:pPr>
        <w:numPr>
          <w:ilvl w:val="0"/>
          <w:numId w:val="7"/>
        </w:numPr>
        <w:spacing w:after="120" w:line="240" w:lineRule="auto"/>
        <w:ind w:left="1077" w:hanging="357"/>
        <w:jc w:val="both"/>
        <w:rPr>
          <w:rFonts w:ascii="Times New Roman" w:hAnsi="Times New Roman"/>
          <w:sz w:val="28"/>
          <w:szCs w:val="28"/>
        </w:rPr>
      </w:pPr>
      <w:r w:rsidRPr="005508DB">
        <w:rPr>
          <w:rFonts w:ascii="Times New Roman" w:hAnsi="Times New Roman"/>
          <w:sz w:val="28"/>
          <w:szCs w:val="28"/>
        </w:rPr>
        <w:t xml:space="preserve">izdevumu samazinājumu darbā nodarītā kaitējuma atlīdzības izmaksām 23,9 tūkst. </w:t>
      </w:r>
      <w:r w:rsidRPr="005508DB">
        <w:rPr>
          <w:rFonts w:ascii="Times New Roman" w:hAnsi="Times New Roman"/>
          <w:i/>
          <w:sz w:val="28"/>
          <w:szCs w:val="28"/>
        </w:rPr>
        <w:t>euro</w:t>
      </w:r>
      <w:r w:rsidRPr="005508DB">
        <w:rPr>
          <w:rFonts w:ascii="Times New Roman" w:hAnsi="Times New Roman"/>
          <w:sz w:val="28"/>
          <w:szCs w:val="28"/>
        </w:rPr>
        <w:t xml:space="preserve"> apmērā saistībā ar atlīdzības saņēmēju skaita samazināšanos no 1225  līdz 1201 personai vidēji mēnesī un atlīdzības vidējā apmēra samazināšanos no 84,34 </w:t>
      </w:r>
      <w:r w:rsidRPr="005508DB">
        <w:rPr>
          <w:rFonts w:ascii="Times New Roman" w:hAnsi="Times New Roman"/>
          <w:i/>
          <w:sz w:val="28"/>
          <w:szCs w:val="28"/>
        </w:rPr>
        <w:t>euro</w:t>
      </w:r>
      <w:r w:rsidRPr="005508DB">
        <w:rPr>
          <w:rFonts w:ascii="Times New Roman" w:hAnsi="Times New Roman"/>
          <w:sz w:val="28"/>
          <w:szCs w:val="28"/>
        </w:rPr>
        <w:t xml:space="preserve"> līdz 79,39 </w:t>
      </w:r>
      <w:r w:rsidRPr="005508DB">
        <w:rPr>
          <w:rFonts w:ascii="Times New Roman" w:hAnsi="Times New Roman"/>
          <w:i/>
          <w:sz w:val="28"/>
          <w:szCs w:val="28"/>
        </w:rPr>
        <w:t>euro</w:t>
      </w:r>
      <w:r w:rsidRPr="005508DB">
        <w:rPr>
          <w:rFonts w:ascii="Times New Roman" w:hAnsi="Times New Roman"/>
          <w:sz w:val="28"/>
          <w:szCs w:val="28"/>
        </w:rPr>
        <w:t>.</w:t>
      </w:r>
    </w:p>
    <w:p w:rsidR="00CC0BD0" w:rsidRPr="00007AED" w:rsidRDefault="00CC0BD0" w:rsidP="001E7F4F">
      <w:pPr>
        <w:spacing w:after="120" w:line="240" w:lineRule="auto"/>
        <w:ind w:firstLine="709"/>
        <w:jc w:val="both"/>
        <w:rPr>
          <w:rFonts w:ascii="Times New Roman" w:hAnsi="Times New Roman"/>
          <w:sz w:val="28"/>
          <w:szCs w:val="28"/>
        </w:rPr>
      </w:pPr>
      <w:r w:rsidRPr="00007AED">
        <w:rPr>
          <w:rFonts w:ascii="Times New Roman" w:hAnsi="Times New Roman"/>
          <w:sz w:val="28"/>
          <w:szCs w:val="28"/>
        </w:rPr>
        <w:t xml:space="preserve">Savukārt izdevumu </w:t>
      </w:r>
      <w:r>
        <w:rPr>
          <w:rFonts w:ascii="Times New Roman" w:hAnsi="Times New Roman"/>
          <w:sz w:val="28"/>
          <w:szCs w:val="28"/>
        </w:rPr>
        <w:t>paliel</w:t>
      </w:r>
      <w:r w:rsidRPr="00007AED">
        <w:rPr>
          <w:rFonts w:ascii="Times New Roman" w:hAnsi="Times New Roman"/>
          <w:sz w:val="28"/>
          <w:szCs w:val="28"/>
        </w:rPr>
        <w:t>inājums saistīts galvenokārt ar:</w:t>
      </w:r>
    </w:p>
    <w:p w:rsidR="00CC0BD0" w:rsidRDefault="00CC0BD0" w:rsidP="001E7F4F">
      <w:pPr>
        <w:numPr>
          <w:ilvl w:val="0"/>
          <w:numId w:val="7"/>
        </w:numPr>
        <w:spacing w:after="120" w:line="240" w:lineRule="auto"/>
        <w:ind w:left="1077" w:hanging="357"/>
        <w:jc w:val="both"/>
        <w:rPr>
          <w:rFonts w:ascii="Times New Roman" w:hAnsi="Times New Roman"/>
          <w:sz w:val="28"/>
          <w:szCs w:val="28"/>
        </w:rPr>
      </w:pPr>
      <w:r w:rsidRPr="00191DFB">
        <w:rPr>
          <w:rFonts w:ascii="Times New Roman" w:hAnsi="Times New Roman"/>
          <w:sz w:val="28"/>
          <w:szCs w:val="28"/>
        </w:rPr>
        <w:t xml:space="preserve">izdevumu </w:t>
      </w:r>
      <w:r w:rsidRPr="00AA5C93">
        <w:rPr>
          <w:rFonts w:ascii="Times New Roman" w:hAnsi="Times New Roman"/>
          <w:sz w:val="28"/>
          <w:szCs w:val="28"/>
        </w:rPr>
        <w:t>palielinājumu</w:t>
      </w:r>
      <w:r w:rsidRPr="00191DFB">
        <w:rPr>
          <w:rFonts w:ascii="Times New Roman" w:hAnsi="Times New Roman"/>
          <w:sz w:val="28"/>
          <w:szCs w:val="28"/>
        </w:rPr>
        <w:t xml:space="preserve"> vecāku pabalstu izmaksām </w:t>
      </w:r>
      <w:r>
        <w:rPr>
          <w:rFonts w:ascii="Times New Roman" w:hAnsi="Times New Roman"/>
          <w:sz w:val="28"/>
          <w:szCs w:val="28"/>
        </w:rPr>
        <w:t>2 473,7 tūkst</w:t>
      </w:r>
      <w:r w:rsidRPr="00191DFB">
        <w:rPr>
          <w:rFonts w:ascii="Times New Roman" w:hAnsi="Times New Roman"/>
          <w:sz w:val="28"/>
          <w:szCs w:val="28"/>
        </w:rPr>
        <w:t xml:space="preserve">. </w:t>
      </w:r>
      <w:r>
        <w:rPr>
          <w:rFonts w:ascii="Times New Roman" w:hAnsi="Times New Roman"/>
          <w:i/>
          <w:sz w:val="28"/>
          <w:szCs w:val="28"/>
        </w:rPr>
        <w:t>euro</w:t>
      </w:r>
      <w:r w:rsidRPr="00191DFB">
        <w:rPr>
          <w:rFonts w:ascii="Times New Roman" w:hAnsi="Times New Roman"/>
          <w:sz w:val="28"/>
          <w:szCs w:val="28"/>
        </w:rPr>
        <w:t xml:space="preserve"> apmērā saistībā ar pabalsta saņēmēju skaita </w:t>
      </w:r>
      <w:r>
        <w:rPr>
          <w:rFonts w:ascii="Times New Roman" w:hAnsi="Times New Roman"/>
          <w:sz w:val="28"/>
          <w:szCs w:val="28"/>
        </w:rPr>
        <w:t>paliel</w:t>
      </w:r>
      <w:r w:rsidRPr="00191DFB">
        <w:rPr>
          <w:rFonts w:ascii="Times New Roman" w:hAnsi="Times New Roman"/>
          <w:sz w:val="28"/>
          <w:szCs w:val="28"/>
        </w:rPr>
        <w:t xml:space="preserve">ināšanos no </w:t>
      </w:r>
      <w:r>
        <w:rPr>
          <w:rFonts w:ascii="Times New Roman" w:hAnsi="Times New Roman"/>
          <w:sz w:val="28"/>
          <w:szCs w:val="28"/>
        </w:rPr>
        <w:t>11 488</w:t>
      </w:r>
      <w:r w:rsidRPr="00191DFB">
        <w:rPr>
          <w:rFonts w:ascii="Times New Roman" w:hAnsi="Times New Roman"/>
          <w:sz w:val="28"/>
          <w:szCs w:val="28"/>
        </w:rPr>
        <w:t xml:space="preserve"> līdz </w:t>
      </w:r>
      <w:r>
        <w:rPr>
          <w:rFonts w:ascii="Times New Roman" w:hAnsi="Times New Roman"/>
          <w:sz w:val="28"/>
          <w:szCs w:val="28"/>
        </w:rPr>
        <w:t>12 323</w:t>
      </w:r>
      <w:r w:rsidRPr="00191DFB">
        <w:rPr>
          <w:rFonts w:ascii="Times New Roman" w:hAnsi="Times New Roman"/>
          <w:sz w:val="28"/>
          <w:szCs w:val="28"/>
        </w:rPr>
        <w:t xml:space="preserve"> personām vidēji mēnesī un pabalsta vidējā apmēra mēnesī </w:t>
      </w:r>
      <w:r>
        <w:rPr>
          <w:rFonts w:ascii="Times New Roman" w:hAnsi="Times New Roman"/>
          <w:sz w:val="28"/>
          <w:szCs w:val="28"/>
        </w:rPr>
        <w:t>paliel</w:t>
      </w:r>
      <w:r w:rsidRPr="001F3070">
        <w:rPr>
          <w:rFonts w:ascii="Times New Roman" w:hAnsi="Times New Roman"/>
          <w:sz w:val="28"/>
          <w:szCs w:val="28"/>
        </w:rPr>
        <w:t xml:space="preserve">ināšanos no </w:t>
      </w:r>
      <w:r>
        <w:rPr>
          <w:rFonts w:ascii="Times New Roman" w:hAnsi="Times New Roman"/>
          <w:sz w:val="28"/>
          <w:szCs w:val="28"/>
        </w:rPr>
        <w:t>417,63</w:t>
      </w:r>
      <w:r w:rsidRPr="001F3070">
        <w:rPr>
          <w:rFonts w:ascii="Times New Roman" w:hAnsi="Times New Roman"/>
          <w:sz w:val="28"/>
          <w:szCs w:val="28"/>
        </w:rPr>
        <w:t xml:space="preserve"> </w:t>
      </w:r>
      <w:r>
        <w:rPr>
          <w:rFonts w:ascii="Times New Roman" w:hAnsi="Times New Roman"/>
          <w:i/>
          <w:sz w:val="28"/>
          <w:szCs w:val="28"/>
        </w:rPr>
        <w:t>euro</w:t>
      </w:r>
      <w:r>
        <w:rPr>
          <w:rFonts w:ascii="Times New Roman" w:hAnsi="Times New Roman"/>
          <w:sz w:val="28"/>
          <w:szCs w:val="28"/>
        </w:rPr>
        <w:t xml:space="preserve"> līdz 456,24</w:t>
      </w:r>
      <w:r w:rsidRPr="001F3070">
        <w:rPr>
          <w:rFonts w:ascii="Times New Roman" w:hAnsi="Times New Roman"/>
          <w:sz w:val="28"/>
          <w:szCs w:val="28"/>
        </w:rPr>
        <w:t xml:space="preserve"> </w:t>
      </w:r>
      <w:r>
        <w:rPr>
          <w:rFonts w:ascii="Times New Roman" w:hAnsi="Times New Roman"/>
          <w:i/>
          <w:sz w:val="28"/>
          <w:szCs w:val="28"/>
        </w:rPr>
        <w:t>euro</w:t>
      </w:r>
      <w:r w:rsidRPr="001F3070">
        <w:rPr>
          <w:rFonts w:ascii="Times New Roman" w:hAnsi="Times New Roman"/>
          <w:sz w:val="28"/>
          <w:szCs w:val="28"/>
        </w:rPr>
        <w:t xml:space="preserve">, jo </w:t>
      </w:r>
      <w:r>
        <w:rPr>
          <w:rFonts w:ascii="Times New Roman" w:hAnsi="Times New Roman"/>
          <w:sz w:val="28"/>
          <w:szCs w:val="28"/>
        </w:rPr>
        <w:t>paliel</w:t>
      </w:r>
      <w:r w:rsidRPr="001F3070">
        <w:rPr>
          <w:rFonts w:ascii="Times New Roman" w:hAnsi="Times New Roman"/>
          <w:sz w:val="28"/>
          <w:szCs w:val="28"/>
        </w:rPr>
        <w:t>ināj</w:t>
      </w:r>
      <w:r>
        <w:rPr>
          <w:rFonts w:ascii="Times New Roman" w:hAnsi="Times New Roman"/>
          <w:sz w:val="28"/>
          <w:szCs w:val="28"/>
        </w:rPr>
        <w:t>ā</w:t>
      </w:r>
      <w:r w:rsidRPr="001F3070">
        <w:rPr>
          <w:rFonts w:ascii="Times New Roman" w:hAnsi="Times New Roman"/>
          <w:sz w:val="28"/>
          <w:szCs w:val="28"/>
        </w:rPr>
        <w:t>s</w:t>
      </w:r>
      <w:r>
        <w:rPr>
          <w:rFonts w:ascii="Times New Roman" w:hAnsi="Times New Roman"/>
          <w:sz w:val="28"/>
          <w:szCs w:val="28"/>
        </w:rPr>
        <w:t xml:space="preserve"> vidējai</w:t>
      </w:r>
      <w:r w:rsidRPr="001F3070">
        <w:rPr>
          <w:rFonts w:ascii="Times New Roman" w:hAnsi="Times New Roman"/>
          <w:sz w:val="28"/>
          <w:szCs w:val="28"/>
        </w:rPr>
        <w:t>s apdrošināšanas iemaksu algas apmērs personām,</w:t>
      </w:r>
      <w:r>
        <w:rPr>
          <w:rFonts w:ascii="Times New Roman" w:hAnsi="Times New Roman"/>
          <w:sz w:val="28"/>
          <w:szCs w:val="28"/>
        </w:rPr>
        <w:t xml:space="preserve"> kurām piešķirts vecāku pabalsts, un, sākot ar 2014.gada 1.janvāri, ir paaugstināts vecāku pabalsta minimālais apmērs no 142,29 </w:t>
      </w:r>
      <w:r w:rsidRPr="00B63A4C">
        <w:rPr>
          <w:rFonts w:ascii="Times New Roman" w:hAnsi="Times New Roman"/>
          <w:i/>
          <w:sz w:val="28"/>
          <w:szCs w:val="28"/>
        </w:rPr>
        <w:t>euro</w:t>
      </w:r>
      <w:r>
        <w:rPr>
          <w:rFonts w:ascii="Times New Roman" w:hAnsi="Times New Roman"/>
          <w:sz w:val="28"/>
          <w:szCs w:val="28"/>
        </w:rPr>
        <w:t xml:space="preserve"> līdz 171 </w:t>
      </w:r>
      <w:r w:rsidRPr="00B63A4C">
        <w:rPr>
          <w:rFonts w:ascii="Times New Roman" w:hAnsi="Times New Roman"/>
          <w:i/>
          <w:sz w:val="28"/>
          <w:szCs w:val="28"/>
        </w:rPr>
        <w:t>euro</w:t>
      </w:r>
      <w:r>
        <w:rPr>
          <w:rFonts w:ascii="Times New Roman" w:hAnsi="Times New Roman"/>
          <w:sz w:val="28"/>
          <w:szCs w:val="28"/>
        </w:rPr>
        <w:t xml:space="preserve"> mēnesī</w:t>
      </w:r>
      <w:r w:rsidRPr="00991145">
        <w:rPr>
          <w:rFonts w:ascii="Times New Roman" w:hAnsi="Times New Roman"/>
          <w:sz w:val="28"/>
          <w:szCs w:val="28"/>
        </w:rPr>
        <w:t>;</w:t>
      </w:r>
    </w:p>
    <w:p w:rsidR="00CC0BD0" w:rsidRPr="00991145" w:rsidRDefault="00CC0BD0" w:rsidP="001E7F4F">
      <w:pPr>
        <w:numPr>
          <w:ilvl w:val="0"/>
          <w:numId w:val="7"/>
        </w:numPr>
        <w:spacing w:after="120" w:line="240" w:lineRule="auto"/>
        <w:ind w:left="1077" w:hanging="357"/>
        <w:jc w:val="both"/>
        <w:rPr>
          <w:rFonts w:ascii="Times New Roman" w:hAnsi="Times New Roman"/>
          <w:sz w:val="28"/>
          <w:szCs w:val="28"/>
        </w:rPr>
      </w:pPr>
      <w:r>
        <w:rPr>
          <w:rFonts w:ascii="Times New Roman" w:hAnsi="Times New Roman"/>
          <w:sz w:val="28"/>
          <w:szCs w:val="28"/>
        </w:rPr>
        <w:t>izdevumu palielinājumu iemaksām valsts pensiju apdrošināšanai 926,4</w:t>
      </w:r>
      <w:r w:rsidRPr="0036772E">
        <w:rPr>
          <w:rFonts w:ascii="Times New Roman" w:hAnsi="Times New Roman"/>
          <w:sz w:val="28"/>
          <w:szCs w:val="28"/>
        </w:rPr>
        <w:t xml:space="preserve"> </w:t>
      </w:r>
      <w:r>
        <w:rPr>
          <w:rFonts w:ascii="Times New Roman" w:hAnsi="Times New Roman"/>
          <w:sz w:val="28"/>
          <w:szCs w:val="28"/>
        </w:rPr>
        <w:t>tūkst</w:t>
      </w:r>
      <w:r w:rsidRPr="00191DFB">
        <w:rPr>
          <w:rFonts w:ascii="Times New Roman" w:hAnsi="Times New Roman"/>
          <w:sz w:val="28"/>
          <w:szCs w:val="28"/>
        </w:rPr>
        <w:t xml:space="preserve">. </w:t>
      </w:r>
      <w:r>
        <w:rPr>
          <w:rFonts w:ascii="Times New Roman" w:hAnsi="Times New Roman"/>
          <w:i/>
          <w:sz w:val="28"/>
          <w:szCs w:val="28"/>
        </w:rPr>
        <w:t>euro</w:t>
      </w:r>
      <w:r w:rsidRPr="00191DFB">
        <w:rPr>
          <w:rFonts w:ascii="Times New Roman" w:hAnsi="Times New Roman"/>
          <w:sz w:val="28"/>
          <w:szCs w:val="28"/>
        </w:rPr>
        <w:t xml:space="preserve"> apmērā saistībā ar</w:t>
      </w:r>
      <w:r>
        <w:rPr>
          <w:rFonts w:ascii="Times New Roman" w:hAnsi="Times New Roman"/>
          <w:sz w:val="28"/>
          <w:szCs w:val="28"/>
        </w:rPr>
        <w:t xml:space="preserve"> iemaksas vidējā apmēra mēnesī palielināšanos;</w:t>
      </w:r>
    </w:p>
    <w:p w:rsidR="00CC0BD0" w:rsidRPr="005508DB" w:rsidRDefault="00CC0BD0" w:rsidP="001E7F4F">
      <w:pPr>
        <w:numPr>
          <w:ilvl w:val="0"/>
          <w:numId w:val="7"/>
        </w:numPr>
        <w:spacing w:after="120" w:line="240" w:lineRule="auto"/>
        <w:ind w:left="1077" w:hanging="357"/>
        <w:jc w:val="both"/>
        <w:rPr>
          <w:rFonts w:ascii="Times New Roman" w:hAnsi="Times New Roman"/>
          <w:sz w:val="28"/>
          <w:szCs w:val="28"/>
        </w:rPr>
      </w:pPr>
      <w:r w:rsidRPr="00C72E34">
        <w:rPr>
          <w:rFonts w:ascii="Times New Roman" w:hAnsi="Times New Roman"/>
          <w:sz w:val="28"/>
          <w:szCs w:val="28"/>
        </w:rPr>
        <w:t xml:space="preserve">izdevumu </w:t>
      </w:r>
      <w:r>
        <w:rPr>
          <w:rFonts w:ascii="Times New Roman" w:hAnsi="Times New Roman"/>
          <w:sz w:val="28"/>
          <w:szCs w:val="28"/>
        </w:rPr>
        <w:t>paliel</w:t>
      </w:r>
      <w:r w:rsidRPr="00C72E34">
        <w:rPr>
          <w:rFonts w:ascii="Times New Roman" w:hAnsi="Times New Roman"/>
          <w:sz w:val="28"/>
          <w:szCs w:val="28"/>
        </w:rPr>
        <w:t xml:space="preserve">inājumu maternitātes </w:t>
      </w:r>
      <w:r w:rsidRPr="005508DB">
        <w:rPr>
          <w:rFonts w:ascii="Times New Roman" w:hAnsi="Times New Roman"/>
          <w:sz w:val="28"/>
          <w:szCs w:val="28"/>
        </w:rPr>
        <w:t xml:space="preserve">pabalstu izmaksām 455,1 tūkst. </w:t>
      </w:r>
      <w:r w:rsidRPr="005508DB">
        <w:rPr>
          <w:rFonts w:ascii="Times New Roman" w:hAnsi="Times New Roman"/>
          <w:i/>
          <w:sz w:val="28"/>
          <w:szCs w:val="28"/>
        </w:rPr>
        <w:t>euro</w:t>
      </w:r>
      <w:r w:rsidRPr="005508DB">
        <w:rPr>
          <w:rFonts w:ascii="Times New Roman" w:hAnsi="Times New Roman"/>
          <w:sz w:val="28"/>
          <w:szCs w:val="28"/>
        </w:rPr>
        <w:t xml:space="preserve"> apmērā saistībā ar pabalsta saņēmēju skaita palielināšanos no </w:t>
      </w:r>
      <w:r>
        <w:rPr>
          <w:rFonts w:ascii="Times New Roman" w:hAnsi="Times New Roman"/>
          <w:sz w:val="28"/>
          <w:szCs w:val="28"/>
        </w:rPr>
        <w:t>2</w:t>
      </w:r>
      <w:r w:rsidRPr="005508DB">
        <w:rPr>
          <w:rFonts w:ascii="Times New Roman" w:hAnsi="Times New Roman"/>
          <w:sz w:val="28"/>
          <w:szCs w:val="28"/>
        </w:rPr>
        <w:t xml:space="preserve">016 līdz </w:t>
      </w:r>
      <w:r>
        <w:rPr>
          <w:rFonts w:ascii="Times New Roman" w:hAnsi="Times New Roman"/>
          <w:sz w:val="28"/>
          <w:szCs w:val="28"/>
        </w:rPr>
        <w:t>2</w:t>
      </w:r>
      <w:r w:rsidRPr="005508DB">
        <w:rPr>
          <w:rFonts w:ascii="Times New Roman" w:hAnsi="Times New Roman"/>
          <w:sz w:val="28"/>
          <w:szCs w:val="28"/>
        </w:rPr>
        <w:t>121</w:t>
      </w:r>
      <w:r>
        <w:rPr>
          <w:rFonts w:ascii="Times New Roman" w:hAnsi="Times New Roman"/>
          <w:sz w:val="28"/>
          <w:szCs w:val="28"/>
        </w:rPr>
        <w:t xml:space="preserve"> </w:t>
      </w:r>
      <w:r>
        <w:rPr>
          <w:rFonts w:ascii="Times New Roman" w:hAnsi="Times New Roman"/>
          <w:sz w:val="28"/>
          <w:szCs w:val="28"/>
        </w:rPr>
        <w:lastRenderedPageBreak/>
        <w:t>personai</w:t>
      </w:r>
      <w:r w:rsidRPr="005508DB">
        <w:rPr>
          <w:rFonts w:ascii="Times New Roman" w:hAnsi="Times New Roman"/>
          <w:sz w:val="28"/>
          <w:szCs w:val="28"/>
        </w:rPr>
        <w:t xml:space="preserve"> vidēji mēnesī, jo palielinājās dzimstības līmenis, un pabalsta vidējā apmēra palielināšanos no 1 226,09 </w:t>
      </w:r>
      <w:r w:rsidRPr="005508DB">
        <w:rPr>
          <w:rFonts w:ascii="Times New Roman" w:hAnsi="Times New Roman"/>
          <w:i/>
          <w:sz w:val="28"/>
          <w:szCs w:val="28"/>
        </w:rPr>
        <w:t>euro</w:t>
      </w:r>
      <w:r w:rsidRPr="005508DB">
        <w:rPr>
          <w:rFonts w:ascii="Times New Roman" w:hAnsi="Times New Roman"/>
          <w:sz w:val="28"/>
          <w:szCs w:val="28"/>
        </w:rPr>
        <w:t xml:space="preserve"> līdz 1 236,92 </w:t>
      </w:r>
      <w:r w:rsidRPr="005508DB">
        <w:rPr>
          <w:rFonts w:ascii="Times New Roman" w:hAnsi="Times New Roman"/>
          <w:i/>
          <w:sz w:val="28"/>
          <w:szCs w:val="28"/>
        </w:rPr>
        <w:t>euro</w:t>
      </w:r>
      <w:r w:rsidRPr="005508DB">
        <w:rPr>
          <w:rFonts w:ascii="Times New Roman" w:hAnsi="Times New Roman"/>
          <w:sz w:val="28"/>
          <w:szCs w:val="28"/>
        </w:rPr>
        <w:t>, jo palielinājā</w:t>
      </w:r>
      <w:r>
        <w:rPr>
          <w:rFonts w:ascii="Times New Roman" w:hAnsi="Times New Roman"/>
          <w:sz w:val="28"/>
          <w:szCs w:val="28"/>
        </w:rPr>
        <w:t>s personu vidējā</w:t>
      </w:r>
      <w:r w:rsidRPr="005508DB">
        <w:rPr>
          <w:rFonts w:ascii="Times New Roman" w:hAnsi="Times New Roman"/>
          <w:sz w:val="28"/>
          <w:szCs w:val="28"/>
        </w:rPr>
        <w:t>s apdrošināšanas iemaksu algas apmērs;</w:t>
      </w:r>
    </w:p>
    <w:p w:rsidR="00CC0BD0" w:rsidRDefault="00CC0BD0" w:rsidP="001E7F4F">
      <w:pPr>
        <w:numPr>
          <w:ilvl w:val="0"/>
          <w:numId w:val="7"/>
        </w:numPr>
        <w:spacing w:after="120" w:line="240" w:lineRule="auto"/>
        <w:ind w:left="1077" w:hanging="357"/>
        <w:jc w:val="both"/>
        <w:rPr>
          <w:rFonts w:ascii="Times New Roman" w:hAnsi="Times New Roman"/>
          <w:sz w:val="28"/>
          <w:szCs w:val="28"/>
        </w:rPr>
      </w:pPr>
      <w:r w:rsidRPr="00007AED">
        <w:rPr>
          <w:rFonts w:ascii="Times New Roman" w:hAnsi="Times New Roman"/>
          <w:sz w:val="28"/>
          <w:szCs w:val="28"/>
        </w:rPr>
        <w:t xml:space="preserve">izdevumu </w:t>
      </w:r>
      <w:r>
        <w:rPr>
          <w:rFonts w:ascii="Times New Roman" w:hAnsi="Times New Roman"/>
          <w:sz w:val="28"/>
          <w:szCs w:val="28"/>
        </w:rPr>
        <w:t>paliel</w:t>
      </w:r>
      <w:r w:rsidRPr="00007AED">
        <w:rPr>
          <w:rFonts w:ascii="Times New Roman" w:hAnsi="Times New Roman"/>
          <w:sz w:val="28"/>
          <w:szCs w:val="28"/>
        </w:rPr>
        <w:t xml:space="preserve">inājumu iemaksām invaliditātes apdrošināšanai </w:t>
      </w:r>
      <w:r>
        <w:rPr>
          <w:rFonts w:ascii="Times New Roman" w:hAnsi="Times New Roman"/>
          <w:sz w:val="28"/>
          <w:szCs w:val="28"/>
        </w:rPr>
        <w:t xml:space="preserve">178,3 tūkst. </w:t>
      </w:r>
      <w:r>
        <w:rPr>
          <w:rFonts w:ascii="Times New Roman" w:hAnsi="Times New Roman"/>
          <w:i/>
          <w:sz w:val="28"/>
          <w:szCs w:val="28"/>
        </w:rPr>
        <w:t>euro</w:t>
      </w:r>
      <w:r w:rsidRPr="00007AED">
        <w:rPr>
          <w:rFonts w:ascii="Times New Roman" w:hAnsi="Times New Roman"/>
          <w:sz w:val="28"/>
          <w:szCs w:val="28"/>
        </w:rPr>
        <w:t xml:space="preserve"> apmērā saistībā ar pabalstu saņēmēju skaita </w:t>
      </w:r>
      <w:r>
        <w:rPr>
          <w:rFonts w:ascii="Times New Roman" w:hAnsi="Times New Roman"/>
          <w:sz w:val="28"/>
          <w:szCs w:val="28"/>
        </w:rPr>
        <w:t>un iemaksas vidējā apmēra mēnesī paliel</w:t>
      </w:r>
      <w:r w:rsidRPr="00007AED">
        <w:rPr>
          <w:rFonts w:ascii="Times New Roman" w:hAnsi="Times New Roman"/>
          <w:sz w:val="28"/>
          <w:szCs w:val="28"/>
        </w:rPr>
        <w:t>ināšanos</w:t>
      </w:r>
      <w:r>
        <w:rPr>
          <w:rFonts w:ascii="Times New Roman" w:hAnsi="Times New Roman"/>
          <w:sz w:val="28"/>
          <w:szCs w:val="28"/>
        </w:rPr>
        <w:t>;</w:t>
      </w:r>
    </w:p>
    <w:p w:rsidR="00CC0BD0" w:rsidRPr="00D54BFF" w:rsidRDefault="00CC0BD0" w:rsidP="001E7F4F">
      <w:pPr>
        <w:numPr>
          <w:ilvl w:val="0"/>
          <w:numId w:val="7"/>
        </w:numPr>
        <w:spacing w:after="120" w:line="240" w:lineRule="auto"/>
        <w:ind w:left="1077" w:hanging="357"/>
        <w:jc w:val="both"/>
        <w:rPr>
          <w:rFonts w:ascii="Times New Roman" w:hAnsi="Times New Roman"/>
          <w:sz w:val="28"/>
          <w:szCs w:val="28"/>
        </w:rPr>
      </w:pPr>
      <w:r w:rsidRPr="00D54BFF">
        <w:rPr>
          <w:rFonts w:ascii="Times New Roman" w:hAnsi="Times New Roman"/>
          <w:sz w:val="28"/>
          <w:szCs w:val="28"/>
        </w:rPr>
        <w:t xml:space="preserve">izdevumu palielinājumu iemaksām apdrošināšanai bezdarba gadījumam 69,3 tūkst. </w:t>
      </w:r>
      <w:r w:rsidRPr="00D54BFF">
        <w:rPr>
          <w:rFonts w:ascii="Times New Roman" w:hAnsi="Times New Roman"/>
          <w:i/>
          <w:sz w:val="28"/>
          <w:szCs w:val="28"/>
        </w:rPr>
        <w:t>euro</w:t>
      </w:r>
      <w:r w:rsidRPr="00D54BFF">
        <w:rPr>
          <w:rFonts w:ascii="Times New Roman" w:hAnsi="Times New Roman"/>
          <w:sz w:val="28"/>
          <w:szCs w:val="28"/>
        </w:rPr>
        <w:t xml:space="preserve"> apmērā saistībā ar iemaksas vidējā apmēra mēnesī palielināšanos;</w:t>
      </w:r>
    </w:p>
    <w:p w:rsidR="00CC0BD0" w:rsidRDefault="00CC0BD0" w:rsidP="001E7F4F">
      <w:pPr>
        <w:numPr>
          <w:ilvl w:val="0"/>
          <w:numId w:val="7"/>
        </w:numPr>
        <w:spacing w:after="120" w:line="240" w:lineRule="auto"/>
        <w:ind w:left="1077" w:hanging="357"/>
        <w:jc w:val="both"/>
        <w:rPr>
          <w:rFonts w:ascii="Times New Roman" w:hAnsi="Times New Roman"/>
          <w:sz w:val="28"/>
          <w:szCs w:val="28"/>
        </w:rPr>
      </w:pPr>
      <w:r w:rsidRPr="006C2DBD">
        <w:rPr>
          <w:rFonts w:ascii="Times New Roman" w:hAnsi="Times New Roman"/>
          <w:sz w:val="28"/>
          <w:szCs w:val="28"/>
        </w:rPr>
        <w:t xml:space="preserve">izdevumu </w:t>
      </w:r>
      <w:r w:rsidRPr="006C2DBD">
        <w:rPr>
          <w:rFonts w:ascii="Times New Roman" w:hAnsi="Times New Roman"/>
          <w:snapToGrid w:val="0"/>
          <w:sz w:val="28"/>
          <w:szCs w:val="28"/>
        </w:rPr>
        <w:t>palielinājumu</w:t>
      </w:r>
      <w:r w:rsidRPr="006C2DBD">
        <w:rPr>
          <w:rFonts w:ascii="Times New Roman" w:hAnsi="Times New Roman"/>
          <w:sz w:val="28"/>
          <w:szCs w:val="28"/>
        </w:rPr>
        <w:t xml:space="preserve"> </w:t>
      </w:r>
      <w:r>
        <w:rPr>
          <w:rFonts w:ascii="Times New Roman" w:hAnsi="Times New Roman"/>
          <w:sz w:val="28"/>
          <w:szCs w:val="28"/>
        </w:rPr>
        <w:t>invaliditātes, maternitātes un slimības</w:t>
      </w:r>
      <w:r w:rsidRPr="006C2DBD">
        <w:rPr>
          <w:rFonts w:ascii="Times New Roman" w:hAnsi="Times New Roman"/>
          <w:sz w:val="28"/>
          <w:szCs w:val="28"/>
        </w:rPr>
        <w:t xml:space="preserve"> speciālā budžeta transfertiem budžeta administrēšanas izdevumiem uz Valsts sociālās apdrošināšanas aģentūras speciālo budžetu </w:t>
      </w:r>
      <w:r>
        <w:rPr>
          <w:rFonts w:ascii="Times New Roman" w:hAnsi="Times New Roman"/>
          <w:sz w:val="28"/>
          <w:szCs w:val="28"/>
        </w:rPr>
        <w:t>41,4</w:t>
      </w:r>
      <w:r w:rsidRPr="006C2DBD">
        <w:rPr>
          <w:rFonts w:ascii="Times New Roman" w:hAnsi="Times New Roman"/>
          <w:sz w:val="28"/>
          <w:szCs w:val="28"/>
        </w:rPr>
        <w:t xml:space="preserve"> tūkst. </w:t>
      </w:r>
      <w:r>
        <w:rPr>
          <w:rFonts w:ascii="Times New Roman" w:hAnsi="Times New Roman"/>
          <w:i/>
          <w:sz w:val="28"/>
          <w:szCs w:val="28"/>
        </w:rPr>
        <w:t>euro</w:t>
      </w:r>
      <w:r w:rsidRPr="006C2DBD">
        <w:rPr>
          <w:rFonts w:ascii="Times New Roman" w:hAnsi="Times New Roman"/>
          <w:sz w:val="28"/>
          <w:szCs w:val="28"/>
        </w:rPr>
        <w:t xml:space="preserve"> apmērā</w:t>
      </w:r>
      <w:r>
        <w:rPr>
          <w:rFonts w:ascii="Times New Roman" w:hAnsi="Times New Roman"/>
          <w:sz w:val="28"/>
          <w:szCs w:val="28"/>
        </w:rPr>
        <w:t xml:space="preserve"> saistībā ar invaliditātes, maternitātes un slimības</w:t>
      </w:r>
      <w:r w:rsidRPr="006C2DBD">
        <w:rPr>
          <w:rFonts w:ascii="Times New Roman" w:hAnsi="Times New Roman"/>
          <w:sz w:val="28"/>
          <w:szCs w:val="28"/>
        </w:rPr>
        <w:t xml:space="preserve"> speciālā </w:t>
      </w:r>
      <w:r>
        <w:rPr>
          <w:rFonts w:ascii="Times New Roman" w:hAnsi="Times New Roman"/>
          <w:sz w:val="28"/>
          <w:szCs w:val="28"/>
        </w:rPr>
        <w:t>budžeta ieņēmumu īpatsvara palielinājumu no 18,36% līdz 19,64 procentiem;</w:t>
      </w:r>
    </w:p>
    <w:p w:rsidR="00CC0BD0" w:rsidRDefault="00CC0BD0" w:rsidP="001E7F4F">
      <w:pPr>
        <w:numPr>
          <w:ilvl w:val="0"/>
          <w:numId w:val="7"/>
        </w:numPr>
        <w:spacing w:after="120" w:line="240" w:lineRule="auto"/>
        <w:ind w:left="1077" w:hanging="357"/>
        <w:jc w:val="both"/>
        <w:rPr>
          <w:rFonts w:ascii="Times New Roman" w:hAnsi="Times New Roman"/>
          <w:sz w:val="28"/>
          <w:szCs w:val="28"/>
        </w:rPr>
      </w:pPr>
      <w:r>
        <w:rPr>
          <w:rFonts w:ascii="Times New Roman" w:hAnsi="Times New Roman"/>
          <w:sz w:val="28"/>
          <w:szCs w:val="28"/>
        </w:rPr>
        <w:t xml:space="preserve">izdevumu palielinājumu paternitātes pabalstu izmaksām 22,2 tūkst. </w:t>
      </w:r>
      <w:r>
        <w:rPr>
          <w:rFonts w:ascii="Times New Roman" w:hAnsi="Times New Roman"/>
          <w:i/>
          <w:sz w:val="28"/>
          <w:szCs w:val="28"/>
        </w:rPr>
        <w:t>euro</w:t>
      </w:r>
      <w:r>
        <w:rPr>
          <w:rFonts w:ascii="Times New Roman" w:hAnsi="Times New Roman"/>
          <w:sz w:val="28"/>
          <w:szCs w:val="28"/>
        </w:rPr>
        <w:t xml:space="preserve"> apmērā </w:t>
      </w:r>
      <w:r w:rsidRPr="00007AED">
        <w:rPr>
          <w:rFonts w:ascii="Times New Roman" w:hAnsi="Times New Roman"/>
          <w:sz w:val="28"/>
          <w:szCs w:val="28"/>
        </w:rPr>
        <w:t xml:space="preserve">saistībā ar </w:t>
      </w:r>
      <w:r>
        <w:rPr>
          <w:rFonts w:ascii="Times New Roman" w:hAnsi="Times New Roman"/>
          <w:sz w:val="28"/>
          <w:szCs w:val="28"/>
        </w:rPr>
        <w:t>pabalsta</w:t>
      </w:r>
      <w:r w:rsidRPr="00BA1F97">
        <w:rPr>
          <w:rFonts w:ascii="Times New Roman" w:hAnsi="Times New Roman"/>
          <w:sz w:val="28"/>
          <w:szCs w:val="28"/>
        </w:rPr>
        <w:t xml:space="preserve"> </w:t>
      </w:r>
      <w:r w:rsidRPr="00007AED">
        <w:rPr>
          <w:rFonts w:ascii="Times New Roman" w:hAnsi="Times New Roman"/>
          <w:sz w:val="28"/>
          <w:szCs w:val="28"/>
        </w:rPr>
        <w:t xml:space="preserve">saņēmēju skaita </w:t>
      </w:r>
      <w:r>
        <w:rPr>
          <w:rFonts w:ascii="Times New Roman" w:hAnsi="Times New Roman"/>
          <w:sz w:val="28"/>
          <w:szCs w:val="28"/>
        </w:rPr>
        <w:t>palieli</w:t>
      </w:r>
      <w:r w:rsidRPr="00007AED">
        <w:rPr>
          <w:rFonts w:ascii="Times New Roman" w:hAnsi="Times New Roman"/>
          <w:sz w:val="28"/>
          <w:szCs w:val="28"/>
        </w:rPr>
        <w:t xml:space="preserve">nāšanos no </w:t>
      </w:r>
      <w:r>
        <w:rPr>
          <w:rFonts w:ascii="Times New Roman" w:hAnsi="Times New Roman"/>
          <w:sz w:val="28"/>
          <w:szCs w:val="28"/>
        </w:rPr>
        <w:t>682</w:t>
      </w:r>
      <w:r w:rsidRPr="00007AED">
        <w:rPr>
          <w:rFonts w:ascii="Times New Roman" w:hAnsi="Times New Roman"/>
          <w:sz w:val="28"/>
          <w:szCs w:val="28"/>
        </w:rPr>
        <w:t xml:space="preserve"> līdz </w:t>
      </w:r>
      <w:r>
        <w:rPr>
          <w:rFonts w:ascii="Times New Roman" w:hAnsi="Times New Roman"/>
          <w:sz w:val="28"/>
          <w:szCs w:val="28"/>
        </w:rPr>
        <w:t>752</w:t>
      </w:r>
      <w:r w:rsidRPr="00007AED">
        <w:rPr>
          <w:rFonts w:ascii="Times New Roman" w:hAnsi="Times New Roman"/>
          <w:sz w:val="28"/>
          <w:szCs w:val="28"/>
        </w:rPr>
        <w:t xml:space="preserve"> person</w:t>
      </w:r>
      <w:r>
        <w:rPr>
          <w:rFonts w:ascii="Times New Roman" w:hAnsi="Times New Roman"/>
          <w:sz w:val="28"/>
          <w:szCs w:val="28"/>
        </w:rPr>
        <w:t>ām</w:t>
      </w:r>
      <w:r w:rsidRPr="00007AED">
        <w:rPr>
          <w:rFonts w:ascii="Times New Roman" w:hAnsi="Times New Roman"/>
          <w:sz w:val="28"/>
          <w:szCs w:val="28"/>
        </w:rPr>
        <w:t xml:space="preserve"> vidēji mēnesī</w:t>
      </w:r>
      <w:r>
        <w:rPr>
          <w:rFonts w:ascii="Times New Roman" w:hAnsi="Times New Roman"/>
          <w:sz w:val="28"/>
          <w:szCs w:val="28"/>
        </w:rPr>
        <w:t>;</w:t>
      </w:r>
    </w:p>
    <w:p w:rsidR="00CC0BD0" w:rsidRPr="00BA1F97" w:rsidRDefault="00CC0BD0" w:rsidP="001E7F4F">
      <w:pPr>
        <w:numPr>
          <w:ilvl w:val="0"/>
          <w:numId w:val="7"/>
        </w:numPr>
        <w:spacing w:after="120" w:line="240" w:lineRule="auto"/>
        <w:ind w:left="1077" w:hanging="357"/>
        <w:jc w:val="both"/>
        <w:rPr>
          <w:rFonts w:ascii="Times New Roman" w:hAnsi="Times New Roman"/>
          <w:sz w:val="28"/>
          <w:szCs w:val="28"/>
        </w:rPr>
      </w:pPr>
      <w:r>
        <w:rPr>
          <w:rFonts w:ascii="Times New Roman" w:hAnsi="Times New Roman"/>
          <w:sz w:val="28"/>
          <w:szCs w:val="28"/>
        </w:rPr>
        <w:t xml:space="preserve">izdevumu palielinājumu kaitējuma atlīdzībai Černobiļas AES avārijas rezultātā cietušajām personām 21,2 tūkst. </w:t>
      </w:r>
      <w:r>
        <w:rPr>
          <w:rFonts w:ascii="Times New Roman" w:hAnsi="Times New Roman"/>
          <w:i/>
          <w:sz w:val="28"/>
          <w:szCs w:val="28"/>
        </w:rPr>
        <w:t>euro</w:t>
      </w:r>
      <w:r>
        <w:rPr>
          <w:rFonts w:ascii="Times New Roman" w:hAnsi="Times New Roman"/>
          <w:sz w:val="28"/>
          <w:szCs w:val="28"/>
        </w:rPr>
        <w:t xml:space="preserve"> apmērā </w:t>
      </w:r>
      <w:r w:rsidRPr="00007AED">
        <w:rPr>
          <w:rFonts w:ascii="Times New Roman" w:hAnsi="Times New Roman"/>
          <w:sz w:val="28"/>
          <w:szCs w:val="28"/>
        </w:rPr>
        <w:t xml:space="preserve">saistībā ar </w:t>
      </w:r>
      <w:r>
        <w:rPr>
          <w:rFonts w:ascii="Times New Roman" w:hAnsi="Times New Roman"/>
          <w:sz w:val="28"/>
          <w:szCs w:val="28"/>
        </w:rPr>
        <w:t>atlīdzības</w:t>
      </w:r>
      <w:r w:rsidRPr="00BA1F97">
        <w:rPr>
          <w:rFonts w:ascii="Times New Roman" w:hAnsi="Times New Roman"/>
          <w:sz w:val="28"/>
          <w:szCs w:val="28"/>
        </w:rPr>
        <w:t xml:space="preserve"> </w:t>
      </w:r>
      <w:r w:rsidRPr="00007AED">
        <w:rPr>
          <w:rFonts w:ascii="Times New Roman" w:hAnsi="Times New Roman"/>
          <w:sz w:val="28"/>
          <w:szCs w:val="28"/>
        </w:rPr>
        <w:t xml:space="preserve">saņēmēju skaita </w:t>
      </w:r>
      <w:r>
        <w:rPr>
          <w:rFonts w:ascii="Times New Roman" w:hAnsi="Times New Roman"/>
          <w:sz w:val="28"/>
          <w:szCs w:val="28"/>
        </w:rPr>
        <w:t>palieli</w:t>
      </w:r>
      <w:r w:rsidRPr="00007AED">
        <w:rPr>
          <w:rFonts w:ascii="Times New Roman" w:hAnsi="Times New Roman"/>
          <w:sz w:val="28"/>
          <w:szCs w:val="28"/>
        </w:rPr>
        <w:t xml:space="preserve">nāšanos no </w:t>
      </w:r>
      <w:r>
        <w:rPr>
          <w:rFonts w:ascii="Times New Roman" w:hAnsi="Times New Roman"/>
          <w:sz w:val="28"/>
          <w:szCs w:val="28"/>
        </w:rPr>
        <w:t>1 193</w:t>
      </w:r>
      <w:r w:rsidRPr="00007AED">
        <w:rPr>
          <w:rFonts w:ascii="Times New Roman" w:hAnsi="Times New Roman"/>
          <w:sz w:val="28"/>
          <w:szCs w:val="28"/>
        </w:rPr>
        <w:t xml:space="preserve"> līdz </w:t>
      </w:r>
      <w:r>
        <w:rPr>
          <w:rFonts w:ascii="Times New Roman" w:hAnsi="Times New Roman"/>
          <w:sz w:val="28"/>
          <w:szCs w:val="28"/>
        </w:rPr>
        <w:t>1 197</w:t>
      </w:r>
      <w:r w:rsidRPr="00007AED">
        <w:rPr>
          <w:rFonts w:ascii="Times New Roman" w:hAnsi="Times New Roman"/>
          <w:sz w:val="28"/>
          <w:szCs w:val="28"/>
        </w:rPr>
        <w:t xml:space="preserve"> person</w:t>
      </w:r>
      <w:r>
        <w:rPr>
          <w:rFonts w:ascii="Times New Roman" w:hAnsi="Times New Roman"/>
          <w:sz w:val="28"/>
          <w:szCs w:val="28"/>
        </w:rPr>
        <w:t>ām</w:t>
      </w:r>
      <w:r w:rsidRPr="00007AED">
        <w:rPr>
          <w:rFonts w:ascii="Times New Roman" w:hAnsi="Times New Roman"/>
          <w:sz w:val="28"/>
          <w:szCs w:val="28"/>
        </w:rPr>
        <w:t xml:space="preserve"> vidēji mēnesī</w:t>
      </w:r>
      <w:r>
        <w:rPr>
          <w:rFonts w:ascii="Times New Roman" w:hAnsi="Times New Roman"/>
          <w:sz w:val="28"/>
          <w:szCs w:val="28"/>
        </w:rPr>
        <w:t xml:space="preserve"> un atlīdzības </w:t>
      </w:r>
      <w:r w:rsidRPr="00007AED">
        <w:rPr>
          <w:rFonts w:ascii="Times New Roman" w:hAnsi="Times New Roman"/>
          <w:sz w:val="28"/>
          <w:szCs w:val="28"/>
        </w:rPr>
        <w:t xml:space="preserve">vidējā apmēra mēnesī </w:t>
      </w:r>
      <w:r>
        <w:rPr>
          <w:rFonts w:ascii="Times New Roman" w:hAnsi="Times New Roman"/>
          <w:sz w:val="28"/>
          <w:szCs w:val="28"/>
        </w:rPr>
        <w:t>paliel</w:t>
      </w:r>
      <w:r w:rsidRPr="00007AED">
        <w:rPr>
          <w:rFonts w:ascii="Times New Roman" w:hAnsi="Times New Roman"/>
          <w:sz w:val="28"/>
          <w:szCs w:val="28"/>
        </w:rPr>
        <w:t xml:space="preserve">ināšanos no </w:t>
      </w:r>
      <w:r>
        <w:rPr>
          <w:rFonts w:ascii="Times New Roman" w:hAnsi="Times New Roman"/>
          <w:sz w:val="28"/>
          <w:szCs w:val="28"/>
        </w:rPr>
        <w:t>90,36</w:t>
      </w:r>
      <w:r w:rsidRPr="00007AED">
        <w:rPr>
          <w:rFonts w:ascii="Times New Roman" w:hAnsi="Times New Roman"/>
          <w:sz w:val="28"/>
          <w:szCs w:val="28"/>
        </w:rPr>
        <w:t xml:space="preserve"> </w:t>
      </w:r>
      <w:r>
        <w:rPr>
          <w:rFonts w:ascii="Times New Roman" w:hAnsi="Times New Roman"/>
          <w:i/>
          <w:sz w:val="28"/>
          <w:szCs w:val="28"/>
        </w:rPr>
        <w:t>euro</w:t>
      </w:r>
      <w:r w:rsidRPr="00007AED">
        <w:rPr>
          <w:rFonts w:ascii="Times New Roman" w:hAnsi="Times New Roman"/>
          <w:sz w:val="28"/>
          <w:szCs w:val="28"/>
        </w:rPr>
        <w:t xml:space="preserve"> līdz </w:t>
      </w:r>
      <w:r>
        <w:rPr>
          <w:rFonts w:ascii="Times New Roman" w:hAnsi="Times New Roman"/>
          <w:sz w:val="28"/>
          <w:szCs w:val="28"/>
        </w:rPr>
        <w:t>95,95</w:t>
      </w:r>
      <w:r w:rsidRPr="00007AED">
        <w:rPr>
          <w:rFonts w:ascii="Times New Roman" w:hAnsi="Times New Roman"/>
          <w:sz w:val="28"/>
          <w:szCs w:val="28"/>
        </w:rPr>
        <w:t xml:space="preserve"> </w:t>
      </w:r>
      <w:r>
        <w:rPr>
          <w:rFonts w:ascii="Times New Roman" w:hAnsi="Times New Roman"/>
          <w:i/>
          <w:sz w:val="28"/>
          <w:szCs w:val="28"/>
        </w:rPr>
        <w:t>euro</w:t>
      </w:r>
      <w:r>
        <w:rPr>
          <w:rFonts w:ascii="Times New Roman" w:hAnsi="Times New Roman"/>
          <w:sz w:val="28"/>
          <w:szCs w:val="28"/>
        </w:rPr>
        <w:t>;</w:t>
      </w:r>
    </w:p>
    <w:p w:rsidR="00CC0BD0" w:rsidRPr="004914ED" w:rsidRDefault="00CC0BD0" w:rsidP="001E7F4F">
      <w:pPr>
        <w:numPr>
          <w:ilvl w:val="0"/>
          <w:numId w:val="7"/>
        </w:numPr>
        <w:spacing w:after="120" w:line="240" w:lineRule="auto"/>
        <w:ind w:left="1077" w:hanging="357"/>
        <w:jc w:val="both"/>
        <w:rPr>
          <w:rFonts w:ascii="Times New Roman" w:hAnsi="Times New Roman"/>
          <w:sz w:val="28"/>
          <w:szCs w:val="28"/>
        </w:rPr>
      </w:pPr>
      <w:r w:rsidRPr="00E85569">
        <w:rPr>
          <w:rFonts w:ascii="Times New Roman" w:hAnsi="Times New Roman"/>
          <w:sz w:val="28"/>
          <w:szCs w:val="28"/>
        </w:rPr>
        <w:t>izdevumu palielinājumu</w:t>
      </w:r>
      <w:r w:rsidRPr="00875F25">
        <w:rPr>
          <w:rFonts w:ascii="Times New Roman" w:hAnsi="Times New Roman"/>
          <w:sz w:val="28"/>
          <w:szCs w:val="28"/>
        </w:rPr>
        <w:t xml:space="preserve"> </w:t>
      </w:r>
      <w:r>
        <w:rPr>
          <w:rFonts w:ascii="Times New Roman" w:hAnsi="Times New Roman"/>
          <w:sz w:val="28"/>
          <w:szCs w:val="28"/>
        </w:rPr>
        <w:t xml:space="preserve">apbedīšanas pabalstu izmaksām 19,2 tūkst. </w:t>
      </w:r>
      <w:r>
        <w:rPr>
          <w:rFonts w:ascii="Times New Roman" w:hAnsi="Times New Roman"/>
          <w:i/>
          <w:sz w:val="28"/>
          <w:szCs w:val="28"/>
        </w:rPr>
        <w:t>euro</w:t>
      </w:r>
      <w:r>
        <w:rPr>
          <w:rFonts w:ascii="Times New Roman" w:hAnsi="Times New Roman"/>
          <w:sz w:val="28"/>
          <w:szCs w:val="28"/>
        </w:rPr>
        <w:t xml:space="preserve"> apmērā </w:t>
      </w:r>
      <w:r w:rsidRPr="00007AED">
        <w:rPr>
          <w:rFonts w:ascii="Times New Roman" w:hAnsi="Times New Roman"/>
          <w:sz w:val="28"/>
          <w:szCs w:val="28"/>
        </w:rPr>
        <w:t xml:space="preserve">saistībā ar </w:t>
      </w:r>
      <w:r>
        <w:rPr>
          <w:rFonts w:ascii="Times New Roman" w:hAnsi="Times New Roman"/>
          <w:sz w:val="28"/>
          <w:szCs w:val="28"/>
        </w:rPr>
        <w:t>pabalsta</w:t>
      </w:r>
      <w:r w:rsidRPr="00007AED">
        <w:rPr>
          <w:rFonts w:ascii="Times New Roman" w:hAnsi="Times New Roman"/>
          <w:sz w:val="28"/>
          <w:szCs w:val="28"/>
        </w:rPr>
        <w:t xml:space="preserve"> saņēmēju skaita </w:t>
      </w:r>
      <w:r>
        <w:rPr>
          <w:rFonts w:ascii="Times New Roman" w:hAnsi="Times New Roman"/>
          <w:sz w:val="28"/>
          <w:szCs w:val="28"/>
        </w:rPr>
        <w:t>palieli</w:t>
      </w:r>
      <w:r w:rsidRPr="00007AED">
        <w:rPr>
          <w:rFonts w:ascii="Times New Roman" w:hAnsi="Times New Roman"/>
          <w:sz w:val="28"/>
          <w:szCs w:val="28"/>
        </w:rPr>
        <w:t xml:space="preserve">nāšanos no </w:t>
      </w:r>
      <w:r>
        <w:rPr>
          <w:rFonts w:ascii="Times New Roman" w:hAnsi="Times New Roman"/>
          <w:sz w:val="28"/>
          <w:szCs w:val="28"/>
        </w:rPr>
        <w:t>188</w:t>
      </w:r>
      <w:r w:rsidRPr="00007AED">
        <w:rPr>
          <w:rFonts w:ascii="Times New Roman" w:hAnsi="Times New Roman"/>
          <w:sz w:val="28"/>
          <w:szCs w:val="28"/>
        </w:rPr>
        <w:t xml:space="preserve"> līdz </w:t>
      </w:r>
      <w:r>
        <w:rPr>
          <w:rFonts w:ascii="Times New Roman" w:hAnsi="Times New Roman"/>
          <w:sz w:val="28"/>
          <w:szCs w:val="28"/>
        </w:rPr>
        <w:t>200</w:t>
      </w:r>
      <w:r w:rsidRPr="00007AED">
        <w:rPr>
          <w:rFonts w:ascii="Times New Roman" w:hAnsi="Times New Roman"/>
          <w:sz w:val="28"/>
          <w:szCs w:val="28"/>
        </w:rPr>
        <w:t xml:space="preserve"> person</w:t>
      </w:r>
      <w:r>
        <w:rPr>
          <w:rFonts w:ascii="Times New Roman" w:hAnsi="Times New Roman"/>
          <w:sz w:val="28"/>
          <w:szCs w:val="28"/>
        </w:rPr>
        <w:t>ām</w:t>
      </w:r>
      <w:r w:rsidRPr="00007AED">
        <w:rPr>
          <w:rFonts w:ascii="Times New Roman" w:hAnsi="Times New Roman"/>
          <w:sz w:val="28"/>
          <w:szCs w:val="28"/>
        </w:rPr>
        <w:t xml:space="preserve"> vidēji mēnesī</w:t>
      </w:r>
      <w:r>
        <w:rPr>
          <w:rFonts w:ascii="Times New Roman" w:hAnsi="Times New Roman"/>
          <w:sz w:val="28"/>
          <w:szCs w:val="28"/>
        </w:rPr>
        <w:t>, nodrošinot pabalsta izmaksu</w:t>
      </w:r>
      <w:r w:rsidRPr="00333E0C">
        <w:rPr>
          <w:rFonts w:ascii="Times New Roman" w:hAnsi="Times New Roman"/>
          <w:sz w:val="28"/>
          <w:szCs w:val="28"/>
        </w:rPr>
        <w:t xml:space="preserve"> </w:t>
      </w:r>
      <w:r>
        <w:rPr>
          <w:rFonts w:ascii="Times New Roman" w:hAnsi="Times New Roman"/>
          <w:sz w:val="28"/>
          <w:szCs w:val="28"/>
        </w:rPr>
        <w:t>968,30</w:t>
      </w:r>
      <w:r w:rsidRPr="00333E0C">
        <w:rPr>
          <w:rFonts w:ascii="Times New Roman" w:hAnsi="Times New Roman"/>
          <w:sz w:val="28"/>
          <w:szCs w:val="28"/>
        </w:rPr>
        <w:t xml:space="preserve"> </w:t>
      </w:r>
      <w:r>
        <w:rPr>
          <w:rFonts w:ascii="Times New Roman" w:hAnsi="Times New Roman"/>
          <w:i/>
          <w:sz w:val="28"/>
          <w:szCs w:val="28"/>
        </w:rPr>
        <w:t>euro</w:t>
      </w:r>
      <w:r w:rsidRPr="00333E0C">
        <w:rPr>
          <w:rFonts w:ascii="Times New Roman" w:hAnsi="Times New Roman"/>
          <w:sz w:val="28"/>
          <w:szCs w:val="28"/>
        </w:rPr>
        <w:t xml:space="preserve"> apmērā vidēji mēnesī</w:t>
      </w:r>
      <w:r>
        <w:rPr>
          <w:rFonts w:ascii="Times New Roman" w:hAnsi="Times New Roman"/>
          <w:sz w:val="28"/>
          <w:szCs w:val="28"/>
        </w:rPr>
        <w:t>.</w:t>
      </w:r>
    </w:p>
    <w:p w:rsidR="00CC0BD0" w:rsidRDefault="00CC0BD0" w:rsidP="00CC0BD0">
      <w:pPr>
        <w:spacing w:after="120" w:line="240" w:lineRule="auto"/>
        <w:jc w:val="both"/>
        <w:rPr>
          <w:rFonts w:ascii="Times New Roman" w:hAnsi="Times New Roman"/>
          <w:sz w:val="28"/>
          <w:szCs w:val="28"/>
        </w:rPr>
      </w:pPr>
      <w:r w:rsidRPr="00417D00">
        <w:rPr>
          <w:noProof/>
          <w:lang w:eastAsia="lv-LV"/>
        </w:rPr>
        <w:lastRenderedPageBreak/>
        <w:drawing>
          <wp:inline distT="0" distB="0" distL="0" distR="0" wp14:anchorId="4FBCA09F" wp14:editId="126AD433">
            <wp:extent cx="5827594" cy="3411941"/>
            <wp:effectExtent l="0" t="0" r="1905"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0BD0" w:rsidRPr="00674248" w:rsidRDefault="00096133" w:rsidP="00096133">
      <w:pPr>
        <w:spacing w:after="120" w:line="240" w:lineRule="auto"/>
        <w:ind w:left="709"/>
        <w:jc w:val="center"/>
        <w:rPr>
          <w:rFonts w:ascii="Times New Roman" w:hAnsi="Times New Roman"/>
          <w:b/>
          <w:i/>
          <w:sz w:val="28"/>
          <w:szCs w:val="28"/>
        </w:rPr>
      </w:pPr>
      <w:r>
        <w:rPr>
          <w:rFonts w:ascii="Times New Roman" w:hAnsi="Times New Roman"/>
          <w:b/>
          <w:i/>
          <w:sz w:val="28"/>
          <w:szCs w:val="28"/>
        </w:rPr>
        <w:t>7.</w:t>
      </w:r>
      <w:r w:rsidR="00CC0BD0">
        <w:rPr>
          <w:rFonts w:ascii="Times New Roman" w:hAnsi="Times New Roman"/>
          <w:b/>
          <w:i/>
          <w:sz w:val="28"/>
          <w:szCs w:val="28"/>
        </w:rPr>
        <w:t>att. Izlietotie līdzekļi invaliditātes pensijām un sociālās apdroši</w:t>
      </w:r>
      <w:r w:rsidR="00506686">
        <w:rPr>
          <w:rFonts w:ascii="Times New Roman" w:hAnsi="Times New Roman"/>
          <w:b/>
          <w:i/>
          <w:sz w:val="28"/>
          <w:szCs w:val="28"/>
        </w:rPr>
        <w:t>nāšanas pabalstiem, tūkst. euro</w:t>
      </w:r>
    </w:p>
    <w:p w:rsidR="00CC0BD0" w:rsidRPr="00007AED" w:rsidRDefault="00CC0BD0" w:rsidP="001E7F4F">
      <w:pPr>
        <w:spacing w:after="120" w:line="240" w:lineRule="auto"/>
        <w:ind w:firstLine="709"/>
        <w:jc w:val="both"/>
        <w:rPr>
          <w:rFonts w:ascii="Times New Roman" w:hAnsi="Times New Roman"/>
          <w:sz w:val="28"/>
          <w:szCs w:val="28"/>
        </w:rPr>
      </w:pPr>
      <w:r w:rsidRPr="00007AED">
        <w:rPr>
          <w:rFonts w:ascii="Times New Roman" w:hAnsi="Times New Roman"/>
          <w:sz w:val="28"/>
          <w:szCs w:val="28"/>
        </w:rPr>
        <w:t xml:space="preserve">Invaliditātes, maternitātes un slimības speciālā budžeta izdevumi pārskata periodā plānoti </w:t>
      </w:r>
      <w:r>
        <w:rPr>
          <w:rFonts w:ascii="Times New Roman" w:hAnsi="Times New Roman"/>
          <w:sz w:val="28"/>
          <w:szCs w:val="28"/>
        </w:rPr>
        <w:t xml:space="preserve">99 952,3 tūkst. </w:t>
      </w:r>
      <w:r>
        <w:rPr>
          <w:rFonts w:ascii="Times New Roman" w:hAnsi="Times New Roman"/>
          <w:i/>
          <w:sz w:val="28"/>
          <w:szCs w:val="28"/>
        </w:rPr>
        <w:t>euro</w:t>
      </w:r>
      <w:r w:rsidRPr="00007AED">
        <w:rPr>
          <w:rFonts w:ascii="Times New Roman" w:hAnsi="Times New Roman"/>
          <w:sz w:val="28"/>
          <w:szCs w:val="28"/>
        </w:rPr>
        <w:t xml:space="preserve"> apmērā, izlietoti līdzekļi </w:t>
      </w:r>
      <w:r>
        <w:rPr>
          <w:rFonts w:ascii="Times New Roman" w:hAnsi="Times New Roman"/>
          <w:sz w:val="28"/>
          <w:szCs w:val="28"/>
        </w:rPr>
        <w:t xml:space="preserve">98 570,9 tūkst. </w:t>
      </w:r>
      <w:r>
        <w:rPr>
          <w:rFonts w:ascii="Times New Roman" w:hAnsi="Times New Roman"/>
          <w:i/>
          <w:sz w:val="28"/>
          <w:szCs w:val="28"/>
        </w:rPr>
        <w:t>euro</w:t>
      </w:r>
      <w:r w:rsidRPr="00007AED">
        <w:rPr>
          <w:rFonts w:ascii="Times New Roman" w:hAnsi="Times New Roman"/>
          <w:sz w:val="28"/>
          <w:szCs w:val="28"/>
        </w:rPr>
        <w:t xml:space="preserve"> apmērā, kas ir par </w:t>
      </w:r>
      <w:r>
        <w:rPr>
          <w:rFonts w:ascii="Times New Roman" w:hAnsi="Times New Roman"/>
          <w:sz w:val="28"/>
          <w:szCs w:val="28"/>
        </w:rPr>
        <w:t xml:space="preserve">1 381,5 tūkst. </w:t>
      </w:r>
      <w:r>
        <w:rPr>
          <w:rFonts w:ascii="Times New Roman" w:hAnsi="Times New Roman"/>
          <w:i/>
          <w:sz w:val="28"/>
          <w:szCs w:val="28"/>
        </w:rPr>
        <w:t>euro</w:t>
      </w:r>
      <w:r w:rsidRPr="00007AED">
        <w:rPr>
          <w:rFonts w:ascii="Times New Roman" w:hAnsi="Times New Roman"/>
          <w:sz w:val="28"/>
          <w:szCs w:val="28"/>
        </w:rPr>
        <w:t xml:space="preserve"> jeb </w:t>
      </w:r>
      <w:r>
        <w:rPr>
          <w:rFonts w:ascii="Times New Roman" w:hAnsi="Times New Roman"/>
          <w:sz w:val="28"/>
          <w:szCs w:val="28"/>
        </w:rPr>
        <w:t>1,4</w:t>
      </w:r>
      <w:r w:rsidRPr="00007AED">
        <w:rPr>
          <w:rFonts w:ascii="Times New Roman" w:hAnsi="Times New Roman"/>
          <w:sz w:val="28"/>
          <w:szCs w:val="28"/>
        </w:rPr>
        <w:t xml:space="preserve">% mazāk nekā plānots. Plānoto izdevumu neizpilde saistīta galvenokārt ar to, ka </w:t>
      </w:r>
      <w:r>
        <w:rPr>
          <w:rFonts w:ascii="Times New Roman" w:hAnsi="Times New Roman"/>
          <w:sz w:val="28"/>
          <w:szCs w:val="28"/>
        </w:rPr>
        <w:t xml:space="preserve">vecāku pabalsta un </w:t>
      </w:r>
      <w:r w:rsidRPr="00007AED">
        <w:rPr>
          <w:rFonts w:ascii="Times New Roman" w:hAnsi="Times New Roman"/>
          <w:sz w:val="28"/>
          <w:szCs w:val="28"/>
        </w:rPr>
        <w:t>invaliditātes pensijas</w:t>
      </w:r>
      <w:r>
        <w:rPr>
          <w:rFonts w:ascii="Times New Roman" w:hAnsi="Times New Roman"/>
          <w:sz w:val="28"/>
          <w:szCs w:val="28"/>
        </w:rPr>
        <w:t xml:space="preserve"> </w:t>
      </w:r>
      <w:r w:rsidRPr="00007AED">
        <w:rPr>
          <w:rFonts w:ascii="Times New Roman" w:hAnsi="Times New Roman"/>
          <w:sz w:val="28"/>
          <w:szCs w:val="28"/>
        </w:rPr>
        <w:t xml:space="preserve">vidējais apmērs </w:t>
      </w:r>
      <w:r>
        <w:rPr>
          <w:rFonts w:ascii="Times New Roman" w:hAnsi="Times New Roman"/>
          <w:sz w:val="28"/>
          <w:szCs w:val="28"/>
        </w:rPr>
        <w:t xml:space="preserve">un saņēmēju skaits mēnesī </w:t>
      </w:r>
      <w:r w:rsidRPr="00007AED">
        <w:rPr>
          <w:rFonts w:ascii="Times New Roman" w:hAnsi="Times New Roman"/>
          <w:sz w:val="28"/>
          <w:szCs w:val="28"/>
        </w:rPr>
        <w:t>nesasniedza plānoto, kā arī izdevumi iemaks</w:t>
      </w:r>
      <w:r>
        <w:rPr>
          <w:rFonts w:ascii="Times New Roman" w:hAnsi="Times New Roman"/>
          <w:sz w:val="28"/>
          <w:szCs w:val="28"/>
        </w:rPr>
        <w:t>ām apdrošināšanai bezdarba gadījumam, valsts pensiju un invaliditātes apdrošināšanai</w:t>
      </w:r>
      <w:r w:rsidRPr="00007AED">
        <w:rPr>
          <w:rFonts w:ascii="Times New Roman" w:hAnsi="Times New Roman"/>
          <w:sz w:val="28"/>
          <w:szCs w:val="28"/>
        </w:rPr>
        <w:t xml:space="preserve"> nesasniedza plānoto.</w:t>
      </w:r>
    </w:p>
    <w:p w:rsidR="00CC0BD0" w:rsidRPr="00311FAD" w:rsidRDefault="00CC0BD0" w:rsidP="001E7F4F">
      <w:pPr>
        <w:spacing w:after="120" w:line="240" w:lineRule="auto"/>
        <w:ind w:firstLine="709"/>
        <w:jc w:val="both"/>
        <w:rPr>
          <w:rFonts w:ascii="Times New Roman" w:hAnsi="Times New Roman"/>
          <w:sz w:val="28"/>
          <w:szCs w:val="28"/>
        </w:rPr>
      </w:pPr>
      <w:r w:rsidRPr="00007AED">
        <w:rPr>
          <w:rFonts w:ascii="Times New Roman" w:hAnsi="Times New Roman"/>
          <w:b/>
          <w:sz w:val="28"/>
          <w:szCs w:val="28"/>
        </w:rPr>
        <w:t>Valsts sociālās apdrošināšanas aģentūras speciālais budžets</w:t>
      </w:r>
      <w:r w:rsidRPr="00007AED">
        <w:rPr>
          <w:rFonts w:ascii="Times New Roman" w:hAnsi="Times New Roman"/>
          <w:sz w:val="28"/>
          <w:szCs w:val="28"/>
        </w:rPr>
        <w:t xml:space="preserve"> īsteno valsts pārvaldes funkciju sociālās apdrošināšanas un valsts sociālo pakalpojumu administrēšanas jomā. Finansējuma ietvaros ir sniegti pakalpojumi un galvenie izdevumi pārskata periodā bija </w:t>
      </w:r>
      <w:r w:rsidRPr="00311FAD">
        <w:rPr>
          <w:rFonts w:ascii="Times New Roman" w:hAnsi="Times New Roman"/>
          <w:sz w:val="28"/>
          <w:szCs w:val="28"/>
        </w:rPr>
        <w:t xml:space="preserve">aģentūras uzturēšanas izdevumiem – </w:t>
      </w:r>
      <w:r>
        <w:rPr>
          <w:rFonts w:ascii="Times New Roman" w:hAnsi="Times New Roman"/>
          <w:sz w:val="28"/>
          <w:szCs w:val="28"/>
        </w:rPr>
        <w:t>94,2</w:t>
      </w:r>
      <w:r w:rsidRPr="00311FAD">
        <w:rPr>
          <w:rFonts w:ascii="Times New Roman" w:hAnsi="Times New Roman"/>
          <w:sz w:val="28"/>
          <w:szCs w:val="28"/>
        </w:rPr>
        <w:t xml:space="preserve">% no kopējiem budžeta izdevumiem, savukārt izdevumi pamatkapitāla veidošanai – </w:t>
      </w:r>
      <w:r>
        <w:rPr>
          <w:rFonts w:ascii="Times New Roman" w:hAnsi="Times New Roman"/>
          <w:sz w:val="28"/>
          <w:szCs w:val="28"/>
        </w:rPr>
        <w:t>5,8</w:t>
      </w:r>
      <w:r w:rsidRPr="00311FAD">
        <w:rPr>
          <w:rFonts w:ascii="Times New Roman" w:hAnsi="Times New Roman"/>
          <w:sz w:val="28"/>
          <w:szCs w:val="28"/>
        </w:rPr>
        <w:t xml:space="preserve"> procenti.</w:t>
      </w:r>
    </w:p>
    <w:p w:rsidR="00CC0BD0" w:rsidRPr="00007AED" w:rsidRDefault="00CC0BD0" w:rsidP="001E7F4F">
      <w:pPr>
        <w:spacing w:after="120" w:line="240" w:lineRule="auto"/>
        <w:ind w:firstLine="709"/>
        <w:jc w:val="both"/>
        <w:rPr>
          <w:rFonts w:ascii="Times New Roman" w:hAnsi="Times New Roman"/>
          <w:sz w:val="28"/>
          <w:szCs w:val="28"/>
        </w:rPr>
      </w:pPr>
      <w:r w:rsidRPr="00007AED">
        <w:rPr>
          <w:rFonts w:ascii="Times New Roman" w:hAnsi="Times New Roman"/>
          <w:sz w:val="28"/>
          <w:szCs w:val="28"/>
        </w:rPr>
        <w:t xml:space="preserve">Valsts sociālās apdrošināšanas aģentūras speciālā budžetā izlietoti līdzekļi </w:t>
      </w:r>
      <w:r>
        <w:rPr>
          <w:rFonts w:ascii="Times New Roman" w:hAnsi="Times New Roman"/>
          <w:sz w:val="28"/>
          <w:szCs w:val="28"/>
        </w:rPr>
        <w:t xml:space="preserve">3 055,0 tūkst. </w:t>
      </w:r>
      <w:r>
        <w:rPr>
          <w:rFonts w:ascii="Times New Roman" w:hAnsi="Times New Roman"/>
          <w:i/>
          <w:sz w:val="28"/>
          <w:szCs w:val="28"/>
        </w:rPr>
        <w:t>euro</w:t>
      </w:r>
      <w:r w:rsidRPr="00007AED">
        <w:rPr>
          <w:rFonts w:ascii="Times New Roman" w:hAnsi="Times New Roman"/>
          <w:sz w:val="28"/>
          <w:szCs w:val="28"/>
        </w:rPr>
        <w:t xml:space="preserve"> apmērā</w:t>
      </w:r>
      <w:r>
        <w:rPr>
          <w:rFonts w:ascii="Times New Roman" w:hAnsi="Times New Roman"/>
          <w:sz w:val="28"/>
          <w:szCs w:val="28"/>
        </w:rPr>
        <w:t>.</w:t>
      </w:r>
      <w:r w:rsidRPr="00007AED">
        <w:rPr>
          <w:rFonts w:ascii="Times New Roman" w:hAnsi="Times New Roman"/>
          <w:sz w:val="28"/>
          <w:szCs w:val="28"/>
        </w:rPr>
        <w:t xml:space="preserve"> </w:t>
      </w:r>
      <w:r>
        <w:rPr>
          <w:rFonts w:ascii="Times New Roman" w:hAnsi="Times New Roman"/>
          <w:sz w:val="28"/>
          <w:szCs w:val="28"/>
        </w:rPr>
        <w:t>S</w:t>
      </w:r>
      <w:r w:rsidRPr="00007AED">
        <w:rPr>
          <w:rFonts w:ascii="Times New Roman" w:hAnsi="Times New Roman"/>
          <w:sz w:val="28"/>
          <w:szCs w:val="28"/>
        </w:rPr>
        <w:t>alīdzinājumā ar 201</w:t>
      </w:r>
      <w:r>
        <w:rPr>
          <w:rFonts w:ascii="Times New Roman" w:hAnsi="Times New Roman"/>
          <w:sz w:val="28"/>
          <w:szCs w:val="28"/>
        </w:rPr>
        <w:t>3.</w:t>
      </w:r>
      <w:r w:rsidRPr="00007AED">
        <w:rPr>
          <w:rFonts w:ascii="Times New Roman" w:hAnsi="Times New Roman"/>
          <w:sz w:val="28"/>
          <w:szCs w:val="28"/>
        </w:rPr>
        <w:t>gada pirmo ceturksni (</w:t>
      </w:r>
      <w:r>
        <w:rPr>
          <w:rFonts w:ascii="Times New Roman" w:hAnsi="Times New Roman"/>
          <w:sz w:val="28"/>
          <w:szCs w:val="28"/>
        </w:rPr>
        <w:t xml:space="preserve">2 923,5 tūkst. </w:t>
      </w:r>
      <w:r>
        <w:rPr>
          <w:rFonts w:ascii="Times New Roman" w:hAnsi="Times New Roman"/>
          <w:i/>
          <w:sz w:val="28"/>
          <w:szCs w:val="28"/>
        </w:rPr>
        <w:t>euro</w:t>
      </w:r>
      <w:r w:rsidRPr="00007AED">
        <w:rPr>
          <w:rFonts w:ascii="Times New Roman" w:hAnsi="Times New Roman"/>
          <w:sz w:val="28"/>
          <w:szCs w:val="28"/>
        </w:rPr>
        <w:t xml:space="preserve">) </w:t>
      </w:r>
      <w:r>
        <w:rPr>
          <w:rFonts w:ascii="Times New Roman" w:hAnsi="Times New Roman"/>
          <w:sz w:val="28"/>
          <w:szCs w:val="28"/>
        </w:rPr>
        <w:t>izdevumi paliel</w:t>
      </w:r>
      <w:r w:rsidRPr="00007AED">
        <w:rPr>
          <w:rFonts w:ascii="Times New Roman" w:hAnsi="Times New Roman"/>
          <w:sz w:val="28"/>
          <w:szCs w:val="28"/>
        </w:rPr>
        <w:t xml:space="preserve">inājušies par </w:t>
      </w:r>
      <w:r>
        <w:rPr>
          <w:rFonts w:ascii="Times New Roman" w:hAnsi="Times New Roman"/>
          <w:sz w:val="28"/>
          <w:szCs w:val="28"/>
        </w:rPr>
        <w:t xml:space="preserve">131,4 tūkst. </w:t>
      </w:r>
      <w:r>
        <w:rPr>
          <w:rFonts w:ascii="Times New Roman" w:hAnsi="Times New Roman"/>
          <w:i/>
          <w:sz w:val="28"/>
          <w:szCs w:val="28"/>
        </w:rPr>
        <w:t>euro</w:t>
      </w:r>
      <w:r w:rsidRPr="00007AED">
        <w:rPr>
          <w:rFonts w:ascii="Times New Roman" w:hAnsi="Times New Roman"/>
          <w:sz w:val="28"/>
          <w:szCs w:val="28"/>
        </w:rPr>
        <w:t xml:space="preserve"> jeb </w:t>
      </w:r>
      <w:r>
        <w:rPr>
          <w:rFonts w:ascii="Times New Roman" w:hAnsi="Times New Roman"/>
          <w:sz w:val="28"/>
          <w:szCs w:val="28"/>
        </w:rPr>
        <w:t>4</w:t>
      </w:r>
      <w:r w:rsidRPr="00007AED">
        <w:rPr>
          <w:rFonts w:ascii="Times New Roman" w:hAnsi="Times New Roman"/>
          <w:sz w:val="28"/>
          <w:szCs w:val="28"/>
        </w:rPr>
        <w:t>,</w:t>
      </w:r>
      <w:r>
        <w:rPr>
          <w:rFonts w:ascii="Times New Roman" w:hAnsi="Times New Roman"/>
          <w:sz w:val="28"/>
          <w:szCs w:val="28"/>
        </w:rPr>
        <w:t>5</w:t>
      </w:r>
      <w:r w:rsidRPr="00007AED">
        <w:rPr>
          <w:rFonts w:ascii="Times New Roman" w:hAnsi="Times New Roman"/>
          <w:sz w:val="28"/>
          <w:szCs w:val="28"/>
        </w:rPr>
        <w:t xml:space="preserve"> procentiem.</w:t>
      </w:r>
    </w:p>
    <w:p w:rsidR="00CC0BD0" w:rsidRDefault="00CC0BD0" w:rsidP="001E7F4F">
      <w:pPr>
        <w:pStyle w:val="teksts"/>
        <w:ind w:firstLine="709"/>
        <w:rPr>
          <w:rFonts w:ascii="Times New Roman" w:hAnsi="Times New Roman"/>
          <w:sz w:val="28"/>
          <w:szCs w:val="28"/>
        </w:rPr>
      </w:pPr>
      <w:r w:rsidRPr="00007AED">
        <w:rPr>
          <w:rFonts w:ascii="Times New Roman" w:hAnsi="Times New Roman"/>
          <w:sz w:val="28"/>
          <w:szCs w:val="28"/>
        </w:rPr>
        <w:t xml:space="preserve">Izdevumu </w:t>
      </w:r>
      <w:r>
        <w:rPr>
          <w:rFonts w:ascii="Times New Roman" w:hAnsi="Times New Roman"/>
          <w:sz w:val="28"/>
          <w:szCs w:val="28"/>
        </w:rPr>
        <w:t>paliel</w:t>
      </w:r>
      <w:r w:rsidRPr="00007AED">
        <w:rPr>
          <w:rFonts w:ascii="Times New Roman" w:hAnsi="Times New Roman"/>
          <w:sz w:val="28"/>
          <w:szCs w:val="28"/>
        </w:rPr>
        <w:t xml:space="preserve">inājums Valsts sociālās apdrošināšanas aģentūrai (VSAA) saistīts galvenokārt ar izdevumu </w:t>
      </w:r>
      <w:r>
        <w:rPr>
          <w:rFonts w:ascii="Times New Roman" w:hAnsi="Times New Roman"/>
          <w:sz w:val="28"/>
          <w:szCs w:val="28"/>
        </w:rPr>
        <w:t>palielinājumu:</w:t>
      </w:r>
    </w:p>
    <w:p w:rsidR="00CC0BD0" w:rsidRDefault="00CC0BD0" w:rsidP="001E7F4F">
      <w:pPr>
        <w:pStyle w:val="teksts"/>
        <w:numPr>
          <w:ilvl w:val="0"/>
          <w:numId w:val="35"/>
        </w:numPr>
        <w:ind w:left="1077" w:hanging="357"/>
        <w:rPr>
          <w:rFonts w:ascii="Times New Roman" w:hAnsi="Times New Roman"/>
          <w:sz w:val="28"/>
          <w:szCs w:val="28"/>
        </w:rPr>
      </w:pPr>
      <w:r>
        <w:rPr>
          <w:rFonts w:ascii="Times New Roman" w:hAnsi="Times New Roman"/>
          <w:sz w:val="28"/>
          <w:szCs w:val="28"/>
        </w:rPr>
        <w:t>pamatkapitāla veidošanai 101,5</w:t>
      </w:r>
      <w:r w:rsidRPr="00823ED8">
        <w:rPr>
          <w:rFonts w:ascii="Times New Roman" w:hAnsi="Times New Roman"/>
          <w:sz w:val="28"/>
          <w:szCs w:val="28"/>
        </w:rPr>
        <w:t xml:space="preserve"> tūkst. </w:t>
      </w:r>
      <w:r>
        <w:rPr>
          <w:rFonts w:ascii="Times New Roman" w:hAnsi="Times New Roman"/>
          <w:i/>
          <w:sz w:val="28"/>
          <w:szCs w:val="28"/>
        </w:rPr>
        <w:t>euro</w:t>
      </w:r>
      <w:r w:rsidRPr="00823ED8">
        <w:rPr>
          <w:rFonts w:ascii="Times New Roman" w:hAnsi="Times New Roman"/>
          <w:sz w:val="28"/>
          <w:szCs w:val="28"/>
        </w:rPr>
        <w:t xml:space="preserve"> apmērā</w:t>
      </w:r>
      <w:r>
        <w:rPr>
          <w:rFonts w:ascii="Times New Roman" w:hAnsi="Times New Roman"/>
          <w:sz w:val="28"/>
          <w:szCs w:val="28"/>
        </w:rPr>
        <w:t xml:space="preserve"> saistībā ar Microsoft datorprogrammu licenču</w:t>
      </w:r>
      <w:r w:rsidRPr="002474F2">
        <w:rPr>
          <w:rFonts w:ascii="Times New Roman" w:hAnsi="Times New Roman"/>
          <w:sz w:val="28"/>
          <w:szCs w:val="28"/>
        </w:rPr>
        <w:t xml:space="preserve"> iegādi</w:t>
      </w:r>
      <w:r>
        <w:rPr>
          <w:rFonts w:ascii="Times New Roman" w:hAnsi="Times New Roman"/>
          <w:sz w:val="28"/>
          <w:szCs w:val="28"/>
        </w:rPr>
        <w:t>;</w:t>
      </w:r>
    </w:p>
    <w:p w:rsidR="00CC0BD0" w:rsidRDefault="00CC0BD0" w:rsidP="001E7F4F">
      <w:pPr>
        <w:pStyle w:val="teksts"/>
        <w:numPr>
          <w:ilvl w:val="0"/>
          <w:numId w:val="35"/>
        </w:numPr>
        <w:ind w:left="1077" w:hanging="357"/>
        <w:rPr>
          <w:rFonts w:ascii="Times New Roman" w:hAnsi="Times New Roman"/>
          <w:sz w:val="28"/>
          <w:szCs w:val="28"/>
        </w:rPr>
      </w:pPr>
      <w:r>
        <w:rPr>
          <w:rFonts w:ascii="Times New Roman" w:hAnsi="Times New Roman"/>
          <w:sz w:val="28"/>
          <w:szCs w:val="28"/>
        </w:rPr>
        <w:lastRenderedPageBreak/>
        <w:t xml:space="preserve">precēm un pakalpojumiem 60,9 tūkst. </w:t>
      </w:r>
      <w:r>
        <w:rPr>
          <w:rFonts w:ascii="Times New Roman" w:hAnsi="Times New Roman"/>
          <w:i/>
          <w:sz w:val="28"/>
          <w:szCs w:val="28"/>
        </w:rPr>
        <w:t>euro</w:t>
      </w:r>
      <w:r>
        <w:rPr>
          <w:rFonts w:ascii="Times New Roman" w:hAnsi="Times New Roman"/>
          <w:sz w:val="28"/>
          <w:szCs w:val="28"/>
        </w:rPr>
        <w:t xml:space="preserve"> apmērā </w:t>
      </w:r>
      <w:r w:rsidRPr="00D44F80">
        <w:rPr>
          <w:rFonts w:ascii="Times New Roman" w:hAnsi="Times New Roman"/>
          <w:sz w:val="28"/>
          <w:szCs w:val="28"/>
        </w:rPr>
        <w:t xml:space="preserve">saistībā ar izdevumu </w:t>
      </w:r>
      <w:r>
        <w:rPr>
          <w:rFonts w:ascii="Times New Roman" w:hAnsi="Times New Roman"/>
          <w:sz w:val="28"/>
          <w:szCs w:val="28"/>
        </w:rPr>
        <w:t xml:space="preserve">palielinājumu IT un IS </w:t>
      </w:r>
      <w:r w:rsidRPr="00D44F80">
        <w:rPr>
          <w:rFonts w:ascii="Times New Roman" w:hAnsi="Times New Roman"/>
          <w:sz w:val="28"/>
          <w:szCs w:val="28"/>
        </w:rPr>
        <w:t>uzturēšanai</w:t>
      </w:r>
      <w:r>
        <w:rPr>
          <w:rFonts w:ascii="Times New Roman" w:hAnsi="Times New Roman"/>
          <w:sz w:val="28"/>
          <w:szCs w:val="28"/>
        </w:rPr>
        <w:t xml:space="preserve"> un datortehnikas apkopei, kā arī biroja precēm, jo 2013.gadā biroja papīra un aplokšņu iegāde sākās ar II ceturksni;</w:t>
      </w:r>
    </w:p>
    <w:p w:rsidR="00CC0BD0" w:rsidRDefault="00CC0BD0" w:rsidP="001E7F4F">
      <w:pPr>
        <w:pStyle w:val="teksts"/>
        <w:numPr>
          <w:ilvl w:val="0"/>
          <w:numId w:val="35"/>
        </w:numPr>
        <w:ind w:left="1077" w:hanging="357"/>
        <w:rPr>
          <w:rFonts w:ascii="Times New Roman" w:hAnsi="Times New Roman"/>
          <w:sz w:val="28"/>
          <w:szCs w:val="28"/>
        </w:rPr>
      </w:pPr>
      <w:r>
        <w:rPr>
          <w:rFonts w:ascii="Times New Roman" w:hAnsi="Times New Roman"/>
          <w:sz w:val="28"/>
          <w:szCs w:val="28"/>
        </w:rPr>
        <w:t xml:space="preserve">atlīdzībai 51,5 </w:t>
      </w:r>
      <w:r w:rsidRPr="00823ED8">
        <w:rPr>
          <w:rFonts w:ascii="Times New Roman" w:hAnsi="Times New Roman"/>
          <w:sz w:val="28"/>
          <w:szCs w:val="28"/>
        </w:rPr>
        <w:t xml:space="preserve">tūkst. </w:t>
      </w:r>
      <w:r>
        <w:rPr>
          <w:rFonts w:ascii="Times New Roman" w:hAnsi="Times New Roman"/>
          <w:i/>
          <w:sz w:val="28"/>
          <w:szCs w:val="28"/>
        </w:rPr>
        <w:t>euro</w:t>
      </w:r>
      <w:r w:rsidRPr="00823ED8">
        <w:rPr>
          <w:rFonts w:ascii="Times New Roman" w:hAnsi="Times New Roman"/>
          <w:sz w:val="28"/>
          <w:szCs w:val="28"/>
        </w:rPr>
        <w:t xml:space="preserve"> apmērā</w:t>
      </w:r>
      <w:r>
        <w:rPr>
          <w:rFonts w:ascii="Times New Roman" w:hAnsi="Times New Roman"/>
          <w:sz w:val="28"/>
          <w:szCs w:val="28"/>
        </w:rPr>
        <w:t xml:space="preserve"> saistībā ar </w:t>
      </w:r>
      <w:r w:rsidRPr="009E498A">
        <w:rPr>
          <w:rFonts w:ascii="Times New Roman" w:hAnsi="Times New Roman"/>
          <w:sz w:val="28"/>
          <w:szCs w:val="28"/>
        </w:rPr>
        <w:t>minimālās m</w:t>
      </w:r>
      <w:r>
        <w:rPr>
          <w:rFonts w:ascii="Times New Roman" w:hAnsi="Times New Roman"/>
          <w:sz w:val="28"/>
          <w:szCs w:val="28"/>
        </w:rPr>
        <w:t>ēneša darba algas paaugstināšanu</w:t>
      </w:r>
      <w:r w:rsidRPr="009E498A">
        <w:rPr>
          <w:rFonts w:ascii="Times New Roman" w:hAnsi="Times New Roman"/>
          <w:sz w:val="28"/>
          <w:szCs w:val="28"/>
        </w:rPr>
        <w:t xml:space="preserve"> no </w:t>
      </w:r>
      <w:r>
        <w:rPr>
          <w:rFonts w:ascii="Times New Roman" w:hAnsi="Times New Roman"/>
          <w:sz w:val="28"/>
          <w:szCs w:val="28"/>
        </w:rPr>
        <w:t>285</w:t>
      </w:r>
      <w:r w:rsidRPr="009E498A">
        <w:rPr>
          <w:rFonts w:ascii="Times New Roman" w:hAnsi="Times New Roman"/>
          <w:sz w:val="28"/>
          <w:szCs w:val="28"/>
        </w:rPr>
        <w:t xml:space="preserve"> </w:t>
      </w:r>
      <w:r>
        <w:rPr>
          <w:rFonts w:ascii="Times New Roman" w:hAnsi="Times New Roman"/>
          <w:i/>
          <w:sz w:val="28"/>
          <w:szCs w:val="28"/>
        </w:rPr>
        <w:t>euro</w:t>
      </w:r>
      <w:r>
        <w:rPr>
          <w:rFonts w:ascii="Times New Roman" w:hAnsi="Times New Roman"/>
          <w:sz w:val="28"/>
          <w:szCs w:val="28"/>
        </w:rPr>
        <w:t xml:space="preserve"> līdz</w:t>
      </w:r>
      <w:r w:rsidRPr="009E498A">
        <w:rPr>
          <w:rFonts w:ascii="Times New Roman" w:hAnsi="Times New Roman"/>
          <w:sz w:val="28"/>
          <w:szCs w:val="28"/>
        </w:rPr>
        <w:t xml:space="preserve"> </w:t>
      </w:r>
      <w:r>
        <w:rPr>
          <w:rFonts w:ascii="Times New Roman" w:hAnsi="Times New Roman"/>
          <w:sz w:val="28"/>
          <w:szCs w:val="28"/>
        </w:rPr>
        <w:t>320</w:t>
      </w:r>
      <w:r w:rsidRPr="009E498A">
        <w:rPr>
          <w:rFonts w:ascii="Times New Roman" w:hAnsi="Times New Roman"/>
          <w:sz w:val="28"/>
          <w:szCs w:val="28"/>
        </w:rPr>
        <w:t xml:space="preserve"> </w:t>
      </w:r>
      <w:r>
        <w:rPr>
          <w:rFonts w:ascii="Times New Roman" w:hAnsi="Times New Roman"/>
          <w:i/>
          <w:sz w:val="28"/>
          <w:szCs w:val="28"/>
        </w:rPr>
        <w:t>euro</w:t>
      </w:r>
      <w:r>
        <w:rPr>
          <w:rFonts w:ascii="Times New Roman" w:hAnsi="Times New Roman"/>
          <w:sz w:val="28"/>
          <w:szCs w:val="28"/>
        </w:rPr>
        <w:t>, mēneša darba algas izlīdzināšanu ar 2014.gada 1.janvāri un normatīvajos aktos noteikto piemaksu par prombūtnē esošu darbinieku aizvietošanu, piemaksu par virsstundu darbu un papildu darbu nodrošināšanu.</w:t>
      </w:r>
    </w:p>
    <w:p w:rsidR="00CC0BD0" w:rsidRPr="00292E06" w:rsidRDefault="00CC0BD0" w:rsidP="001E7F4F">
      <w:pPr>
        <w:spacing w:after="120" w:line="240" w:lineRule="auto"/>
        <w:ind w:firstLine="709"/>
        <w:jc w:val="both"/>
        <w:rPr>
          <w:rFonts w:ascii="Times New Roman" w:hAnsi="Times New Roman"/>
          <w:sz w:val="28"/>
          <w:szCs w:val="28"/>
        </w:rPr>
      </w:pPr>
      <w:r w:rsidRPr="00D44F80">
        <w:rPr>
          <w:rFonts w:ascii="Times New Roman" w:hAnsi="Times New Roman"/>
          <w:sz w:val="28"/>
          <w:szCs w:val="28"/>
        </w:rPr>
        <w:t xml:space="preserve">Savukārt samazinājušies VSAA izdevumi </w:t>
      </w:r>
      <w:r>
        <w:rPr>
          <w:rFonts w:ascii="Times New Roman" w:hAnsi="Times New Roman"/>
          <w:sz w:val="28"/>
          <w:szCs w:val="28"/>
        </w:rPr>
        <w:t xml:space="preserve">pamatkapitāla veidošanai 52,6 tūkst. </w:t>
      </w:r>
      <w:r>
        <w:rPr>
          <w:rFonts w:ascii="Times New Roman" w:hAnsi="Times New Roman"/>
          <w:i/>
          <w:sz w:val="28"/>
          <w:szCs w:val="28"/>
        </w:rPr>
        <w:t>euro</w:t>
      </w:r>
      <w:r>
        <w:rPr>
          <w:rFonts w:ascii="Times New Roman" w:hAnsi="Times New Roman"/>
          <w:sz w:val="28"/>
          <w:szCs w:val="28"/>
        </w:rPr>
        <w:t xml:space="preserve"> apmērā, jo samazinājušies izdevumi Sociālās apdrošināšanas informācijas sistēmas attīstībai</w:t>
      </w:r>
      <w:r w:rsidRPr="00D44F80">
        <w:rPr>
          <w:rFonts w:ascii="Times New Roman" w:hAnsi="Times New Roman"/>
          <w:sz w:val="28"/>
          <w:szCs w:val="28"/>
        </w:rPr>
        <w:t xml:space="preserve"> saistībā ar</w:t>
      </w:r>
      <w:r>
        <w:rPr>
          <w:rFonts w:ascii="Times New Roman" w:hAnsi="Times New Roman"/>
          <w:sz w:val="28"/>
          <w:szCs w:val="28"/>
        </w:rPr>
        <w:t xml:space="preserve"> veiktajām izmaiņām tiesību aktos, kā arī samazinājies datortehnikas iegādes apjoms un izdevumi precēm un pakalpojumiem 30,1 tūkst.</w:t>
      </w:r>
      <w:r w:rsidRPr="006A6B7B">
        <w:rPr>
          <w:rFonts w:ascii="Times New Roman" w:hAnsi="Times New Roman"/>
          <w:i/>
          <w:sz w:val="28"/>
          <w:szCs w:val="28"/>
        </w:rPr>
        <w:t xml:space="preserve"> </w:t>
      </w:r>
      <w:r>
        <w:rPr>
          <w:rFonts w:ascii="Times New Roman" w:hAnsi="Times New Roman"/>
          <w:i/>
          <w:sz w:val="28"/>
          <w:szCs w:val="28"/>
        </w:rPr>
        <w:t>euro</w:t>
      </w:r>
      <w:r>
        <w:rPr>
          <w:rFonts w:ascii="Times New Roman" w:hAnsi="Times New Roman"/>
          <w:sz w:val="28"/>
          <w:szCs w:val="28"/>
        </w:rPr>
        <w:t xml:space="preserve"> apmērā saistībā ar izdevumu par komunālajiem maksājumiem samazinājumu, jo silto laika apstākļu dēļ samazinājies siltumenerģijas patēriņa laiks.</w:t>
      </w:r>
    </w:p>
    <w:p w:rsidR="00CC0BD0" w:rsidRPr="0077151D" w:rsidRDefault="00CC0BD0" w:rsidP="001E7F4F">
      <w:pPr>
        <w:spacing w:after="120" w:line="240" w:lineRule="auto"/>
        <w:ind w:firstLine="709"/>
        <w:jc w:val="both"/>
        <w:rPr>
          <w:rFonts w:ascii="Times New Roman" w:hAnsi="Times New Roman"/>
          <w:sz w:val="28"/>
          <w:szCs w:val="28"/>
        </w:rPr>
      </w:pPr>
      <w:r w:rsidRPr="00007AED">
        <w:rPr>
          <w:rFonts w:ascii="Times New Roman" w:hAnsi="Times New Roman"/>
          <w:sz w:val="28"/>
          <w:szCs w:val="28"/>
        </w:rPr>
        <w:t xml:space="preserve">Valsts sociālās apdrošināšanas aģentūras speciālā budžeta izdevumi pārskata periodā plānoti </w:t>
      </w:r>
      <w:r>
        <w:rPr>
          <w:rFonts w:ascii="Times New Roman" w:hAnsi="Times New Roman"/>
          <w:sz w:val="28"/>
          <w:szCs w:val="28"/>
        </w:rPr>
        <w:t xml:space="preserve">3 057,8 tūkst. </w:t>
      </w:r>
      <w:r>
        <w:rPr>
          <w:rFonts w:ascii="Times New Roman" w:hAnsi="Times New Roman"/>
          <w:i/>
          <w:sz w:val="28"/>
          <w:szCs w:val="28"/>
        </w:rPr>
        <w:t>euro</w:t>
      </w:r>
      <w:r w:rsidRPr="00007AED">
        <w:rPr>
          <w:rFonts w:ascii="Times New Roman" w:hAnsi="Times New Roman"/>
          <w:sz w:val="28"/>
          <w:szCs w:val="28"/>
        </w:rPr>
        <w:t xml:space="preserve"> apmērā, izlietoti </w:t>
      </w:r>
      <w:r w:rsidRPr="0077151D">
        <w:rPr>
          <w:rFonts w:ascii="Times New Roman" w:hAnsi="Times New Roman"/>
          <w:sz w:val="28"/>
          <w:szCs w:val="28"/>
        </w:rPr>
        <w:t xml:space="preserve">līdzekļi </w:t>
      </w:r>
      <w:r>
        <w:rPr>
          <w:rFonts w:ascii="Times New Roman" w:hAnsi="Times New Roman"/>
          <w:sz w:val="28"/>
          <w:szCs w:val="28"/>
        </w:rPr>
        <w:t>3 055,0</w:t>
      </w:r>
      <w:r w:rsidRPr="0077151D">
        <w:rPr>
          <w:rFonts w:ascii="Times New Roman" w:hAnsi="Times New Roman"/>
          <w:sz w:val="28"/>
          <w:szCs w:val="28"/>
        </w:rPr>
        <w:t xml:space="preserve"> tūkst. </w:t>
      </w:r>
      <w:r>
        <w:rPr>
          <w:rFonts w:ascii="Times New Roman" w:hAnsi="Times New Roman"/>
          <w:i/>
          <w:sz w:val="28"/>
          <w:szCs w:val="28"/>
        </w:rPr>
        <w:t>euro</w:t>
      </w:r>
      <w:r w:rsidRPr="0077151D">
        <w:rPr>
          <w:rFonts w:ascii="Times New Roman" w:hAnsi="Times New Roman"/>
          <w:sz w:val="28"/>
          <w:szCs w:val="28"/>
        </w:rPr>
        <w:t xml:space="preserve"> </w:t>
      </w:r>
      <w:r w:rsidRPr="00F4537D">
        <w:rPr>
          <w:rFonts w:ascii="Times New Roman" w:hAnsi="Times New Roman"/>
          <w:sz w:val="28"/>
          <w:szCs w:val="28"/>
        </w:rPr>
        <w:t xml:space="preserve">apmērā, kas ir par </w:t>
      </w:r>
      <w:r>
        <w:rPr>
          <w:rFonts w:ascii="Times New Roman" w:hAnsi="Times New Roman"/>
          <w:sz w:val="28"/>
          <w:szCs w:val="28"/>
        </w:rPr>
        <w:t>2,8</w:t>
      </w:r>
      <w:r w:rsidRPr="00F4537D">
        <w:rPr>
          <w:rFonts w:ascii="Times New Roman" w:hAnsi="Times New Roman"/>
          <w:sz w:val="28"/>
          <w:szCs w:val="28"/>
        </w:rPr>
        <w:t xml:space="preserve"> tūkst. </w:t>
      </w:r>
      <w:r w:rsidRPr="00F4537D">
        <w:rPr>
          <w:rFonts w:ascii="Times New Roman" w:hAnsi="Times New Roman"/>
          <w:i/>
          <w:sz w:val="28"/>
          <w:szCs w:val="28"/>
        </w:rPr>
        <w:t>euro</w:t>
      </w:r>
      <w:r w:rsidRPr="00F4537D">
        <w:rPr>
          <w:rFonts w:ascii="Times New Roman" w:hAnsi="Times New Roman"/>
          <w:sz w:val="28"/>
          <w:szCs w:val="28"/>
        </w:rPr>
        <w:t xml:space="preserve"> jeb 0,1% mazāk nekā plānots. Plānoto izdevumu neizpilde saistīta galvenokārt ar neizlietotiem līdzekļiem atlīdzībai, jo atvaļinājumi netika izmantoti plānotajā apmērā</w:t>
      </w:r>
      <w:r>
        <w:rPr>
          <w:rFonts w:ascii="Times New Roman" w:hAnsi="Times New Roman"/>
          <w:sz w:val="28"/>
          <w:szCs w:val="28"/>
        </w:rPr>
        <w:t xml:space="preserve">. </w:t>
      </w:r>
    </w:p>
    <w:p w:rsidR="00CC0BD0" w:rsidRPr="00007AED" w:rsidRDefault="00CC0BD0" w:rsidP="001E7F4F">
      <w:pPr>
        <w:spacing w:after="120" w:line="240" w:lineRule="auto"/>
        <w:ind w:firstLine="709"/>
        <w:jc w:val="both"/>
        <w:rPr>
          <w:rFonts w:ascii="Times New Roman" w:hAnsi="Times New Roman"/>
          <w:sz w:val="28"/>
          <w:szCs w:val="28"/>
        </w:rPr>
      </w:pPr>
      <w:r w:rsidRPr="00007AED">
        <w:rPr>
          <w:rFonts w:ascii="Times New Roman" w:hAnsi="Times New Roman"/>
          <w:sz w:val="28"/>
          <w:szCs w:val="28"/>
        </w:rPr>
        <w:t>Līdzekļu atlikumi uz 201</w:t>
      </w:r>
      <w:r>
        <w:rPr>
          <w:rFonts w:ascii="Times New Roman" w:hAnsi="Times New Roman"/>
          <w:sz w:val="28"/>
          <w:szCs w:val="28"/>
        </w:rPr>
        <w:t>4</w:t>
      </w:r>
      <w:r w:rsidRPr="00007AED">
        <w:rPr>
          <w:rFonts w:ascii="Times New Roman" w:hAnsi="Times New Roman"/>
          <w:sz w:val="28"/>
          <w:szCs w:val="28"/>
        </w:rPr>
        <w:t>.gada pirmā ceturkšņa beigām.</w:t>
      </w:r>
    </w:p>
    <w:p w:rsidR="00CC0BD0" w:rsidRPr="00007AED" w:rsidRDefault="00CC0BD0" w:rsidP="001E7F4F">
      <w:pPr>
        <w:spacing w:after="120" w:line="240" w:lineRule="auto"/>
        <w:ind w:firstLine="709"/>
        <w:jc w:val="both"/>
        <w:rPr>
          <w:rFonts w:ascii="Times New Roman" w:hAnsi="Times New Roman"/>
          <w:sz w:val="28"/>
          <w:szCs w:val="28"/>
        </w:rPr>
      </w:pPr>
      <w:r w:rsidRPr="00007AED">
        <w:rPr>
          <w:rFonts w:ascii="Times New Roman" w:hAnsi="Times New Roman"/>
          <w:sz w:val="28"/>
          <w:szCs w:val="28"/>
        </w:rPr>
        <w:t xml:space="preserve">Kopējo līdzekļu atlikumu </w:t>
      </w:r>
      <w:r>
        <w:rPr>
          <w:rFonts w:ascii="Times New Roman" w:hAnsi="Times New Roman"/>
          <w:sz w:val="28"/>
          <w:szCs w:val="28"/>
        </w:rPr>
        <w:t xml:space="preserve">290 086,2 tūkst. </w:t>
      </w:r>
      <w:r>
        <w:rPr>
          <w:rFonts w:ascii="Times New Roman" w:hAnsi="Times New Roman"/>
          <w:i/>
          <w:sz w:val="28"/>
          <w:szCs w:val="28"/>
        </w:rPr>
        <w:t>euro</w:t>
      </w:r>
      <w:r w:rsidRPr="00007AED">
        <w:rPr>
          <w:rFonts w:ascii="Times New Roman" w:hAnsi="Times New Roman"/>
          <w:sz w:val="28"/>
          <w:szCs w:val="28"/>
        </w:rPr>
        <w:t xml:space="preserve"> apmērā veido atlikumi:</w:t>
      </w:r>
    </w:p>
    <w:p w:rsidR="00CC0BD0" w:rsidRPr="00007AED" w:rsidRDefault="00CC0BD0" w:rsidP="001E7F4F">
      <w:pPr>
        <w:numPr>
          <w:ilvl w:val="0"/>
          <w:numId w:val="7"/>
        </w:numPr>
        <w:spacing w:after="120" w:line="240" w:lineRule="auto"/>
        <w:ind w:left="1077" w:hanging="357"/>
        <w:jc w:val="both"/>
        <w:rPr>
          <w:rFonts w:ascii="Times New Roman" w:hAnsi="Times New Roman"/>
          <w:sz w:val="28"/>
          <w:szCs w:val="28"/>
        </w:rPr>
      </w:pPr>
      <w:r w:rsidRPr="00007AED">
        <w:rPr>
          <w:rFonts w:ascii="Times New Roman" w:hAnsi="Times New Roman"/>
          <w:sz w:val="28"/>
          <w:szCs w:val="28"/>
        </w:rPr>
        <w:t xml:space="preserve">Valsts pensiju speciālajā budžetā </w:t>
      </w:r>
      <w:r>
        <w:rPr>
          <w:rFonts w:ascii="Times New Roman" w:hAnsi="Times New Roman"/>
          <w:sz w:val="28"/>
          <w:szCs w:val="28"/>
        </w:rPr>
        <w:t xml:space="preserve">174 837,9 tūkst. </w:t>
      </w:r>
      <w:r>
        <w:rPr>
          <w:rFonts w:ascii="Times New Roman" w:hAnsi="Times New Roman"/>
          <w:i/>
          <w:sz w:val="28"/>
          <w:szCs w:val="28"/>
        </w:rPr>
        <w:t>euro</w:t>
      </w:r>
      <w:r w:rsidRPr="00007AED">
        <w:rPr>
          <w:rFonts w:ascii="Times New Roman" w:hAnsi="Times New Roman"/>
          <w:sz w:val="28"/>
          <w:szCs w:val="28"/>
        </w:rPr>
        <w:t xml:space="preserve"> apmērā, tai skaitā līdzekļu atlikums uz pārskata perioda sākumu </w:t>
      </w:r>
      <w:r>
        <w:rPr>
          <w:rFonts w:ascii="Times New Roman" w:hAnsi="Times New Roman"/>
          <w:sz w:val="28"/>
          <w:szCs w:val="28"/>
        </w:rPr>
        <w:t xml:space="preserve">152 274,6 tūkst. </w:t>
      </w:r>
      <w:r>
        <w:rPr>
          <w:rFonts w:ascii="Times New Roman" w:hAnsi="Times New Roman"/>
          <w:i/>
          <w:sz w:val="28"/>
          <w:szCs w:val="28"/>
        </w:rPr>
        <w:t>euro</w:t>
      </w:r>
      <w:r w:rsidRPr="00007AED">
        <w:rPr>
          <w:rFonts w:ascii="Times New Roman" w:hAnsi="Times New Roman"/>
          <w:sz w:val="28"/>
          <w:szCs w:val="28"/>
        </w:rPr>
        <w:t xml:space="preserve"> apmērā, </w:t>
      </w:r>
      <w:r w:rsidRPr="00A20BCE">
        <w:rPr>
          <w:rFonts w:ascii="Times New Roman" w:hAnsi="Times New Roman"/>
          <w:iCs/>
          <w:sz w:val="28"/>
          <w:szCs w:val="28"/>
        </w:rPr>
        <w:t>naudas līdzekļu atlikum</w:t>
      </w:r>
      <w:r>
        <w:rPr>
          <w:rFonts w:ascii="Times New Roman" w:hAnsi="Times New Roman"/>
          <w:iCs/>
          <w:sz w:val="28"/>
          <w:szCs w:val="28"/>
        </w:rPr>
        <w:t>a</w:t>
      </w:r>
      <w:r w:rsidRPr="00A20BCE">
        <w:rPr>
          <w:rFonts w:ascii="Times New Roman" w:hAnsi="Times New Roman"/>
          <w:iCs/>
          <w:sz w:val="28"/>
          <w:szCs w:val="28"/>
        </w:rPr>
        <w:t xml:space="preserve"> palielinājums </w:t>
      </w:r>
      <w:r>
        <w:rPr>
          <w:rFonts w:ascii="Times New Roman" w:hAnsi="Times New Roman"/>
          <w:sz w:val="28"/>
          <w:szCs w:val="28"/>
        </w:rPr>
        <w:t xml:space="preserve">22 491,5 tūkst. </w:t>
      </w:r>
      <w:r>
        <w:rPr>
          <w:rFonts w:ascii="Times New Roman" w:hAnsi="Times New Roman"/>
          <w:i/>
          <w:sz w:val="28"/>
          <w:szCs w:val="28"/>
        </w:rPr>
        <w:t>euro</w:t>
      </w:r>
      <w:r w:rsidRPr="00007AED">
        <w:rPr>
          <w:rFonts w:ascii="Times New Roman" w:hAnsi="Times New Roman"/>
          <w:sz w:val="28"/>
          <w:szCs w:val="28"/>
        </w:rPr>
        <w:t xml:space="preserve"> apmērā un no valsts pensiju speciālajam budžetam nodoto kapitāla daļu pārdošanas iegūto naudas līdzekļu palielinājums </w:t>
      </w:r>
      <w:r>
        <w:rPr>
          <w:rFonts w:ascii="Times New Roman" w:hAnsi="Times New Roman"/>
          <w:sz w:val="28"/>
          <w:szCs w:val="28"/>
        </w:rPr>
        <w:t xml:space="preserve">71,8 tūkst. </w:t>
      </w:r>
      <w:r>
        <w:rPr>
          <w:rFonts w:ascii="Times New Roman" w:hAnsi="Times New Roman"/>
          <w:i/>
          <w:sz w:val="28"/>
          <w:szCs w:val="28"/>
        </w:rPr>
        <w:t>euro</w:t>
      </w:r>
      <w:r w:rsidRPr="00007AED">
        <w:rPr>
          <w:rFonts w:ascii="Times New Roman" w:hAnsi="Times New Roman"/>
          <w:sz w:val="28"/>
          <w:szCs w:val="28"/>
        </w:rPr>
        <w:t xml:space="preserve"> apmērā;</w:t>
      </w:r>
    </w:p>
    <w:p w:rsidR="00CC0BD0" w:rsidRPr="00007AED" w:rsidRDefault="00CC0BD0" w:rsidP="001E7F4F">
      <w:pPr>
        <w:numPr>
          <w:ilvl w:val="0"/>
          <w:numId w:val="7"/>
        </w:numPr>
        <w:spacing w:after="120" w:line="240" w:lineRule="auto"/>
        <w:ind w:left="1077" w:hanging="357"/>
        <w:jc w:val="both"/>
        <w:rPr>
          <w:rFonts w:ascii="Times New Roman" w:hAnsi="Times New Roman"/>
          <w:sz w:val="28"/>
          <w:szCs w:val="28"/>
        </w:rPr>
      </w:pPr>
      <w:r w:rsidRPr="00007AED">
        <w:rPr>
          <w:rFonts w:ascii="Times New Roman" w:hAnsi="Times New Roman"/>
          <w:sz w:val="28"/>
          <w:szCs w:val="28"/>
        </w:rPr>
        <w:t xml:space="preserve">Nodarbinātības speciālajā budžetā </w:t>
      </w:r>
      <w:r>
        <w:rPr>
          <w:rFonts w:ascii="Times New Roman" w:hAnsi="Times New Roman"/>
          <w:sz w:val="28"/>
          <w:szCs w:val="28"/>
        </w:rPr>
        <w:t xml:space="preserve">32 205,7 tūkst. </w:t>
      </w:r>
      <w:r>
        <w:rPr>
          <w:rFonts w:ascii="Times New Roman" w:hAnsi="Times New Roman"/>
          <w:i/>
          <w:sz w:val="28"/>
          <w:szCs w:val="28"/>
        </w:rPr>
        <w:t>euro</w:t>
      </w:r>
      <w:r w:rsidRPr="00007AED">
        <w:rPr>
          <w:rFonts w:ascii="Times New Roman" w:hAnsi="Times New Roman"/>
          <w:sz w:val="28"/>
          <w:szCs w:val="28"/>
        </w:rPr>
        <w:t xml:space="preserve"> apmērā, tai skaitā līdzekļu atlikums uz pārskata perioda sākumu </w:t>
      </w:r>
      <w:r>
        <w:rPr>
          <w:rFonts w:ascii="Times New Roman" w:hAnsi="Times New Roman"/>
          <w:sz w:val="28"/>
          <w:szCs w:val="28"/>
        </w:rPr>
        <w:t xml:space="preserve">37 711,7 tūkst. </w:t>
      </w:r>
      <w:r>
        <w:rPr>
          <w:rFonts w:ascii="Times New Roman" w:hAnsi="Times New Roman"/>
          <w:i/>
          <w:sz w:val="28"/>
          <w:szCs w:val="28"/>
        </w:rPr>
        <w:t>euro</w:t>
      </w:r>
      <w:r w:rsidRPr="00007AED">
        <w:rPr>
          <w:rFonts w:ascii="Times New Roman" w:hAnsi="Times New Roman"/>
          <w:sz w:val="28"/>
          <w:szCs w:val="28"/>
        </w:rPr>
        <w:t xml:space="preserve"> apmērā un </w:t>
      </w:r>
      <w:r w:rsidRPr="00A20BCE">
        <w:rPr>
          <w:rFonts w:ascii="Times New Roman" w:hAnsi="Times New Roman"/>
          <w:iCs/>
          <w:sz w:val="28"/>
          <w:szCs w:val="28"/>
        </w:rPr>
        <w:t>naudas līdzekļu atlikum</w:t>
      </w:r>
      <w:r>
        <w:rPr>
          <w:rFonts w:ascii="Times New Roman" w:hAnsi="Times New Roman"/>
          <w:iCs/>
          <w:sz w:val="28"/>
          <w:szCs w:val="28"/>
        </w:rPr>
        <w:t>a</w:t>
      </w:r>
      <w:r w:rsidRPr="00A20BCE">
        <w:rPr>
          <w:rFonts w:ascii="Times New Roman" w:hAnsi="Times New Roman"/>
          <w:iCs/>
          <w:sz w:val="28"/>
          <w:szCs w:val="28"/>
        </w:rPr>
        <w:t xml:space="preserve"> </w:t>
      </w:r>
      <w:r>
        <w:rPr>
          <w:rFonts w:ascii="Times New Roman" w:hAnsi="Times New Roman"/>
          <w:iCs/>
          <w:sz w:val="28"/>
          <w:szCs w:val="28"/>
        </w:rPr>
        <w:t>samaz</w:t>
      </w:r>
      <w:r w:rsidRPr="00A20BCE">
        <w:rPr>
          <w:rFonts w:ascii="Times New Roman" w:hAnsi="Times New Roman"/>
          <w:iCs/>
          <w:sz w:val="28"/>
          <w:szCs w:val="28"/>
        </w:rPr>
        <w:t xml:space="preserve">inājums </w:t>
      </w:r>
      <w:r>
        <w:rPr>
          <w:rFonts w:ascii="Times New Roman" w:hAnsi="Times New Roman"/>
          <w:sz w:val="28"/>
          <w:szCs w:val="28"/>
        </w:rPr>
        <w:t xml:space="preserve">5 506,0 tūkst. </w:t>
      </w:r>
      <w:r>
        <w:rPr>
          <w:rFonts w:ascii="Times New Roman" w:hAnsi="Times New Roman"/>
          <w:i/>
          <w:sz w:val="28"/>
          <w:szCs w:val="28"/>
        </w:rPr>
        <w:t>euro</w:t>
      </w:r>
      <w:r w:rsidRPr="00007AED">
        <w:rPr>
          <w:rFonts w:ascii="Times New Roman" w:hAnsi="Times New Roman"/>
          <w:sz w:val="28"/>
          <w:szCs w:val="28"/>
        </w:rPr>
        <w:t xml:space="preserve"> apmērā;</w:t>
      </w:r>
    </w:p>
    <w:p w:rsidR="00CC0BD0" w:rsidRPr="00007AED" w:rsidRDefault="00CC0BD0" w:rsidP="001E7F4F">
      <w:pPr>
        <w:numPr>
          <w:ilvl w:val="0"/>
          <w:numId w:val="7"/>
        </w:numPr>
        <w:spacing w:after="120" w:line="240" w:lineRule="auto"/>
        <w:ind w:left="1077" w:hanging="357"/>
        <w:jc w:val="both"/>
        <w:rPr>
          <w:rFonts w:ascii="Times New Roman" w:hAnsi="Times New Roman"/>
          <w:sz w:val="28"/>
          <w:szCs w:val="28"/>
        </w:rPr>
      </w:pPr>
      <w:r w:rsidRPr="00007AED">
        <w:rPr>
          <w:rFonts w:ascii="Times New Roman" w:hAnsi="Times New Roman"/>
          <w:sz w:val="28"/>
          <w:szCs w:val="28"/>
        </w:rPr>
        <w:t xml:space="preserve">Darba negadījumu speciālajā budžetā </w:t>
      </w:r>
      <w:r>
        <w:rPr>
          <w:rFonts w:ascii="Times New Roman" w:hAnsi="Times New Roman"/>
          <w:sz w:val="28"/>
          <w:szCs w:val="28"/>
        </w:rPr>
        <w:t>4 </w:t>
      </w:r>
      <w:r w:rsidRPr="00337C16">
        <w:rPr>
          <w:rFonts w:ascii="Times New Roman" w:hAnsi="Times New Roman"/>
          <w:sz w:val="28"/>
          <w:szCs w:val="28"/>
        </w:rPr>
        <w:t>871,5</w:t>
      </w:r>
      <w:r>
        <w:rPr>
          <w:rFonts w:ascii="Times New Roman" w:hAnsi="Times New Roman"/>
          <w:sz w:val="28"/>
          <w:szCs w:val="28"/>
        </w:rPr>
        <w:t xml:space="preserve"> tūkst. </w:t>
      </w:r>
      <w:r>
        <w:rPr>
          <w:rFonts w:ascii="Times New Roman" w:hAnsi="Times New Roman"/>
          <w:i/>
          <w:sz w:val="28"/>
          <w:szCs w:val="28"/>
        </w:rPr>
        <w:t>euro</w:t>
      </w:r>
      <w:r w:rsidRPr="00007AED">
        <w:rPr>
          <w:rFonts w:ascii="Times New Roman" w:hAnsi="Times New Roman"/>
          <w:sz w:val="28"/>
          <w:szCs w:val="28"/>
        </w:rPr>
        <w:t xml:space="preserve"> apmērā, tai skaitā līdzekļu atlikums uz pārskata perioda sākumu </w:t>
      </w:r>
      <w:r>
        <w:rPr>
          <w:rFonts w:ascii="Times New Roman" w:hAnsi="Times New Roman"/>
          <w:sz w:val="28"/>
          <w:szCs w:val="28"/>
        </w:rPr>
        <w:t xml:space="preserve">4 462,1 tūkst. </w:t>
      </w:r>
      <w:r>
        <w:rPr>
          <w:rFonts w:ascii="Times New Roman" w:hAnsi="Times New Roman"/>
          <w:i/>
          <w:sz w:val="28"/>
          <w:szCs w:val="28"/>
        </w:rPr>
        <w:t>euro</w:t>
      </w:r>
      <w:r w:rsidRPr="00007AED">
        <w:rPr>
          <w:rFonts w:ascii="Times New Roman" w:hAnsi="Times New Roman"/>
          <w:sz w:val="28"/>
          <w:szCs w:val="28"/>
        </w:rPr>
        <w:t xml:space="preserve"> apmērā un </w:t>
      </w:r>
      <w:r w:rsidRPr="00A20BCE">
        <w:rPr>
          <w:rFonts w:ascii="Times New Roman" w:hAnsi="Times New Roman"/>
          <w:iCs/>
          <w:sz w:val="28"/>
          <w:szCs w:val="28"/>
        </w:rPr>
        <w:t>naudas līdzekļu atlikum</w:t>
      </w:r>
      <w:r>
        <w:rPr>
          <w:rFonts w:ascii="Times New Roman" w:hAnsi="Times New Roman"/>
          <w:iCs/>
          <w:sz w:val="28"/>
          <w:szCs w:val="28"/>
        </w:rPr>
        <w:t>a</w:t>
      </w:r>
      <w:r w:rsidRPr="00A20BCE">
        <w:rPr>
          <w:rFonts w:ascii="Times New Roman" w:hAnsi="Times New Roman"/>
          <w:iCs/>
          <w:sz w:val="28"/>
          <w:szCs w:val="28"/>
        </w:rPr>
        <w:t xml:space="preserve"> palielinājums </w:t>
      </w:r>
      <w:r>
        <w:rPr>
          <w:rFonts w:ascii="Times New Roman" w:hAnsi="Times New Roman"/>
          <w:sz w:val="28"/>
          <w:szCs w:val="28"/>
        </w:rPr>
        <w:t xml:space="preserve">409,4 tūkst. </w:t>
      </w:r>
      <w:r>
        <w:rPr>
          <w:rFonts w:ascii="Times New Roman" w:hAnsi="Times New Roman"/>
          <w:i/>
          <w:sz w:val="28"/>
          <w:szCs w:val="28"/>
        </w:rPr>
        <w:t>euro</w:t>
      </w:r>
      <w:r w:rsidRPr="00007AED">
        <w:rPr>
          <w:rFonts w:ascii="Times New Roman" w:hAnsi="Times New Roman"/>
          <w:sz w:val="28"/>
          <w:szCs w:val="28"/>
        </w:rPr>
        <w:t xml:space="preserve"> apmērā;</w:t>
      </w:r>
    </w:p>
    <w:p w:rsidR="00CC0BD0" w:rsidRPr="00007AED" w:rsidRDefault="00CC0BD0" w:rsidP="001E7F4F">
      <w:pPr>
        <w:numPr>
          <w:ilvl w:val="0"/>
          <w:numId w:val="7"/>
        </w:numPr>
        <w:spacing w:after="120" w:line="240" w:lineRule="auto"/>
        <w:ind w:left="1077" w:hanging="357"/>
        <w:jc w:val="both"/>
        <w:rPr>
          <w:rFonts w:ascii="Times New Roman" w:hAnsi="Times New Roman"/>
          <w:sz w:val="28"/>
          <w:szCs w:val="28"/>
        </w:rPr>
      </w:pPr>
      <w:r w:rsidRPr="00007AED">
        <w:rPr>
          <w:rFonts w:ascii="Times New Roman" w:hAnsi="Times New Roman"/>
          <w:iCs/>
          <w:sz w:val="28"/>
          <w:szCs w:val="28"/>
        </w:rPr>
        <w:t xml:space="preserve">Invaliditātes, maternitātes un slimības speciālajā budžetā </w:t>
      </w:r>
      <w:r>
        <w:rPr>
          <w:rFonts w:ascii="Times New Roman" w:hAnsi="Times New Roman"/>
          <w:iCs/>
          <w:sz w:val="28"/>
          <w:szCs w:val="28"/>
        </w:rPr>
        <w:t xml:space="preserve">77 843,9 tūkst. </w:t>
      </w:r>
      <w:r>
        <w:rPr>
          <w:rFonts w:ascii="Times New Roman" w:hAnsi="Times New Roman"/>
          <w:i/>
          <w:iCs/>
          <w:sz w:val="28"/>
          <w:szCs w:val="28"/>
        </w:rPr>
        <w:t>euro</w:t>
      </w:r>
      <w:r w:rsidRPr="00007AED">
        <w:rPr>
          <w:rFonts w:ascii="Times New Roman" w:hAnsi="Times New Roman"/>
          <w:iCs/>
          <w:sz w:val="28"/>
          <w:szCs w:val="28"/>
        </w:rPr>
        <w:t xml:space="preserve"> apmērā</w:t>
      </w:r>
      <w:r w:rsidRPr="00007AED">
        <w:rPr>
          <w:rFonts w:ascii="Times New Roman" w:hAnsi="Times New Roman"/>
          <w:sz w:val="28"/>
          <w:szCs w:val="28"/>
        </w:rPr>
        <w:t xml:space="preserve">, tai skaitā līdzekļu atlikums uz pārskata perioda sākumu </w:t>
      </w:r>
      <w:r>
        <w:rPr>
          <w:rFonts w:ascii="Times New Roman" w:hAnsi="Times New Roman"/>
          <w:sz w:val="28"/>
          <w:szCs w:val="28"/>
        </w:rPr>
        <w:t xml:space="preserve">71 455,7 tūkst. </w:t>
      </w:r>
      <w:r w:rsidRPr="00337C16">
        <w:rPr>
          <w:rFonts w:ascii="Times New Roman" w:hAnsi="Times New Roman"/>
          <w:i/>
          <w:sz w:val="28"/>
          <w:szCs w:val="28"/>
        </w:rPr>
        <w:t>euro</w:t>
      </w:r>
      <w:r w:rsidRPr="00007AED">
        <w:rPr>
          <w:rFonts w:ascii="Times New Roman" w:hAnsi="Times New Roman"/>
          <w:sz w:val="28"/>
          <w:szCs w:val="28"/>
        </w:rPr>
        <w:t xml:space="preserve"> apmērā un </w:t>
      </w:r>
      <w:r w:rsidRPr="00A20BCE">
        <w:rPr>
          <w:rFonts w:ascii="Times New Roman" w:hAnsi="Times New Roman"/>
          <w:iCs/>
          <w:sz w:val="28"/>
          <w:szCs w:val="28"/>
        </w:rPr>
        <w:t>naudas līdzekļu atlikum</w:t>
      </w:r>
      <w:r>
        <w:rPr>
          <w:rFonts w:ascii="Times New Roman" w:hAnsi="Times New Roman"/>
          <w:iCs/>
          <w:sz w:val="28"/>
          <w:szCs w:val="28"/>
        </w:rPr>
        <w:t>a</w:t>
      </w:r>
      <w:r w:rsidRPr="00A20BCE">
        <w:rPr>
          <w:rFonts w:ascii="Times New Roman" w:hAnsi="Times New Roman"/>
          <w:iCs/>
          <w:sz w:val="28"/>
          <w:szCs w:val="28"/>
        </w:rPr>
        <w:t xml:space="preserve"> palielinājums </w:t>
      </w:r>
      <w:r>
        <w:rPr>
          <w:rFonts w:ascii="Times New Roman" w:hAnsi="Times New Roman"/>
          <w:sz w:val="28"/>
          <w:szCs w:val="28"/>
        </w:rPr>
        <w:t xml:space="preserve">6 388,2 tūkst. </w:t>
      </w:r>
      <w:r>
        <w:rPr>
          <w:rFonts w:ascii="Times New Roman" w:hAnsi="Times New Roman"/>
          <w:i/>
          <w:sz w:val="28"/>
          <w:szCs w:val="28"/>
        </w:rPr>
        <w:t>euro</w:t>
      </w:r>
      <w:r w:rsidRPr="00007AED">
        <w:rPr>
          <w:rFonts w:ascii="Times New Roman" w:hAnsi="Times New Roman"/>
          <w:sz w:val="28"/>
          <w:szCs w:val="28"/>
        </w:rPr>
        <w:t xml:space="preserve"> apmērā;</w:t>
      </w:r>
    </w:p>
    <w:p w:rsidR="00CC0BD0" w:rsidRPr="00A20BCE" w:rsidRDefault="00CC0BD0" w:rsidP="001E7F4F">
      <w:pPr>
        <w:numPr>
          <w:ilvl w:val="0"/>
          <w:numId w:val="7"/>
        </w:numPr>
        <w:spacing w:after="120" w:line="240" w:lineRule="auto"/>
        <w:ind w:left="1077" w:hanging="357"/>
        <w:jc w:val="both"/>
        <w:rPr>
          <w:rFonts w:ascii="Times New Roman" w:eastAsia="Times New Roman" w:hAnsi="Times New Roman"/>
          <w:sz w:val="28"/>
          <w:szCs w:val="28"/>
        </w:rPr>
      </w:pPr>
      <w:r w:rsidRPr="00A20BCE">
        <w:rPr>
          <w:rFonts w:ascii="Times New Roman" w:hAnsi="Times New Roman"/>
          <w:sz w:val="28"/>
          <w:szCs w:val="28"/>
        </w:rPr>
        <w:lastRenderedPageBreak/>
        <w:t xml:space="preserve">Valsts sociālās apdrošināšanas aģentūras speciālajā budžetā </w:t>
      </w:r>
      <w:r>
        <w:rPr>
          <w:rFonts w:ascii="Times New Roman" w:hAnsi="Times New Roman"/>
          <w:sz w:val="28"/>
          <w:szCs w:val="28"/>
        </w:rPr>
        <w:t>327,2</w:t>
      </w:r>
      <w:r w:rsidRPr="00A20BCE">
        <w:rPr>
          <w:rFonts w:ascii="Times New Roman" w:hAnsi="Times New Roman"/>
          <w:sz w:val="28"/>
          <w:szCs w:val="28"/>
        </w:rPr>
        <w:t xml:space="preserve"> tūkst. </w:t>
      </w:r>
      <w:r>
        <w:rPr>
          <w:rFonts w:ascii="Times New Roman" w:hAnsi="Times New Roman"/>
          <w:i/>
          <w:sz w:val="28"/>
          <w:szCs w:val="28"/>
        </w:rPr>
        <w:t>euro</w:t>
      </w:r>
      <w:r w:rsidRPr="00A20BCE">
        <w:rPr>
          <w:rFonts w:ascii="Times New Roman" w:hAnsi="Times New Roman"/>
          <w:sz w:val="28"/>
          <w:szCs w:val="28"/>
        </w:rPr>
        <w:t xml:space="preserve"> apmērā</w:t>
      </w:r>
      <w:r w:rsidRPr="00A20BCE">
        <w:rPr>
          <w:rFonts w:ascii="Times New Roman" w:hAnsi="Times New Roman"/>
          <w:iCs/>
          <w:sz w:val="28"/>
          <w:szCs w:val="28"/>
        </w:rPr>
        <w:t xml:space="preserve">, ko veido līdzekļu atlikums uz pārskata perioda sākumu </w:t>
      </w:r>
      <w:r>
        <w:rPr>
          <w:rFonts w:ascii="Times New Roman" w:hAnsi="Times New Roman"/>
          <w:iCs/>
          <w:sz w:val="28"/>
          <w:szCs w:val="28"/>
        </w:rPr>
        <w:t>310,4</w:t>
      </w:r>
      <w:r w:rsidRPr="00A20BCE">
        <w:rPr>
          <w:rFonts w:ascii="Times New Roman" w:hAnsi="Times New Roman"/>
          <w:iCs/>
          <w:sz w:val="28"/>
          <w:szCs w:val="28"/>
        </w:rPr>
        <w:t xml:space="preserve"> tūkst. </w:t>
      </w:r>
      <w:r>
        <w:rPr>
          <w:rFonts w:ascii="Times New Roman" w:hAnsi="Times New Roman"/>
          <w:i/>
          <w:iCs/>
          <w:sz w:val="28"/>
          <w:szCs w:val="28"/>
        </w:rPr>
        <w:t>euro</w:t>
      </w:r>
      <w:r w:rsidRPr="00A20BCE">
        <w:rPr>
          <w:rFonts w:ascii="Times New Roman" w:hAnsi="Times New Roman"/>
          <w:iCs/>
          <w:sz w:val="28"/>
          <w:szCs w:val="28"/>
        </w:rPr>
        <w:t xml:space="preserve"> apmērā un naudas līdzekļu atlikum</w:t>
      </w:r>
      <w:r>
        <w:rPr>
          <w:rFonts w:ascii="Times New Roman" w:hAnsi="Times New Roman"/>
          <w:iCs/>
          <w:sz w:val="28"/>
          <w:szCs w:val="28"/>
        </w:rPr>
        <w:t>a</w:t>
      </w:r>
      <w:r w:rsidRPr="00A20BCE">
        <w:rPr>
          <w:rFonts w:ascii="Times New Roman" w:hAnsi="Times New Roman"/>
          <w:iCs/>
          <w:sz w:val="28"/>
          <w:szCs w:val="28"/>
        </w:rPr>
        <w:t xml:space="preserve"> palielinājums </w:t>
      </w:r>
      <w:r>
        <w:rPr>
          <w:rFonts w:ascii="Times New Roman" w:hAnsi="Times New Roman"/>
          <w:iCs/>
          <w:sz w:val="28"/>
          <w:szCs w:val="28"/>
        </w:rPr>
        <w:t>16,8</w:t>
      </w:r>
      <w:r w:rsidRPr="00A20BCE">
        <w:rPr>
          <w:rFonts w:ascii="Times New Roman" w:hAnsi="Times New Roman"/>
          <w:iCs/>
          <w:sz w:val="28"/>
          <w:szCs w:val="28"/>
        </w:rPr>
        <w:t xml:space="preserve"> tūkst. </w:t>
      </w:r>
      <w:r>
        <w:rPr>
          <w:rFonts w:ascii="Times New Roman" w:hAnsi="Times New Roman"/>
          <w:i/>
          <w:iCs/>
          <w:sz w:val="28"/>
          <w:szCs w:val="28"/>
        </w:rPr>
        <w:t>euro</w:t>
      </w:r>
      <w:r w:rsidRPr="00A20BCE">
        <w:rPr>
          <w:rFonts w:ascii="Times New Roman" w:hAnsi="Times New Roman"/>
          <w:iCs/>
          <w:sz w:val="28"/>
          <w:szCs w:val="28"/>
        </w:rPr>
        <w:t xml:space="preserve"> apmērā.</w:t>
      </w:r>
    </w:p>
    <w:p w:rsidR="00CC0BD0" w:rsidRPr="00A87A96" w:rsidRDefault="00CC0BD0" w:rsidP="001E7F4F">
      <w:pPr>
        <w:spacing w:after="120" w:line="240" w:lineRule="auto"/>
        <w:jc w:val="both"/>
        <w:rPr>
          <w:rFonts w:ascii="Times New Roman" w:hAnsi="Times New Roman"/>
          <w:sz w:val="28"/>
          <w:szCs w:val="28"/>
        </w:rPr>
      </w:pPr>
    </w:p>
    <w:p w:rsidR="004A0FE5" w:rsidRDefault="004A0FE5" w:rsidP="00861B63">
      <w:pPr>
        <w:spacing w:before="120" w:after="120" w:line="240" w:lineRule="auto"/>
        <w:jc w:val="center"/>
        <w:rPr>
          <w:rFonts w:ascii="Times New Roman" w:hAnsi="Times New Roman"/>
          <w:b/>
          <w:sz w:val="28"/>
          <w:szCs w:val="28"/>
        </w:rPr>
      </w:pPr>
      <w:r w:rsidRPr="00861B63">
        <w:rPr>
          <w:rFonts w:ascii="Times New Roman" w:hAnsi="Times New Roman"/>
          <w:b/>
          <w:sz w:val="28"/>
          <w:szCs w:val="28"/>
        </w:rPr>
        <w:t>19. Tieslietu ministrija</w:t>
      </w:r>
    </w:p>
    <w:p w:rsidR="00861B63" w:rsidRPr="00861B63" w:rsidRDefault="00861B63" w:rsidP="00861B63">
      <w:pPr>
        <w:spacing w:before="120" w:after="120" w:line="240" w:lineRule="auto"/>
        <w:jc w:val="center"/>
        <w:rPr>
          <w:rFonts w:ascii="Times New Roman" w:hAnsi="Times New Roman"/>
          <w:b/>
          <w:sz w:val="28"/>
          <w:szCs w:val="28"/>
        </w:rPr>
      </w:pPr>
    </w:p>
    <w:p w:rsidR="004A0FE5" w:rsidRPr="00861B63" w:rsidRDefault="004A0FE5" w:rsidP="00861B63">
      <w:pPr>
        <w:spacing w:before="120" w:after="120" w:line="240" w:lineRule="auto"/>
        <w:ind w:firstLine="720"/>
        <w:rPr>
          <w:rFonts w:ascii="Times New Roman" w:hAnsi="Times New Roman"/>
          <w:bCs/>
          <w:sz w:val="28"/>
          <w:szCs w:val="28"/>
        </w:rPr>
      </w:pPr>
      <w:r w:rsidRPr="00861B63">
        <w:rPr>
          <w:rFonts w:ascii="Times New Roman" w:hAnsi="Times New Roman"/>
          <w:bCs/>
          <w:sz w:val="28"/>
          <w:szCs w:val="28"/>
        </w:rPr>
        <w:t>Finansiālo rādītāju kopsavilkums:</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861B63" w:rsidRPr="00F12DBF" w:rsidTr="00861B63">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F12DBF">
              <w:rPr>
                <w:rFonts w:ascii="Times New Roman" w:eastAsia="Times New Roman" w:hAnsi="Times New Roman"/>
                <w:sz w:val="20"/>
                <w:szCs w:val="24"/>
                <w:lang w:eastAsia="lv-LV"/>
              </w:rPr>
              <w:t xml:space="preserve">. gada </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3 mēnešu izpilde</w:t>
            </w:r>
          </w:p>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4"/>
                <w:lang w:eastAsia="lv-LV"/>
              </w:rPr>
              <w:t xml:space="preserve">(tūkstošos </w:t>
            </w:r>
            <w:r w:rsidRPr="006546DC">
              <w:rPr>
                <w:rFonts w:ascii="Times New Roman" w:eastAsia="Times New Roman" w:hAnsi="Times New Roman"/>
                <w:i/>
                <w:sz w:val="20"/>
                <w:szCs w:val="24"/>
                <w:lang w:eastAsia="lv-LV"/>
              </w:rPr>
              <w:t>euro</w:t>
            </w:r>
            <w:r w:rsidRPr="00F12DBF">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F12DBF">
              <w:rPr>
                <w:rFonts w:ascii="Times New Roman" w:eastAsia="Times New Roman" w:hAnsi="Times New Roman"/>
                <w:sz w:val="20"/>
                <w:szCs w:val="24"/>
                <w:lang w:eastAsia="lv-LV"/>
              </w:rPr>
              <w:t xml:space="preserve">.gada </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3 mēnešu plāns</w:t>
            </w:r>
          </w:p>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4"/>
                <w:lang w:eastAsia="lv-LV"/>
              </w:rPr>
              <w:t xml:space="preserve">(tūkstošos </w:t>
            </w:r>
            <w:r w:rsidRPr="006546DC">
              <w:rPr>
                <w:rFonts w:ascii="Times New Roman" w:eastAsia="Times New Roman" w:hAnsi="Times New Roman"/>
                <w:i/>
                <w:sz w:val="20"/>
                <w:szCs w:val="24"/>
                <w:lang w:eastAsia="lv-LV"/>
              </w:rPr>
              <w:t>euro</w:t>
            </w:r>
            <w:r>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F12DBF">
              <w:rPr>
                <w:rFonts w:ascii="Times New Roman" w:eastAsia="Times New Roman" w:hAnsi="Times New Roman"/>
                <w:sz w:val="20"/>
                <w:szCs w:val="24"/>
                <w:lang w:eastAsia="lv-LV"/>
              </w:rPr>
              <w:t>.gada</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 xml:space="preserve"> 3 mēnešu izpilde</w:t>
            </w:r>
          </w:p>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4"/>
                <w:lang w:eastAsia="lv-LV"/>
              </w:rPr>
              <w:t xml:space="preserve">(tūkstošos </w:t>
            </w:r>
            <w:r w:rsidRPr="006546DC">
              <w:rPr>
                <w:rFonts w:ascii="Times New Roman" w:eastAsia="Times New Roman" w:hAnsi="Times New Roman"/>
                <w:i/>
                <w:sz w:val="20"/>
                <w:szCs w:val="24"/>
                <w:lang w:eastAsia="lv-LV"/>
              </w:rPr>
              <w:t>euro</w:t>
            </w:r>
            <w:r w:rsidRPr="00F12DBF">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F12DBF">
              <w:rPr>
                <w:rFonts w:ascii="Times New Roman" w:eastAsia="Times New Roman" w:hAnsi="Times New Roman"/>
                <w:sz w:val="20"/>
                <w:szCs w:val="24"/>
                <w:lang w:eastAsia="lv-LV"/>
              </w:rPr>
              <w:t xml:space="preserve">.gada </w:t>
            </w:r>
          </w:p>
          <w:p w:rsidR="00A14D09"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 xml:space="preserve">3 mēnešu izpildes izmaiņas pret </w:t>
            </w:r>
          </w:p>
          <w:p w:rsidR="00A14D09"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F12DBF">
              <w:rPr>
                <w:rFonts w:ascii="Times New Roman" w:eastAsia="Times New Roman" w:hAnsi="Times New Roman"/>
                <w:sz w:val="20"/>
                <w:szCs w:val="24"/>
                <w:lang w:eastAsia="lv-LV"/>
              </w:rPr>
              <w:t>. gada</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 xml:space="preserve"> 3 mēnešu izpildi</w:t>
            </w:r>
          </w:p>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4"/>
                <w:lang w:eastAsia="lv-LV"/>
              </w:rPr>
              <w:t xml:space="preserve">(tūkstošos </w:t>
            </w:r>
            <w:r w:rsidRPr="006546DC">
              <w:rPr>
                <w:rFonts w:ascii="Times New Roman" w:eastAsia="Times New Roman" w:hAnsi="Times New Roman"/>
                <w:i/>
                <w:sz w:val="20"/>
                <w:szCs w:val="24"/>
                <w:lang w:eastAsia="lv-LV"/>
              </w:rPr>
              <w:t>euro</w:t>
            </w:r>
            <w:r w:rsidRPr="00F12DBF">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0286"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F12DBF">
              <w:rPr>
                <w:rFonts w:ascii="Times New Roman" w:eastAsia="Times New Roman" w:hAnsi="Times New Roman"/>
                <w:sz w:val="20"/>
                <w:szCs w:val="24"/>
                <w:lang w:eastAsia="lv-LV"/>
              </w:rPr>
              <w:t xml:space="preserve">.gada </w:t>
            </w:r>
          </w:p>
          <w:p w:rsidR="00A14D09"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 xml:space="preserve">3 mēnešu izpilde </w:t>
            </w:r>
          </w:p>
          <w:p w:rsidR="00A14D09"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12DBF">
              <w:rPr>
                <w:rFonts w:ascii="Times New Roman" w:eastAsia="Times New Roman" w:hAnsi="Times New Roman"/>
                <w:sz w:val="20"/>
                <w:szCs w:val="24"/>
                <w:lang w:eastAsia="lv-LV"/>
              </w:rPr>
              <w:t xml:space="preserve">.gada </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3 mēnešu plānu</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 xml:space="preserve">(tūkstošos </w:t>
            </w:r>
            <w:r w:rsidRPr="006546DC">
              <w:rPr>
                <w:rFonts w:ascii="Times New Roman" w:eastAsia="Times New Roman" w:hAnsi="Times New Roman"/>
                <w:i/>
                <w:sz w:val="20"/>
                <w:szCs w:val="24"/>
                <w:lang w:eastAsia="lv-LV"/>
              </w:rPr>
              <w:t>euro</w:t>
            </w:r>
            <w:r w:rsidRPr="00F12DBF">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F12DBF">
              <w:rPr>
                <w:rFonts w:ascii="Times New Roman" w:eastAsia="Times New Roman" w:hAnsi="Times New Roman"/>
                <w:sz w:val="20"/>
                <w:szCs w:val="24"/>
                <w:lang w:eastAsia="lv-LV"/>
              </w:rPr>
              <w:t xml:space="preserve">.gada 3 mēnešu izpildes izmaiņas pret </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F12DBF">
              <w:rPr>
                <w:rFonts w:ascii="Times New Roman" w:eastAsia="Times New Roman" w:hAnsi="Times New Roman"/>
                <w:sz w:val="20"/>
                <w:szCs w:val="24"/>
                <w:lang w:eastAsia="lv-LV"/>
              </w:rPr>
              <w:t>. gada 3 mēnešu izpildi</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F12DBF">
              <w:rPr>
                <w:rFonts w:ascii="Times New Roman" w:eastAsia="Times New Roman" w:hAnsi="Times New Roman"/>
                <w:sz w:val="20"/>
                <w:szCs w:val="24"/>
                <w:lang w:eastAsia="lv-LV"/>
              </w:rPr>
              <w:t>.gada 3 mēnešu izpilde</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 xml:space="preserve"> no 201</w:t>
            </w:r>
            <w:r>
              <w:rPr>
                <w:rFonts w:ascii="Times New Roman" w:eastAsia="Times New Roman" w:hAnsi="Times New Roman"/>
                <w:sz w:val="20"/>
                <w:szCs w:val="24"/>
                <w:lang w:eastAsia="lv-LV"/>
              </w:rPr>
              <w:t>4</w:t>
            </w:r>
            <w:r w:rsidRPr="00F12DBF">
              <w:rPr>
                <w:rFonts w:ascii="Times New Roman" w:eastAsia="Times New Roman" w:hAnsi="Times New Roman"/>
                <w:sz w:val="20"/>
                <w:szCs w:val="24"/>
                <w:lang w:eastAsia="lv-LV"/>
              </w:rPr>
              <w:t>.gada 3 mēnešu plāna</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(procentos)</w:t>
            </w:r>
          </w:p>
        </w:tc>
      </w:tr>
      <w:tr w:rsidR="00861B63" w:rsidRPr="00F12DBF" w:rsidTr="00861B6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8=4/3*100</w:t>
            </w:r>
          </w:p>
        </w:tc>
      </w:tr>
      <w:tr w:rsidR="00861B63" w:rsidRPr="00F12DBF" w:rsidTr="00861B6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0FE5" w:rsidRPr="00F12DBF" w:rsidRDefault="004A0FE5" w:rsidP="00052011">
            <w:pPr>
              <w:spacing w:after="0" w:line="240" w:lineRule="auto"/>
              <w:rPr>
                <w:rFonts w:ascii="Times New Roman" w:eastAsia="Times New Roman" w:hAnsi="Times New Roman"/>
                <w:sz w:val="20"/>
                <w:szCs w:val="20"/>
                <w:lang w:eastAsia="lv-LV"/>
              </w:rPr>
            </w:pPr>
            <w:r w:rsidRPr="00F12DBF">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val="en-US" w:eastAsia="lv-LV"/>
              </w:rPr>
              <w:t>37 529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39 029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39 571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2 042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542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5,4</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101,4</w:t>
            </w:r>
          </w:p>
        </w:tc>
      </w:tr>
      <w:tr w:rsidR="00861B63" w:rsidRPr="00F12DBF" w:rsidTr="00861B6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0FE5" w:rsidRPr="00F12DBF" w:rsidRDefault="004A0FE5" w:rsidP="00052011">
            <w:pPr>
              <w:spacing w:after="0" w:line="240" w:lineRule="auto"/>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val="en-US" w:eastAsia="lv-LV"/>
              </w:rPr>
              <w:t>3 907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3 686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4 306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399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620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116,8</w:t>
            </w:r>
          </w:p>
        </w:tc>
      </w:tr>
      <w:tr w:rsidR="00861B63" w:rsidRPr="00F12DBF" w:rsidTr="00861B6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0FE5" w:rsidRPr="00F12DBF" w:rsidRDefault="004A0FE5" w:rsidP="00052011">
            <w:pPr>
              <w:spacing w:after="0" w:line="240" w:lineRule="auto"/>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Ārvalstu finanšu palīdzība iestādes ieņēmumos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val="en-US" w:eastAsia="lv-LV"/>
              </w:rPr>
              <w:t>281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139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75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-206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-64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w:t>
            </w:r>
            <w:r>
              <w:rPr>
                <w:rFonts w:ascii="Times New Roman" w:eastAsia="Times New Roman" w:hAnsi="Times New Roman"/>
                <w:sz w:val="20"/>
                <w:szCs w:val="20"/>
                <w:lang w:eastAsia="lv-LV"/>
              </w:rPr>
              <w:t>73,4</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53,6</w:t>
            </w:r>
          </w:p>
        </w:tc>
      </w:tr>
      <w:tr w:rsidR="00861B63" w:rsidRPr="00F12DBF" w:rsidTr="00861B6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4A0FE5" w:rsidRPr="00F12DBF" w:rsidRDefault="004A0FE5" w:rsidP="0005201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Transferti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Default="004A0FE5" w:rsidP="00594AFD">
            <w:pPr>
              <w:spacing w:after="0" w:line="240" w:lineRule="auto"/>
              <w:ind w:right="57"/>
              <w:jc w:val="right"/>
              <w:rPr>
                <w:rFonts w:ascii="Times New Roman" w:eastAsia="Times New Roman" w:hAnsi="Times New Roman"/>
                <w:sz w:val="20"/>
                <w:szCs w:val="20"/>
                <w:lang w:val="en-US" w:eastAsia="lv-LV"/>
              </w:rPr>
            </w:pPr>
            <w:r>
              <w:rPr>
                <w:rFonts w:ascii="Times New Roman" w:eastAsia="Times New Roman" w:hAnsi="Times New Roman"/>
                <w:sz w:val="20"/>
                <w:szCs w:val="20"/>
                <w:lang w:val="en-US"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Default="004A0FE5" w:rsidP="00594AFD">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Default="004A0FE5" w:rsidP="00594AFD">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Default="004A0FE5" w:rsidP="00594AFD">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1 005,4</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Default="004A0FE5"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68,2</w:t>
            </w:r>
          </w:p>
        </w:tc>
      </w:tr>
      <w:tr w:rsidR="00861B63" w:rsidRPr="00F12DBF" w:rsidTr="00861B6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0FE5" w:rsidRPr="00F12DBF" w:rsidRDefault="004A0FE5" w:rsidP="00052011">
            <w:pPr>
              <w:spacing w:after="0" w:line="240" w:lineRule="auto"/>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val="en-US" w:eastAsia="lv-LV"/>
              </w:rPr>
              <w:t>33 339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35 162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35 162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1 823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100,0</w:t>
            </w:r>
          </w:p>
        </w:tc>
      </w:tr>
      <w:tr w:rsidR="00861B63" w:rsidRPr="00F12DBF" w:rsidTr="00861B6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0FE5" w:rsidRPr="00F12DBF" w:rsidRDefault="004A0FE5" w:rsidP="00052011">
            <w:pPr>
              <w:spacing w:after="0" w:line="240" w:lineRule="auto"/>
              <w:rPr>
                <w:rFonts w:ascii="Times New Roman" w:eastAsia="Times New Roman" w:hAnsi="Times New Roman"/>
                <w:sz w:val="20"/>
                <w:szCs w:val="20"/>
                <w:lang w:eastAsia="lv-LV"/>
              </w:rPr>
            </w:pPr>
            <w:r w:rsidRPr="00F12DBF">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val="en-US" w:eastAsia="lv-LV"/>
              </w:rPr>
              <w:t>34 361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AF61C0" w:rsidRDefault="004A0FE5" w:rsidP="00594AFD">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40 833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AF61C0" w:rsidRDefault="004A0FE5" w:rsidP="00594AFD">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36 731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2 370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-4 102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6,9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90,0</w:t>
            </w:r>
          </w:p>
        </w:tc>
      </w:tr>
      <w:tr w:rsidR="00861B63" w:rsidRPr="00F12DBF" w:rsidTr="00861B6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0FE5" w:rsidRPr="00F12DBF" w:rsidRDefault="004A0FE5" w:rsidP="00052011">
            <w:pPr>
              <w:spacing w:after="0" w:line="240" w:lineRule="auto"/>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val="en-US" w:eastAsia="lv-LV"/>
              </w:rPr>
              <w:t>19 023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AF61C0" w:rsidRDefault="004A0FE5" w:rsidP="00594AFD">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21 470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AF61C0" w:rsidRDefault="004A0FE5" w:rsidP="00594AFD">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20 436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1 413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-1 034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7,4</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95,2</w:t>
            </w:r>
          </w:p>
        </w:tc>
      </w:tr>
      <w:tr w:rsidR="00861B63" w:rsidRPr="00F12DBF" w:rsidTr="00861B63">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0FE5" w:rsidRPr="00F12DBF" w:rsidRDefault="004A0FE5" w:rsidP="00052011">
            <w:pPr>
              <w:spacing w:after="0" w:line="240" w:lineRule="auto"/>
              <w:rPr>
                <w:rFonts w:ascii="Times New Roman" w:eastAsia="Times New Roman" w:hAnsi="Times New Roman"/>
                <w:sz w:val="20"/>
                <w:szCs w:val="20"/>
                <w:lang w:eastAsia="lv-LV"/>
              </w:rPr>
            </w:pPr>
            <w:r w:rsidRPr="00F12DBF">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i/>
                <w:iCs/>
                <w:sz w:val="20"/>
                <w:szCs w:val="20"/>
                <w:lang w:eastAsia="lv-LV"/>
              </w:rPr>
            </w:pPr>
            <w:r>
              <w:rPr>
                <w:rFonts w:ascii="Times New Roman" w:eastAsia="Times New Roman" w:hAnsi="Times New Roman"/>
                <w:i/>
                <w:iCs/>
                <w:sz w:val="20"/>
                <w:szCs w:val="20"/>
                <w:lang w:val="en-US" w:eastAsia="lv-LV"/>
              </w:rPr>
              <w:t>14 530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AF61C0" w:rsidRDefault="004A0FE5" w:rsidP="00594AFD">
            <w:pPr>
              <w:spacing w:after="0" w:line="240" w:lineRule="auto"/>
              <w:ind w:right="57"/>
              <w:jc w:val="right"/>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16 360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AF61C0" w:rsidRDefault="004A0FE5" w:rsidP="00594AFD">
            <w:pPr>
              <w:spacing w:after="0" w:line="240" w:lineRule="auto"/>
              <w:ind w:right="57"/>
              <w:jc w:val="right"/>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15 619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1 089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594AFD">
            <w:pPr>
              <w:spacing w:after="0" w:line="240" w:lineRule="auto"/>
              <w:ind w:right="57"/>
              <w:jc w:val="right"/>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-741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7,5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95,5</w:t>
            </w:r>
          </w:p>
        </w:tc>
      </w:tr>
    </w:tbl>
    <w:p w:rsidR="006F7B7F" w:rsidRPr="005D76AD" w:rsidRDefault="006F7B7F" w:rsidP="006F7B7F">
      <w:pPr>
        <w:spacing w:after="120" w:line="240" w:lineRule="auto"/>
        <w:ind w:firstLine="720"/>
        <w:jc w:val="both"/>
        <w:rPr>
          <w:rFonts w:ascii="Times New Roman" w:hAnsi="Times New Roman"/>
          <w:b/>
          <w:sz w:val="28"/>
          <w:szCs w:val="28"/>
        </w:rPr>
      </w:pPr>
    </w:p>
    <w:p w:rsidR="004A0FE5" w:rsidRPr="006F7B7F" w:rsidRDefault="004A0FE5" w:rsidP="006F7B7F">
      <w:pPr>
        <w:spacing w:after="120" w:line="240" w:lineRule="auto"/>
        <w:ind w:firstLine="720"/>
        <w:jc w:val="both"/>
        <w:rPr>
          <w:rFonts w:ascii="Times New Roman" w:hAnsi="Times New Roman"/>
          <w:sz w:val="28"/>
          <w:szCs w:val="28"/>
        </w:rPr>
      </w:pPr>
      <w:r w:rsidRPr="005D76AD">
        <w:rPr>
          <w:rFonts w:ascii="Times New Roman" w:hAnsi="Times New Roman"/>
          <w:b/>
          <w:sz w:val="28"/>
          <w:szCs w:val="28"/>
        </w:rPr>
        <w:t>Tieslietu ministrijas</w:t>
      </w:r>
      <w:r w:rsidRPr="006F7B7F">
        <w:rPr>
          <w:rFonts w:ascii="Times New Roman" w:hAnsi="Times New Roman"/>
          <w:sz w:val="28"/>
          <w:szCs w:val="28"/>
        </w:rPr>
        <w:t xml:space="preserve"> izlietotie līdzekļi 2014. gada pirmajā ceturksnī ir 36 731,0 tūkst. </w:t>
      </w:r>
      <w:r w:rsidRPr="006F7B7F">
        <w:rPr>
          <w:rFonts w:ascii="Times New Roman" w:hAnsi="Times New Roman"/>
          <w:i/>
          <w:sz w:val="28"/>
          <w:szCs w:val="28"/>
        </w:rPr>
        <w:t>euro</w:t>
      </w:r>
      <w:r w:rsidRPr="006F7B7F">
        <w:rPr>
          <w:rFonts w:ascii="Times New Roman" w:hAnsi="Times New Roman"/>
          <w:sz w:val="28"/>
          <w:szCs w:val="28"/>
        </w:rPr>
        <w:t xml:space="preserve"> jeb 90,0% no pārskata periodā plānotā. Salīdzinot ar 2013. gada atbilstošo periodu to apjoms ir palielinājies par 2 369,6 tūkst. </w:t>
      </w:r>
      <w:r w:rsidRPr="006F7B7F">
        <w:rPr>
          <w:rFonts w:ascii="Times New Roman" w:hAnsi="Times New Roman"/>
          <w:i/>
          <w:sz w:val="28"/>
          <w:szCs w:val="28"/>
        </w:rPr>
        <w:t xml:space="preserve">euro </w:t>
      </w:r>
      <w:r w:rsidRPr="006F7B7F">
        <w:rPr>
          <w:rFonts w:ascii="Times New Roman" w:hAnsi="Times New Roman"/>
          <w:sz w:val="28"/>
          <w:szCs w:val="28"/>
        </w:rPr>
        <w:t xml:space="preserve">jeb 6,9 procentiem. Izlietoto līdzekļu pieaugumu galvenokārt ietekmēja papildu piešķirtais finansējums </w:t>
      </w:r>
      <w:r w:rsidRPr="006F7B7F">
        <w:rPr>
          <w:rFonts w:ascii="Times New Roman" w:eastAsia="Times New Roman" w:hAnsi="Times New Roman"/>
          <w:snapToGrid w:val="0"/>
          <w:sz w:val="28"/>
          <w:szCs w:val="28"/>
        </w:rPr>
        <w:t xml:space="preserve">minimālās mēnešalgas palielināšanai līdz 320 </w:t>
      </w:r>
      <w:r w:rsidRPr="006F7B7F">
        <w:rPr>
          <w:rFonts w:ascii="Times New Roman" w:eastAsia="Times New Roman" w:hAnsi="Times New Roman"/>
          <w:i/>
          <w:snapToGrid w:val="0"/>
          <w:sz w:val="28"/>
          <w:szCs w:val="28"/>
        </w:rPr>
        <w:t>euro</w:t>
      </w:r>
      <w:r w:rsidRPr="006F7B7F">
        <w:rPr>
          <w:rFonts w:ascii="Times New Roman" w:eastAsia="Times New Roman" w:hAnsi="Times New Roman"/>
          <w:snapToGrid w:val="0"/>
          <w:sz w:val="28"/>
          <w:szCs w:val="28"/>
        </w:rPr>
        <w:t>, darbinieku atalgojuma izlīdzināšanai</w:t>
      </w:r>
      <w:r w:rsidRPr="006F7B7F">
        <w:rPr>
          <w:rFonts w:ascii="Times New Roman" w:hAnsi="Times New Roman"/>
          <w:sz w:val="28"/>
          <w:szCs w:val="28"/>
        </w:rPr>
        <w:t xml:space="preserve">, tiesu darbinieku mēnešalgas palielināšanai vidēji par 9,5% un uz vienlīdzīgiem principiem balstītas atlīdzības nodrošināšanai Ieslodzījuma vietu pārvaldes darbiniekiem, tai skaitā ārstniecības personām. Izdevumu palielinājums saistīts arī ar izmaksājamo uzturlīdzekļu apmēra bērnam no viņa piedzimšanas līdz 18 gadu vecumam palielinājumu ar 2014.gada 1.janvāri par 3%, kā arī bērnu skaita, kuri tiek nodrošināti ar uzturlīdzekļiem, pieaugumu, kā arī saistībā ar piešķirto finansējumu notiesātās personas resocializācijas procesa īstenošanai.  Eiropas Savienības politiku instrumentu un pārējās ārvalstu finanšu </w:t>
      </w:r>
      <w:r w:rsidRPr="006F7B7F">
        <w:rPr>
          <w:rFonts w:ascii="Times New Roman" w:hAnsi="Times New Roman"/>
          <w:sz w:val="28"/>
          <w:szCs w:val="28"/>
        </w:rPr>
        <w:lastRenderedPageBreak/>
        <w:t>palīdzības līdzfinansēto un finansēto projektu un pasākumu īstenošanai izlietoto līdzekļu samazinājums saistīts ar to, ka 2013.gadā noslēdzās vairāki īstenotie projekti, kā arī vairākiem projektiem saskaņā ar to īstenošanas grafikiem plānotas mazāk aktivitātes kā iepriekšējā periodā.</w:t>
      </w:r>
    </w:p>
    <w:p w:rsidR="004A0FE5" w:rsidRPr="006F7B7F" w:rsidRDefault="004A0FE5" w:rsidP="00132A5C">
      <w:pPr>
        <w:spacing w:after="120" w:line="240" w:lineRule="auto"/>
        <w:ind w:firstLine="720"/>
        <w:jc w:val="both"/>
        <w:rPr>
          <w:rFonts w:ascii="Times New Roman" w:hAnsi="Times New Roman"/>
          <w:i/>
          <w:iCs/>
          <w:sz w:val="28"/>
          <w:szCs w:val="28"/>
        </w:rPr>
      </w:pPr>
      <w:r w:rsidRPr="006F7B7F">
        <w:rPr>
          <w:rFonts w:ascii="Times New Roman" w:hAnsi="Times New Roman"/>
          <w:i/>
          <w:iCs/>
          <w:sz w:val="28"/>
          <w:szCs w:val="28"/>
        </w:rPr>
        <w:t>tai skaitā:</w:t>
      </w:r>
    </w:p>
    <w:p w:rsidR="004A0FE5" w:rsidRPr="006F7B7F" w:rsidRDefault="006F7B7F" w:rsidP="006F7B7F">
      <w:pPr>
        <w:pStyle w:val="ListParagraph"/>
        <w:spacing w:after="120" w:line="240" w:lineRule="auto"/>
        <w:rPr>
          <w:rFonts w:ascii="Times New Roman" w:hAnsi="Times New Roman"/>
          <w:sz w:val="28"/>
          <w:szCs w:val="28"/>
        </w:rPr>
      </w:pPr>
      <w:r>
        <w:rPr>
          <w:rFonts w:ascii="Times New Roman" w:hAnsi="Times New Roman"/>
          <w:sz w:val="28"/>
          <w:szCs w:val="28"/>
        </w:rPr>
        <w:t xml:space="preserve">1. </w:t>
      </w:r>
      <w:r w:rsidR="004A0FE5" w:rsidRPr="006F7B7F">
        <w:rPr>
          <w:rFonts w:ascii="Times New Roman" w:hAnsi="Times New Roman"/>
          <w:sz w:val="28"/>
          <w:szCs w:val="28"/>
        </w:rPr>
        <w:t xml:space="preserve">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6F7B7F" w:rsidRPr="00F12DBF" w:rsidTr="006F7B7F">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F12DBF">
              <w:rPr>
                <w:rFonts w:ascii="Times New Roman" w:eastAsia="Times New Roman" w:hAnsi="Times New Roman"/>
                <w:sz w:val="20"/>
                <w:szCs w:val="24"/>
                <w:lang w:eastAsia="lv-LV"/>
              </w:rPr>
              <w:t xml:space="preserve">. gada </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3 mēnešu izpilde</w:t>
            </w:r>
          </w:p>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4"/>
                <w:lang w:eastAsia="lv-LV"/>
              </w:rPr>
              <w:t xml:space="preserve">(tūkstošos </w:t>
            </w:r>
            <w:r w:rsidRPr="006546DC">
              <w:rPr>
                <w:rFonts w:ascii="Times New Roman" w:eastAsia="Times New Roman" w:hAnsi="Times New Roman"/>
                <w:i/>
                <w:sz w:val="20"/>
                <w:szCs w:val="24"/>
                <w:lang w:eastAsia="lv-LV"/>
              </w:rPr>
              <w:t>euro</w:t>
            </w:r>
            <w:r w:rsidRPr="00F12DBF">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F12DBF">
              <w:rPr>
                <w:rFonts w:ascii="Times New Roman" w:eastAsia="Times New Roman" w:hAnsi="Times New Roman"/>
                <w:sz w:val="20"/>
                <w:szCs w:val="24"/>
                <w:lang w:eastAsia="lv-LV"/>
              </w:rPr>
              <w:t>.gada</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 xml:space="preserve"> 3 mēnešu plāns</w:t>
            </w:r>
          </w:p>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4"/>
                <w:lang w:eastAsia="lv-LV"/>
              </w:rPr>
              <w:t xml:space="preserve">(tūkstošos </w:t>
            </w:r>
            <w:r w:rsidRPr="006546DC">
              <w:rPr>
                <w:rFonts w:ascii="Times New Roman" w:eastAsia="Times New Roman" w:hAnsi="Times New Roman"/>
                <w:i/>
                <w:sz w:val="20"/>
                <w:szCs w:val="24"/>
                <w:lang w:eastAsia="lv-LV"/>
              </w:rPr>
              <w:t>euro</w:t>
            </w:r>
            <w:r>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F12DBF">
              <w:rPr>
                <w:rFonts w:ascii="Times New Roman" w:eastAsia="Times New Roman" w:hAnsi="Times New Roman"/>
                <w:sz w:val="20"/>
                <w:szCs w:val="24"/>
                <w:lang w:eastAsia="lv-LV"/>
              </w:rPr>
              <w:t xml:space="preserve">.gada </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3 mēnešu izpilde</w:t>
            </w:r>
          </w:p>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4"/>
                <w:lang w:eastAsia="lv-LV"/>
              </w:rPr>
              <w:t xml:space="preserve">(tūkstošos </w:t>
            </w:r>
            <w:r w:rsidRPr="006546DC">
              <w:rPr>
                <w:rFonts w:ascii="Times New Roman" w:eastAsia="Times New Roman" w:hAnsi="Times New Roman"/>
                <w:i/>
                <w:sz w:val="20"/>
                <w:szCs w:val="24"/>
                <w:lang w:eastAsia="lv-LV"/>
              </w:rPr>
              <w:t>euro</w:t>
            </w:r>
            <w:r w:rsidRPr="00F12DBF">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F12DBF">
              <w:rPr>
                <w:rFonts w:ascii="Times New Roman" w:eastAsia="Times New Roman" w:hAnsi="Times New Roman"/>
                <w:sz w:val="20"/>
                <w:szCs w:val="24"/>
                <w:lang w:eastAsia="lv-LV"/>
              </w:rPr>
              <w:t xml:space="preserve">.gada </w:t>
            </w:r>
          </w:p>
          <w:p w:rsidR="00A14D09"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 xml:space="preserve">3 mēnešu izpildes izmaiņas pret </w:t>
            </w:r>
          </w:p>
          <w:p w:rsidR="00A14D09"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F12DBF">
              <w:rPr>
                <w:rFonts w:ascii="Times New Roman" w:eastAsia="Times New Roman" w:hAnsi="Times New Roman"/>
                <w:sz w:val="20"/>
                <w:szCs w:val="24"/>
                <w:lang w:eastAsia="lv-LV"/>
              </w:rPr>
              <w:t xml:space="preserve">. gada </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3 mēnešu izpildi</w:t>
            </w:r>
          </w:p>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4"/>
                <w:lang w:eastAsia="lv-LV"/>
              </w:rPr>
              <w:t xml:space="preserve">(tūkstošos </w:t>
            </w:r>
            <w:r w:rsidRPr="006546DC">
              <w:rPr>
                <w:rFonts w:ascii="Times New Roman" w:eastAsia="Times New Roman" w:hAnsi="Times New Roman"/>
                <w:i/>
                <w:sz w:val="20"/>
                <w:szCs w:val="24"/>
                <w:lang w:eastAsia="lv-LV"/>
              </w:rPr>
              <w:t>euro</w:t>
            </w:r>
            <w:r w:rsidRPr="00F12DBF">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0286"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F12DBF">
              <w:rPr>
                <w:rFonts w:ascii="Times New Roman" w:eastAsia="Times New Roman" w:hAnsi="Times New Roman"/>
                <w:sz w:val="20"/>
                <w:szCs w:val="24"/>
                <w:lang w:eastAsia="lv-LV"/>
              </w:rPr>
              <w:t>.gada</w:t>
            </w:r>
          </w:p>
          <w:p w:rsidR="00A14D09"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 xml:space="preserve"> 3 mēnešu izpilde </w:t>
            </w:r>
          </w:p>
          <w:p w:rsidR="00A14D09"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12DBF">
              <w:rPr>
                <w:rFonts w:ascii="Times New Roman" w:eastAsia="Times New Roman" w:hAnsi="Times New Roman"/>
                <w:sz w:val="20"/>
                <w:szCs w:val="24"/>
                <w:lang w:eastAsia="lv-LV"/>
              </w:rPr>
              <w:t xml:space="preserve">.gada </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3 mēnešu plānu</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 xml:space="preserve">(tūkstošos </w:t>
            </w:r>
            <w:r w:rsidRPr="006546DC">
              <w:rPr>
                <w:rFonts w:ascii="Times New Roman" w:eastAsia="Times New Roman" w:hAnsi="Times New Roman"/>
                <w:i/>
                <w:sz w:val="20"/>
                <w:szCs w:val="24"/>
                <w:lang w:eastAsia="lv-LV"/>
              </w:rPr>
              <w:t>euro</w:t>
            </w:r>
            <w:r w:rsidRPr="00F12DBF">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F12DBF">
              <w:rPr>
                <w:rFonts w:ascii="Times New Roman" w:eastAsia="Times New Roman" w:hAnsi="Times New Roman"/>
                <w:sz w:val="20"/>
                <w:szCs w:val="24"/>
                <w:lang w:eastAsia="lv-LV"/>
              </w:rPr>
              <w:t>.gada 3 mēnešu izpildes izmaiņas pret</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 xml:space="preserve"> 201</w:t>
            </w:r>
            <w:r>
              <w:rPr>
                <w:rFonts w:ascii="Times New Roman" w:eastAsia="Times New Roman" w:hAnsi="Times New Roman"/>
                <w:sz w:val="20"/>
                <w:szCs w:val="24"/>
                <w:lang w:eastAsia="lv-LV"/>
              </w:rPr>
              <w:t>3</w:t>
            </w:r>
            <w:r w:rsidRPr="00F12DBF">
              <w:rPr>
                <w:rFonts w:ascii="Times New Roman" w:eastAsia="Times New Roman" w:hAnsi="Times New Roman"/>
                <w:sz w:val="20"/>
                <w:szCs w:val="24"/>
                <w:lang w:eastAsia="lv-LV"/>
              </w:rPr>
              <w:t>. gada 3 mēnešu izpildi</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F12DBF">
              <w:rPr>
                <w:rFonts w:ascii="Times New Roman" w:eastAsia="Times New Roman" w:hAnsi="Times New Roman"/>
                <w:sz w:val="20"/>
                <w:szCs w:val="24"/>
                <w:lang w:eastAsia="lv-LV"/>
              </w:rPr>
              <w:t xml:space="preserve">.gada 3 mēnešu izpilde </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no 201</w:t>
            </w:r>
            <w:r>
              <w:rPr>
                <w:rFonts w:ascii="Times New Roman" w:eastAsia="Times New Roman" w:hAnsi="Times New Roman"/>
                <w:sz w:val="20"/>
                <w:szCs w:val="24"/>
                <w:lang w:eastAsia="lv-LV"/>
              </w:rPr>
              <w:t>4</w:t>
            </w:r>
            <w:r w:rsidRPr="00F12DBF">
              <w:rPr>
                <w:rFonts w:ascii="Times New Roman" w:eastAsia="Times New Roman" w:hAnsi="Times New Roman"/>
                <w:sz w:val="20"/>
                <w:szCs w:val="24"/>
                <w:lang w:eastAsia="lv-LV"/>
              </w:rPr>
              <w:t>.gada 3 mēnešu plāna</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(procentos)</w:t>
            </w:r>
          </w:p>
        </w:tc>
      </w:tr>
      <w:tr w:rsidR="006F7B7F" w:rsidRPr="00F12DBF" w:rsidTr="006F7B7F">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8=4/3*100</w:t>
            </w:r>
          </w:p>
        </w:tc>
      </w:tr>
      <w:tr w:rsidR="006F7B7F" w:rsidRPr="00F12DBF" w:rsidTr="006F7B7F">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0FE5" w:rsidRPr="00F12DBF" w:rsidRDefault="004A0FE5" w:rsidP="00052011">
            <w:pPr>
              <w:spacing w:after="0" w:line="240" w:lineRule="auto"/>
              <w:rPr>
                <w:rFonts w:ascii="Times New Roman" w:eastAsia="Times New Roman" w:hAnsi="Times New Roman"/>
                <w:sz w:val="20"/>
                <w:szCs w:val="20"/>
                <w:lang w:eastAsia="lv-LV"/>
              </w:rPr>
            </w:pPr>
            <w:r w:rsidRPr="00F12DBF">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val="en-US" w:eastAsia="lv-LV"/>
              </w:rPr>
              <w:t>35 743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38 519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39 139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3 396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620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9,5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101,6</w:t>
            </w:r>
          </w:p>
        </w:tc>
      </w:tr>
      <w:tr w:rsidR="006F7B7F" w:rsidRPr="00F12DBF" w:rsidTr="006F7B7F">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0FE5" w:rsidRPr="00F12DBF" w:rsidRDefault="004A0FE5" w:rsidP="00052011">
            <w:pPr>
              <w:spacing w:after="0" w:line="240" w:lineRule="auto"/>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val="en-US" w:eastAsia="lv-LV"/>
              </w:rPr>
              <w:t>3 907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3 686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4 306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399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620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116,8</w:t>
            </w:r>
          </w:p>
        </w:tc>
      </w:tr>
      <w:tr w:rsidR="006F7B7F" w:rsidRPr="00F12DBF" w:rsidTr="006F7B7F">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0FE5" w:rsidRPr="00F12DBF" w:rsidRDefault="004A0FE5" w:rsidP="00052011">
            <w:pPr>
              <w:spacing w:after="0" w:line="240" w:lineRule="auto"/>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AF61C0" w:rsidRDefault="004A0FE5" w:rsidP="006F7B7F">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31 836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AF61C0" w:rsidRDefault="004A0FE5" w:rsidP="006F7B7F">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34 833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34 833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2 997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9,4</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100,0</w:t>
            </w:r>
          </w:p>
        </w:tc>
      </w:tr>
      <w:tr w:rsidR="006F7B7F" w:rsidRPr="00F12DBF" w:rsidTr="006F7B7F">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0FE5" w:rsidRPr="00F12DBF" w:rsidRDefault="004A0FE5" w:rsidP="00052011">
            <w:pPr>
              <w:spacing w:after="0" w:line="240" w:lineRule="auto"/>
              <w:rPr>
                <w:rFonts w:ascii="Times New Roman" w:eastAsia="Times New Roman" w:hAnsi="Times New Roman"/>
                <w:sz w:val="20"/>
                <w:szCs w:val="20"/>
                <w:lang w:eastAsia="lv-LV"/>
              </w:rPr>
            </w:pPr>
            <w:r w:rsidRPr="00F12DBF">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32 874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40 267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36 369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3 495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-3 898</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10,6</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90,3</w:t>
            </w:r>
          </w:p>
        </w:tc>
      </w:tr>
      <w:tr w:rsidR="006F7B7F" w:rsidRPr="00F12DBF" w:rsidTr="006F7B7F">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0FE5" w:rsidRPr="00F12DBF" w:rsidRDefault="004A0FE5" w:rsidP="00052011">
            <w:pPr>
              <w:spacing w:after="0" w:line="240" w:lineRule="auto"/>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18 991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21 370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20 347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1 356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-1 022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7,1</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95,2</w:t>
            </w:r>
          </w:p>
        </w:tc>
      </w:tr>
      <w:tr w:rsidR="006F7B7F" w:rsidRPr="00F12DBF" w:rsidTr="006F7B7F">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0FE5" w:rsidRPr="00F12DBF" w:rsidRDefault="004A0FE5" w:rsidP="00052011">
            <w:pPr>
              <w:spacing w:after="0" w:line="240" w:lineRule="auto"/>
              <w:rPr>
                <w:rFonts w:ascii="Times New Roman" w:eastAsia="Times New Roman" w:hAnsi="Times New Roman"/>
                <w:sz w:val="20"/>
                <w:szCs w:val="20"/>
                <w:lang w:eastAsia="lv-LV"/>
              </w:rPr>
            </w:pPr>
            <w:r w:rsidRPr="00F12DBF">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14 504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16 279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15 547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1 042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6F7B7F">
            <w:pPr>
              <w:spacing w:after="0" w:line="240" w:lineRule="auto"/>
              <w:ind w:right="57"/>
              <w:jc w:val="right"/>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-732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7,2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95,5</w:t>
            </w:r>
          </w:p>
        </w:tc>
      </w:tr>
    </w:tbl>
    <w:p w:rsidR="00400510" w:rsidRDefault="00400510" w:rsidP="00400510">
      <w:pPr>
        <w:pStyle w:val="ListParagraph"/>
        <w:spacing w:after="120" w:line="240" w:lineRule="auto"/>
        <w:ind w:left="0" w:firstLine="720"/>
        <w:jc w:val="both"/>
        <w:rPr>
          <w:rFonts w:ascii="Times New Roman" w:eastAsia="Times New Roman" w:hAnsi="Times New Roman"/>
          <w:sz w:val="28"/>
          <w:szCs w:val="28"/>
          <w:lang w:eastAsia="lv-LV"/>
        </w:rPr>
      </w:pPr>
    </w:p>
    <w:p w:rsid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eastAsia="Times New Roman" w:hAnsi="Times New Roman"/>
          <w:sz w:val="28"/>
          <w:szCs w:val="28"/>
          <w:lang w:eastAsia="lv-LV"/>
        </w:rPr>
        <w:t>Tieslietu ministrija valsts pamatfunkciju īstenošanu 2014.gada pirmajā ceturksnī nodrošināja, īstenojot 10 pamatbudžeta programmas un 21 apakšprogrammu,</w:t>
      </w:r>
      <w:r w:rsidRPr="00400510">
        <w:rPr>
          <w:rFonts w:ascii="Times New Roman" w:hAnsi="Times New Roman"/>
          <w:sz w:val="28"/>
          <w:szCs w:val="28"/>
        </w:rPr>
        <w:t xml:space="preserve"> no kurām resursu ziņā nozīmīgākās ir:</w:t>
      </w:r>
      <w:r w:rsidRPr="00400510">
        <w:rPr>
          <w:rFonts w:ascii="Times New Roman" w:hAnsi="Times New Roman"/>
          <w:sz w:val="28"/>
          <w:szCs w:val="28"/>
        </w:rPr>
        <w:tab/>
      </w:r>
    </w:p>
    <w:p w:rsidR="00400510" w:rsidRDefault="004A0FE5" w:rsidP="00400510">
      <w:pPr>
        <w:pStyle w:val="ListParagraph"/>
        <w:spacing w:after="120" w:line="240" w:lineRule="auto"/>
        <w:ind w:left="0" w:firstLine="720"/>
        <w:contextualSpacing w:val="0"/>
        <w:jc w:val="both"/>
        <w:rPr>
          <w:rFonts w:ascii="Times New Roman" w:eastAsia="Times New Roman" w:hAnsi="Times New Roman"/>
          <w:sz w:val="28"/>
          <w:szCs w:val="28"/>
          <w:lang w:eastAsia="lv-LV"/>
        </w:rPr>
      </w:pPr>
      <w:r w:rsidRPr="00400510">
        <w:rPr>
          <w:rFonts w:ascii="Times New Roman" w:hAnsi="Times New Roman"/>
          <w:sz w:val="28"/>
          <w:szCs w:val="28"/>
          <w:lang w:eastAsia="lv-LV"/>
        </w:rPr>
        <w:t>Apakšprogrammas „</w:t>
      </w:r>
      <w:r w:rsidRPr="00400510">
        <w:rPr>
          <w:rFonts w:ascii="Times New Roman" w:hAnsi="Times New Roman"/>
          <w:sz w:val="28"/>
          <w:szCs w:val="28"/>
        </w:rPr>
        <w:t>Tiesu administrēšana</w:t>
      </w:r>
      <w:r w:rsidRPr="00400510">
        <w:rPr>
          <w:rFonts w:ascii="Times New Roman" w:hAnsi="Times New Roman"/>
          <w:sz w:val="28"/>
          <w:szCs w:val="28"/>
          <w:lang w:eastAsia="lv-LV"/>
        </w:rPr>
        <w:t xml:space="preserve">” (2013.gadā finansējums tika plānots apakšprogrammā “Tiesu administrācija”) ietvaros izlietotie līdzekļi </w:t>
      </w:r>
      <w:r w:rsidRPr="00400510">
        <w:rPr>
          <w:rFonts w:ascii="Times New Roman" w:eastAsia="Times New Roman" w:hAnsi="Times New Roman"/>
          <w:sz w:val="28"/>
          <w:szCs w:val="28"/>
          <w:lang w:eastAsia="lv-LV"/>
        </w:rPr>
        <w:t xml:space="preserve">2014.gada pirmajā ceturksnī ir 534,3 tūkst. </w:t>
      </w:r>
      <w:r w:rsidRPr="00400510">
        <w:rPr>
          <w:rFonts w:ascii="Times New Roman" w:eastAsia="Times New Roman" w:hAnsi="Times New Roman"/>
          <w:i/>
          <w:sz w:val="28"/>
          <w:szCs w:val="28"/>
          <w:lang w:eastAsia="lv-LV"/>
        </w:rPr>
        <w:t>euro</w:t>
      </w:r>
      <w:r w:rsidRPr="00400510">
        <w:rPr>
          <w:rFonts w:ascii="Times New Roman" w:eastAsia="Times New Roman" w:hAnsi="Times New Roman"/>
          <w:sz w:val="28"/>
          <w:szCs w:val="28"/>
          <w:lang w:eastAsia="lv-LV"/>
        </w:rPr>
        <w:t xml:space="preserve"> jeb 91,6% no pārskata periodā plānotā. Salīdzinot ar 2013.gada atbilstošo periodu izlietoto līdzekļu apjoms ir samazinājies par 108,8 tūkst. </w:t>
      </w:r>
      <w:r w:rsidRPr="00400510">
        <w:rPr>
          <w:rFonts w:ascii="Times New Roman" w:eastAsia="Times New Roman" w:hAnsi="Times New Roman"/>
          <w:i/>
          <w:sz w:val="28"/>
          <w:szCs w:val="28"/>
          <w:lang w:eastAsia="lv-LV"/>
        </w:rPr>
        <w:t>euro</w:t>
      </w:r>
      <w:r w:rsidRPr="00400510">
        <w:rPr>
          <w:rFonts w:ascii="Times New Roman" w:eastAsia="Times New Roman" w:hAnsi="Times New Roman"/>
          <w:sz w:val="28"/>
          <w:szCs w:val="28"/>
          <w:lang w:eastAsia="lv-LV"/>
        </w:rPr>
        <w:t xml:space="preserve"> jeb 16,9 procentiem, kas galvenokārt saistīts ar to, ka 2013. gada pirmajā ceturksnī tika veikta vairāku 2012. gada beigās uzsāktu pasākumu īstenošana - izpildu lietu reģistra un valsts vienotās datorizētās zemesgrāmatas drošības audits,  darbinieku apmācība darbam ar jauno valsts vienotās datorizētās zemesgrāmatas sistēmu, intervētāju mācības tiesnešu atlases organizēšanai, veikta datu masīva iegāde, savukārt 2014. gada pirmajā ceturksnī attīstības pasākumi netika plānoti.</w:t>
      </w:r>
      <w:r w:rsidRPr="00400510">
        <w:rPr>
          <w:rFonts w:ascii="Times New Roman" w:eastAsia="Times New Roman" w:hAnsi="Times New Roman"/>
          <w:sz w:val="28"/>
          <w:szCs w:val="28"/>
          <w:lang w:eastAsia="lv-LV"/>
        </w:rPr>
        <w:tab/>
      </w:r>
      <w:r w:rsidRPr="00400510">
        <w:rPr>
          <w:rFonts w:ascii="Times New Roman" w:eastAsia="Times New Roman" w:hAnsi="Times New Roman"/>
          <w:sz w:val="28"/>
          <w:szCs w:val="28"/>
          <w:lang w:eastAsia="lv-LV"/>
        </w:rPr>
        <w:tab/>
      </w:r>
      <w:r w:rsidRPr="00400510">
        <w:rPr>
          <w:rFonts w:ascii="Times New Roman" w:eastAsia="Times New Roman" w:hAnsi="Times New Roman"/>
          <w:sz w:val="28"/>
          <w:szCs w:val="28"/>
          <w:lang w:eastAsia="lv-LV"/>
        </w:rPr>
        <w:tab/>
      </w:r>
      <w:r w:rsidRPr="00400510">
        <w:rPr>
          <w:rFonts w:ascii="Times New Roman" w:eastAsia="Times New Roman" w:hAnsi="Times New Roman"/>
          <w:sz w:val="28"/>
          <w:szCs w:val="28"/>
          <w:lang w:eastAsia="lv-LV"/>
        </w:rPr>
        <w:tab/>
      </w:r>
      <w:r w:rsidRPr="00400510">
        <w:rPr>
          <w:rFonts w:ascii="Times New Roman" w:eastAsia="Times New Roman" w:hAnsi="Times New Roman"/>
          <w:sz w:val="28"/>
          <w:szCs w:val="28"/>
          <w:lang w:eastAsia="lv-LV"/>
        </w:rPr>
        <w:tab/>
      </w:r>
    </w:p>
    <w:p w:rsid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 xml:space="preserve">Apakšprogrammas ietvaros 2014.gada pirmajā ceturksnī veikta rajona (pilsētas) tiesu, apgabaltiesu, zemesgrāmatu nodaļu un administratīvo tiesu materiāltehniskā nodrošināšana, tika nodrošināta valsts vienotās datorizētās zemesgrāmatas darba </w:t>
      </w:r>
      <w:r w:rsidRPr="00400510">
        <w:rPr>
          <w:rFonts w:ascii="Times New Roman" w:hAnsi="Times New Roman"/>
          <w:sz w:val="28"/>
          <w:szCs w:val="28"/>
        </w:rPr>
        <w:lastRenderedPageBreak/>
        <w:t>nepārtrauktība un datu saglabāšana, kā arī nodrošināta tiesu informatīvās sistēmas un izpildu lietu reģistra uzturēšana un apkalpošana, veikta tiesnešu un tiesu darbinieku personāla lietu administrēšana, 2014. gada pirmajā ceturksnī izsludināti 10 amata konkursi, no tiem 6 konkursi uz vakantajām tiesas priekšsēdētāja, priekšsēdētāja vietnieka amata vietām.</w:t>
      </w:r>
      <w:r w:rsidRPr="00400510">
        <w:rPr>
          <w:rFonts w:ascii="Times New Roman" w:hAnsi="Times New Roman"/>
          <w:sz w:val="28"/>
          <w:szCs w:val="28"/>
        </w:rPr>
        <w:tab/>
      </w:r>
      <w:r w:rsidRPr="00400510">
        <w:rPr>
          <w:rFonts w:ascii="Times New Roman" w:hAnsi="Times New Roman"/>
          <w:sz w:val="28"/>
          <w:szCs w:val="28"/>
        </w:rPr>
        <w:tab/>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eastAsia="Times New Roman" w:hAnsi="Times New Roman"/>
          <w:sz w:val="28"/>
          <w:szCs w:val="28"/>
          <w:lang w:eastAsia="lv-LV"/>
        </w:rPr>
        <w:t xml:space="preserve">Minētajā periodā nav apgūti 48,8 tūkst. </w:t>
      </w:r>
      <w:r w:rsidRPr="00400510">
        <w:rPr>
          <w:rFonts w:ascii="Times New Roman" w:eastAsia="Times New Roman" w:hAnsi="Times New Roman"/>
          <w:i/>
          <w:sz w:val="28"/>
          <w:szCs w:val="28"/>
          <w:lang w:eastAsia="lv-LV"/>
        </w:rPr>
        <w:t>euro,</w:t>
      </w:r>
      <w:r w:rsidRPr="00400510">
        <w:rPr>
          <w:rFonts w:ascii="Times New Roman" w:eastAsia="Times New Roman" w:hAnsi="Times New Roman"/>
          <w:sz w:val="28"/>
          <w:szCs w:val="28"/>
          <w:lang w:eastAsia="lv-LV"/>
        </w:rPr>
        <w:t xml:space="preserve"> tai skaitā izdevumi atlīdzībai 37,6 tūkst. </w:t>
      </w:r>
      <w:r w:rsidRPr="00400510">
        <w:rPr>
          <w:rFonts w:ascii="Times New Roman" w:eastAsia="Times New Roman" w:hAnsi="Times New Roman"/>
          <w:i/>
          <w:sz w:val="28"/>
          <w:szCs w:val="28"/>
          <w:lang w:eastAsia="lv-LV"/>
        </w:rPr>
        <w:t>euro</w:t>
      </w:r>
      <w:r w:rsidRPr="00400510">
        <w:rPr>
          <w:rFonts w:ascii="Times New Roman" w:eastAsia="Times New Roman" w:hAnsi="Times New Roman"/>
          <w:sz w:val="28"/>
          <w:szCs w:val="28"/>
          <w:lang w:eastAsia="lv-LV"/>
        </w:rPr>
        <w:t xml:space="preserve"> sakarā ar to, </w:t>
      </w:r>
      <w:r w:rsidRPr="00400510">
        <w:rPr>
          <w:rFonts w:ascii="Times New Roman" w:hAnsi="Times New Roman"/>
          <w:sz w:val="28"/>
          <w:szCs w:val="28"/>
        </w:rPr>
        <w:t>ka darbinieki vairāk kā plānots iesnieguši darbnespējas “B” lapas</w:t>
      </w:r>
      <w:r w:rsidRPr="00400510">
        <w:rPr>
          <w:rFonts w:ascii="Times New Roman" w:eastAsia="Times New Roman" w:hAnsi="Times New Roman"/>
          <w:sz w:val="28"/>
          <w:szCs w:val="28"/>
          <w:lang w:eastAsia="lv-LV"/>
        </w:rPr>
        <w:t xml:space="preserve"> un nav nokomplektētas trīs amata vietas, </w:t>
      </w:r>
      <w:r w:rsidRPr="00400510">
        <w:rPr>
          <w:rFonts w:ascii="Times New Roman" w:hAnsi="Times New Roman"/>
          <w:sz w:val="28"/>
          <w:szCs w:val="28"/>
        </w:rPr>
        <w:t xml:space="preserve">izdevumi precēm un pakalpojumiem 10,2 tūkst. </w:t>
      </w:r>
      <w:r w:rsidRPr="00400510">
        <w:rPr>
          <w:rFonts w:ascii="Times New Roman" w:hAnsi="Times New Roman"/>
          <w:i/>
          <w:sz w:val="28"/>
          <w:szCs w:val="28"/>
        </w:rPr>
        <w:t xml:space="preserve">euro </w:t>
      </w:r>
      <w:r w:rsidRPr="00400510">
        <w:rPr>
          <w:rFonts w:ascii="Times New Roman" w:hAnsi="Times New Roman"/>
          <w:sz w:val="28"/>
          <w:szCs w:val="28"/>
        </w:rPr>
        <w:t>apmērā sakarā ar to, ka tiesu informatīvās sistēmas izmaiņu pieprasījumi bija mazāk, kā plānots.</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highlight w:val="yellow"/>
        </w:rPr>
      </w:pPr>
      <w:r w:rsidRPr="00400510">
        <w:rPr>
          <w:rFonts w:ascii="Times New Roman" w:hAnsi="Times New Roman"/>
          <w:sz w:val="28"/>
          <w:szCs w:val="28"/>
          <w:lang w:eastAsia="lv-LV"/>
        </w:rPr>
        <w:t>Apakšprogrammas “Apgabaltiesas un rajonu (pilsētu) tiesas” (2013.gadā finansējums tika plānots apakšprogrammā „</w:t>
      </w:r>
      <w:r w:rsidRPr="00400510">
        <w:rPr>
          <w:rFonts w:ascii="Times New Roman" w:hAnsi="Times New Roman"/>
          <w:sz w:val="28"/>
          <w:szCs w:val="28"/>
        </w:rPr>
        <w:t>Apgabaltiesas un rajona (pilsētas) tiesas</w:t>
      </w:r>
      <w:r w:rsidRPr="00400510">
        <w:rPr>
          <w:rFonts w:ascii="Times New Roman" w:hAnsi="Times New Roman"/>
          <w:sz w:val="28"/>
          <w:szCs w:val="28"/>
          <w:lang w:eastAsia="lv-LV"/>
        </w:rPr>
        <w:t xml:space="preserve">”) ietvaros izlietotie līdzekļi </w:t>
      </w:r>
      <w:r w:rsidRPr="00400510">
        <w:rPr>
          <w:rFonts w:ascii="Times New Roman" w:eastAsia="Times New Roman" w:hAnsi="Times New Roman"/>
          <w:sz w:val="28"/>
          <w:szCs w:val="28"/>
          <w:lang w:eastAsia="lv-LV"/>
        </w:rPr>
        <w:t xml:space="preserve">2014.gada pirmajā ceturksnī ir </w:t>
      </w:r>
      <w:r w:rsidRPr="00400510">
        <w:rPr>
          <w:rFonts w:ascii="Times New Roman" w:hAnsi="Times New Roman"/>
          <w:sz w:val="28"/>
          <w:szCs w:val="28"/>
        </w:rPr>
        <w:t xml:space="preserve">11 022,0 tūkst. </w:t>
      </w:r>
      <w:r w:rsidRPr="00400510">
        <w:rPr>
          <w:rFonts w:ascii="Times New Roman" w:hAnsi="Times New Roman"/>
          <w:i/>
          <w:sz w:val="28"/>
          <w:szCs w:val="28"/>
        </w:rPr>
        <w:t>euro</w:t>
      </w:r>
      <w:r w:rsidRPr="00400510">
        <w:rPr>
          <w:rFonts w:ascii="Times New Roman" w:hAnsi="Times New Roman"/>
          <w:sz w:val="28"/>
          <w:szCs w:val="28"/>
        </w:rPr>
        <w:t xml:space="preserve"> jeb 96,0 % no pārskata periodā plānotā. Salīdzinot ar 2013.gada atbilstošo periodu izlietoto līdzekļu apjoms ir palielinājies  par 416,7 tūkst. </w:t>
      </w:r>
      <w:r w:rsidRPr="00400510">
        <w:rPr>
          <w:rFonts w:ascii="Times New Roman" w:hAnsi="Times New Roman"/>
          <w:i/>
          <w:sz w:val="28"/>
          <w:szCs w:val="28"/>
        </w:rPr>
        <w:t>euro</w:t>
      </w:r>
      <w:r w:rsidRPr="00400510">
        <w:rPr>
          <w:rFonts w:ascii="Times New Roman" w:hAnsi="Times New Roman"/>
          <w:sz w:val="28"/>
          <w:szCs w:val="28"/>
        </w:rPr>
        <w:t xml:space="preserve"> jeb 3,9 procentiem, kas galvenokārt saistīts ar papildu piešķirto finansējumu tiesu darbinieku mēnešalgas palielināšanai vidēji par 9,5%, minimālās mēneša darba algas paaugstināšanai, kā arī mutvārdu un procesuālo dokumentu tulkošanai, tiesnešu kvalifikācijas novērtēšanas sistēmas ieviešanai un lietu izskatīšanas termiņu samazināšanai.  Papildus piešķirts finansējums, lai nodrošinātu drošību tiesās.</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 xml:space="preserve">Apakšprogrammas ietvaros 2014.gada pirmajā ceturksnī rajona (pilsētas) tiesās pabeigtas 10 343 civillietas, 2 667 krimināllietas, 1 883 administratīvo pārkāpumu lietas. Administratīvajā rajona tiesā izskatītas 1 013 administratīvās lietas. Apgabaltiesās pabeigtas 1 312 civillietas. Apelācijas instancē apgabaltiesās izskatīta 1 151 administratīvo pārkāpumu lieta, pabeigtas 662 krimināllietas, 1 050 administratīvo pārkāpumu lietas. Rajona (pilsētas) zemesgrāmatu nodaļās pieņemti 51 514 lēmumi. </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 xml:space="preserve">Minētajā periodā nav apgūti 464,6 tūkst. </w:t>
      </w:r>
      <w:r w:rsidRPr="00400510">
        <w:rPr>
          <w:rFonts w:ascii="Times New Roman" w:hAnsi="Times New Roman"/>
          <w:i/>
          <w:sz w:val="28"/>
          <w:szCs w:val="28"/>
        </w:rPr>
        <w:t>euro</w:t>
      </w:r>
      <w:r w:rsidRPr="00400510">
        <w:rPr>
          <w:rFonts w:ascii="Times New Roman" w:hAnsi="Times New Roman"/>
          <w:sz w:val="28"/>
          <w:szCs w:val="28"/>
        </w:rPr>
        <w:t xml:space="preserve">, tai skaitā izdevumi atlīdzībai 410,2 tūkst. </w:t>
      </w:r>
      <w:r w:rsidRPr="00400510">
        <w:rPr>
          <w:rFonts w:ascii="Times New Roman" w:hAnsi="Times New Roman"/>
          <w:i/>
          <w:sz w:val="28"/>
          <w:szCs w:val="28"/>
        </w:rPr>
        <w:t>euro</w:t>
      </w:r>
      <w:r w:rsidRPr="00400510">
        <w:rPr>
          <w:rFonts w:ascii="Times New Roman" w:hAnsi="Times New Roman"/>
          <w:sz w:val="28"/>
          <w:szCs w:val="28"/>
        </w:rPr>
        <w:t xml:space="preserve"> sakarā ar to, ka darbinieki vairāk kā plānots iesnieguši darbnespējas “B” lapas un nav nokomplektētas 25 tiesneša amata vietas, izdevumi precēm un pakalpojumiem 50,9 tūkst. euro apmērā, sakarā ar to, ka rēķini par komunālajiem pakalpojumiem bija mazāki kā plānots, un mazāks ekspertu skaits tika pieaicināts tiesas nozīmētajām ekspertīzēm un izdevumi pamatkapitāla veidošanai 3,5 tūkst. </w:t>
      </w:r>
      <w:r w:rsidRPr="00400510">
        <w:rPr>
          <w:rFonts w:ascii="Times New Roman" w:hAnsi="Times New Roman"/>
          <w:i/>
          <w:sz w:val="28"/>
          <w:szCs w:val="28"/>
        </w:rPr>
        <w:t>euro</w:t>
      </w:r>
      <w:r w:rsidRPr="00400510">
        <w:rPr>
          <w:rFonts w:ascii="Times New Roman" w:hAnsi="Times New Roman"/>
          <w:sz w:val="28"/>
          <w:szCs w:val="28"/>
        </w:rPr>
        <w:t xml:space="preserve"> apmērā sakarā ar to, ka mēbeļu izgatavošanas un iegādes izmaksas bija mazākas kā plānots.</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highlight w:val="yellow"/>
        </w:rPr>
      </w:pPr>
      <w:r w:rsidRPr="00400510">
        <w:rPr>
          <w:rFonts w:ascii="Times New Roman" w:hAnsi="Times New Roman"/>
          <w:sz w:val="28"/>
          <w:szCs w:val="28"/>
          <w:lang w:eastAsia="lv-LV"/>
        </w:rPr>
        <w:t>Apakšprogrammas “Juridiskās palīdzības nodrošināšana” (2013.gadā finansējums tika plānots programmā „</w:t>
      </w:r>
      <w:r w:rsidRPr="00400510">
        <w:rPr>
          <w:rFonts w:ascii="Times New Roman" w:hAnsi="Times New Roman"/>
          <w:sz w:val="28"/>
          <w:szCs w:val="28"/>
        </w:rPr>
        <w:t>Juridiskās palīdzības nodrošināšana</w:t>
      </w:r>
      <w:r w:rsidRPr="00400510">
        <w:rPr>
          <w:rFonts w:ascii="Times New Roman" w:hAnsi="Times New Roman"/>
          <w:sz w:val="28"/>
          <w:szCs w:val="28"/>
          <w:lang w:eastAsia="lv-LV"/>
        </w:rPr>
        <w:t xml:space="preserve">”) ietvaros izlietotie līdzekļi </w:t>
      </w:r>
      <w:r w:rsidRPr="00400510">
        <w:rPr>
          <w:rFonts w:ascii="Times New Roman" w:eastAsia="Times New Roman" w:hAnsi="Times New Roman"/>
          <w:sz w:val="28"/>
          <w:szCs w:val="28"/>
          <w:lang w:eastAsia="lv-LV"/>
        </w:rPr>
        <w:t xml:space="preserve">2014.gada pirmajā ceturksnī ir </w:t>
      </w:r>
      <w:r w:rsidRPr="00400510">
        <w:rPr>
          <w:rFonts w:ascii="Times New Roman" w:hAnsi="Times New Roman"/>
          <w:sz w:val="28"/>
          <w:szCs w:val="28"/>
        </w:rPr>
        <w:t xml:space="preserve">520,2 tūkst. </w:t>
      </w:r>
      <w:r w:rsidRPr="00400510">
        <w:rPr>
          <w:rFonts w:ascii="Times New Roman" w:hAnsi="Times New Roman"/>
          <w:i/>
          <w:sz w:val="28"/>
          <w:szCs w:val="28"/>
        </w:rPr>
        <w:t>euro</w:t>
      </w:r>
      <w:r w:rsidRPr="00400510">
        <w:rPr>
          <w:rFonts w:ascii="Times New Roman" w:hAnsi="Times New Roman"/>
          <w:sz w:val="28"/>
          <w:szCs w:val="28"/>
        </w:rPr>
        <w:t xml:space="preserve"> jeb 98,9 % no pārskata periodā plānotā. Salīdzinot ar 2013.gada atbilstošo periodu izlietoto līdzekļu apjoms ir palielinājies par 19,6 tūkst. </w:t>
      </w:r>
      <w:r w:rsidRPr="00400510">
        <w:rPr>
          <w:rFonts w:ascii="Times New Roman" w:hAnsi="Times New Roman"/>
          <w:i/>
          <w:sz w:val="28"/>
          <w:szCs w:val="28"/>
        </w:rPr>
        <w:t>euro</w:t>
      </w:r>
      <w:r w:rsidRPr="00400510">
        <w:rPr>
          <w:rFonts w:ascii="Times New Roman" w:hAnsi="Times New Roman"/>
          <w:sz w:val="28"/>
          <w:szCs w:val="28"/>
        </w:rPr>
        <w:t xml:space="preserve"> jeb 3,9 procentiem, kas galvenokārt saistīts ar papildu piešķirto finansējumu minimālās mēneša darba algas paaugstināšanai, mēneša darba algas izlīdzināšanai, valsts nodrošinātās juridiskās palīdzības nodrošināšanai likumos </w:t>
      </w:r>
      <w:r w:rsidRPr="00400510">
        <w:rPr>
          <w:rFonts w:ascii="Times New Roman" w:hAnsi="Times New Roman"/>
          <w:sz w:val="28"/>
          <w:szCs w:val="28"/>
        </w:rPr>
        <w:lastRenderedPageBreak/>
        <w:t>noteiktajos gadījumos un valsts kompensāciju apmēra palielināšanai noziedzīgā nodarījumā cietušajām personām.</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 xml:space="preserve">Apakšprogrammas ietvaros 2014.gada pirmajā ceturksnī saņemti 182 valsts kompensācijas pieprasījumi, pieņemti 124 lēmumi par valsts kompensāciju izmaksu, un valsts kompensācijās izmaksāti 100,4 tūkst. </w:t>
      </w:r>
      <w:r w:rsidRPr="00400510">
        <w:rPr>
          <w:rFonts w:ascii="Times New Roman" w:hAnsi="Times New Roman"/>
          <w:i/>
          <w:sz w:val="28"/>
          <w:szCs w:val="28"/>
        </w:rPr>
        <w:t>euro</w:t>
      </w:r>
      <w:r w:rsidRPr="00400510">
        <w:rPr>
          <w:rFonts w:ascii="Times New Roman" w:hAnsi="Times New Roman"/>
          <w:sz w:val="28"/>
          <w:szCs w:val="28"/>
        </w:rPr>
        <w:t xml:space="preserve">, saņemti 697 pieprasījumi par valsts nodrošināto juridisko palīdzību, </w:t>
      </w:r>
      <w:bookmarkStart w:id="1" w:name="OLE_LINK2"/>
      <w:bookmarkStart w:id="2" w:name="OLE_LINK1"/>
      <w:r w:rsidRPr="00400510">
        <w:rPr>
          <w:rFonts w:ascii="Times New Roman" w:hAnsi="Times New Roman"/>
          <w:sz w:val="28"/>
          <w:szCs w:val="28"/>
        </w:rPr>
        <w:t>pieņemti 710 lēmumi par valsts nodrošinātās juridiskās palīdzības piešķiršanu, saņemti 5 805 paziņojumi par valsts nodrošinātās juridiskās palīdzības sniegšanu pēc administrācijas norīkojumiem un kriminālprocesa virzītāju uzaicinājuma.</w:t>
      </w:r>
      <w:bookmarkEnd w:id="1"/>
      <w:bookmarkEnd w:id="2"/>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highlight w:val="yellow"/>
        </w:rPr>
      </w:pPr>
      <w:r w:rsidRPr="00400510">
        <w:rPr>
          <w:rFonts w:ascii="Times New Roman" w:hAnsi="Times New Roman"/>
          <w:sz w:val="28"/>
          <w:szCs w:val="28"/>
          <w:lang w:eastAsia="lv-LV"/>
        </w:rPr>
        <w:t>Apakšprogrammas “Tiesu ekspertīžu veikšana” (2013.gadā finansējums tika plānots programmā „</w:t>
      </w:r>
      <w:r w:rsidRPr="00400510">
        <w:rPr>
          <w:rFonts w:ascii="Times New Roman" w:hAnsi="Times New Roman"/>
          <w:sz w:val="28"/>
          <w:szCs w:val="28"/>
        </w:rPr>
        <w:t>Tiesu ekspertīžu zinātniskā pētniecība”)</w:t>
      </w:r>
      <w:r w:rsidRPr="00400510">
        <w:rPr>
          <w:rFonts w:ascii="Times New Roman" w:hAnsi="Times New Roman"/>
          <w:sz w:val="28"/>
          <w:szCs w:val="28"/>
          <w:lang w:eastAsia="lv-LV"/>
        </w:rPr>
        <w:t xml:space="preserve"> ietvaros izlietotie līdzekļi </w:t>
      </w:r>
      <w:r w:rsidRPr="00400510">
        <w:rPr>
          <w:rFonts w:ascii="Times New Roman" w:eastAsia="Times New Roman" w:hAnsi="Times New Roman"/>
          <w:sz w:val="28"/>
          <w:szCs w:val="28"/>
          <w:lang w:eastAsia="lv-LV"/>
        </w:rPr>
        <w:t xml:space="preserve">2014.gada pirmajā ceturksnī ir </w:t>
      </w:r>
      <w:r w:rsidRPr="00400510">
        <w:rPr>
          <w:rFonts w:ascii="Times New Roman" w:hAnsi="Times New Roman"/>
          <w:sz w:val="28"/>
          <w:szCs w:val="28"/>
        </w:rPr>
        <w:t xml:space="preserve">196,3 tūkst. </w:t>
      </w:r>
      <w:r w:rsidRPr="00400510">
        <w:rPr>
          <w:rFonts w:ascii="Times New Roman" w:hAnsi="Times New Roman"/>
          <w:i/>
          <w:sz w:val="28"/>
          <w:szCs w:val="28"/>
        </w:rPr>
        <w:t>euro</w:t>
      </w:r>
      <w:r w:rsidRPr="00400510">
        <w:rPr>
          <w:rFonts w:ascii="Times New Roman" w:hAnsi="Times New Roman"/>
          <w:sz w:val="28"/>
          <w:szCs w:val="28"/>
        </w:rPr>
        <w:t xml:space="preserve"> jeb 93,6% no pārskata periodā plānotā. Salīdzinot ar 2013.gada atbilstošo periodu izlietoto līdzekļu apjoms ir palielinājies par 20,2 tūkst. </w:t>
      </w:r>
      <w:r w:rsidRPr="00400510">
        <w:rPr>
          <w:rFonts w:ascii="Times New Roman" w:hAnsi="Times New Roman"/>
          <w:i/>
          <w:sz w:val="28"/>
          <w:szCs w:val="28"/>
        </w:rPr>
        <w:t>euro</w:t>
      </w:r>
      <w:r w:rsidRPr="00400510">
        <w:rPr>
          <w:rFonts w:ascii="Times New Roman" w:hAnsi="Times New Roman"/>
          <w:sz w:val="28"/>
          <w:szCs w:val="28"/>
        </w:rPr>
        <w:t xml:space="preserve"> jeb 11,5 procentiem, kas galvenokārt saistīts ar papildu piešķirto finansējumu minimālās mēneša darba algas paaugstināšanai, mēneša darba algas izlīdzināšanai, elektrības un komunālo maksājumu sadārdzinājuma kompensēšanai un tiesu ekspertīžu informācijas tehnoloģiju jomā optimizēšanai.</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Apakšprogrammas ietvaros 2014.gada pirmajā ceturksnī izpildītas un izsniegtas 658 tiesu ekspertīzes.</w:t>
      </w:r>
    </w:p>
    <w:p w:rsid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 xml:space="preserve">Minētajā periodā nav apgūti 13,3 tūkst. </w:t>
      </w:r>
      <w:r w:rsidRPr="00400510">
        <w:rPr>
          <w:rFonts w:ascii="Times New Roman" w:hAnsi="Times New Roman"/>
          <w:i/>
          <w:sz w:val="28"/>
          <w:szCs w:val="28"/>
        </w:rPr>
        <w:t>euro</w:t>
      </w:r>
      <w:r w:rsidRPr="00400510">
        <w:rPr>
          <w:rFonts w:ascii="Times New Roman" w:hAnsi="Times New Roman"/>
          <w:sz w:val="28"/>
          <w:szCs w:val="28"/>
        </w:rPr>
        <w:t xml:space="preserve">, tai skaitā izdevumi atlīdzībai 11,2 tūkst. </w:t>
      </w:r>
      <w:r w:rsidRPr="00400510">
        <w:rPr>
          <w:rFonts w:ascii="Times New Roman" w:hAnsi="Times New Roman"/>
          <w:i/>
          <w:sz w:val="28"/>
          <w:szCs w:val="28"/>
        </w:rPr>
        <w:t>euro</w:t>
      </w:r>
      <w:r w:rsidRPr="00400510">
        <w:rPr>
          <w:rFonts w:ascii="Times New Roman" w:hAnsi="Times New Roman"/>
          <w:sz w:val="28"/>
          <w:szCs w:val="28"/>
        </w:rPr>
        <w:t xml:space="preserve"> sakarā ar to, ka darbinieki vairāk kā plānots iesnieguši darbnespējas “B” lapas, kā arī nav aizpildītas divas amata vietas. Izdevumu neizpilde saistīta arī ar pasūtīto preču piegādes kavējumiem un datortehnikas izmaksas bija mazākas nekā tika plānots.</w:t>
      </w:r>
      <w:r w:rsidRPr="00400510">
        <w:rPr>
          <w:rFonts w:ascii="Times New Roman" w:hAnsi="Times New Roman"/>
          <w:sz w:val="28"/>
          <w:szCs w:val="28"/>
        </w:rPr>
        <w:tab/>
      </w:r>
      <w:r w:rsidRPr="00400510">
        <w:rPr>
          <w:rFonts w:ascii="Times New Roman" w:hAnsi="Times New Roman"/>
          <w:sz w:val="28"/>
          <w:szCs w:val="28"/>
        </w:rPr>
        <w:tab/>
      </w:r>
      <w:r w:rsidRPr="00400510">
        <w:rPr>
          <w:rFonts w:ascii="Times New Roman" w:hAnsi="Times New Roman"/>
          <w:sz w:val="28"/>
          <w:szCs w:val="28"/>
        </w:rPr>
        <w:tab/>
      </w:r>
      <w:r w:rsidRPr="00400510">
        <w:rPr>
          <w:rFonts w:ascii="Times New Roman" w:hAnsi="Times New Roman"/>
          <w:sz w:val="28"/>
          <w:szCs w:val="28"/>
        </w:rPr>
        <w:tab/>
      </w:r>
      <w:r w:rsidRPr="00400510">
        <w:rPr>
          <w:rFonts w:ascii="Times New Roman" w:hAnsi="Times New Roman"/>
          <w:sz w:val="28"/>
          <w:szCs w:val="28"/>
        </w:rPr>
        <w:tab/>
      </w:r>
      <w:r w:rsidRPr="00400510">
        <w:rPr>
          <w:rFonts w:ascii="Times New Roman" w:hAnsi="Times New Roman"/>
          <w:sz w:val="28"/>
          <w:szCs w:val="28"/>
        </w:rPr>
        <w:tab/>
      </w:r>
      <w:r w:rsidRPr="00400510">
        <w:rPr>
          <w:rFonts w:ascii="Times New Roman" w:hAnsi="Times New Roman"/>
          <w:sz w:val="28"/>
          <w:szCs w:val="28"/>
        </w:rPr>
        <w:tab/>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Apakšprogrammas “Uzturlīdzekļu garantiju fonds” (2013.gadā finansējums tika plānots a</w:t>
      </w:r>
      <w:r w:rsidRPr="00400510">
        <w:rPr>
          <w:rFonts w:ascii="Times New Roman" w:hAnsi="Times New Roman"/>
          <w:sz w:val="28"/>
          <w:szCs w:val="28"/>
          <w:lang w:eastAsia="lv-LV"/>
        </w:rPr>
        <w:t>pakšprogrammā „</w:t>
      </w:r>
      <w:r w:rsidRPr="00400510">
        <w:rPr>
          <w:rFonts w:ascii="Times New Roman" w:hAnsi="Times New Roman"/>
          <w:sz w:val="28"/>
          <w:szCs w:val="28"/>
        </w:rPr>
        <w:t>Uzturlīdzekļu fonds</w:t>
      </w:r>
      <w:r w:rsidRPr="00400510">
        <w:rPr>
          <w:rFonts w:ascii="Times New Roman" w:hAnsi="Times New Roman"/>
          <w:sz w:val="28"/>
          <w:szCs w:val="28"/>
          <w:lang w:eastAsia="lv-LV"/>
        </w:rPr>
        <w:t xml:space="preserve">”) ietvaros izlietotie līdzekļi </w:t>
      </w:r>
      <w:r w:rsidRPr="00400510">
        <w:rPr>
          <w:rFonts w:ascii="Times New Roman" w:eastAsia="Times New Roman" w:hAnsi="Times New Roman"/>
          <w:sz w:val="28"/>
          <w:szCs w:val="28"/>
          <w:lang w:eastAsia="lv-LV"/>
        </w:rPr>
        <w:t xml:space="preserve">2014.gada pirmajā ceturksnī ir </w:t>
      </w:r>
      <w:r w:rsidRPr="00400510">
        <w:rPr>
          <w:rFonts w:ascii="Times New Roman" w:hAnsi="Times New Roman"/>
          <w:sz w:val="28"/>
          <w:szCs w:val="28"/>
        </w:rPr>
        <w:t xml:space="preserve">5 019,2 tūkst. </w:t>
      </w:r>
      <w:r w:rsidRPr="00400510">
        <w:rPr>
          <w:rFonts w:ascii="Times New Roman" w:hAnsi="Times New Roman"/>
          <w:i/>
          <w:sz w:val="28"/>
          <w:szCs w:val="28"/>
        </w:rPr>
        <w:t>euro</w:t>
      </w:r>
      <w:r w:rsidRPr="00400510">
        <w:rPr>
          <w:rFonts w:ascii="Times New Roman" w:hAnsi="Times New Roman"/>
          <w:sz w:val="28"/>
          <w:szCs w:val="28"/>
        </w:rPr>
        <w:t xml:space="preserve"> jeb 98,7% no pārskata periodā plānotā. Salīdzinot ar 2013.gada atbilstošo periodu izlietoto līdzekļu apjoms ir palielinājies par 1 237,7 tūkst. </w:t>
      </w:r>
      <w:r w:rsidRPr="00400510">
        <w:rPr>
          <w:rFonts w:ascii="Times New Roman" w:hAnsi="Times New Roman"/>
          <w:i/>
          <w:sz w:val="28"/>
          <w:szCs w:val="28"/>
        </w:rPr>
        <w:t>euro</w:t>
      </w:r>
      <w:r w:rsidRPr="00400510">
        <w:rPr>
          <w:rFonts w:ascii="Times New Roman" w:hAnsi="Times New Roman"/>
          <w:sz w:val="28"/>
          <w:szCs w:val="28"/>
        </w:rPr>
        <w:t xml:space="preserve"> jeb 32,7 procentiem, kas galvenokārt saistīts ar to, ka no 2014. gada 1. janvāra par 3% ir palielināts izmaksājamo uzturlīdzekļu apmērs par katru bērnu no viņa piedzimšanas līdz 18 gadu vecuma sasniegšanai, kā arī pastāvīgo bērnu skaits, kuri tiek nodrošināti ar uzturlīdzekļiem, ir pieaudzis par 412 bērniem.</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Apakšprogrammas ietvaros 2014.gada pirmajā ceturksnī ar uzturlīdzekļiem nodrošināti 25 566 bērni.</w:t>
      </w:r>
    </w:p>
    <w:p w:rsid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 xml:space="preserve">Minētajā periodā nav apgūti 64,5 tūkst. </w:t>
      </w:r>
      <w:r w:rsidRPr="00400510">
        <w:rPr>
          <w:rFonts w:ascii="Times New Roman" w:hAnsi="Times New Roman"/>
          <w:i/>
          <w:sz w:val="28"/>
          <w:szCs w:val="28"/>
        </w:rPr>
        <w:t>euro</w:t>
      </w:r>
      <w:r w:rsidRPr="00400510">
        <w:rPr>
          <w:rFonts w:ascii="Times New Roman" w:hAnsi="Times New Roman"/>
          <w:sz w:val="28"/>
          <w:szCs w:val="28"/>
        </w:rPr>
        <w:t xml:space="preserve"> sakarā ar to, ka pārskata periodā tika reģistrēti mazāk bērnu, kuriem jāuzsāk uzturlīdzekļu izmaksa, nekā bija plānots iepriekš.</w:t>
      </w:r>
      <w:r w:rsidRPr="00400510">
        <w:rPr>
          <w:rFonts w:ascii="Times New Roman" w:hAnsi="Times New Roman"/>
          <w:sz w:val="28"/>
          <w:szCs w:val="28"/>
        </w:rPr>
        <w:tab/>
      </w:r>
      <w:r w:rsidRPr="00400510">
        <w:rPr>
          <w:rFonts w:ascii="Times New Roman" w:hAnsi="Times New Roman"/>
          <w:sz w:val="28"/>
          <w:szCs w:val="28"/>
        </w:rPr>
        <w:tab/>
      </w:r>
      <w:r w:rsidRPr="00400510">
        <w:rPr>
          <w:rFonts w:ascii="Times New Roman" w:hAnsi="Times New Roman"/>
          <w:sz w:val="28"/>
          <w:szCs w:val="28"/>
        </w:rPr>
        <w:tab/>
      </w:r>
      <w:r w:rsidRPr="00400510">
        <w:rPr>
          <w:rFonts w:ascii="Times New Roman" w:hAnsi="Times New Roman"/>
          <w:sz w:val="28"/>
          <w:szCs w:val="28"/>
        </w:rPr>
        <w:tab/>
      </w:r>
      <w:r w:rsidRPr="00400510">
        <w:rPr>
          <w:rFonts w:ascii="Times New Roman" w:hAnsi="Times New Roman"/>
          <w:sz w:val="28"/>
          <w:szCs w:val="28"/>
        </w:rPr>
        <w:tab/>
      </w:r>
      <w:r w:rsidRPr="00400510">
        <w:rPr>
          <w:rFonts w:ascii="Times New Roman" w:hAnsi="Times New Roman"/>
          <w:sz w:val="28"/>
          <w:szCs w:val="28"/>
        </w:rPr>
        <w:tab/>
      </w:r>
      <w:r w:rsidRPr="00400510">
        <w:rPr>
          <w:rFonts w:ascii="Times New Roman" w:hAnsi="Times New Roman"/>
          <w:sz w:val="28"/>
          <w:szCs w:val="28"/>
        </w:rPr>
        <w:tab/>
      </w:r>
      <w:r w:rsidRPr="00400510">
        <w:rPr>
          <w:rFonts w:ascii="Times New Roman" w:hAnsi="Times New Roman"/>
          <w:sz w:val="28"/>
          <w:szCs w:val="28"/>
        </w:rPr>
        <w:tab/>
      </w:r>
      <w:r w:rsidRPr="00400510">
        <w:rPr>
          <w:rFonts w:ascii="Times New Roman" w:hAnsi="Times New Roman"/>
          <w:sz w:val="28"/>
          <w:szCs w:val="28"/>
        </w:rPr>
        <w:tab/>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highlight w:val="yellow"/>
        </w:rPr>
      </w:pPr>
      <w:r w:rsidRPr="00400510">
        <w:rPr>
          <w:rFonts w:ascii="Times New Roman" w:hAnsi="Times New Roman"/>
          <w:sz w:val="28"/>
          <w:szCs w:val="28"/>
        </w:rPr>
        <w:lastRenderedPageBreak/>
        <w:t xml:space="preserve">Apakšprogrammas “Ieslodzījuma vietas” (2013.gadā finansējums tika plānots programmā „Ieslodzījuma vietas”) ietvaros izlietotie līdzekļi 2014.gada pirmajā ceturksnī ir 9 436,0 tūkst. </w:t>
      </w:r>
      <w:r w:rsidRPr="00400510">
        <w:rPr>
          <w:rFonts w:ascii="Times New Roman" w:hAnsi="Times New Roman"/>
          <w:i/>
          <w:sz w:val="28"/>
          <w:szCs w:val="28"/>
        </w:rPr>
        <w:t>euro</w:t>
      </w:r>
      <w:r w:rsidRPr="00400510">
        <w:rPr>
          <w:rFonts w:ascii="Times New Roman" w:hAnsi="Times New Roman"/>
          <w:sz w:val="28"/>
          <w:szCs w:val="28"/>
        </w:rPr>
        <w:t xml:space="preserve"> jeb 92,7% no pārskata periodā plānotā. Salīdzinot ar 2013.gada atbilstošo periodu izlietoto līdzekļu apjoms ir palielinājies par 144,4 tūkst. </w:t>
      </w:r>
      <w:r w:rsidRPr="00400510">
        <w:rPr>
          <w:rFonts w:ascii="Times New Roman" w:hAnsi="Times New Roman"/>
          <w:i/>
          <w:sz w:val="28"/>
          <w:szCs w:val="28"/>
        </w:rPr>
        <w:t>euro</w:t>
      </w:r>
      <w:r w:rsidRPr="00400510">
        <w:rPr>
          <w:rFonts w:ascii="Times New Roman" w:hAnsi="Times New Roman"/>
          <w:sz w:val="28"/>
          <w:szCs w:val="28"/>
        </w:rPr>
        <w:t xml:space="preserve"> jeb 1,6 procentiem, kas galvenokārt saistīts </w:t>
      </w:r>
      <w:r w:rsidRPr="00132A5C">
        <w:rPr>
          <w:rFonts w:ascii="Times New Roman" w:hAnsi="Times New Roman"/>
          <w:sz w:val="28"/>
          <w:szCs w:val="28"/>
        </w:rPr>
        <w:t>ar p</w:t>
      </w:r>
      <w:r w:rsidRPr="00400510">
        <w:rPr>
          <w:rFonts w:ascii="Times New Roman" w:hAnsi="Times New Roman"/>
          <w:sz w:val="28"/>
          <w:szCs w:val="28"/>
        </w:rPr>
        <w:t>apildu piešķirto finansējumu minimālās mēneša darba algas paaugstināšanai, mēneša darba algas izlīdzināšanai, elektrības un komunālo maksājumu sadārdzinājuma kompensēšanai un mutvārdu un procesuālo dokumentu tulkošanai atbilstoši Kriminālprocesa likumam, kā arī notiesātās personas resocializācijas procesa īstenošanai un uz vienlīdzīgiem principiem balstītas atlīdzības nodrošināšanai Ieslodzījuma vietu pārvaldes darbiniekiem, tai skaitā ārstniecības personām.</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highlight w:val="yellow"/>
        </w:rPr>
      </w:pPr>
      <w:r w:rsidRPr="00400510">
        <w:rPr>
          <w:rFonts w:ascii="Times New Roman" w:hAnsi="Times New Roman"/>
          <w:sz w:val="28"/>
          <w:szCs w:val="28"/>
        </w:rPr>
        <w:t>Apakšprogrammas ietvaros 2014.gada pirmajā ceturksnī īstenota valsts politika apcietinājuma kā drošības līdzekļa un brīvības atņemšanas kā kriminālsoda izpildes līdzekļa jomā, nodrošinot vidēji 5 113 ieslodzīto uzturēšanu (3 635 notiesāto un 1 478 apcietināto). Ieslodzījuma vietās 2014.gada pirmā ceturkšņa beigās nodarbinātas 1 206 ieslodzītās personas, no tām saimnieciskajā apkalpē 584 un pie komersantiem 622 personas, kā arī 788 personas apgūst amatu vispārējās pamatizglītības, vispārējās vidējās un profesionālās izglītības programmās.</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 xml:space="preserve">Minētajā periodā nav apgūti 744,6 tūkst. </w:t>
      </w:r>
      <w:r w:rsidRPr="00400510">
        <w:rPr>
          <w:rFonts w:ascii="Times New Roman" w:hAnsi="Times New Roman"/>
          <w:i/>
          <w:sz w:val="28"/>
          <w:szCs w:val="28"/>
        </w:rPr>
        <w:t>euro</w:t>
      </w:r>
      <w:r w:rsidRPr="00400510">
        <w:rPr>
          <w:rFonts w:ascii="Times New Roman" w:hAnsi="Times New Roman"/>
          <w:sz w:val="28"/>
          <w:szCs w:val="28"/>
        </w:rPr>
        <w:t xml:space="preserve"> izdevumiem precēm un pakalpojumiem sakarā ar to, ka rēķini par komunālajiem pakalpojumiem bija mazāki kā plānots.</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 xml:space="preserve">Apakšprogrammas “Probācijas īstenošana” (2013.gadā finansējums tika plānots programmā </w:t>
      </w:r>
      <w:r w:rsidRPr="00400510">
        <w:rPr>
          <w:rFonts w:ascii="Times New Roman" w:hAnsi="Times New Roman"/>
          <w:sz w:val="28"/>
          <w:szCs w:val="28"/>
          <w:lang w:eastAsia="lv-LV"/>
        </w:rPr>
        <w:t>„</w:t>
      </w:r>
      <w:r w:rsidRPr="00400510">
        <w:rPr>
          <w:rFonts w:ascii="Times New Roman" w:hAnsi="Times New Roman"/>
          <w:sz w:val="28"/>
          <w:szCs w:val="28"/>
        </w:rPr>
        <w:t>Probācijas dienests</w:t>
      </w:r>
      <w:r w:rsidRPr="00400510">
        <w:rPr>
          <w:rFonts w:ascii="Times New Roman" w:hAnsi="Times New Roman"/>
          <w:sz w:val="28"/>
          <w:szCs w:val="28"/>
          <w:lang w:eastAsia="lv-LV"/>
        </w:rPr>
        <w:t xml:space="preserve">”) ietvaros izlietotie līdzekļi </w:t>
      </w:r>
      <w:r w:rsidRPr="00400510">
        <w:rPr>
          <w:rFonts w:ascii="Times New Roman" w:eastAsia="Times New Roman" w:hAnsi="Times New Roman"/>
          <w:sz w:val="28"/>
          <w:szCs w:val="28"/>
          <w:lang w:eastAsia="lv-LV"/>
        </w:rPr>
        <w:t xml:space="preserve">2014.gada pirmajā ceturksnī ir </w:t>
      </w:r>
      <w:r w:rsidRPr="00400510">
        <w:rPr>
          <w:rFonts w:ascii="Times New Roman" w:hAnsi="Times New Roman"/>
          <w:sz w:val="28"/>
          <w:szCs w:val="28"/>
        </w:rPr>
        <w:t xml:space="preserve">1 350,9 tūkst. </w:t>
      </w:r>
      <w:r w:rsidRPr="00400510">
        <w:rPr>
          <w:rFonts w:ascii="Times New Roman" w:hAnsi="Times New Roman"/>
          <w:i/>
          <w:sz w:val="28"/>
          <w:szCs w:val="28"/>
        </w:rPr>
        <w:t>euro</w:t>
      </w:r>
      <w:r w:rsidRPr="00400510">
        <w:rPr>
          <w:rFonts w:ascii="Times New Roman" w:hAnsi="Times New Roman"/>
          <w:sz w:val="28"/>
          <w:szCs w:val="28"/>
        </w:rPr>
        <w:t xml:space="preserve"> jeb 100% no pārskata periodā plānotā. Salīdzinot ar 2013.gada atbilstošo periodu izlietoto līdzekļu apjoms ir palielinājies par 222,9 tūkst. </w:t>
      </w:r>
      <w:r w:rsidRPr="00400510">
        <w:rPr>
          <w:rFonts w:ascii="Times New Roman" w:hAnsi="Times New Roman"/>
          <w:i/>
          <w:sz w:val="28"/>
          <w:szCs w:val="28"/>
        </w:rPr>
        <w:t>euro</w:t>
      </w:r>
      <w:r w:rsidRPr="00400510">
        <w:rPr>
          <w:rFonts w:ascii="Times New Roman" w:hAnsi="Times New Roman"/>
          <w:sz w:val="28"/>
          <w:szCs w:val="28"/>
        </w:rPr>
        <w:t xml:space="preserve"> jeb 19,8 procentiem, kas galvenokārt saistīts ar papildu piešķirto finansējumu minimālās mēneša darba algas paaugstināšanai, mēneša darba algas izlīdzināšanai, elektrības un komunālo maksājumu sadārdzinājuma kompensēšanai un sociālās uzvedības korekcijas un probācijas programmu efektīvai īstenošanai, tai skaitā nodrošinot piemaksas par bīstamību Probācijas dienesta darbiniekiem- no 10% no mēnešalgas  izlīguma vadītājiem līdz 20% no mēnešalgas uzraudzības īstenotājiem. </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Apakšprogrammas ietvaros 2014.gada pirmajā ceturksnī veikta uzraudzība 3 557 probācijas klientiem, nodrošināta piespiedu darba izpilde 3003 probācijas klientiem, organizēta audzinoša rakstura piespiedu līdzekļa – sabiedriskais darbs izpilde 60 probācijas klientiem.</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Apakšprogrammas “Juridisko personu reģistrācija” (2013.gadā finansējums tika plānots p</w:t>
      </w:r>
      <w:r w:rsidRPr="00400510">
        <w:rPr>
          <w:rFonts w:ascii="Times New Roman" w:hAnsi="Times New Roman"/>
          <w:sz w:val="28"/>
          <w:szCs w:val="28"/>
          <w:lang w:eastAsia="lv-LV"/>
        </w:rPr>
        <w:t>rogrammā „</w:t>
      </w:r>
      <w:r w:rsidRPr="00400510">
        <w:rPr>
          <w:rFonts w:ascii="Times New Roman" w:hAnsi="Times New Roman"/>
          <w:sz w:val="28"/>
          <w:szCs w:val="28"/>
        </w:rPr>
        <w:t>Uzņēmumu reģistrs</w:t>
      </w:r>
      <w:r w:rsidRPr="00400510">
        <w:rPr>
          <w:rFonts w:ascii="Times New Roman" w:hAnsi="Times New Roman"/>
          <w:sz w:val="28"/>
          <w:szCs w:val="28"/>
          <w:lang w:eastAsia="lv-LV"/>
        </w:rPr>
        <w:t xml:space="preserve">”) ietvaros izlietotie līdzekļi </w:t>
      </w:r>
      <w:r w:rsidRPr="00400510">
        <w:rPr>
          <w:rFonts w:ascii="Times New Roman" w:eastAsia="Times New Roman" w:hAnsi="Times New Roman"/>
          <w:sz w:val="28"/>
          <w:szCs w:val="28"/>
          <w:lang w:eastAsia="lv-LV"/>
        </w:rPr>
        <w:t xml:space="preserve">2014.gada pirmajā ceturksnī ir </w:t>
      </w:r>
      <w:r w:rsidRPr="00400510">
        <w:rPr>
          <w:rFonts w:ascii="Times New Roman" w:hAnsi="Times New Roman"/>
          <w:sz w:val="28"/>
          <w:szCs w:val="28"/>
        </w:rPr>
        <w:t xml:space="preserve">571,5 tūkst. </w:t>
      </w:r>
      <w:r w:rsidRPr="00400510">
        <w:rPr>
          <w:rFonts w:ascii="Times New Roman" w:hAnsi="Times New Roman"/>
          <w:i/>
          <w:sz w:val="28"/>
          <w:szCs w:val="28"/>
        </w:rPr>
        <w:t>euro</w:t>
      </w:r>
      <w:r w:rsidRPr="00400510">
        <w:rPr>
          <w:rFonts w:ascii="Times New Roman" w:hAnsi="Times New Roman"/>
          <w:sz w:val="28"/>
          <w:szCs w:val="28"/>
        </w:rPr>
        <w:t xml:space="preserve"> jeb 94,3% no pārskata periodā plānotā. Salīdzinot ar 2013.gada atbilstošo periodu izlietoto līdzekļu apjoms ir palielinājies par 51,8 tūkst. </w:t>
      </w:r>
      <w:r w:rsidRPr="00400510">
        <w:rPr>
          <w:rFonts w:ascii="Times New Roman" w:hAnsi="Times New Roman"/>
          <w:i/>
          <w:sz w:val="28"/>
          <w:szCs w:val="28"/>
        </w:rPr>
        <w:t>euro</w:t>
      </w:r>
      <w:r w:rsidRPr="00400510">
        <w:rPr>
          <w:rFonts w:ascii="Times New Roman" w:hAnsi="Times New Roman"/>
          <w:sz w:val="28"/>
          <w:szCs w:val="28"/>
        </w:rPr>
        <w:t xml:space="preserve"> jeb 10,0 procentiem, kas galvenokārt saistīts ar papildu piešķirto finansējumu, lai nodrošinātu komersantu prettiesiskas pārņemšanas ierobežošanu un investoru tiesiskās </w:t>
      </w:r>
      <w:r w:rsidRPr="00400510">
        <w:rPr>
          <w:rFonts w:ascii="Times New Roman" w:hAnsi="Times New Roman"/>
          <w:sz w:val="28"/>
          <w:szCs w:val="28"/>
        </w:rPr>
        <w:lastRenderedPageBreak/>
        <w:t>aizsardzības stiprināšanu, kā arī minimālās mēneša darba algas paaugstināšanai un mēneša darba algas izlīdzināšanai.</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Apakšprogrammas ietvaros 2014.gada pirmajā ceturksnī reģistrēti 3,9 tūkst. jauni uzņēmumi un komersanti un veikti 16,6 tūkst. grozījumi komercreģistrā.</w:t>
      </w:r>
    </w:p>
    <w:p w:rsid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 xml:space="preserve">Minētajā periodā nav apgūti 34,3 tūkst. </w:t>
      </w:r>
      <w:r w:rsidRPr="00400510">
        <w:rPr>
          <w:rFonts w:ascii="Times New Roman" w:hAnsi="Times New Roman"/>
          <w:i/>
          <w:sz w:val="28"/>
          <w:szCs w:val="28"/>
        </w:rPr>
        <w:t>euro</w:t>
      </w:r>
      <w:r w:rsidRPr="00400510">
        <w:rPr>
          <w:rFonts w:ascii="Times New Roman" w:hAnsi="Times New Roman"/>
          <w:sz w:val="28"/>
          <w:szCs w:val="28"/>
        </w:rPr>
        <w:t xml:space="preserve">, tai skaitā izdevumi atlīdzībai 8,9 tūkst. </w:t>
      </w:r>
      <w:r w:rsidRPr="00400510">
        <w:rPr>
          <w:rFonts w:ascii="Times New Roman" w:hAnsi="Times New Roman"/>
          <w:i/>
          <w:sz w:val="28"/>
          <w:szCs w:val="28"/>
        </w:rPr>
        <w:t>euro</w:t>
      </w:r>
      <w:r w:rsidRPr="00400510">
        <w:rPr>
          <w:rFonts w:ascii="Times New Roman" w:hAnsi="Times New Roman"/>
          <w:sz w:val="28"/>
          <w:szCs w:val="28"/>
        </w:rPr>
        <w:t xml:space="preserve"> sakarā ar to, ka darbinieki vairāk kā plānots iesnieguši darbnespējas “B” lapas, izdevumi precēm un pakalpojumiem 22,7 tūkst. </w:t>
      </w:r>
      <w:r w:rsidRPr="00400510">
        <w:rPr>
          <w:rFonts w:ascii="Times New Roman" w:hAnsi="Times New Roman"/>
          <w:i/>
          <w:sz w:val="28"/>
          <w:szCs w:val="28"/>
        </w:rPr>
        <w:t>euro</w:t>
      </w:r>
      <w:r w:rsidRPr="00400510">
        <w:rPr>
          <w:rFonts w:ascii="Times New Roman" w:hAnsi="Times New Roman"/>
          <w:sz w:val="28"/>
          <w:szCs w:val="28"/>
        </w:rPr>
        <w:t xml:space="preserve"> apmērā sakarā ar to, ka aizkavējās Uzņēmumu reģistra informācijas sistēmas programmēšanas darbi un izdevumi pamatkapitāla veidošanai 2,7 tūkt. </w:t>
      </w:r>
      <w:r w:rsidRPr="00400510">
        <w:rPr>
          <w:rFonts w:ascii="Times New Roman" w:hAnsi="Times New Roman"/>
          <w:i/>
          <w:sz w:val="28"/>
          <w:szCs w:val="28"/>
        </w:rPr>
        <w:t xml:space="preserve">euro </w:t>
      </w:r>
      <w:r w:rsidRPr="00400510">
        <w:rPr>
          <w:rFonts w:ascii="Times New Roman" w:hAnsi="Times New Roman"/>
          <w:sz w:val="28"/>
          <w:szCs w:val="28"/>
        </w:rPr>
        <w:t>apmērā</w:t>
      </w:r>
      <w:r w:rsidRPr="00400510">
        <w:rPr>
          <w:sz w:val="28"/>
          <w:szCs w:val="28"/>
        </w:rPr>
        <w:t xml:space="preserve"> </w:t>
      </w:r>
      <w:r w:rsidRPr="00400510">
        <w:rPr>
          <w:rFonts w:ascii="Times New Roman" w:hAnsi="Times New Roman"/>
          <w:sz w:val="28"/>
          <w:szCs w:val="28"/>
        </w:rPr>
        <w:t>sakarā ar to, ka aizkavējās rindu regulēšanas sistēmas uzstādīšana Valmieras reģionālajā nodaļā</w:t>
      </w:r>
      <w:r w:rsidR="00400510">
        <w:rPr>
          <w:rFonts w:ascii="Times New Roman" w:hAnsi="Times New Roman"/>
          <w:sz w:val="28"/>
          <w:szCs w:val="28"/>
        </w:rPr>
        <w:t>.</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 xml:space="preserve">Apakšprogrammas “Rūpnieciskā īpašuma aizsardzība” (2013.gadā finansējums tika plānots programmā </w:t>
      </w:r>
      <w:r w:rsidRPr="00400510">
        <w:rPr>
          <w:rFonts w:ascii="Times New Roman" w:hAnsi="Times New Roman"/>
          <w:sz w:val="28"/>
          <w:szCs w:val="28"/>
          <w:lang w:eastAsia="lv-LV"/>
        </w:rPr>
        <w:t>„</w:t>
      </w:r>
      <w:r w:rsidRPr="00400510">
        <w:rPr>
          <w:rFonts w:ascii="Times New Roman" w:hAnsi="Times New Roman"/>
          <w:sz w:val="28"/>
          <w:szCs w:val="28"/>
        </w:rPr>
        <w:t>Patentu valde</w:t>
      </w:r>
      <w:r w:rsidRPr="00400510">
        <w:rPr>
          <w:rFonts w:ascii="Times New Roman" w:hAnsi="Times New Roman"/>
          <w:sz w:val="28"/>
          <w:szCs w:val="28"/>
          <w:lang w:eastAsia="lv-LV"/>
        </w:rPr>
        <w:t xml:space="preserve">”) ietvaros izlietotie līdzekļi </w:t>
      </w:r>
      <w:r w:rsidRPr="00400510">
        <w:rPr>
          <w:rFonts w:ascii="Times New Roman" w:eastAsia="Times New Roman" w:hAnsi="Times New Roman"/>
          <w:sz w:val="28"/>
          <w:szCs w:val="28"/>
          <w:lang w:eastAsia="lv-LV"/>
        </w:rPr>
        <w:t xml:space="preserve">2014.gada pirmajā ceturksnī ir </w:t>
      </w:r>
      <w:r w:rsidRPr="00400510">
        <w:rPr>
          <w:rFonts w:ascii="Times New Roman" w:hAnsi="Times New Roman"/>
          <w:sz w:val="28"/>
          <w:szCs w:val="28"/>
        </w:rPr>
        <w:t xml:space="preserve">348,1 tūkst. </w:t>
      </w:r>
      <w:r w:rsidRPr="00400510">
        <w:rPr>
          <w:rFonts w:ascii="Times New Roman" w:hAnsi="Times New Roman"/>
          <w:i/>
          <w:sz w:val="28"/>
          <w:szCs w:val="28"/>
        </w:rPr>
        <w:t>euro</w:t>
      </w:r>
      <w:r w:rsidRPr="00400510">
        <w:rPr>
          <w:rFonts w:ascii="Times New Roman" w:hAnsi="Times New Roman"/>
          <w:sz w:val="28"/>
          <w:szCs w:val="28"/>
        </w:rPr>
        <w:t xml:space="preserve"> jeb 79,5 % no pārskata periodā plānotā. Salīdzinot ar 2013.gada atbilstošo periodu izlietoto līdzekļu apjoms ir samazinājies par 57,1 tūkst. </w:t>
      </w:r>
      <w:r w:rsidRPr="00400510">
        <w:rPr>
          <w:rFonts w:ascii="Times New Roman" w:hAnsi="Times New Roman"/>
          <w:i/>
          <w:sz w:val="28"/>
          <w:szCs w:val="28"/>
        </w:rPr>
        <w:t>euro</w:t>
      </w:r>
      <w:r w:rsidRPr="00400510">
        <w:rPr>
          <w:rFonts w:ascii="Times New Roman" w:hAnsi="Times New Roman"/>
          <w:sz w:val="28"/>
          <w:szCs w:val="28"/>
        </w:rPr>
        <w:t xml:space="preserve"> jeb 14,1 procentu, kas galvenokārt saistīts ar to, ka iepriekšējā periodā tika plānoti izdevumi datorprogrammu iegādei. </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Apakšprogrammas ietvaros 2014.gada pirmajā ceturksnī veiktas 322 preču zīmju ekspertīzes, 6 dizainparaugu ekspertīzes un izsniegti 37 izgudrojumu patenti.</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 xml:space="preserve">Minētajā periodā nav apgūti 89,5 tūkst. </w:t>
      </w:r>
      <w:r w:rsidRPr="00400510">
        <w:rPr>
          <w:rFonts w:ascii="Times New Roman" w:hAnsi="Times New Roman"/>
          <w:i/>
          <w:sz w:val="28"/>
          <w:szCs w:val="28"/>
        </w:rPr>
        <w:t>euro</w:t>
      </w:r>
      <w:r w:rsidRPr="00400510">
        <w:rPr>
          <w:rFonts w:ascii="Times New Roman" w:hAnsi="Times New Roman"/>
          <w:sz w:val="28"/>
          <w:szCs w:val="28"/>
        </w:rPr>
        <w:t xml:space="preserve">, tai skaitā izdevumi atlīdzībai 80,6 tūkst. </w:t>
      </w:r>
      <w:r w:rsidRPr="00400510">
        <w:rPr>
          <w:rFonts w:ascii="Times New Roman" w:hAnsi="Times New Roman"/>
          <w:i/>
          <w:sz w:val="28"/>
          <w:szCs w:val="28"/>
        </w:rPr>
        <w:t>euro</w:t>
      </w:r>
      <w:r w:rsidRPr="00400510">
        <w:rPr>
          <w:rFonts w:ascii="Times New Roman" w:hAnsi="Times New Roman"/>
          <w:sz w:val="28"/>
          <w:szCs w:val="28"/>
        </w:rPr>
        <w:t xml:space="preserve"> sakarā ar to, ka nav aizpildītas sešas amata vietas</w:t>
      </w:r>
      <w:r w:rsidRPr="00400510">
        <w:rPr>
          <w:sz w:val="28"/>
          <w:szCs w:val="28"/>
        </w:rPr>
        <w:t xml:space="preserve"> </w:t>
      </w:r>
      <w:r w:rsidRPr="00400510">
        <w:rPr>
          <w:rFonts w:ascii="Times New Roman" w:hAnsi="Times New Roman"/>
          <w:sz w:val="28"/>
          <w:szCs w:val="28"/>
        </w:rPr>
        <w:t xml:space="preserve">un ar 2014. gada 1. janvāri mainījās darba samaksas izmaksas datums (marta mēneša darba samaksa tika izmaksāta 2. aprīlī), izdevumi starptautiskajai sadarbībai 5,9 tūkst. </w:t>
      </w:r>
      <w:r w:rsidRPr="00400510">
        <w:rPr>
          <w:rFonts w:ascii="Times New Roman" w:hAnsi="Times New Roman"/>
          <w:i/>
          <w:sz w:val="28"/>
          <w:szCs w:val="28"/>
        </w:rPr>
        <w:t>euro</w:t>
      </w:r>
      <w:r w:rsidRPr="00400510">
        <w:rPr>
          <w:rFonts w:ascii="Times New Roman" w:hAnsi="Times New Roman"/>
          <w:sz w:val="28"/>
          <w:szCs w:val="28"/>
        </w:rPr>
        <w:t xml:space="preserve"> sakarā ar to, ka ikgadējās iemaksas apmērs Eiropas Patentu iestādē bija mazāks, kā plānots un izdevumi pamatkapitāla veidošanai 2,9 tūkst. </w:t>
      </w:r>
      <w:r w:rsidRPr="00400510">
        <w:rPr>
          <w:rFonts w:ascii="Times New Roman" w:hAnsi="Times New Roman"/>
          <w:i/>
          <w:sz w:val="28"/>
          <w:szCs w:val="28"/>
        </w:rPr>
        <w:t>euro</w:t>
      </w:r>
      <w:r w:rsidRPr="00400510">
        <w:rPr>
          <w:rFonts w:ascii="Times New Roman" w:hAnsi="Times New Roman"/>
          <w:sz w:val="28"/>
          <w:szCs w:val="28"/>
        </w:rPr>
        <w:t xml:space="preserve"> sakarā ar to, ka aizkavējās datortehnikas iegāde.</w:t>
      </w:r>
      <w:r w:rsidRPr="00400510">
        <w:rPr>
          <w:rFonts w:ascii="Times New Roman" w:hAnsi="Times New Roman"/>
          <w:sz w:val="28"/>
          <w:szCs w:val="28"/>
        </w:rPr>
        <w:tab/>
      </w:r>
      <w:r w:rsidRPr="00400510">
        <w:rPr>
          <w:rFonts w:ascii="Times New Roman" w:hAnsi="Times New Roman"/>
          <w:sz w:val="28"/>
          <w:szCs w:val="28"/>
        </w:rPr>
        <w:tab/>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 xml:space="preserve">Apakšprogrammas “Darbinieku prasījumu garantiju fonds” (2013.gadā finansējums tika plānots apakšprogrammā „Darbinieku prasījumu garantiju fonds”) ietvaros izlietotie līdzekļi 2014.gada pirmajā ceturksnī ir 1 020,4 tūkst. </w:t>
      </w:r>
      <w:r w:rsidRPr="00400510">
        <w:rPr>
          <w:rFonts w:ascii="Times New Roman" w:hAnsi="Times New Roman"/>
          <w:i/>
          <w:sz w:val="28"/>
          <w:szCs w:val="28"/>
        </w:rPr>
        <w:t>euro</w:t>
      </w:r>
      <w:r w:rsidRPr="00400510">
        <w:rPr>
          <w:rFonts w:ascii="Times New Roman" w:hAnsi="Times New Roman"/>
          <w:sz w:val="28"/>
          <w:szCs w:val="28"/>
        </w:rPr>
        <w:t xml:space="preserve"> jeb 47,1% no pārskata periodā plānotā. Salīdzinot ar 2013.gada atbilstošo periodu izlietoto līdzekļu apjoms ir palielinājies par 817,4 tūkst. </w:t>
      </w:r>
      <w:r w:rsidRPr="00400510">
        <w:rPr>
          <w:rFonts w:ascii="Times New Roman" w:hAnsi="Times New Roman"/>
          <w:i/>
          <w:sz w:val="28"/>
          <w:szCs w:val="28"/>
        </w:rPr>
        <w:t>euro</w:t>
      </w:r>
      <w:r w:rsidRPr="00400510">
        <w:rPr>
          <w:rFonts w:ascii="Times New Roman" w:hAnsi="Times New Roman"/>
          <w:sz w:val="28"/>
          <w:szCs w:val="28"/>
        </w:rPr>
        <w:t xml:space="preserve"> jeb 402,6 procentiem, kas galvenokārt saistīts ar maksas pakalpojumu un citu pašu ieņēmumu atlikuma uz 2014.gada 1.janvāri izmantošanu, lai nodrošinātu MAS „Liepājas metalurgs” darbinieku prasījumu apmierināšanu.</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Apakšprogrammas ietvaros 2014.gada pirmajā ceturksnī ir nodrošināta 1 925 darbinieku prasījuma apmierināšana 27 uzņēmumos.</w:t>
      </w:r>
    </w:p>
    <w:p w:rsid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 xml:space="preserve">Minētajā periodā nav apgūti 1 145,1 tūkst. </w:t>
      </w:r>
      <w:r w:rsidRPr="00400510">
        <w:rPr>
          <w:rFonts w:ascii="Times New Roman" w:hAnsi="Times New Roman"/>
          <w:i/>
          <w:sz w:val="28"/>
          <w:szCs w:val="28"/>
        </w:rPr>
        <w:t>euro,</w:t>
      </w:r>
      <w:r w:rsidRPr="00400510">
        <w:rPr>
          <w:rFonts w:ascii="Times New Roman" w:hAnsi="Times New Roman"/>
          <w:sz w:val="28"/>
          <w:szCs w:val="28"/>
        </w:rPr>
        <w:t xml:space="preserve"> tai skaitā izdevumi precēm un pakalpojumiem 445,2 tūkst. </w:t>
      </w:r>
      <w:r w:rsidRPr="00400510">
        <w:rPr>
          <w:rFonts w:ascii="Times New Roman" w:hAnsi="Times New Roman"/>
          <w:i/>
          <w:sz w:val="28"/>
          <w:szCs w:val="28"/>
        </w:rPr>
        <w:t>euro</w:t>
      </w:r>
      <w:r w:rsidRPr="00400510">
        <w:rPr>
          <w:rFonts w:ascii="Times New Roman" w:hAnsi="Times New Roman"/>
          <w:sz w:val="28"/>
          <w:szCs w:val="28"/>
        </w:rPr>
        <w:t xml:space="preserve"> un izdevumi sociālajiem pabalstiem 699,1 tūkst. </w:t>
      </w:r>
      <w:r w:rsidRPr="00400510">
        <w:rPr>
          <w:rFonts w:ascii="Times New Roman" w:hAnsi="Times New Roman"/>
          <w:i/>
          <w:sz w:val="28"/>
          <w:szCs w:val="28"/>
        </w:rPr>
        <w:t>euro</w:t>
      </w:r>
      <w:r w:rsidRPr="00400510">
        <w:rPr>
          <w:rFonts w:ascii="Times New Roman" w:hAnsi="Times New Roman"/>
          <w:sz w:val="28"/>
          <w:szCs w:val="28"/>
        </w:rPr>
        <w:t xml:space="preserve"> sakarā ar to, ka MAS „Liepājas metalurgs” darbinieku prasījumu aprēķināšanas laikā bija </w:t>
      </w:r>
      <w:r w:rsidRPr="00400510">
        <w:rPr>
          <w:rFonts w:ascii="Times New Roman" w:hAnsi="Times New Roman"/>
          <w:sz w:val="28"/>
          <w:szCs w:val="28"/>
        </w:rPr>
        <w:lastRenderedPageBreak/>
        <w:t>nepieciešama papildus informācija, kā arī vēl janvārī turpināja iesniegt iesniegumus MAS „Liepājas metalurgs” darbinieku prasījumu apmierināšanai, līdz ar to lēmumu sagatavošana un izmaksu veikšana 2014. gada 1.ceturksnī netika pabeigta.</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Apakšprogrammas “Maksātnespējas procesa izmaksas” (2013.gadā finansējums tika plānots apakš</w:t>
      </w:r>
      <w:r w:rsidRPr="00400510">
        <w:rPr>
          <w:rFonts w:ascii="Times New Roman" w:hAnsi="Times New Roman"/>
          <w:sz w:val="28"/>
          <w:szCs w:val="28"/>
          <w:lang w:eastAsia="lv-LV"/>
        </w:rPr>
        <w:t>programmā „</w:t>
      </w:r>
      <w:r w:rsidRPr="00400510">
        <w:rPr>
          <w:rFonts w:ascii="Times New Roman" w:hAnsi="Times New Roman"/>
          <w:sz w:val="28"/>
          <w:szCs w:val="28"/>
        </w:rPr>
        <w:t>Maksātnespējas procesa izmaksas</w:t>
      </w:r>
      <w:r w:rsidRPr="00400510">
        <w:rPr>
          <w:rFonts w:ascii="Times New Roman" w:hAnsi="Times New Roman"/>
          <w:sz w:val="28"/>
          <w:szCs w:val="28"/>
          <w:lang w:eastAsia="lv-LV"/>
        </w:rPr>
        <w:t xml:space="preserve">”) ietvaros izlietotie līdzekļi </w:t>
      </w:r>
      <w:r w:rsidRPr="00400510">
        <w:rPr>
          <w:rFonts w:ascii="Times New Roman" w:eastAsia="Times New Roman" w:hAnsi="Times New Roman"/>
          <w:sz w:val="28"/>
          <w:szCs w:val="28"/>
          <w:lang w:eastAsia="lv-LV"/>
        </w:rPr>
        <w:t xml:space="preserve">2014.gada pirmajā ceturksnī ir </w:t>
      </w:r>
      <w:r w:rsidRPr="00400510">
        <w:rPr>
          <w:rFonts w:ascii="Times New Roman" w:hAnsi="Times New Roman"/>
          <w:sz w:val="28"/>
          <w:szCs w:val="28"/>
        </w:rPr>
        <w:t xml:space="preserve">30,7 tūkst. </w:t>
      </w:r>
      <w:r w:rsidRPr="00400510">
        <w:rPr>
          <w:rFonts w:ascii="Times New Roman" w:hAnsi="Times New Roman"/>
          <w:i/>
          <w:sz w:val="28"/>
          <w:szCs w:val="28"/>
        </w:rPr>
        <w:t>euro</w:t>
      </w:r>
      <w:r w:rsidRPr="00400510">
        <w:rPr>
          <w:rFonts w:ascii="Times New Roman" w:hAnsi="Times New Roman"/>
          <w:sz w:val="28"/>
          <w:szCs w:val="28"/>
        </w:rPr>
        <w:t xml:space="preserve"> jeb 38,1% no pārskata periodā plānotā. Salīdzinot ar 2013.gada atbilstošo periodu izlietoto līdzekļu apjoms ir samazinājies par 20,2 tūkst. </w:t>
      </w:r>
      <w:r w:rsidRPr="00400510">
        <w:rPr>
          <w:rFonts w:ascii="Times New Roman" w:hAnsi="Times New Roman"/>
          <w:i/>
          <w:sz w:val="28"/>
          <w:szCs w:val="28"/>
        </w:rPr>
        <w:t>euro</w:t>
      </w:r>
      <w:r w:rsidRPr="00400510">
        <w:rPr>
          <w:rFonts w:ascii="Times New Roman" w:hAnsi="Times New Roman"/>
          <w:sz w:val="28"/>
          <w:szCs w:val="28"/>
        </w:rPr>
        <w:t xml:space="preserve"> jeb 39,7 procentiem, kas galvenokārt saistīts ar </w:t>
      </w:r>
      <w:r w:rsidRPr="00400510">
        <w:rPr>
          <w:rFonts w:ascii="Times New Roman" w:hAnsi="Times New Roman"/>
          <w:bCs/>
          <w:sz w:val="28"/>
          <w:szCs w:val="28"/>
        </w:rPr>
        <w:t>to</w:t>
      </w:r>
      <w:r w:rsidRPr="00400510">
        <w:rPr>
          <w:rFonts w:ascii="Times New Roman" w:hAnsi="Times New Roman"/>
          <w:sz w:val="28"/>
          <w:szCs w:val="28"/>
        </w:rPr>
        <w:t>, ka maksātnespējas procesu gadījumu skaits ir samazinājies.</w:t>
      </w:r>
      <w:r w:rsidRPr="00400510">
        <w:rPr>
          <w:sz w:val="28"/>
          <w:szCs w:val="28"/>
        </w:rPr>
        <w:t xml:space="preserve"> </w:t>
      </w:r>
      <w:r w:rsidRPr="00400510">
        <w:rPr>
          <w:rFonts w:ascii="Times New Roman" w:hAnsi="Times New Roman"/>
          <w:sz w:val="28"/>
          <w:szCs w:val="28"/>
        </w:rPr>
        <w:t>Pārskata periodā ir segti maksātnespējas administratoru izdevumi 63 uzņēmumos un izmaksāta atlīdzība 96 administratoriem.</w:t>
      </w:r>
    </w:p>
    <w:p w:rsid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 xml:space="preserve">Minētajā periodā nav apgūti 49,9 tūkst. </w:t>
      </w:r>
      <w:r w:rsidRPr="00400510">
        <w:rPr>
          <w:rFonts w:ascii="Times New Roman" w:hAnsi="Times New Roman"/>
          <w:i/>
          <w:sz w:val="28"/>
          <w:szCs w:val="28"/>
        </w:rPr>
        <w:t>euro</w:t>
      </w:r>
      <w:r w:rsidRPr="00400510">
        <w:rPr>
          <w:rFonts w:ascii="Times New Roman" w:hAnsi="Times New Roman"/>
          <w:sz w:val="28"/>
          <w:szCs w:val="28"/>
        </w:rPr>
        <w:t xml:space="preserve"> sakarā ar to, ka pieņemto lēmumu skaits par maksātnespējas procesiem, kuros būs jāveic izmaksas, bija mazāks, kā iepriekš plānots.</w:t>
      </w:r>
      <w:r w:rsidRPr="00400510">
        <w:rPr>
          <w:rFonts w:ascii="Times New Roman" w:hAnsi="Times New Roman"/>
          <w:sz w:val="28"/>
          <w:szCs w:val="28"/>
        </w:rPr>
        <w:tab/>
      </w:r>
      <w:r w:rsidRPr="00400510">
        <w:rPr>
          <w:rFonts w:ascii="Times New Roman" w:hAnsi="Times New Roman"/>
          <w:sz w:val="28"/>
          <w:szCs w:val="28"/>
        </w:rPr>
        <w:tab/>
      </w:r>
      <w:r w:rsidRPr="00400510">
        <w:rPr>
          <w:rFonts w:ascii="Times New Roman" w:hAnsi="Times New Roman"/>
          <w:sz w:val="28"/>
          <w:szCs w:val="28"/>
        </w:rPr>
        <w:tab/>
      </w:r>
      <w:r w:rsidRPr="00400510">
        <w:rPr>
          <w:rFonts w:ascii="Times New Roman" w:hAnsi="Times New Roman"/>
          <w:sz w:val="28"/>
          <w:szCs w:val="28"/>
        </w:rPr>
        <w:tab/>
      </w:r>
      <w:r w:rsidRPr="00400510">
        <w:rPr>
          <w:rFonts w:ascii="Times New Roman" w:hAnsi="Times New Roman"/>
          <w:sz w:val="28"/>
          <w:szCs w:val="28"/>
        </w:rPr>
        <w:tab/>
      </w:r>
      <w:r w:rsidRPr="00400510">
        <w:rPr>
          <w:rFonts w:ascii="Times New Roman" w:hAnsi="Times New Roman"/>
          <w:sz w:val="28"/>
          <w:szCs w:val="28"/>
        </w:rPr>
        <w:tab/>
      </w:r>
      <w:r w:rsidRPr="00400510">
        <w:rPr>
          <w:rFonts w:ascii="Times New Roman" w:hAnsi="Times New Roman"/>
          <w:sz w:val="28"/>
          <w:szCs w:val="28"/>
        </w:rPr>
        <w:tab/>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 xml:space="preserve">Programmas “Nekustamā īpašuma tiesību politikas īstenošana” (2013.gadā finansējums tika plānots programmā „Valsts zemes dienests”) ietvaros izlietotie līdzekļi 2014.gada pirmajā ceturksnī ir 2 730,8 tūkst. </w:t>
      </w:r>
      <w:r w:rsidRPr="00400510">
        <w:rPr>
          <w:rFonts w:ascii="Times New Roman" w:hAnsi="Times New Roman"/>
          <w:i/>
          <w:sz w:val="28"/>
          <w:szCs w:val="28"/>
        </w:rPr>
        <w:t>euro</w:t>
      </w:r>
      <w:r w:rsidRPr="00400510">
        <w:rPr>
          <w:rFonts w:ascii="Times New Roman" w:hAnsi="Times New Roman"/>
          <w:sz w:val="28"/>
          <w:szCs w:val="28"/>
        </w:rPr>
        <w:t xml:space="preserve"> jeb 81,3% no pārskata periodā plānotā. Salīdzinot ar 2013.gada atbilstošo periodu izlietoto līdzekļu apjoms ir palielinājies par 214,6 tūkst. </w:t>
      </w:r>
      <w:r w:rsidRPr="00400510">
        <w:rPr>
          <w:rFonts w:ascii="Times New Roman" w:hAnsi="Times New Roman"/>
          <w:i/>
          <w:sz w:val="28"/>
          <w:szCs w:val="28"/>
        </w:rPr>
        <w:t>euro</w:t>
      </w:r>
      <w:r w:rsidRPr="00400510">
        <w:rPr>
          <w:rFonts w:ascii="Times New Roman" w:hAnsi="Times New Roman"/>
          <w:sz w:val="28"/>
          <w:szCs w:val="28"/>
        </w:rPr>
        <w:t xml:space="preserve"> jeb 8,5 procentiem, kas galvenokārt saistīts ar papildu piešķirto finansējumu minimālās mēneša darba algas paaugstināšanai un mēneša darba algas izlīdzināšanai, kā arī palielinājušies izdevumi zemes reformas pabeigšanai un nekustamā īpašuma reģistrācijas procedūru vienkāršošanai.</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 xml:space="preserve">Programmas ietvaros 2014.gada pirmajā ceturksnī veikta </w:t>
      </w:r>
      <w:r w:rsidRPr="00400510">
        <w:rPr>
          <w:rFonts w:ascii="Times New Roman" w:hAnsi="Times New Roman"/>
          <w:iCs/>
          <w:sz w:val="28"/>
          <w:szCs w:val="28"/>
        </w:rPr>
        <w:t>būvju kadastrālā uzmērīšana</w:t>
      </w:r>
      <w:r w:rsidRPr="00400510">
        <w:rPr>
          <w:rFonts w:ascii="Times New Roman" w:hAnsi="Times New Roman"/>
          <w:sz w:val="28"/>
          <w:szCs w:val="28"/>
        </w:rPr>
        <w:t>, kadastra objektu un to datu reģistrācija un aktualizācija nekustamā īpašuma valsts kadastra informācijas sistēmā (NĪVK IS), kā arī  nodrošināta Latvijas – Krievijas robežas demarkācijas komisijas locekļu darbība un Twinning projekta „Atbalsts Azerbaidžānas republikas valsts zemes un kartogrāfijas komitejai modernas valsts zemes kadastra informācijas sistēmas izveidē, uzlabojot noteikumus attiecībā uz zemes vērtēšanu un novērtēt zemi saskaņā ar Eiropas Savienības novērtēšanas standartiem” īstenošana.</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 xml:space="preserve">Minētajā periodā nav apgūti 626,4 tūkst. </w:t>
      </w:r>
      <w:r w:rsidRPr="00400510">
        <w:rPr>
          <w:rFonts w:ascii="Times New Roman" w:hAnsi="Times New Roman"/>
          <w:i/>
          <w:sz w:val="28"/>
          <w:szCs w:val="28"/>
        </w:rPr>
        <w:t>euro</w:t>
      </w:r>
      <w:r w:rsidRPr="00400510">
        <w:rPr>
          <w:rFonts w:ascii="Times New Roman" w:hAnsi="Times New Roman"/>
          <w:sz w:val="28"/>
          <w:szCs w:val="28"/>
        </w:rPr>
        <w:t xml:space="preserve">, tai skaitā izdevumi atlīdzībai 380,9 tūkst. </w:t>
      </w:r>
      <w:r w:rsidRPr="00400510">
        <w:rPr>
          <w:rFonts w:ascii="Times New Roman" w:hAnsi="Times New Roman"/>
          <w:i/>
          <w:sz w:val="28"/>
          <w:szCs w:val="28"/>
        </w:rPr>
        <w:t>euro</w:t>
      </w:r>
      <w:r w:rsidRPr="00400510">
        <w:rPr>
          <w:rFonts w:ascii="Times New Roman" w:hAnsi="Times New Roman"/>
          <w:sz w:val="28"/>
          <w:szCs w:val="28"/>
        </w:rPr>
        <w:t xml:space="preserve"> saistībā ar nekustamā īpašuma tirgus zemo aktivitāti un līdzekļu uzkrājumu nākamo periodu izdevumiem no pasūtītāju saņemtajiem avansa maksājumiem 50% apmērā būvju kadastrālās uzmērīšanas speciālistu atvaļinājuma naudām un to darba samaksai  par nākamajā mēnesī pabeidzamajiem pasūtījumiem, kā arī nav nokomplektētas 42 amata vietas, izdevumi precēm un pakalpojumiem 189,3 tūkst. </w:t>
      </w:r>
      <w:r w:rsidRPr="00400510">
        <w:rPr>
          <w:rFonts w:ascii="Times New Roman" w:hAnsi="Times New Roman"/>
          <w:i/>
          <w:sz w:val="28"/>
          <w:szCs w:val="28"/>
        </w:rPr>
        <w:t>euro</w:t>
      </w:r>
      <w:r w:rsidRPr="00400510">
        <w:rPr>
          <w:rFonts w:ascii="Times New Roman" w:hAnsi="Times New Roman"/>
          <w:sz w:val="28"/>
          <w:szCs w:val="28"/>
        </w:rPr>
        <w:t xml:space="preserve"> apmērā sakarā ar to, ka netika izpildīts maksas pakalpojumu ieņēmumu plāns saistībā ar nekustamā īpašuma tirgus zemo aktivitāti, kā arī izdevumi telpu uzturēšanai bija mazāki nekā plānots, izdevumi pamatkapitāla veidošanai 56,0 tūkst. </w:t>
      </w:r>
      <w:r w:rsidRPr="00400510">
        <w:rPr>
          <w:rFonts w:ascii="Times New Roman" w:hAnsi="Times New Roman"/>
          <w:i/>
          <w:sz w:val="28"/>
          <w:szCs w:val="28"/>
        </w:rPr>
        <w:t>euro</w:t>
      </w:r>
      <w:r w:rsidRPr="00400510">
        <w:rPr>
          <w:rFonts w:ascii="Times New Roman" w:hAnsi="Times New Roman"/>
          <w:sz w:val="28"/>
          <w:szCs w:val="28"/>
        </w:rPr>
        <w:t xml:space="preserve"> apmērā sakarā ar to, ka datortehnika tika iegādāta mazāk nekā plānots, jo mainījās iestādes prioritātes.</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lastRenderedPageBreak/>
        <w:t xml:space="preserve">Apakšprogrammas “Fizisko personu datu aizsardzība” (2013.gadā finansējums tika plānots programmā „Datu aizsardzība”) ietvaros izlietotie līdzekļi 2014.gada pirmajā ceturksnī ir 81,1 tūkst. </w:t>
      </w:r>
      <w:r w:rsidRPr="00400510">
        <w:rPr>
          <w:rFonts w:ascii="Times New Roman" w:hAnsi="Times New Roman"/>
          <w:i/>
          <w:sz w:val="28"/>
          <w:szCs w:val="28"/>
        </w:rPr>
        <w:t>euro</w:t>
      </w:r>
      <w:r w:rsidRPr="00400510">
        <w:rPr>
          <w:rFonts w:ascii="Times New Roman" w:hAnsi="Times New Roman"/>
          <w:sz w:val="28"/>
          <w:szCs w:val="28"/>
        </w:rPr>
        <w:t xml:space="preserve"> jeb 77,6% no pārskata periodā plānotā. Salīdzinot ar 2013.gada atbilstošo periodu izlietoto līdzekļu apjoms ir palielinājies par 19,3 tūkst. </w:t>
      </w:r>
      <w:r w:rsidRPr="00400510">
        <w:rPr>
          <w:rFonts w:ascii="Times New Roman" w:hAnsi="Times New Roman"/>
          <w:i/>
          <w:sz w:val="28"/>
          <w:szCs w:val="28"/>
        </w:rPr>
        <w:t>euro</w:t>
      </w:r>
      <w:r w:rsidRPr="00400510">
        <w:rPr>
          <w:rFonts w:ascii="Times New Roman" w:hAnsi="Times New Roman"/>
          <w:sz w:val="28"/>
          <w:szCs w:val="28"/>
        </w:rPr>
        <w:t xml:space="preserve"> jeb 31,2 procentiem, kas saistīts ar papildu piešķirto finansējumu minimālās mēneša darba algas paaugstināšanai un mēneša darba algas izlīdzināšanai.</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Programmas ietvaros 2014.gada pirmajā ceturksnī reģistrētas 222 personas un 48 personu izmaiņas personu datu apstrādes reģistrācijā. Datu valsts inspekcija veikusi 82 personas datu pārbaudes.</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 xml:space="preserve">Minētajā periodā nav apgūti 23,4 tūkst. </w:t>
      </w:r>
      <w:r w:rsidRPr="00400510">
        <w:rPr>
          <w:rFonts w:ascii="Times New Roman" w:hAnsi="Times New Roman"/>
          <w:i/>
          <w:sz w:val="28"/>
          <w:szCs w:val="28"/>
        </w:rPr>
        <w:t>euro,</w:t>
      </w:r>
      <w:r w:rsidRPr="00400510">
        <w:rPr>
          <w:rFonts w:ascii="Times New Roman" w:hAnsi="Times New Roman"/>
          <w:sz w:val="28"/>
          <w:szCs w:val="28"/>
        </w:rPr>
        <w:t xml:space="preserve"> tai skaitā izdevumi atlīdzībai 10,9 tūkst. </w:t>
      </w:r>
      <w:r w:rsidRPr="00400510">
        <w:rPr>
          <w:rFonts w:ascii="Times New Roman" w:hAnsi="Times New Roman"/>
          <w:i/>
          <w:sz w:val="28"/>
          <w:szCs w:val="28"/>
        </w:rPr>
        <w:t>euro</w:t>
      </w:r>
      <w:r w:rsidRPr="00400510">
        <w:rPr>
          <w:rFonts w:ascii="Times New Roman" w:hAnsi="Times New Roman"/>
          <w:sz w:val="28"/>
          <w:szCs w:val="28"/>
        </w:rPr>
        <w:t xml:space="preserve"> sakarā ar to, ka nav nokomplektētas trīs amata vietas, izdevumi precēm un pakalpojumiem 11,3 tūkst. </w:t>
      </w:r>
      <w:r w:rsidRPr="00400510">
        <w:rPr>
          <w:rFonts w:ascii="Times New Roman" w:hAnsi="Times New Roman"/>
          <w:i/>
          <w:sz w:val="28"/>
          <w:szCs w:val="28"/>
        </w:rPr>
        <w:t>euro</w:t>
      </w:r>
      <w:r w:rsidRPr="00400510">
        <w:rPr>
          <w:rFonts w:ascii="Times New Roman" w:hAnsi="Times New Roman"/>
          <w:sz w:val="28"/>
          <w:szCs w:val="28"/>
        </w:rPr>
        <w:t xml:space="preserve"> apmērā sakarā ar to, ka netika pieaicināti eksperti personas datu aizsardzības un drošības jomā, kā arī komandējumu izdevumi mazāki kā plānots un izdevumi pamatkapitāla veidošanai 1,2 tūkst. </w:t>
      </w:r>
      <w:r w:rsidRPr="00400510">
        <w:rPr>
          <w:rFonts w:ascii="Times New Roman" w:hAnsi="Times New Roman"/>
          <w:i/>
          <w:sz w:val="28"/>
          <w:szCs w:val="28"/>
        </w:rPr>
        <w:t>euro</w:t>
      </w:r>
      <w:r w:rsidRPr="00400510">
        <w:rPr>
          <w:rFonts w:ascii="Times New Roman" w:hAnsi="Times New Roman"/>
          <w:sz w:val="28"/>
          <w:szCs w:val="28"/>
        </w:rPr>
        <w:t xml:space="preserve"> sakarā ar to, ka aizkavējās iepirkums mēbeļu iegādei.</w:t>
      </w:r>
    </w:p>
    <w:p w:rsid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 xml:space="preserve">Programmas „Satversmes aizsardzība” ietvaros izlietotie līdzekļi 2014.gada pirmajā ceturksnī ir 1 423,5 tūkst. </w:t>
      </w:r>
      <w:r w:rsidRPr="00400510">
        <w:rPr>
          <w:rFonts w:ascii="Times New Roman" w:hAnsi="Times New Roman"/>
          <w:i/>
          <w:sz w:val="28"/>
          <w:szCs w:val="28"/>
        </w:rPr>
        <w:t>euro</w:t>
      </w:r>
      <w:r w:rsidRPr="00400510">
        <w:rPr>
          <w:rFonts w:ascii="Times New Roman" w:hAnsi="Times New Roman"/>
          <w:sz w:val="28"/>
          <w:szCs w:val="28"/>
        </w:rPr>
        <w:t xml:space="preserve"> jeb 92,1% no pārskata periodā plānotā. Salīdzinot ar 2013.gada atbilstošo periodu izlietoto līdzekļu apjoms ir palielinājies par 43,8 tūkst. </w:t>
      </w:r>
      <w:r w:rsidRPr="00400510">
        <w:rPr>
          <w:rFonts w:ascii="Times New Roman" w:hAnsi="Times New Roman"/>
          <w:i/>
          <w:sz w:val="28"/>
          <w:szCs w:val="28"/>
        </w:rPr>
        <w:t>euro</w:t>
      </w:r>
      <w:r w:rsidRPr="00400510">
        <w:rPr>
          <w:rFonts w:ascii="Times New Roman" w:hAnsi="Times New Roman"/>
          <w:sz w:val="28"/>
          <w:szCs w:val="28"/>
        </w:rPr>
        <w:t xml:space="preserve"> jeb 3,2%. Programmas ietvaros 2014.gada pirmajā ceturksnī nav apgūti 121,7 tūkst. </w:t>
      </w:r>
      <w:r w:rsidRPr="00400510">
        <w:rPr>
          <w:rFonts w:ascii="Times New Roman" w:hAnsi="Times New Roman"/>
          <w:i/>
          <w:sz w:val="28"/>
          <w:szCs w:val="28"/>
        </w:rPr>
        <w:t>euro</w:t>
      </w:r>
      <w:r w:rsidRPr="00400510">
        <w:rPr>
          <w:rFonts w:ascii="Times New Roman" w:hAnsi="Times New Roman"/>
          <w:sz w:val="28"/>
          <w:szCs w:val="28"/>
        </w:rPr>
        <w:t>.</w:t>
      </w:r>
      <w:r w:rsidRPr="00400510">
        <w:rPr>
          <w:rFonts w:ascii="Times New Roman" w:hAnsi="Times New Roman"/>
          <w:sz w:val="28"/>
          <w:szCs w:val="28"/>
        </w:rPr>
        <w:tab/>
      </w:r>
      <w:r w:rsidRPr="00400510">
        <w:rPr>
          <w:rFonts w:ascii="Times New Roman" w:hAnsi="Times New Roman"/>
          <w:sz w:val="28"/>
          <w:szCs w:val="28"/>
        </w:rPr>
        <w:tab/>
      </w:r>
      <w:r w:rsidRPr="00400510">
        <w:rPr>
          <w:rFonts w:ascii="Times New Roman" w:hAnsi="Times New Roman"/>
          <w:sz w:val="28"/>
          <w:szCs w:val="28"/>
        </w:rPr>
        <w:tab/>
      </w:r>
      <w:r w:rsidRPr="00400510">
        <w:rPr>
          <w:rFonts w:ascii="Times New Roman" w:hAnsi="Times New Roman"/>
          <w:sz w:val="28"/>
          <w:szCs w:val="28"/>
        </w:rPr>
        <w:tab/>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lang w:eastAsia="lv-LV"/>
        </w:rPr>
        <w:t>Programmas „</w:t>
      </w:r>
      <w:r w:rsidRPr="00400510">
        <w:rPr>
          <w:rFonts w:ascii="Times New Roman" w:hAnsi="Times New Roman"/>
          <w:sz w:val="28"/>
          <w:szCs w:val="28"/>
        </w:rPr>
        <w:t>Latvijas prezidentūras Eiropas Savienības Padomē nodrošināšana 2015.gadā</w:t>
      </w:r>
      <w:r w:rsidRPr="00400510">
        <w:rPr>
          <w:rFonts w:ascii="Times New Roman" w:hAnsi="Times New Roman"/>
          <w:sz w:val="28"/>
          <w:szCs w:val="28"/>
          <w:lang w:eastAsia="lv-LV"/>
        </w:rPr>
        <w:t xml:space="preserve">” ietvaros izlietotie līdzekļi </w:t>
      </w:r>
      <w:r w:rsidRPr="00400510">
        <w:rPr>
          <w:rFonts w:ascii="Times New Roman" w:eastAsia="Times New Roman" w:hAnsi="Times New Roman"/>
          <w:sz w:val="28"/>
          <w:szCs w:val="28"/>
          <w:lang w:eastAsia="lv-LV"/>
        </w:rPr>
        <w:t xml:space="preserve">2014.gada pirmajā ceturksnī ir </w:t>
      </w:r>
      <w:r w:rsidRPr="00400510">
        <w:rPr>
          <w:rFonts w:ascii="Times New Roman" w:hAnsi="Times New Roman"/>
          <w:sz w:val="28"/>
          <w:szCs w:val="28"/>
        </w:rPr>
        <w:t xml:space="preserve">182,9 tūkst. </w:t>
      </w:r>
      <w:r w:rsidRPr="00400510">
        <w:rPr>
          <w:rFonts w:ascii="Times New Roman" w:hAnsi="Times New Roman"/>
          <w:i/>
          <w:sz w:val="28"/>
          <w:szCs w:val="28"/>
        </w:rPr>
        <w:t>euro</w:t>
      </w:r>
      <w:r w:rsidRPr="00400510">
        <w:rPr>
          <w:rFonts w:ascii="Times New Roman" w:hAnsi="Times New Roman"/>
          <w:sz w:val="28"/>
          <w:szCs w:val="28"/>
        </w:rPr>
        <w:t xml:space="preserve"> jeb 54,7% no pārskata periodā plānotā. Salīdzinot ar 2013.gada atbilstošo periodu izlietoto līdzekļu apjoms ir palielinājies par 169,3 tūkst. </w:t>
      </w:r>
      <w:r w:rsidRPr="00400510">
        <w:rPr>
          <w:rFonts w:ascii="Times New Roman" w:hAnsi="Times New Roman"/>
          <w:i/>
          <w:sz w:val="28"/>
          <w:szCs w:val="28"/>
        </w:rPr>
        <w:t>euro</w:t>
      </w:r>
      <w:r w:rsidRPr="00400510">
        <w:rPr>
          <w:rFonts w:ascii="Times New Roman" w:hAnsi="Times New Roman"/>
          <w:sz w:val="28"/>
          <w:szCs w:val="28"/>
        </w:rPr>
        <w:t xml:space="preserve"> jeb 1 237,1 procentiem, kas saistīts ar to, ka pārskata periodā plānotas vairāk aktivitātes kā iepriekšējā periodā.</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highlight w:val="yellow"/>
        </w:rPr>
      </w:pPr>
      <w:r w:rsidRPr="00400510">
        <w:rPr>
          <w:rFonts w:ascii="Times New Roman" w:hAnsi="Times New Roman"/>
          <w:sz w:val="28"/>
          <w:szCs w:val="28"/>
        </w:rPr>
        <w:t xml:space="preserve">Programmas ietvaros 2014.gada pirmajā ceturksnī nodrošināta ministrijas pārstāvju dalība Eiropas Savienības Padomes formātu darba grupās – civillietu, komerctiesību un krimināllietu komiteju darba grupās, datu aizsardzības informācijas apmaiņas darba grupās, intelektuālā īpašuma tiesību darba grupā, dalība dažādos starptautiskajos formātos – UNIDROIT, Hāgas starptautisko privāttiesību konferencē, kā arī konferencēs par konvenciju piemērošanu, kā arī  ir nodrošināta dalība Eiropas Tiesību Akadēmijas mācībās par tieslietu jomas jautājumiem. </w:t>
      </w:r>
      <w:r w:rsidRPr="00400510">
        <w:rPr>
          <w:rFonts w:ascii="Times New Roman" w:hAnsi="Times New Roman"/>
          <w:sz w:val="28"/>
          <w:szCs w:val="28"/>
          <w:highlight w:val="yellow"/>
        </w:rPr>
        <w:t xml:space="preserve"> </w:t>
      </w:r>
    </w:p>
    <w:p w:rsid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 xml:space="preserve">Minētajā periodā nav apgūti 151,6 tūkst. </w:t>
      </w:r>
      <w:r w:rsidRPr="00400510">
        <w:rPr>
          <w:rFonts w:ascii="Times New Roman" w:hAnsi="Times New Roman"/>
          <w:i/>
          <w:sz w:val="28"/>
          <w:szCs w:val="28"/>
        </w:rPr>
        <w:t>euro</w:t>
      </w:r>
      <w:r w:rsidRPr="00400510">
        <w:rPr>
          <w:rFonts w:ascii="Times New Roman" w:hAnsi="Times New Roman"/>
          <w:sz w:val="28"/>
          <w:szCs w:val="28"/>
        </w:rPr>
        <w:t xml:space="preserve">, tai skaitā izdevumi atlīdzībai 18,1 tūkst. </w:t>
      </w:r>
      <w:r w:rsidRPr="00400510">
        <w:rPr>
          <w:rFonts w:ascii="Times New Roman" w:hAnsi="Times New Roman"/>
          <w:i/>
          <w:sz w:val="28"/>
          <w:szCs w:val="28"/>
        </w:rPr>
        <w:t>euro</w:t>
      </w:r>
      <w:r w:rsidRPr="00400510">
        <w:rPr>
          <w:rFonts w:ascii="Times New Roman" w:hAnsi="Times New Roman"/>
          <w:sz w:val="28"/>
          <w:szCs w:val="28"/>
        </w:rPr>
        <w:t xml:space="preserve"> apmērā sakarā ar to, ka aizkavējās jaunu amata vietu izveide ministrijas centrālajā aparātā, kā arī aizkavējās līguma noslēgšana par veselības, dzīvības un nelaimes gadījumu apdrošināšanu ministrijas specializētajiem atašejiem Briselē, izdevumi precēm un pakalpojumiem 131,3 tūkst. </w:t>
      </w:r>
      <w:r w:rsidRPr="00400510">
        <w:rPr>
          <w:rFonts w:ascii="Times New Roman" w:hAnsi="Times New Roman"/>
          <w:i/>
          <w:sz w:val="28"/>
          <w:szCs w:val="28"/>
        </w:rPr>
        <w:t>euro</w:t>
      </w:r>
      <w:r w:rsidRPr="00400510">
        <w:rPr>
          <w:rFonts w:ascii="Times New Roman" w:hAnsi="Times New Roman"/>
          <w:sz w:val="28"/>
          <w:szCs w:val="28"/>
        </w:rPr>
        <w:t xml:space="preserve"> sakarā ar to, ka personīgo mantu pārvešanas no Latvijas uz Briseli izmaksas bija mazākas nekā plānots.</w:t>
      </w:r>
      <w:r w:rsidRPr="00400510">
        <w:rPr>
          <w:rFonts w:ascii="Times New Roman" w:hAnsi="Times New Roman"/>
          <w:sz w:val="28"/>
          <w:szCs w:val="28"/>
        </w:rPr>
        <w:tab/>
      </w:r>
      <w:r w:rsidRPr="00400510">
        <w:rPr>
          <w:rFonts w:ascii="Times New Roman" w:hAnsi="Times New Roman"/>
          <w:sz w:val="28"/>
          <w:szCs w:val="28"/>
        </w:rPr>
        <w:tab/>
      </w:r>
      <w:r w:rsidRPr="00400510">
        <w:rPr>
          <w:rFonts w:ascii="Times New Roman" w:hAnsi="Times New Roman"/>
          <w:sz w:val="28"/>
          <w:szCs w:val="28"/>
        </w:rPr>
        <w:tab/>
      </w:r>
      <w:r w:rsidRPr="00400510">
        <w:rPr>
          <w:rFonts w:ascii="Times New Roman" w:hAnsi="Times New Roman"/>
          <w:sz w:val="28"/>
          <w:szCs w:val="28"/>
        </w:rPr>
        <w:tab/>
      </w:r>
      <w:r w:rsidRPr="00400510">
        <w:rPr>
          <w:rFonts w:ascii="Times New Roman" w:hAnsi="Times New Roman"/>
          <w:sz w:val="28"/>
          <w:szCs w:val="28"/>
        </w:rPr>
        <w:tab/>
      </w:r>
      <w:r w:rsidRPr="00400510">
        <w:rPr>
          <w:rFonts w:ascii="Times New Roman" w:hAnsi="Times New Roman"/>
          <w:sz w:val="28"/>
          <w:szCs w:val="28"/>
        </w:rPr>
        <w:tab/>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highlight w:val="yellow"/>
        </w:rPr>
      </w:pPr>
      <w:r w:rsidRPr="00400510">
        <w:rPr>
          <w:rFonts w:ascii="Times New Roman" w:hAnsi="Times New Roman"/>
          <w:sz w:val="28"/>
          <w:szCs w:val="28"/>
        </w:rPr>
        <w:lastRenderedPageBreak/>
        <w:t>Programmas “Nozaru vadība un politikas plānošana” (2013.gadā finansējums tika plānots a</w:t>
      </w:r>
      <w:r w:rsidRPr="00400510">
        <w:rPr>
          <w:rFonts w:ascii="Times New Roman" w:hAnsi="Times New Roman"/>
          <w:sz w:val="28"/>
          <w:szCs w:val="28"/>
          <w:lang w:eastAsia="lv-LV"/>
        </w:rPr>
        <w:t>pakšprogrammā „</w:t>
      </w:r>
      <w:r w:rsidRPr="00400510">
        <w:rPr>
          <w:rFonts w:ascii="Times New Roman" w:hAnsi="Times New Roman"/>
          <w:sz w:val="28"/>
          <w:szCs w:val="28"/>
        </w:rPr>
        <w:t>Ministrijas vadība un administrācija</w:t>
      </w:r>
      <w:r w:rsidRPr="00400510">
        <w:rPr>
          <w:rFonts w:ascii="Times New Roman" w:hAnsi="Times New Roman"/>
          <w:sz w:val="28"/>
          <w:szCs w:val="28"/>
          <w:lang w:eastAsia="lv-LV"/>
        </w:rPr>
        <w:t xml:space="preserve">”) ietvaros izlietotie līdzekļi </w:t>
      </w:r>
      <w:r w:rsidRPr="00400510">
        <w:rPr>
          <w:rFonts w:ascii="Times New Roman" w:eastAsia="Times New Roman" w:hAnsi="Times New Roman"/>
          <w:sz w:val="28"/>
          <w:szCs w:val="28"/>
          <w:lang w:eastAsia="lv-LV"/>
        </w:rPr>
        <w:t xml:space="preserve">2014.gada pirmajā ceturksnī ir </w:t>
      </w:r>
      <w:r w:rsidRPr="00400510">
        <w:rPr>
          <w:rFonts w:ascii="Times New Roman" w:hAnsi="Times New Roman"/>
          <w:sz w:val="28"/>
          <w:szCs w:val="28"/>
        </w:rPr>
        <w:t xml:space="preserve">1 267,4 tūkst. </w:t>
      </w:r>
      <w:r w:rsidRPr="00400510">
        <w:rPr>
          <w:rFonts w:ascii="Times New Roman" w:hAnsi="Times New Roman"/>
          <w:i/>
          <w:sz w:val="28"/>
          <w:szCs w:val="28"/>
        </w:rPr>
        <w:t>euro</w:t>
      </w:r>
      <w:r w:rsidRPr="00400510">
        <w:rPr>
          <w:rFonts w:ascii="Times New Roman" w:hAnsi="Times New Roman"/>
          <w:sz w:val="28"/>
          <w:szCs w:val="28"/>
        </w:rPr>
        <w:t xml:space="preserve"> jeb 84,0% no pārskata periodā plānotā. Salīdzinot ar 2013.gada atbilstošo periodu izlietoto līdzekļu apjoms ir palielinājies par 223,6 tūkst. </w:t>
      </w:r>
      <w:r w:rsidRPr="00400510">
        <w:rPr>
          <w:rFonts w:ascii="Times New Roman" w:hAnsi="Times New Roman"/>
          <w:i/>
          <w:sz w:val="28"/>
          <w:szCs w:val="28"/>
        </w:rPr>
        <w:t>euro</w:t>
      </w:r>
      <w:r w:rsidRPr="00400510">
        <w:rPr>
          <w:rFonts w:ascii="Times New Roman" w:hAnsi="Times New Roman"/>
          <w:sz w:val="28"/>
          <w:szCs w:val="28"/>
        </w:rPr>
        <w:t xml:space="preserve"> jeb 21,4 procentiem, kas galvenokārt saistīts ar papildu piešķirto finansējumu minimālās mēneša darba algas paaugstināšanai, mēneša darba algas izlīdzināšanai, elektrības un komunālo maksājumu sadārdzinājuma kompensēšanai un pirmsiestāšanās dalības nodrošināšanai OECD.</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highlight w:val="yellow"/>
        </w:rPr>
      </w:pPr>
      <w:r w:rsidRPr="00400510">
        <w:rPr>
          <w:rFonts w:ascii="Times New Roman" w:hAnsi="Times New Roman"/>
          <w:sz w:val="28"/>
          <w:szCs w:val="28"/>
        </w:rPr>
        <w:t>Apakšprogrammas ietvaros 2014.gada pirmajā ceturksnī nodrošināta ministrijas darbības pamatuzdevumu izpilde, veiktas Latvijas Republikas dalības maksas Starptautiskajai Krimināltiesai un Pastāvīgajai Arbitrāžas tiesai.</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r w:rsidRPr="00400510">
        <w:rPr>
          <w:rFonts w:ascii="Times New Roman" w:hAnsi="Times New Roman"/>
          <w:sz w:val="28"/>
          <w:szCs w:val="28"/>
        </w:rPr>
        <w:t xml:space="preserve">Minētajā periodā nav apgūti 241,5 tūkst. </w:t>
      </w:r>
      <w:r w:rsidRPr="00400510">
        <w:rPr>
          <w:rFonts w:ascii="Times New Roman" w:hAnsi="Times New Roman"/>
          <w:i/>
          <w:sz w:val="28"/>
          <w:szCs w:val="28"/>
        </w:rPr>
        <w:t>euro,</w:t>
      </w:r>
      <w:r w:rsidRPr="00400510">
        <w:rPr>
          <w:rFonts w:ascii="Times New Roman" w:hAnsi="Times New Roman"/>
          <w:sz w:val="28"/>
          <w:szCs w:val="28"/>
        </w:rPr>
        <w:t xml:space="preserve"> tai skaitā izdevumi atlīdzībai 37,0 tūkst. </w:t>
      </w:r>
      <w:r w:rsidRPr="00400510">
        <w:rPr>
          <w:rFonts w:ascii="Times New Roman" w:hAnsi="Times New Roman"/>
          <w:i/>
          <w:sz w:val="28"/>
          <w:szCs w:val="28"/>
        </w:rPr>
        <w:t>euro</w:t>
      </w:r>
      <w:r w:rsidRPr="00400510">
        <w:rPr>
          <w:rFonts w:ascii="Times New Roman" w:hAnsi="Times New Roman"/>
          <w:sz w:val="28"/>
          <w:szCs w:val="28"/>
        </w:rPr>
        <w:t xml:space="preserve"> sakarā ar to, ka sociālā nodokļa maksājumi tika pārskaitīti nākošajā pārskata periodā, izdevumi precēm un pakalpojumiem 203,3 tūkst. </w:t>
      </w:r>
      <w:r w:rsidRPr="00400510">
        <w:rPr>
          <w:rFonts w:ascii="Times New Roman" w:hAnsi="Times New Roman"/>
          <w:i/>
          <w:sz w:val="28"/>
          <w:szCs w:val="28"/>
        </w:rPr>
        <w:t>euro</w:t>
      </w:r>
      <w:r w:rsidRPr="00400510">
        <w:rPr>
          <w:rFonts w:ascii="Times New Roman" w:hAnsi="Times New Roman"/>
          <w:sz w:val="28"/>
          <w:szCs w:val="28"/>
        </w:rPr>
        <w:t xml:space="preserve"> sakarā ar to, ka aizkavējās darba izpilde par grāmatvedības un personālvadības informācijas sistēmas </w:t>
      </w:r>
      <w:r w:rsidRPr="00E027E2">
        <w:rPr>
          <w:rFonts w:ascii="Times New Roman" w:hAnsi="Times New Roman"/>
          <w:i/>
          <w:sz w:val="28"/>
          <w:szCs w:val="28"/>
        </w:rPr>
        <w:t>HORIZON</w:t>
      </w:r>
      <w:r w:rsidRPr="00400510">
        <w:rPr>
          <w:rFonts w:ascii="Times New Roman" w:hAnsi="Times New Roman"/>
          <w:sz w:val="28"/>
          <w:szCs w:val="28"/>
        </w:rPr>
        <w:t xml:space="preserve"> pielāgošanu pārejai uz </w:t>
      </w:r>
      <w:r w:rsidRPr="00400510">
        <w:rPr>
          <w:rFonts w:ascii="Times New Roman" w:hAnsi="Times New Roman"/>
          <w:i/>
          <w:sz w:val="28"/>
          <w:szCs w:val="28"/>
        </w:rPr>
        <w:t>euro,</w:t>
      </w:r>
      <w:r w:rsidRPr="00400510">
        <w:rPr>
          <w:rFonts w:ascii="Times New Roman" w:hAnsi="Times New Roman"/>
          <w:sz w:val="28"/>
          <w:szCs w:val="28"/>
        </w:rPr>
        <w:t xml:space="preserve"> kā arī rēķini par komunālajiem pakalpojumiem un autotransporta uzturēšanas izmaksas bija mazākas kā plānots, un aizkavējās līguma noslēgšana par energoefektivitātes uzlabošanas pasākumiem ēkā Brīvības ielā 36.</w:t>
      </w:r>
    </w:p>
    <w:p w:rsidR="004A0FE5" w:rsidRPr="00400510" w:rsidRDefault="004A0FE5" w:rsidP="00400510">
      <w:pPr>
        <w:pStyle w:val="ListParagraph"/>
        <w:spacing w:after="120" w:line="240" w:lineRule="auto"/>
        <w:ind w:left="0" w:firstLine="720"/>
        <w:contextualSpacing w:val="0"/>
        <w:jc w:val="both"/>
        <w:rPr>
          <w:rFonts w:ascii="Times New Roman" w:hAnsi="Times New Roman"/>
          <w:sz w:val="28"/>
          <w:szCs w:val="28"/>
        </w:rPr>
      </w:pPr>
    </w:p>
    <w:p w:rsidR="004A0FE5" w:rsidRPr="00400510" w:rsidRDefault="004A0FE5" w:rsidP="00400510">
      <w:pPr>
        <w:spacing w:after="120" w:line="240" w:lineRule="auto"/>
        <w:ind w:left="360" w:firstLine="360"/>
        <w:rPr>
          <w:rFonts w:ascii="Times New Roman" w:eastAsia="Times New Roman" w:hAnsi="Times New Roman"/>
          <w:sz w:val="28"/>
          <w:szCs w:val="28"/>
          <w:lang w:eastAsia="lv-LV"/>
        </w:rPr>
      </w:pPr>
      <w:r w:rsidRPr="00400510">
        <w:rPr>
          <w:rFonts w:ascii="Times New Roman" w:eastAsia="Times New Roman" w:hAnsi="Times New Roman"/>
          <w:sz w:val="28"/>
          <w:szCs w:val="28"/>
          <w:lang w:eastAsia="lv-LV"/>
        </w:rPr>
        <w:t>2. Eiropas Savienības politiku instrumentu un pārējās ārvalstu finanšu palīdzības līdzfinansēto un finansēto projektu un pasākumu īstenošana</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400510" w:rsidRPr="00F12DBF" w:rsidTr="00400510">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F12DBF">
              <w:rPr>
                <w:rFonts w:ascii="Times New Roman" w:eastAsia="Times New Roman" w:hAnsi="Times New Roman"/>
                <w:sz w:val="20"/>
                <w:szCs w:val="24"/>
                <w:lang w:eastAsia="lv-LV"/>
              </w:rPr>
              <w:t xml:space="preserve">. gada </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3 mēnešu izpilde</w:t>
            </w:r>
          </w:p>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4"/>
                <w:lang w:eastAsia="lv-LV"/>
              </w:rPr>
              <w:t xml:space="preserve">(tūkstošos </w:t>
            </w:r>
            <w:r w:rsidRPr="006546DC">
              <w:rPr>
                <w:rFonts w:ascii="Times New Roman" w:eastAsia="Times New Roman" w:hAnsi="Times New Roman"/>
                <w:i/>
                <w:sz w:val="20"/>
                <w:szCs w:val="24"/>
                <w:lang w:eastAsia="lv-LV"/>
              </w:rPr>
              <w:t>euro</w:t>
            </w:r>
            <w:r w:rsidRPr="00F12DBF">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F12DBF">
              <w:rPr>
                <w:rFonts w:ascii="Times New Roman" w:eastAsia="Times New Roman" w:hAnsi="Times New Roman"/>
                <w:sz w:val="20"/>
                <w:szCs w:val="24"/>
                <w:lang w:eastAsia="lv-LV"/>
              </w:rPr>
              <w:t xml:space="preserve">.gada </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3 mēnešu plāns</w:t>
            </w:r>
          </w:p>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4"/>
                <w:lang w:eastAsia="lv-LV"/>
              </w:rPr>
              <w:t xml:space="preserve">(tūkstošos </w:t>
            </w:r>
            <w:r w:rsidRPr="006546DC">
              <w:rPr>
                <w:rFonts w:ascii="Times New Roman" w:eastAsia="Times New Roman" w:hAnsi="Times New Roman"/>
                <w:i/>
                <w:sz w:val="20"/>
                <w:szCs w:val="24"/>
                <w:lang w:eastAsia="lv-LV"/>
              </w:rPr>
              <w:t>euro</w:t>
            </w:r>
            <w:r>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F12DBF">
              <w:rPr>
                <w:rFonts w:ascii="Times New Roman" w:eastAsia="Times New Roman" w:hAnsi="Times New Roman"/>
                <w:sz w:val="20"/>
                <w:szCs w:val="24"/>
                <w:lang w:eastAsia="lv-LV"/>
              </w:rPr>
              <w:t xml:space="preserve">.gada </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3 mēnešu izpilde</w:t>
            </w:r>
          </w:p>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4"/>
                <w:lang w:eastAsia="lv-LV"/>
              </w:rPr>
              <w:t xml:space="preserve">(tūkstošos </w:t>
            </w:r>
            <w:r w:rsidRPr="006546DC">
              <w:rPr>
                <w:rFonts w:ascii="Times New Roman" w:eastAsia="Times New Roman" w:hAnsi="Times New Roman"/>
                <w:i/>
                <w:sz w:val="20"/>
                <w:szCs w:val="24"/>
                <w:lang w:eastAsia="lv-LV"/>
              </w:rPr>
              <w:t>euro</w:t>
            </w:r>
            <w:r w:rsidRPr="00F12DBF">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F12DBF">
              <w:rPr>
                <w:rFonts w:ascii="Times New Roman" w:eastAsia="Times New Roman" w:hAnsi="Times New Roman"/>
                <w:sz w:val="20"/>
                <w:szCs w:val="24"/>
                <w:lang w:eastAsia="lv-LV"/>
              </w:rPr>
              <w:t xml:space="preserve">.gada </w:t>
            </w:r>
          </w:p>
          <w:p w:rsidR="00A14D09"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 xml:space="preserve">3 mēnešu izpildes izmaiņas pret </w:t>
            </w:r>
          </w:p>
          <w:p w:rsidR="00A14D09"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F12DBF">
              <w:rPr>
                <w:rFonts w:ascii="Times New Roman" w:eastAsia="Times New Roman" w:hAnsi="Times New Roman"/>
                <w:sz w:val="20"/>
                <w:szCs w:val="24"/>
                <w:lang w:eastAsia="lv-LV"/>
              </w:rPr>
              <w:t xml:space="preserve">. gada </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3 mēnešu izpildi</w:t>
            </w:r>
          </w:p>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4"/>
                <w:lang w:eastAsia="lv-LV"/>
              </w:rPr>
              <w:t xml:space="preserve">(tūkstošos </w:t>
            </w:r>
            <w:r w:rsidRPr="006546DC">
              <w:rPr>
                <w:rFonts w:ascii="Times New Roman" w:eastAsia="Times New Roman" w:hAnsi="Times New Roman"/>
                <w:i/>
                <w:sz w:val="20"/>
                <w:szCs w:val="24"/>
                <w:lang w:eastAsia="lv-LV"/>
              </w:rPr>
              <w:t>euro</w:t>
            </w:r>
            <w:r w:rsidRPr="00F12DBF">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0286"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F12DBF">
              <w:rPr>
                <w:rFonts w:ascii="Times New Roman" w:eastAsia="Times New Roman" w:hAnsi="Times New Roman"/>
                <w:sz w:val="20"/>
                <w:szCs w:val="24"/>
                <w:lang w:eastAsia="lv-LV"/>
              </w:rPr>
              <w:t>.gada</w:t>
            </w:r>
          </w:p>
          <w:p w:rsidR="00A14D09"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 xml:space="preserve"> 3 mēnešu izpilde </w:t>
            </w:r>
          </w:p>
          <w:p w:rsidR="00A14D09"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12DBF">
              <w:rPr>
                <w:rFonts w:ascii="Times New Roman" w:eastAsia="Times New Roman" w:hAnsi="Times New Roman"/>
                <w:sz w:val="20"/>
                <w:szCs w:val="24"/>
                <w:lang w:eastAsia="lv-LV"/>
              </w:rPr>
              <w:t xml:space="preserve">.gada </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3 mēnešu plānu</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 xml:space="preserve">(tūkstošos </w:t>
            </w:r>
            <w:r w:rsidRPr="006546DC">
              <w:rPr>
                <w:rFonts w:ascii="Times New Roman" w:eastAsia="Times New Roman" w:hAnsi="Times New Roman"/>
                <w:i/>
                <w:sz w:val="20"/>
                <w:szCs w:val="24"/>
                <w:lang w:eastAsia="lv-LV"/>
              </w:rPr>
              <w:t>euro</w:t>
            </w:r>
            <w:r w:rsidRPr="00F12DBF">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F12DBF">
              <w:rPr>
                <w:rFonts w:ascii="Times New Roman" w:eastAsia="Times New Roman" w:hAnsi="Times New Roman"/>
                <w:sz w:val="20"/>
                <w:szCs w:val="24"/>
                <w:lang w:eastAsia="lv-LV"/>
              </w:rPr>
              <w:t xml:space="preserve">.gada 3 mēnešu izpildes izmaiņas pret </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F12DBF">
              <w:rPr>
                <w:rFonts w:ascii="Times New Roman" w:eastAsia="Times New Roman" w:hAnsi="Times New Roman"/>
                <w:sz w:val="20"/>
                <w:szCs w:val="24"/>
                <w:lang w:eastAsia="lv-LV"/>
              </w:rPr>
              <w:t>. gada 3 mēnešu izpildi</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F12DBF">
              <w:rPr>
                <w:rFonts w:ascii="Times New Roman" w:eastAsia="Times New Roman" w:hAnsi="Times New Roman"/>
                <w:sz w:val="20"/>
                <w:szCs w:val="24"/>
                <w:lang w:eastAsia="lv-LV"/>
              </w:rPr>
              <w:t xml:space="preserve">.gada 3 mēnešu izpilde </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no 201</w:t>
            </w:r>
            <w:r>
              <w:rPr>
                <w:rFonts w:ascii="Times New Roman" w:eastAsia="Times New Roman" w:hAnsi="Times New Roman"/>
                <w:sz w:val="20"/>
                <w:szCs w:val="24"/>
                <w:lang w:eastAsia="lv-LV"/>
              </w:rPr>
              <w:t>4</w:t>
            </w:r>
            <w:r w:rsidRPr="00F12DBF">
              <w:rPr>
                <w:rFonts w:ascii="Times New Roman" w:eastAsia="Times New Roman" w:hAnsi="Times New Roman"/>
                <w:sz w:val="20"/>
                <w:szCs w:val="24"/>
                <w:lang w:eastAsia="lv-LV"/>
              </w:rPr>
              <w:t>.gada 3 mēnešu plāna</w:t>
            </w:r>
          </w:p>
          <w:p w:rsidR="004A0FE5" w:rsidRPr="00F12DBF" w:rsidRDefault="004A0FE5" w:rsidP="00052011">
            <w:pPr>
              <w:spacing w:after="0" w:line="240" w:lineRule="auto"/>
              <w:jc w:val="center"/>
              <w:rPr>
                <w:rFonts w:ascii="Times New Roman" w:eastAsia="Times New Roman" w:hAnsi="Times New Roman"/>
                <w:sz w:val="20"/>
                <w:szCs w:val="24"/>
                <w:lang w:eastAsia="lv-LV"/>
              </w:rPr>
            </w:pPr>
            <w:r w:rsidRPr="00F12DBF">
              <w:rPr>
                <w:rFonts w:ascii="Times New Roman" w:eastAsia="Times New Roman" w:hAnsi="Times New Roman"/>
                <w:sz w:val="20"/>
                <w:szCs w:val="24"/>
                <w:lang w:eastAsia="lv-LV"/>
              </w:rPr>
              <w:t>(procentos)</w:t>
            </w:r>
          </w:p>
        </w:tc>
      </w:tr>
      <w:tr w:rsidR="00400510" w:rsidRPr="00F12DBF" w:rsidTr="00400510">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8=4/3*100</w:t>
            </w:r>
          </w:p>
        </w:tc>
      </w:tr>
      <w:tr w:rsidR="00400510" w:rsidRPr="00F12DBF" w:rsidTr="00400510">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0FE5" w:rsidRPr="00F12DBF" w:rsidRDefault="004A0FE5" w:rsidP="00052011">
            <w:pPr>
              <w:spacing w:after="0" w:line="240" w:lineRule="auto"/>
              <w:rPr>
                <w:rFonts w:ascii="Times New Roman" w:eastAsia="Times New Roman" w:hAnsi="Times New Roman"/>
                <w:sz w:val="20"/>
                <w:szCs w:val="20"/>
                <w:lang w:eastAsia="lv-LV"/>
              </w:rPr>
            </w:pPr>
            <w:r w:rsidRPr="00F12DBF">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1 786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510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432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-1 354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-78</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-75,8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84,7</w:t>
            </w:r>
          </w:p>
        </w:tc>
      </w:tr>
      <w:tr w:rsidR="00400510" w:rsidRPr="00F12DBF" w:rsidTr="00400510">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0FE5" w:rsidRPr="00F12DBF" w:rsidRDefault="004A0FE5" w:rsidP="00052011">
            <w:pPr>
              <w:spacing w:after="0" w:line="240" w:lineRule="auto"/>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Ārvalstu finanšu palīdzība iestādes ieņēmumos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281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139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75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-206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-64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-73,4</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53,6</w:t>
            </w:r>
          </w:p>
        </w:tc>
      </w:tr>
      <w:tr w:rsidR="00400510" w:rsidRPr="00F12DBF" w:rsidTr="00400510">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4A0FE5" w:rsidRPr="00F12DBF" w:rsidRDefault="004A0FE5" w:rsidP="0005201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Transferti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Default="004A0FE5" w:rsidP="00400510">
            <w:pPr>
              <w:spacing w:after="0" w:line="240" w:lineRule="auto"/>
              <w:ind w:right="57"/>
              <w:jc w:val="right"/>
              <w:rPr>
                <w:rFonts w:ascii="Times New Roman" w:eastAsia="Times New Roman" w:hAnsi="Times New Roman"/>
                <w:sz w:val="20"/>
                <w:szCs w:val="20"/>
                <w:lang w:val="en-US" w:eastAsia="lv-LV"/>
              </w:rPr>
            </w:pPr>
            <w:r>
              <w:rPr>
                <w:rFonts w:ascii="Times New Roman" w:eastAsia="Times New Roman" w:hAnsi="Times New Roman"/>
                <w:sz w:val="20"/>
                <w:szCs w:val="20"/>
                <w:lang w:val="en-US"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Default="004A0FE5" w:rsidP="00400510">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Default="004A0FE5" w:rsidP="00400510">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Default="004A0FE5" w:rsidP="00400510">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1 005,4</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Default="004A0FE5"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68,2</w:t>
            </w:r>
          </w:p>
        </w:tc>
      </w:tr>
      <w:tr w:rsidR="00400510" w:rsidRPr="00F12DBF" w:rsidTr="00400510">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0FE5" w:rsidRPr="00F12DBF" w:rsidRDefault="004A0FE5" w:rsidP="00052011">
            <w:pPr>
              <w:spacing w:after="0" w:line="240" w:lineRule="auto"/>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1 503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329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329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-1 174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-78,1</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100,0</w:t>
            </w:r>
          </w:p>
        </w:tc>
      </w:tr>
      <w:tr w:rsidR="00400510" w:rsidRPr="00F12DBF" w:rsidTr="00400510">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0FE5" w:rsidRPr="00F12DBF" w:rsidRDefault="004A0FE5" w:rsidP="00052011">
            <w:pPr>
              <w:spacing w:after="0" w:line="240" w:lineRule="auto"/>
              <w:rPr>
                <w:rFonts w:ascii="Times New Roman" w:eastAsia="Times New Roman" w:hAnsi="Times New Roman"/>
                <w:sz w:val="20"/>
                <w:szCs w:val="20"/>
                <w:lang w:eastAsia="lv-LV"/>
              </w:rPr>
            </w:pPr>
            <w:r w:rsidRPr="00F12DBF">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1 488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566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362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-1 126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-75,7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63,9</w:t>
            </w:r>
          </w:p>
        </w:tc>
      </w:tr>
      <w:tr w:rsidR="00400510" w:rsidRPr="00F12DBF" w:rsidTr="00400510">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0FE5" w:rsidRPr="00F12DBF" w:rsidRDefault="004A0FE5" w:rsidP="00052011">
            <w:pPr>
              <w:spacing w:after="0" w:line="240" w:lineRule="auto"/>
              <w:rPr>
                <w:rFonts w:ascii="Times New Roman" w:eastAsia="Times New Roman" w:hAnsi="Times New Roman"/>
                <w:sz w:val="20"/>
                <w:szCs w:val="20"/>
                <w:lang w:eastAsia="lv-LV"/>
              </w:rPr>
            </w:pPr>
            <w:r w:rsidRPr="00F12DBF">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101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89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57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180,6</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88,3</w:t>
            </w:r>
          </w:p>
        </w:tc>
      </w:tr>
      <w:tr w:rsidR="00400510" w:rsidRPr="00F12DBF" w:rsidTr="00400510">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0FE5" w:rsidRPr="00F12DBF" w:rsidRDefault="004A0FE5" w:rsidP="00052011">
            <w:pPr>
              <w:spacing w:after="0" w:line="240" w:lineRule="auto"/>
              <w:rPr>
                <w:rFonts w:ascii="Times New Roman" w:eastAsia="Times New Roman" w:hAnsi="Times New Roman"/>
                <w:sz w:val="20"/>
                <w:szCs w:val="20"/>
                <w:lang w:eastAsia="lv-LV"/>
              </w:rPr>
            </w:pPr>
            <w:r w:rsidRPr="00F12DBF">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25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81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72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47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400510">
            <w:pPr>
              <w:spacing w:after="0" w:line="240" w:lineRule="auto"/>
              <w:ind w:right="57"/>
              <w:jc w:val="right"/>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184,9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0FE5" w:rsidRPr="00F12DBF" w:rsidRDefault="004A0FE5" w:rsidP="00052011">
            <w:pPr>
              <w:spacing w:after="0" w:line="240" w:lineRule="auto"/>
              <w:jc w:val="center"/>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88,8</w:t>
            </w:r>
          </w:p>
        </w:tc>
      </w:tr>
    </w:tbl>
    <w:p w:rsidR="001138C7" w:rsidRDefault="001138C7" w:rsidP="001138C7">
      <w:pPr>
        <w:spacing w:after="120" w:line="240" w:lineRule="auto"/>
        <w:ind w:firstLine="709"/>
        <w:jc w:val="both"/>
        <w:rPr>
          <w:rFonts w:ascii="Times New Roman" w:hAnsi="Times New Roman"/>
          <w:sz w:val="28"/>
          <w:szCs w:val="28"/>
        </w:rPr>
      </w:pPr>
    </w:p>
    <w:p w:rsidR="001138C7" w:rsidRDefault="004A0FE5" w:rsidP="001138C7">
      <w:pPr>
        <w:spacing w:after="120" w:line="240" w:lineRule="auto"/>
        <w:ind w:firstLine="709"/>
        <w:jc w:val="both"/>
        <w:rPr>
          <w:rFonts w:ascii="Times New Roman" w:hAnsi="Times New Roman"/>
          <w:sz w:val="28"/>
          <w:szCs w:val="28"/>
        </w:rPr>
      </w:pPr>
      <w:r w:rsidRPr="00F12DBF">
        <w:rPr>
          <w:rFonts w:ascii="Times New Roman" w:hAnsi="Times New Roman"/>
          <w:sz w:val="28"/>
          <w:szCs w:val="28"/>
        </w:rPr>
        <w:lastRenderedPageBreak/>
        <w:t xml:space="preserve">Tieslietu ministrija </w:t>
      </w:r>
      <w:r w:rsidRPr="00F12DBF">
        <w:rPr>
          <w:rFonts w:ascii="Times New Roman" w:eastAsia="Times New Roman" w:hAnsi="Times New Roman"/>
          <w:sz w:val="28"/>
          <w:szCs w:val="28"/>
          <w:lang w:eastAsia="lv-LV"/>
        </w:rPr>
        <w:t>Eiropas Savienības politiku instrumentu un pārējās ārvalstu finanšu palīdzības līdzfinansēto un finansēto projektu un pasākumu īstenošanu 201</w:t>
      </w:r>
      <w:r>
        <w:rPr>
          <w:rFonts w:ascii="Times New Roman" w:eastAsia="Times New Roman" w:hAnsi="Times New Roman"/>
          <w:sz w:val="28"/>
          <w:szCs w:val="28"/>
          <w:lang w:eastAsia="lv-LV"/>
        </w:rPr>
        <w:t>4</w:t>
      </w:r>
      <w:r w:rsidRPr="00F12DBF">
        <w:rPr>
          <w:rFonts w:ascii="Times New Roman" w:eastAsia="Times New Roman" w:hAnsi="Times New Roman"/>
          <w:sz w:val="28"/>
          <w:szCs w:val="28"/>
          <w:lang w:eastAsia="lv-LV"/>
        </w:rPr>
        <w:t xml:space="preserve">.gada pirmajā ceturksnī nodrošināja, īstenojot </w:t>
      </w:r>
      <w:r>
        <w:rPr>
          <w:rFonts w:ascii="Times New Roman" w:eastAsia="Times New Roman" w:hAnsi="Times New Roman"/>
          <w:sz w:val="28"/>
          <w:szCs w:val="28"/>
          <w:lang w:eastAsia="lv-LV"/>
        </w:rPr>
        <w:t>5</w:t>
      </w:r>
      <w:r w:rsidRPr="00F12DBF">
        <w:rPr>
          <w:rFonts w:ascii="Times New Roman" w:eastAsia="Times New Roman" w:hAnsi="Times New Roman"/>
          <w:sz w:val="28"/>
          <w:szCs w:val="28"/>
          <w:lang w:eastAsia="lv-LV"/>
        </w:rPr>
        <w:t xml:space="preserve"> pamatbudžeta programmas un </w:t>
      </w:r>
      <w:r>
        <w:rPr>
          <w:rFonts w:ascii="Times New Roman" w:eastAsia="Times New Roman" w:hAnsi="Times New Roman"/>
          <w:sz w:val="28"/>
          <w:szCs w:val="28"/>
          <w:lang w:eastAsia="lv-LV"/>
        </w:rPr>
        <w:t>7</w:t>
      </w:r>
      <w:r w:rsidRPr="00F12DBF">
        <w:rPr>
          <w:rFonts w:ascii="Times New Roman" w:eastAsia="Times New Roman" w:hAnsi="Times New Roman"/>
          <w:sz w:val="28"/>
          <w:szCs w:val="28"/>
          <w:lang w:eastAsia="lv-LV"/>
        </w:rPr>
        <w:t xml:space="preserve"> apakšprogrammas.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1138C7" w:rsidRDefault="004A0FE5" w:rsidP="001138C7">
      <w:pPr>
        <w:spacing w:after="120" w:line="240" w:lineRule="auto"/>
        <w:ind w:firstLine="709"/>
        <w:jc w:val="both"/>
        <w:rPr>
          <w:rFonts w:ascii="Times New Roman" w:eastAsia="Times New Roman" w:hAnsi="Times New Roman"/>
          <w:sz w:val="28"/>
          <w:szCs w:val="28"/>
          <w:lang w:eastAsia="lv-LV"/>
        </w:rPr>
      </w:pPr>
      <w:r w:rsidRPr="00597AF3">
        <w:rPr>
          <w:rFonts w:ascii="Times New Roman" w:hAnsi="Times New Roman"/>
          <w:sz w:val="28"/>
          <w:szCs w:val="28"/>
          <w:shd w:val="clear" w:color="auto" w:fill="FFFFFF"/>
        </w:rPr>
        <w:t>Apakšprogrammas „</w:t>
      </w:r>
      <w:r w:rsidRPr="00597AF3">
        <w:rPr>
          <w:rFonts w:ascii="Times New Roman" w:hAnsi="Times New Roman"/>
          <w:bCs/>
          <w:sz w:val="28"/>
          <w:szCs w:val="28"/>
          <w:lang w:eastAsia="lv-LV"/>
        </w:rPr>
        <w:t>Eiropas Reģionālās attīstības fonda (ERAF) projektu un pasākumu īstenošana (2007-2013)</w:t>
      </w:r>
      <w:r w:rsidRPr="00597AF3">
        <w:rPr>
          <w:rFonts w:ascii="Times New Roman" w:hAnsi="Times New Roman"/>
          <w:sz w:val="28"/>
          <w:szCs w:val="28"/>
          <w:shd w:val="clear" w:color="auto" w:fill="FFFFFF"/>
        </w:rPr>
        <w:t>”</w:t>
      </w:r>
      <w:r w:rsidRPr="00597AF3">
        <w:rPr>
          <w:rFonts w:ascii="Times New Roman" w:hAnsi="Times New Roman"/>
          <w:sz w:val="28"/>
          <w:szCs w:val="28"/>
        </w:rPr>
        <w:t xml:space="preserve"> ietvaros izlietotie līdzekļi 2014.gada pirmajā ceturksnī ir 68,3 tūkst. </w:t>
      </w:r>
      <w:r w:rsidRPr="00597AF3">
        <w:rPr>
          <w:rFonts w:ascii="Times New Roman" w:hAnsi="Times New Roman"/>
          <w:i/>
          <w:sz w:val="28"/>
          <w:szCs w:val="28"/>
        </w:rPr>
        <w:t>euro</w:t>
      </w:r>
      <w:r w:rsidRPr="00597AF3">
        <w:rPr>
          <w:rFonts w:ascii="Times New Roman" w:hAnsi="Times New Roman"/>
          <w:sz w:val="28"/>
          <w:szCs w:val="28"/>
        </w:rPr>
        <w:t xml:space="preserve"> jeb 97,6% no pārskata periodā plānotā. Salīdzinot ar 2013.gada atbilstošo periodu to apjoms ir samazinājies par 1 002,7 tūkst. </w:t>
      </w:r>
      <w:r w:rsidRPr="00597AF3">
        <w:rPr>
          <w:rFonts w:ascii="Times New Roman" w:hAnsi="Times New Roman"/>
          <w:i/>
          <w:sz w:val="28"/>
          <w:szCs w:val="28"/>
        </w:rPr>
        <w:t>euro</w:t>
      </w:r>
      <w:r w:rsidRPr="00597AF3">
        <w:rPr>
          <w:rFonts w:ascii="Times New Roman" w:hAnsi="Times New Roman"/>
          <w:sz w:val="28"/>
          <w:szCs w:val="28"/>
        </w:rPr>
        <w:t xml:space="preserve"> jeb 93,6 procentiem, kas galvenokārt saistīts ar to, ka 2013.gadā noslēdzās divi projekti „Uzņēmumu reģistra informācijas sistēmas izveide” un „Tieslietu ministrijas un tās padotībā esošo iestāžu arhīvu sagatavošana elektronisko pakalpojumu sniegšanai - 1.kārta”.</w:t>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p>
    <w:p w:rsidR="004A0FE5" w:rsidRPr="0023792D" w:rsidRDefault="004A0FE5" w:rsidP="001138C7">
      <w:pPr>
        <w:spacing w:after="120" w:line="240" w:lineRule="auto"/>
        <w:ind w:firstLine="709"/>
        <w:jc w:val="both"/>
        <w:rPr>
          <w:rFonts w:ascii="Times New Roman" w:eastAsia="Times New Roman" w:hAnsi="Times New Roman"/>
          <w:sz w:val="28"/>
          <w:szCs w:val="28"/>
          <w:lang w:eastAsia="lv-LV"/>
        </w:rPr>
      </w:pPr>
      <w:r w:rsidRPr="0023792D">
        <w:rPr>
          <w:rFonts w:ascii="Times New Roman" w:hAnsi="Times New Roman"/>
          <w:sz w:val="28"/>
          <w:szCs w:val="28"/>
        </w:rPr>
        <w:t xml:space="preserve">Apakšprogrammas ietvaros 2014.gada pirmajā ceturksnī 68,3 tūkst. </w:t>
      </w:r>
      <w:r w:rsidRPr="0023792D">
        <w:rPr>
          <w:rFonts w:ascii="Times New Roman" w:hAnsi="Times New Roman"/>
          <w:i/>
          <w:sz w:val="28"/>
          <w:szCs w:val="28"/>
        </w:rPr>
        <w:t>euro</w:t>
      </w:r>
      <w:r w:rsidRPr="0023792D">
        <w:rPr>
          <w:rFonts w:ascii="Times New Roman" w:hAnsi="Times New Roman"/>
          <w:sz w:val="28"/>
          <w:szCs w:val="28"/>
        </w:rPr>
        <w:t xml:space="preserve"> apmērā projekta „Ministriju specifisko informācijas sistēmu pielāgošana </w:t>
      </w:r>
      <w:r w:rsidRPr="0023792D">
        <w:rPr>
          <w:rFonts w:ascii="Times New Roman" w:hAnsi="Times New Roman"/>
          <w:i/>
          <w:sz w:val="28"/>
          <w:szCs w:val="28"/>
        </w:rPr>
        <w:t>euro</w:t>
      </w:r>
      <w:r w:rsidRPr="0023792D">
        <w:rPr>
          <w:rFonts w:ascii="Times New Roman" w:hAnsi="Times New Roman"/>
          <w:sz w:val="28"/>
          <w:szCs w:val="28"/>
        </w:rPr>
        <w:t xml:space="preserve"> valūtai” ietvaros veikta Uzņēmumu reģistra inform</w:t>
      </w:r>
      <w:r>
        <w:rPr>
          <w:rFonts w:ascii="Times New Roman" w:hAnsi="Times New Roman"/>
          <w:sz w:val="28"/>
          <w:szCs w:val="28"/>
        </w:rPr>
        <w:t>ācijas sistēmas URIS pielāgošana</w:t>
      </w:r>
      <w:r w:rsidRPr="0023792D">
        <w:rPr>
          <w:rFonts w:ascii="Times New Roman" w:hAnsi="Times New Roman"/>
          <w:sz w:val="28"/>
          <w:szCs w:val="28"/>
        </w:rPr>
        <w:t xml:space="preserve"> euro ieviešanai. </w:t>
      </w:r>
    </w:p>
    <w:p w:rsidR="001138C7" w:rsidRDefault="004A0FE5" w:rsidP="001138C7">
      <w:pPr>
        <w:spacing w:after="120" w:line="240" w:lineRule="auto"/>
        <w:ind w:firstLine="717"/>
        <w:jc w:val="both"/>
        <w:rPr>
          <w:rFonts w:ascii="Times New Roman" w:hAnsi="Times New Roman"/>
          <w:sz w:val="28"/>
          <w:szCs w:val="28"/>
        </w:rPr>
      </w:pPr>
      <w:r w:rsidRPr="00144E86">
        <w:rPr>
          <w:rFonts w:ascii="Times New Roman" w:hAnsi="Times New Roman"/>
          <w:sz w:val="28"/>
          <w:szCs w:val="28"/>
        </w:rPr>
        <w:t xml:space="preserve">Minētajā periodā nav apgūti 1,7 tūkst. </w:t>
      </w:r>
      <w:r w:rsidRPr="00144E86">
        <w:rPr>
          <w:rFonts w:ascii="Times New Roman" w:hAnsi="Times New Roman"/>
          <w:i/>
          <w:sz w:val="28"/>
          <w:szCs w:val="28"/>
        </w:rPr>
        <w:t>euro</w:t>
      </w:r>
      <w:r w:rsidRPr="00144E86">
        <w:rPr>
          <w:rFonts w:ascii="Times New Roman" w:hAnsi="Times New Roman"/>
          <w:sz w:val="28"/>
          <w:szCs w:val="28"/>
        </w:rPr>
        <w:t xml:space="preserve"> izdevumiem precēm un pakalpojumiem sakarā ar to, ka projekta „Valsts zemes dienesta ģeotelpisko datu ģeotelpiskās informācijas sistēmas izveide” ietvaros ir aizkavēj</w:t>
      </w:r>
      <w:r>
        <w:rPr>
          <w:rFonts w:ascii="Times New Roman" w:hAnsi="Times New Roman"/>
          <w:sz w:val="28"/>
          <w:szCs w:val="28"/>
        </w:rPr>
        <w:t>us</w:t>
      </w:r>
      <w:r w:rsidRPr="00144E86">
        <w:rPr>
          <w:rFonts w:ascii="Times New Roman" w:hAnsi="Times New Roman"/>
          <w:sz w:val="28"/>
          <w:szCs w:val="28"/>
        </w:rPr>
        <w:t>ies ĢIS programmatūras akcepttestēšana</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1138C7" w:rsidRDefault="004A0FE5" w:rsidP="001138C7">
      <w:pPr>
        <w:spacing w:after="120" w:line="240" w:lineRule="auto"/>
        <w:ind w:firstLine="717"/>
        <w:jc w:val="both"/>
        <w:rPr>
          <w:rFonts w:ascii="Times New Roman" w:hAnsi="Times New Roman"/>
          <w:sz w:val="28"/>
          <w:szCs w:val="28"/>
        </w:rPr>
      </w:pPr>
      <w:r w:rsidRPr="00AC135F">
        <w:rPr>
          <w:rFonts w:ascii="Times New Roman" w:hAnsi="Times New Roman"/>
          <w:sz w:val="28"/>
          <w:szCs w:val="28"/>
          <w:shd w:val="clear" w:color="auto" w:fill="FFFFFF"/>
        </w:rPr>
        <w:t>Apakšprogrammas „</w:t>
      </w:r>
      <w:r w:rsidRPr="00AC135F">
        <w:rPr>
          <w:rFonts w:ascii="Times New Roman" w:hAnsi="Times New Roman"/>
          <w:bCs/>
          <w:sz w:val="28"/>
          <w:szCs w:val="28"/>
          <w:lang w:eastAsia="lv-LV"/>
        </w:rPr>
        <w:t>Citu ES politiku instrumentu projektu un pasākumu īstenošana (2007-2013)</w:t>
      </w:r>
      <w:r w:rsidRPr="00AC135F">
        <w:rPr>
          <w:rFonts w:ascii="Times New Roman" w:hAnsi="Times New Roman"/>
          <w:sz w:val="28"/>
          <w:szCs w:val="28"/>
          <w:shd w:val="clear" w:color="auto" w:fill="FFFFFF"/>
        </w:rPr>
        <w:t>”</w:t>
      </w:r>
      <w:r w:rsidRPr="00AC135F">
        <w:rPr>
          <w:rFonts w:ascii="Times New Roman" w:hAnsi="Times New Roman"/>
          <w:sz w:val="28"/>
          <w:szCs w:val="28"/>
        </w:rPr>
        <w:t xml:space="preserve"> ietvaros izlietotie līdzekļi 2014.gada pirmajā ceturksnī ir 49,0 tūkst. </w:t>
      </w:r>
      <w:r w:rsidRPr="00E50A45">
        <w:rPr>
          <w:rFonts w:ascii="Times New Roman" w:hAnsi="Times New Roman"/>
          <w:i/>
          <w:sz w:val="28"/>
          <w:szCs w:val="28"/>
        </w:rPr>
        <w:t>euro</w:t>
      </w:r>
      <w:r w:rsidRPr="00AC135F">
        <w:rPr>
          <w:rFonts w:ascii="Times New Roman" w:hAnsi="Times New Roman"/>
          <w:sz w:val="28"/>
          <w:szCs w:val="28"/>
        </w:rPr>
        <w:t xml:space="preserve"> jeb 30,5% no pārskata periodā plānotā. Salīdzinot ar 2013.gada atbilstošo periodu to apjoms ir samazinājies par 177,5 tūkst. </w:t>
      </w:r>
      <w:r w:rsidRPr="00AC135F">
        <w:rPr>
          <w:rFonts w:ascii="Times New Roman" w:hAnsi="Times New Roman"/>
          <w:i/>
          <w:sz w:val="28"/>
          <w:szCs w:val="28"/>
        </w:rPr>
        <w:t>euro</w:t>
      </w:r>
      <w:r w:rsidRPr="00AC135F">
        <w:rPr>
          <w:rFonts w:ascii="Times New Roman" w:hAnsi="Times New Roman"/>
          <w:sz w:val="28"/>
          <w:szCs w:val="28"/>
        </w:rPr>
        <w:t xml:space="preserve"> jeb 78,4 procentiem, kas galvenokārt saistīts ar to, ka vairākiem pārskata periodā īstenotajiem projektiem saskaņā ar to īstenošanas grafikiem plānotas mazāk aktivitātes kā iepriekšējā periodā, kā arī uzsākta va</w:t>
      </w:r>
      <w:r>
        <w:rPr>
          <w:rFonts w:ascii="Times New Roman" w:hAnsi="Times New Roman"/>
          <w:sz w:val="28"/>
          <w:szCs w:val="28"/>
        </w:rPr>
        <w:t>irāku jaun</w:t>
      </w:r>
      <w:r w:rsidR="001138C7">
        <w:rPr>
          <w:rFonts w:ascii="Times New Roman" w:hAnsi="Times New Roman"/>
          <w:sz w:val="28"/>
          <w:szCs w:val="28"/>
        </w:rPr>
        <w:t>u projektu īstenošana.</w:t>
      </w:r>
    </w:p>
    <w:p w:rsidR="004A0FE5" w:rsidRPr="00252A10" w:rsidRDefault="004A0FE5" w:rsidP="001138C7">
      <w:pPr>
        <w:spacing w:after="120" w:line="240" w:lineRule="auto"/>
        <w:ind w:firstLine="717"/>
        <w:jc w:val="both"/>
        <w:rPr>
          <w:rFonts w:ascii="Times New Roman" w:hAnsi="Times New Roman"/>
          <w:sz w:val="28"/>
          <w:szCs w:val="28"/>
        </w:rPr>
      </w:pPr>
      <w:r w:rsidRPr="00252A10">
        <w:rPr>
          <w:rFonts w:ascii="Times New Roman" w:hAnsi="Times New Roman"/>
          <w:sz w:val="28"/>
          <w:szCs w:val="28"/>
        </w:rPr>
        <w:t>Apakšprogrammas ietvaros 2014.gada pirmajā ceturksnī ir veiktas šādas aktivitātes:</w:t>
      </w:r>
    </w:p>
    <w:p w:rsidR="004A0FE5" w:rsidRPr="00252A10" w:rsidRDefault="004A0FE5" w:rsidP="001138C7">
      <w:pPr>
        <w:pStyle w:val="ListParagraph"/>
        <w:numPr>
          <w:ilvl w:val="0"/>
          <w:numId w:val="21"/>
        </w:numPr>
        <w:spacing w:after="120" w:line="240" w:lineRule="auto"/>
        <w:contextualSpacing w:val="0"/>
        <w:jc w:val="both"/>
        <w:rPr>
          <w:rFonts w:ascii="Times New Roman" w:hAnsi="Times New Roman"/>
          <w:sz w:val="28"/>
          <w:szCs w:val="28"/>
        </w:rPr>
      </w:pPr>
      <w:r w:rsidRPr="00252A10">
        <w:rPr>
          <w:rFonts w:ascii="Times New Roman" w:hAnsi="Times New Roman"/>
          <w:sz w:val="28"/>
          <w:szCs w:val="28"/>
        </w:rPr>
        <w:t xml:space="preserve">1,5 tūkst. </w:t>
      </w:r>
      <w:r w:rsidRPr="00160B94">
        <w:rPr>
          <w:rFonts w:ascii="Times New Roman" w:hAnsi="Times New Roman"/>
          <w:i/>
          <w:sz w:val="28"/>
          <w:szCs w:val="28"/>
        </w:rPr>
        <w:t>euro</w:t>
      </w:r>
      <w:r w:rsidRPr="00252A10">
        <w:rPr>
          <w:rFonts w:ascii="Times New Roman" w:hAnsi="Times New Roman"/>
          <w:sz w:val="28"/>
          <w:szCs w:val="28"/>
        </w:rPr>
        <w:t xml:space="preserve"> apmērā </w:t>
      </w:r>
      <w:r w:rsidRPr="00506686">
        <w:rPr>
          <w:rFonts w:ascii="Times New Roman" w:hAnsi="Times New Roman"/>
          <w:i/>
          <w:sz w:val="28"/>
          <w:szCs w:val="28"/>
        </w:rPr>
        <w:t>Grundtvig</w:t>
      </w:r>
      <w:r w:rsidRPr="00252A10">
        <w:rPr>
          <w:rFonts w:ascii="Times New Roman" w:hAnsi="Times New Roman"/>
          <w:sz w:val="28"/>
          <w:szCs w:val="28"/>
        </w:rPr>
        <w:t xml:space="preserve"> partnerības Eiropas Savienības Mūžizglītības programmas projekta "</w:t>
      </w:r>
      <w:r w:rsidRPr="00506686">
        <w:rPr>
          <w:rFonts w:ascii="Times New Roman" w:hAnsi="Times New Roman"/>
          <w:i/>
          <w:sz w:val="28"/>
          <w:szCs w:val="28"/>
        </w:rPr>
        <w:t>The creation and the implementation of the Social Skills Development Program for Convicts</w:t>
      </w:r>
      <w:r w:rsidRPr="00252A10">
        <w:rPr>
          <w:rFonts w:ascii="Times New Roman" w:hAnsi="Times New Roman"/>
          <w:sz w:val="28"/>
          <w:szCs w:val="28"/>
        </w:rPr>
        <w:t>" ietvaros notikusi vizīte Čehijā un tulkoti partnervalstu sagatavotie materiāli semināram, kurš notika Čehijā;</w:t>
      </w:r>
    </w:p>
    <w:p w:rsidR="004A0FE5" w:rsidRPr="00252A10" w:rsidRDefault="004A0FE5" w:rsidP="001138C7">
      <w:pPr>
        <w:pStyle w:val="ListParagraph"/>
        <w:numPr>
          <w:ilvl w:val="0"/>
          <w:numId w:val="21"/>
        </w:numPr>
        <w:spacing w:after="120" w:line="240" w:lineRule="auto"/>
        <w:contextualSpacing w:val="0"/>
        <w:jc w:val="both"/>
        <w:rPr>
          <w:rFonts w:ascii="Times New Roman" w:hAnsi="Times New Roman"/>
          <w:sz w:val="28"/>
          <w:szCs w:val="28"/>
        </w:rPr>
      </w:pPr>
      <w:r w:rsidRPr="00252A10">
        <w:rPr>
          <w:rFonts w:ascii="Times New Roman" w:hAnsi="Times New Roman"/>
          <w:sz w:val="28"/>
          <w:szCs w:val="28"/>
        </w:rPr>
        <w:t xml:space="preserve">0,2 tūkst. </w:t>
      </w:r>
      <w:r w:rsidRPr="00252A10">
        <w:rPr>
          <w:rFonts w:ascii="Times New Roman" w:hAnsi="Times New Roman"/>
          <w:i/>
          <w:sz w:val="28"/>
          <w:szCs w:val="28"/>
        </w:rPr>
        <w:t>euro</w:t>
      </w:r>
      <w:r w:rsidRPr="00252A10">
        <w:rPr>
          <w:rFonts w:ascii="Times New Roman" w:hAnsi="Times New Roman"/>
          <w:sz w:val="28"/>
          <w:szCs w:val="28"/>
        </w:rPr>
        <w:t xml:space="preserve"> apmērā projekta „Pastum Pastum-</w:t>
      </w:r>
      <w:r>
        <w:rPr>
          <w:rFonts w:ascii="Times New Roman" w:hAnsi="Times New Roman"/>
          <w:sz w:val="28"/>
          <w:szCs w:val="28"/>
        </w:rPr>
        <w:t>PIEVELCIES” ietvaros nodrošināta</w:t>
      </w:r>
      <w:r w:rsidRPr="00252A10">
        <w:rPr>
          <w:rFonts w:ascii="Times New Roman" w:hAnsi="Times New Roman"/>
          <w:sz w:val="28"/>
          <w:szCs w:val="28"/>
        </w:rPr>
        <w:t xml:space="preserve"> plānoto nodarbību īstenošana ar ieslodzīto aktīvu līdzdalību, veidojot tam atbilstošu vidi un motivējot ieslodzītos veselīgam dzīvesveidam;</w:t>
      </w:r>
    </w:p>
    <w:p w:rsidR="004A0FE5" w:rsidRPr="00252A10" w:rsidRDefault="004A0FE5" w:rsidP="001138C7">
      <w:pPr>
        <w:pStyle w:val="ListParagraph"/>
        <w:numPr>
          <w:ilvl w:val="0"/>
          <w:numId w:val="21"/>
        </w:numPr>
        <w:spacing w:after="120" w:line="240" w:lineRule="auto"/>
        <w:contextualSpacing w:val="0"/>
        <w:jc w:val="both"/>
        <w:rPr>
          <w:rFonts w:ascii="Times New Roman" w:hAnsi="Times New Roman"/>
          <w:sz w:val="28"/>
          <w:szCs w:val="28"/>
        </w:rPr>
      </w:pPr>
      <w:r w:rsidRPr="00252A10">
        <w:rPr>
          <w:rFonts w:ascii="Times New Roman" w:hAnsi="Times New Roman"/>
          <w:sz w:val="28"/>
          <w:szCs w:val="28"/>
        </w:rPr>
        <w:lastRenderedPageBreak/>
        <w:t xml:space="preserve">1,1 tūkst. </w:t>
      </w:r>
      <w:r w:rsidRPr="00252A10">
        <w:rPr>
          <w:rFonts w:ascii="Times New Roman" w:hAnsi="Times New Roman"/>
          <w:i/>
          <w:sz w:val="28"/>
          <w:szCs w:val="28"/>
        </w:rPr>
        <w:t>euro</w:t>
      </w:r>
      <w:r w:rsidRPr="00252A10">
        <w:rPr>
          <w:rFonts w:ascii="Times New Roman" w:hAnsi="Times New Roman"/>
          <w:sz w:val="28"/>
          <w:szCs w:val="28"/>
        </w:rPr>
        <w:t xml:space="preserve"> apmērā projekta „No tīruma līdz ražai” ietvaros tika uzsākti siltumnīcas būvdarbi un organizētas ekskursijas uz siltumnīcas saimniecību ar eksperta lekciju un organizētas praktiskas nodarbības ieslodzītajiem;</w:t>
      </w:r>
    </w:p>
    <w:p w:rsidR="004A0FE5" w:rsidRPr="00252A10" w:rsidRDefault="004A0FE5" w:rsidP="001138C7">
      <w:pPr>
        <w:pStyle w:val="ListParagraph"/>
        <w:numPr>
          <w:ilvl w:val="0"/>
          <w:numId w:val="21"/>
        </w:numPr>
        <w:spacing w:after="120" w:line="240" w:lineRule="auto"/>
        <w:contextualSpacing w:val="0"/>
        <w:jc w:val="both"/>
        <w:rPr>
          <w:rFonts w:ascii="Times New Roman" w:hAnsi="Times New Roman"/>
          <w:sz w:val="28"/>
          <w:szCs w:val="28"/>
        </w:rPr>
      </w:pPr>
      <w:r w:rsidRPr="00252A10">
        <w:rPr>
          <w:rFonts w:ascii="Times New Roman" w:hAnsi="Times New Roman"/>
          <w:sz w:val="28"/>
          <w:szCs w:val="28"/>
        </w:rPr>
        <w:t xml:space="preserve">0,7 tūkst. </w:t>
      </w:r>
      <w:r w:rsidRPr="00252A10">
        <w:rPr>
          <w:rFonts w:ascii="Times New Roman" w:hAnsi="Times New Roman"/>
          <w:i/>
          <w:sz w:val="28"/>
          <w:szCs w:val="28"/>
        </w:rPr>
        <w:t>euro</w:t>
      </w:r>
      <w:r w:rsidRPr="00252A10">
        <w:rPr>
          <w:rFonts w:ascii="Times New Roman" w:hAnsi="Times New Roman"/>
          <w:sz w:val="28"/>
          <w:szCs w:val="28"/>
        </w:rPr>
        <w:t xml:space="preserve"> apmērā projekta „Apmācības par valsts nodrošinātās juridiskās palīdzības sniegšanu trešo valstu pilsoņiem, kuri nelegāli uzturas Latvijas Republikas teritorijā un kuri ir pakļaujami izraidīšanas procedūrai” ietvaros īstenota projekta administrēšana;</w:t>
      </w:r>
    </w:p>
    <w:p w:rsidR="004A0FE5" w:rsidRPr="00252A10" w:rsidRDefault="004A0FE5" w:rsidP="001138C7">
      <w:pPr>
        <w:pStyle w:val="ListParagraph"/>
        <w:numPr>
          <w:ilvl w:val="0"/>
          <w:numId w:val="21"/>
        </w:numPr>
        <w:spacing w:after="120" w:line="240" w:lineRule="auto"/>
        <w:contextualSpacing w:val="0"/>
        <w:jc w:val="both"/>
        <w:rPr>
          <w:rFonts w:ascii="Times New Roman" w:hAnsi="Times New Roman"/>
          <w:sz w:val="28"/>
          <w:szCs w:val="28"/>
        </w:rPr>
      </w:pPr>
      <w:r w:rsidRPr="00252A10">
        <w:rPr>
          <w:rFonts w:ascii="Times New Roman" w:hAnsi="Times New Roman"/>
          <w:sz w:val="28"/>
          <w:szCs w:val="28"/>
        </w:rPr>
        <w:t xml:space="preserve">2,7 tūkst. </w:t>
      </w:r>
      <w:r w:rsidRPr="00252A10">
        <w:rPr>
          <w:rFonts w:ascii="Times New Roman" w:hAnsi="Times New Roman"/>
          <w:i/>
          <w:sz w:val="28"/>
          <w:szCs w:val="28"/>
        </w:rPr>
        <w:t>euro</w:t>
      </w:r>
      <w:r w:rsidRPr="00252A10">
        <w:rPr>
          <w:rFonts w:ascii="Times New Roman" w:hAnsi="Times New Roman"/>
          <w:sz w:val="28"/>
          <w:szCs w:val="28"/>
        </w:rPr>
        <w:t xml:space="preserve"> apmērā projekta „Apmācības par valsts nodrošinātās juridiskās palīdzības sniegšanu patvēruma meklētājiem” ietvaros īstenota projekta administrēšana un organizēta noslēguma konference „Aktuālie problēmjautājumi saistībā ar patvēruma procedūru un juridiskās palīdzības nodrošināšanu patvēruma meklētājiem”;</w:t>
      </w:r>
    </w:p>
    <w:p w:rsidR="004A0FE5" w:rsidRPr="00252A10" w:rsidRDefault="004A0FE5" w:rsidP="001138C7">
      <w:pPr>
        <w:pStyle w:val="ListParagraph"/>
        <w:numPr>
          <w:ilvl w:val="0"/>
          <w:numId w:val="21"/>
        </w:numPr>
        <w:spacing w:after="120" w:line="240" w:lineRule="auto"/>
        <w:contextualSpacing w:val="0"/>
        <w:jc w:val="both"/>
        <w:rPr>
          <w:rFonts w:ascii="Times New Roman" w:hAnsi="Times New Roman"/>
          <w:sz w:val="28"/>
          <w:szCs w:val="28"/>
        </w:rPr>
      </w:pPr>
      <w:r w:rsidRPr="00252A10">
        <w:rPr>
          <w:rFonts w:ascii="Times New Roman" w:hAnsi="Times New Roman"/>
          <w:sz w:val="28"/>
          <w:szCs w:val="28"/>
        </w:rPr>
        <w:t xml:space="preserve">5,4 tūkst. </w:t>
      </w:r>
      <w:r w:rsidRPr="00252A10">
        <w:rPr>
          <w:rFonts w:ascii="Times New Roman" w:hAnsi="Times New Roman"/>
          <w:i/>
          <w:sz w:val="28"/>
          <w:szCs w:val="28"/>
        </w:rPr>
        <w:t>euro</w:t>
      </w:r>
      <w:r w:rsidRPr="00252A10">
        <w:rPr>
          <w:rFonts w:ascii="Times New Roman" w:hAnsi="Times New Roman"/>
          <w:sz w:val="28"/>
          <w:szCs w:val="28"/>
        </w:rPr>
        <w:t xml:space="preserve"> apmērā </w:t>
      </w:r>
      <w:r w:rsidRPr="00076C4E">
        <w:rPr>
          <w:rFonts w:ascii="Times New Roman" w:hAnsi="Times New Roman"/>
          <w:sz w:val="28"/>
          <w:szCs w:val="28"/>
        </w:rPr>
        <w:t>(izmantojot ārvalstu finanšu palīdzības naudas līdzekļu atlikumu uz 2014.gada 1.janvāri)</w:t>
      </w:r>
      <w:r>
        <w:rPr>
          <w:rFonts w:ascii="Times New Roman" w:hAnsi="Times New Roman"/>
          <w:sz w:val="28"/>
          <w:szCs w:val="28"/>
        </w:rPr>
        <w:t xml:space="preserve"> </w:t>
      </w:r>
      <w:r w:rsidRPr="00252A10">
        <w:rPr>
          <w:rFonts w:ascii="Times New Roman" w:hAnsi="Times New Roman"/>
          <w:sz w:val="28"/>
          <w:szCs w:val="28"/>
        </w:rPr>
        <w:t xml:space="preserve">projekta „Starptautiskās sadarbības lūgumu krimināllietās datu bāzes izveidošana” ietvaros veikta līdzekļu </w:t>
      </w:r>
      <w:r w:rsidRPr="00550E5A">
        <w:rPr>
          <w:rFonts w:ascii="Times New Roman" w:hAnsi="Times New Roman"/>
          <w:sz w:val="28"/>
          <w:szCs w:val="28"/>
        </w:rPr>
        <w:t>atmaksa Eiropas Komisijai par 2011.-2013.gadu periodā īstenotajiem projektiem un to ietvaros neizlietotajiem līdzekļiem</w:t>
      </w:r>
      <w:r w:rsidRPr="00252A10">
        <w:rPr>
          <w:rFonts w:ascii="Times New Roman" w:hAnsi="Times New Roman"/>
          <w:sz w:val="28"/>
          <w:szCs w:val="28"/>
        </w:rPr>
        <w:t>;</w:t>
      </w:r>
    </w:p>
    <w:p w:rsidR="004A0FE5" w:rsidRPr="00252A10" w:rsidRDefault="004A0FE5" w:rsidP="001138C7">
      <w:pPr>
        <w:pStyle w:val="ListParagraph"/>
        <w:numPr>
          <w:ilvl w:val="0"/>
          <w:numId w:val="21"/>
        </w:numPr>
        <w:spacing w:after="120" w:line="240" w:lineRule="auto"/>
        <w:contextualSpacing w:val="0"/>
        <w:jc w:val="both"/>
        <w:rPr>
          <w:rFonts w:ascii="Times New Roman" w:hAnsi="Times New Roman"/>
          <w:sz w:val="28"/>
          <w:szCs w:val="28"/>
        </w:rPr>
      </w:pPr>
      <w:r w:rsidRPr="00252A10">
        <w:rPr>
          <w:rFonts w:ascii="Times New Roman" w:hAnsi="Times New Roman"/>
          <w:sz w:val="28"/>
          <w:szCs w:val="28"/>
        </w:rPr>
        <w:t xml:space="preserve">14,2 tūkst. </w:t>
      </w:r>
      <w:r w:rsidRPr="00252A10">
        <w:rPr>
          <w:rFonts w:ascii="Times New Roman" w:hAnsi="Times New Roman"/>
          <w:i/>
          <w:sz w:val="28"/>
          <w:szCs w:val="28"/>
        </w:rPr>
        <w:t>euro</w:t>
      </w:r>
      <w:r w:rsidRPr="00252A10">
        <w:rPr>
          <w:rFonts w:ascii="Times New Roman" w:hAnsi="Times New Roman"/>
          <w:sz w:val="28"/>
          <w:szCs w:val="28"/>
        </w:rPr>
        <w:t xml:space="preserve"> apmērā </w:t>
      </w:r>
      <w:r w:rsidRPr="00076C4E">
        <w:rPr>
          <w:rFonts w:ascii="Times New Roman" w:hAnsi="Times New Roman"/>
          <w:sz w:val="28"/>
          <w:szCs w:val="28"/>
        </w:rPr>
        <w:t>(izmantojot ārvalstu finanšu palīdzības naudas līdzekļu atlikumu uz 2014.gada 1.janvāri)</w:t>
      </w:r>
      <w:r>
        <w:rPr>
          <w:rFonts w:ascii="Times New Roman" w:hAnsi="Times New Roman"/>
          <w:sz w:val="28"/>
          <w:szCs w:val="28"/>
        </w:rPr>
        <w:t xml:space="preserve"> </w:t>
      </w:r>
      <w:r w:rsidRPr="00252A10">
        <w:rPr>
          <w:rFonts w:ascii="Times New Roman" w:hAnsi="Times New Roman"/>
          <w:sz w:val="28"/>
          <w:szCs w:val="28"/>
        </w:rPr>
        <w:t xml:space="preserve">projekta „Jaunākās attīstības tendences pārrobežu ģimenes lietās Eiropas Savienībā: uzturēšanas saistības un laulības šķiršanai piemērojamais likums” ietvaros veikta līdzekļu </w:t>
      </w:r>
      <w:r w:rsidRPr="00550E5A">
        <w:rPr>
          <w:rFonts w:ascii="Times New Roman" w:hAnsi="Times New Roman"/>
          <w:sz w:val="28"/>
          <w:szCs w:val="28"/>
        </w:rPr>
        <w:t>atmaksa Eiropas Komisijai par 2011.-2013.gadu periodā īstenotajiem projektiem un to ietvaros neizlietotajiem līdzekļiem</w:t>
      </w:r>
      <w:r w:rsidRPr="00252A10">
        <w:rPr>
          <w:rFonts w:ascii="Times New Roman" w:hAnsi="Times New Roman"/>
          <w:sz w:val="28"/>
          <w:szCs w:val="28"/>
        </w:rPr>
        <w:t>;</w:t>
      </w:r>
    </w:p>
    <w:p w:rsidR="004A0FE5" w:rsidRPr="00252A10" w:rsidRDefault="004A0FE5" w:rsidP="001138C7">
      <w:pPr>
        <w:pStyle w:val="ListParagraph"/>
        <w:numPr>
          <w:ilvl w:val="0"/>
          <w:numId w:val="21"/>
        </w:numPr>
        <w:spacing w:after="120" w:line="240" w:lineRule="auto"/>
        <w:contextualSpacing w:val="0"/>
        <w:jc w:val="both"/>
        <w:rPr>
          <w:rFonts w:ascii="Times New Roman" w:hAnsi="Times New Roman"/>
          <w:sz w:val="28"/>
          <w:szCs w:val="28"/>
        </w:rPr>
      </w:pPr>
      <w:r w:rsidRPr="00252A10">
        <w:rPr>
          <w:rFonts w:ascii="Times New Roman" w:hAnsi="Times New Roman"/>
          <w:sz w:val="28"/>
          <w:szCs w:val="28"/>
        </w:rPr>
        <w:t xml:space="preserve">0,4 tūkst. </w:t>
      </w:r>
      <w:r w:rsidRPr="00252A10">
        <w:rPr>
          <w:rFonts w:ascii="Times New Roman" w:hAnsi="Times New Roman"/>
          <w:i/>
          <w:sz w:val="28"/>
          <w:szCs w:val="28"/>
        </w:rPr>
        <w:t>euro</w:t>
      </w:r>
      <w:r w:rsidRPr="00252A10">
        <w:rPr>
          <w:rFonts w:ascii="Times New Roman" w:hAnsi="Times New Roman"/>
          <w:sz w:val="28"/>
          <w:szCs w:val="28"/>
        </w:rPr>
        <w:t xml:space="preserve"> apmērā </w:t>
      </w:r>
      <w:r w:rsidRPr="00E027E2">
        <w:rPr>
          <w:rFonts w:ascii="Times New Roman" w:hAnsi="Times New Roman"/>
          <w:i/>
          <w:sz w:val="28"/>
          <w:szCs w:val="28"/>
        </w:rPr>
        <w:t>Grundtvig</w:t>
      </w:r>
      <w:r w:rsidRPr="00252A10">
        <w:rPr>
          <w:rFonts w:ascii="Times New Roman" w:hAnsi="Times New Roman"/>
          <w:sz w:val="28"/>
          <w:szCs w:val="28"/>
        </w:rPr>
        <w:t xml:space="preserve"> partnerības Eiropas Savienības Mūžizglītības programmas </w:t>
      </w:r>
      <w:r w:rsidRPr="00E027E2">
        <w:rPr>
          <w:rFonts w:ascii="Times New Roman" w:hAnsi="Times New Roman"/>
          <w:i/>
          <w:sz w:val="28"/>
          <w:szCs w:val="28"/>
        </w:rPr>
        <w:t>Erasmus</w:t>
      </w:r>
      <w:r w:rsidRPr="00252A10">
        <w:rPr>
          <w:rFonts w:ascii="Times New Roman" w:hAnsi="Times New Roman"/>
          <w:sz w:val="28"/>
          <w:szCs w:val="28"/>
        </w:rPr>
        <w:t xml:space="preserve"> projektā "</w:t>
      </w:r>
      <w:r w:rsidRPr="00E027E2">
        <w:rPr>
          <w:rFonts w:ascii="Times New Roman" w:hAnsi="Times New Roman"/>
          <w:i/>
          <w:sz w:val="28"/>
          <w:szCs w:val="28"/>
        </w:rPr>
        <w:t>Criminal Justice Social Work</w:t>
      </w:r>
      <w:r w:rsidRPr="00252A10">
        <w:rPr>
          <w:rFonts w:ascii="Times New Roman" w:hAnsi="Times New Roman"/>
          <w:sz w:val="28"/>
          <w:szCs w:val="28"/>
        </w:rPr>
        <w:t xml:space="preserve">" ietvaros notikusi projekta un tā rezultātu (programmas projekta) prezentācija konferencē </w:t>
      </w:r>
      <w:r w:rsidRPr="00E027E2">
        <w:rPr>
          <w:rFonts w:ascii="Times New Roman" w:hAnsi="Times New Roman"/>
          <w:i/>
          <w:sz w:val="28"/>
          <w:szCs w:val="28"/>
        </w:rPr>
        <w:t>Hertogenbošā</w:t>
      </w:r>
      <w:r w:rsidRPr="00252A10">
        <w:rPr>
          <w:rFonts w:ascii="Times New Roman" w:hAnsi="Times New Roman"/>
          <w:sz w:val="28"/>
          <w:szCs w:val="28"/>
        </w:rPr>
        <w:t xml:space="preserve"> (Nīderlande), kā arī turpinās Modulāras tālākizglītības programmas izstrāde;</w:t>
      </w:r>
    </w:p>
    <w:p w:rsidR="004A0FE5" w:rsidRPr="00252A10" w:rsidRDefault="004A0FE5" w:rsidP="001138C7">
      <w:pPr>
        <w:pStyle w:val="ListParagraph"/>
        <w:numPr>
          <w:ilvl w:val="0"/>
          <w:numId w:val="21"/>
        </w:numPr>
        <w:spacing w:after="120" w:line="240" w:lineRule="auto"/>
        <w:contextualSpacing w:val="0"/>
        <w:jc w:val="both"/>
        <w:rPr>
          <w:rFonts w:ascii="Times New Roman" w:hAnsi="Times New Roman"/>
          <w:sz w:val="28"/>
          <w:szCs w:val="28"/>
        </w:rPr>
      </w:pPr>
      <w:r w:rsidRPr="00252A10">
        <w:rPr>
          <w:rFonts w:ascii="Times New Roman" w:hAnsi="Times New Roman"/>
          <w:sz w:val="28"/>
          <w:szCs w:val="28"/>
        </w:rPr>
        <w:t xml:space="preserve">1,7 tūkst. </w:t>
      </w:r>
      <w:r w:rsidRPr="00252A10">
        <w:rPr>
          <w:rFonts w:ascii="Times New Roman" w:hAnsi="Times New Roman"/>
          <w:i/>
          <w:sz w:val="28"/>
          <w:szCs w:val="28"/>
        </w:rPr>
        <w:t>euro</w:t>
      </w:r>
      <w:r w:rsidRPr="00252A10">
        <w:rPr>
          <w:rFonts w:ascii="Times New Roman" w:hAnsi="Times New Roman"/>
          <w:sz w:val="28"/>
          <w:szCs w:val="28"/>
        </w:rPr>
        <w:t xml:space="preserve"> apmērā projekta „Apļi Eiropas Savienībai” ietvaros sniegts atbalsts projekta galvenajam partnerim Avansas Universitātei starptautiska izpētes un pārraudzības semināra organizēšanai Rīgā;</w:t>
      </w:r>
    </w:p>
    <w:p w:rsidR="004A0FE5" w:rsidRPr="00252A10" w:rsidRDefault="004A0FE5" w:rsidP="001138C7">
      <w:pPr>
        <w:pStyle w:val="ListParagraph"/>
        <w:numPr>
          <w:ilvl w:val="0"/>
          <w:numId w:val="21"/>
        </w:numPr>
        <w:spacing w:after="120" w:line="240" w:lineRule="auto"/>
        <w:contextualSpacing w:val="0"/>
        <w:jc w:val="both"/>
        <w:rPr>
          <w:rFonts w:ascii="Times New Roman" w:hAnsi="Times New Roman"/>
          <w:sz w:val="28"/>
          <w:szCs w:val="28"/>
        </w:rPr>
      </w:pPr>
      <w:r w:rsidRPr="00252A10">
        <w:rPr>
          <w:rFonts w:ascii="Times New Roman" w:hAnsi="Times New Roman"/>
          <w:sz w:val="28"/>
          <w:szCs w:val="28"/>
        </w:rPr>
        <w:t xml:space="preserve">21,1 tūkst. </w:t>
      </w:r>
      <w:r w:rsidRPr="00252A10">
        <w:rPr>
          <w:rFonts w:ascii="Times New Roman" w:hAnsi="Times New Roman"/>
          <w:i/>
          <w:sz w:val="28"/>
          <w:szCs w:val="28"/>
        </w:rPr>
        <w:t>euro</w:t>
      </w:r>
      <w:r w:rsidRPr="00252A10">
        <w:rPr>
          <w:rFonts w:ascii="Times New Roman" w:hAnsi="Times New Roman"/>
          <w:sz w:val="28"/>
          <w:szCs w:val="28"/>
        </w:rPr>
        <w:t xml:space="preserve"> apmērā projekta „Kriminālprocesā iesaistīto tiesu tulku kapacitātes celšana un to aktivitāšu nodrošināšana” ietvaros tika uzsākts darbs pie tulkošanas atmiņas izveides, norisinājās 3 vadības grupu sēdes un 3 ekspertu darba grupu tikšanās.</w:t>
      </w:r>
    </w:p>
    <w:p w:rsidR="001138C7" w:rsidRDefault="004A0FE5" w:rsidP="001138C7">
      <w:pPr>
        <w:pStyle w:val="naiskr"/>
        <w:spacing w:before="0" w:beforeAutospacing="0" w:after="120" w:afterAutospacing="0"/>
        <w:ind w:firstLine="709"/>
        <w:jc w:val="both"/>
        <w:rPr>
          <w:sz w:val="28"/>
          <w:szCs w:val="28"/>
        </w:rPr>
      </w:pPr>
      <w:r w:rsidRPr="007C720A">
        <w:rPr>
          <w:sz w:val="28"/>
          <w:szCs w:val="28"/>
        </w:rPr>
        <w:t xml:space="preserve">Minētajā periodā nav apgūti 111,7 tūkst. </w:t>
      </w:r>
      <w:r w:rsidRPr="007C720A">
        <w:rPr>
          <w:i/>
          <w:sz w:val="28"/>
          <w:szCs w:val="28"/>
        </w:rPr>
        <w:t>euro</w:t>
      </w:r>
      <w:r w:rsidRPr="007C720A">
        <w:rPr>
          <w:sz w:val="28"/>
          <w:szCs w:val="28"/>
        </w:rPr>
        <w:t xml:space="preserve">, tai skaitā izdevumi atlīdzībai 2,5 tūkst. </w:t>
      </w:r>
      <w:r w:rsidRPr="007C720A">
        <w:rPr>
          <w:i/>
          <w:sz w:val="28"/>
          <w:szCs w:val="28"/>
        </w:rPr>
        <w:t>euro</w:t>
      </w:r>
      <w:r w:rsidRPr="007C720A">
        <w:rPr>
          <w:sz w:val="28"/>
          <w:szCs w:val="28"/>
        </w:rPr>
        <w:t xml:space="preserve"> apmērā sakarā ar to, ka projektu „Pastum Pastum-PIEVELCIES” un „No tīruma līdz ražai” ietvaros aizkavējas dokumentu saskaņošana par piemaksām projektā </w:t>
      </w:r>
      <w:r w:rsidRPr="007C720A">
        <w:rPr>
          <w:sz w:val="28"/>
          <w:szCs w:val="28"/>
        </w:rPr>
        <w:lastRenderedPageBreak/>
        <w:t xml:space="preserve">iesaistītajiem darbiniekiem. Projekta „Apļi Eiropas Savienībai” izdevumi projekta vadībai bija mazāki par plānoto, ņemot vērā nostrādāto stundu skaitu, izdevumi precēm un pakalpojumiem 83,9 tūkst. </w:t>
      </w:r>
      <w:r w:rsidRPr="007C720A">
        <w:rPr>
          <w:i/>
          <w:sz w:val="28"/>
          <w:szCs w:val="28"/>
        </w:rPr>
        <w:t>euro</w:t>
      </w:r>
      <w:r w:rsidRPr="007C720A">
        <w:rPr>
          <w:sz w:val="28"/>
          <w:szCs w:val="28"/>
        </w:rPr>
        <w:t xml:space="preserve"> sakarā ar to, ka projekta „Apmācības par valsts nodrošinātās juridiskās palīdzības sniegšanu patvēruma meklētājiem” ietvaros noslēguma konferences izmaksas bija mazākas, kā plānots, projekta „Apmācības par valsts</w:t>
      </w:r>
      <w:r w:rsidRPr="00D60967">
        <w:rPr>
          <w:sz w:val="28"/>
          <w:szCs w:val="28"/>
        </w:rPr>
        <w:t xml:space="preserve"> nodrošinātās juridiskās palīdzības sniegšanu trešo valstu pilsoņiem, kuri nelegāli uzturas Latvijas Republikas teritorijā un kuri ir pakļaujami izraidīšanas procedūrai” ietvaros mācību un pieredzes apmaiņas vizīte uz Kipru tika pārcelta uz maiju un a</w:t>
      </w:r>
      <w:r>
        <w:rPr>
          <w:sz w:val="28"/>
          <w:szCs w:val="28"/>
        </w:rPr>
        <w:t>izkavējās semināra organizēšana,</w:t>
      </w:r>
      <w:r w:rsidRPr="00D60967">
        <w:rPr>
          <w:sz w:val="28"/>
          <w:szCs w:val="28"/>
        </w:rPr>
        <w:t xml:space="preserve"> </w:t>
      </w:r>
      <w:r>
        <w:rPr>
          <w:sz w:val="28"/>
          <w:szCs w:val="28"/>
        </w:rPr>
        <w:t>p</w:t>
      </w:r>
      <w:r w:rsidRPr="00D60967">
        <w:rPr>
          <w:sz w:val="28"/>
          <w:szCs w:val="28"/>
        </w:rPr>
        <w:t>rojekta „Kriminālprocesā iesaistīto tiesu tulku kapacitātes celšana un to aktivitāšu nodrošināšana” ietvaros par Tulkošanas programmatūras iegādes iepirkumu ir iesniegta sūdzība Iepirkumu uzraudzības birojā un</w:t>
      </w:r>
      <w:r>
        <w:rPr>
          <w:sz w:val="28"/>
          <w:szCs w:val="28"/>
        </w:rPr>
        <w:t xml:space="preserve"> līdz ar to nav noslēgts līgums,</w:t>
      </w:r>
      <w:r w:rsidRPr="00D60967">
        <w:rPr>
          <w:sz w:val="28"/>
          <w:szCs w:val="28"/>
        </w:rPr>
        <w:t xml:space="preserve">  </w:t>
      </w:r>
      <w:r>
        <w:rPr>
          <w:sz w:val="28"/>
          <w:szCs w:val="28"/>
        </w:rPr>
        <w:t>p</w:t>
      </w:r>
      <w:r w:rsidRPr="00D60967">
        <w:rPr>
          <w:sz w:val="28"/>
          <w:szCs w:val="28"/>
        </w:rPr>
        <w:t>rojekta „No tīruma līdz ražai” ietvaros aizkavējās kultūra</w:t>
      </w:r>
      <w:r>
        <w:rPr>
          <w:sz w:val="28"/>
          <w:szCs w:val="28"/>
        </w:rPr>
        <w:t>ugu audzēšanas materiālu iegāde,</w:t>
      </w:r>
      <w:r w:rsidRPr="00D60967">
        <w:rPr>
          <w:sz w:val="28"/>
          <w:szCs w:val="28"/>
        </w:rPr>
        <w:t xml:space="preserve"> </w:t>
      </w:r>
      <w:r>
        <w:rPr>
          <w:sz w:val="28"/>
          <w:szCs w:val="28"/>
        </w:rPr>
        <w:t>p</w:t>
      </w:r>
      <w:r w:rsidRPr="00D60967">
        <w:rPr>
          <w:sz w:val="28"/>
          <w:szCs w:val="28"/>
        </w:rPr>
        <w:t xml:space="preserve">rojekta </w:t>
      </w:r>
      <w:r w:rsidRPr="00E027E2">
        <w:rPr>
          <w:i/>
          <w:sz w:val="28"/>
          <w:szCs w:val="28"/>
        </w:rPr>
        <w:t>Grundtvig</w:t>
      </w:r>
      <w:r w:rsidRPr="00D60967">
        <w:rPr>
          <w:sz w:val="28"/>
          <w:szCs w:val="28"/>
        </w:rPr>
        <w:t xml:space="preserve"> partnerības Eiropas Savienības Mūžizglītības programmas </w:t>
      </w:r>
      <w:r w:rsidRPr="00E027E2">
        <w:rPr>
          <w:i/>
          <w:sz w:val="28"/>
          <w:szCs w:val="28"/>
        </w:rPr>
        <w:t>Erasmus</w:t>
      </w:r>
      <w:r w:rsidRPr="00D60967">
        <w:rPr>
          <w:sz w:val="28"/>
          <w:szCs w:val="28"/>
        </w:rPr>
        <w:t xml:space="preserve"> projektā "</w:t>
      </w:r>
      <w:r w:rsidRPr="00E027E2">
        <w:rPr>
          <w:i/>
          <w:sz w:val="28"/>
          <w:szCs w:val="28"/>
        </w:rPr>
        <w:t>Criminal Justice Social Work</w:t>
      </w:r>
      <w:r w:rsidRPr="00D60967">
        <w:rPr>
          <w:sz w:val="28"/>
          <w:szCs w:val="28"/>
        </w:rPr>
        <w:t xml:space="preserve">" ietvaros nenotika pieredzes </w:t>
      </w:r>
      <w:r>
        <w:rPr>
          <w:sz w:val="28"/>
          <w:szCs w:val="28"/>
        </w:rPr>
        <w:t>apmaiņa uz Bukaresti (Rumāniju),</w:t>
      </w:r>
      <w:r w:rsidRPr="00D60967">
        <w:rPr>
          <w:sz w:val="28"/>
          <w:szCs w:val="28"/>
        </w:rPr>
        <w:t xml:space="preserve"> </w:t>
      </w:r>
      <w:r>
        <w:rPr>
          <w:sz w:val="28"/>
          <w:szCs w:val="28"/>
        </w:rPr>
        <w:t>p</w:t>
      </w:r>
      <w:r w:rsidRPr="00D60967">
        <w:rPr>
          <w:sz w:val="28"/>
          <w:szCs w:val="28"/>
        </w:rPr>
        <w:t>rojekta „Apļi Eiropas Savienībai” ietvaros veiktās iegādes projekta aktivitāšu nodrošināšanai īstenotas par mazāku summu, kā iepriekš plānots, kā arī notikušas izmaiņas projekta īstenošanas grafik</w:t>
      </w:r>
      <w:r w:rsidRPr="005A0286">
        <w:rPr>
          <w:sz w:val="28"/>
          <w:szCs w:val="28"/>
        </w:rPr>
        <w:t xml:space="preserve">ā, </w:t>
      </w:r>
      <w:r w:rsidRPr="00D60967">
        <w:rPr>
          <w:sz w:val="28"/>
          <w:szCs w:val="28"/>
        </w:rPr>
        <w:t xml:space="preserve">izdevumi starptautiskajai sadarbībai 25,1 tūkst. </w:t>
      </w:r>
      <w:r w:rsidRPr="00D60967">
        <w:rPr>
          <w:i/>
          <w:sz w:val="28"/>
          <w:szCs w:val="28"/>
        </w:rPr>
        <w:t>euro</w:t>
      </w:r>
      <w:r w:rsidRPr="00D60967">
        <w:rPr>
          <w:sz w:val="28"/>
          <w:szCs w:val="28"/>
        </w:rPr>
        <w:t xml:space="preserve"> sakarā ar to, ka projekta „Eiropas probācijas darbinieku ilgtspējīgas profesionālās darbības nodrošināšanas iespējas” ietvaros nav saņemts apstiprināts Eiropas komisijas atzinums par projekta attiecināmām izmaksām</w:t>
      </w:r>
      <w:r>
        <w:rPr>
          <w:sz w:val="28"/>
          <w:szCs w:val="28"/>
        </w:rPr>
        <w:t xml:space="preserve"> un izdevumi pamatkapitāla veidošanai 0,2 tūkst. </w:t>
      </w:r>
      <w:r w:rsidRPr="00D60967">
        <w:rPr>
          <w:i/>
          <w:sz w:val="28"/>
          <w:szCs w:val="28"/>
        </w:rPr>
        <w:t>euro</w:t>
      </w:r>
      <w:r>
        <w:rPr>
          <w:sz w:val="28"/>
          <w:szCs w:val="28"/>
        </w:rPr>
        <w:t xml:space="preserve"> apmērā </w:t>
      </w:r>
      <w:r w:rsidRPr="00D60967">
        <w:rPr>
          <w:sz w:val="28"/>
          <w:szCs w:val="28"/>
        </w:rPr>
        <w:t>sakarā ar to, ka projekta „No tīruma līdz ražai” ietvaros aizkavējās rēķins par siltumnīcas būvdarbu veikšanu</w:t>
      </w:r>
      <w:r>
        <w:rPr>
          <w:sz w:val="28"/>
          <w:szCs w:val="28"/>
        </w:rPr>
        <w:t>.</w:t>
      </w:r>
      <w:r>
        <w:rPr>
          <w:sz w:val="28"/>
          <w:szCs w:val="28"/>
        </w:rPr>
        <w:tab/>
      </w:r>
      <w:r>
        <w:rPr>
          <w:sz w:val="28"/>
          <w:szCs w:val="28"/>
        </w:rPr>
        <w:tab/>
      </w:r>
    </w:p>
    <w:p w:rsidR="001138C7" w:rsidRDefault="004A0FE5" w:rsidP="001138C7">
      <w:pPr>
        <w:pStyle w:val="naiskr"/>
        <w:spacing w:before="0" w:beforeAutospacing="0" w:after="120" w:afterAutospacing="0"/>
        <w:ind w:firstLine="709"/>
        <w:jc w:val="both"/>
        <w:rPr>
          <w:sz w:val="28"/>
          <w:szCs w:val="28"/>
        </w:rPr>
      </w:pPr>
      <w:r w:rsidRPr="0062184A">
        <w:rPr>
          <w:sz w:val="28"/>
          <w:szCs w:val="28"/>
          <w:shd w:val="clear" w:color="auto" w:fill="FFFFFF"/>
        </w:rPr>
        <w:t>Apakšprogrammas „</w:t>
      </w:r>
      <w:r w:rsidRPr="0062184A">
        <w:rPr>
          <w:sz w:val="28"/>
          <w:szCs w:val="28"/>
        </w:rPr>
        <w:t>Eiropas Ekonomikas zonas un Norvēģijas finanšu instrumentu finansētie projekti</w:t>
      </w:r>
      <w:r w:rsidRPr="0062184A">
        <w:rPr>
          <w:sz w:val="28"/>
          <w:szCs w:val="28"/>
          <w:shd w:val="clear" w:color="auto" w:fill="FFFFFF"/>
        </w:rPr>
        <w:t>”</w:t>
      </w:r>
      <w:r w:rsidRPr="0062184A">
        <w:rPr>
          <w:sz w:val="28"/>
          <w:szCs w:val="28"/>
        </w:rPr>
        <w:t xml:space="preserve"> ietvaros izlietotie līdzekļi 2014.gada pirmajā ceturksnī ir 116,1 tūkst. </w:t>
      </w:r>
      <w:r w:rsidRPr="0062184A">
        <w:rPr>
          <w:i/>
          <w:sz w:val="28"/>
          <w:szCs w:val="28"/>
        </w:rPr>
        <w:t>euro</w:t>
      </w:r>
      <w:r w:rsidRPr="0062184A">
        <w:rPr>
          <w:sz w:val="28"/>
          <w:szCs w:val="28"/>
        </w:rPr>
        <w:t xml:space="preserve"> jeb 84,4% no pārskata periodā plānotā. Salīdzinot ar 2013.gada atbilstošo periodu to apjoms ir </w:t>
      </w:r>
      <w:r>
        <w:rPr>
          <w:sz w:val="28"/>
          <w:szCs w:val="28"/>
        </w:rPr>
        <w:t>palielinājies</w:t>
      </w:r>
      <w:r w:rsidRPr="0062184A">
        <w:rPr>
          <w:sz w:val="28"/>
          <w:szCs w:val="28"/>
        </w:rPr>
        <w:t xml:space="preserve"> par </w:t>
      </w:r>
      <w:r>
        <w:rPr>
          <w:sz w:val="28"/>
          <w:szCs w:val="28"/>
        </w:rPr>
        <w:t>109,1</w:t>
      </w:r>
      <w:r w:rsidRPr="0062184A">
        <w:rPr>
          <w:sz w:val="28"/>
          <w:szCs w:val="28"/>
        </w:rPr>
        <w:t xml:space="preserve"> tūkst. </w:t>
      </w:r>
      <w:r w:rsidRPr="0062184A">
        <w:rPr>
          <w:i/>
          <w:sz w:val="28"/>
          <w:szCs w:val="28"/>
        </w:rPr>
        <w:t>euro</w:t>
      </w:r>
      <w:r w:rsidRPr="0062184A">
        <w:rPr>
          <w:sz w:val="28"/>
          <w:szCs w:val="28"/>
        </w:rPr>
        <w:t xml:space="preserve"> jeb </w:t>
      </w:r>
      <w:r>
        <w:rPr>
          <w:sz w:val="28"/>
          <w:szCs w:val="28"/>
        </w:rPr>
        <w:t>1 551,7</w:t>
      </w:r>
      <w:r w:rsidRPr="0062184A">
        <w:rPr>
          <w:sz w:val="28"/>
          <w:szCs w:val="28"/>
        </w:rPr>
        <w:t xml:space="preserve"> procentiem, kas galvenokārt saistīts ar to, ka vairākiem pārskata periodā īstenotajiem projektiem saskaņā ar to īstenošanas grafikiem plānotas vairāk akt</w:t>
      </w:r>
      <w:r>
        <w:rPr>
          <w:sz w:val="28"/>
          <w:szCs w:val="28"/>
        </w:rPr>
        <w:t>ivitātes kā iepriekšējā periodā.</w:t>
      </w:r>
      <w:r>
        <w:rPr>
          <w:sz w:val="28"/>
          <w:szCs w:val="28"/>
        </w:rPr>
        <w:tab/>
      </w:r>
      <w:r>
        <w:rPr>
          <w:sz w:val="28"/>
          <w:szCs w:val="28"/>
        </w:rPr>
        <w:tab/>
      </w:r>
      <w:r>
        <w:rPr>
          <w:sz w:val="28"/>
          <w:szCs w:val="28"/>
        </w:rPr>
        <w:tab/>
      </w:r>
      <w:r>
        <w:rPr>
          <w:sz w:val="28"/>
          <w:szCs w:val="28"/>
        </w:rPr>
        <w:tab/>
      </w:r>
    </w:p>
    <w:p w:rsidR="004A0FE5" w:rsidRDefault="004A0FE5" w:rsidP="001138C7">
      <w:pPr>
        <w:pStyle w:val="naiskr"/>
        <w:spacing w:before="0" w:beforeAutospacing="0" w:after="120" w:afterAutospacing="0"/>
        <w:ind w:firstLine="709"/>
        <w:jc w:val="both"/>
        <w:rPr>
          <w:sz w:val="28"/>
          <w:szCs w:val="28"/>
        </w:rPr>
      </w:pPr>
      <w:r w:rsidRPr="00EE4A85">
        <w:rPr>
          <w:sz w:val="28"/>
          <w:szCs w:val="28"/>
        </w:rPr>
        <w:t>Apakšprogrammas ietvaros 2014.gada pirmajā ceturksnī ir veiktas šādas aktivitātes:</w:t>
      </w:r>
    </w:p>
    <w:p w:rsidR="004A0FE5" w:rsidRDefault="004A0FE5" w:rsidP="001138C7">
      <w:pPr>
        <w:pStyle w:val="naiskr"/>
        <w:numPr>
          <w:ilvl w:val="0"/>
          <w:numId w:val="22"/>
        </w:numPr>
        <w:spacing w:before="0" w:beforeAutospacing="0" w:after="120" w:afterAutospacing="0"/>
        <w:jc w:val="both"/>
        <w:rPr>
          <w:sz w:val="28"/>
          <w:szCs w:val="28"/>
        </w:rPr>
      </w:pPr>
      <w:r w:rsidRPr="00EE4A85">
        <w:rPr>
          <w:sz w:val="28"/>
          <w:szCs w:val="28"/>
        </w:rPr>
        <w:t xml:space="preserve">30,7 tūkst. </w:t>
      </w:r>
      <w:r w:rsidRPr="00EE4A85">
        <w:rPr>
          <w:i/>
          <w:sz w:val="28"/>
          <w:szCs w:val="28"/>
        </w:rPr>
        <w:t xml:space="preserve">euro </w:t>
      </w:r>
      <w:r w:rsidRPr="00EE4A85">
        <w:rPr>
          <w:sz w:val="28"/>
          <w:szCs w:val="28"/>
        </w:rPr>
        <w:t xml:space="preserve">apmērā projekta „Jauna nodaļa Olaines cietumā, ieskaitot būvniecību un personāla apmācību” ietvaros tika izsludināts </w:t>
      </w:r>
      <w:r>
        <w:rPr>
          <w:sz w:val="28"/>
          <w:szCs w:val="28"/>
        </w:rPr>
        <w:t xml:space="preserve">no narkotikām un atkarīgo vielu </w:t>
      </w:r>
      <w:r w:rsidRPr="00550E5A">
        <w:rPr>
          <w:sz w:val="28"/>
          <w:szCs w:val="28"/>
        </w:rPr>
        <w:t>atkarīgo centra</w:t>
      </w:r>
      <w:r w:rsidRPr="00EE4A85">
        <w:rPr>
          <w:sz w:val="28"/>
          <w:szCs w:val="28"/>
        </w:rPr>
        <w:t xml:space="preserve"> projektēšanas un būvniecības iepirkums, uzsākta dokumentālās filmas izstrāde un uzsākta cietuma būvniecības </w:t>
      </w:r>
      <w:r>
        <w:rPr>
          <w:sz w:val="28"/>
          <w:szCs w:val="28"/>
        </w:rPr>
        <w:t>standartu izstrāde;</w:t>
      </w:r>
    </w:p>
    <w:p w:rsidR="004A0FE5" w:rsidRDefault="004A0FE5" w:rsidP="001138C7">
      <w:pPr>
        <w:pStyle w:val="naiskr"/>
        <w:numPr>
          <w:ilvl w:val="0"/>
          <w:numId w:val="22"/>
        </w:numPr>
        <w:spacing w:before="0" w:beforeAutospacing="0" w:after="120" w:afterAutospacing="0"/>
        <w:jc w:val="both"/>
        <w:rPr>
          <w:sz w:val="28"/>
          <w:szCs w:val="28"/>
        </w:rPr>
      </w:pPr>
      <w:r w:rsidRPr="00EE4A85">
        <w:rPr>
          <w:sz w:val="28"/>
          <w:szCs w:val="28"/>
        </w:rPr>
        <w:t xml:space="preserve">23,9 tūkst. </w:t>
      </w:r>
      <w:r w:rsidRPr="00EE4A85">
        <w:rPr>
          <w:i/>
          <w:sz w:val="28"/>
          <w:szCs w:val="28"/>
        </w:rPr>
        <w:t xml:space="preserve">euro </w:t>
      </w:r>
      <w:r w:rsidRPr="00EE4A85">
        <w:rPr>
          <w:sz w:val="28"/>
          <w:szCs w:val="28"/>
        </w:rPr>
        <w:t>apmērā projekta „Programmas „Latvijas korekcijas dienestu un Valsts policijas īslaicīgās aizturēšanas vietu reforma" ad</w:t>
      </w:r>
      <w:r>
        <w:rPr>
          <w:sz w:val="28"/>
          <w:szCs w:val="28"/>
        </w:rPr>
        <w:t>ministrēšana” ietvaros īstenota</w:t>
      </w:r>
      <w:r w:rsidRPr="00EE4A85">
        <w:rPr>
          <w:sz w:val="28"/>
          <w:szCs w:val="28"/>
        </w:rPr>
        <w:t xml:space="preserve"> projekta administrēšana un darbinieki piedalījušies Norvēģijas valdības finansētās programmas "Latvijas korekcijas dienestu un </w:t>
      </w:r>
      <w:r w:rsidRPr="00EE4A85">
        <w:rPr>
          <w:sz w:val="28"/>
          <w:szCs w:val="28"/>
        </w:rPr>
        <w:lastRenderedPageBreak/>
        <w:t>Valsts policijas īslaicīgās aizturēšanas vietu reforma” Sadarbības komitejā Oslo (Norvēģija);</w:t>
      </w:r>
    </w:p>
    <w:p w:rsidR="004A0FE5" w:rsidRPr="00EE4A85" w:rsidRDefault="004A0FE5" w:rsidP="001138C7">
      <w:pPr>
        <w:pStyle w:val="naiskr"/>
        <w:numPr>
          <w:ilvl w:val="0"/>
          <w:numId w:val="22"/>
        </w:numPr>
        <w:spacing w:before="0" w:beforeAutospacing="0" w:after="120" w:afterAutospacing="0"/>
        <w:jc w:val="both"/>
        <w:rPr>
          <w:sz w:val="28"/>
          <w:szCs w:val="28"/>
        </w:rPr>
      </w:pPr>
      <w:r w:rsidRPr="00EE4A85">
        <w:rPr>
          <w:sz w:val="28"/>
          <w:szCs w:val="28"/>
        </w:rPr>
        <w:t xml:space="preserve">61,5 tūkst. </w:t>
      </w:r>
      <w:r w:rsidRPr="00EE4A85">
        <w:rPr>
          <w:i/>
          <w:sz w:val="28"/>
          <w:szCs w:val="28"/>
        </w:rPr>
        <w:t>euro</w:t>
      </w:r>
      <w:r w:rsidRPr="00EE4A85">
        <w:rPr>
          <w:sz w:val="28"/>
          <w:szCs w:val="28"/>
        </w:rPr>
        <w:t xml:space="preserve"> apmērā projekta „Alternatīva brīvības atņemšanai sekmēšana (ieskaitot iespējamo pilotprojektu elektroniskajai uzraudzībai)” ietvaros veikta resocializācijas sistēmas uzlabošana un elektroniskās u</w:t>
      </w:r>
      <w:r>
        <w:rPr>
          <w:sz w:val="28"/>
          <w:szCs w:val="28"/>
        </w:rPr>
        <w:t>zraudzības tehniskie risinājumi.</w:t>
      </w:r>
    </w:p>
    <w:p w:rsidR="004A0FE5" w:rsidRPr="000D0D8E" w:rsidRDefault="004A0FE5" w:rsidP="001138C7">
      <w:pPr>
        <w:pStyle w:val="naiskr"/>
        <w:spacing w:before="0" w:beforeAutospacing="0" w:after="120" w:afterAutospacing="0"/>
        <w:ind w:firstLine="709"/>
        <w:jc w:val="both"/>
        <w:rPr>
          <w:sz w:val="28"/>
          <w:szCs w:val="28"/>
          <w:highlight w:val="yellow"/>
        </w:rPr>
      </w:pPr>
      <w:r w:rsidRPr="002108AE">
        <w:rPr>
          <w:sz w:val="28"/>
          <w:szCs w:val="28"/>
        </w:rPr>
        <w:t xml:space="preserve">Minētajā periodā nav apgūti 21,5 tūkst. </w:t>
      </w:r>
      <w:r w:rsidRPr="002108AE">
        <w:rPr>
          <w:i/>
          <w:sz w:val="28"/>
          <w:szCs w:val="28"/>
        </w:rPr>
        <w:t>euro</w:t>
      </w:r>
      <w:r w:rsidRPr="002108AE">
        <w:rPr>
          <w:sz w:val="28"/>
          <w:szCs w:val="28"/>
        </w:rPr>
        <w:t xml:space="preserve">, tai skaitā izdevumi atlīdzībai 9,3 tūkst. </w:t>
      </w:r>
      <w:r w:rsidRPr="002108AE">
        <w:rPr>
          <w:i/>
          <w:sz w:val="28"/>
          <w:szCs w:val="28"/>
        </w:rPr>
        <w:t>euro</w:t>
      </w:r>
      <w:r w:rsidRPr="002108AE">
        <w:rPr>
          <w:sz w:val="28"/>
          <w:szCs w:val="28"/>
        </w:rPr>
        <w:t>, sakarā ar to, ka projekta „Programmas „Latvijas korekcijas dienestu un Valsts policijas īslaicīgās aizturēšanas vietu reforma" administrēšana” ietvaros aizkavējās piemaksu noteikšana darbiniekiem, kuri iesaistīti projek</w:t>
      </w:r>
      <w:r>
        <w:rPr>
          <w:sz w:val="28"/>
          <w:szCs w:val="28"/>
        </w:rPr>
        <w:t>ta īstenošanā, p</w:t>
      </w:r>
      <w:r w:rsidRPr="002108AE">
        <w:rPr>
          <w:sz w:val="28"/>
          <w:szCs w:val="28"/>
        </w:rPr>
        <w:t>rojekta „Jauna nodaļa Olaines cietumā, ieskaitot būvniecību un personāla apmācību” ietvaros projekta vadības g</w:t>
      </w:r>
      <w:r>
        <w:rPr>
          <w:sz w:val="28"/>
          <w:szCs w:val="28"/>
        </w:rPr>
        <w:t>rupa strādāja nepilnā sastāvā un p</w:t>
      </w:r>
      <w:r w:rsidRPr="002108AE">
        <w:rPr>
          <w:sz w:val="28"/>
          <w:szCs w:val="28"/>
        </w:rPr>
        <w:t>rojekta „Alternatīva brīvības atņemšanai sekmēšana (ieskaitot iespējamo pilotprojektu elektroniskajai uzraudzībai)” ietvaros notikušas izmaiņas projekta īstenošanas grafikā, līdz ar to aizkavējā</w:t>
      </w:r>
      <w:r>
        <w:rPr>
          <w:sz w:val="28"/>
          <w:szCs w:val="28"/>
        </w:rPr>
        <w:t xml:space="preserve">s koordinatora pieņemšana darbā, izdevumi precēm un pakalpojumiem 11,2 tūkst. </w:t>
      </w:r>
      <w:r w:rsidRPr="0072533A">
        <w:rPr>
          <w:i/>
          <w:sz w:val="28"/>
          <w:szCs w:val="28"/>
        </w:rPr>
        <w:t>euro</w:t>
      </w:r>
      <w:r>
        <w:rPr>
          <w:sz w:val="28"/>
          <w:szCs w:val="28"/>
        </w:rPr>
        <w:t xml:space="preserve"> </w:t>
      </w:r>
      <w:r w:rsidRPr="0072533A">
        <w:rPr>
          <w:sz w:val="28"/>
          <w:szCs w:val="28"/>
        </w:rPr>
        <w:t>apmērā sakarā ar to, ka projekta „Programmas „Latvijas korekcijas dienestu un Valsts policijas īslaicīgās aizturēšanas vietu reforma" administrēšana” ietvaros komandējumu izdevumi bija mazāki, kā plānots.   Projekta „Jauna nodaļa Olaines cietumā, ieskaitot būvniecību un personāla apmācību” ietvaros mēbeļu iegādes izmaksas bija mazākas, kā plānots un publicitātes materiālu iepirkums noslēdzās bez rezultātiem</w:t>
      </w:r>
      <w:r>
        <w:rPr>
          <w:sz w:val="28"/>
          <w:szCs w:val="28"/>
        </w:rPr>
        <w:t xml:space="preserve"> un izdevumi pamatkapitāla veidošanai 1,0 tūkst. </w:t>
      </w:r>
      <w:r w:rsidRPr="000D0D8E">
        <w:rPr>
          <w:i/>
          <w:sz w:val="28"/>
          <w:szCs w:val="28"/>
        </w:rPr>
        <w:t>euro</w:t>
      </w:r>
      <w:r>
        <w:rPr>
          <w:sz w:val="28"/>
          <w:szCs w:val="28"/>
        </w:rPr>
        <w:t xml:space="preserve"> apmērā </w:t>
      </w:r>
      <w:r w:rsidRPr="000D0D8E">
        <w:rPr>
          <w:sz w:val="28"/>
          <w:szCs w:val="28"/>
        </w:rPr>
        <w:t>sakarā ar to, ka projekta „Programmas „Latvijas korekcijas dienestu un Valsts policijas īslaicīgās aizturēšanas vietu reforma" administrēšana” ietvaros aizkavējusies fotokameras iegāde.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D0D8E">
        <w:rPr>
          <w:sz w:val="28"/>
          <w:szCs w:val="28"/>
          <w:shd w:val="clear" w:color="auto" w:fill="FFFFFF"/>
        </w:rPr>
        <w:t>Apakšprogrammas „</w:t>
      </w:r>
      <w:r w:rsidRPr="000D0D8E">
        <w:rPr>
          <w:sz w:val="28"/>
          <w:szCs w:val="28"/>
        </w:rPr>
        <w:t>Latvijas un Šveices sadarbības programmas finansēto projektu un pasākumu īstenošana (2007-2013)</w:t>
      </w:r>
      <w:r w:rsidRPr="000D0D8E">
        <w:rPr>
          <w:sz w:val="28"/>
          <w:szCs w:val="28"/>
          <w:shd w:val="clear" w:color="auto" w:fill="FFFFFF"/>
        </w:rPr>
        <w:t>”</w:t>
      </w:r>
      <w:r w:rsidRPr="000D0D8E">
        <w:rPr>
          <w:sz w:val="28"/>
          <w:szCs w:val="28"/>
        </w:rPr>
        <w:t xml:space="preserve"> ietvaros izlietotie līdzekļi 2014.gada pirmajā ceturksnī ir 28,9 tūkst. </w:t>
      </w:r>
      <w:r w:rsidRPr="000D0D8E">
        <w:rPr>
          <w:i/>
          <w:sz w:val="28"/>
          <w:szCs w:val="28"/>
        </w:rPr>
        <w:t>euro</w:t>
      </w:r>
      <w:r w:rsidRPr="000D0D8E">
        <w:rPr>
          <w:sz w:val="28"/>
          <w:szCs w:val="28"/>
        </w:rPr>
        <w:t xml:space="preserve"> jeb 100,0% no pārskata periodā plānotā. Salīdzinot ar 2013.gada atbilstošo periodu to apjoms ir samazinājies par 152,6 tūkst. </w:t>
      </w:r>
      <w:r w:rsidRPr="00160B94">
        <w:rPr>
          <w:i/>
          <w:sz w:val="28"/>
          <w:szCs w:val="28"/>
        </w:rPr>
        <w:t>euro</w:t>
      </w:r>
      <w:r w:rsidRPr="000D0D8E">
        <w:rPr>
          <w:sz w:val="28"/>
          <w:szCs w:val="28"/>
        </w:rPr>
        <w:t xml:space="preserve"> jeb 84,1 procentu, kas galvenokārt saistīts ar to, ka projektā „Tiesu modernizācija Latvijā” pārskata periodā plānotas mazāk aktivitātes kā iepriekšējā periodā.</w:t>
      </w:r>
    </w:p>
    <w:p w:rsidR="004A0FE5" w:rsidRDefault="004A0FE5" w:rsidP="001138C7">
      <w:pPr>
        <w:pStyle w:val="naiskr"/>
        <w:spacing w:before="0" w:beforeAutospacing="0" w:after="120" w:afterAutospacing="0"/>
        <w:ind w:firstLine="709"/>
        <w:jc w:val="both"/>
        <w:rPr>
          <w:sz w:val="28"/>
          <w:szCs w:val="28"/>
        </w:rPr>
      </w:pPr>
      <w:r w:rsidRPr="000D0D8E">
        <w:rPr>
          <w:sz w:val="28"/>
          <w:szCs w:val="28"/>
        </w:rPr>
        <w:t xml:space="preserve">Minētajā periodā apgūti 28,9 tūkst. </w:t>
      </w:r>
      <w:r w:rsidRPr="000D0D8E">
        <w:rPr>
          <w:i/>
          <w:sz w:val="28"/>
          <w:szCs w:val="28"/>
        </w:rPr>
        <w:t>euro</w:t>
      </w:r>
      <w:r w:rsidRPr="000D0D8E">
        <w:rPr>
          <w:sz w:val="28"/>
          <w:szCs w:val="28"/>
        </w:rPr>
        <w:t>, kas ir atbilstoši attiecīgajā periodā plānotajam. Pārskata periodā projekta „Tiesu modernizācija Latvijā” ietvaros tika veikts noslēguma audits.</w:t>
      </w:r>
    </w:p>
    <w:p w:rsidR="009022E6" w:rsidRDefault="009022E6" w:rsidP="001138C7">
      <w:pPr>
        <w:pStyle w:val="naiskr"/>
        <w:spacing w:before="0" w:beforeAutospacing="0" w:after="120" w:afterAutospacing="0"/>
        <w:ind w:firstLine="709"/>
        <w:jc w:val="both"/>
        <w:rPr>
          <w:sz w:val="28"/>
          <w:szCs w:val="28"/>
          <w:highlight w:val="yellow"/>
        </w:rPr>
      </w:pPr>
    </w:p>
    <w:p w:rsidR="00B5097C" w:rsidRDefault="00B5097C" w:rsidP="001138C7">
      <w:pPr>
        <w:pStyle w:val="naiskr"/>
        <w:spacing w:before="0" w:beforeAutospacing="0" w:after="120" w:afterAutospacing="0"/>
        <w:ind w:firstLine="709"/>
        <w:jc w:val="both"/>
        <w:rPr>
          <w:sz w:val="28"/>
          <w:szCs w:val="28"/>
          <w:highlight w:val="yellow"/>
        </w:rPr>
      </w:pPr>
    </w:p>
    <w:p w:rsidR="00B5097C" w:rsidRDefault="00B5097C" w:rsidP="001138C7">
      <w:pPr>
        <w:pStyle w:val="naiskr"/>
        <w:spacing w:before="0" w:beforeAutospacing="0" w:after="120" w:afterAutospacing="0"/>
        <w:ind w:firstLine="709"/>
        <w:jc w:val="both"/>
        <w:rPr>
          <w:sz w:val="28"/>
          <w:szCs w:val="28"/>
          <w:highlight w:val="yellow"/>
        </w:rPr>
      </w:pPr>
    </w:p>
    <w:p w:rsidR="00B5097C" w:rsidRDefault="00B5097C" w:rsidP="001138C7">
      <w:pPr>
        <w:pStyle w:val="naiskr"/>
        <w:spacing w:before="0" w:beforeAutospacing="0" w:after="120" w:afterAutospacing="0"/>
        <w:ind w:firstLine="709"/>
        <w:jc w:val="both"/>
        <w:rPr>
          <w:sz w:val="28"/>
          <w:szCs w:val="28"/>
          <w:highlight w:val="yellow"/>
        </w:rPr>
      </w:pPr>
    </w:p>
    <w:p w:rsidR="00B5097C" w:rsidRDefault="00B5097C" w:rsidP="001138C7">
      <w:pPr>
        <w:pStyle w:val="naiskr"/>
        <w:spacing w:before="0" w:beforeAutospacing="0" w:after="120" w:afterAutospacing="0"/>
        <w:ind w:firstLine="709"/>
        <w:jc w:val="both"/>
        <w:rPr>
          <w:sz w:val="28"/>
          <w:szCs w:val="28"/>
          <w:highlight w:val="yellow"/>
        </w:rPr>
      </w:pPr>
    </w:p>
    <w:p w:rsidR="00B5097C" w:rsidRDefault="00B5097C" w:rsidP="001138C7">
      <w:pPr>
        <w:pStyle w:val="naiskr"/>
        <w:spacing w:before="0" w:beforeAutospacing="0" w:after="120" w:afterAutospacing="0"/>
        <w:ind w:firstLine="709"/>
        <w:jc w:val="both"/>
        <w:rPr>
          <w:sz w:val="28"/>
          <w:szCs w:val="28"/>
          <w:highlight w:val="yellow"/>
        </w:rPr>
      </w:pPr>
    </w:p>
    <w:p w:rsidR="009022E6" w:rsidRDefault="009022E6" w:rsidP="009022E6">
      <w:pPr>
        <w:spacing w:after="120" w:line="240" w:lineRule="auto"/>
        <w:jc w:val="center"/>
        <w:rPr>
          <w:rFonts w:ascii="Times New Roman" w:hAnsi="Times New Roman"/>
          <w:b/>
          <w:sz w:val="28"/>
          <w:szCs w:val="28"/>
        </w:rPr>
      </w:pPr>
      <w:r w:rsidRPr="00BC32B2">
        <w:rPr>
          <w:rFonts w:ascii="Times New Roman" w:hAnsi="Times New Roman"/>
          <w:b/>
          <w:sz w:val="28"/>
          <w:szCs w:val="28"/>
        </w:rPr>
        <w:lastRenderedPageBreak/>
        <w:t>21. Vides aizsardzības un reģionālās attīstības ministrija</w:t>
      </w:r>
    </w:p>
    <w:p w:rsidR="00BC32B2" w:rsidRPr="00BC32B2" w:rsidRDefault="00BC32B2" w:rsidP="009022E6">
      <w:pPr>
        <w:spacing w:after="120" w:line="240" w:lineRule="auto"/>
        <w:jc w:val="center"/>
        <w:rPr>
          <w:rFonts w:ascii="Times New Roman" w:hAnsi="Times New Roman"/>
          <w:b/>
          <w:sz w:val="28"/>
          <w:szCs w:val="28"/>
        </w:rPr>
      </w:pPr>
    </w:p>
    <w:p w:rsidR="009022E6" w:rsidRPr="00BC32B2" w:rsidRDefault="009022E6" w:rsidP="00BC32B2">
      <w:pPr>
        <w:spacing w:after="120" w:line="240" w:lineRule="auto"/>
        <w:ind w:firstLine="720"/>
        <w:jc w:val="both"/>
        <w:rPr>
          <w:rFonts w:ascii="Times New Roman" w:hAnsi="Times New Roman"/>
          <w:bCs/>
          <w:sz w:val="28"/>
          <w:szCs w:val="28"/>
        </w:rPr>
      </w:pPr>
      <w:r w:rsidRPr="00BC32B2">
        <w:rPr>
          <w:rFonts w:ascii="Times New Roman" w:hAnsi="Times New Roman"/>
          <w:bCs/>
          <w:sz w:val="28"/>
          <w:szCs w:val="28"/>
        </w:rPr>
        <w:t>Finansiālo rādītāju kopsavilkums:</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79"/>
        <w:gridCol w:w="1128"/>
        <w:gridCol w:w="1130"/>
        <w:gridCol w:w="1130"/>
        <w:gridCol w:w="1130"/>
        <w:gridCol w:w="1130"/>
        <w:gridCol w:w="995"/>
        <w:gridCol w:w="971"/>
      </w:tblGrid>
      <w:tr w:rsidR="009022E6" w:rsidRPr="00DF45F4" w:rsidTr="00BC32B2">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2013. gada</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 3 mēnešu izpilde</w:t>
            </w:r>
          </w:p>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4"/>
                <w:lang w:eastAsia="lv-LV"/>
              </w:rPr>
              <w:t xml:space="preserve">(tūkstošos </w:t>
            </w:r>
            <w:r w:rsidRPr="00DF45F4">
              <w:rPr>
                <w:rFonts w:ascii="Times New Roman" w:eastAsia="Times New Roman" w:hAnsi="Times New Roman"/>
                <w:i/>
                <w:sz w:val="20"/>
                <w:szCs w:val="24"/>
                <w:lang w:eastAsia="lv-LV"/>
              </w:rPr>
              <w:t>euro</w:t>
            </w:r>
            <w:r w:rsidRPr="00DF45F4">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2014.gada</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 3 mēnešu plāns</w:t>
            </w:r>
          </w:p>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4"/>
                <w:lang w:eastAsia="lv-LV"/>
              </w:rPr>
              <w:t xml:space="preserve">(tūkstošos </w:t>
            </w:r>
            <w:r w:rsidRPr="00DF45F4">
              <w:rPr>
                <w:rFonts w:ascii="Times New Roman" w:eastAsia="Times New Roman" w:hAnsi="Times New Roman"/>
                <w:i/>
                <w:sz w:val="20"/>
                <w:szCs w:val="24"/>
                <w:lang w:eastAsia="lv-LV"/>
              </w:rPr>
              <w:t>euro</w:t>
            </w:r>
            <w:r w:rsidRPr="00DF45F4">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2014.gada </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3 mēnešu izpilde</w:t>
            </w:r>
          </w:p>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4"/>
                <w:lang w:eastAsia="lv-LV"/>
              </w:rPr>
              <w:t xml:space="preserve">(tūkstošos </w:t>
            </w:r>
            <w:r w:rsidRPr="00DF45F4">
              <w:rPr>
                <w:rFonts w:ascii="Times New Roman" w:eastAsia="Times New Roman" w:hAnsi="Times New Roman"/>
                <w:i/>
                <w:sz w:val="20"/>
                <w:szCs w:val="24"/>
                <w:lang w:eastAsia="lv-LV"/>
              </w:rPr>
              <w:t>euro</w:t>
            </w:r>
            <w:r w:rsidRPr="00DF45F4">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2014.gada </w:t>
            </w:r>
          </w:p>
          <w:p w:rsidR="00A14D09"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3 mēnešu izpildes izmaiņas pret </w:t>
            </w:r>
          </w:p>
          <w:p w:rsidR="00A14D09"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2013. gada </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3 mēnešu izpildi</w:t>
            </w:r>
          </w:p>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4"/>
                <w:lang w:eastAsia="lv-LV"/>
              </w:rPr>
              <w:t xml:space="preserve">(tūkstošos </w:t>
            </w:r>
            <w:r w:rsidRPr="00DF45F4">
              <w:rPr>
                <w:rFonts w:ascii="Times New Roman" w:eastAsia="Times New Roman" w:hAnsi="Times New Roman"/>
                <w:i/>
                <w:sz w:val="20"/>
                <w:szCs w:val="24"/>
                <w:lang w:eastAsia="lv-LV"/>
              </w:rPr>
              <w:t>euro</w:t>
            </w:r>
            <w:r w:rsidRPr="00DF45F4">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0286"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2014.gada </w:t>
            </w:r>
          </w:p>
          <w:p w:rsidR="00A14D09"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3 mēnešu izpilde </w:t>
            </w:r>
          </w:p>
          <w:p w:rsidR="00A14D09"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DF45F4">
              <w:rPr>
                <w:rFonts w:ascii="Times New Roman" w:eastAsia="Times New Roman" w:hAnsi="Times New Roman"/>
                <w:sz w:val="20"/>
                <w:szCs w:val="24"/>
                <w:lang w:eastAsia="lv-LV"/>
              </w:rPr>
              <w:t xml:space="preserve">.gada </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3 mēnešu plānu</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(tūkstošos </w:t>
            </w:r>
            <w:r w:rsidRPr="00DF45F4">
              <w:rPr>
                <w:rFonts w:ascii="Times New Roman" w:eastAsia="Times New Roman" w:hAnsi="Times New Roman"/>
                <w:i/>
                <w:sz w:val="20"/>
                <w:szCs w:val="24"/>
                <w:lang w:eastAsia="lv-LV"/>
              </w:rPr>
              <w:t>euro</w:t>
            </w:r>
            <w:r w:rsidRPr="00DF45F4">
              <w:rPr>
                <w:rFonts w:ascii="Times New Roman" w:eastAsia="Times New Roman" w:hAnsi="Times New Roman"/>
                <w:sz w:val="20"/>
                <w:szCs w:val="24"/>
                <w:lang w:eastAsia="lv-LV"/>
              </w:rPr>
              <w:t>)</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2014.gada 3 mēnešu izpildes izmaiņas pret </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2013. gada 3 mēnešu izpildi</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(procentos)</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2014.gada 3 mēnešu izpilde </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no 2014.gada 3 mēnešu plāna</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(procentos)</w:t>
            </w:r>
          </w:p>
        </w:tc>
      </w:tr>
      <w:tr w:rsidR="009022E6" w:rsidRPr="00DF45F4" w:rsidTr="00BC32B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6=4-3</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8=4/3*100</w:t>
            </w:r>
          </w:p>
        </w:tc>
      </w:tr>
      <w:tr w:rsidR="009022E6" w:rsidRPr="00DF45F4" w:rsidTr="00BC32B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022E6" w:rsidRPr="00DF45F4" w:rsidRDefault="009022E6" w:rsidP="00D4183E">
            <w:pPr>
              <w:spacing w:after="0" w:line="240" w:lineRule="auto"/>
              <w:rPr>
                <w:rFonts w:ascii="Times New Roman" w:eastAsia="Times New Roman" w:hAnsi="Times New Roman"/>
                <w:sz w:val="20"/>
                <w:szCs w:val="20"/>
                <w:lang w:eastAsia="lv-LV"/>
              </w:rPr>
            </w:pPr>
            <w:r w:rsidRPr="00DF45F4">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 xml:space="preserve">33 726 </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 xml:space="preserve">47 087 </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 xml:space="preserve">46 887 </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13 161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-200</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
                <w:bCs/>
                <w:sz w:val="20"/>
                <w:szCs w:val="20"/>
              </w:rPr>
            </w:pPr>
            <w:r w:rsidRPr="00DF45F4">
              <w:rPr>
                <w:rFonts w:ascii="Times New Roman" w:hAnsi="Times New Roman"/>
                <w:b/>
                <w:bCs/>
                <w:sz w:val="20"/>
                <w:szCs w:val="20"/>
              </w:rPr>
              <w:t>39,0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
                <w:bCs/>
                <w:sz w:val="20"/>
                <w:szCs w:val="20"/>
              </w:rPr>
            </w:pPr>
            <w:r w:rsidRPr="00DF45F4">
              <w:rPr>
                <w:rFonts w:ascii="Times New Roman" w:hAnsi="Times New Roman"/>
                <w:b/>
                <w:bCs/>
                <w:sz w:val="20"/>
                <w:szCs w:val="20"/>
              </w:rPr>
              <w:t>99,6</w:t>
            </w:r>
          </w:p>
        </w:tc>
      </w:tr>
      <w:tr w:rsidR="009022E6" w:rsidRPr="00DF45F4" w:rsidTr="00BC32B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022E6" w:rsidRPr="00DF45F4" w:rsidRDefault="009022E6" w:rsidP="00D4183E">
            <w:pPr>
              <w:spacing w:after="0" w:line="240" w:lineRule="auto"/>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 xml:space="preserve">436 </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98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pStyle w:val="tabteksts"/>
              <w:ind w:right="57"/>
              <w:jc w:val="right"/>
              <w:rPr>
                <w:rFonts w:eastAsia="Calibri"/>
                <w:bCs/>
              </w:rPr>
            </w:pPr>
            <w:r w:rsidRPr="00DF45F4">
              <w:rPr>
                <w:rFonts w:eastAsia="Calibri"/>
                <w:bCs/>
              </w:rPr>
              <w:t>127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pStyle w:val="tabteksts"/>
              <w:ind w:right="57"/>
              <w:jc w:val="right"/>
              <w:rPr>
                <w:rFonts w:eastAsia="Calibri"/>
                <w:bCs/>
              </w:rPr>
            </w:pPr>
            <w:r w:rsidRPr="00DF45F4">
              <w:rPr>
                <w:rFonts w:eastAsia="Calibri"/>
                <w:bCs/>
              </w:rPr>
              <w:t>-309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pStyle w:val="tabteksts"/>
              <w:ind w:right="57"/>
              <w:jc w:val="right"/>
              <w:rPr>
                <w:rFonts w:eastAsia="Calibri"/>
                <w:bCs/>
              </w:rPr>
            </w:pPr>
            <w:r w:rsidRPr="00DF45F4">
              <w:rPr>
                <w:rFonts w:eastAsia="Calibri"/>
                <w:bCs/>
              </w:rPr>
              <w:t>29</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pStyle w:val="tabteksts"/>
              <w:jc w:val="center"/>
              <w:rPr>
                <w:rFonts w:eastAsia="Calibri"/>
                <w:bCs/>
              </w:rPr>
            </w:pPr>
            <w:r w:rsidRPr="00DF45F4">
              <w:rPr>
                <w:rFonts w:eastAsia="Calibri"/>
                <w:bCs/>
              </w:rPr>
              <w:t>-70,9</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pStyle w:val="tabteksts"/>
              <w:jc w:val="center"/>
              <w:rPr>
                <w:rFonts w:eastAsia="Calibri"/>
                <w:bCs/>
              </w:rPr>
            </w:pPr>
            <w:r w:rsidRPr="00DF45F4">
              <w:rPr>
                <w:rFonts w:eastAsia="Calibri"/>
                <w:bCs/>
              </w:rPr>
              <w:t>129,6</w:t>
            </w:r>
          </w:p>
        </w:tc>
      </w:tr>
      <w:tr w:rsidR="009022E6" w:rsidRPr="00DF45F4" w:rsidTr="00BC32B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022E6" w:rsidRPr="00DF45F4" w:rsidRDefault="009022E6" w:rsidP="00D4183E">
            <w:pPr>
              <w:spacing w:after="0" w:line="240" w:lineRule="auto"/>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Ārvalstu finanšu palīdzība iestādes ieņēmumos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341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3 397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pStyle w:val="tabteksts"/>
              <w:ind w:right="57"/>
              <w:jc w:val="right"/>
              <w:rPr>
                <w:rFonts w:eastAsia="Calibri"/>
                <w:bCs/>
              </w:rPr>
            </w:pPr>
            <w:r w:rsidRPr="00DF45F4">
              <w:rPr>
                <w:rFonts w:eastAsia="Calibri"/>
                <w:bCs/>
              </w:rPr>
              <w:t>3 130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pStyle w:val="tabteksts"/>
              <w:ind w:right="57"/>
              <w:jc w:val="right"/>
              <w:rPr>
                <w:rFonts w:eastAsia="Calibri"/>
                <w:bCs/>
              </w:rPr>
            </w:pPr>
            <w:r w:rsidRPr="00DF45F4">
              <w:rPr>
                <w:rFonts w:eastAsia="Calibri"/>
                <w:bCs/>
              </w:rPr>
              <w:t>2 789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pStyle w:val="tabteksts"/>
              <w:ind w:right="57"/>
              <w:jc w:val="right"/>
              <w:rPr>
                <w:rFonts w:eastAsia="Calibri"/>
                <w:bCs/>
              </w:rPr>
            </w:pPr>
            <w:r w:rsidRPr="00DF45F4">
              <w:rPr>
                <w:rFonts w:eastAsia="Calibri"/>
                <w:bCs/>
              </w:rPr>
              <w:t>-267</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pStyle w:val="tabteksts"/>
              <w:jc w:val="center"/>
              <w:rPr>
                <w:rFonts w:eastAsia="Calibri"/>
                <w:bCs/>
              </w:rPr>
            </w:pPr>
            <w:r w:rsidRPr="00DF45F4">
              <w:rPr>
                <w:rFonts w:eastAsia="Calibri"/>
                <w:bCs/>
              </w:rPr>
              <w:t>817,9</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pStyle w:val="tabteksts"/>
              <w:jc w:val="center"/>
              <w:rPr>
                <w:rFonts w:eastAsia="Calibri"/>
                <w:bCs/>
              </w:rPr>
            </w:pPr>
            <w:r w:rsidRPr="00DF45F4">
              <w:rPr>
                <w:rFonts w:eastAsia="Calibri"/>
                <w:bCs/>
              </w:rPr>
              <w:t>92,1</w:t>
            </w:r>
          </w:p>
        </w:tc>
      </w:tr>
      <w:tr w:rsidR="009022E6" w:rsidRPr="00DF45F4" w:rsidTr="00BC32B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9022E6" w:rsidRPr="00DF45F4" w:rsidRDefault="009022E6" w:rsidP="00D4183E">
            <w:pPr>
              <w:spacing w:after="0" w:line="240" w:lineRule="auto"/>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Transferti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621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920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pStyle w:val="tabteksts"/>
              <w:ind w:right="57"/>
              <w:jc w:val="right"/>
              <w:rPr>
                <w:rFonts w:eastAsia="Calibri"/>
                <w:bCs/>
              </w:rPr>
            </w:pPr>
            <w:r w:rsidRPr="00DF45F4">
              <w:rPr>
                <w:rFonts w:eastAsia="Calibri"/>
                <w:bCs/>
              </w:rPr>
              <w:t>958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pStyle w:val="tabteksts"/>
              <w:ind w:right="57"/>
              <w:jc w:val="right"/>
              <w:rPr>
                <w:rFonts w:eastAsia="Calibri"/>
                <w:bCs/>
              </w:rPr>
            </w:pPr>
            <w:r w:rsidRPr="00DF45F4">
              <w:rPr>
                <w:rFonts w:eastAsia="Calibri"/>
                <w:bCs/>
              </w:rPr>
              <w:t>337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pStyle w:val="tabteksts"/>
              <w:ind w:right="57"/>
              <w:jc w:val="right"/>
              <w:rPr>
                <w:rFonts w:eastAsia="Calibri"/>
                <w:bCs/>
              </w:rPr>
            </w:pPr>
            <w:r w:rsidRPr="00DF45F4">
              <w:rPr>
                <w:rFonts w:eastAsia="Calibri"/>
                <w:bCs/>
              </w:rPr>
              <w:t>38</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pStyle w:val="tabteksts"/>
              <w:jc w:val="center"/>
              <w:rPr>
                <w:rFonts w:eastAsia="Calibri"/>
                <w:bCs/>
              </w:rPr>
            </w:pPr>
            <w:r w:rsidRPr="00DF45F4">
              <w:rPr>
                <w:rFonts w:eastAsia="Calibri"/>
                <w:bCs/>
              </w:rPr>
              <w:t>54,3</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pStyle w:val="tabteksts"/>
              <w:jc w:val="center"/>
              <w:rPr>
                <w:rFonts w:eastAsia="Calibri"/>
                <w:bCs/>
              </w:rPr>
            </w:pPr>
            <w:r w:rsidRPr="00DF45F4">
              <w:rPr>
                <w:rFonts w:eastAsia="Calibri"/>
                <w:bCs/>
              </w:rPr>
              <w:t>104,1</w:t>
            </w:r>
          </w:p>
        </w:tc>
      </w:tr>
      <w:tr w:rsidR="009022E6" w:rsidRPr="00DF45F4" w:rsidTr="00BC32B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022E6" w:rsidRPr="00DF45F4" w:rsidRDefault="009022E6" w:rsidP="00D4183E">
            <w:pPr>
              <w:spacing w:after="0" w:line="240" w:lineRule="auto"/>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32 328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42 671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pStyle w:val="tabteksts"/>
              <w:ind w:right="57"/>
              <w:jc w:val="right"/>
              <w:rPr>
                <w:rFonts w:eastAsia="Calibri"/>
                <w:bCs/>
              </w:rPr>
            </w:pPr>
            <w:r w:rsidRPr="00DF45F4">
              <w:rPr>
                <w:rFonts w:eastAsia="Calibri"/>
                <w:bCs/>
              </w:rPr>
              <w:t>42 671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pStyle w:val="tabteksts"/>
              <w:ind w:right="57"/>
              <w:jc w:val="right"/>
              <w:rPr>
                <w:rFonts w:eastAsia="Calibri"/>
                <w:bCs/>
              </w:rPr>
            </w:pPr>
            <w:r w:rsidRPr="00DF45F4">
              <w:rPr>
                <w:rFonts w:eastAsia="Calibri"/>
                <w:bCs/>
              </w:rPr>
              <w:t>10 343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pStyle w:val="tabteksts"/>
              <w:ind w:right="57"/>
              <w:jc w:val="right"/>
              <w:rPr>
                <w:rFonts w:eastAsia="Calibri"/>
                <w:bCs/>
              </w:rPr>
            </w:pPr>
            <w:r w:rsidRPr="00DF45F4">
              <w:rPr>
                <w:rFonts w:eastAsia="Calibri"/>
                <w:bCs/>
              </w:rPr>
              <w:t>0</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pStyle w:val="tabteksts"/>
              <w:jc w:val="center"/>
              <w:rPr>
                <w:rFonts w:eastAsia="Calibri"/>
                <w:bCs/>
              </w:rPr>
            </w:pPr>
            <w:r w:rsidRPr="00DF45F4">
              <w:rPr>
                <w:rFonts w:eastAsia="Calibri"/>
                <w:bCs/>
              </w:rPr>
              <w:t>32,0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pStyle w:val="tabteksts"/>
              <w:jc w:val="center"/>
              <w:rPr>
                <w:rFonts w:eastAsia="Calibri"/>
                <w:bCs/>
              </w:rPr>
            </w:pPr>
            <w:r w:rsidRPr="00DF45F4">
              <w:rPr>
                <w:rFonts w:eastAsia="Calibri"/>
                <w:bCs/>
              </w:rPr>
              <w:t>100,0</w:t>
            </w:r>
          </w:p>
        </w:tc>
      </w:tr>
      <w:tr w:rsidR="009022E6" w:rsidRPr="00DF45F4" w:rsidTr="00BC32B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022E6" w:rsidRPr="00DF45F4" w:rsidRDefault="009022E6" w:rsidP="00D4183E">
            <w:pPr>
              <w:spacing w:after="0" w:line="240" w:lineRule="auto"/>
              <w:rPr>
                <w:rFonts w:ascii="Times New Roman" w:eastAsia="Times New Roman" w:hAnsi="Times New Roman"/>
                <w:sz w:val="20"/>
                <w:szCs w:val="20"/>
                <w:lang w:eastAsia="lv-LV"/>
              </w:rPr>
            </w:pPr>
            <w:r w:rsidRPr="00DF45F4">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38 373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52 111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pStyle w:val="tabteksts"/>
              <w:ind w:right="57"/>
              <w:jc w:val="right"/>
              <w:rPr>
                <w:rFonts w:eastAsia="Calibri"/>
                <w:b/>
                <w:bCs/>
              </w:rPr>
            </w:pPr>
            <w:r w:rsidRPr="00DF45F4">
              <w:rPr>
                <w:rFonts w:eastAsia="Calibri"/>
                <w:b/>
                <w:bCs/>
              </w:rPr>
              <w:t>45 060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pStyle w:val="tabteksts"/>
              <w:ind w:right="57"/>
              <w:jc w:val="right"/>
              <w:rPr>
                <w:rFonts w:eastAsia="Calibri"/>
                <w:b/>
                <w:bCs/>
              </w:rPr>
            </w:pPr>
            <w:r w:rsidRPr="00DF45F4">
              <w:rPr>
                <w:rFonts w:eastAsia="Calibri"/>
                <w:b/>
                <w:bCs/>
              </w:rPr>
              <w:t>6 687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pStyle w:val="tabteksts"/>
              <w:ind w:right="57"/>
              <w:jc w:val="right"/>
              <w:rPr>
                <w:rFonts w:eastAsia="Calibri"/>
                <w:b/>
                <w:bCs/>
              </w:rPr>
            </w:pPr>
            <w:r w:rsidRPr="00DF45F4">
              <w:rPr>
                <w:rFonts w:eastAsia="Calibri"/>
                <w:b/>
                <w:bCs/>
              </w:rPr>
              <w:t>-7 051</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pStyle w:val="tabteksts"/>
              <w:jc w:val="center"/>
              <w:rPr>
                <w:rFonts w:eastAsia="Calibri"/>
                <w:b/>
                <w:bCs/>
              </w:rPr>
            </w:pPr>
            <w:r w:rsidRPr="00DF45F4">
              <w:rPr>
                <w:rFonts w:eastAsia="Calibri"/>
                <w:b/>
                <w:bCs/>
              </w:rPr>
              <w:t>17,4</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pStyle w:val="tabteksts"/>
              <w:jc w:val="center"/>
              <w:rPr>
                <w:rFonts w:eastAsia="Calibri"/>
                <w:b/>
                <w:bCs/>
              </w:rPr>
            </w:pPr>
            <w:r w:rsidRPr="00DF45F4">
              <w:rPr>
                <w:rFonts w:eastAsia="Calibri"/>
                <w:b/>
                <w:bCs/>
              </w:rPr>
              <w:t>86,5</w:t>
            </w:r>
          </w:p>
        </w:tc>
      </w:tr>
      <w:tr w:rsidR="009022E6" w:rsidRPr="00DF45F4" w:rsidTr="00BC32B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022E6" w:rsidRPr="00DF45F4" w:rsidRDefault="009022E6" w:rsidP="00D4183E">
            <w:pPr>
              <w:spacing w:after="0" w:line="240" w:lineRule="auto"/>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3 006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3 499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pStyle w:val="tabteksts"/>
              <w:ind w:right="57"/>
              <w:jc w:val="right"/>
              <w:rPr>
                <w:rFonts w:eastAsia="Calibri"/>
                <w:bCs/>
              </w:rPr>
            </w:pPr>
            <w:r w:rsidRPr="00DF45F4">
              <w:rPr>
                <w:rFonts w:eastAsia="Calibri"/>
                <w:bCs/>
              </w:rPr>
              <w:t>3 418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pStyle w:val="tabteksts"/>
              <w:ind w:right="57"/>
              <w:jc w:val="right"/>
              <w:rPr>
                <w:rFonts w:eastAsia="Calibri"/>
                <w:bCs/>
              </w:rPr>
            </w:pPr>
            <w:r w:rsidRPr="00DF45F4">
              <w:rPr>
                <w:rFonts w:eastAsia="Calibri"/>
                <w:bCs/>
              </w:rPr>
              <w:t>412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pStyle w:val="tabteksts"/>
              <w:ind w:right="57"/>
              <w:jc w:val="right"/>
              <w:rPr>
                <w:rFonts w:eastAsia="Calibri"/>
                <w:bCs/>
              </w:rPr>
            </w:pPr>
            <w:r w:rsidRPr="00DF45F4">
              <w:rPr>
                <w:rFonts w:eastAsia="Calibri"/>
                <w:bCs/>
              </w:rPr>
              <w:t>-81</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pStyle w:val="tabteksts"/>
              <w:jc w:val="center"/>
              <w:rPr>
                <w:rFonts w:eastAsia="Calibri"/>
                <w:bCs/>
              </w:rPr>
            </w:pPr>
            <w:r w:rsidRPr="00DF45F4">
              <w:rPr>
                <w:rFonts w:eastAsia="Calibri"/>
                <w:bCs/>
              </w:rPr>
              <w:t>13,7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pStyle w:val="tabteksts"/>
              <w:jc w:val="center"/>
              <w:rPr>
                <w:rFonts w:eastAsia="Calibri"/>
                <w:bCs/>
              </w:rPr>
            </w:pPr>
            <w:r w:rsidRPr="00DF45F4">
              <w:rPr>
                <w:rFonts w:eastAsia="Calibri"/>
                <w:bCs/>
              </w:rPr>
              <w:t>97,7</w:t>
            </w:r>
          </w:p>
        </w:tc>
      </w:tr>
      <w:tr w:rsidR="009022E6" w:rsidRPr="00DF45F4" w:rsidTr="00BC32B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022E6" w:rsidRPr="00DF45F4" w:rsidRDefault="009022E6" w:rsidP="00D4183E">
            <w:pPr>
              <w:spacing w:after="0" w:line="240" w:lineRule="auto"/>
              <w:rPr>
                <w:rFonts w:ascii="Times New Roman" w:eastAsia="Times New Roman" w:hAnsi="Times New Roman"/>
                <w:sz w:val="20"/>
                <w:szCs w:val="20"/>
                <w:lang w:eastAsia="lv-LV"/>
              </w:rPr>
            </w:pPr>
            <w:r w:rsidRPr="00DF45F4">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i/>
                <w:sz w:val="20"/>
                <w:szCs w:val="20"/>
              </w:rPr>
            </w:pPr>
            <w:r w:rsidRPr="00DF45F4">
              <w:rPr>
                <w:rFonts w:ascii="Times New Roman" w:hAnsi="Times New Roman"/>
                <w:bCs/>
                <w:i/>
                <w:sz w:val="20"/>
                <w:szCs w:val="20"/>
              </w:rPr>
              <w:t>2 364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i/>
                <w:sz w:val="20"/>
                <w:szCs w:val="20"/>
              </w:rPr>
            </w:pPr>
            <w:r w:rsidRPr="00DF45F4">
              <w:rPr>
                <w:rFonts w:ascii="Times New Roman" w:hAnsi="Times New Roman"/>
                <w:bCs/>
                <w:i/>
                <w:sz w:val="20"/>
                <w:szCs w:val="20"/>
              </w:rPr>
              <w:t>2 693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pStyle w:val="tabteksts"/>
              <w:ind w:right="57"/>
              <w:jc w:val="right"/>
              <w:rPr>
                <w:rFonts w:eastAsia="Calibri"/>
                <w:bCs/>
                <w:i/>
              </w:rPr>
            </w:pPr>
            <w:r w:rsidRPr="00DF45F4">
              <w:rPr>
                <w:rFonts w:eastAsia="Calibri"/>
                <w:bCs/>
                <w:i/>
              </w:rPr>
              <w:t>2 623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pStyle w:val="tabteksts"/>
              <w:ind w:right="57"/>
              <w:jc w:val="right"/>
              <w:rPr>
                <w:rFonts w:eastAsia="Calibri"/>
                <w:bCs/>
                <w:i/>
              </w:rPr>
            </w:pPr>
            <w:r w:rsidRPr="00DF45F4">
              <w:rPr>
                <w:rFonts w:eastAsia="Calibri"/>
                <w:bCs/>
                <w:i/>
              </w:rPr>
              <w:t>259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pStyle w:val="tabteksts"/>
              <w:ind w:right="57"/>
              <w:jc w:val="right"/>
              <w:rPr>
                <w:rFonts w:eastAsia="Calibri"/>
                <w:bCs/>
                <w:i/>
              </w:rPr>
            </w:pPr>
            <w:r w:rsidRPr="00DF45F4">
              <w:rPr>
                <w:rFonts w:eastAsia="Calibri"/>
                <w:bCs/>
                <w:i/>
              </w:rPr>
              <w:t>-70</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pStyle w:val="tabteksts"/>
              <w:jc w:val="center"/>
              <w:rPr>
                <w:rFonts w:eastAsia="Calibri"/>
                <w:bCs/>
                <w:i/>
              </w:rPr>
            </w:pPr>
            <w:r w:rsidRPr="00DF45F4">
              <w:rPr>
                <w:rFonts w:eastAsia="Calibri"/>
                <w:bCs/>
                <w:i/>
              </w:rPr>
              <w:t>11,0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pStyle w:val="tabteksts"/>
              <w:jc w:val="center"/>
              <w:rPr>
                <w:rFonts w:eastAsia="Calibri"/>
                <w:bCs/>
                <w:i/>
              </w:rPr>
            </w:pPr>
            <w:r w:rsidRPr="00DF45F4">
              <w:rPr>
                <w:rFonts w:eastAsia="Calibri"/>
                <w:bCs/>
                <w:i/>
              </w:rPr>
              <w:t>97,4</w:t>
            </w:r>
          </w:p>
        </w:tc>
      </w:tr>
    </w:tbl>
    <w:p w:rsidR="009022E6" w:rsidRPr="00DF45F4" w:rsidRDefault="009022E6" w:rsidP="009022E6">
      <w:pPr>
        <w:spacing w:after="120" w:line="240" w:lineRule="auto"/>
        <w:ind w:firstLine="709"/>
        <w:jc w:val="both"/>
        <w:rPr>
          <w:rFonts w:ascii="Times New Roman" w:hAnsi="Times New Roman"/>
          <w:b/>
          <w:sz w:val="28"/>
          <w:szCs w:val="28"/>
        </w:rPr>
      </w:pPr>
    </w:p>
    <w:p w:rsidR="009022E6" w:rsidRDefault="009022E6" w:rsidP="00BC32B2">
      <w:pPr>
        <w:pStyle w:val="izdevumi"/>
        <w:spacing w:before="0"/>
        <w:ind w:left="0" w:firstLine="709"/>
        <w:rPr>
          <w:rFonts w:eastAsia="Calibri"/>
          <w:i w:val="0"/>
          <w:sz w:val="28"/>
          <w:szCs w:val="28"/>
        </w:rPr>
      </w:pPr>
      <w:r w:rsidRPr="005D76AD">
        <w:rPr>
          <w:rFonts w:eastAsia="Calibri"/>
          <w:b/>
          <w:i w:val="0"/>
          <w:sz w:val="28"/>
          <w:szCs w:val="28"/>
        </w:rPr>
        <w:t>Vides aizsardzības un reģionālās attīstības ministrijas</w:t>
      </w:r>
      <w:r w:rsidRPr="00BC32B2">
        <w:rPr>
          <w:rFonts w:eastAsia="Calibri"/>
          <w:i w:val="0"/>
          <w:sz w:val="28"/>
          <w:szCs w:val="28"/>
        </w:rPr>
        <w:t xml:space="preserve"> (turpmāk - VARAM) izlietotie līdzekļi 2014.gada pirmajā ceturksnī ir 45 059,5 tūkst. </w:t>
      </w:r>
      <w:r w:rsidRPr="00BC32B2">
        <w:rPr>
          <w:rFonts w:eastAsia="Calibri"/>
          <w:sz w:val="28"/>
          <w:szCs w:val="28"/>
        </w:rPr>
        <w:t>euro</w:t>
      </w:r>
      <w:r w:rsidRPr="00BC32B2">
        <w:rPr>
          <w:rFonts w:eastAsia="Calibri"/>
          <w:i w:val="0"/>
          <w:sz w:val="28"/>
          <w:szCs w:val="28"/>
        </w:rPr>
        <w:t xml:space="preserve"> (uzturēšanas izdevumi 28 708,6 tūkst. </w:t>
      </w:r>
      <w:r w:rsidRPr="00BC32B2">
        <w:rPr>
          <w:rFonts w:eastAsia="Calibri"/>
          <w:sz w:val="28"/>
          <w:szCs w:val="28"/>
        </w:rPr>
        <w:t>euro</w:t>
      </w:r>
      <w:r w:rsidRPr="00BC32B2">
        <w:rPr>
          <w:rFonts w:eastAsia="Calibri"/>
          <w:i w:val="0"/>
          <w:sz w:val="28"/>
          <w:szCs w:val="28"/>
        </w:rPr>
        <w:t xml:space="preserve">, kapitālie izdevumi 16 350,9 tūkst. </w:t>
      </w:r>
      <w:r w:rsidRPr="00BC32B2">
        <w:rPr>
          <w:rFonts w:eastAsia="Calibri"/>
          <w:sz w:val="28"/>
          <w:szCs w:val="28"/>
        </w:rPr>
        <w:t>euro</w:t>
      </w:r>
      <w:r w:rsidRPr="00BC32B2">
        <w:rPr>
          <w:rFonts w:eastAsia="Calibri"/>
          <w:i w:val="0"/>
          <w:sz w:val="28"/>
          <w:szCs w:val="28"/>
        </w:rPr>
        <w:t xml:space="preserve">) jeb 86,5% </w:t>
      </w:r>
      <w:r w:rsidRPr="00BC32B2">
        <w:rPr>
          <w:i w:val="0"/>
          <w:sz w:val="28"/>
          <w:szCs w:val="28"/>
        </w:rPr>
        <w:t>apmērā no pārskata periodā plānotā</w:t>
      </w:r>
      <w:r w:rsidRPr="00BC32B2">
        <w:rPr>
          <w:rFonts w:eastAsia="Calibri"/>
          <w:i w:val="0"/>
          <w:sz w:val="28"/>
          <w:szCs w:val="28"/>
        </w:rPr>
        <w:t xml:space="preserve">. Salīdzinot ar 2013.gada </w:t>
      </w:r>
      <w:r w:rsidRPr="00BC32B2">
        <w:rPr>
          <w:i w:val="0"/>
          <w:sz w:val="28"/>
          <w:szCs w:val="28"/>
        </w:rPr>
        <w:t>atbilstošo periodu, to apjoms ir palielinājies</w:t>
      </w:r>
      <w:r w:rsidRPr="00BC32B2">
        <w:rPr>
          <w:rFonts w:eastAsia="Calibri"/>
          <w:i w:val="0"/>
          <w:sz w:val="28"/>
          <w:szCs w:val="28"/>
        </w:rPr>
        <w:t xml:space="preserve"> par 6 686,4 tūkst. </w:t>
      </w:r>
      <w:r w:rsidRPr="00BC32B2">
        <w:rPr>
          <w:rFonts w:eastAsia="Calibri"/>
          <w:sz w:val="28"/>
          <w:szCs w:val="28"/>
        </w:rPr>
        <w:t>euro</w:t>
      </w:r>
      <w:r w:rsidRPr="00BC32B2">
        <w:rPr>
          <w:rFonts w:eastAsia="Calibri"/>
          <w:i w:val="0"/>
          <w:sz w:val="28"/>
          <w:szCs w:val="28"/>
        </w:rPr>
        <w:t xml:space="preserve"> jeb 17,4 % sakarā ar to, ka pārskata periodā palielinājušies izdevumi Eiropas Savienības politiku instrumentu un pārējās ārvalstu finanšu palīdzības līdzfinansēto un finansēto projektu un pasākumu īstenošanā. Izdevumu palielinājums 2014.gada pārskata periodā Eiropas Savienības politiku instrumentu un pārējās ārvalstu finanšu palīdzības līdzfinansēto un finansēto projektu un pasākumu īstenošanā  skaidrojams ar to, ka pārskata periodā veikti vairāk maksājumi aktivitātēs un projektos par 2007.-2013.gada plānošanas periodu Kohēzijas fondā, Eiropas Reģionālās attīstības fondā un Ārvalstu finanšu palīdzības līdzfinansētajos projektos.</w:t>
      </w:r>
    </w:p>
    <w:p w:rsidR="005A0286" w:rsidRDefault="005A0286" w:rsidP="00BC32B2">
      <w:pPr>
        <w:pStyle w:val="izdevumi"/>
        <w:spacing w:before="0"/>
        <w:ind w:left="0" w:firstLine="709"/>
        <w:rPr>
          <w:rFonts w:eastAsia="Calibri"/>
          <w:i w:val="0"/>
          <w:sz w:val="28"/>
          <w:szCs w:val="28"/>
        </w:rPr>
      </w:pPr>
    </w:p>
    <w:p w:rsidR="005A0286" w:rsidRDefault="005A0286" w:rsidP="00BC32B2">
      <w:pPr>
        <w:pStyle w:val="izdevumi"/>
        <w:spacing w:before="0"/>
        <w:ind w:left="0" w:firstLine="709"/>
        <w:rPr>
          <w:rFonts w:eastAsia="Calibri"/>
          <w:i w:val="0"/>
          <w:sz w:val="28"/>
          <w:szCs w:val="28"/>
        </w:rPr>
      </w:pPr>
    </w:p>
    <w:p w:rsidR="005A0286" w:rsidRPr="00BC32B2" w:rsidRDefault="005A0286" w:rsidP="00BC32B2">
      <w:pPr>
        <w:pStyle w:val="izdevumi"/>
        <w:spacing w:before="0"/>
        <w:ind w:left="0" w:firstLine="709"/>
        <w:rPr>
          <w:rFonts w:eastAsia="Calibri"/>
          <w:i w:val="0"/>
          <w:sz w:val="28"/>
          <w:szCs w:val="28"/>
        </w:rPr>
      </w:pPr>
    </w:p>
    <w:p w:rsidR="009022E6" w:rsidRPr="00BC32B2" w:rsidRDefault="009022E6" w:rsidP="00132A5C">
      <w:pPr>
        <w:spacing w:after="120" w:line="240" w:lineRule="auto"/>
        <w:ind w:firstLine="709"/>
        <w:jc w:val="both"/>
        <w:rPr>
          <w:rFonts w:ascii="Times New Roman" w:hAnsi="Times New Roman"/>
          <w:i/>
          <w:iCs/>
          <w:sz w:val="28"/>
          <w:szCs w:val="28"/>
        </w:rPr>
      </w:pPr>
      <w:r w:rsidRPr="00BC32B2">
        <w:rPr>
          <w:rFonts w:ascii="Times New Roman" w:hAnsi="Times New Roman"/>
          <w:i/>
          <w:iCs/>
          <w:sz w:val="28"/>
          <w:szCs w:val="28"/>
        </w:rPr>
        <w:lastRenderedPageBreak/>
        <w:t>tai skaitā:</w:t>
      </w:r>
    </w:p>
    <w:p w:rsidR="009022E6" w:rsidRPr="00BC32B2" w:rsidRDefault="00132A5C" w:rsidP="00132A5C">
      <w:pPr>
        <w:pStyle w:val="ListParagraph"/>
        <w:spacing w:after="120" w:line="240" w:lineRule="auto"/>
        <w:rPr>
          <w:rFonts w:ascii="Times New Roman" w:hAnsi="Times New Roman"/>
          <w:sz w:val="28"/>
          <w:szCs w:val="28"/>
        </w:rPr>
      </w:pPr>
      <w:r>
        <w:rPr>
          <w:rFonts w:ascii="Times New Roman" w:hAnsi="Times New Roman"/>
          <w:sz w:val="28"/>
          <w:szCs w:val="28"/>
        </w:rPr>
        <w:t xml:space="preserve">1. </w:t>
      </w:r>
      <w:r w:rsidR="009022E6" w:rsidRPr="00BC32B2">
        <w:rPr>
          <w:rFonts w:ascii="Times New Roman" w:hAnsi="Times New Roman"/>
          <w:sz w:val="28"/>
          <w:szCs w:val="28"/>
        </w:rPr>
        <w:t xml:space="preserve">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77"/>
        <w:gridCol w:w="1130"/>
        <w:gridCol w:w="1130"/>
        <w:gridCol w:w="1130"/>
        <w:gridCol w:w="1130"/>
        <w:gridCol w:w="1130"/>
        <w:gridCol w:w="995"/>
        <w:gridCol w:w="971"/>
      </w:tblGrid>
      <w:tr w:rsidR="009022E6" w:rsidRPr="00DF45F4" w:rsidTr="00D4183E">
        <w:trPr>
          <w:trHeight w:val="239"/>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Finansiālie rādītāji</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2013. gada </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3 mēnešu izpilde</w:t>
            </w:r>
          </w:p>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4"/>
                <w:lang w:eastAsia="lv-LV"/>
              </w:rPr>
              <w:t xml:space="preserve">(tūkstošos </w:t>
            </w:r>
            <w:r w:rsidRPr="00DF45F4">
              <w:rPr>
                <w:rFonts w:ascii="Times New Roman" w:eastAsia="Times New Roman" w:hAnsi="Times New Roman"/>
                <w:i/>
                <w:sz w:val="20"/>
                <w:szCs w:val="24"/>
                <w:lang w:eastAsia="lv-LV"/>
              </w:rPr>
              <w:t>euro</w:t>
            </w:r>
            <w:r w:rsidRPr="00DF45F4">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2014.gada </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3 mēnešu plāns</w:t>
            </w:r>
          </w:p>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4"/>
                <w:lang w:eastAsia="lv-LV"/>
              </w:rPr>
              <w:t xml:space="preserve">(tūkstošos </w:t>
            </w:r>
            <w:r w:rsidRPr="00DF45F4">
              <w:rPr>
                <w:rFonts w:ascii="Times New Roman" w:eastAsia="Times New Roman" w:hAnsi="Times New Roman"/>
                <w:i/>
                <w:sz w:val="20"/>
                <w:szCs w:val="24"/>
                <w:lang w:eastAsia="lv-LV"/>
              </w:rPr>
              <w:t>euro</w:t>
            </w:r>
            <w:r w:rsidRPr="00DF45F4">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2014.gada </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3 mēnešu izpilde</w:t>
            </w:r>
          </w:p>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4"/>
                <w:lang w:eastAsia="lv-LV"/>
              </w:rPr>
              <w:t xml:space="preserve">(tūkstošos </w:t>
            </w:r>
            <w:r w:rsidRPr="00DF45F4">
              <w:rPr>
                <w:rFonts w:ascii="Times New Roman" w:eastAsia="Times New Roman" w:hAnsi="Times New Roman"/>
                <w:i/>
                <w:sz w:val="20"/>
                <w:szCs w:val="24"/>
                <w:lang w:eastAsia="lv-LV"/>
              </w:rPr>
              <w:t>euro</w:t>
            </w:r>
            <w:r w:rsidRPr="00DF45F4">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2014.gada </w:t>
            </w:r>
          </w:p>
          <w:p w:rsidR="00A14D09"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3 mēnešu izpildes izmaiņas pret </w:t>
            </w:r>
          </w:p>
          <w:p w:rsidR="00A14D09"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2013. gada </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3 mēnešu izpildi</w:t>
            </w:r>
          </w:p>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4"/>
                <w:lang w:eastAsia="lv-LV"/>
              </w:rPr>
              <w:t xml:space="preserve">(tūkstošos </w:t>
            </w:r>
            <w:r w:rsidRPr="00DF45F4">
              <w:rPr>
                <w:rFonts w:ascii="Times New Roman" w:eastAsia="Times New Roman" w:hAnsi="Times New Roman"/>
                <w:i/>
                <w:sz w:val="20"/>
                <w:szCs w:val="24"/>
                <w:lang w:eastAsia="lv-LV"/>
              </w:rPr>
              <w:t>euro</w:t>
            </w:r>
            <w:r w:rsidRPr="00DF45F4">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0286"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2014.gada </w:t>
            </w:r>
          </w:p>
          <w:p w:rsidR="00A14D09"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3 mēnešu izpilde </w:t>
            </w:r>
          </w:p>
          <w:p w:rsidR="00A14D09"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DF45F4">
              <w:rPr>
                <w:rFonts w:ascii="Times New Roman" w:eastAsia="Times New Roman" w:hAnsi="Times New Roman"/>
                <w:sz w:val="20"/>
                <w:szCs w:val="24"/>
                <w:lang w:eastAsia="lv-LV"/>
              </w:rPr>
              <w:t xml:space="preserve">.gada </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3 mēnešu plānu</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(tūkstošos </w:t>
            </w:r>
            <w:r w:rsidRPr="00DF45F4">
              <w:rPr>
                <w:rFonts w:ascii="Times New Roman" w:eastAsia="Times New Roman" w:hAnsi="Times New Roman"/>
                <w:i/>
                <w:sz w:val="20"/>
                <w:szCs w:val="24"/>
                <w:lang w:eastAsia="lv-LV"/>
              </w:rPr>
              <w:t>euro</w:t>
            </w:r>
            <w:r w:rsidRPr="00DF45F4">
              <w:rPr>
                <w:rFonts w:ascii="Times New Roman" w:eastAsia="Times New Roman" w:hAnsi="Times New Roman"/>
                <w:sz w:val="20"/>
                <w:szCs w:val="24"/>
                <w:lang w:eastAsia="lv-LV"/>
              </w:rPr>
              <w:t>)</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2014.gada 3 mēnešu izpildes izmaiņas pret </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2013. gada 3 mēnešu izpildi</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(procentos)</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2014.gada 3 mēnešu izpilde </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no 2014.gada 3 mēnešu plāna</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(procentos)</w:t>
            </w:r>
          </w:p>
        </w:tc>
      </w:tr>
      <w:tr w:rsidR="009022E6" w:rsidRPr="00DF45F4" w:rsidTr="00D4183E">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6=4-3</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8=4/3*100</w:t>
            </w:r>
          </w:p>
        </w:tc>
      </w:tr>
      <w:tr w:rsidR="009022E6" w:rsidRPr="00DF45F4" w:rsidTr="00D4183E">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022E6" w:rsidRPr="00DF45F4" w:rsidRDefault="009022E6" w:rsidP="00D4183E">
            <w:pPr>
              <w:spacing w:after="0" w:line="240" w:lineRule="auto"/>
              <w:rPr>
                <w:rFonts w:ascii="Times New Roman" w:eastAsia="Times New Roman" w:hAnsi="Times New Roman"/>
                <w:sz w:val="20"/>
                <w:szCs w:val="20"/>
                <w:lang w:eastAsia="lv-LV"/>
              </w:rPr>
            </w:pPr>
            <w:r w:rsidRPr="00DF45F4">
              <w:rPr>
                <w:rFonts w:ascii="Times New Roman" w:eastAsia="Times New Roman" w:hAnsi="Times New Roman"/>
                <w:b/>
                <w:bCs/>
                <w:sz w:val="20"/>
                <w:szCs w:val="20"/>
                <w:lang w:eastAsia="lv-LV"/>
              </w:rPr>
              <w:t>Resursi izdevumu segšanai</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17 608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12 675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12 716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-4 892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41</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
                <w:bCs/>
                <w:sz w:val="20"/>
                <w:szCs w:val="20"/>
              </w:rPr>
            </w:pPr>
            <w:r w:rsidRPr="00DF45F4">
              <w:rPr>
                <w:rFonts w:ascii="Times New Roman" w:hAnsi="Times New Roman"/>
                <w:b/>
                <w:bCs/>
                <w:sz w:val="20"/>
                <w:szCs w:val="20"/>
              </w:rPr>
              <w:t>-27,8</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
                <w:bCs/>
                <w:sz w:val="20"/>
                <w:szCs w:val="20"/>
              </w:rPr>
            </w:pPr>
            <w:r w:rsidRPr="00DF45F4">
              <w:rPr>
                <w:rFonts w:ascii="Times New Roman" w:hAnsi="Times New Roman"/>
                <w:b/>
                <w:bCs/>
                <w:sz w:val="20"/>
                <w:szCs w:val="20"/>
              </w:rPr>
              <w:t>100,3</w:t>
            </w:r>
          </w:p>
        </w:tc>
      </w:tr>
      <w:tr w:rsidR="009022E6" w:rsidRPr="00DF45F4" w:rsidTr="00D4183E">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022E6" w:rsidRPr="00DF45F4" w:rsidRDefault="009022E6" w:rsidP="00D4183E">
            <w:pPr>
              <w:spacing w:after="0" w:line="240" w:lineRule="auto"/>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Ieņēmumi no maksas pakalpojumiem un citi pašu ieņēmumi</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436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98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127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-309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29</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Cs/>
                <w:sz w:val="20"/>
                <w:szCs w:val="20"/>
              </w:rPr>
            </w:pPr>
            <w:r w:rsidRPr="00DF45F4">
              <w:rPr>
                <w:rFonts w:ascii="Times New Roman" w:hAnsi="Times New Roman"/>
                <w:bCs/>
                <w:sz w:val="20"/>
                <w:szCs w:val="20"/>
              </w:rPr>
              <w:t>-70,9</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Cs/>
                <w:sz w:val="20"/>
                <w:szCs w:val="20"/>
              </w:rPr>
            </w:pPr>
            <w:r w:rsidRPr="00DF45F4">
              <w:rPr>
                <w:rFonts w:ascii="Times New Roman" w:hAnsi="Times New Roman"/>
                <w:bCs/>
                <w:sz w:val="20"/>
                <w:szCs w:val="20"/>
              </w:rPr>
              <w:t>129,6</w:t>
            </w:r>
          </w:p>
        </w:tc>
      </w:tr>
      <w:tr w:rsidR="009022E6" w:rsidRPr="00DF45F4" w:rsidTr="00D4183E">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9022E6" w:rsidRPr="00DF45F4" w:rsidRDefault="009022E6" w:rsidP="00D4183E">
            <w:pPr>
              <w:spacing w:after="0" w:line="240" w:lineRule="auto"/>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Transferti</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12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12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12</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Cs/>
                <w:sz w:val="20"/>
                <w:szCs w:val="20"/>
              </w:rPr>
            </w:pPr>
            <w:r w:rsidRPr="00DF45F4">
              <w:rPr>
                <w:rFonts w:ascii="Times New Roman" w:hAnsi="Times New Roman"/>
                <w:bCs/>
                <w:sz w:val="20"/>
                <w:szCs w:val="20"/>
              </w:rP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Cs/>
                <w:sz w:val="20"/>
                <w:szCs w:val="20"/>
              </w:rPr>
            </w:pPr>
            <w:r w:rsidRPr="00DF45F4">
              <w:rPr>
                <w:rFonts w:ascii="Times New Roman" w:hAnsi="Times New Roman"/>
                <w:bCs/>
                <w:sz w:val="20"/>
                <w:szCs w:val="20"/>
              </w:rPr>
              <w:t>-</w:t>
            </w:r>
          </w:p>
        </w:tc>
      </w:tr>
      <w:tr w:rsidR="009022E6" w:rsidRPr="00DF45F4" w:rsidTr="00D4183E">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022E6" w:rsidRPr="00DF45F4" w:rsidRDefault="009022E6" w:rsidP="00D4183E">
            <w:pPr>
              <w:spacing w:after="0" w:line="240" w:lineRule="auto"/>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Dotācija no vispārējiem ieņēmumiem</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17 172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12 577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12 577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-4 595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0</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Cs/>
                <w:sz w:val="20"/>
                <w:szCs w:val="20"/>
              </w:rPr>
            </w:pPr>
            <w:r w:rsidRPr="00DF45F4">
              <w:rPr>
                <w:rFonts w:ascii="Times New Roman" w:hAnsi="Times New Roman"/>
                <w:bCs/>
                <w:sz w:val="20"/>
                <w:szCs w:val="20"/>
              </w:rPr>
              <w:t>-26,8</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Cs/>
                <w:sz w:val="20"/>
                <w:szCs w:val="20"/>
              </w:rPr>
            </w:pPr>
            <w:r w:rsidRPr="00DF45F4">
              <w:rPr>
                <w:rFonts w:ascii="Times New Roman" w:hAnsi="Times New Roman"/>
                <w:bCs/>
                <w:sz w:val="20"/>
                <w:szCs w:val="20"/>
              </w:rPr>
              <w:t>100</w:t>
            </w:r>
            <w:r>
              <w:rPr>
                <w:rFonts w:ascii="Times New Roman" w:hAnsi="Times New Roman"/>
                <w:bCs/>
                <w:sz w:val="20"/>
                <w:szCs w:val="20"/>
              </w:rPr>
              <w:t>,0</w:t>
            </w:r>
          </w:p>
        </w:tc>
      </w:tr>
      <w:tr w:rsidR="009022E6" w:rsidRPr="00DF45F4" w:rsidTr="00D4183E">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022E6" w:rsidRPr="00DF45F4" w:rsidRDefault="009022E6" w:rsidP="00D4183E">
            <w:pPr>
              <w:spacing w:after="0" w:line="240" w:lineRule="auto"/>
              <w:rPr>
                <w:rFonts w:ascii="Times New Roman" w:eastAsia="Times New Roman" w:hAnsi="Times New Roman"/>
                <w:sz w:val="20"/>
                <w:szCs w:val="20"/>
                <w:lang w:eastAsia="lv-LV"/>
              </w:rPr>
            </w:pPr>
            <w:r w:rsidRPr="00DF45F4">
              <w:rPr>
                <w:rFonts w:ascii="Times New Roman" w:eastAsia="Times New Roman" w:hAnsi="Times New Roman"/>
                <w:b/>
                <w:bCs/>
                <w:sz w:val="20"/>
                <w:szCs w:val="20"/>
                <w:lang w:eastAsia="lv-LV"/>
              </w:rPr>
              <w:t>Izdevumi – kopā</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17 023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12 675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10 598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-6 425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-2 077</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
                <w:bCs/>
                <w:sz w:val="20"/>
                <w:szCs w:val="20"/>
              </w:rPr>
            </w:pPr>
            <w:r w:rsidRPr="00DF45F4">
              <w:rPr>
                <w:rFonts w:ascii="Times New Roman" w:hAnsi="Times New Roman"/>
                <w:b/>
                <w:bCs/>
                <w:sz w:val="20"/>
                <w:szCs w:val="20"/>
              </w:rPr>
              <w:t>-37,7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
                <w:bCs/>
                <w:sz w:val="20"/>
                <w:szCs w:val="20"/>
              </w:rPr>
            </w:pPr>
            <w:r w:rsidRPr="00DF45F4">
              <w:rPr>
                <w:rFonts w:ascii="Times New Roman" w:hAnsi="Times New Roman"/>
                <w:b/>
                <w:bCs/>
                <w:sz w:val="20"/>
                <w:szCs w:val="20"/>
              </w:rPr>
              <w:t>83,6</w:t>
            </w:r>
          </w:p>
        </w:tc>
      </w:tr>
      <w:tr w:rsidR="009022E6" w:rsidRPr="00DF45F4" w:rsidTr="00D4183E">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022E6" w:rsidRPr="00DF45F4" w:rsidRDefault="009022E6" w:rsidP="00D4183E">
            <w:pPr>
              <w:spacing w:after="0" w:line="240" w:lineRule="auto"/>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Atlīdzība</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2 375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2 620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2 602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227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-18</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Cs/>
                <w:sz w:val="20"/>
                <w:szCs w:val="20"/>
              </w:rPr>
            </w:pPr>
            <w:r w:rsidRPr="00DF45F4">
              <w:rPr>
                <w:rFonts w:ascii="Times New Roman" w:hAnsi="Times New Roman"/>
                <w:bCs/>
                <w:sz w:val="20"/>
                <w:szCs w:val="20"/>
              </w:rPr>
              <w:t>9,6</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Cs/>
                <w:sz w:val="20"/>
                <w:szCs w:val="20"/>
              </w:rPr>
            </w:pPr>
            <w:r w:rsidRPr="00DF45F4">
              <w:rPr>
                <w:rFonts w:ascii="Times New Roman" w:hAnsi="Times New Roman"/>
                <w:bCs/>
                <w:sz w:val="20"/>
                <w:szCs w:val="20"/>
              </w:rPr>
              <w:t>99,3</w:t>
            </w:r>
          </w:p>
        </w:tc>
      </w:tr>
      <w:tr w:rsidR="009022E6" w:rsidRPr="00DF45F4" w:rsidTr="00D4183E">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022E6" w:rsidRPr="00DF45F4" w:rsidRDefault="009022E6" w:rsidP="00D4183E">
            <w:pPr>
              <w:spacing w:after="0" w:line="240" w:lineRule="auto"/>
              <w:rPr>
                <w:rFonts w:ascii="Times New Roman" w:eastAsia="Times New Roman" w:hAnsi="Times New Roman"/>
                <w:sz w:val="20"/>
                <w:szCs w:val="20"/>
                <w:lang w:eastAsia="lv-LV"/>
              </w:rPr>
            </w:pPr>
            <w:r w:rsidRPr="00DF45F4">
              <w:rPr>
                <w:rFonts w:ascii="Times New Roman" w:eastAsia="Times New Roman" w:hAnsi="Times New Roman"/>
                <w:i/>
                <w:iCs/>
                <w:sz w:val="20"/>
                <w:szCs w:val="20"/>
                <w:lang w:eastAsia="lv-LV"/>
              </w:rPr>
              <w:t>t.sk. atalgojums</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i/>
                <w:sz w:val="20"/>
                <w:szCs w:val="20"/>
              </w:rPr>
            </w:pPr>
            <w:r w:rsidRPr="00DF45F4">
              <w:rPr>
                <w:rFonts w:ascii="Times New Roman" w:hAnsi="Times New Roman"/>
                <w:bCs/>
                <w:i/>
                <w:sz w:val="20"/>
                <w:szCs w:val="20"/>
              </w:rPr>
              <w:t>1 860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i/>
                <w:sz w:val="20"/>
                <w:szCs w:val="20"/>
              </w:rPr>
            </w:pPr>
            <w:r w:rsidRPr="00DF45F4">
              <w:rPr>
                <w:rFonts w:ascii="Times New Roman" w:hAnsi="Times New Roman"/>
                <w:bCs/>
                <w:i/>
                <w:sz w:val="20"/>
                <w:szCs w:val="20"/>
              </w:rPr>
              <w:t>1 987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i/>
                <w:sz w:val="20"/>
                <w:szCs w:val="20"/>
              </w:rPr>
            </w:pPr>
            <w:r w:rsidRPr="00DF45F4">
              <w:rPr>
                <w:rFonts w:ascii="Times New Roman" w:hAnsi="Times New Roman"/>
                <w:bCs/>
                <w:i/>
                <w:sz w:val="20"/>
                <w:szCs w:val="20"/>
              </w:rPr>
              <w:t>1 972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i/>
                <w:sz w:val="20"/>
                <w:szCs w:val="20"/>
              </w:rPr>
            </w:pPr>
            <w:r w:rsidRPr="00DF45F4">
              <w:rPr>
                <w:rFonts w:ascii="Times New Roman" w:hAnsi="Times New Roman"/>
                <w:bCs/>
                <w:i/>
                <w:sz w:val="20"/>
                <w:szCs w:val="20"/>
              </w:rPr>
              <w:t>112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BC32B2">
            <w:pPr>
              <w:spacing w:after="0" w:line="240" w:lineRule="auto"/>
              <w:ind w:right="57"/>
              <w:jc w:val="right"/>
              <w:rPr>
                <w:rFonts w:ascii="Times New Roman" w:hAnsi="Times New Roman"/>
                <w:bCs/>
                <w:i/>
                <w:sz w:val="20"/>
                <w:szCs w:val="20"/>
              </w:rPr>
            </w:pPr>
            <w:r w:rsidRPr="00DF45F4">
              <w:rPr>
                <w:rFonts w:ascii="Times New Roman" w:hAnsi="Times New Roman"/>
                <w:bCs/>
                <w:i/>
                <w:sz w:val="20"/>
                <w:szCs w:val="20"/>
              </w:rPr>
              <w:t>-15</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Cs/>
                <w:i/>
                <w:sz w:val="20"/>
                <w:szCs w:val="20"/>
              </w:rPr>
            </w:pPr>
            <w:r w:rsidRPr="00DF45F4">
              <w:rPr>
                <w:rFonts w:ascii="Times New Roman" w:hAnsi="Times New Roman"/>
                <w:bCs/>
                <w:i/>
                <w:sz w:val="20"/>
                <w:szCs w:val="20"/>
              </w:rPr>
              <w:t>6,0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Cs/>
                <w:i/>
                <w:sz w:val="20"/>
                <w:szCs w:val="20"/>
              </w:rPr>
            </w:pPr>
            <w:r w:rsidRPr="00DF45F4">
              <w:rPr>
                <w:rFonts w:ascii="Times New Roman" w:hAnsi="Times New Roman"/>
                <w:bCs/>
                <w:i/>
                <w:sz w:val="20"/>
                <w:szCs w:val="20"/>
              </w:rPr>
              <w:t>99,2</w:t>
            </w:r>
          </w:p>
        </w:tc>
      </w:tr>
    </w:tbl>
    <w:p w:rsidR="009022E6" w:rsidRPr="00DF45F4" w:rsidRDefault="009022E6" w:rsidP="009022E6">
      <w:pPr>
        <w:spacing w:after="120" w:line="240" w:lineRule="auto"/>
        <w:jc w:val="both"/>
        <w:rPr>
          <w:rFonts w:ascii="Times New Roman" w:hAnsi="Times New Roman"/>
          <w:bCs/>
          <w:i/>
          <w:sz w:val="24"/>
        </w:rPr>
      </w:pPr>
    </w:p>
    <w:p w:rsidR="009022E6" w:rsidRPr="00BC32B2" w:rsidRDefault="009022E6" w:rsidP="00BC32B2">
      <w:pPr>
        <w:spacing w:after="120" w:line="240" w:lineRule="auto"/>
        <w:ind w:firstLine="720"/>
        <w:jc w:val="both"/>
        <w:rPr>
          <w:rFonts w:ascii="Times New Roman" w:hAnsi="Times New Roman"/>
          <w:sz w:val="28"/>
          <w:szCs w:val="28"/>
        </w:rPr>
      </w:pPr>
      <w:r w:rsidRPr="00BC32B2">
        <w:rPr>
          <w:rFonts w:ascii="Times New Roman" w:hAnsi="Times New Roman"/>
          <w:sz w:val="28"/>
          <w:szCs w:val="28"/>
        </w:rPr>
        <w:t xml:space="preserve">Programmā „Vides aizsardzības fonds” izlietoti līdzekļi 458,5 tūkst. </w:t>
      </w:r>
      <w:r w:rsidRPr="00BC32B2">
        <w:rPr>
          <w:rFonts w:ascii="Times New Roman" w:hAnsi="Times New Roman"/>
          <w:i/>
          <w:sz w:val="28"/>
          <w:szCs w:val="28"/>
        </w:rPr>
        <w:t xml:space="preserve">euro </w:t>
      </w:r>
      <w:r w:rsidRPr="00BC32B2">
        <w:rPr>
          <w:rFonts w:ascii="Times New Roman" w:hAnsi="Times New Roman"/>
          <w:sz w:val="28"/>
          <w:szCs w:val="28"/>
        </w:rPr>
        <w:t xml:space="preserve">apmērā, kas ir 93,6% no plānotā. Salīdzinot ar 2013.gada pirmo ceturksni, izdevumi ir samazinājušies par 0,7 tūkst. </w:t>
      </w:r>
      <w:r w:rsidRPr="00BC32B2">
        <w:rPr>
          <w:rFonts w:ascii="Times New Roman" w:hAnsi="Times New Roman"/>
          <w:i/>
          <w:sz w:val="28"/>
          <w:szCs w:val="28"/>
        </w:rPr>
        <w:t>euro</w:t>
      </w:r>
      <w:r w:rsidRPr="00BC32B2">
        <w:rPr>
          <w:rFonts w:ascii="Times New Roman" w:hAnsi="Times New Roman"/>
          <w:sz w:val="28"/>
          <w:szCs w:val="28"/>
        </w:rPr>
        <w:t xml:space="preserve"> jeb 0,1 %. Izmaiņas skaidrojamas ar to, ka 2014. gada pirmajā ceturksnī programmā  budžeta līdzekļi tika plānoti precīzi pēc izsludināto projektu konkursu rezultātiem (2014.gada apstiprināto projektu īstenotāju pieprasījumiem), par prioritāti nosakot līdzekļu izmantošanu projektu konkursos. Pārskata periodā veiktas iemaksas 5 starptautiskajās organizācijās, sagatavoti un noslēgti 55 līgumi starp Latvijas vides aizsardzības fonda administrāciju un projekta īstenotājiem, izvērtēti 23 iesniegumi par atbrīvojuma no dabas resursu nodokļa samaksas par videi kaitīgām precēm, iepakojumiem un vienreiz lietojamajiem galda traukiem un piederumiem un transportlīdzekļiem, izvērtēti 196 vides aizsardzības projektu iesniegumi (no tiem 174 iesniegumi sagatavoti izvērtēšanai ekspertu, Konsultatīvās padomes un Fonda padomes sēdēs, kur Fonda finansējums tika piešķirts 108 projektiem), tika sagatavoti darba materiāli un sēžu protokoli 3 Latvijas vides aizsardzības fonda Konsultatīvās padomes sēdēm un 5 Latvijas vides aizsardzības Fonda padomes sēdēm, saskaņā ar noslēgtajiem līgumiem veikti 17 maksājumi projektu īstenotājiem, izvērtēti 19 noslēguma pārskati par projektu īstenošanu 2013.gadā. Pārskata periodā nodrošināti 26 radio raidījumi, 17 televīzijas raidījumi, izdoti 7 žurnāli, nodrošināts saimnieciskās darbības finansiālais atbalsts Rīgas pašvaldības SIA „Rīgas Nacionālais zooloģiskais dārzs”, kā arī saskaņā ar Vides politikas pamatnostādnēm veikta citu prioritāru projektu un pasākumu finansēšana </w:t>
      </w:r>
      <w:r w:rsidRPr="00BC32B2">
        <w:rPr>
          <w:rFonts w:ascii="Times New Roman" w:hAnsi="Times New Roman"/>
          <w:sz w:val="28"/>
          <w:szCs w:val="28"/>
        </w:rPr>
        <w:lastRenderedPageBreak/>
        <w:t xml:space="preserve">vides aizsardzībā. 2014.gadā piešķirts finansējums sešām VARAM institūcijām 31 projekta īstenošanai, kas nodrošinās VARAM institūciju veiktspēju vides aizsardzības un bioloģiskās daudzveidības saglabāšanas jomā. Pārskata periodā nav izlietoti 31,3 tūkst. </w:t>
      </w:r>
      <w:r w:rsidRPr="00BC32B2">
        <w:rPr>
          <w:rFonts w:ascii="Times New Roman" w:hAnsi="Times New Roman"/>
          <w:i/>
          <w:sz w:val="28"/>
          <w:szCs w:val="28"/>
        </w:rPr>
        <w:t>euro</w:t>
      </w:r>
      <w:r w:rsidRPr="00BC32B2">
        <w:rPr>
          <w:rFonts w:ascii="Times New Roman" w:hAnsi="Times New Roman"/>
          <w:sz w:val="28"/>
          <w:szCs w:val="28"/>
        </w:rPr>
        <w:t xml:space="preserve"> jeb 6,4% no plānotiem izdevumiem, sakarā ar kavējumiem pamatojuma dokumentu iesniegšanā, neprecīzi aprēķinātu summu maksājuma veikšanai vienai starptautiskai organizācijai un citu tehnisku iemeslu dēļ.</w:t>
      </w:r>
    </w:p>
    <w:p w:rsidR="009022E6" w:rsidRPr="00BC32B2" w:rsidRDefault="009022E6" w:rsidP="00BC32B2">
      <w:pPr>
        <w:pStyle w:val="izdevumi"/>
        <w:spacing w:before="0"/>
        <w:ind w:left="0" w:firstLine="709"/>
        <w:rPr>
          <w:rFonts w:eastAsia="Calibri"/>
          <w:i w:val="0"/>
          <w:sz w:val="28"/>
          <w:szCs w:val="28"/>
        </w:rPr>
      </w:pPr>
      <w:r w:rsidRPr="00BC32B2">
        <w:rPr>
          <w:rFonts w:eastAsia="Calibri"/>
          <w:i w:val="0"/>
          <w:sz w:val="28"/>
          <w:szCs w:val="28"/>
        </w:rPr>
        <w:t xml:space="preserve">Programmā „Vides politikas īstenošana” līdzekļi izlietoti 1 151,1 tūkst. </w:t>
      </w:r>
      <w:r w:rsidRPr="00BC32B2">
        <w:rPr>
          <w:rFonts w:eastAsia="Calibri"/>
          <w:sz w:val="28"/>
          <w:szCs w:val="28"/>
        </w:rPr>
        <w:t>euro</w:t>
      </w:r>
      <w:r w:rsidRPr="00BC32B2">
        <w:rPr>
          <w:rFonts w:eastAsia="Calibri"/>
          <w:i w:val="0"/>
          <w:sz w:val="28"/>
          <w:szCs w:val="28"/>
        </w:rPr>
        <w:t xml:space="preserve"> apmērā jeb 99,4% no plānotā. Salīdzinot ar iepriekšējā gada attiecīgo periodu, izdevumi ir palielinājušies par 117,9 tūkst. </w:t>
      </w:r>
      <w:r w:rsidRPr="00BC32B2">
        <w:rPr>
          <w:rFonts w:eastAsia="Calibri"/>
          <w:sz w:val="28"/>
          <w:szCs w:val="28"/>
        </w:rPr>
        <w:t>euro</w:t>
      </w:r>
      <w:r w:rsidRPr="00BC32B2">
        <w:rPr>
          <w:rFonts w:eastAsia="Calibri"/>
          <w:i w:val="0"/>
          <w:sz w:val="28"/>
          <w:szCs w:val="28"/>
        </w:rPr>
        <w:t xml:space="preserve"> jeb  11,4 %, kas saistīts ar papildus piešķirtajiem līdzekļiem jauno politikas iniciatīvu īstenošanai. Pārskata periodā Valsts vides dienests veica 134 ietekmes uz vidi sākotnējos izvērtējumus, sagatavoja 501 tehniskos noteikumus, izsniedza 19 atkritumu apsaimniekošanas atļaujas, 7 A kategorijas un 95 B kategorijas piesārņojošās darbības atļaujas, 113 zemes dzīļu izmantošanas licences, 5 licences melno un krāsaino metālu atgriezumu un lūžņu iepirkšanai, 1 667 zvejas licences, izsniedza 122 speciālās atļaujas (licences) darbībām ar jonizējošā starojuma avotiem. Valsts vides dienests pārskata periodā izsniedza 21 atkritumu eksporta/importa/tranzīta saskaņojumu pārrobežu pārvadājumiem, 16 speciālās licences darbībām ar aukstuma aģentiem un pieņēma 62 lēmumus par pārskatu par SEG emisiju apstiprināšanu, 2 atļaujas ārvalstu kuģiem zinātniskās izpētes darbu veikšanai Latvijas teritoriālajā jūrā, kontinentālajā šelfā un ekskluzīvajā ekonomiskajā zonā, 29 derīgo izrakteņu atradnes pases un 30 derīgo izrakteņu ieguves limitus. Papildus veiktas A, B kategorijas un C kategorijas piesārņojošo darbību 1 080 pārbaudes, 20 darbību ar ķīmiskām vielām un maisījumiem pārbaudes, 147 pārbaudes dabas aizsardzības jomā, 288 pārbaudes zvejas jomā iekšējos ūdeņos, 370 zvejas kontroles Baltijas jūrā atbilstoši ES tiesību aktiem, 15 zvejas tīklu tirdzniecības un aprites kārtības ievērošanas pārbaudes, 86 jūras nozvejas datu verifikācijas pārbaudes un pārbaudīti 7 operatori par darbībām ar jonizējošā starojuma avotiem. Veiktas 147 pārbaudes dabas aizsardzības jomā, 337 tematiskās pārbaudes piesārņojuma jomā, neiekļaujot A, B, C kategorijas uzņēmumus. Par izsniegtajām A un  B kategorijas piesārņojošās darbības atļaujām, zemes dzīļu izmantošanas licencēm, atkritumu apsaimniekošanas atļaujām, licencēm melno un krāsaino metālu atgriezumu un lūžņu iepirkšanai, speciālajām atļaujām (licencēm) darbībām ar jonizējošā starojuma avotiem, izsniegtajiem tehniskajiem noteikumiem, veiktajiem ietekmes uz vidi sākotnējiem izvērtējumiem valsts budžetā ir iemaksātas valsts nodevas 141,7 tūkst. </w:t>
      </w:r>
      <w:r w:rsidRPr="00BC32B2">
        <w:rPr>
          <w:rFonts w:eastAsia="Calibri"/>
          <w:sz w:val="28"/>
          <w:szCs w:val="28"/>
        </w:rPr>
        <w:t>euro</w:t>
      </w:r>
      <w:r w:rsidRPr="00BC32B2">
        <w:rPr>
          <w:rFonts w:eastAsia="Calibri"/>
          <w:i w:val="0"/>
          <w:sz w:val="28"/>
          <w:szCs w:val="28"/>
        </w:rPr>
        <w:t xml:space="preserve"> apmērā. Papildus tika sagatavoti 23 lēmumi par zivju resursiem nodarītajiem zaudējumiem 4,7 tūkst. </w:t>
      </w:r>
      <w:r w:rsidRPr="00BC32B2">
        <w:rPr>
          <w:rFonts w:eastAsia="Calibri"/>
          <w:sz w:val="28"/>
          <w:szCs w:val="28"/>
        </w:rPr>
        <w:t>euro</w:t>
      </w:r>
      <w:r w:rsidRPr="00BC32B2">
        <w:rPr>
          <w:rFonts w:eastAsia="Calibri"/>
          <w:i w:val="0"/>
          <w:sz w:val="28"/>
          <w:szCs w:val="28"/>
        </w:rPr>
        <w:t xml:space="preserve"> apmērā, izņemti 2 549 nelikumīgi ievietoti zvejas rīki, pārbaužu rezultātā sastādīti 3 855 pārbaudes akti, sagatavoti 8 izpildrīkojumi par piespiedu naudu 1,4 tūkst. </w:t>
      </w:r>
      <w:r w:rsidRPr="00BC32B2">
        <w:rPr>
          <w:rFonts w:eastAsia="Calibri"/>
          <w:sz w:val="28"/>
          <w:szCs w:val="28"/>
        </w:rPr>
        <w:t>euro</w:t>
      </w:r>
      <w:r w:rsidRPr="00BC32B2">
        <w:rPr>
          <w:rFonts w:eastAsia="Calibri"/>
          <w:i w:val="0"/>
          <w:sz w:val="28"/>
          <w:szCs w:val="28"/>
        </w:rPr>
        <w:t xml:space="preserve"> apmērā. Kopumā pārskata periodā tika izskatīti un sagatavotas 1798 atbildes uz iesniegumiem, kā arī veiktas 309 sūdzību un iesniegumu pārbaudes, tika sagatavots 1 brīdinājums par iekārtas (uzņēmuma) darbības apturēšanu. Saistībā ar vides aizsardzības, dabas aizsardzības un radiācijas drošību un kodoldrošības regulējošo normatīvo aktu prasību neievērošanu, tika izdoti 459 administratīvā pārkāpuma akti juridiskām un </w:t>
      </w:r>
      <w:r w:rsidRPr="00BC32B2">
        <w:rPr>
          <w:rFonts w:eastAsia="Calibri"/>
          <w:i w:val="0"/>
          <w:sz w:val="28"/>
          <w:szCs w:val="28"/>
        </w:rPr>
        <w:lastRenderedPageBreak/>
        <w:t xml:space="preserve">fiziskām personām, kam piemērots administratīvais sods 65,2 tūkst. </w:t>
      </w:r>
      <w:r w:rsidRPr="00BC32B2">
        <w:rPr>
          <w:rFonts w:eastAsia="Calibri"/>
          <w:sz w:val="28"/>
          <w:szCs w:val="28"/>
        </w:rPr>
        <w:t>euro</w:t>
      </w:r>
      <w:r w:rsidRPr="00BC32B2">
        <w:rPr>
          <w:rFonts w:eastAsia="Calibri"/>
          <w:i w:val="0"/>
          <w:sz w:val="28"/>
          <w:szCs w:val="28"/>
        </w:rPr>
        <w:t xml:space="preserve"> apmērā.  Pārskata periodā Vides pārraudzības valsts birojā sistemātiski tika nodrošināta kvalificēta juridiskā palīdzība un vides aizsardzības interešu pārstāvība administratīvajos procesos birojā kā apelācijas iestādē un tiesvedību procesos, izdoti 2 atzinumi par ietekmes uz vidi novērtējuma ziņojumiem, pieņemts 151 </w:t>
      </w:r>
      <w:smartTag w:uri="schemas-tilde-lv/tildestengine" w:element="veidnes">
        <w:smartTagPr>
          <w:attr w:name="id" w:val="-1"/>
          <w:attr w:name="baseform" w:val="paskaidrojums"/>
          <w:attr w:name="text" w:val="paskaidrojums"/>
        </w:smartTagPr>
        <w:r w:rsidRPr="00BC32B2">
          <w:rPr>
            <w:rFonts w:eastAsia="Calibri"/>
            <w:i w:val="0"/>
            <w:sz w:val="28"/>
            <w:szCs w:val="28"/>
          </w:rPr>
          <w:t>lēmums</w:t>
        </w:r>
      </w:smartTag>
      <w:r w:rsidRPr="00BC32B2">
        <w:rPr>
          <w:rFonts w:eastAsia="Calibri"/>
          <w:i w:val="0"/>
          <w:sz w:val="28"/>
          <w:szCs w:val="28"/>
        </w:rPr>
        <w:t xml:space="preserve"> par ietekmes uz vidi sākotnējo izvērtējumu, kopumā izvērtētas 4 rūpniecisko avāriju riska samazināšanas programmas un rūpniecisko avāriju riska drošības pārskati, sniegti 6 atzinumi par stratēģisko ietekmes uz vidi novērtējuma (plānošanas dokumentu) vides pārskatiem, kā arī izvērtēti un pieņemti 11 lēmumi par apstrīdētajiem VARAM padotības institūciju amatpersonu izdotajiem administratīvajiem aktiem. Pārskata periodā nav izlietoti 7,3 tūkst. e</w:t>
      </w:r>
      <w:r w:rsidRPr="00BC32B2">
        <w:rPr>
          <w:rFonts w:eastAsia="Calibri"/>
          <w:sz w:val="28"/>
          <w:szCs w:val="28"/>
        </w:rPr>
        <w:t>uro</w:t>
      </w:r>
      <w:r w:rsidRPr="00BC32B2">
        <w:rPr>
          <w:rFonts w:eastAsia="Calibri"/>
          <w:i w:val="0"/>
          <w:sz w:val="28"/>
          <w:szCs w:val="28"/>
        </w:rPr>
        <w:t xml:space="preserve"> jeb 0,6 % no plānotajiem līdzekļiem, sakarā ar novēloti saņemtiem rēķiniem, kā arī maksas pakalpojumu un pašu ieņēmumu neizpildi plānotajā apmērā.</w:t>
      </w:r>
    </w:p>
    <w:p w:rsidR="009022E6" w:rsidRPr="00BC32B2" w:rsidRDefault="009022E6" w:rsidP="00BC32B2">
      <w:pPr>
        <w:pStyle w:val="izdevumi"/>
        <w:spacing w:before="0"/>
        <w:ind w:left="0" w:firstLine="709"/>
        <w:rPr>
          <w:rFonts w:eastAsia="Calibri"/>
          <w:i w:val="0"/>
          <w:sz w:val="28"/>
          <w:szCs w:val="28"/>
        </w:rPr>
      </w:pPr>
      <w:r w:rsidRPr="00BC32B2">
        <w:rPr>
          <w:rFonts w:eastAsia="Calibri"/>
          <w:i w:val="0"/>
          <w:sz w:val="28"/>
          <w:szCs w:val="28"/>
        </w:rPr>
        <w:t xml:space="preserve">Programmā „Dabas aizsardzība” līdzekļi izlietoti 781,9 tūkst. </w:t>
      </w:r>
      <w:r w:rsidRPr="00BC32B2">
        <w:rPr>
          <w:rFonts w:eastAsia="Calibri"/>
          <w:sz w:val="28"/>
          <w:szCs w:val="28"/>
        </w:rPr>
        <w:t>euro</w:t>
      </w:r>
      <w:r w:rsidRPr="00BC32B2">
        <w:rPr>
          <w:rFonts w:eastAsia="Calibri"/>
          <w:i w:val="0"/>
          <w:sz w:val="28"/>
          <w:szCs w:val="28"/>
        </w:rPr>
        <w:t xml:space="preserve"> apmērā jeb 97,3 % no plānotajiem. Salīdzinot ar 2013.gada pirmo ceturksni, izdevumi ir samazinājušies par 491,2 tūkst. </w:t>
      </w:r>
      <w:r w:rsidRPr="00BC32B2">
        <w:rPr>
          <w:rFonts w:eastAsia="Calibri"/>
          <w:sz w:val="28"/>
          <w:szCs w:val="28"/>
        </w:rPr>
        <w:t>euro</w:t>
      </w:r>
      <w:r w:rsidRPr="00BC32B2">
        <w:rPr>
          <w:rFonts w:eastAsia="Calibri"/>
          <w:i w:val="0"/>
          <w:sz w:val="28"/>
          <w:szCs w:val="28"/>
        </w:rPr>
        <w:t xml:space="preserve"> jeb 38,6 %, jo 2013.gada 3 mēnešos tika izmaksāta kompensācija zemes īpašumiem 493,6 tūkst. </w:t>
      </w:r>
      <w:r w:rsidRPr="00BC32B2">
        <w:rPr>
          <w:rFonts w:eastAsia="Calibri"/>
          <w:sz w:val="28"/>
          <w:szCs w:val="28"/>
        </w:rPr>
        <w:t>euro</w:t>
      </w:r>
      <w:r w:rsidRPr="00BC32B2">
        <w:rPr>
          <w:rFonts w:eastAsia="Calibri"/>
          <w:i w:val="0"/>
          <w:sz w:val="28"/>
          <w:szCs w:val="28"/>
        </w:rPr>
        <w:t xml:space="preserve"> apmērā, kuriem lēmumi par kompensācijas piešķiršanu un vienreizējās atlīdzības apmērs bija aprēķināts jau 2009.gadā, pamatojoties uz likumu „Par zemes īpašnieku tiesībām uz kompensāciju par saimnieciskās darbības ierobežojumiem īpaši aizsargājamās dabas teritorijās un mikroliegumos”, kā arī valsts budžeta transferti atvasinātajai publiskajai personai – zinātniskajam institūtam „Nacionālais botāniskais dārzs” veikti atbilstoši plānotajam finansējumam atskaites periodā. Nacionālajā botāniskajā dārzā pārskata periodā tika uzturēti 15 005 taksoni un 27 225 genofonda vienības, uzturētas 16 pastāvīgās ekspozīcijas, uzturēts 50 421 herbāriju paraugs, starptautiskās sēklapmaiņas ietvaros nosūtīti 28 un saņemti 769 augu materiālu paraugi, novadītas 3 lekcijas un 4 izglītojošie pasākumi, rediģēts un elektroniski izdots ikgadējais starptautiskās sēklapmaiņas katalogs „</w:t>
      </w:r>
      <w:r w:rsidRPr="00E027E2">
        <w:rPr>
          <w:rFonts w:eastAsia="Calibri"/>
          <w:sz w:val="28"/>
          <w:szCs w:val="28"/>
        </w:rPr>
        <w:t>Index Seminum</w:t>
      </w:r>
      <w:r w:rsidRPr="00BC32B2">
        <w:rPr>
          <w:rFonts w:eastAsia="Calibri"/>
          <w:i w:val="0"/>
          <w:sz w:val="28"/>
          <w:szCs w:val="28"/>
        </w:rPr>
        <w:t xml:space="preserve"> - 58 (IS-58)”, nosūtot uz 700 adresēm, kā arī uzsākti sagatavošanās darbi 2014.gada pirmajam gadatirgum. Pārskata periodā Nacionālo botānisko dārzu apmeklējuši 1 208 apmeklētāji. Latvijas Dabas muzejā organizētas 3 izstādes, muzeju apmeklējuši 28 417 apmeklētāji, novadītas 139 ekskursijas un 268 pasākumi un apmeklētājiem atvērta ekspozīcija „Dzintars laiku lokos”. Pārskata periodā ir nodrošināta Līgatnes dabas taku un tajā mītošo dzīvnieku uzturēšana. Dabas aizsardzības pārvaldes vides inspektori veikuši 598 pārbaudes normatīvajos aktos noteikto prasību ievērošanā, kā rezultātā pie administratīvās atbildības sauktas un sodītas 17 personas par kopējo summu 0,7 tūkst.</w:t>
      </w:r>
      <w:r w:rsidRPr="00BC32B2">
        <w:rPr>
          <w:rFonts w:eastAsia="Calibri"/>
          <w:sz w:val="28"/>
          <w:szCs w:val="28"/>
        </w:rPr>
        <w:t xml:space="preserve"> euro</w:t>
      </w:r>
      <w:r w:rsidRPr="00BC32B2">
        <w:rPr>
          <w:rFonts w:eastAsia="Calibri"/>
          <w:i w:val="0"/>
          <w:sz w:val="28"/>
          <w:szCs w:val="28"/>
        </w:rPr>
        <w:t>. Organizēta un uzraudzīta 7 īpaši aizsargājamo dabas teritoriju dabas aizsardzības plānu izstrāde, izsniegtas 877 atļaujas, saskaņojumi un atzinumi īpaši aizsargājamās dabas teritorijās dabas aizsardzības jomā, sniegti 5 atzinumi par ietekmes uz vidi novērtējumiem un ietekmes uz Eiropas nozīmes aizsargājamo dabas teritoriju (</w:t>
      </w:r>
      <w:r w:rsidRPr="00E027E2">
        <w:rPr>
          <w:rFonts w:eastAsia="Calibri"/>
          <w:sz w:val="28"/>
          <w:szCs w:val="28"/>
        </w:rPr>
        <w:t xml:space="preserve">Natura </w:t>
      </w:r>
      <w:r w:rsidRPr="00BC32B2">
        <w:rPr>
          <w:rFonts w:eastAsia="Calibri"/>
          <w:i w:val="0"/>
          <w:sz w:val="28"/>
          <w:szCs w:val="28"/>
        </w:rPr>
        <w:t xml:space="preserve">2000) novērtējuma ziņojumiem, organizēta un uzraudzīta 2 sugu un biotopu aizsardzības plānu izstrāde, apsaimniekoti 305 ha pļavu un mežu biotopi, sagatavots ziņojums Eiropas Komisijai par </w:t>
      </w:r>
      <w:r w:rsidRPr="00E027E2">
        <w:rPr>
          <w:rFonts w:eastAsia="Calibri"/>
          <w:sz w:val="28"/>
          <w:szCs w:val="28"/>
        </w:rPr>
        <w:t xml:space="preserve">Natura </w:t>
      </w:r>
      <w:r w:rsidRPr="00BC32B2">
        <w:rPr>
          <w:rFonts w:eastAsia="Calibri"/>
          <w:i w:val="0"/>
          <w:sz w:val="28"/>
          <w:szCs w:val="28"/>
        </w:rPr>
        <w:t xml:space="preserve">2000, uzsākta </w:t>
      </w:r>
      <w:r w:rsidRPr="00E027E2">
        <w:rPr>
          <w:rFonts w:eastAsia="Calibri"/>
          <w:sz w:val="28"/>
          <w:szCs w:val="28"/>
        </w:rPr>
        <w:t>Natura</w:t>
      </w:r>
      <w:r w:rsidRPr="00BC32B2">
        <w:rPr>
          <w:rFonts w:eastAsia="Calibri"/>
          <w:i w:val="0"/>
          <w:sz w:val="28"/>
          <w:szCs w:val="28"/>
        </w:rPr>
        <w:t xml:space="preserve"> 2000 vietu monitoringa </w:t>
      </w:r>
      <w:r w:rsidRPr="00BC32B2">
        <w:rPr>
          <w:rFonts w:eastAsia="Calibri"/>
          <w:i w:val="0"/>
          <w:sz w:val="28"/>
          <w:szCs w:val="28"/>
        </w:rPr>
        <w:lastRenderedPageBreak/>
        <w:t xml:space="preserve">programmas ieviešana un fona monitoringa programmas ieviešana. Izsniegtas 89 atļaujas nemedījamo dzīvnieku iegūšanai un atļaujas starptautiskajai tirdzniecībai ar apdraudētajām augu un dzīvnieku sugām, aktualizētas un integrētas 4 dabas datu kopas īpaši aizsargājamo dabas teritoriju, mikroliegumu, īpaši aizsargājamo sugu un īpaši aizsargājamo biotopu valsts reģistru un ģeotelpiskās informācijas uzturēšana dabas datu pārvaldības sistēmā „Ozols”, izsniegti 15 nosacījumi, atzinumi un informācija teritoriju plānojumiem, uzturētas, atjaunotas un izveidotas 184 km dabas takas, uzturētas 24 ūdenstūristu un autotūristu apmetnes, uzturēti, atjaunoti un izveidoti 40 auto stāvlaukumi, atjaunoti un izveidoti 2 informācijas stendi, uzturēti un izveidoti 19 skatu torņi, noorganizēts 21 dabas izglītības pasākumi, semināri un lekcijas. Pārskata periodā nav izlietoti 21,5 tūkst. </w:t>
      </w:r>
      <w:r w:rsidRPr="00BC32B2">
        <w:rPr>
          <w:rFonts w:eastAsia="Calibri"/>
          <w:sz w:val="28"/>
          <w:szCs w:val="28"/>
        </w:rPr>
        <w:t>euro</w:t>
      </w:r>
      <w:r w:rsidRPr="00BC32B2">
        <w:rPr>
          <w:rFonts w:eastAsia="Calibri"/>
          <w:i w:val="0"/>
          <w:sz w:val="28"/>
          <w:szCs w:val="28"/>
        </w:rPr>
        <w:t xml:space="preserve"> jeb 2,7 % no plānotajiem līdzekļiem, sakarā ar darbinieces atrašanos bērna kopšanas atvaļinājumā, divu darbinieku ilgstošu slimību, viena darbinieka darba apmaksu no projekta „Rīga 2014, ekspozīcijas Dzintars laiku lokos izveidošanu”, kā arī sakarā ar kavējumiem pamatojuma dokumentu iesniegšanā.</w:t>
      </w:r>
    </w:p>
    <w:p w:rsidR="009022E6" w:rsidRPr="00BC32B2" w:rsidRDefault="009022E6" w:rsidP="00BC32B2">
      <w:pPr>
        <w:spacing w:after="120" w:line="240" w:lineRule="auto"/>
        <w:ind w:firstLine="720"/>
        <w:jc w:val="both"/>
        <w:rPr>
          <w:rFonts w:ascii="Times New Roman" w:hAnsi="Times New Roman"/>
          <w:sz w:val="28"/>
          <w:szCs w:val="28"/>
        </w:rPr>
      </w:pPr>
      <w:r w:rsidRPr="00BC32B2">
        <w:rPr>
          <w:rFonts w:ascii="Times New Roman" w:hAnsi="Times New Roman"/>
          <w:sz w:val="28"/>
          <w:szCs w:val="28"/>
        </w:rPr>
        <w:t>Programmā „Klimata pārmaiņu finanšu instruments” izlietoti līdzekļi 5 270,1 tūkst. </w:t>
      </w:r>
      <w:r w:rsidRPr="00BC32B2">
        <w:rPr>
          <w:rFonts w:ascii="Times New Roman" w:hAnsi="Times New Roman"/>
          <w:i/>
          <w:sz w:val="28"/>
          <w:szCs w:val="28"/>
        </w:rPr>
        <w:t>euro</w:t>
      </w:r>
      <w:r w:rsidRPr="00BC32B2">
        <w:rPr>
          <w:rFonts w:ascii="Times New Roman" w:hAnsi="Times New Roman"/>
          <w:sz w:val="28"/>
          <w:szCs w:val="28"/>
        </w:rPr>
        <w:t xml:space="preserve">  apmērā jeb 72,4 % no plānotājiem. Salīdzinot ar iepriekšējā gada attiecīgo periodu, izdevumi samazinājušies par 6 263,5 tūkst. </w:t>
      </w:r>
      <w:r w:rsidRPr="00BC32B2">
        <w:rPr>
          <w:rFonts w:ascii="Times New Roman" w:hAnsi="Times New Roman"/>
          <w:i/>
          <w:sz w:val="28"/>
          <w:szCs w:val="28"/>
        </w:rPr>
        <w:t>euro</w:t>
      </w:r>
      <w:r w:rsidRPr="00BC32B2">
        <w:rPr>
          <w:rFonts w:ascii="Times New Roman" w:hAnsi="Times New Roman"/>
          <w:sz w:val="28"/>
          <w:szCs w:val="28"/>
        </w:rPr>
        <w:t xml:space="preserve"> jeb 54,3%, sakarā ar to, ka 2014. gada pārskata periodā, salīdzinot ar 2013. gada pārskata periodu, bija mazāk pabeigti projekti, kuru īstenošana tika uzsākta 2009., 2010., 2011.gadā. Klimata pārmaiņu finanšu instrumenta administrēšanai pārskata periodā tika izlietoti 114,7 tūkst. </w:t>
      </w:r>
      <w:r w:rsidRPr="00BC32B2">
        <w:rPr>
          <w:rFonts w:ascii="Times New Roman" w:hAnsi="Times New Roman"/>
          <w:i/>
          <w:sz w:val="28"/>
          <w:szCs w:val="28"/>
        </w:rPr>
        <w:t>euro</w:t>
      </w:r>
      <w:r w:rsidRPr="00BC32B2">
        <w:rPr>
          <w:rFonts w:ascii="Times New Roman" w:hAnsi="Times New Roman"/>
          <w:sz w:val="28"/>
          <w:szCs w:val="28"/>
        </w:rPr>
        <w:t xml:space="preserve">. Nav izlietoti 2 006,6 tūkst. </w:t>
      </w:r>
      <w:r w:rsidRPr="00BC32B2">
        <w:rPr>
          <w:rFonts w:ascii="Times New Roman" w:hAnsi="Times New Roman"/>
          <w:i/>
          <w:sz w:val="28"/>
          <w:szCs w:val="28"/>
        </w:rPr>
        <w:t>euro</w:t>
      </w:r>
      <w:r w:rsidRPr="00BC32B2">
        <w:rPr>
          <w:rFonts w:ascii="Times New Roman" w:hAnsi="Times New Roman"/>
          <w:sz w:val="28"/>
          <w:szCs w:val="28"/>
        </w:rPr>
        <w:t>, kas ir  27,6 % no plānotajiem līdzekļiem, jo netika veikti maksājumi finansējuma saņēmējiem, kuru atskaitēs tika konstatētas kļūdas, līdz ar ko aizkavējās pārskatu pārbaude un maksājuma pieprasījuma atzinuma sagatavošana, kā arī komunālie maksājumi bija mazāki nekā plānots.</w:t>
      </w:r>
    </w:p>
    <w:p w:rsidR="009022E6" w:rsidRPr="00BC32B2" w:rsidRDefault="009022E6" w:rsidP="00BC32B2">
      <w:pPr>
        <w:spacing w:after="120" w:line="240" w:lineRule="auto"/>
        <w:ind w:firstLine="720"/>
        <w:jc w:val="both"/>
        <w:rPr>
          <w:rFonts w:ascii="Times New Roman" w:hAnsi="Times New Roman"/>
          <w:sz w:val="28"/>
          <w:szCs w:val="28"/>
        </w:rPr>
      </w:pPr>
      <w:bookmarkStart w:id="3" w:name="OLE_LINK6"/>
      <w:r w:rsidRPr="00BC32B2">
        <w:rPr>
          <w:rFonts w:ascii="Times New Roman" w:hAnsi="Times New Roman"/>
          <w:sz w:val="28"/>
          <w:szCs w:val="28"/>
        </w:rPr>
        <w:t>Programmā „Meteoroloģija un bīstamo atkritumu pārvaldība”</w:t>
      </w:r>
      <w:bookmarkEnd w:id="3"/>
      <w:r w:rsidRPr="00BC32B2">
        <w:rPr>
          <w:rFonts w:ascii="Times New Roman" w:hAnsi="Times New Roman"/>
          <w:sz w:val="28"/>
          <w:szCs w:val="28"/>
        </w:rPr>
        <w:t xml:space="preserve"> līdzekļi izlietoti atbilstoši plānotajam 687,8 tūkst. </w:t>
      </w:r>
      <w:r w:rsidRPr="00BC32B2">
        <w:rPr>
          <w:rFonts w:ascii="Times New Roman" w:hAnsi="Times New Roman"/>
          <w:i/>
          <w:sz w:val="28"/>
          <w:szCs w:val="28"/>
        </w:rPr>
        <w:t>euro</w:t>
      </w:r>
      <w:r w:rsidRPr="00BC32B2">
        <w:rPr>
          <w:rFonts w:ascii="Times New Roman" w:hAnsi="Times New Roman"/>
          <w:sz w:val="28"/>
          <w:szCs w:val="28"/>
        </w:rPr>
        <w:t xml:space="preserve"> apmērā. Salīdzinot ar iepriekšējā gada attiecīgo periodu, izdevumi palielinājušies par 75,3 tūkst. </w:t>
      </w:r>
      <w:r w:rsidRPr="00BC32B2">
        <w:rPr>
          <w:rFonts w:ascii="Times New Roman" w:hAnsi="Times New Roman"/>
          <w:i/>
          <w:sz w:val="28"/>
          <w:szCs w:val="28"/>
        </w:rPr>
        <w:t>euro</w:t>
      </w:r>
      <w:r w:rsidRPr="00BC32B2">
        <w:rPr>
          <w:rFonts w:ascii="Times New Roman" w:hAnsi="Times New Roman"/>
          <w:sz w:val="28"/>
          <w:szCs w:val="28"/>
        </w:rPr>
        <w:t xml:space="preserve"> jeb 12,3%, saistībā ar papildus piešķirto finansējumu jaunajai politikas iniciatīvai „Ģeotelpiskās informācijas nodrošināšana </w:t>
      </w:r>
      <w:r w:rsidRPr="00E027E2">
        <w:rPr>
          <w:rFonts w:ascii="Times New Roman" w:hAnsi="Times New Roman"/>
          <w:i/>
          <w:sz w:val="28"/>
          <w:szCs w:val="28"/>
        </w:rPr>
        <w:t>INSPIRE</w:t>
      </w:r>
      <w:r w:rsidRPr="00BC32B2">
        <w:rPr>
          <w:rFonts w:ascii="Times New Roman" w:hAnsi="Times New Roman"/>
          <w:sz w:val="28"/>
          <w:szCs w:val="28"/>
        </w:rPr>
        <w:t xml:space="preserve"> direktīvas ieviešanai”. Programmas ietvaros tika nodrošināts finansējums </w:t>
      </w:r>
      <w:bookmarkStart w:id="4" w:name="OLE_LINK3"/>
      <w:bookmarkStart w:id="5" w:name="OLE_LINK4"/>
      <w:r w:rsidRPr="00BC32B2">
        <w:rPr>
          <w:rFonts w:ascii="Times New Roman" w:hAnsi="Times New Roman"/>
          <w:sz w:val="28"/>
          <w:szCs w:val="28"/>
        </w:rPr>
        <w:t>VSIA „Latvijas Vides, ģeoloģijas un meteoroloģijas centrs”</w:t>
      </w:r>
      <w:bookmarkEnd w:id="4"/>
      <w:bookmarkEnd w:id="5"/>
      <w:r w:rsidRPr="00BC32B2">
        <w:rPr>
          <w:rFonts w:ascii="Times New Roman" w:hAnsi="Times New Roman"/>
          <w:sz w:val="28"/>
          <w:szCs w:val="28"/>
        </w:rPr>
        <w:t xml:space="preserve"> un valsts zinātniskajam institūtam – atvasinātajai publiskajai personai „Latvijas Hidroekoloģijas institūtam” atsevišķu pārvaldes uzdevumu izpildei. Pārskata periodā starptautisko konvenciju ietvaros sagatavoti un nosūtīti 2 ziņojumi, atbilstoši ES normatīvajiem dokumentiem sagatavoti un nosūtīti 2 ziņojumi, uzturētas 13 vides informācijas sistēmas ar kopējo papildināmo informācijas vienību skaitu – 8 417, uzturēta, pilnveidota un papildināta vides monitoringa un vienotas vides informācijas sistēma  ar informācijas sistēmā ievadīto 1 462 018 vienību skaitu gadā – informācijas sistēmā ievadītas 862 836 informācijas vienības, uzturētas un papildinātas vides informācijas datu bāzes ar ne mazāk kā 39 000 uzturētām vienībām gadā un 500 papildināmām vienībām gadā – datu arhīvs papildināts ar 12 vienībām. Pēc Valsts ugunsdzēsības un glābšanas dienesta un Valsts policijas pieprasījuma sagatavotas 766 vienreizējās informācijas vienības, kā arī </w:t>
      </w:r>
      <w:r w:rsidRPr="00BC32B2">
        <w:rPr>
          <w:rFonts w:ascii="Times New Roman" w:hAnsi="Times New Roman"/>
          <w:sz w:val="28"/>
          <w:szCs w:val="28"/>
        </w:rPr>
        <w:lastRenderedPageBreak/>
        <w:t>atbildīgajām institūcijām tika sniegta informācija zemes dzīļu izmantošanas atļauju (licenču), derīgo izrakteņu pasu un ieguves limitu sagatavošanai – izsniegtas 100 dokumentu vienības. Uzturēts valsts ģeoloģijas fonds ar vienību skaitu 14 230, uzturētas seržu glabātuvē esošās 562 seržu kolekcijas, nodrošināta radioaktīvo atkritumu uzglabāšanas objekta apsaimniekošana un specializēto bīstamo atkritumu uzglabāšanas novietņu apsaimniekošana un bīstamo atkritumu uzglabāšanas objektos piesārņojuma kontrolei veikti 6 100 mērījumi.</w:t>
      </w:r>
    </w:p>
    <w:p w:rsidR="009022E6" w:rsidRPr="00BC32B2" w:rsidRDefault="009022E6" w:rsidP="00BC32B2">
      <w:pPr>
        <w:spacing w:after="120" w:line="240" w:lineRule="auto"/>
        <w:ind w:firstLine="720"/>
        <w:jc w:val="both"/>
        <w:rPr>
          <w:rFonts w:ascii="Times New Roman" w:hAnsi="Times New Roman"/>
          <w:sz w:val="28"/>
          <w:szCs w:val="28"/>
        </w:rPr>
      </w:pPr>
      <w:r w:rsidRPr="00BC32B2">
        <w:rPr>
          <w:rFonts w:ascii="Times New Roman" w:hAnsi="Times New Roman"/>
          <w:sz w:val="28"/>
          <w:szCs w:val="28"/>
        </w:rPr>
        <w:t>Programmā „Pašvaldību attīstības nacionālie atbalsta instrumenti” izlietoti līdzekļi 94,7 tūkst. </w:t>
      </w:r>
      <w:r w:rsidRPr="00BC32B2">
        <w:rPr>
          <w:rFonts w:ascii="Times New Roman" w:hAnsi="Times New Roman"/>
          <w:i/>
          <w:sz w:val="28"/>
          <w:szCs w:val="28"/>
        </w:rPr>
        <w:t>euro</w:t>
      </w:r>
      <w:r w:rsidRPr="00BC32B2">
        <w:rPr>
          <w:rFonts w:ascii="Times New Roman" w:hAnsi="Times New Roman"/>
          <w:sz w:val="28"/>
          <w:szCs w:val="28"/>
        </w:rPr>
        <w:t xml:space="preserve"> apmērā jeb 99,6% no plānotājiem. Salīdzinot ar iepriekšējā gada attiecīgo periodu, izdevumi samazinājušies par 2,8 tūkst. </w:t>
      </w:r>
      <w:r w:rsidRPr="00BC32B2">
        <w:rPr>
          <w:rFonts w:ascii="Times New Roman" w:hAnsi="Times New Roman"/>
          <w:i/>
          <w:sz w:val="28"/>
          <w:szCs w:val="28"/>
        </w:rPr>
        <w:t>euro</w:t>
      </w:r>
      <w:r w:rsidRPr="00BC32B2">
        <w:rPr>
          <w:rFonts w:ascii="Times New Roman" w:hAnsi="Times New Roman"/>
          <w:sz w:val="28"/>
          <w:szCs w:val="28"/>
        </w:rPr>
        <w:t xml:space="preserve"> jeb 2,9%, jo 2013.gada pirmajā ceturksnī tika veikta informatīvās sistēmas  „Namejs” papildinājuma izstrāde. Pārskata periodā nodrošināta pasākuma „Pašvaldību vienotās informācijas sistēmas attīstība un uzturēšana (PVIS)” uzturēšana, tai skaitā ietverot pieteikto kļūdu PVIS darbībā novēršanu, nodrošināti datu centra pakalpojumi, kurā izmitināti PVIS, Namejs, Valsts informācijas sistēmu savietotājs un Vienotais valsts un pašvaldību pakalpojumu portāls </w:t>
      </w:r>
      <w:hyperlink r:id="rId16" w:history="1">
        <w:r w:rsidRPr="00BC32B2">
          <w:rPr>
            <w:rFonts w:ascii="Times New Roman" w:hAnsi="Times New Roman"/>
            <w:sz w:val="28"/>
            <w:szCs w:val="28"/>
          </w:rPr>
          <w:t>www.latvija.lv</w:t>
        </w:r>
      </w:hyperlink>
      <w:r w:rsidRPr="00BC32B2">
        <w:rPr>
          <w:rFonts w:ascii="Times New Roman" w:hAnsi="Times New Roman"/>
          <w:sz w:val="28"/>
          <w:szCs w:val="28"/>
        </w:rPr>
        <w:t xml:space="preserve">, nodrošināta Valsts informācijas sistēmu savietotāja un Vienotā valsts un pašvaldību pakalpojumu portāla </w:t>
      </w:r>
      <w:hyperlink r:id="rId17" w:history="1">
        <w:r w:rsidRPr="00BC32B2">
          <w:rPr>
            <w:rFonts w:ascii="Times New Roman" w:hAnsi="Times New Roman"/>
            <w:sz w:val="28"/>
            <w:szCs w:val="28"/>
          </w:rPr>
          <w:t>www.latvija.lv</w:t>
        </w:r>
      </w:hyperlink>
      <w:r w:rsidRPr="00BC32B2">
        <w:rPr>
          <w:rFonts w:ascii="Times New Roman" w:hAnsi="Times New Roman"/>
          <w:sz w:val="28"/>
          <w:szCs w:val="28"/>
        </w:rPr>
        <w:t xml:space="preserve"> uzturēšana, nodrošināta elektroniskās informācijas apmaiņa starp pašvaldībām un 6 iestādēm. Pasākuma „Dotācijas Latvijas Pašvaldību savienības pārstāvniecībai Briselē” ietvaros nodrošinātas Latvijas Pašvaldību savienības (LPS) pārstāvniecības Briselē uzturēšanas izdevumi. Pārskata periodā organizētas 2 Latvijas nacionālās delegācijas ES Reģionu komitejas (RK) sanāksmes ar LR Pastāvīgās pārstāvniecības atašejiem un padomniekiem, sagatavotas un iesniegtas 2 Latvijas pašvaldību pozīcijas Vietējo un reģionālo municipalitāšu padomei un LR Pastāvīgajai pārstāvniecībai ES viedokļa pārstāvniecībai ES Padomē un Eiropas Parlamentā (kohēzijas politika un attīstības sadarbības politika), LPS pārstāvniecība Briselē sagatavojusi 14 publikācijas par Latvijas delegācijas darbu RK un Latvijas pašvaldībām aktuāliem jautājumiem Eiropas Savienības kontekstā, sniegta prezentācija Latvijas pašvaldību sabiedrisko attiecību un mediju pārstāvjiem par Latvijas nacionālās delegācijas ES RK darbību. Pārskata periodā nav izlietoti 0,4 tūkst. </w:t>
      </w:r>
      <w:r w:rsidRPr="00BC32B2">
        <w:rPr>
          <w:rFonts w:ascii="Times New Roman" w:hAnsi="Times New Roman"/>
          <w:i/>
          <w:sz w:val="28"/>
          <w:szCs w:val="28"/>
        </w:rPr>
        <w:t>euro</w:t>
      </w:r>
      <w:r w:rsidRPr="00BC32B2">
        <w:rPr>
          <w:rFonts w:ascii="Times New Roman" w:hAnsi="Times New Roman"/>
          <w:sz w:val="28"/>
          <w:szCs w:val="28"/>
        </w:rPr>
        <w:t xml:space="preserve"> jeb 0,4% no plānotajiem līdzekļiem, jo darbiniekiem avansi izmaksāti mazākā apjomā nekā plānots.</w:t>
      </w:r>
    </w:p>
    <w:p w:rsidR="009022E6" w:rsidRPr="00BC32B2" w:rsidRDefault="009022E6" w:rsidP="00BC32B2">
      <w:pPr>
        <w:spacing w:after="120" w:line="240" w:lineRule="auto"/>
        <w:ind w:firstLine="720"/>
        <w:jc w:val="both"/>
        <w:rPr>
          <w:rFonts w:ascii="Times New Roman" w:hAnsi="Times New Roman"/>
          <w:sz w:val="28"/>
          <w:szCs w:val="28"/>
        </w:rPr>
      </w:pPr>
      <w:r w:rsidRPr="00BC32B2">
        <w:rPr>
          <w:rFonts w:ascii="Times New Roman" w:hAnsi="Times New Roman"/>
          <w:sz w:val="28"/>
          <w:szCs w:val="28"/>
        </w:rPr>
        <w:t xml:space="preserve">Programmā „Atbalsts plānošanas reģioniem” līdzekļi izlietoti atbilstoši plānotajam 344,2 tūkst. </w:t>
      </w:r>
      <w:r w:rsidRPr="00BC32B2">
        <w:rPr>
          <w:rFonts w:ascii="Times New Roman" w:hAnsi="Times New Roman"/>
          <w:i/>
          <w:sz w:val="28"/>
          <w:szCs w:val="28"/>
        </w:rPr>
        <w:t>euro</w:t>
      </w:r>
      <w:r w:rsidRPr="00BC32B2">
        <w:rPr>
          <w:rFonts w:ascii="Times New Roman" w:hAnsi="Times New Roman"/>
          <w:sz w:val="28"/>
          <w:szCs w:val="28"/>
        </w:rPr>
        <w:t xml:space="preserve"> apmērā. Salīdzinot ar iepriekšējā gada attiecīgo periodu, izdevumi samazinājušies par 10,3 tūkst. </w:t>
      </w:r>
      <w:r w:rsidRPr="00BC32B2">
        <w:rPr>
          <w:rFonts w:ascii="Times New Roman" w:hAnsi="Times New Roman"/>
          <w:i/>
          <w:sz w:val="28"/>
          <w:szCs w:val="28"/>
        </w:rPr>
        <w:t>euro</w:t>
      </w:r>
      <w:r w:rsidRPr="00BC32B2">
        <w:rPr>
          <w:rFonts w:ascii="Times New Roman" w:hAnsi="Times New Roman"/>
          <w:sz w:val="28"/>
          <w:szCs w:val="28"/>
        </w:rPr>
        <w:t xml:space="preserve"> jeb 2,9%</w:t>
      </w:r>
      <w:bookmarkStart w:id="6" w:name="OLE_LINK31"/>
      <w:bookmarkStart w:id="7" w:name="OLE_LINK32"/>
      <w:r w:rsidRPr="00BC32B2">
        <w:rPr>
          <w:rFonts w:ascii="Times New Roman" w:hAnsi="Times New Roman"/>
          <w:sz w:val="28"/>
          <w:szCs w:val="28"/>
        </w:rPr>
        <w:t xml:space="preserve">, atbilstoši plānotajam finansējumam atskaites periodā. Pārskata periodā plānošanas reģioni sniedza 22 atzinumus par vietējo pašvaldību attīstības stratēģiju un attīstības programmu projektu atbilstību plānošanas reģionu teritorijas attīstības plānošanas dokumentiem un normatīvo aktu prasībām, izsniedza 5 nosacījumus plānošanas reģionos ietilpstošo vietējo pašvaldību teritoriju plānojumu izstrādei, sniedza 7 atzinumus un priekšlikumus normatīvo aktu un nacionāla līmeņa attīstības plānošanas dokumentu izstrādei un pilnveidošanai, sagatavoja 3 plānošanas reģionu projektu pieteikumus, organizēja 11 plānošanas reģionu attīstības padomes sēdes, sagatavoja 25 priekšlikumus par reģionālās nozīmes maršrutu </w:t>
      </w:r>
      <w:r w:rsidRPr="00BC32B2">
        <w:rPr>
          <w:rFonts w:ascii="Times New Roman" w:hAnsi="Times New Roman"/>
          <w:sz w:val="28"/>
          <w:szCs w:val="28"/>
        </w:rPr>
        <w:lastRenderedPageBreak/>
        <w:t>grozījumiem, apsekoja 1 111 pieturvietu plānošanas reģionu teritorijā, aktualizēja 5 Vienotās biļešu tirdzniecības sistēmas datu bāzes, kopumā  sniedza informāciju 4 391 interesentam un noorganizēja 9 informatīvos seminārus.</w:t>
      </w:r>
    </w:p>
    <w:p w:rsidR="009022E6" w:rsidRPr="00BC32B2" w:rsidRDefault="009022E6" w:rsidP="00BC32B2">
      <w:pPr>
        <w:spacing w:after="120" w:line="240" w:lineRule="auto"/>
        <w:ind w:firstLine="720"/>
        <w:jc w:val="both"/>
        <w:rPr>
          <w:rFonts w:ascii="Times New Roman" w:hAnsi="Times New Roman"/>
          <w:sz w:val="28"/>
          <w:szCs w:val="28"/>
        </w:rPr>
      </w:pPr>
      <w:r w:rsidRPr="00BC32B2">
        <w:rPr>
          <w:rFonts w:ascii="Times New Roman" w:hAnsi="Times New Roman"/>
          <w:sz w:val="28"/>
          <w:szCs w:val="28"/>
        </w:rPr>
        <w:t xml:space="preserve">Programmā „Valsts reģionālās attīstības politikas īstenošana” līdzekļi izlietoti 291,6 tūkst. </w:t>
      </w:r>
      <w:r w:rsidRPr="00BC32B2">
        <w:rPr>
          <w:rFonts w:ascii="Times New Roman" w:hAnsi="Times New Roman"/>
          <w:i/>
          <w:sz w:val="28"/>
          <w:szCs w:val="28"/>
        </w:rPr>
        <w:t>euro</w:t>
      </w:r>
      <w:r w:rsidRPr="00BC32B2">
        <w:rPr>
          <w:rFonts w:ascii="Times New Roman" w:hAnsi="Times New Roman"/>
          <w:sz w:val="28"/>
          <w:szCs w:val="28"/>
        </w:rPr>
        <w:t xml:space="preserve"> apmērā jeb 99,8 % no plānotā. Salīdzinot ar iepriekšējā gada attiecīgo periodu, izdevumi palielinājušies par 32,0 tūkst. </w:t>
      </w:r>
      <w:r w:rsidRPr="00BC32B2">
        <w:rPr>
          <w:rFonts w:ascii="Times New Roman" w:hAnsi="Times New Roman"/>
          <w:i/>
          <w:sz w:val="28"/>
          <w:szCs w:val="28"/>
        </w:rPr>
        <w:t>euro</w:t>
      </w:r>
      <w:r w:rsidRPr="00BC32B2">
        <w:rPr>
          <w:rFonts w:ascii="Times New Roman" w:hAnsi="Times New Roman"/>
          <w:sz w:val="28"/>
          <w:szCs w:val="28"/>
        </w:rPr>
        <w:t xml:space="preserve"> jeb 12,3 %, </w:t>
      </w:r>
      <w:bookmarkEnd w:id="6"/>
      <w:bookmarkEnd w:id="7"/>
      <w:r w:rsidRPr="00BC32B2">
        <w:rPr>
          <w:rFonts w:ascii="Times New Roman" w:hAnsi="Times New Roman"/>
          <w:sz w:val="28"/>
          <w:szCs w:val="28"/>
        </w:rPr>
        <w:t xml:space="preserve">sakarā ar papildus piešķirto finansējumu jaunām politikas iniciatīvām. Pārskata periodā Valsts reģionālās attīstības aģentūra (VRAA) administrēja Eiropas Savienības struktūrfondu 8 aktivitātes, t.sk. 6 ERAF aktivitātes un 2 ESF aktivitātes, tika uzsākts darbs pie teritorijas attīstības plānošanas indeksu aprēķināšanas par 2013.gadu, veikta 1. līmeņa finanšu kontrole, sagatavoti un izsniegti 169 atzinumi par ES struktūrfondu 3. mērķa “Eiropas teritoriālā sadarbība” programmu 2007.-2013. gadam ietvaros realizētajiem projektiem, valsts informācijas sistēmu savietotājam pieslēgtas 26 valsts informācijas sistēmas, uzturēts un pilnveidots publisko pakalpojumu katalogs portālā </w:t>
      </w:r>
      <w:hyperlink r:id="rId18" w:history="1">
        <w:r w:rsidRPr="00BC32B2">
          <w:rPr>
            <w:rFonts w:ascii="Times New Roman" w:hAnsi="Times New Roman"/>
            <w:sz w:val="28"/>
            <w:szCs w:val="28"/>
          </w:rPr>
          <w:t>www.latvija.lv</w:t>
        </w:r>
      </w:hyperlink>
      <w:r w:rsidRPr="00BC32B2">
        <w:rPr>
          <w:rFonts w:ascii="Times New Roman" w:hAnsi="Times New Roman"/>
          <w:sz w:val="28"/>
          <w:szCs w:val="28"/>
        </w:rPr>
        <w:t xml:space="preserve">, nodrošināts atbalsts pakalpojumu direktīvas un vienas pieturas kontaktpunkta izveidei, publisko pakalpojumu katalogā reģistrēti 1 901 publiskie pakalpojumi un iekļauti 233 publisko pakalpojumu sniedzēji, publicētas mājas lapā kontaktpunkta un </w:t>
      </w:r>
      <w:r w:rsidRPr="00E027E2">
        <w:rPr>
          <w:rFonts w:ascii="Times New Roman" w:hAnsi="Times New Roman"/>
          <w:i/>
          <w:sz w:val="28"/>
          <w:szCs w:val="28"/>
        </w:rPr>
        <w:t>ESPON</w:t>
      </w:r>
      <w:r w:rsidRPr="00BC32B2">
        <w:rPr>
          <w:rFonts w:ascii="Times New Roman" w:hAnsi="Times New Roman"/>
          <w:sz w:val="28"/>
          <w:szCs w:val="28"/>
        </w:rPr>
        <w:t xml:space="preserve"> projektu aktualitātes, nodrošināta Elektroniskās iepirkumu sistēmas (EIS) uzturēšana. Pārskata periodā EIS pieejami 23 katalogi preču un pakalpojumu iepirkumam, pircēju skaits sasniedzis 682 pircēju organizācijas. Nodrošināta valsts informācijas sistēmas savietotāja (VISS) un vienotā valsts un pašvaldību pakalpojumu portāla (VVPPP) programmatūras uzturēšana. Kopumā nav izlietoti 0,7 tūkst. </w:t>
      </w:r>
      <w:r w:rsidRPr="00BC32B2">
        <w:rPr>
          <w:rFonts w:ascii="Times New Roman" w:hAnsi="Times New Roman"/>
          <w:i/>
          <w:sz w:val="28"/>
          <w:szCs w:val="28"/>
        </w:rPr>
        <w:t>euro</w:t>
      </w:r>
      <w:r w:rsidRPr="00BC32B2">
        <w:rPr>
          <w:rFonts w:ascii="Times New Roman" w:hAnsi="Times New Roman"/>
          <w:sz w:val="28"/>
          <w:szCs w:val="28"/>
        </w:rPr>
        <w:t xml:space="preserve"> jeb 0,2% no plānotajiem līdzekļiem, ko veido neizlietotie līdzekļi atlīdzībai, kas tika rezervēti darbiniekiem darba nespējas lapu un atvaļinājumu samaksai, kā arī precēm un pakalpojumiem, jo netika savlaicīgi saņemts rēķins par telpu uzkopšanu.</w:t>
      </w:r>
    </w:p>
    <w:p w:rsidR="009022E6" w:rsidRPr="00BC32B2" w:rsidRDefault="009022E6" w:rsidP="00BC32B2">
      <w:pPr>
        <w:spacing w:after="120" w:line="240" w:lineRule="auto"/>
        <w:ind w:firstLine="720"/>
        <w:jc w:val="both"/>
        <w:rPr>
          <w:rFonts w:ascii="Times New Roman" w:hAnsi="Times New Roman"/>
          <w:sz w:val="28"/>
          <w:szCs w:val="28"/>
        </w:rPr>
      </w:pPr>
      <w:r w:rsidRPr="00BC32B2">
        <w:rPr>
          <w:rFonts w:ascii="Times New Roman" w:hAnsi="Times New Roman"/>
          <w:sz w:val="28"/>
          <w:szCs w:val="28"/>
        </w:rPr>
        <w:t xml:space="preserve">Programmā „Emisijas kvotu izsolīšanas instruments” līdzekļi izlietoti 9,1 tūkst. </w:t>
      </w:r>
      <w:r w:rsidRPr="00BC32B2">
        <w:rPr>
          <w:rFonts w:ascii="Times New Roman" w:hAnsi="Times New Roman"/>
          <w:i/>
          <w:sz w:val="28"/>
          <w:szCs w:val="28"/>
        </w:rPr>
        <w:t>euro</w:t>
      </w:r>
      <w:r w:rsidRPr="00BC32B2">
        <w:rPr>
          <w:rFonts w:ascii="Times New Roman" w:hAnsi="Times New Roman"/>
          <w:sz w:val="28"/>
          <w:szCs w:val="28"/>
        </w:rPr>
        <w:t xml:space="preserve"> apmērā jeb 96,9% no plānotā. Salīdzinot ar iepriekšējā gada pārskata perioda izpildi,  izdevumi palielinājušies par 8,7 tūkst. </w:t>
      </w:r>
      <w:r w:rsidRPr="00BC32B2">
        <w:rPr>
          <w:rFonts w:ascii="Times New Roman" w:hAnsi="Times New Roman"/>
          <w:i/>
          <w:sz w:val="28"/>
          <w:szCs w:val="28"/>
        </w:rPr>
        <w:t>euro</w:t>
      </w:r>
      <w:r w:rsidRPr="00BC32B2">
        <w:rPr>
          <w:rFonts w:ascii="Times New Roman" w:hAnsi="Times New Roman"/>
          <w:sz w:val="28"/>
          <w:szCs w:val="28"/>
        </w:rPr>
        <w:t xml:space="preserve"> jeb 1970,8%, jo 2014.gada 1.ceturksnī uzsākta aktīvāka darbība saistībā ar emisijas kvotu izsolīšanas instrumentu. </w:t>
      </w:r>
      <w:bookmarkStart w:id="8" w:name="OLE_LINK12"/>
      <w:bookmarkStart w:id="9" w:name="OLE_LINK13"/>
      <w:r w:rsidRPr="00BC32B2">
        <w:rPr>
          <w:rFonts w:ascii="Times New Roman" w:hAnsi="Times New Roman"/>
          <w:sz w:val="28"/>
          <w:szCs w:val="28"/>
        </w:rPr>
        <w:t xml:space="preserve">Pārskata periodā nodrošināta dalība Eiropas Komisijas Tehniskajā darba grupā emisijas kvotu izsoļu jautājumos, kopīgā iepirkuma nolīgumā par izsoles platformu, kur nolīgums paredz Eiropas Savienības dalībvalstu, t.sk. Latvijas un Eiropas Komisijas, kopīgu iepirkumu organizēšanu, lai iepirktu izsoles platformu. Kopumā nav izlietoti 0,3 tūkst. </w:t>
      </w:r>
      <w:r w:rsidRPr="00BC32B2">
        <w:rPr>
          <w:rFonts w:ascii="Times New Roman" w:hAnsi="Times New Roman"/>
          <w:i/>
          <w:sz w:val="28"/>
          <w:szCs w:val="28"/>
        </w:rPr>
        <w:t>euro</w:t>
      </w:r>
      <w:r w:rsidRPr="00BC32B2">
        <w:rPr>
          <w:rFonts w:ascii="Times New Roman" w:hAnsi="Times New Roman"/>
          <w:sz w:val="28"/>
          <w:szCs w:val="28"/>
        </w:rPr>
        <w:t xml:space="preserve"> jeb 3,1% no plānotajiem līdzekļiem atlīdzības izdevumos, jo netika izmantota plānotā rezerve darbinieka prombūtnes dēļ.</w:t>
      </w:r>
    </w:p>
    <w:p w:rsidR="009022E6" w:rsidRPr="00BC32B2" w:rsidRDefault="009022E6" w:rsidP="00BC32B2">
      <w:pPr>
        <w:spacing w:after="120" w:line="240" w:lineRule="auto"/>
        <w:ind w:firstLine="720"/>
        <w:jc w:val="both"/>
        <w:rPr>
          <w:rFonts w:ascii="Times New Roman" w:hAnsi="Times New Roman"/>
          <w:sz w:val="28"/>
          <w:szCs w:val="28"/>
        </w:rPr>
      </w:pPr>
      <w:r w:rsidRPr="00BC32B2">
        <w:rPr>
          <w:rFonts w:ascii="Times New Roman" w:hAnsi="Times New Roman"/>
          <w:sz w:val="28"/>
          <w:szCs w:val="28"/>
        </w:rPr>
        <w:t xml:space="preserve">Programmā „Latvijas prezidentūras Eiropas Savienības Padomē nodrošināšana 2015.gadā” līdzekļi izlietoti 229,4 tūkst. </w:t>
      </w:r>
      <w:r w:rsidRPr="00BC32B2">
        <w:rPr>
          <w:rFonts w:ascii="Times New Roman" w:hAnsi="Times New Roman"/>
          <w:i/>
          <w:sz w:val="28"/>
          <w:szCs w:val="28"/>
        </w:rPr>
        <w:t>euro</w:t>
      </w:r>
      <w:r w:rsidRPr="00BC32B2">
        <w:rPr>
          <w:rFonts w:ascii="Times New Roman" w:hAnsi="Times New Roman"/>
          <w:sz w:val="28"/>
          <w:szCs w:val="28"/>
        </w:rPr>
        <w:t xml:space="preserve"> apmērā jeb 97,2% no plānotā.</w:t>
      </w:r>
      <w:bookmarkEnd w:id="8"/>
      <w:bookmarkEnd w:id="9"/>
      <w:r w:rsidRPr="00BC32B2">
        <w:rPr>
          <w:rFonts w:ascii="Times New Roman" w:hAnsi="Times New Roman"/>
          <w:sz w:val="28"/>
          <w:szCs w:val="28"/>
        </w:rPr>
        <w:t xml:space="preserve"> Salīdzinot ar iepriekšējā gada pārskata perioda izpildi, izdevumi palielinājušies par 129,9 tūkst. </w:t>
      </w:r>
      <w:r w:rsidRPr="00BC32B2">
        <w:rPr>
          <w:rFonts w:ascii="Times New Roman" w:hAnsi="Times New Roman"/>
          <w:i/>
          <w:sz w:val="28"/>
          <w:szCs w:val="28"/>
        </w:rPr>
        <w:t>euro</w:t>
      </w:r>
      <w:r w:rsidRPr="00BC32B2">
        <w:rPr>
          <w:rFonts w:ascii="Times New Roman" w:hAnsi="Times New Roman"/>
          <w:sz w:val="28"/>
          <w:szCs w:val="28"/>
        </w:rPr>
        <w:t xml:space="preserve"> jeb 130,5 %, jo programmai tika piešķirts 2014.gadam papildus finansējums, lai sagatavotu un nodrošinātu Latvijas prezidentūru Eiropas Savienības Padomē 2015.gadā. </w:t>
      </w:r>
      <w:r w:rsidRPr="00BC32B2">
        <w:rPr>
          <w:rFonts w:ascii="Times New Roman" w:hAnsi="Times New Roman"/>
          <w:sz w:val="28"/>
          <w:szCs w:val="28"/>
        </w:rPr>
        <w:lastRenderedPageBreak/>
        <w:t xml:space="preserve">Pārskata periodā stiprināta LR pastāvīgās pārstāvniecības ES diplomātiskā korpusa cilvēkresursu kapacitāte  – nodrošināta 5 nozares padomnieku uzturēšanās Briselē, kuru darbības rezultātā – kopā ar ekspertiem sagatavots 31 sanāksmju dienesta ziņojums, sagatavoti 5 </w:t>
      </w:r>
      <w:r w:rsidRPr="00E027E2">
        <w:rPr>
          <w:rFonts w:ascii="Times New Roman" w:hAnsi="Times New Roman"/>
          <w:i/>
          <w:sz w:val="28"/>
          <w:szCs w:val="28"/>
        </w:rPr>
        <w:t>COOREPER</w:t>
      </w:r>
      <w:r w:rsidRPr="00BC32B2">
        <w:rPr>
          <w:rFonts w:ascii="Times New Roman" w:hAnsi="Times New Roman"/>
          <w:sz w:val="28"/>
          <w:szCs w:val="28"/>
        </w:rPr>
        <w:t xml:space="preserve"> pastāvīgo pārstāvju komiteju sanāksmju ziņojumi un nodrošināta VARAM pārstāvju klātbūtne ES Padomes sanāksmēs un saistītajos pasākumos. Papildus VRAA veica projekta „Valsts informācijas sistēmas darbam ar Eiropas Savienības dokumentiem izveidošana” administrēšanu, t.sk. nodrošinot valsts informācijas sistēmas un vienotā datortīkla izveidošanas projekta vadību un īstenošanu. Nav izlietoti 6,6 tūkst. </w:t>
      </w:r>
      <w:r w:rsidRPr="00BC32B2">
        <w:rPr>
          <w:rFonts w:ascii="Times New Roman" w:hAnsi="Times New Roman"/>
          <w:i/>
          <w:sz w:val="28"/>
          <w:szCs w:val="28"/>
        </w:rPr>
        <w:t>euro</w:t>
      </w:r>
      <w:r w:rsidRPr="00BC32B2">
        <w:rPr>
          <w:rFonts w:ascii="Times New Roman" w:hAnsi="Times New Roman"/>
          <w:sz w:val="28"/>
          <w:szCs w:val="28"/>
        </w:rPr>
        <w:t xml:space="preserve"> jeb 2,8% no plānotajiem līdzekļiem, sakarā ar lielo personāla kustību ministrijā un komandējumu pārcelšanu uz nākošo ceturksni.</w:t>
      </w:r>
    </w:p>
    <w:p w:rsidR="009022E6" w:rsidRPr="00BC32B2" w:rsidRDefault="009022E6" w:rsidP="00BC32B2">
      <w:pPr>
        <w:spacing w:after="120" w:line="240" w:lineRule="auto"/>
        <w:ind w:firstLine="720"/>
        <w:jc w:val="both"/>
        <w:rPr>
          <w:rFonts w:ascii="Times New Roman" w:eastAsia="Times New Roman" w:hAnsi="Times New Roman"/>
          <w:color w:val="FF0000"/>
          <w:sz w:val="28"/>
          <w:szCs w:val="28"/>
        </w:rPr>
      </w:pPr>
      <w:r w:rsidRPr="00BC32B2">
        <w:rPr>
          <w:rFonts w:ascii="Times New Roman" w:hAnsi="Times New Roman"/>
          <w:sz w:val="28"/>
          <w:szCs w:val="28"/>
        </w:rPr>
        <w:t xml:space="preserve">Programmā „Nozaru vadība un politikas plānošana” līdzekļi izlietoti 1 279,7 tūkst. </w:t>
      </w:r>
      <w:r w:rsidRPr="00BC32B2">
        <w:rPr>
          <w:rFonts w:ascii="Times New Roman" w:hAnsi="Times New Roman"/>
          <w:i/>
          <w:sz w:val="28"/>
          <w:szCs w:val="28"/>
        </w:rPr>
        <w:t>euro</w:t>
      </w:r>
      <w:r w:rsidRPr="00BC32B2">
        <w:rPr>
          <w:rFonts w:ascii="Times New Roman" w:hAnsi="Times New Roman"/>
          <w:sz w:val="28"/>
          <w:szCs w:val="28"/>
        </w:rPr>
        <w:t xml:space="preserve"> apmērā jeb 99,8 % no plānotā. Salīdzinot ar iepriekšējā gada pārskata perioda izpildi, izdevumi samazinājušies par 20,7 tūkst. </w:t>
      </w:r>
      <w:r w:rsidRPr="00BC32B2">
        <w:rPr>
          <w:rFonts w:ascii="Times New Roman" w:hAnsi="Times New Roman"/>
          <w:i/>
          <w:sz w:val="28"/>
          <w:szCs w:val="28"/>
        </w:rPr>
        <w:t>euro</w:t>
      </w:r>
      <w:r w:rsidRPr="00BC32B2">
        <w:rPr>
          <w:rFonts w:ascii="Times New Roman" w:hAnsi="Times New Roman"/>
          <w:sz w:val="28"/>
          <w:szCs w:val="28"/>
        </w:rPr>
        <w:t xml:space="preserve"> jeb 1,6%, jo atskaites periodā izdevumi veikti atbilstoši plānotajam finansējumam, saskaņā ar pasākumu ieviešanas darbu grafikiem. Pārskata periodā nodrošināta 2 nozares padomnieku vides aizsardzībā un reģionālajā attīstībā uzturēšana Briselē, kuru darbības rezultātā – kopā ar ekspertiem sagatavoti 44 sanāksmju dienesta ziņojumi, sagatavoti 8 </w:t>
      </w:r>
      <w:r w:rsidRPr="00E027E2">
        <w:rPr>
          <w:rFonts w:ascii="Times New Roman" w:hAnsi="Times New Roman"/>
          <w:i/>
          <w:sz w:val="28"/>
          <w:szCs w:val="28"/>
        </w:rPr>
        <w:t>COOREPER</w:t>
      </w:r>
      <w:r w:rsidRPr="00BC32B2">
        <w:rPr>
          <w:rFonts w:ascii="Times New Roman" w:hAnsi="Times New Roman"/>
          <w:sz w:val="28"/>
          <w:szCs w:val="28"/>
        </w:rPr>
        <w:t xml:space="preserve"> pastāvīgo pārstāvju komiteju sanāksmju ziņojumi. Pārskata periodā sagatavots 41 normatīvais  akts vides aizsardzības un reģionālās attīstības jomā, t.sk. 16 MK noteikumi, 13 MK rīkojumi, 3 nacionālās pozīcijas, 4 nostājas, 4 informatīvie ziņojumi, izstrādāts viens politikas plānošanas dokuments – „Vides politikas pamatnostādnes 2014.-2020.gadam”, nodrošināta projekta „Latvijas Nacionālā </w:t>
      </w:r>
      <w:r w:rsidR="00CF2475">
        <w:rPr>
          <w:rFonts w:ascii="Times New Roman" w:hAnsi="Times New Roman"/>
          <w:sz w:val="28"/>
          <w:szCs w:val="28"/>
        </w:rPr>
        <w:t>euro</w:t>
      </w:r>
      <w:r w:rsidRPr="00BC32B2">
        <w:rPr>
          <w:rFonts w:ascii="Times New Roman" w:hAnsi="Times New Roman"/>
          <w:sz w:val="28"/>
          <w:szCs w:val="28"/>
        </w:rPr>
        <w:t xml:space="preserve">ieviešanas plāna pasākumi” īstenošana, kā arī pārskata periodā jauno politikas iniciatīvu ietvaros izveidotas 11 darba vietas un nodrošināta VARAM pārstāvju dalība OECD plānotajos pasākumos. Nav izlietoti 2,3 tūkst. </w:t>
      </w:r>
      <w:r w:rsidRPr="00BC32B2">
        <w:rPr>
          <w:rFonts w:ascii="Times New Roman" w:hAnsi="Times New Roman"/>
          <w:i/>
          <w:sz w:val="28"/>
          <w:szCs w:val="28"/>
        </w:rPr>
        <w:t>euro</w:t>
      </w:r>
      <w:r w:rsidRPr="00BC32B2">
        <w:rPr>
          <w:rFonts w:ascii="Times New Roman" w:hAnsi="Times New Roman"/>
          <w:sz w:val="28"/>
          <w:szCs w:val="28"/>
        </w:rPr>
        <w:t xml:space="preserve"> jeb 0,2% no plānotajiem līdzekļiem, sakarā ar darbinieku prombūtni slimības dēļ un rezervi kārtējo izdevumu segšanai.</w:t>
      </w:r>
      <w:r w:rsidRPr="00BC32B2">
        <w:rPr>
          <w:rFonts w:ascii="Times New Roman" w:hAnsi="Times New Roman"/>
          <w:sz w:val="28"/>
          <w:szCs w:val="28"/>
        </w:rPr>
        <w:tab/>
      </w:r>
    </w:p>
    <w:p w:rsidR="00BC32B2" w:rsidRDefault="00BC32B2" w:rsidP="00BC32B2">
      <w:pPr>
        <w:spacing w:after="120" w:line="240" w:lineRule="auto"/>
        <w:ind w:left="360" w:firstLine="360"/>
        <w:rPr>
          <w:rFonts w:ascii="Times New Roman" w:eastAsia="Times New Roman" w:hAnsi="Times New Roman"/>
          <w:sz w:val="28"/>
          <w:szCs w:val="28"/>
          <w:lang w:eastAsia="lv-LV"/>
        </w:rPr>
      </w:pPr>
    </w:p>
    <w:p w:rsidR="009022E6" w:rsidRPr="00BC32B2" w:rsidRDefault="009022E6" w:rsidP="00BC32B2">
      <w:pPr>
        <w:spacing w:after="120" w:line="240" w:lineRule="auto"/>
        <w:ind w:left="360" w:firstLine="360"/>
        <w:rPr>
          <w:rFonts w:ascii="Times New Roman" w:eastAsia="Times New Roman" w:hAnsi="Times New Roman"/>
          <w:sz w:val="28"/>
          <w:szCs w:val="28"/>
          <w:lang w:eastAsia="lv-LV"/>
        </w:rPr>
      </w:pPr>
      <w:r w:rsidRPr="00BC32B2">
        <w:rPr>
          <w:rFonts w:ascii="Times New Roman" w:eastAsia="Times New Roman" w:hAnsi="Times New Roman"/>
          <w:sz w:val="28"/>
          <w:szCs w:val="28"/>
          <w:lang w:eastAsia="lv-LV"/>
        </w:rPr>
        <w:t>2. Eiropas Savienības politiku instrumentu un pārējās ārvalstu finanšu palīdzības līdzfinansēto un finansēto projektu un pasākumu īstenošana</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76"/>
        <w:gridCol w:w="1131"/>
        <w:gridCol w:w="1130"/>
        <w:gridCol w:w="1130"/>
        <w:gridCol w:w="1130"/>
        <w:gridCol w:w="1130"/>
        <w:gridCol w:w="995"/>
        <w:gridCol w:w="971"/>
      </w:tblGrid>
      <w:tr w:rsidR="009022E6" w:rsidRPr="00DF45F4" w:rsidTr="00D4183E">
        <w:trPr>
          <w:trHeight w:val="239"/>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Finansiālie rādītāji</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2013. gada </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3 mēnešu izpilde</w:t>
            </w:r>
          </w:p>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4"/>
                <w:lang w:eastAsia="lv-LV"/>
              </w:rPr>
              <w:t xml:space="preserve">(tūkstošos </w:t>
            </w:r>
            <w:r w:rsidRPr="00DF45F4">
              <w:rPr>
                <w:rFonts w:ascii="Times New Roman" w:eastAsia="Times New Roman" w:hAnsi="Times New Roman"/>
                <w:i/>
                <w:sz w:val="20"/>
                <w:szCs w:val="24"/>
                <w:lang w:eastAsia="lv-LV"/>
              </w:rPr>
              <w:t>euro</w:t>
            </w:r>
            <w:r w:rsidRPr="00DF45F4">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2014.gada </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3 mēnešu plāns</w:t>
            </w:r>
          </w:p>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4"/>
                <w:lang w:eastAsia="lv-LV"/>
              </w:rPr>
              <w:t xml:space="preserve">(tūkstošos </w:t>
            </w:r>
            <w:r w:rsidRPr="00DF45F4">
              <w:rPr>
                <w:rFonts w:ascii="Times New Roman" w:eastAsia="Times New Roman" w:hAnsi="Times New Roman"/>
                <w:i/>
                <w:sz w:val="20"/>
                <w:szCs w:val="24"/>
                <w:lang w:eastAsia="lv-LV"/>
              </w:rPr>
              <w:t>euro</w:t>
            </w:r>
            <w:r w:rsidRPr="00DF45F4">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2014.gada </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3 mēnešu izpilde</w:t>
            </w:r>
          </w:p>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4"/>
                <w:lang w:eastAsia="lv-LV"/>
              </w:rPr>
              <w:t xml:space="preserve">(tūkstošos </w:t>
            </w:r>
            <w:r w:rsidRPr="00DF45F4">
              <w:rPr>
                <w:rFonts w:ascii="Times New Roman" w:eastAsia="Times New Roman" w:hAnsi="Times New Roman"/>
                <w:i/>
                <w:sz w:val="20"/>
                <w:szCs w:val="24"/>
                <w:lang w:eastAsia="lv-LV"/>
              </w:rPr>
              <w:t>euro</w:t>
            </w:r>
            <w:r w:rsidRPr="00DF45F4">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2014.gada </w:t>
            </w:r>
          </w:p>
          <w:p w:rsidR="00A14D09"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3 mēnešu izpildes izmaiņas pret </w:t>
            </w:r>
          </w:p>
          <w:p w:rsidR="00A14D09"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2013. gada </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3 mēnešu izpildi</w:t>
            </w:r>
          </w:p>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4"/>
                <w:lang w:eastAsia="lv-LV"/>
              </w:rPr>
              <w:t xml:space="preserve">(tūkstošos </w:t>
            </w:r>
            <w:r w:rsidRPr="00DF45F4">
              <w:rPr>
                <w:rFonts w:ascii="Times New Roman" w:eastAsia="Times New Roman" w:hAnsi="Times New Roman"/>
                <w:i/>
                <w:sz w:val="20"/>
                <w:szCs w:val="24"/>
                <w:lang w:eastAsia="lv-LV"/>
              </w:rPr>
              <w:t>euro</w:t>
            </w:r>
            <w:r w:rsidRPr="00DF45F4">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0286"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2014.gada </w:t>
            </w:r>
          </w:p>
          <w:p w:rsidR="00A14D09"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3 mēnešu izpilde </w:t>
            </w:r>
          </w:p>
          <w:p w:rsidR="00A14D09"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DF45F4">
              <w:rPr>
                <w:rFonts w:ascii="Times New Roman" w:eastAsia="Times New Roman" w:hAnsi="Times New Roman"/>
                <w:sz w:val="20"/>
                <w:szCs w:val="24"/>
                <w:lang w:eastAsia="lv-LV"/>
              </w:rPr>
              <w:t xml:space="preserve">.gada </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3 mēnešu plānu</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(tūkstošos </w:t>
            </w:r>
            <w:r w:rsidRPr="00DF45F4">
              <w:rPr>
                <w:rFonts w:ascii="Times New Roman" w:eastAsia="Times New Roman" w:hAnsi="Times New Roman"/>
                <w:i/>
                <w:sz w:val="20"/>
                <w:szCs w:val="24"/>
                <w:lang w:eastAsia="lv-LV"/>
              </w:rPr>
              <w:t>euro</w:t>
            </w:r>
            <w:r w:rsidRPr="00DF45F4">
              <w:rPr>
                <w:rFonts w:ascii="Times New Roman" w:eastAsia="Times New Roman" w:hAnsi="Times New Roman"/>
                <w:sz w:val="20"/>
                <w:szCs w:val="24"/>
                <w:lang w:eastAsia="lv-LV"/>
              </w:rPr>
              <w:t>)</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2014.gada 3 mēnešu izpildes izmaiņas pret </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2013. gada 3 mēnešu izpildi</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(procentos)</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 xml:space="preserve">2014.gada 3 mēnešu izpilde </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no 2014.gada 3 mēnešu plāna</w:t>
            </w:r>
          </w:p>
          <w:p w:rsidR="009022E6" w:rsidRPr="00DF45F4" w:rsidRDefault="009022E6" w:rsidP="00D4183E">
            <w:pPr>
              <w:spacing w:after="0" w:line="240" w:lineRule="auto"/>
              <w:jc w:val="center"/>
              <w:rPr>
                <w:rFonts w:ascii="Times New Roman" w:eastAsia="Times New Roman" w:hAnsi="Times New Roman"/>
                <w:sz w:val="20"/>
                <w:szCs w:val="24"/>
                <w:lang w:eastAsia="lv-LV"/>
              </w:rPr>
            </w:pPr>
            <w:r w:rsidRPr="00DF45F4">
              <w:rPr>
                <w:rFonts w:ascii="Times New Roman" w:eastAsia="Times New Roman" w:hAnsi="Times New Roman"/>
                <w:sz w:val="20"/>
                <w:szCs w:val="24"/>
                <w:lang w:eastAsia="lv-LV"/>
              </w:rPr>
              <w:t>(procentos)</w:t>
            </w:r>
          </w:p>
        </w:tc>
      </w:tr>
      <w:tr w:rsidR="009022E6" w:rsidRPr="00DF45F4" w:rsidTr="00D4183E">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1</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6=4-3</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8=4/3*100</w:t>
            </w:r>
          </w:p>
        </w:tc>
      </w:tr>
      <w:tr w:rsidR="009022E6" w:rsidRPr="00DF45F4" w:rsidTr="00D4183E">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022E6" w:rsidRPr="00DF45F4" w:rsidRDefault="009022E6" w:rsidP="00D4183E">
            <w:pPr>
              <w:spacing w:after="0" w:line="240" w:lineRule="auto"/>
              <w:rPr>
                <w:rFonts w:ascii="Times New Roman" w:eastAsia="Times New Roman" w:hAnsi="Times New Roman"/>
                <w:sz w:val="20"/>
                <w:szCs w:val="20"/>
                <w:lang w:eastAsia="lv-LV"/>
              </w:rPr>
            </w:pPr>
            <w:r w:rsidRPr="00DF45F4">
              <w:rPr>
                <w:rFonts w:ascii="Times New Roman" w:eastAsia="Times New Roman" w:hAnsi="Times New Roman"/>
                <w:b/>
                <w:bCs/>
                <w:sz w:val="20"/>
                <w:szCs w:val="20"/>
                <w:lang w:eastAsia="lv-LV"/>
              </w:rPr>
              <w:t>Resursi izdevumu segšanai</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16 118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34 411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34 171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18 053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-240</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
                <w:bCs/>
                <w:sz w:val="20"/>
                <w:szCs w:val="20"/>
              </w:rPr>
            </w:pPr>
            <w:r w:rsidRPr="00DF45F4">
              <w:rPr>
                <w:rFonts w:ascii="Times New Roman" w:hAnsi="Times New Roman"/>
                <w:b/>
                <w:bCs/>
                <w:sz w:val="20"/>
                <w:szCs w:val="20"/>
              </w:rPr>
              <w:t>112</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
                <w:bCs/>
                <w:sz w:val="20"/>
                <w:szCs w:val="20"/>
              </w:rPr>
            </w:pPr>
            <w:r w:rsidRPr="00DF45F4">
              <w:rPr>
                <w:rFonts w:ascii="Times New Roman" w:hAnsi="Times New Roman"/>
                <w:b/>
                <w:bCs/>
                <w:sz w:val="20"/>
                <w:szCs w:val="20"/>
              </w:rPr>
              <w:t>99,3</w:t>
            </w:r>
          </w:p>
        </w:tc>
      </w:tr>
      <w:tr w:rsidR="009022E6" w:rsidRPr="00DF45F4" w:rsidTr="00D4183E">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022E6" w:rsidRPr="00DF45F4" w:rsidRDefault="009022E6" w:rsidP="00D4183E">
            <w:pPr>
              <w:spacing w:after="0" w:line="240" w:lineRule="auto"/>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lastRenderedPageBreak/>
              <w:t>Ārvalstu finanšu palīdzība iestādes ieņēmumos</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341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3 397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3 130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2 789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-267</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Cs/>
                <w:sz w:val="20"/>
                <w:szCs w:val="20"/>
              </w:rPr>
            </w:pPr>
            <w:r w:rsidRPr="00DF45F4">
              <w:rPr>
                <w:rFonts w:ascii="Times New Roman" w:hAnsi="Times New Roman"/>
                <w:bCs/>
                <w:sz w:val="20"/>
                <w:szCs w:val="20"/>
              </w:rPr>
              <w:t>817,9</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Cs/>
                <w:sz w:val="20"/>
                <w:szCs w:val="20"/>
              </w:rPr>
            </w:pPr>
            <w:r w:rsidRPr="00DF45F4">
              <w:rPr>
                <w:rFonts w:ascii="Times New Roman" w:hAnsi="Times New Roman"/>
                <w:bCs/>
                <w:sz w:val="20"/>
                <w:szCs w:val="20"/>
              </w:rPr>
              <w:t>92,1</w:t>
            </w:r>
          </w:p>
        </w:tc>
      </w:tr>
      <w:tr w:rsidR="009022E6" w:rsidRPr="00DF45F4" w:rsidTr="00D4183E">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9022E6" w:rsidRPr="00DF45F4" w:rsidRDefault="009022E6" w:rsidP="00D4183E">
            <w:pPr>
              <w:spacing w:after="0" w:line="240" w:lineRule="auto"/>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Transferti</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621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920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946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325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26</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Cs/>
                <w:sz w:val="20"/>
                <w:szCs w:val="20"/>
              </w:rPr>
            </w:pPr>
            <w:r w:rsidRPr="00DF45F4">
              <w:rPr>
                <w:rFonts w:ascii="Times New Roman" w:hAnsi="Times New Roman"/>
                <w:bCs/>
                <w:sz w:val="20"/>
                <w:szCs w:val="20"/>
              </w:rPr>
              <w:t>52,3</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Cs/>
                <w:sz w:val="20"/>
                <w:szCs w:val="20"/>
              </w:rPr>
            </w:pPr>
            <w:r w:rsidRPr="00DF45F4">
              <w:rPr>
                <w:rFonts w:ascii="Times New Roman" w:hAnsi="Times New Roman"/>
                <w:bCs/>
                <w:sz w:val="20"/>
                <w:szCs w:val="20"/>
              </w:rPr>
              <w:t>102,8</w:t>
            </w:r>
          </w:p>
        </w:tc>
      </w:tr>
      <w:tr w:rsidR="009022E6" w:rsidRPr="00DF45F4" w:rsidTr="00D4183E">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022E6" w:rsidRPr="00DF45F4" w:rsidRDefault="009022E6" w:rsidP="00D4183E">
            <w:pPr>
              <w:spacing w:after="0" w:line="240" w:lineRule="auto"/>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Dotācija no vispārējiem ieņēmumiem</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15 156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30 095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30 095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14 939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0</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Cs/>
                <w:sz w:val="20"/>
                <w:szCs w:val="20"/>
              </w:rPr>
            </w:pPr>
            <w:r w:rsidRPr="00DF45F4">
              <w:rPr>
                <w:rFonts w:ascii="Times New Roman" w:hAnsi="Times New Roman"/>
                <w:bCs/>
                <w:sz w:val="20"/>
                <w:szCs w:val="20"/>
              </w:rPr>
              <w:t>98,6</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Cs/>
                <w:sz w:val="20"/>
                <w:szCs w:val="20"/>
              </w:rPr>
            </w:pPr>
            <w:r w:rsidRPr="00DF45F4">
              <w:rPr>
                <w:rFonts w:ascii="Times New Roman" w:hAnsi="Times New Roman"/>
                <w:bCs/>
                <w:sz w:val="20"/>
                <w:szCs w:val="20"/>
              </w:rPr>
              <w:t>100</w:t>
            </w:r>
          </w:p>
        </w:tc>
      </w:tr>
      <w:tr w:rsidR="009022E6" w:rsidRPr="00DF45F4" w:rsidTr="00D4183E">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022E6" w:rsidRPr="00DF45F4" w:rsidRDefault="009022E6" w:rsidP="00D4183E">
            <w:pPr>
              <w:spacing w:after="0" w:line="240" w:lineRule="auto"/>
              <w:rPr>
                <w:rFonts w:ascii="Times New Roman" w:eastAsia="Times New Roman" w:hAnsi="Times New Roman"/>
                <w:sz w:val="20"/>
                <w:szCs w:val="20"/>
                <w:lang w:eastAsia="lv-LV"/>
              </w:rPr>
            </w:pPr>
            <w:r w:rsidRPr="00DF45F4">
              <w:rPr>
                <w:rFonts w:ascii="Times New Roman" w:eastAsia="Times New Roman" w:hAnsi="Times New Roman"/>
                <w:b/>
                <w:bCs/>
                <w:sz w:val="20"/>
                <w:szCs w:val="20"/>
                <w:lang w:eastAsia="lv-LV"/>
              </w:rPr>
              <w:t>Izdevumi – kopā</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21 350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39 436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34 461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13 111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
                <w:bCs/>
                <w:sz w:val="20"/>
                <w:szCs w:val="20"/>
              </w:rPr>
            </w:pPr>
            <w:r w:rsidRPr="00DF45F4">
              <w:rPr>
                <w:rFonts w:ascii="Times New Roman" w:hAnsi="Times New Roman"/>
                <w:b/>
                <w:bCs/>
                <w:sz w:val="20"/>
                <w:szCs w:val="20"/>
              </w:rPr>
              <w:t>-4 975</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
                <w:bCs/>
                <w:sz w:val="20"/>
                <w:szCs w:val="20"/>
              </w:rPr>
            </w:pPr>
            <w:r w:rsidRPr="00DF45F4">
              <w:rPr>
                <w:rFonts w:ascii="Times New Roman" w:hAnsi="Times New Roman"/>
                <w:b/>
                <w:bCs/>
                <w:sz w:val="20"/>
                <w:szCs w:val="20"/>
              </w:rPr>
              <w:t>61,4</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
                <w:bCs/>
                <w:sz w:val="20"/>
                <w:szCs w:val="20"/>
              </w:rPr>
            </w:pPr>
            <w:r w:rsidRPr="00DF45F4">
              <w:rPr>
                <w:rFonts w:ascii="Times New Roman" w:hAnsi="Times New Roman"/>
                <w:b/>
                <w:bCs/>
                <w:sz w:val="20"/>
                <w:szCs w:val="20"/>
              </w:rPr>
              <w:t>87,4</w:t>
            </w:r>
          </w:p>
        </w:tc>
      </w:tr>
      <w:tr w:rsidR="009022E6" w:rsidRPr="00DF45F4" w:rsidTr="00D4183E">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022E6" w:rsidRPr="00DF45F4" w:rsidRDefault="009022E6" w:rsidP="00D4183E">
            <w:pPr>
              <w:spacing w:after="0" w:line="240" w:lineRule="auto"/>
              <w:rPr>
                <w:rFonts w:ascii="Times New Roman" w:eastAsia="Times New Roman" w:hAnsi="Times New Roman"/>
                <w:sz w:val="20"/>
                <w:szCs w:val="20"/>
                <w:lang w:eastAsia="lv-LV"/>
              </w:rPr>
            </w:pPr>
            <w:r w:rsidRPr="00DF45F4">
              <w:rPr>
                <w:rFonts w:ascii="Times New Roman" w:eastAsia="Times New Roman" w:hAnsi="Times New Roman"/>
                <w:sz w:val="20"/>
                <w:szCs w:val="20"/>
                <w:lang w:eastAsia="lv-LV"/>
              </w:rPr>
              <w:t>Atlīdzība</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631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878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816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185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Cs/>
                <w:sz w:val="20"/>
                <w:szCs w:val="20"/>
              </w:rPr>
            </w:pPr>
            <w:r w:rsidRPr="00DF45F4">
              <w:rPr>
                <w:rFonts w:ascii="Times New Roman" w:hAnsi="Times New Roman"/>
                <w:bCs/>
                <w:sz w:val="20"/>
                <w:szCs w:val="20"/>
              </w:rPr>
              <w:t>-62</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Cs/>
                <w:sz w:val="20"/>
                <w:szCs w:val="20"/>
              </w:rPr>
            </w:pPr>
            <w:r w:rsidRPr="00DF45F4">
              <w:rPr>
                <w:rFonts w:ascii="Times New Roman" w:hAnsi="Times New Roman"/>
                <w:bCs/>
                <w:sz w:val="20"/>
                <w:szCs w:val="20"/>
              </w:rPr>
              <w:t>29,3</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Cs/>
                <w:sz w:val="20"/>
                <w:szCs w:val="20"/>
              </w:rPr>
            </w:pPr>
            <w:r w:rsidRPr="00DF45F4">
              <w:rPr>
                <w:rFonts w:ascii="Times New Roman" w:hAnsi="Times New Roman"/>
                <w:bCs/>
                <w:sz w:val="20"/>
                <w:szCs w:val="20"/>
              </w:rPr>
              <w:t>92,9</w:t>
            </w:r>
          </w:p>
        </w:tc>
      </w:tr>
      <w:tr w:rsidR="009022E6" w:rsidRPr="00DF45F4" w:rsidTr="00D4183E">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022E6" w:rsidRPr="00DF45F4" w:rsidRDefault="009022E6" w:rsidP="00D4183E">
            <w:pPr>
              <w:spacing w:after="0" w:line="240" w:lineRule="auto"/>
              <w:rPr>
                <w:rFonts w:ascii="Times New Roman" w:eastAsia="Times New Roman" w:hAnsi="Times New Roman"/>
                <w:sz w:val="20"/>
                <w:szCs w:val="20"/>
                <w:lang w:eastAsia="lv-LV"/>
              </w:rPr>
            </w:pPr>
            <w:r w:rsidRPr="00DF45F4">
              <w:rPr>
                <w:rFonts w:ascii="Times New Roman" w:eastAsia="Times New Roman" w:hAnsi="Times New Roman"/>
                <w:i/>
                <w:iCs/>
                <w:sz w:val="20"/>
                <w:szCs w:val="20"/>
                <w:lang w:eastAsia="lv-LV"/>
              </w:rPr>
              <w:t>t.sk. atalgojums</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Cs/>
                <w:i/>
                <w:sz w:val="20"/>
                <w:szCs w:val="20"/>
              </w:rPr>
            </w:pPr>
            <w:r w:rsidRPr="00DF45F4">
              <w:rPr>
                <w:rFonts w:ascii="Times New Roman" w:hAnsi="Times New Roman"/>
                <w:bCs/>
                <w:i/>
                <w:sz w:val="20"/>
                <w:szCs w:val="20"/>
              </w:rPr>
              <w:t>504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Cs/>
                <w:i/>
                <w:sz w:val="20"/>
                <w:szCs w:val="20"/>
              </w:rPr>
            </w:pPr>
            <w:r w:rsidRPr="00DF45F4">
              <w:rPr>
                <w:rFonts w:ascii="Times New Roman" w:hAnsi="Times New Roman"/>
                <w:bCs/>
                <w:i/>
                <w:sz w:val="20"/>
                <w:szCs w:val="20"/>
              </w:rPr>
              <w:t>705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Cs/>
                <w:i/>
                <w:sz w:val="20"/>
                <w:szCs w:val="20"/>
              </w:rPr>
            </w:pPr>
            <w:r w:rsidRPr="00DF45F4">
              <w:rPr>
                <w:rFonts w:ascii="Times New Roman" w:hAnsi="Times New Roman"/>
                <w:bCs/>
                <w:i/>
                <w:sz w:val="20"/>
                <w:szCs w:val="20"/>
              </w:rPr>
              <w:t>652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Cs/>
                <w:i/>
                <w:sz w:val="20"/>
                <w:szCs w:val="20"/>
              </w:rPr>
            </w:pPr>
            <w:r w:rsidRPr="00DF45F4">
              <w:rPr>
                <w:rFonts w:ascii="Times New Roman" w:hAnsi="Times New Roman"/>
                <w:bCs/>
                <w:i/>
                <w:sz w:val="20"/>
                <w:szCs w:val="20"/>
              </w:rPr>
              <w:t>148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9022E6">
            <w:pPr>
              <w:spacing w:after="0" w:line="240" w:lineRule="auto"/>
              <w:ind w:right="57"/>
              <w:jc w:val="right"/>
              <w:rPr>
                <w:rFonts w:ascii="Times New Roman" w:hAnsi="Times New Roman"/>
                <w:bCs/>
                <w:i/>
                <w:sz w:val="20"/>
                <w:szCs w:val="20"/>
              </w:rPr>
            </w:pPr>
            <w:r w:rsidRPr="00DF45F4">
              <w:rPr>
                <w:rFonts w:ascii="Times New Roman" w:hAnsi="Times New Roman"/>
                <w:bCs/>
                <w:i/>
                <w:sz w:val="20"/>
                <w:szCs w:val="20"/>
              </w:rPr>
              <w:t>-53</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Cs/>
                <w:i/>
                <w:sz w:val="20"/>
                <w:szCs w:val="20"/>
              </w:rPr>
            </w:pPr>
            <w:r w:rsidRPr="00DF45F4">
              <w:rPr>
                <w:rFonts w:ascii="Times New Roman" w:hAnsi="Times New Roman"/>
                <w:bCs/>
                <w:i/>
                <w:sz w:val="20"/>
                <w:szCs w:val="20"/>
              </w:rPr>
              <w:t>29,4</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022E6" w:rsidRPr="00DF45F4" w:rsidRDefault="009022E6" w:rsidP="00D4183E">
            <w:pPr>
              <w:spacing w:after="0" w:line="240" w:lineRule="auto"/>
              <w:jc w:val="center"/>
              <w:rPr>
                <w:rFonts w:ascii="Times New Roman" w:hAnsi="Times New Roman"/>
                <w:bCs/>
                <w:i/>
                <w:sz w:val="20"/>
                <w:szCs w:val="20"/>
              </w:rPr>
            </w:pPr>
            <w:r w:rsidRPr="00DF45F4">
              <w:rPr>
                <w:rFonts w:ascii="Times New Roman" w:hAnsi="Times New Roman"/>
                <w:bCs/>
                <w:i/>
                <w:sz w:val="20"/>
                <w:szCs w:val="20"/>
              </w:rPr>
              <w:t>92,5</w:t>
            </w:r>
          </w:p>
        </w:tc>
      </w:tr>
    </w:tbl>
    <w:p w:rsidR="009022E6" w:rsidRPr="00DF45F4" w:rsidRDefault="009022E6" w:rsidP="009022E6">
      <w:pPr>
        <w:spacing w:after="120" w:line="240" w:lineRule="auto"/>
        <w:jc w:val="both"/>
        <w:rPr>
          <w:rFonts w:ascii="Times New Roman" w:hAnsi="Times New Roman"/>
          <w:bCs/>
          <w:i/>
          <w:sz w:val="24"/>
        </w:rPr>
      </w:pPr>
    </w:p>
    <w:p w:rsidR="009022E6" w:rsidRPr="00DF45F4" w:rsidRDefault="009022E6" w:rsidP="009022E6">
      <w:pPr>
        <w:spacing w:after="120" w:line="240" w:lineRule="auto"/>
        <w:ind w:firstLine="720"/>
        <w:jc w:val="both"/>
        <w:rPr>
          <w:rFonts w:ascii="Times New Roman" w:hAnsi="Times New Roman"/>
          <w:sz w:val="28"/>
          <w:szCs w:val="28"/>
        </w:rPr>
      </w:pPr>
      <w:r w:rsidRPr="00DF45F4">
        <w:rPr>
          <w:rFonts w:ascii="Times New Roman" w:hAnsi="Times New Roman"/>
          <w:sz w:val="28"/>
          <w:szCs w:val="28"/>
        </w:rPr>
        <w:t xml:space="preserve">Programmā „Kohēzijas fonda (KF) projektu un pasākumu īstenošana” līdzekļi izlietoti 11 731,7 tūkst. </w:t>
      </w:r>
      <w:r w:rsidRPr="00DF45F4">
        <w:rPr>
          <w:rFonts w:ascii="Times New Roman" w:hAnsi="Times New Roman"/>
          <w:i/>
          <w:sz w:val="28"/>
          <w:szCs w:val="28"/>
        </w:rPr>
        <w:t>euro</w:t>
      </w:r>
      <w:r w:rsidRPr="00DF45F4">
        <w:rPr>
          <w:rFonts w:ascii="Times New Roman" w:hAnsi="Times New Roman"/>
          <w:sz w:val="28"/>
          <w:szCs w:val="28"/>
        </w:rPr>
        <w:t xml:space="preserve"> apmērā jeb 82,8 % no plānotā. Salīdzinot ar iepriekšējā gada pārskata perioda izpildi, izdevumi palielinājušies par 6 197,6 tūkst. </w:t>
      </w:r>
      <w:r w:rsidRPr="00DF45F4">
        <w:rPr>
          <w:rFonts w:ascii="Times New Roman" w:hAnsi="Times New Roman"/>
          <w:i/>
          <w:sz w:val="28"/>
          <w:szCs w:val="28"/>
        </w:rPr>
        <w:t>euro</w:t>
      </w:r>
      <w:r w:rsidRPr="00DF45F4">
        <w:rPr>
          <w:rFonts w:ascii="Times New Roman" w:hAnsi="Times New Roman"/>
          <w:sz w:val="28"/>
          <w:szCs w:val="28"/>
        </w:rPr>
        <w:t xml:space="preserve"> jeb 112,0%, jo 2014.gada 1.ceturksnī vairākiem projektiem ir veikti noslēguma maksājumi. Aktivitātes „Ūdenssaimniecības infrastruktūras attīstība aglomerācijas ar cilvēku ekvivalentu lielāku par 2000” ietvaros tiek turpināta 58 projektu īstenošana un piektās projektu iesniegumu atlases kārtas ietvaros iesniegti 7 projekta iesniegumi, no tiem divos projektos noslēgti līgumi un 1 projekts apstiprināts. Apakšakativitātes „Normatīvo aktu prasībām neatbilstošo izgāztuvju rekultivācija” ietvaros pārskata periodā tika turpināta 29 apakšaktivitātes projektu īstenošana, vienlaikus pārskata periodā tika apstiprināti 3 jauni projekti. Apakšaktivitātes „Reģionālu atkritumu apsaimniekošanas sistēmu attīstība” ietvaros turpināta 6 projektu īstenošana, aktivitātes „Infrastruktūras izveide Natura 2000 teritorijās” ietvaros turpināta  2 projektu īstenošana, bet aktivitātes „Vides monitoringa un kontroles sistēmas attīstība” ietvaros turpinās 7 projektu īstenošana.  Kopumā pārskata periodā nav izlietoti 2 440,8 tūkst. </w:t>
      </w:r>
      <w:r w:rsidRPr="00DF45F4">
        <w:rPr>
          <w:rFonts w:ascii="Times New Roman" w:hAnsi="Times New Roman"/>
          <w:i/>
          <w:sz w:val="28"/>
          <w:szCs w:val="28"/>
        </w:rPr>
        <w:t>euro</w:t>
      </w:r>
      <w:r w:rsidRPr="00DF45F4">
        <w:rPr>
          <w:rFonts w:ascii="Times New Roman" w:hAnsi="Times New Roman"/>
          <w:sz w:val="28"/>
          <w:szCs w:val="28"/>
        </w:rPr>
        <w:t xml:space="preserve"> jeb 17,2% no plānotajiem līdzekļiem, kas skaidrojams ar to, ka aktivitātes „Ūdenssaimniecības infrastruktūras attīstība aglomerācijas ar cilvēku ekvivalentu lielāku par 2000” projektam tika pagarināts maksājuma pieprasījuma izskatīšanas termiņš, lai izvairītos no neatbilstoši veiktiem izdevumiem projekta ietvaros.</w:t>
      </w:r>
    </w:p>
    <w:p w:rsidR="009022E6" w:rsidRPr="00DF45F4" w:rsidRDefault="009022E6" w:rsidP="009022E6">
      <w:pPr>
        <w:spacing w:after="120" w:line="240" w:lineRule="auto"/>
        <w:ind w:firstLine="720"/>
        <w:jc w:val="both"/>
        <w:rPr>
          <w:rFonts w:ascii="Times New Roman" w:hAnsi="Times New Roman"/>
          <w:sz w:val="28"/>
          <w:szCs w:val="28"/>
        </w:rPr>
      </w:pPr>
      <w:r w:rsidRPr="00DF45F4">
        <w:rPr>
          <w:rFonts w:ascii="Times New Roman" w:hAnsi="Times New Roman"/>
          <w:sz w:val="28"/>
          <w:szCs w:val="28"/>
        </w:rPr>
        <w:t xml:space="preserve">Programmā „Eiropas Reģionālās attīstības fonda (ERAF) projektu un pasākumu īstenošana” izlietoti līdzekļi 15 548,8 tūkst. </w:t>
      </w:r>
      <w:r w:rsidRPr="00DF45F4">
        <w:rPr>
          <w:rFonts w:ascii="Times New Roman" w:hAnsi="Times New Roman"/>
          <w:i/>
          <w:sz w:val="28"/>
          <w:szCs w:val="28"/>
        </w:rPr>
        <w:t>euro</w:t>
      </w:r>
      <w:r w:rsidRPr="00DF45F4">
        <w:rPr>
          <w:rFonts w:ascii="Times New Roman" w:hAnsi="Times New Roman"/>
          <w:sz w:val="28"/>
          <w:szCs w:val="28"/>
        </w:rPr>
        <w:t xml:space="preserve"> apmērā jeb 97,6 % no plānotā. Salīdzinot ar iepriekšējā gada attiecīgo periodu, izdevumi palielinājušies par 8 08,8 tūkst. </w:t>
      </w:r>
      <w:r w:rsidRPr="00DF45F4">
        <w:rPr>
          <w:rFonts w:ascii="Times New Roman" w:hAnsi="Times New Roman"/>
          <w:i/>
          <w:sz w:val="28"/>
          <w:szCs w:val="28"/>
        </w:rPr>
        <w:t>euro</w:t>
      </w:r>
      <w:r w:rsidRPr="00DF45F4">
        <w:rPr>
          <w:rFonts w:ascii="Times New Roman" w:hAnsi="Times New Roman"/>
          <w:sz w:val="28"/>
          <w:szCs w:val="28"/>
        </w:rPr>
        <w:t xml:space="preserve"> jeb 108,3%, jo 2014.gada pirmajā ceturksnī tika veikts lielāks maksājumu skaits. Aktivitātes „Bioloģiskās daudzveidības saglabāšanas ex situ infrastruktūras izveide” ietvaros turpināta projekta īstenošana, aktivitātē „Vēsturiski piesārņoto vietu sanācija” turpināta 2 projektu īstenošana un apakšaktivitātes „Plūdu risku samazināšana grūti prognozējamu vižņu – ledus parādību gadījumos” ietvaros turpināta 3 projektu īstenošana. Aktivitātes „Pirmsskolas izglītības iestāžu infrastruktūras attīstība nacionālās un reģionālās nozīmes attīstības centros” ietvaros apgūti līdzekļi 989,5 tūkst. </w:t>
      </w:r>
      <w:r w:rsidRPr="00DF45F4">
        <w:rPr>
          <w:rFonts w:ascii="Times New Roman" w:hAnsi="Times New Roman"/>
          <w:i/>
          <w:sz w:val="28"/>
          <w:szCs w:val="28"/>
        </w:rPr>
        <w:t>euro</w:t>
      </w:r>
      <w:r w:rsidRPr="00DF45F4">
        <w:rPr>
          <w:rFonts w:ascii="Times New Roman" w:hAnsi="Times New Roman"/>
          <w:sz w:val="28"/>
          <w:szCs w:val="28"/>
        </w:rPr>
        <w:t xml:space="preserve"> apjomā, nodrošinot maksājumus 5 projektiem, t.sk. finansējuma saņēmējiem veikti 1 avansa maksājums un 4 starpposmu maksājumi, kā arī aktivitātes ietvaros veiktas 5 pārbaudes projektu īstenošanas, aktivitātes „Nacionālās un reģionālās nozīmes attīstības centru izaugsmes veicināšana līdzsvarotai valsts attīstībai” ietvaros apgūti līdzekļi 5 767,0 tūkst. </w:t>
      </w:r>
      <w:r w:rsidRPr="00DF45F4">
        <w:rPr>
          <w:rFonts w:ascii="Times New Roman" w:hAnsi="Times New Roman"/>
          <w:i/>
          <w:sz w:val="28"/>
          <w:szCs w:val="28"/>
        </w:rPr>
        <w:t>euro</w:t>
      </w:r>
      <w:r w:rsidRPr="00DF45F4">
        <w:rPr>
          <w:rFonts w:ascii="Times New Roman" w:hAnsi="Times New Roman"/>
          <w:sz w:val="28"/>
          <w:szCs w:val="28"/>
        </w:rPr>
        <w:t xml:space="preserve"> </w:t>
      </w:r>
      <w:r w:rsidRPr="00DF45F4">
        <w:rPr>
          <w:rFonts w:ascii="Times New Roman" w:hAnsi="Times New Roman"/>
          <w:sz w:val="28"/>
          <w:szCs w:val="28"/>
        </w:rPr>
        <w:lastRenderedPageBreak/>
        <w:t xml:space="preserve">apjomā, nodrošinot maksājumus 15 projektiem, t.sk. finansējuma saņēmējiem veikti 1 avansa maksājums, 11 starpposmu izmaksas un  3 noslēguma maksājumi,  aktivitātes ietvaros veiktas 7 pārbaudes projektu īstenošanas vietās un pabeigti 3 projekti, aktivitātes „Atbalsts novadu pašvaldību kompleksai attīstībai” ietvaros apgūti līdzekļi 5 153,8 tūkst. </w:t>
      </w:r>
      <w:r w:rsidRPr="00DF45F4">
        <w:rPr>
          <w:rFonts w:ascii="Times New Roman" w:hAnsi="Times New Roman"/>
          <w:i/>
          <w:sz w:val="28"/>
          <w:szCs w:val="28"/>
        </w:rPr>
        <w:t>euro</w:t>
      </w:r>
      <w:r w:rsidRPr="00DF45F4">
        <w:rPr>
          <w:rFonts w:ascii="Times New Roman" w:hAnsi="Times New Roman"/>
          <w:sz w:val="28"/>
          <w:szCs w:val="28"/>
        </w:rPr>
        <w:t xml:space="preserve"> apjomā, nodrošinot maksājumus 6 projektiem, t.sk. finansējuma saņēmējiem veikti 1 avansa maksājums, 4 starpposmu izmaksas un 1 noslēguma maksājums, papildus veikta 1 pārbaude projekta īstenošanas vietā un pabeigti 2 projekti. Papildus apakšaktivitātē „Informācijas sistēmu un elektronisko pakalpojumu attīstība” kopumā apgūti līdzekļi 1 090,9 tūkst. </w:t>
      </w:r>
      <w:r w:rsidRPr="00DF45F4">
        <w:rPr>
          <w:rFonts w:ascii="Times New Roman" w:hAnsi="Times New Roman"/>
          <w:i/>
          <w:sz w:val="28"/>
          <w:szCs w:val="28"/>
        </w:rPr>
        <w:t>euro</w:t>
      </w:r>
      <w:r w:rsidRPr="00DF45F4">
        <w:rPr>
          <w:rFonts w:ascii="Times New Roman" w:hAnsi="Times New Roman"/>
          <w:sz w:val="28"/>
          <w:szCs w:val="28"/>
        </w:rPr>
        <w:t xml:space="preserve"> apjomā  no VRAA īstenotajiem 8 projektiem, t.sk. uzsākti 3 jauni projekti (pārskata periodā 1 projekts ir pabeigts). Kopumā nav izlietoti 389,7 tūkst. </w:t>
      </w:r>
      <w:r w:rsidRPr="00DF45F4">
        <w:rPr>
          <w:rFonts w:ascii="Times New Roman" w:hAnsi="Times New Roman"/>
          <w:i/>
          <w:sz w:val="28"/>
          <w:szCs w:val="28"/>
        </w:rPr>
        <w:t>euro</w:t>
      </w:r>
      <w:r w:rsidRPr="00DF45F4">
        <w:rPr>
          <w:rFonts w:ascii="Times New Roman" w:hAnsi="Times New Roman"/>
          <w:sz w:val="28"/>
          <w:szCs w:val="28"/>
        </w:rPr>
        <w:t xml:space="preserve"> jeb 2,4% no plānotajiem līdzekļiem, kas galvenokārt skaidrojams ar aktivitātes „Vēsturiski piesārņoto vietu sanācija” projekta pagarināto maksājuma pieprasījuma izskatīšanas termiņš, lai izvairītos no neatbilstoši veiktiem izdevumiem projekta ietvaros. </w:t>
      </w:r>
    </w:p>
    <w:p w:rsidR="009022E6" w:rsidRPr="00DF45F4" w:rsidRDefault="009022E6" w:rsidP="009022E6">
      <w:pPr>
        <w:spacing w:after="120" w:line="240" w:lineRule="auto"/>
        <w:ind w:firstLine="720"/>
        <w:jc w:val="both"/>
        <w:rPr>
          <w:rFonts w:ascii="Times New Roman" w:hAnsi="Times New Roman"/>
          <w:sz w:val="28"/>
          <w:szCs w:val="28"/>
        </w:rPr>
      </w:pPr>
      <w:r w:rsidRPr="00DF45F4">
        <w:rPr>
          <w:rFonts w:ascii="Times New Roman" w:hAnsi="Times New Roman"/>
          <w:sz w:val="28"/>
          <w:szCs w:val="28"/>
        </w:rPr>
        <w:t xml:space="preserve">Programmā „Eiropas Sociālā fonda (ESF) projektu un pasākumu īstenošana” līdzekļi izlietoti atbilstoši plānotajam 88,4 tūkst. </w:t>
      </w:r>
      <w:r w:rsidRPr="00DF45F4">
        <w:rPr>
          <w:rFonts w:ascii="Times New Roman" w:hAnsi="Times New Roman"/>
          <w:i/>
          <w:sz w:val="28"/>
          <w:szCs w:val="28"/>
        </w:rPr>
        <w:t>euro</w:t>
      </w:r>
      <w:r w:rsidRPr="00DF45F4">
        <w:rPr>
          <w:rFonts w:ascii="Times New Roman" w:hAnsi="Times New Roman"/>
          <w:sz w:val="28"/>
          <w:szCs w:val="28"/>
        </w:rPr>
        <w:t xml:space="preserve"> apmērā. Salīdzinot ar iepriekšējā gada attiecīgo periodu, izdevumi samazinājušies par 145,5tūkst. </w:t>
      </w:r>
      <w:r w:rsidRPr="00DF45F4">
        <w:rPr>
          <w:rFonts w:ascii="Times New Roman" w:hAnsi="Times New Roman"/>
          <w:i/>
          <w:sz w:val="28"/>
          <w:szCs w:val="28"/>
        </w:rPr>
        <w:t>euro</w:t>
      </w:r>
      <w:r w:rsidRPr="00DF45F4">
        <w:rPr>
          <w:rFonts w:ascii="Times New Roman" w:hAnsi="Times New Roman"/>
          <w:sz w:val="28"/>
          <w:szCs w:val="28"/>
        </w:rPr>
        <w:t xml:space="preserve"> jeb 62,2%, jo iepriekšējā gada pirmajā ceturksnī tika veikts lielāks maksājumu skaits. Pārskata periodā aktivitātes „Speciālistu piesaiste plānošanas reģioniem, pilsētām un novadiem” ietvaros apgūti līdzekļi 6,5 tūkst. </w:t>
      </w:r>
      <w:r w:rsidRPr="00DF45F4">
        <w:rPr>
          <w:rFonts w:ascii="Times New Roman" w:hAnsi="Times New Roman"/>
          <w:i/>
          <w:sz w:val="28"/>
          <w:szCs w:val="28"/>
        </w:rPr>
        <w:t>euro</w:t>
      </w:r>
      <w:r w:rsidRPr="00DF45F4">
        <w:rPr>
          <w:rFonts w:ascii="Times New Roman" w:hAnsi="Times New Roman"/>
          <w:sz w:val="28"/>
          <w:szCs w:val="28"/>
        </w:rPr>
        <w:t xml:space="preserve"> apjomā, aktivitātē veikts noslēguma maksājums finansējuma saņēmējam un attiecīgi pabeigts 1 projekts. Aktivitātes „Plānošanas reģionu un vietējo pašvaldību attīstības plānošanas kapacitātes paaugstināšana” ietvaros apgūti līdzekļi 60,7 tūkst. </w:t>
      </w:r>
      <w:r w:rsidRPr="00DF45F4">
        <w:rPr>
          <w:rFonts w:ascii="Times New Roman" w:hAnsi="Times New Roman"/>
          <w:i/>
          <w:sz w:val="28"/>
          <w:szCs w:val="28"/>
        </w:rPr>
        <w:t>euro</w:t>
      </w:r>
      <w:r w:rsidRPr="00DF45F4">
        <w:rPr>
          <w:rFonts w:ascii="Times New Roman" w:hAnsi="Times New Roman"/>
          <w:sz w:val="28"/>
          <w:szCs w:val="28"/>
        </w:rPr>
        <w:t xml:space="preserve"> apjomā, nodrošināti 9 noslēguma maksājumi finansējuma saņēmējiem. veiktas 3 pārbaudes projektu īstenošanas vietās un pabeigti 14 projekti.</w:t>
      </w:r>
    </w:p>
    <w:p w:rsidR="009022E6" w:rsidRPr="00DF45F4" w:rsidRDefault="009022E6" w:rsidP="009022E6">
      <w:pPr>
        <w:spacing w:after="120" w:line="240" w:lineRule="auto"/>
        <w:ind w:firstLine="720"/>
        <w:jc w:val="both"/>
        <w:rPr>
          <w:rFonts w:ascii="Times New Roman" w:hAnsi="Times New Roman"/>
          <w:sz w:val="28"/>
          <w:szCs w:val="28"/>
        </w:rPr>
      </w:pPr>
      <w:r w:rsidRPr="00DF45F4">
        <w:rPr>
          <w:rFonts w:ascii="Times New Roman" w:hAnsi="Times New Roman"/>
          <w:sz w:val="28"/>
          <w:szCs w:val="28"/>
        </w:rPr>
        <w:t xml:space="preserve">Programmā „Eiropas Lauksaimniecības fonda lauku attīstībai (ELFLA) projektu un pasākumu īstenošana” izlietoti līdzekļi 13,3 tūkst. </w:t>
      </w:r>
      <w:r w:rsidRPr="00DF45F4">
        <w:rPr>
          <w:rFonts w:ascii="Times New Roman" w:hAnsi="Times New Roman"/>
          <w:i/>
          <w:sz w:val="28"/>
          <w:szCs w:val="28"/>
        </w:rPr>
        <w:t>euro</w:t>
      </w:r>
      <w:r w:rsidRPr="00DF45F4">
        <w:rPr>
          <w:rFonts w:ascii="Times New Roman" w:hAnsi="Times New Roman"/>
          <w:sz w:val="28"/>
          <w:szCs w:val="28"/>
        </w:rPr>
        <w:t xml:space="preserve"> apmērā jeb 91,9 % no plānotā. Salīdzinot ar iepriekšējā gada attiecīgo periodu, izdevumi palielinājušies par 2,6 tūkst. </w:t>
      </w:r>
      <w:r w:rsidRPr="00DF45F4">
        <w:rPr>
          <w:rFonts w:ascii="Times New Roman" w:hAnsi="Times New Roman"/>
          <w:i/>
          <w:sz w:val="28"/>
          <w:szCs w:val="28"/>
        </w:rPr>
        <w:t>euro</w:t>
      </w:r>
      <w:r w:rsidRPr="00DF45F4">
        <w:rPr>
          <w:rFonts w:ascii="Times New Roman" w:hAnsi="Times New Roman"/>
          <w:sz w:val="28"/>
          <w:szCs w:val="28"/>
        </w:rPr>
        <w:t xml:space="preserve"> jeb 24,6%. Pārskata periodā projektā „Bioloģiski vērtīgo zālāju (BVZ) aktualizācija” apstrādāti 2013.gada lauka darbu rezultāti, veikta iesniegto datu kvalitātes kontrole un ievade ģeodatu bāzē </w:t>
      </w:r>
      <w:r w:rsidRPr="00E027E2">
        <w:rPr>
          <w:rFonts w:ascii="Times New Roman" w:hAnsi="Times New Roman"/>
          <w:i/>
          <w:sz w:val="28"/>
          <w:szCs w:val="28"/>
        </w:rPr>
        <w:t>Meadow</w:t>
      </w:r>
      <w:r w:rsidRPr="00DF45F4">
        <w:rPr>
          <w:rFonts w:ascii="Times New Roman" w:hAnsi="Times New Roman"/>
          <w:sz w:val="28"/>
          <w:szCs w:val="28"/>
        </w:rPr>
        <w:t xml:space="preserve">, rezultātus publicējot Dabas datu pārvaldības sistēmā „Ozols”. Sagatavoti dati putnu uzskaišu veikšanai potenciālajos putnu bioloģiski vērtīgajos zālājos (Putnu BVZ), izsludināts un rezultatīvi noslēdzies publiskais iepirkums uz ekspertu darbu, pasūtot veikt putnu uzskaites 281 potenciālajā Putnu BVZ ar kopējo platību 2555 hektāri, kā arī uzsākta apsekojama anketu apstrāde un ievade elektroniskajā anketas ievades formā. Pārskata periodā nav izlietoti 1,2 tūkst. </w:t>
      </w:r>
      <w:r w:rsidRPr="00DF45F4">
        <w:rPr>
          <w:rFonts w:ascii="Times New Roman" w:hAnsi="Times New Roman"/>
          <w:i/>
          <w:sz w:val="28"/>
          <w:szCs w:val="28"/>
        </w:rPr>
        <w:t>euro</w:t>
      </w:r>
      <w:r w:rsidRPr="00DF45F4">
        <w:rPr>
          <w:rFonts w:ascii="Times New Roman" w:hAnsi="Times New Roman"/>
          <w:sz w:val="28"/>
          <w:szCs w:val="28"/>
        </w:rPr>
        <w:t xml:space="preserve"> jeb 8,1% no plānotajiem līdzekļiem, jo projektā „Bioloģiski vērtīgo zālāju (BVZ) aktualizācija” atbilstoši noslēgtajiem pakalpojumu līgumiem, par sniegtajiem auto nomas pakalpojumiem un degvielas iegādi norēķini tiek veikti ar pēcapmaksu par faktiski sniegtajiem pakalpojumiem līdz katra nākamā mēneša pirmās dekādes beigām. </w:t>
      </w:r>
    </w:p>
    <w:p w:rsidR="009022E6" w:rsidRPr="00DF45F4" w:rsidRDefault="009022E6" w:rsidP="009022E6">
      <w:pPr>
        <w:spacing w:after="120" w:line="240" w:lineRule="auto"/>
        <w:ind w:firstLine="720"/>
        <w:jc w:val="both"/>
        <w:rPr>
          <w:rFonts w:ascii="Times New Roman" w:hAnsi="Times New Roman"/>
          <w:sz w:val="28"/>
          <w:szCs w:val="28"/>
        </w:rPr>
      </w:pPr>
      <w:r w:rsidRPr="00DF45F4">
        <w:rPr>
          <w:rFonts w:ascii="Times New Roman" w:hAnsi="Times New Roman"/>
          <w:sz w:val="28"/>
          <w:szCs w:val="28"/>
        </w:rPr>
        <w:t xml:space="preserve">Programmā „3.mērķa „Eiropas teritoriālā sadarbība” pārrobežu sadarbības programmu, projektu un pasākumu īstenošana” līdzekļi izlietoti 4 518,1 tūkst. </w:t>
      </w:r>
      <w:r w:rsidRPr="00DF45F4">
        <w:rPr>
          <w:rFonts w:ascii="Times New Roman" w:hAnsi="Times New Roman"/>
          <w:i/>
          <w:sz w:val="28"/>
          <w:szCs w:val="28"/>
        </w:rPr>
        <w:t>euro</w:t>
      </w:r>
      <w:r w:rsidRPr="00DF45F4">
        <w:rPr>
          <w:rFonts w:ascii="Times New Roman" w:hAnsi="Times New Roman"/>
          <w:sz w:val="28"/>
          <w:szCs w:val="28"/>
        </w:rPr>
        <w:t xml:space="preserve"> </w:t>
      </w:r>
      <w:r w:rsidRPr="00DF45F4">
        <w:rPr>
          <w:rFonts w:ascii="Times New Roman" w:hAnsi="Times New Roman"/>
          <w:sz w:val="28"/>
          <w:szCs w:val="28"/>
        </w:rPr>
        <w:lastRenderedPageBreak/>
        <w:t xml:space="preserve">apmērā jeb 69,4% no plānotā. Salīdzinot ar iepriekšējā gada attiecīgo periodu, izdevumi samazinājušies par 2 666,1 tūkst. </w:t>
      </w:r>
      <w:r w:rsidRPr="00DF45F4">
        <w:rPr>
          <w:rFonts w:ascii="Times New Roman" w:hAnsi="Times New Roman"/>
          <w:i/>
          <w:sz w:val="28"/>
          <w:szCs w:val="28"/>
        </w:rPr>
        <w:t>euro</w:t>
      </w:r>
      <w:r w:rsidRPr="00DF45F4">
        <w:rPr>
          <w:rFonts w:ascii="Times New Roman" w:hAnsi="Times New Roman"/>
          <w:sz w:val="28"/>
          <w:szCs w:val="28"/>
        </w:rPr>
        <w:t xml:space="preserve"> jeb 37,1 %. Pārskata periodā apakšprogrammā „3.mērķa „Eiropas teritoriālā sadarbība” pārrobežu sadarbības programmu finansētie projekti (2007-2013)” turpināta 5 projektu „Dabas izglītības sekmēšana-efektīvs līdzeklis sabiedrības dabas apziņas veidošanai”, „Zaļie maršruti bez šķēršļiem”, „Īpaši aizsargājamo dabas teritoriju Zemgalē un Ziemeļlietuvā apsaimniekošanas uzlabošana, radot ilgtspējīgu pamatu dabas teritoriju saudzīgai izmantošanai un dabas vērtību saglabāšanai”, „Zaļās infrastruktūras tīkls (</w:t>
      </w:r>
      <w:r w:rsidRPr="00E027E2">
        <w:rPr>
          <w:rFonts w:ascii="Times New Roman" w:hAnsi="Times New Roman"/>
          <w:i/>
          <w:sz w:val="28"/>
          <w:szCs w:val="28"/>
        </w:rPr>
        <w:t>GreenInfraNet</w:t>
      </w:r>
      <w:r w:rsidRPr="00DF45F4">
        <w:rPr>
          <w:rFonts w:ascii="Times New Roman" w:hAnsi="Times New Roman"/>
          <w:sz w:val="28"/>
          <w:szCs w:val="28"/>
        </w:rPr>
        <w:t>)”, „Pārrobežu aizsargājamās dabas teritorijas „Augšdaugava - Braslavas ezeri” izveide un priekšnoteikumu radīšana integrētai teritorijas pārvaldībai” īstenošana un veikti noslēguma darbi  projektā „Zivsaimniecības un akvakultūras integrācija ilgtspējīgai reģionālai attīstībai Baltijas jūras reģionā (</w:t>
      </w:r>
      <w:r w:rsidRPr="00E027E2">
        <w:rPr>
          <w:rFonts w:ascii="Times New Roman" w:hAnsi="Times New Roman"/>
          <w:i/>
          <w:sz w:val="28"/>
          <w:szCs w:val="28"/>
        </w:rPr>
        <w:t>AQUAFIMA</w:t>
      </w:r>
      <w:r w:rsidRPr="00DF45F4">
        <w:rPr>
          <w:rFonts w:ascii="Times New Roman" w:hAnsi="Times New Roman"/>
          <w:sz w:val="28"/>
          <w:szCs w:val="28"/>
        </w:rPr>
        <w:t>)”. Apakšprogrammas „Pārrobežu sadarbības programmu darbības nodrošināšana, projekti un pasākumi (2007-2013)” Latvijas-Lietuvas pārrobežu sadarbības programmas un Igaunijas - Latvijas - Krievijas pārrobežu sadarbības programmas ietvaros tupināta aktīva darbība un projektu īstenošana (t.sk. pabeigts projekts „</w:t>
      </w:r>
      <w:r w:rsidRPr="00E027E2">
        <w:rPr>
          <w:rFonts w:ascii="Times New Roman" w:hAnsi="Times New Roman"/>
          <w:i/>
          <w:sz w:val="28"/>
          <w:szCs w:val="28"/>
        </w:rPr>
        <w:t>ESPON</w:t>
      </w:r>
      <w:r w:rsidRPr="00DF45F4">
        <w:rPr>
          <w:rFonts w:ascii="Times New Roman" w:hAnsi="Times New Roman"/>
          <w:sz w:val="28"/>
          <w:szCs w:val="28"/>
        </w:rPr>
        <w:t xml:space="preserve"> konceptu kapitalizācija un izplatīšana (</w:t>
      </w:r>
      <w:r w:rsidRPr="00E027E2">
        <w:rPr>
          <w:rFonts w:ascii="Times New Roman" w:hAnsi="Times New Roman"/>
          <w:i/>
          <w:sz w:val="28"/>
          <w:szCs w:val="28"/>
        </w:rPr>
        <w:t>CaDec</w:t>
      </w:r>
      <w:r w:rsidRPr="00DF45F4">
        <w:rPr>
          <w:rFonts w:ascii="Times New Roman" w:hAnsi="Times New Roman"/>
          <w:sz w:val="28"/>
          <w:szCs w:val="28"/>
        </w:rPr>
        <w:t xml:space="preserve">)”), kā arī  Eiropas Savienības struktūrfondu 3.mērķa „Eiropas teritoriālā sadarbība” programmu ietvaros Eiropas Savienības strukturālo un investīciju fondu Eiropas teritoriālās sadarbības mērķa programmu sagatavošanas ietvaros atskaites periodā nodrošināta dalība 13 Programmēšanas komiteju un darba grupu sanāksmēs. Kopumā nav izlietoti 1 993,0 tūkst. </w:t>
      </w:r>
      <w:r w:rsidRPr="00DF45F4">
        <w:rPr>
          <w:rFonts w:ascii="Times New Roman" w:hAnsi="Times New Roman"/>
          <w:i/>
          <w:sz w:val="28"/>
          <w:szCs w:val="28"/>
        </w:rPr>
        <w:t>euro</w:t>
      </w:r>
      <w:r w:rsidRPr="00DF45F4">
        <w:rPr>
          <w:rFonts w:ascii="Times New Roman" w:hAnsi="Times New Roman"/>
          <w:sz w:val="28"/>
          <w:szCs w:val="28"/>
        </w:rPr>
        <w:t xml:space="preserve"> jeb 30,6% no plānotajiem līdzekļiem, galvenokārt sakarā ar maksājumu pieprasījumu kavēšanos, plānotajos projektos atmaksa par veiktajām aktivitātēm no projektu vadošā partnera neienāca plānotajā apmērā un laikā.</w:t>
      </w:r>
    </w:p>
    <w:p w:rsidR="009022E6" w:rsidRPr="00DF45F4" w:rsidRDefault="009022E6" w:rsidP="009022E6">
      <w:pPr>
        <w:spacing w:after="120" w:line="240" w:lineRule="auto"/>
        <w:ind w:firstLine="720"/>
        <w:jc w:val="both"/>
        <w:rPr>
          <w:rFonts w:ascii="Times New Roman" w:hAnsi="Times New Roman"/>
          <w:sz w:val="28"/>
          <w:szCs w:val="28"/>
        </w:rPr>
      </w:pPr>
      <w:r w:rsidRPr="00DF45F4">
        <w:rPr>
          <w:rFonts w:ascii="Times New Roman" w:hAnsi="Times New Roman"/>
          <w:sz w:val="28"/>
          <w:szCs w:val="28"/>
        </w:rPr>
        <w:t xml:space="preserve">Programmā „Citu Eiropas Savienības politiku instrumentu projektu un pasākumu īstenošana” izlietoti līdzekļi 692,6 tūkst. </w:t>
      </w:r>
      <w:r w:rsidRPr="00DF45F4">
        <w:rPr>
          <w:rFonts w:ascii="Times New Roman" w:hAnsi="Times New Roman"/>
          <w:i/>
          <w:sz w:val="28"/>
          <w:szCs w:val="28"/>
        </w:rPr>
        <w:t>euro</w:t>
      </w:r>
      <w:r w:rsidRPr="00DF45F4">
        <w:rPr>
          <w:rFonts w:ascii="Times New Roman" w:hAnsi="Times New Roman"/>
          <w:sz w:val="28"/>
          <w:szCs w:val="28"/>
        </w:rPr>
        <w:t xml:space="preserve"> apmērā jeb 85,9% no plānotā. Salīdzinot ar iepriekšējā gada attiecīgo periodu, izdevumi samazinājušies par 162,0 tūkst. </w:t>
      </w:r>
      <w:r w:rsidRPr="00DF45F4">
        <w:rPr>
          <w:rFonts w:ascii="Times New Roman" w:hAnsi="Times New Roman"/>
          <w:i/>
          <w:sz w:val="28"/>
          <w:szCs w:val="28"/>
        </w:rPr>
        <w:t>euro</w:t>
      </w:r>
      <w:r w:rsidRPr="00DF45F4">
        <w:rPr>
          <w:rFonts w:ascii="Times New Roman" w:hAnsi="Times New Roman"/>
          <w:sz w:val="28"/>
          <w:szCs w:val="28"/>
        </w:rPr>
        <w:t xml:space="preserve"> jeb 19,0 %. Apakšprogrammas „Tehniskā palīdzība ERAF, ESF, KF apgūšanai (2007–2013)” ietvaros turpināta 8 projektu administrēšana, savukārt  apakšprogrammas „LIFE programmas projekti” ietvaros turpināta 5 projektu īstenošana. Vienlaikus pārskata periodā pabeigti 2 projekti „Zivsaimniecības produktu izsekojamības sistēmas izveide: datoru un drukas ierīču iegāde” un „Latvijas Kuģu satelītnovērošanas sistēmas (VMS) centra uzlabošana un modernizācija saskaņā ar ES prasībām”. Kopumā nav izlietoti 114,1 tūkst. </w:t>
      </w:r>
      <w:r w:rsidRPr="00DF45F4">
        <w:rPr>
          <w:rFonts w:ascii="Times New Roman" w:hAnsi="Times New Roman"/>
          <w:i/>
          <w:sz w:val="28"/>
          <w:szCs w:val="28"/>
        </w:rPr>
        <w:t>euro</w:t>
      </w:r>
      <w:r w:rsidRPr="00DF45F4">
        <w:rPr>
          <w:rFonts w:ascii="Times New Roman" w:hAnsi="Times New Roman"/>
          <w:sz w:val="28"/>
          <w:szCs w:val="28"/>
        </w:rPr>
        <w:t xml:space="preserve"> jeb 14,1% no plānotajiem līdzekļiem, jo projektā „Latvijas pārstāvju ceļa izdevumu kompensācija uz ES Padomes darba grupu sanāksmēm un Padomes sanāksmēm” plānots mazāks darba grupu skaits un Padomes sanāksmju skaits nekā sākotnēji, kā arī sakarā ar iepirkumu pārcelšanu un plānoto amata vietu neaizpildīšanu. </w:t>
      </w:r>
    </w:p>
    <w:p w:rsidR="009022E6" w:rsidRPr="00DF45F4" w:rsidRDefault="009022E6" w:rsidP="009022E6">
      <w:pPr>
        <w:spacing w:after="120" w:line="240" w:lineRule="auto"/>
        <w:ind w:firstLine="720"/>
        <w:jc w:val="both"/>
        <w:rPr>
          <w:rFonts w:ascii="Times New Roman" w:hAnsi="Times New Roman"/>
          <w:sz w:val="28"/>
          <w:szCs w:val="28"/>
        </w:rPr>
      </w:pPr>
      <w:r w:rsidRPr="00DF45F4">
        <w:rPr>
          <w:rFonts w:ascii="Times New Roman" w:hAnsi="Times New Roman"/>
          <w:sz w:val="28"/>
          <w:szCs w:val="28"/>
        </w:rPr>
        <w:t xml:space="preserve">Programmā „Eiropas Ekonomikas zonas un Norvēģijas finanšu instrumentu finansēto programmu, projektu un pasākumu īstenošana” izlietoti līdzekļi 264,2 tūkst. </w:t>
      </w:r>
      <w:r w:rsidRPr="00DF45F4">
        <w:rPr>
          <w:rFonts w:ascii="Times New Roman" w:hAnsi="Times New Roman"/>
          <w:i/>
          <w:sz w:val="28"/>
          <w:szCs w:val="28"/>
        </w:rPr>
        <w:t>euro</w:t>
      </w:r>
      <w:r w:rsidRPr="00DF45F4">
        <w:rPr>
          <w:rFonts w:ascii="Times New Roman" w:hAnsi="Times New Roman"/>
          <w:sz w:val="28"/>
          <w:szCs w:val="28"/>
        </w:rPr>
        <w:t xml:space="preserve"> apmērā jeb 97,0% no plānotā. Salīdzinot ar iepriekšējā gada attiecīgo periodu, izdevumi palielinājušies par 256,5  tūkst. </w:t>
      </w:r>
      <w:r w:rsidRPr="00DF45F4">
        <w:rPr>
          <w:rFonts w:ascii="Times New Roman" w:hAnsi="Times New Roman"/>
          <w:i/>
          <w:sz w:val="28"/>
          <w:szCs w:val="28"/>
        </w:rPr>
        <w:t>euro</w:t>
      </w:r>
      <w:r w:rsidRPr="00DF45F4">
        <w:rPr>
          <w:rFonts w:ascii="Times New Roman" w:hAnsi="Times New Roman"/>
          <w:sz w:val="28"/>
          <w:szCs w:val="28"/>
        </w:rPr>
        <w:t xml:space="preserve"> jeb 3 350,0%. Pārskata periodā tika nodrošināta programmas „Kapacitātes stiprināšana un institucionālā sadarbība starp </w:t>
      </w:r>
      <w:r w:rsidRPr="00DF45F4">
        <w:rPr>
          <w:rFonts w:ascii="Times New Roman" w:hAnsi="Times New Roman"/>
          <w:sz w:val="28"/>
          <w:szCs w:val="28"/>
        </w:rPr>
        <w:lastRenderedPageBreak/>
        <w:t xml:space="preserve">Latvijas un Norvēģijas valsts institūcijām, vietējām un reģionālām varas iestādēm”  un programmas „Nacionālā klimata politika” īstenošana, t.sk. sagatavoti pārskati, noorganizēti informatīvie semināri, risku vadības grupas ietvaros identificēti Norvēģijas finanšu instrumenta programmas riski un izstrādāts risku novēršanas plāns, izstrādāti un saskaņoti Ministru kabineta noteikuma projekti, nodrošināta dalība vadības komitejas sēdē. Pārskata periodā nav izlietoti 8,1 tūkst. </w:t>
      </w:r>
      <w:r w:rsidRPr="00DF45F4">
        <w:rPr>
          <w:rFonts w:ascii="Times New Roman" w:hAnsi="Times New Roman"/>
          <w:i/>
          <w:sz w:val="28"/>
          <w:szCs w:val="28"/>
        </w:rPr>
        <w:t>euro</w:t>
      </w:r>
      <w:r w:rsidRPr="00DF45F4">
        <w:rPr>
          <w:rFonts w:ascii="Times New Roman" w:hAnsi="Times New Roman"/>
          <w:sz w:val="28"/>
          <w:szCs w:val="28"/>
        </w:rPr>
        <w:t xml:space="preserve"> jeb 3,0% no plānotajiem līdzekļiem, sakarā ar tulkošanas pakalpojuma atlikšanu, zemākām komunālo pakalpojumu izmaksām, nomas maksājumu atlikšanu, kā arī netika izmantota plānotā rezerve darbinieku iespējamai prombūtnei.</w:t>
      </w:r>
    </w:p>
    <w:p w:rsidR="009022E6" w:rsidRPr="00DF45F4" w:rsidRDefault="009022E6" w:rsidP="009022E6">
      <w:pPr>
        <w:spacing w:after="120" w:line="240" w:lineRule="auto"/>
        <w:ind w:firstLine="720"/>
        <w:jc w:val="both"/>
        <w:rPr>
          <w:rFonts w:ascii="Times New Roman" w:hAnsi="Times New Roman"/>
          <w:sz w:val="28"/>
          <w:szCs w:val="28"/>
        </w:rPr>
      </w:pPr>
      <w:r w:rsidRPr="00DF45F4">
        <w:rPr>
          <w:rFonts w:ascii="Times New Roman" w:hAnsi="Times New Roman"/>
          <w:sz w:val="28"/>
          <w:szCs w:val="28"/>
        </w:rPr>
        <w:t xml:space="preserve">Programmā „Latvijas un Šveices sadarbības programmas finansēto projektu un pasākumu īstenošana” izlietoti līdzekļi 1 582,6 tūkst. </w:t>
      </w:r>
      <w:r w:rsidRPr="00DF45F4">
        <w:rPr>
          <w:rFonts w:ascii="Times New Roman" w:hAnsi="Times New Roman"/>
          <w:i/>
          <w:sz w:val="28"/>
          <w:szCs w:val="28"/>
        </w:rPr>
        <w:t>euro</w:t>
      </w:r>
      <w:r w:rsidRPr="00DF45F4">
        <w:rPr>
          <w:rFonts w:ascii="Times New Roman" w:hAnsi="Times New Roman"/>
          <w:sz w:val="28"/>
          <w:szCs w:val="28"/>
        </w:rPr>
        <w:t xml:space="preserve"> apmērā jeb 99,9% no plānotā. Salīdzinot ar iepriekšējā gada attiecīgo periodu, izdevumi palielinājušies par 1 533,9  tūkst. </w:t>
      </w:r>
      <w:r w:rsidRPr="00DF45F4">
        <w:rPr>
          <w:rFonts w:ascii="Times New Roman" w:hAnsi="Times New Roman"/>
          <w:i/>
          <w:sz w:val="28"/>
          <w:szCs w:val="28"/>
        </w:rPr>
        <w:t>euro</w:t>
      </w:r>
      <w:r w:rsidRPr="00DF45F4">
        <w:rPr>
          <w:rFonts w:ascii="Times New Roman" w:hAnsi="Times New Roman"/>
          <w:sz w:val="28"/>
          <w:szCs w:val="28"/>
        </w:rPr>
        <w:t xml:space="preserve"> jeb 3 145,0%. Pārskata periodā nodrošināta projekta „Atbalsts ugunsdrošības pasākumiem pašvaldību vispārējās izglītības iestādēs” un projekta „Vēsturiski piesārņoto vietu sanācija Sarkandaugavas teritorijā” īstenošana. Nav izlietoti 1,1 tūkst. </w:t>
      </w:r>
      <w:r w:rsidRPr="00DF45F4">
        <w:rPr>
          <w:rFonts w:ascii="Times New Roman" w:hAnsi="Times New Roman"/>
          <w:i/>
          <w:sz w:val="28"/>
          <w:szCs w:val="28"/>
        </w:rPr>
        <w:t>euro</w:t>
      </w:r>
      <w:r w:rsidRPr="00DF45F4">
        <w:rPr>
          <w:rFonts w:ascii="Times New Roman" w:hAnsi="Times New Roman"/>
          <w:sz w:val="28"/>
          <w:szCs w:val="28"/>
        </w:rPr>
        <w:t xml:space="preserve"> jeb 0,1% no plānotajiem līdzekļiem, jo skolas rekonstrukcijas darbu dēļ vienai pašvaldībai tika atlikta ugunsaizsardzības sistēmu darbu izpilde uz nākošo periodu.</w:t>
      </w:r>
    </w:p>
    <w:p w:rsidR="009022E6" w:rsidRDefault="009022E6" w:rsidP="009022E6">
      <w:pPr>
        <w:spacing w:after="120" w:line="240" w:lineRule="auto"/>
        <w:ind w:firstLine="720"/>
        <w:jc w:val="both"/>
        <w:rPr>
          <w:rFonts w:ascii="Times New Roman" w:hAnsi="Times New Roman"/>
          <w:sz w:val="28"/>
          <w:szCs w:val="28"/>
        </w:rPr>
      </w:pPr>
      <w:r w:rsidRPr="00DF45F4">
        <w:rPr>
          <w:rFonts w:ascii="Times New Roman" w:hAnsi="Times New Roman"/>
          <w:sz w:val="28"/>
          <w:szCs w:val="28"/>
        </w:rPr>
        <w:t xml:space="preserve">Programmā „Pārējās ārvalstu finanšu palīdzības līdzfinansētie projekti” izlietoti līdzekļi 21,6 tūkst. </w:t>
      </w:r>
      <w:r w:rsidRPr="00DF45F4">
        <w:rPr>
          <w:rFonts w:ascii="Times New Roman" w:hAnsi="Times New Roman"/>
          <w:i/>
          <w:sz w:val="28"/>
          <w:szCs w:val="28"/>
        </w:rPr>
        <w:t>euro</w:t>
      </w:r>
      <w:r w:rsidRPr="00DF45F4">
        <w:rPr>
          <w:rFonts w:ascii="Times New Roman" w:hAnsi="Times New Roman"/>
          <w:sz w:val="28"/>
          <w:szCs w:val="28"/>
        </w:rPr>
        <w:t xml:space="preserve"> apmērā jeb 48,9% no plānotā. Salīdzinot ar iepriekšējā gada attiecīgo periodu, izdevumi palielinājušies par 8,9  tūkst. </w:t>
      </w:r>
      <w:r w:rsidRPr="00DF45F4">
        <w:rPr>
          <w:rFonts w:ascii="Times New Roman" w:hAnsi="Times New Roman"/>
          <w:i/>
          <w:sz w:val="28"/>
          <w:szCs w:val="28"/>
        </w:rPr>
        <w:t>euro</w:t>
      </w:r>
      <w:r w:rsidRPr="00DF45F4">
        <w:rPr>
          <w:rFonts w:ascii="Times New Roman" w:hAnsi="Times New Roman"/>
          <w:sz w:val="28"/>
          <w:szCs w:val="28"/>
        </w:rPr>
        <w:t xml:space="preserve"> jeb 70,0 %. Pārskata periodā Vīzijas un stratēģijas apkārt Baltijas jūrai (</w:t>
      </w:r>
      <w:r w:rsidRPr="00E027E2">
        <w:rPr>
          <w:rFonts w:ascii="Times New Roman" w:hAnsi="Times New Roman"/>
          <w:i/>
          <w:sz w:val="28"/>
          <w:szCs w:val="28"/>
        </w:rPr>
        <w:t>VASAB</w:t>
      </w:r>
      <w:r w:rsidRPr="00DF45F4">
        <w:rPr>
          <w:rFonts w:ascii="Times New Roman" w:hAnsi="Times New Roman"/>
          <w:sz w:val="28"/>
          <w:szCs w:val="28"/>
        </w:rPr>
        <w:t xml:space="preserve">) sekretariāts sniedza organizatorisku atbalstu Somijas Vides ministrijai kā </w:t>
      </w:r>
      <w:r w:rsidRPr="00E027E2">
        <w:rPr>
          <w:rFonts w:ascii="Times New Roman" w:hAnsi="Times New Roman"/>
          <w:i/>
          <w:sz w:val="28"/>
          <w:szCs w:val="28"/>
        </w:rPr>
        <w:t>VASAB</w:t>
      </w:r>
      <w:r w:rsidRPr="00DF45F4">
        <w:rPr>
          <w:rFonts w:ascii="Times New Roman" w:hAnsi="Times New Roman"/>
          <w:sz w:val="28"/>
          <w:szCs w:val="28"/>
        </w:rPr>
        <w:t xml:space="preserve"> prezidentūrai no 2013.gada 1.jūlija līdz 2014.gada 30.jūnijam. Tika organizēta Telpiskās plānošanas un attīstības komitejas sēde Varšavā, Polijā, </w:t>
      </w:r>
      <w:r w:rsidRPr="00E027E2">
        <w:rPr>
          <w:rFonts w:ascii="Times New Roman" w:hAnsi="Times New Roman"/>
          <w:i/>
          <w:sz w:val="28"/>
          <w:szCs w:val="28"/>
        </w:rPr>
        <w:t>VASAB</w:t>
      </w:r>
      <w:r w:rsidRPr="00DF45F4">
        <w:rPr>
          <w:rFonts w:ascii="Times New Roman" w:hAnsi="Times New Roman"/>
          <w:sz w:val="28"/>
          <w:szCs w:val="28"/>
        </w:rPr>
        <w:t xml:space="preserve"> Troikas sēde Rīgā, </w:t>
      </w:r>
      <w:r w:rsidRPr="00E027E2">
        <w:rPr>
          <w:rFonts w:ascii="Times New Roman" w:hAnsi="Times New Roman"/>
          <w:i/>
          <w:sz w:val="28"/>
          <w:szCs w:val="28"/>
        </w:rPr>
        <w:t>VASAB-HELCOM</w:t>
      </w:r>
      <w:r w:rsidRPr="00DF45F4">
        <w:rPr>
          <w:rFonts w:ascii="Times New Roman" w:hAnsi="Times New Roman"/>
          <w:sz w:val="28"/>
          <w:szCs w:val="28"/>
        </w:rPr>
        <w:t xml:space="preserve"> jūras telpiskās plānošanas darba grupas sēde Rīgā un </w:t>
      </w:r>
      <w:r w:rsidRPr="00E027E2">
        <w:rPr>
          <w:rFonts w:ascii="Times New Roman" w:hAnsi="Times New Roman"/>
          <w:i/>
          <w:sz w:val="28"/>
          <w:szCs w:val="28"/>
        </w:rPr>
        <w:t>VASAB</w:t>
      </w:r>
      <w:r w:rsidRPr="00DF45F4">
        <w:rPr>
          <w:rFonts w:ascii="Times New Roman" w:hAnsi="Times New Roman"/>
          <w:sz w:val="28"/>
          <w:szCs w:val="28"/>
        </w:rPr>
        <w:t xml:space="preserve"> ministru konferences deklarācijas sagatavošanas sēde Rīgā. </w:t>
      </w:r>
      <w:r w:rsidRPr="00E027E2">
        <w:rPr>
          <w:rFonts w:ascii="Times New Roman" w:hAnsi="Times New Roman"/>
          <w:i/>
          <w:sz w:val="28"/>
          <w:szCs w:val="28"/>
        </w:rPr>
        <w:t>VASAB</w:t>
      </w:r>
      <w:r w:rsidRPr="00DF45F4">
        <w:rPr>
          <w:rFonts w:ascii="Times New Roman" w:hAnsi="Times New Roman"/>
          <w:sz w:val="28"/>
          <w:szCs w:val="28"/>
        </w:rPr>
        <w:t xml:space="preserve"> sekretariāts piedalījās Eiropas Savienības Baltijas jūras stratēģijas ieinteresēto pušu sanāksmē Berlīnē, Vācijā saistībā ar Projektu uzsākšanas fonda (</w:t>
      </w:r>
      <w:r w:rsidRPr="00E027E2">
        <w:rPr>
          <w:rFonts w:ascii="Times New Roman" w:hAnsi="Times New Roman"/>
          <w:i/>
          <w:sz w:val="28"/>
          <w:szCs w:val="28"/>
        </w:rPr>
        <w:t>Seed Money Facility</w:t>
      </w:r>
      <w:r w:rsidRPr="00DF45F4">
        <w:rPr>
          <w:rFonts w:ascii="Times New Roman" w:hAnsi="Times New Roman"/>
          <w:sz w:val="28"/>
          <w:szCs w:val="28"/>
        </w:rPr>
        <w:t>) darbību. Papildus pārskata periodā organizēta iepirkuma procedūra brošūras par jūras telpisko plānošanu Baltijas jūras reģiona valstīs drukāšanai, uzsākti sagatavošanās darbi Baltijas jūras telpiskās plānošanas forumam, kā arī pabeigts projekts „Tehniskā palīdzība Eiropas Savienības Baltijas jūras stratēģijas horizontālai darbībai (</w:t>
      </w:r>
      <w:r w:rsidRPr="00E027E2">
        <w:rPr>
          <w:rFonts w:ascii="Times New Roman" w:hAnsi="Times New Roman"/>
          <w:i/>
          <w:sz w:val="28"/>
          <w:szCs w:val="28"/>
        </w:rPr>
        <w:t>TAHAL</w:t>
      </w:r>
      <w:r w:rsidRPr="00DF45F4">
        <w:rPr>
          <w:rFonts w:ascii="Times New Roman" w:hAnsi="Times New Roman"/>
          <w:sz w:val="28"/>
          <w:szCs w:val="28"/>
        </w:rPr>
        <w:t xml:space="preserve">)”. Nav izlietoti 22,5 tūkst. </w:t>
      </w:r>
      <w:r w:rsidRPr="00DF45F4">
        <w:rPr>
          <w:rFonts w:ascii="Times New Roman" w:hAnsi="Times New Roman"/>
          <w:i/>
          <w:sz w:val="28"/>
          <w:szCs w:val="28"/>
        </w:rPr>
        <w:t>euro</w:t>
      </w:r>
      <w:r w:rsidRPr="00DF45F4">
        <w:rPr>
          <w:rFonts w:ascii="Times New Roman" w:hAnsi="Times New Roman"/>
          <w:sz w:val="28"/>
          <w:szCs w:val="28"/>
        </w:rPr>
        <w:t xml:space="preserve"> jeb 51,1% no plānotajiem līdzekļiem, jo pārskata periodā autorlīgumu izmaksas tika segtas mazākā apjomā nekā sākotnēji plānots, pārcelts projekta vadītāja atvaļinājums un ekspertu līgumu izmaksas tika segtas mazākā apjomā nekā sākotnēji plānots.</w:t>
      </w:r>
    </w:p>
    <w:p w:rsidR="00BB16C5" w:rsidRDefault="00BB16C5" w:rsidP="009022E6">
      <w:pPr>
        <w:pStyle w:val="naiskr"/>
        <w:spacing w:before="0" w:beforeAutospacing="0" w:after="120" w:afterAutospacing="0"/>
        <w:ind w:firstLine="709"/>
        <w:jc w:val="both"/>
        <w:rPr>
          <w:sz w:val="28"/>
          <w:szCs w:val="28"/>
          <w:highlight w:val="yellow"/>
        </w:rPr>
      </w:pPr>
    </w:p>
    <w:p w:rsidR="00A14D09" w:rsidRDefault="00A14D09" w:rsidP="009022E6">
      <w:pPr>
        <w:pStyle w:val="naiskr"/>
        <w:spacing w:before="0" w:beforeAutospacing="0" w:after="120" w:afterAutospacing="0"/>
        <w:ind w:firstLine="709"/>
        <w:jc w:val="both"/>
        <w:rPr>
          <w:sz w:val="28"/>
          <w:szCs w:val="28"/>
          <w:highlight w:val="yellow"/>
        </w:rPr>
      </w:pPr>
    </w:p>
    <w:p w:rsidR="00A14D09" w:rsidRDefault="00A14D09" w:rsidP="009022E6">
      <w:pPr>
        <w:pStyle w:val="naiskr"/>
        <w:spacing w:before="0" w:beforeAutospacing="0" w:after="120" w:afterAutospacing="0"/>
        <w:ind w:firstLine="709"/>
        <w:jc w:val="both"/>
        <w:rPr>
          <w:sz w:val="28"/>
          <w:szCs w:val="28"/>
          <w:highlight w:val="yellow"/>
        </w:rPr>
      </w:pPr>
    </w:p>
    <w:p w:rsidR="00A14D09" w:rsidRDefault="00A14D09" w:rsidP="009022E6">
      <w:pPr>
        <w:pStyle w:val="naiskr"/>
        <w:spacing w:before="0" w:beforeAutospacing="0" w:after="120" w:afterAutospacing="0"/>
        <w:ind w:firstLine="709"/>
        <w:jc w:val="both"/>
        <w:rPr>
          <w:sz w:val="28"/>
          <w:szCs w:val="28"/>
          <w:highlight w:val="yellow"/>
        </w:rPr>
      </w:pPr>
    </w:p>
    <w:p w:rsidR="00BB16C5" w:rsidRPr="00BA2978" w:rsidRDefault="00BB16C5" w:rsidP="00BA2978">
      <w:pPr>
        <w:spacing w:after="120" w:line="240" w:lineRule="auto"/>
        <w:jc w:val="center"/>
        <w:rPr>
          <w:rFonts w:ascii="Times New Roman" w:hAnsi="Times New Roman"/>
          <w:b/>
          <w:sz w:val="28"/>
          <w:szCs w:val="28"/>
        </w:rPr>
      </w:pPr>
      <w:r w:rsidRPr="00BA2978">
        <w:rPr>
          <w:rFonts w:ascii="Times New Roman" w:hAnsi="Times New Roman"/>
          <w:b/>
          <w:sz w:val="28"/>
          <w:szCs w:val="28"/>
        </w:rPr>
        <w:lastRenderedPageBreak/>
        <w:t>22.Kultūras ministrija</w:t>
      </w:r>
    </w:p>
    <w:p w:rsidR="00BB16C5" w:rsidRPr="00B5097C" w:rsidRDefault="00BB16C5" w:rsidP="00BA2978">
      <w:pPr>
        <w:spacing w:after="120" w:line="240" w:lineRule="auto"/>
        <w:jc w:val="both"/>
        <w:rPr>
          <w:rFonts w:ascii="Times New Roman" w:hAnsi="Times New Roman"/>
          <w:bCs/>
          <w:sz w:val="2"/>
          <w:szCs w:val="28"/>
        </w:rPr>
      </w:pPr>
    </w:p>
    <w:p w:rsidR="00BB16C5" w:rsidRPr="00BA2978" w:rsidRDefault="00BB16C5" w:rsidP="00132A5C">
      <w:pPr>
        <w:spacing w:after="120" w:line="240" w:lineRule="auto"/>
        <w:ind w:firstLine="720"/>
        <w:jc w:val="both"/>
        <w:rPr>
          <w:rFonts w:ascii="Times New Roman" w:hAnsi="Times New Roman"/>
          <w:bCs/>
          <w:sz w:val="28"/>
          <w:szCs w:val="28"/>
        </w:rPr>
      </w:pPr>
      <w:r w:rsidRPr="00BA2978">
        <w:rPr>
          <w:rFonts w:ascii="Times New Roman" w:hAnsi="Times New Roman"/>
          <w:bCs/>
          <w:sz w:val="28"/>
          <w:szCs w:val="28"/>
        </w:rPr>
        <w:t>Finansiālo rādītāju kopsavilkums:</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BB16C5" w:rsidRPr="00FE3147" w:rsidTr="00BA2978">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plāns</w:t>
            </w:r>
          </w:p>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izpilde</w:t>
            </w:r>
          </w:p>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A14D09"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pret </w:t>
            </w:r>
          </w:p>
          <w:p w:rsidR="00A14D09"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0286"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A14D09"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 </w:t>
            </w:r>
          </w:p>
          <w:p w:rsidR="00A14D09"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pret </w:t>
            </w:r>
            <w:r>
              <w:rPr>
                <w:rFonts w:ascii="Times New Roman" w:eastAsia="Times New Roman" w:hAnsi="Times New Roman"/>
                <w:sz w:val="20"/>
                <w:szCs w:val="24"/>
                <w:lang w:eastAsia="lv-LV"/>
              </w:rPr>
              <w:t>2014</w:t>
            </w:r>
            <w:r w:rsidRPr="00FE3147">
              <w:rPr>
                <w:rFonts w:ascii="Times New Roman" w:eastAsia="Times New Roman" w:hAnsi="Times New Roman"/>
                <w:sz w:val="20"/>
                <w:szCs w:val="24"/>
                <w:lang w:eastAsia="lv-LV"/>
              </w:rPr>
              <w:t xml:space="preserve">.gada </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 3 mēnešu izpilde</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no 2014.gada 3 mēnešu plāna</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BB16C5" w:rsidRPr="00FE3147" w:rsidTr="00BA2978">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8=4/3*100</w:t>
            </w:r>
          </w:p>
        </w:tc>
      </w:tr>
      <w:tr w:rsidR="00BB16C5" w:rsidRPr="00FE3147" w:rsidTr="00BA2978">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B16C5" w:rsidRPr="00FE3147" w:rsidRDefault="00BB16C5"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
                <w:bCs/>
                <w:sz w:val="20"/>
                <w:szCs w:val="20"/>
              </w:rPr>
            </w:pPr>
            <w:r>
              <w:rPr>
                <w:rFonts w:ascii="Times New Roman" w:hAnsi="Times New Roman"/>
                <w:b/>
                <w:bCs/>
                <w:sz w:val="20"/>
                <w:szCs w:val="20"/>
              </w:rPr>
              <w:t>31 093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
                <w:bCs/>
                <w:sz w:val="20"/>
                <w:szCs w:val="20"/>
              </w:rPr>
            </w:pPr>
            <w:r>
              <w:rPr>
                <w:rFonts w:ascii="Times New Roman" w:hAnsi="Times New Roman"/>
                <w:b/>
                <w:bCs/>
                <w:sz w:val="20"/>
                <w:szCs w:val="20"/>
              </w:rPr>
              <w:t>27 495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
                <w:bCs/>
                <w:sz w:val="20"/>
                <w:szCs w:val="20"/>
              </w:rPr>
            </w:pPr>
            <w:r>
              <w:rPr>
                <w:rFonts w:ascii="Times New Roman" w:hAnsi="Times New Roman"/>
                <w:b/>
                <w:bCs/>
                <w:sz w:val="20"/>
                <w:szCs w:val="20"/>
              </w:rPr>
              <w:t>27 640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
                <w:bCs/>
                <w:sz w:val="20"/>
                <w:szCs w:val="20"/>
              </w:rPr>
            </w:pPr>
            <w:r>
              <w:rPr>
                <w:rFonts w:ascii="Times New Roman" w:hAnsi="Times New Roman"/>
                <w:b/>
                <w:bCs/>
                <w:sz w:val="20"/>
                <w:szCs w:val="20"/>
              </w:rPr>
              <w:t>-3 453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
                <w:bCs/>
                <w:sz w:val="20"/>
                <w:szCs w:val="20"/>
              </w:rPr>
            </w:pPr>
            <w:r>
              <w:rPr>
                <w:rFonts w:ascii="Times New Roman" w:hAnsi="Times New Roman"/>
                <w:b/>
                <w:bCs/>
                <w:sz w:val="20"/>
                <w:szCs w:val="20"/>
              </w:rPr>
              <w:t>145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
                <w:bCs/>
                <w:sz w:val="20"/>
                <w:szCs w:val="20"/>
              </w:rPr>
            </w:pPr>
            <w:r>
              <w:rPr>
                <w:rFonts w:ascii="Times New Roman" w:hAnsi="Times New Roman"/>
                <w:b/>
                <w:bCs/>
                <w:sz w:val="20"/>
                <w:szCs w:val="20"/>
              </w:rPr>
              <w:t>-11,1</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
                <w:bCs/>
                <w:sz w:val="20"/>
                <w:szCs w:val="20"/>
              </w:rPr>
            </w:pPr>
            <w:r>
              <w:rPr>
                <w:rFonts w:ascii="Times New Roman" w:hAnsi="Times New Roman"/>
                <w:b/>
                <w:bCs/>
                <w:sz w:val="20"/>
                <w:szCs w:val="20"/>
              </w:rPr>
              <w:t>100,5</w:t>
            </w:r>
          </w:p>
        </w:tc>
      </w:tr>
      <w:tr w:rsidR="00BB16C5" w:rsidRPr="00FE3147" w:rsidTr="00BA2978">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B16C5" w:rsidRPr="00FE3147" w:rsidRDefault="00BB16C5"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883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867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1 043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160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176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18,1</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120,3</w:t>
            </w:r>
          </w:p>
        </w:tc>
      </w:tr>
      <w:tr w:rsidR="00BB16C5" w:rsidRPr="00FE3147" w:rsidTr="00BA2978">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BB16C5" w:rsidRPr="00FE3147" w:rsidRDefault="00BB16C5" w:rsidP="0005201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Transferti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329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151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126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-203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-25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-61,7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83,4</w:t>
            </w:r>
          </w:p>
        </w:tc>
      </w:tr>
      <w:tr w:rsidR="00BB16C5" w:rsidRPr="00FE3147" w:rsidTr="00BA2978">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B16C5" w:rsidRPr="00FE3147" w:rsidRDefault="00BB16C5"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Ārvalstu finanšu palīdzība iestādes ieņēmumos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71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21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15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-56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-78,9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71,4</w:t>
            </w:r>
          </w:p>
        </w:tc>
      </w:tr>
      <w:tr w:rsidR="00BB16C5" w:rsidRPr="00FE3147" w:rsidTr="00BA2978">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B16C5" w:rsidRPr="00FE3147" w:rsidRDefault="00BB16C5"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29 810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26 456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26 456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-3 354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-11,3</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100</w:t>
            </w:r>
          </w:p>
        </w:tc>
      </w:tr>
      <w:tr w:rsidR="00BB16C5" w:rsidRPr="00FE3147" w:rsidTr="00BA2978">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B16C5" w:rsidRPr="00FE3147" w:rsidRDefault="00BB16C5"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
                <w:bCs/>
                <w:sz w:val="20"/>
                <w:szCs w:val="20"/>
              </w:rPr>
            </w:pPr>
            <w:r>
              <w:rPr>
                <w:rFonts w:ascii="Times New Roman" w:hAnsi="Times New Roman"/>
                <w:b/>
                <w:bCs/>
                <w:sz w:val="20"/>
                <w:szCs w:val="20"/>
              </w:rPr>
              <w:t>27 501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
                <w:bCs/>
                <w:sz w:val="20"/>
                <w:szCs w:val="20"/>
              </w:rPr>
            </w:pPr>
            <w:r>
              <w:rPr>
                <w:rFonts w:ascii="Times New Roman" w:hAnsi="Times New Roman"/>
                <w:b/>
                <w:bCs/>
                <w:sz w:val="20"/>
                <w:szCs w:val="20"/>
              </w:rPr>
              <w:t>27 533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
                <w:bCs/>
                <w:sz w:val="20"/>
                <w:szCs w:val="20"/>
              </w:rPr>
            </w:pPr>
            <w:r>
              <w:rPr>
                <w:rFonts w:ascii="Times New Roman" w:hAnsi="Times New Roman"/>
                <w:b/>
                <w:bCs/>
                <w:sz w:val="20"/>
                <w:szCs w:val="20"/>
              </w:rPr>
              <w:t>26 899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
                <w:bCs/>
                <w:sz w:val="20"/>
                <w:szCs w:val="20"/>
              </w:rPr>
            </w:pPr>
            <w:r>
              <w:rPr>
                <w:rFonts w:ascii="Times New Roman" w:hAnsi="Times New Roman"/>
                <w:b/>
                <w:bCs/>
                <w:sz w:val="20"/>
                <w:szCs w:val="20"/>
              </w:rPr>
              <w:t>-602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
                <w:bCs/>
                <w:sz w:val="20"/>
                <w:szCs w:val="20"/>
              </w:rPr>
            </w:pPr>
            <w:r>
              <w:rPr>
                <w:rFonts w:ascii="Times New Roman" w:hAnsi="Times New Roman"/>
                <w:b/>
                <w:bCs/>
                <w:sz w:val="20"/>
                <w:szCs w:val="20"/>
              </w:rPr>
              <w:t>-634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
                <w:bCs/>
                <w:sz w:val="20"/>
                <w:szCs w:val="20"/>
              </w:rPr>
            </w:pPr>
            <w:r>
              <w:rPr>
                <w:rFonts w:ascii="Times New Roman" w:hAnsi="Times New Roman"/>
                <w:b/>
                <w:bCs/>
                <w:sz w:val="20"/>
                <w:szCs w:val="20"/>
              </w:rPr>
              <w:t>-2,2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
                <w:bCs/>
                <w:sz w:val="20"/>
                <w:szCs w:val="20"/>
              </w:rPr>
            </w:pPr>
            <w:r>
              <w:rPr>
                <w:rFonts w:ascii="Times New Roman" w:hAnsi="Times New Roman"/>
                <w:b/>
                <w:bCs/>
                <w:sz w:val="20"/>
                <w:szCs w:val="20"/>
              </w:rPr>
              <w:t>97,7</w:t>
            </w:r>
          </w:p>
        </w:tc>
      </w:tr>
      <w:tr w:rsidR="00BB16C5" w:rsidRPr="00FE3147" w:rsidTr="00BA2978">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B16C5" w:rsidRPr="00FE3147" w:rsidRDefault="00BB16C5"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6 773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8 024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7 832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1 059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-192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15,6</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97,6</w:t>
            </w:r>
          </w:p>
        </w:tc>
      </w:tr>
      <w:tr w:rsidR="00BB16C5" w:rsidRPr="00FE3147" w:rsidTr="00BA2978">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B16C5" w:rsidRPr="00FE3147" w:rsidRDefault="00BB16C5"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i/>
                <w:sz w:val="20"/>
                <w:szCs w:val="20"/>
              </w:rPr>
            </w:pPr>
            <w:r>
              <w:rPr>
                <w:rFonts w:ascii="Times New Roman" w:hAnsi="Times New Roman"/>
                <w:bCs/>
                <w:i/>
                <w:sz w:val="20"/>
                <w:szCs w:val="20"/>
              </w:rPr>
              <w:t>5 469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i/>
                <w:sz w:val="20"/>
                <w:szCs w:val="20"/>
              </w:rPr>
            </w:pPr>
            <w:r>
              <w:rPr>
                <w:rFonts w:ascii="Times New Roman" w:hAnsi="Times New Roman"/>
                <w:bCs/>
                <w:i/>
                <w:sz w:val="20"/>
                <w:szCs w:val="20"/>
              </w:rPr>
              <w:t>6 461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i/>
                <w:sz w:val="20"/>
                <w:szCs w:val="20"/>
              </w:rPr>
            </w:pPr>
            <w:r>
              <w:rPr>
                <w:rFonts w:ascii="Times New Roman" w:hAnsi="Times New Roman"/>
                <w:bCs/>
                <w:i/>
                <w:sz w:val="20"/>
                <w:szCs w:val="20"/>
              </w:rPr>
              <w:t>6 301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i/>
                <w:sz w:val="20"/>
                <w:szCs w:val="20"/>
              </w:rPr>
            </w:pPr>
            <w:r>
              <w:rPr>
                <w:rFonts w:ascii="Times New Roman" w:hAnsi="Times New Roman"/>
                <w:bCs/>
                <w:i/>
                <w:sz w:val="20"/>
                <w:szCs w:val="20"/>
              </w:rPr>
              <w:t>832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i/>
                <w:sz w:val="20"/>
                <w:szCs w:val="20"/>
              </w:rPr>
            </w:pPr>
            <w:r>
              <w:rPr>
                <w:rFonts w:ascii="Times New Roman" w:hAnsi="Times New Roman"/>
                <w:bCs/>
                <w:i/>
                <w:sz w:val="20"/>
                <w:szCs w:val="20"/>
              </w:rPr>
              <w:t>-160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i/>
                <w:sz w:val="20"/>
                <w:szCs w:val="20"/>
              </w:rPr>
            </w:pPr>
            <w:r>
              <w:rPr>
                <w:rFonts w:ascii="Times New Roman" w:hAnsi="Times New Roman"/>
                <w:bCs/>
                <w:i/>
                <w:sz w:val="20"/>
                <w:szCs w:val="20"/>
              </w:rPr>
              <w:t>15,2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i/>
                <w:sz w:val="20"/>
                <w:szCs w:val="20"/>
              </w:rPr>
            </w:pPr>
            <w:r>
              <w:rPr>
                <w:rFonts w:ascii="Times New Roman" w:hAnsi="Times New Roman"/>
                <w:bCs/>
                <w:i/>
                <w:sz w:val="20"/>
                <w:szCs w:val="20"/>
              </w:rPr>
              <w:t>97,5</w:t>
            </w:r>
          </w:p>
        </w:tc>
      </w:tr>
    </w:tbl>
    <w:p w:rsidR="00BB16C5" w:rsidRPr="00BA2978" w:rsidRDefault="00BB16C5" w:rsidP="00BB16C5">
      <w:pPr>
        <w:spacing w:after="120" w:line="240" w:lineRule="auto"/>
        <w:ind w:firstLine="709"/>
        <w:jc w:val="both"/>
        <w:rPr>
          <w:rFonts w:ascii="Times New Roman" w:hAnsi="Times New Roman"/>
          <w:b/>
          <w:sz w:val="28"/>
          <w:szCs w:val="28"/>
        </w:rPr>
      </w:pPr>
    </w:p>
    <w:p w:rsidR="00BB16C5" w:rsidRPr="00BA2978" w:rsidRDefault="00BB16C5" w:rsidP="00B5097C">
      <w:pPr>
        <w:spacing w:after="0" w:line="240" w:lineRule="auto"/>
        <w:ind w:firstLine="709"/>
        <w:jc w:val="both"/>
        <w:rPr>
          <w:rFonts w:ascii="Times New Roman" w:hAnsi="Times New Roman"/>
          <w:sz w:val="28"/>
          <w:szCs w:val="28"/>
        </w:rPr>
      </w:pPr>
      <w:r w:rsidRPr="005D76AD">
        <w:rPr>
          <w:rFonts w:ascii="Times New Roman" w:hAnsi="Times New Roman"/>
          <w:b/>
          <w:sz w:val="28"/>
          <w:szCs w:val="28"/>
        </w:rPr>
        <w:t>Kultūras ministrijas</w:t>
      </w:r>
      <w:r w:rsidRPr="00BA2978">
        <w:rPr>
          <w:rFonts w:ascii="Times New Roman" w:hAnsi="Times New Roman"/>
          <w:sz w:val="28"/>
          <w:szCs w:val="28"/>
        </w:rPr>
        <w:t xml:space="preserve"> izlietotie līdzekļi 2014.gada pirmajā ceturksnī ir</w:t>
      </w:r>
      <w:r w:rsidR="00E6287E">
        <w:rPr>
          <w:rFonts w:ascii="Times New Roman" w:hAnsi="Times New Roman"/>
          <w:sz w:val="28"/>
          <w:szCs w:val="28"/>
        </w:rPr>
        <w:t xml:space="preserve"> </w:t>
      </w:r>
      <w:r w:rsidR="00EA49AA">
        <w:rPr>
          <w:rFonts w:ascii="Times New Roman" w:hAnsi="Times New Roman"/>
          <w:sz w:val="28"/>
          <w:szCs w:val="28"/>
        </w:rPr>
        <w:br/>
      </w:r>
      <w:r w:rsidRPr="00BA2978">
        <w:rPr>
          <w:rFonts w:ascii="Times New Roman" w:hAnsi="Times New Roman"/>
          <w:sz w:val="28"/>
          <w:szCs w:val="28"/>
        </w:rPr>
        <w:t xml:space="preserve">26 899,6 tūkst. </w:t>
      </w:r>
      <w:r w:rsidRPr="00BA2978">
        <w:rPr>
          <w:rFonts w:ascii="Times New Roman" w:hAnsi="Times New Roman"/>
          <w:i/>
          <w:sz w:val="28"/>
          <w:szCs w:val="28"/>
        </w:rPr>
        <w:t>euro</w:t>
      </w:r>
      <w:r w:rsidRPr="00BA2978">
        <w:rPr>
          <w:rFonts w:ascii="Times New Roman" w:hAnsi="Times New Roman"/>
          <w:sz w:val="28"/>
          <w:szCs w:val="28"/>
        </w:rPr>
        <w:t xml:space="preserve"> jeb 97,7% apmērā no pārskata periodā plānotā. Salīdzinot ar 2013.gada atbilstošo periodu to apjoms ir samazinājies par 602,4 tūkst. </w:t>
      </w:r>
      <w:r w:rsidRPr="00BA2978">
        <w:rPr>
          <w:rFonts w:ascii="Times New Roman" w:hAnsi="Times New Roman"/>
          <w:i/>
          <w:sz w:val="28"/>
          <w:szCs w:val="28"/>
        </w:rPr>
        <w:t>euro</w:t>
      </w:r>
      <w:r w:rsidRPr="00BA2978">
        <w:rPr>
          <w:rFonts w:ascii="Times New Roman" w:hAnsi="Times New Roman"/>
          <w:sz w:val="28"/>
          <w:szCs w:val="28"/>
        </w:rPr>
        <w:t xml:space="preserve"> jeb 2,2%, jo 2014.gadā vairs netiek plānots finansējums Latvijas Nacionālās bibliotēkas projekta īstenošanai. </w:t>
      </w:r>
    </w:p>
    <w:p w:rsidR="00BB16C5" w:rsidRPr="00BA2978" w:rsidRDefault="00BB16C5" w:rsidP="00B5097C">
      <w:pPr>
        <w:spacing w:after="0" w:line="240" w:lineRule="auto"/>
        <w:ind w:firstLine="709"/>
        <w:jc w:val="both"/>
        <w:rPr>
          <w:rFonts w:ascii="Times New Roman" w:hAnsi="Times New Roman"/>
          <w:i/>
          <w:iCs/>
          <w:sz w:val="28"/>
          <w:szCs w:val="28"/>
        </w:rPr>
      </w:pPr>
      <w:r w:rsidRPr="00BA2978">
        <w:rPr>
          <w:rFonts w:ascii="Times New Roman" w:hAnsi="Times New Roman"/>
          <w:i/>
          <w:iCs/>
          <w:sz w:val="28"/>
          <w:szCs w:val="28"/>
        </w:rPr>
        <w:t>tai skaitā:</w:t>
      </w:r>
    </w:p>
    <w:p w:rsidR="00BB16C5" w:rsidRPr="00BA2978" w:rsidRDefault="00BA2978" w:rsidP="00B5097C">
      <w:pPr>
        <w:pStyle w:val="ListParagraph"/>
        <w:spacing w:after="0" w:line="240" w:lineRule="auto"/>
        <w:rPr>
          <w:rFonts w:ascii="Times New Roman" w:hAnsi="Times New Roman"/>
          <w:sz w:val="28"/>
          <w:szCs w:val="28"/>
        </w:rPr>
      </w:pPr>
      <w:r>
        <w:rPr>
          <w:rFonts w:ascii="Times New Roman" w:hAnsi="Times New Roman"/>
          <w:sz w:val="28"/>
          <w:szCs w:val="28"/>
        </w:rPr>
        <w:t xml:space="preserve">1. </w:t>
      </w:r>
      <w:r w:rsidR="00BB16C5" w:rsidRPr="00BA2978">
        <w:rPr>
          <w:rFonts w:ascii="Times New Roman" w:hAnsi="Times New Roman"/>
          <w:sz w:val="28"/>
          <w:szCs w:val="28"/>
        </w:rPr>
        <w:t xml:space="preserve">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BA2978" w:rsidRPr="00FE3147" w:rsidTr="00BA2978">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A14D09"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pret </w:t>
            </w:r>
          </w:p>
          <w:p w:rsidR="00A14D09"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0286"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w:t>
            </w:r>
            <w:r>
              <w:rPr>
                <w:rFonts w:ascii="Times New Roman" w:eastAsia="Times New Roman" w:hAnsi="Times New Roman"/>
                <w:sz w:val="20"/>
                <w:szCs w:val="24"/>
                <w:lang w:eastAsia="lv-LV"/>
              </w:rPr>
              <w:t>.gada</w:t>
            </w:r>
          </w:p>
          <w:p w:rsidR="00A14D09" w:rsidRDefault="00BB16C5"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 xml:space="preserve"> 3 mēnešu izpilde </w:t>
            </w:r>
          </w:p>
          <w:p w:rsidR="00A14D09" w:rsidRDefault="00BB16C5"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pret 2014</w:t>
            </w:r>
            <w:r w:rsidRPr="00FE3147">
              <w:rPr>
                <w:rFonts w:ascii="Times New Roman" w:eastAsia="Times New Roman" w:hAnsi="Times New Roman"/>
                <w:sz w:val="20"/>
                <w:szCs w:val="24"/>
                <w:lang w:eastAsia="lv-LV"/>
              </w:rPr>
              <w:t xml:space="preserve">.gada </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no 2014.gada 3 mēnešu plāna</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BA2978" w:rsidRPr="00FE3147" w:rsidTr="00BA2978">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8=4/3*100</w:t>
            </w:r>
          </w:p>
        </w:tc>
      </w:tr>
      <w:tr w:rsidR="00BA2978" w:rsidRPr="00FE3147" w:rsidTr="00BA2978">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B16C5" w:rsidRPr="00C56EEF" w:rsidRDefault="00BB16C5"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
                <w:bCs/>
                <w:sz w:val="20"/>
                <w:szCs w:val="20"/>
              </w:rPr>
            </w:pPr>
            <w:r>
              <w:rPr>
                <w:rFonts w:ascii="Times New Roman" w:hAnsi="Times New Roman"/>
                <w:b/>
                <w:bCs/>
                <w:sz w:val="20"/>
                <w:szCs w:val="20"/>
              </w:rPr>
              <w:t>28 978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
                <w:bCs/>
                <w:sz w:val="20"/>
                <w:szCs w:val="20"/>
              </w:rPr>
            </w:pPr>
            <w:r>
              <w:rPr>
                <w:rFonts w:ascii="Times New Roman" w:hAnsi="Times New Roman"/>
                <w:b/>
                <w:bCs/>
                <w:sz w:val="20"/>
                <w:szCs w:val="20"/>
              </w:rPr>
              <w:t>25 467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
                <w:bCs/>
                <w:sz w:val="20"/>
                <w:szCs w:val="20"/>
              </w:rPr>
            </w:pPr>
            <w:r>
              <w:rPr>
                <w:rFonts w:ascii="Times New Roman" w:hAnsi="Times New Roman"/>
                <w:b/>
                <w:bCs/>
                <w:sz w:val="20"/>
                <w:szCs w:val="20"/>
              </w:rPr>
              <w:t>25 629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
                <w:bCs/>
                <w:sz w:val="20"/>
                <w:szCs w:val="20"/>
              </w:rPr>
            </w:pPr>
            <w:r>
              <w:rPr>
                <w:rFonts w:ascii="Times New Roman" w:hAnsi="Times New Roman"/>
                <w:b/>
                <w:bCs/>
                <w:sz w:val="20"/>
                <w:szCs w:val="20"/>
              </w:rPr>
              <w:t>-3 349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
                <w:bCs/>
                <w:sz w:val="20"/>
                <w:szCs w:val="20"/>
              </w:rPr>
            </w:pPr>
            <w:r>
              <w:rPr>
                <w:rFonts w:ascii="Times New Roman" w:hAnsi="Times New Roman"/>
                <w:b/>
                <w:bCs/>
                <w:sz w:val="20"/>
                <w:szCs w:val="20"/>
              </w:rPr>
              <w:t>162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
                <w:bCs/>
                <w:sz w:val="20"/>
                <w:szCs w:val="20"/>
              </w:rPr>
            </w:pPr>
            <w:r>
              <w:rPr>
                <w:rFonts w:ascii="Times New Roman" w:hAnsi="Times New Roman"/>
                <w:b/>
                <w:bCs/>
                <w:sz w:val="20"/>
                <w:szCs w:val="20"/>
              </w:rPr>
              <w:t>-11,6</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
                <w:bCs/>
                <w:sz w:val="20"/>
                <w:szCs w:val="20"/>
              </w:rPr>
            </w:pPr>
            <w:r>
              <w:rPr>
                <w:rFonts w:ascii="Times New Roman" w:hAnsi="Times New Roman"/>
                <w:b/>
                <w:bCs/>
                <w:sz w:val="20"/>
                <w:szCs w:val="20"/>
              </w:rPr>
              <w:t>100,6</w:t>
            </w:r>
          </w:p>
        </w:tc>
      </w:tr>
      <w:tr w:rsidR="00BA2978" w:rsidRPr="00FE3147" w:rsidTr="00BA2978">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B16C5" w:rsidRPr="00FE3147" w:rsidRDefault="00BB16C5"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lastRenderedPageBreak/>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883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867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1 043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160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176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18,1</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120,3</w:t>
            </w:r>
          </w:p>
        </w:tc>
      </w:tr>
      <w:tr w:rsidR="00BA2978" w:rsidRPr="00FE3147" w:rsidTr="00BA2978">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BB16C5" w:rsidRPr="00FE3147" w:rsidRDefault="00BB16C5" w:rsidP="0005201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Transferti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93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20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-87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-14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-93,5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30,0</w:t>
            </w:r>
          </w:p>
        </w:tc>
      </w:tr>
      <w:tr w:rsidR="00BA2978" w:rsidRPr="00FE3147" w:rsidTr="00BA2978">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B16C5" w:rsidRPr="00FE3147" w:rsidRDefault="00BB16C5"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28 002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24 580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24 580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-3 422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-12,2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100</w:t>
            </w:r>
          </w:p>
        </w:tc>
      </w:tr>
      <w:tr w:rsidR="00BA2978" w:rsidRPr="00FE3147" w:rsidTr="00BA2978">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B16C5" w:rsidRPr="00FE3147" w:rsidRDefault="00BB16C5"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
                <w:bCs/>
                <w:sz w:val="20"/>
                <w:szCs w:val="20"/>
              </w:rPr>
            </w:pPr>
            <w:r>
              <w:rPr>
                <w:rFonts w:ascii="Times New Roman" w:hAnsi="Times New Roman"/>
                <w:b/>
                <w:bCs/>
                <w:sz w:val="20"/>
                <w:szCs w:val="20"/>
              </w:rPr>
              <w:t>26 147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
                <w:bCs/>
                <w:sz w:val="20"/>
                <w:szCs w:val="20"/>
              </w:rPr>
            </w:pPr>
            <w:r>
              <w:rPr>
                <w:rFonts w:ascii="Times New Roman" w:hAnsi="Times New Roman"/>
                <w:b/>
                <w:bCs/>
                <w:sz w:val="20"/>
                <w:szCs w:val="20"/>
              </w:rPr>
              <w:t>25 467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
                <w:bCs/>
                <w:sz w:val="20"/>
                <w:szCs w:val="20"/>
              </w:rPr>
            </w:pPr>
            <w:r>
              <w:rPr>
                <w:rFonts w:ascii="Times New Roman" w:hAnsi="Times New Roman"/>
                <w:b/>
                <w:bCs/>
                <w:sz w:val="20"/>
                <w:szCs w:val="20"/>
              </w:rPr>
              <w:t>24 945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
                <w:bCs/>
                <w:sz w:val="20"/>
                <w:szCs w:val="20"/>
              </w:rPr>
            </w:pPr>
            <w:r>
              <w:rPr>
                <w:rFonts w:ascii="Times New Roman" w:hAnsi="Times New Roman"/>
                <w:b/>
                <w:bCs/>
                <w:sz w:val="20"/>
                <w:szCs w:val="20"/>
              </w:rPr>
              <w:t>-1 202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
                <w:bCs/>
                <w:sz w:val="20"/>
                <w:szCs w:val="20"/>
              </w:rPr>
            </w:pPr>
            <w:r>
              <w:rPr>
                <w:rFonts w:ascii="Times New Roman" w:hAnsi="Times New Roman"/>
                <w:b/>
                <w:bCs/>
                <w:sz w:val="20"/>
                <w:szCs w:val="20"/>
              </w:rPr>
              <w:t>-522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
                <w:bCs/>
                <w:sz w:val="20"/>
                <w:szCs w:val="20"/>
              </w:rPr>
            </w:pPr>
            <w:r>
              <w:rPr>
                <w:rFonts w:ascii="Times New Roman" w:hAnsi="Times New Roman"/>
                <w:b/>
                <w:bCs/>
                <w:sz w:val="20"/>
                <w:szCs w:val="20"/>
              </w:rPr>
              <w:t>-4,6</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
                <w:bCs/>
                <w:sz w:val="20"/>
                <w:szCs w:val="20"/>
              </w:rPr>
            </w:pPr>
            <w:r>
              <w:rPr>
                <w:rFonts w:ascii="Times New Roman" w:hAnsi="Times New Roman"/>
                <w:b/>
                <w:bCs/>
                <w:sz w:val="20"/>
                <w:szCs w:val="20"/>
              </w:rPr>
              <w:t>98,0</w:t>
            </w:r>
          </w:p>
        </w:tc>
      </w:tr>
      <w:tr w:rsidR="00BA2978" w:rsidRPr="00FE3147" w:rsidTr="00BA2978">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B16C5" w:rsidRPr="00FE3147" w:rsidRDefault="00BB16C5"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6 648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7 901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7 740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1 092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sz w:val="20"/>
                <w:szCs w:val="20"/>
              </w:rPr>
            </w:pPr>
            <w:r>
              <w:rPr>
                <w:rFonts w:ascii="Times New Roman" w:hAnsi="Times New Roman"/>
                <w:bCs/>
                <w:sz w:val="20"/>
                <w:szCs w:val="20"/>
              </w:rPr>
              <w:t>-161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16,4</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98,0</w:t>
            </w:r>
          </w:p>
        </w:tc>
      </w:tr>
      <w:tr w:rsidR="00BA2978" w:rsidRPr="00FE3147" w:rsidTr="00BA2978">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B16C5" w:rsidRPr="00FE3147" w:rsidRDefault="00BB16C5"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i/>
                <w:sz w:val="20"/>
                <w:szCs w:val="20"/>
              </w:rPr>
            </w:pPr>
            <w:r>
              <w:rPr>
                <w:rFonts w:ascii="Times New Roman" w:hAnsi="Times New Roman"/>
                <w:bCs/>
                <w:i/>
                <w:sz w:val="20"/>
                <w:szCs w:val="20"/>
              </w:rPr>
              <w:t>5 369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i/>
                <w:sz w:val="20"/>
                <w:szCs w:val="20"/>
              </w:rPr>
            </w:pPr>
            <w:r>
              <w:rPr>
                <w:rFonts w:ascii="Times New Roman" w:hAnsi="Times New Roman"/>
                <w:bCs/>
                <w:i/>
                <w:sz w:val="20"/>
                <w:szCs w:val="20"/>
              </w:rPr>
              <w:t>6 363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i/>
                <w:sz w:val="20"/>
                <w:szCs w:val="20"/>
              </w:rPr>
            </w:pPr>
            <w:r>
              <w:rPr>
                <w:rFonts w:ascii="Times New Roman" w:hAnsi="Times New Roman"/>
                <w:bCs/>
                <w:i/>
                <w:sz w:val="20"/>
                <w:szCs w:val="20"/>
              </w:rPr>
              <w:t>6 227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i/>
                <w:sz w:val="20"/>
                <w:szCs w:val="20"/>
              </w:rPr>
            </w:pPr>
            <w:r>
              <w:rPr>
                <w:rFonts w:ascii="Times New Roman" w:hAnsi="Times New Roman"/>
                <w:bCs/>
                <w:i/>
                <w:sz w:val="20"/>
                <w:szCs w:val="20"/>
              </w:rPr>
              <w:t>858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BA2978">
            <w:pPr>
              <w:spacing w:after="0" w:line="240" w:lineRule="auto"/>
              <w:ind w:right="57"/>
              <w:jc w:val="right"/>
              <w:rPr>
                <w:rFonts w:ascii="Times New Roman" w:hAnsi="Times New Roman"/>
                <w:bCs/>
                <w:i/>
                <w:sz w:val="20"/>
                <w:szCs w:val="20"/>
              </w:rPr>
            </w:pPr>
            <w:r>
              <w:rPr>
                <w:rFonts w:ascii="Times New Roman" w:hAnsi="Times New Roman"/>
                <w:bCs/>
                <w:i/>
                <w:sz w:val="20"/>
                <w:szCs w:val="20"/>
              </w:rPr>
              <w:t>-136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i/>
                <w:sz w:val="20"/>
                <w:szCs w:val="20"/>
              </w:rPr>
            </w:pPr>
            <w:r>
              <w:rPr>
                <w:rFonts w:ascii="Times New Roman" w:hAnsi="Times New Roman"/>
                <w:bCs/>
                <w:i/>
                <w:sz w:val="20"/>
                <w:szCs w:val="20"/>
              </w:rPr>
              <w:t>16,0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i/>
                <w:sz w:val="20"/>
                <w:szCs w:val="20"/>
              </w:rPr>
            </w:pPr>
            <w:r>
              <w:rPr>
                <w:rFonts w:ascii="Times New Roman" w:hAnsi="Times New Roman"/>
                <w:bCs/>
                <w:i/>
                <w:sz w:val="20"/>
                <w:szCs w:val="20"/>
              </w:rPr>
              <w:t>97,9</w:t>
            </w:r>
          </w:p>
        </w:tc>
      </w:tr>
    </w:tbl>
    <w:p w:rsidR="00BB16C5" w:rsidRPr="00FE3147" w:rsidRDefault="00BB16C5" w:rsidP="00BB16C5">
      <w:pPr>
        <w:spacing w:after="120" w:line="240" w:lineRule="auto"/>
        <w:jc w:val="both"/>
        <w:rPr>
          <w:rFonts w:ascii="Times New Roman" w:hAnsi="Times New Roman"/>
          <w:bCs/>
          <w:i/>
          <w:sz w:val="24"/>
        </w:rPr>
      </w:pPr>
    </w:p>
    <w:p w:rsidR="00BB16C5" w:rsidRPr="00BA2978" w:rsidRDefault="00BB16C5" w:rsidP="00BB16C5">
      <w:pPr>
        <w:spacing w:after="120" w:line="240" w:lineRule="auto"/>
        <w:ind w:firstLine="720"/>
        <w:jc w:val="both"/>
        <w:rPr>
          <w:rFonts w:ascii="Times New Roman" w:eastAsia="Times New Roman" w:hAnsi="Times New Roman"/>
          <w:sz w:val="28"/>
          <w:szCs w:val="28"/>
        </w:rPr>
      </w:pPr>
      <w:r w:rsidRPr="00BA2978">
        <w:rPr>
          <w:rFonts w:ascii="Times New Roman" w:eastAsia="Times New Roman" w:hAnsi="Times New Roman"/>
          <w:sz w:val="28"/>
          <w:szCs w:val="28"/>
        </w:rPr>
        <w:t xml:space="preserve">Programmā „Profesionālā māksla” 2014.gada pirmajā ceturksnī izlietoti līdzekļi 5 665,2 tūkst. </w:t>
      </w:r>
      <w:r w:rsidRPr="00BA2978">
        <w:rPr>
          <w:rFonts w:ascii="Times New Roman" w:eastAsia="Times New Roman" w:hAnsi="Times New Roman"/>
          <w:i/>
          <w:sz w:val="28"/>
          <w:szCs w:val="28"/>
        </w:rPr>
        <w:t>euro</w:t>
      </w:r>
      <w:r w:rsidRPr="00BA2978">
        <w:rPr>
          <w:rFonts w:ascii="Times New Roman" w:eastAsia="Times New Roman" w:hAnsi="Times New Roman"/>
          <w:sz w:val="28"/>
          <w:szCs w:val="28"/>
        </w:rPr>
        <w:t xml:space="preserve"> jeb 99,9% apmērā no pārskata periodā plānotā. Salīdzinājumā ar 2013.gada atbilstošo periodu izdevumi ir palielinājušies par 77,8 tūkst. </w:t>
      </w:r>
      <w:r w:rsidRPr="00BA2978">
        <w:rPr>
          <w:rFonts w:ascii="Times New Roman" w:eastAsia="Times New Roman" w:hAnsi="Times New Roman"/>
          <w:i/>
          <w:sz w:val="28"/>
          <w:szCs w:val="28"/>
        </w:rPr>
        <w:t>euro</w:t>
      </w:r>
      <w:r w:rsidRPr="00BA2978">
        <w:rPr>
          <w:rFonts w:ascii="Times New Roman" w:eastAsia="Times New Roman" w:hAnsi="Times New Roman"/>
          <w:sz w:val="28"/>
          <w:szCs w:val="28"/>
        </w:rPr>
        <w:t xml:space="preserve"> jeb 1,4%. Finansējuma ietvaros nodrošināta 7 valsts profesionālo teātru, 5 koncertorganizāciju, valsts sabiedrības ar ierobežotu atbildību „Latvijas Nacionālā opera” un valsts sabiedrības ar ierobežotu atbildību „Starptautiskā rakstnieku un tulkotāju māja” darbība saskaņā ar institūcijas un Kultūras ministrijas divpusēji noslēgtajiem līgumiem. Teātros īstenoti 27 jaunuzvedumi, notikušas 931 izrāde ar kopējo skatītāju skaitu 242 576, koncertorganizācijās īstenoti 58 jaunuzvedumi un notikuši 152 koncerti ar kopējo klausītāju skaitu       79 061. Koordinēta vienota valsts iekšējā un ārējā politika un stratēģija filmu nozarē - atbalstīti 4 spēlfilmu projekti, 15 dokumentālo filmu projekti un 9 animācijas filmu projekti, Latvijā ražotās filmas iekļautas Indijas, Lietuvas, Vācijas un citu valstu festivālos, izdots „Latvijas filmu katalogs 2013/2014” angļu valodā, kā arī sagatavots un izdots drukātā un elektroniskā formātā Baltijas filmu nozares statistikas buklets angļu valodā.</w:t>
      </w:r>
    </w:p>
    <w:p w:rsidR="00BB16C5" w:rsidRPr="00BA2978" w:rsidRDefault="00BB16C5" w:rsidP="00BB16C5">
      <w:pPr>
        <w:spacing w:after="120" w:line="240" w:lineRule="auto"/>
        <w:ind w:firstLine="720"/>
        <w:jc w:val="both"/>
        <w:rPr>
          <w:rFonts w:ascii="Times New Roman" w:eastAsia="Times New Roman" w:hAnsi="Times New Roman"/>
          <w:sz w:val="28"/>
          <w:szCs w:val="28"/>
        </w:rPr>
      </w:pPr>
      <w:r w:rsidRPr="00BA2978">
        <w:rPr>
          <w:rFonts w:ascii="Times New Roman" w:eastAsia="Times New Roman" w:hAnsi="Times New Roman"/>
          <w:sz w:val="28"/>
          <w:szCs w:val="28"/>
        </w:rPr>
        <w:t xml:space="preserve">Programmā „Kultūrizglītība” 2014.gada pirmajā ceturksnī izlietoti līdzekļi 9 196,6 tūkst. </w:t>
      </w:r>
      <w:r w:rsidRPr="00BA2978">
        <w:rPr>
          <w:rFonts w:ascii="Times New Roman" w:eastAsia="Times New Roman" w:hAnsi="Times New Roman"/>
          <w:i/>
          <w:sz w:val="28"/>
          <w:szCs w:val="28"/>
        </w:rPr>
        <w:t>euro</w:t>
      </w:r>
      <w:r w:rsidRPr="00BA2978">
        <w:rPr>
          <w:rFonts w:ascii="Times New Roman" w:eastAsia="Times New Roman" w:hAnsi="Times New Roman"/>
          <w:sz w:val="28"/>
          <w:szCs w:val="28"/>
        </w:rPr>
        <w:t xml:space="preserve"> jeb 98,7% apmērā no pārskata periodā plānotā. Salīdzinājumā ar 2013.gada atbilstošo periodu izdevumi ir palielinājušies par 772,7 tūkst. </w:t>
      </w:r>
      <w:r w:rsidRPr="00BA2978">
        <w:rPr>
          <w:rFonts w:ascii="Times New Roman" w:eastAsia="Times New Roman" w:hAnsi="Times New Roman"/>
          <w:i/>
          <w:sz w:val="28"/>
          <w:szCs w:val="28"/>
        </w:rPr>
        <w:t>euro</w:t>
      </w:r>
      <w:r w:rsidRPr="00BA2978">
        <w:rPr>
          <w:rFonts w:ascii="Times New Roman" w:eastAsia="Times New Roman" w:hAnsi="Times New Roman"/>
          <w:sz w:val="28"/>
          <w:szCs w:val="28"/>
        </w:rPr>
        <w:t xml:space="preserve"> jeb 9,2%. Finansējuma ietvaros 3 augstskolās nodrošinātas studijas 2 579  studentiem; 14 profesionālajās izglītības iestādēs 4 503 audzēkņiem nodrošināta apmācība atbilstoši 68 profesionālās ievirzes izglītības programmām un 45 profesionālās vidējās izglītības programmām; 143 pašvaldību un 4 privātajās profesionālās ievirzes mūzikas un mākslas skolās nodrošināts finansējums pedagogu darba samaksai un valsts sociālās apdrošināšanas obligātajām iemaksām 23 561 audzēkņa apmācībai; privāto izglītības iestāžu īstenotajās profesionālās ievirzes izglītības mūzikas, mākslas, dejas programmās nodrošināta 323 audzēkņu apmācība. Finansējums nav izlietots 119,6 tūkst. </w:t>
      </w:r>
      <w:r w:rsidRPr="00BA2978">
        <w:rPr>
          <w:rFonts w:ascii="Times New Roman" w:eastAsia="Times New Roman" w:hAnsi="Times New Roman"/>
          <w:i/>
          <w:sz w:val="28"/>
          <w:szCs w:val="28"/>
        </w:rPr>
        <w:t>euro</w:t>
      </w:r>
      <w:r w:rsidRPr="00BA2978">
        <w:rPr>
          <w:rFonts w:ascii="Times New Roman" w:eastAsia="Times New Roman" w:hAnsi="Times New Roman"/>
          <w:sz w:val="28"/>
          <w:szCs w:val="28"/>
        </w:rPr>
        <w:t xml:space="preserve"> apmērā, jo 6 ministrijas padotībā esošās profesionālās vidējās izglītības iestādes nesaņēma plānotos pašu ieņēmumus, plānotais finansējums mācību līdzekļu iegādei tiks izlietots nākošajā ceturksnī, jo tiek veikta iestāžu mācību līdzekļu vajadzību izpēte un apkopošana.</w:t>
      </w:r>
    </w:p>
    <w:p w:rsidR="00BB16C5" w:rsidRPr="00BA2978" w:rsidRDefault="00BB16C5" w:rsidP="00BB16C5">
      <w:pPr>
        <w:spacing w:after="120" w:line="240" w:lineRule="auto"/>
        <w:ind w:firstLine="720"/>
        <w:jc w:val="both"/>
        <w:rPr>
          <w:rFonts w:ascii="Times New Roman" w:eastAsia="Times New Roman" w:hAnsi="Times New Roman"/>
          <w:sz w:val="28"/>
          <w:szCs w:val="28"/>
        </w:rPr>
      </w:pPr>
      <w:r w:rsidRPr="00BA2978">
        <w:rPr>
          <w:rFonts w:ascii="Times New Roman" w:eastAsia="Times New Roman" w:hAnsi="Times New Roman"/>
          <w:sz w:val="28"/>
          <w:szCs w:val="28"/>
        </w:rPr>
        <w:t xml:space="preserve">Programmā „Kultūras mantojums” 2014.gada pirmajā ceturksnī izlietoti līdzekļi 5 922,0 tūkst. </w:t>
      </w:r>
      <w:r w:rsidRPr="00BA2978">
        <w:rPr>
          <w:rFonts w:ascii="Times New Roman" w:eastAsia="Times New Roman" w:hAnsi="Times New Roman"/>
          <w:i/>
          <w:sz w:val="28"/>
          <w:szCs w:val="28"/>
        </w:rPr>
        <w:t>euro</w:t>
      </w:r>
      <w:r w:rsidRPr="00BA2978">
        <w:rPr>
          <w:rFonts w:ascii="Times New Roman" w:eastAsia="Times New Roman" w:hAnsi="Times New Roman"/>
          <w:sz w:val="28"/>
          <w:szCs w:val="28"/>
        </w:rPr>
        <w:t xml:space="preserve"> jeb 97,4% apmērā no pārskata periodā plānotā. Salīdzinājumā ar 2013.gada atbilstošo periodu izdevumi ir palielinājušies par 727,0 tūkst. </w:t>
      </w:r>
      <w:r w:rsidRPr="00BA2978">
        <w:rPr>
          <w:rFonts w:ascii="Times New Roman" w:eastAsia="Times New Roman" w:hAnsi="Times New Roman"/>
          <w:i/>
          <w:sz w:val="28"/>
          <w:szCs w:val="28"/>
        </w:rPr>
        <w:t>euro</w:t>
      </w:r>
      <w:r w:rsidRPr="00BA2978">
        <w:rPr>
          <w:rFonts w:ascii="Times New Roman" w:eastAsia="Times New Roman" w:hAnsi="Times New Roman"/>
          <w:sz w:val="28"/>
          <w:szCs w:val="28"/>
        </w:rPr>
        <w:t xml:space="preserve"> jeb 14,0%. </w:t>
      </w:r>
      <w:r w:rsidRPr="00BA2978">
        <w:rPr>
          <w:rFonts w:ascii="Times New Roman" w:eastAsia="Times New Roman" w:hAnsi="Times New Roman"/>
          <w:sz w:val="28"/>
          <w:szCs w:val="28"/>
        </w:rPr>
        <w:lastRenderedPageBreak/>
        <w:t xml:space="preserve">Finansējuma ietvaros nodrošināta Kultūras ministrijas pārziņā esošo valsts muzeju, bibliotēku un arhīva darbība. Muzejus apmeklējuši 130 765 apmeklētāji un notikušas 44 izstādes. Latvijas Nacionālo bibliotēku apmeklējuši </w:t>
      </w:r>
      <w:r w:rsidR="00401571">
        <w:rPr>
          <w:rFonts w:ascii="Times New Roman" w:eastAsia="Times New Roman" w:hAnsi="Times New Roman"/>
          <w:sz w:val="28"/>
          <w:szCs w:val="28"/>
        </w:rPr>
        <w:br/>
      </w:r>
      <w:r w:rsidRPr="00BA2978">
        <w:rPr>
          <w:rFonts w:ascii="Times New Roman" w:eastAsia="Times New Roman" w:hAnsi="Times New Roman"/>
          <w:sz w:val="28"/>
          <w:szCs w:val="28"/>
        </w:rPr>
        <w:t xml:space="preserve">295 684 apmeklētāji, tajā skaitā interneta lietotāji –   278 196 un bibliotēkas klātienes lasītāji – 17 488. Latvijas Nacionālā bibliotēka papildinājusi savu krājumu ar 5 881 jaunu grāmatu un 4 204 periodiskajiem izdevumiem, 3 936 speciālo izdevumu veidiem (notis, kartes un rokraksti), kā arī nodrošinājusi 170 restaurētās mantojuma vienības. Latvijas Neredzīgo bibliotēku apmeklējuši 12 566 lasītāji. Finansējums nav izlietots 160,5 tūkst. latu apmērā, jo iestādes nesaņēma plānotos pašu ieņēmumus, kā arī aizkavējās iepirkuma procedūras un maksājumi par mākslas krājumu pārvadājumiem no Rīgas pils, lai nodrošinātu Rakstniecības un mūzikas muzeja pārvietošanu uz pagaidu telpām. </w:t>
      </w:r>
    </w:p>
    <w:p w:rsidR="00BB16C5" w:rsidRPr="00BA2978" w:rsidRDefault="00BB16C5" w:rsidP="00BB16C5">
      <w:pPr>
        <w:spacing w:after="120" w:line="240" w:lineRule="auto"/>
        <w:ind w:firstLine="720"/>
        <w:jc w:val="both"/>
        <w:rPr>
          <w:rFonts w:ascii="Times New Roman" w:eastAsia="Times New Roman" w:hAnsi="Times New Roman"/>
          <w:sz w:val="28"/>
          <w:szCs w:val="28"/>
        </w:rPr>
      </w:pPr>
      <w:r w:rsidRPr="00BA2978">
        <w:rPr>
          <w:rFonts w:ascii="Times New Roman" w:eastAsia="Times New Roman" w:hAnsi="Times New Roman"/>
          <w:sz w:val="28"/>
          <w:szCs w:val="28"/>
        </w:rPr>
        <w:t xml:space="preserve">Programmā „Kultūras projekti un investīcijas” 2014.gada pirmajā ceturksnī izlietoti līdzekļi 3 008,1 tūkst. </w:t>
      </w:r>
      <w:r w:rsidRPr="00BA2978">
        <w:rPr>
          <w:rFonts w:ascii="Times New Roman" w:eastAsia="Times New Roman" w:hAnsi="Times New Roman"/>
          <w:i/>
          <w:sz w:val="28"/>
          <w:szCs w:val="28"/>
        </w:rPr>
        <w:t>euro</w:t>
      </w:r>
      <w:r w:rsidRPr="00BA2978">
        <w:rPr>
          <w:rFonts w:ascii="Times New Roman" w:eastAsia="Times New Roman" w:hAnsi="Times New Roman"/>
          <w:sz w:val="28"/>
          <w:szCs w:val="28"/>
        </w:rPr>
        <w:t xml:space="preserve"> jeb 93,6% apmērā no pārskata periodā plānotā. Salīdzinājumā ar 2013.gada atbilstošo periodu izdevumi ir sama</w:t>
      </w:r>
      <w:r w:rsidR="00401571">
        <w:rPr>
          <w:rFonts w:ascii="Times New Roman" w:eastAsia="Times New Roman" w:hAnsi="Times New Roman"/>
          <w:sz w:val="28"/>
          <w:szCs w:val="28"/>
        </w:rPr>
        <w:t xml:space="preserve">zinājušies par </w:t>
      </w:r>
      <w:r w:rsidR="00401571">
        <w:rPr>
          <w:rFonts w:ascii="Times New Roman" w:eastAsia="Times New Roman" w:hAnsi="Times New Roman"/>
          <w:sz w:val="28"/>
          <w:szCs w:val="28"/>
        </w:rPr>
        <w:br/>
      </w:r>
      <w:r w:rsidRPr="00BA2978">
        <w:rPr>
          <w:rFonts w:ascii="Times New Roman" w:eastAsia="Times New Roman" w:hAnsi="Times New Roman"/>
          <w:sz w:val="28"/>
          <w:szCs w:val="28"/>
        </w:rPr>
        <w:t xml:space="preserve">3 202,0 tūkst. </w:t>
      </w:r>
      <w:r w:rsidRPr="00BA2978">
        <w:rPr>
          <w:rFonts w:ascii="Times New Roman" w:eastAsia="Times New Roman" w:hAnsi="Times New Roman"/>
          <w:i/>
          <w:sz w:val="28"/>
          <w:szCs w:val="28"/>
        </w:rPr>
        <w:t>euro</w:t>
      </w:r>
      <w:r w:rsidRPr="00BA2978">
        <w:rPr>
          <w:rFonts w:ascii="Times New Roman" w:eastAsia="Times New Roman" w:hAnsi="Times New Roman"/>
          <w:sz w:val="28"/>
          <w:szCs w:val="28"/>
        </w:rPr>
        <w:t xml:space="preserve"> jeb 51,6%. Finansējuma ietvaros īstenoti kultūrpolitiski nozīmīgi pasākumi, īstenota starpvalstu sadarbība, nodrošināta </w:t>
      </w:r>
      <w:r w:rsidRPr="00132DAB">
        <w:rPr>
          <w:rFonts w:ascii="Times New Roman" w:eastAsia="Times New Roman" w:hAnsi="Times New Roman"/>
          <w:i/>
          <w:sz w:val="28"/>
          <w:szCs w:val="28"/>
        </w:rPr>
        <w:t>UNESCO</w:t>
      </w:r>
      <w:r w:rsidRPr="00BA2978">
        <w:rPr>
          <w:rFonts w:ascii="Times New Roman" w:eastAsia="Times New Roman" w:hAnsi="Times New Roman"/>
          <w:sz w:val="28"/>
          <w:szCs w:val="28"/>
        </w:rPr>
        <w:t xml:space="preserve"> Latvijas Nacionālās komisijas darbība, īstenota valsts līdzdalība projekta „Rīga − Eiropas kultūras galvaspilsēta 2014.gadā” ietvaros, nodrošināta valsts nozīmes elektroniskā kopkataloga un reģionālo kopkatalogu kvalitatīva darbība, organizēti 12 datu bāzu apmācību semināri un interneta resursu prezentācijas, Latvijas bibliotēkās nodrošināta lietotāju pieeja elektroniskajām pilntekstu datu bāzēm latviešu, krievu un angļu valodās.</w:t>
      </w:r>
    </w:p>
    <w:p w:rsidR="00BB16C5" w:rsidRPr="00BA2978" w:rsidRDefault="00BB16C5" w:rsidP="00BB16C5">
      <w:pPr>
        <w:spacing w:after="120" w:line="240" w:lineRule="auto"/>
        <w:ind w:firstLine="720"/>
        <w:jc w:val="both"/>
        <w:rPr>
          <w:rFonts w:ascii="Times New Roman" w:eastAsia="Times New Roman" w:hAnsi="Times New Roman"/>
          <w:sz w:val="28"/>
          <w:szCs w:val="28"/>
        </w:rPr>
      </w:pPr>
      <w:r w:rsidRPr="00BA2978">
        <w:rPr>
          <w:rFonts w:ascii="Times New Roman" w:eastAsia="Times New Roman" w:hAnsi="Times New Roman"/>
          <w:sz w:val="28"/>
          <w:szCs w:val="28"/>
        </w:rPr>
        <w:t xml:space="preserve">Apakšprogrammā „Valsts kultūrkapitāla fonds” 2014.gada pirmajā ceturksnī izlietoti līdzekļi 1 333,6 tūkst. </w:t>
      </w:r>
      <w:r w:rsidRPr="00BA2978">
        <w:rPr>
          <w:rFonts w:ascii="Times New Roman" w:eastAsia="Times New Roman" w:hAnsi="Times New Roman"/>
          <w:i/>
          <w:sz w:val="28"/>
          <w:szCs w:val="28"/>
        </w:rPr>
        <w:t>euro</w:t>
      </w:r>
      <w:r w:rsidRPr="00BA2978">
        <w:rPr>
          <w:rFonts w:ascii="Times New Roman" w:eastAsia="Times New Roman" w:hAnsi="Times New Roman"/>
          <w:sz w:val="28"/>
          <w:szCs w:val="28"/>
        </w:rPr>
        <w:t xml:space="preserve"> jeb 94,7% apmērā no pārskata periodā plānotā. Salīdzinājumā ar 2013.gada atbilstošo periodu izdevumi ir samazinājušies par 4,5 tūkst. </w:t>
      </w:r>
      <w:r w:rsidRPr="00BA2978">
        <w:rPr>
          <w:rFonts w:ascii="Times New Roman" w:eastAsia="Times New Roman" w:hAnsi="Times New Roman"/>
          <w:i/>
          <w:sz w:val="28"/>
          <w:szCs w:val="28"/>
        </w:rPr>
        <w:t>euro</w:t>
      </w:r>
      <w:r w:rsidRPr="00BA2978">
        <w:rPr>
          <w:rFonts w:ascii="Times New Roman" w:eastAsia="Times New Roman" w:hAnsi="Times New Roman"/>
          <w:sz w:val="28"/>
          <w:szCs w:val="28"/>
        </w:rPr>
        <w:t xml:space="preserve"> jeb 0,3%. Finansējuma ietvaros izvērtēti 1 648 projekti un pieejamo līdzekļu ietvaros atbalstīti 777 literatūras nozares, mūzikas un dejas mākslas nozares, vizuālās mākslas nozares, filmu mākslas nozares, kultūras mantojuma nozares, teātra mākslas nozares, tradicionālās kultūras nozares, dizaina un arhitektūras nozares un starpdisciplināri  projekti.</w:t>
      </w:r>
      <w:r w:rsidRPr="00BA2978">
        <w:rPr>
          <w:sz w:val="28"/>
          <w:szCs w:val="28"/>
        </w:rPr>
        <w:t xml:space="preserve"> </w:t>
      </w:r>
      <w:r w:rsidRPr="00BA2978">
        <w:rPr>
          <w:rFonts w:ascii="Times New Roman" w:eastAsia="Times New Roman" w:hAnsi="Times New Roman"/>
          <w:sz w:val="28"/>
          <w:szCs w:val="28"/>
        </w:rPr>
        <w:t xml:space="preserve">Apakšprogrammā nav veikti izdevumi 74,6 tūkst. </w:t>
      </w:r>
      <w:r w:rsidRPr="00BA2978">
        <w:rPr>
          <w:rFonts w:ascii="Times New Roman" w:eastAsia="Times New Roman" w:hAnsi="Times New Roman"/>
          <w:i/>
          <w:sz w:val="28"/>
          <w:szCs w:val="28"/>
        </w:rPr>
        <w:t>euro</w:t>
      </w:r>
      <w:r w:rsidRPr="00BA2978">
        <w:rPr>
          <w:rFonts w:ascii="Times New Roman" w:eastAsia="Times New Roman" w:hAnsi="Times New Roman"/>
          <w:sz w:val="28"/>
          <w:szCs w:val="28"/>
        </w:rPr>
        <w:t xml:space="preserve"> apmērā, jo atsevišķiem atbalstītajiem projektiem līguma slēgšanas procesā tika panākta vienošanās par vēlāku finansējuma izmaksas grafiku un piešķirtais finansējums tiks pārskaitīts pakāpeniski turpmāko ceturkšņu laikā.</w:t>
      </w:r>
    </w:p>
    <w:p w:rsidR="00BB16C5" w:rsidRPr="00BA2978" w:rsidRDefault="00BB16C5" w:rsidP="00BB16C5">
      <w:pPr>
        <w:spacing w:after="120" w:line="240" w:lineRule="auto"/>
        <w:ind w:firstLine="720"/>
        <w:jc w:val="both"/>
        <w:rPr>
          <w:rFonts w:ascii="Times New Roman" w:eastAsia="Times New Roman" w:hAnsi="Times New Roman"/>
          <w:sz w:val="28"/>
          <w:szCs w:val="28"/>
        </w:rPr>
      </w:pPr>
      <w:r w:rsidRPr="00BA2978">
        <w:rPr>
          <w:rFonts w:ascii="Times New Roman" w:eastAsia="Times New Roman" w:hAnsi="Times New Roman"/>
          <w:sz w:val="28"/>
          <w:szCs w:val="28"/>
        </w:rPr>
        <w:t xml:space="preserve">Apakšprogrammā „Rīga - 2014.gada Eiropas Kultūras galvaspilsēta” 2014.gada pirmajā ceturksnī izlietoti līdzekļi 817,8 tūkst. </w:t>
      </w:r>
      <w:r w:rsidRPr="00BA2978">
        <w:rPr>
          <w:rFonts w:ascii="Times New Roman" w:eastAsia="Times New Roman" w:hAnsi="Times New Roman"/>
          <w:i/>
          <w:sz w:val="28"/>
          <w:szCs w:val="28"/>
        </w:rPr>
        <w:t>euro</w:t>
      </w:r>
      <w:r w:rsidRPr="00BA2978">
        <w:rPr>
          <w:rFonts w:ascii="Times New Roman" w:eastAsia="Times New Roman" w:hAnsi="Times New Roman"/>
          <w:sz w:val="28"/>
          <w:szCs w:val="28"/>
        </w:rPr>
        <w:t xml:space="preserve"> jeb 88,4% apmērā no pārskata periodā plānotā. Salīdzinājumā ar 2013.gada atbilstošo periodu izdevumi ir palielinājušies par 773,1 tūkst. </w:t>
      </w:r>
      <w:r w:rsidRPr="00BA2978">
        <w:rPr>
          <w:rFonts w:ascii="Times New Roman" w:eastAsia="Times New Roman" w:hAnsi="Times New Roman"/>
          <w:i/>
          <w:sz w:val="28"/>
          <w:szCs w:val="28"/>
        </w:rPr>
        <w:t>euro</w:t>
      </w:r>
      <w:r w:rsidRPr="00BA2978">
        <w:rPr>
          <w:rFonts w:ascii="Times New Roman" w:eastAsia="Times New Roman" w:hAnsi="Times New Roman"/>
          <w:sz w:val="28"/>
          <w:szCs w:val="28"/>
        </w:rPr>
        <w:t xml:space="preserve"> jeb 1 730,0%. Finansējuma ietvaros Latvijas Nacionālajā mākslas muzejā īstenotas 7 aktivitātes, Latvijas Nacionālajā bibliotēkā īstenoti 4 projekti, Nacionālā kino centra projektu ietvaros veikti sagatavošanas darbi nākamajām filmu un animācijas darbnīcām, izsludināta pieteikšanās uz Daugavgrīvas, Purvciema filmu darbnīcām un Imantas animācijas darbnīcai, veiktas aktivitātes sociālajos tīklos un </w:t>
      </w:r>
      <w:r w:rsidRPr="00BA2978">
        <w:rPr>
          <w:rFonts w:ascii="Times New Roman" w:eastAsia="Times New Roman" w:hAnsi="Times New Roman"/>
          <w:sz w:val="28"/>
          <w:szCs w:val="28"/>
        </w:rPr>
        <w:lastRenderedPageBreak/>
        <w:t>medijos, kā arī</w:t>
      </w:r>
      <w:r w:rsidRPr="00BA2978">
        <w:rPr>
          <w:sz w:val="28"/>
          <w:szCs w:val="28"/>
        </w:rPr>
        <w:t xml:space="preserve"> </w:t>
      </w:r>
      <w:r w:rsidRPr="00BA2978">
        <w:rPr>
          <w:rFonts w:ascii="Times New Roman" w:eastAsia="Times New Roman" w:hAnsi="Times New Roman"/>
          <w:sz w:val="28"/>
          <w:szCs w:val="28"/>
        </w:rPr>
        <w:t xml:space="preserve">Latvijas Nacionālais vēstures muzejs turpināja realizēt projektu “Dzintars – Baltijas jūras dārgakmens”. Apakšprogrammā nav veikti izdevumi 107,3 tūkst. </w:t>
      </w:r>
      <w:r w:rsidRPr="00BA2978">
        <w:rPr>
          <w:rFonts w:ascii="Times New Roman" w:eastAsia="Times New Roman" w:hAnsi="Times New Roman"/>
          <w:i/>
          <w:sz w:val="28"/>
          <w:szCs w:val="28"/>
        </w:rPr>
        <w:t>euro</w:t>
      </w:r>
      <w:r w:rsidRPr="00BA2978">
        <w:rPr>
          <w:rFonts w:ascii="Times New Roman" w:eastAsia="Times New Roman" w:hAnsi="Times New Roman"/>
          <w:sz w:val="28"/>
          <w:szCs w:val="28"/>
        </w:rPr>
        <w:t xml:space="preserve"> apmērā, jo Latvijas Nacionālās bibliotēkas projektiem tika veikta laika grafika aktualizācija, savukārt Latvijas Nacionālā mākslas muzeja īstenoto projektu līdzekļi netika apgūti, ņemot vērā iepriekš neparedzamus apstākļus projektu īstenošanas gaitā, kas galvenokārt saistīti ar to māksliniecisko un tehnisko sarežģītību, kā arī lielu projektu realizācijā iesaistīto ārzemju sadarbības partneru skaitu, kas ietekmēja projektu realizācijai nepieciešamo līgumu noslēgšanas un rēķinu apmaksas grafikus. </w:t>
      </w:r>
    </w:p>
    <w:p w:rsidR="00BB16C5" w:rsidRPr="00BA2978" w:rsidRDefault="00BB16C5" w:rsidP="00BB16C5">
      <w:pPr>
        <w:spacing w:after="120" w:line="240" w:lineRule="auto"/>
        <w:ind w:firstLine="720"/>
        <w:jc w:val="both"/>
        <w:rPr>
          <w:rFonts w:ascii="Times New Roman" w:eastAsia="Times New Roman" w:hAnsi="Times New Roman"/>
          <w:sz w:val="28"/>
          <w:szCs w:val="28"/>
        </w:rPr>
      </w:pPr>
      <w:r w:rsidRPr="00BA2978">
        <w:rPr>
          <w:rFonts w:ascii="Times New Roman" w:eastAsia="Times New Roman" w:hAnsi="Times New Roman"/>
          <w:sz w:val="28"/>
          <w:szCs w:val="28"/>
        </w:rPr>
        <w:t xml:space="preserve">Programmā „Informācijas tehnoloģiju attīstība un uzturēšana kultūras nozarē” 2014.gada pirmajā ceturksnī izlietoti līdzekļi 126,1 tūkst. </w:t>
      </w:r>
      <w:r w:rsidRPr="00BA2978">
        <w:rPr>
          <w:rFonts w:ascii="Times New Roman" w:eastAsia="Times New Roman" w:hAnsi="Times New Roman"/>
          <w:i/>
          <w:sz w:val="28"/>
          <w:szCs w:val="28"/>
        </w:rPr>
        <w:t xml:space="preserve">euro </w:t>
      </w:r>
      <w:r w:rsidRPr="00BA2978">
        <w:rPr>
          <w:rFonts w:ascii="Times New Roman" w:eastAsia="Times New Roman" w:hAnsi="Times New Roman"/>
          <w:sz w:val="28"/>
          <w:szCs w:val="28"/>
        </w:rPr>
        <w:t xml:space="preserve">jeb 100% apmērā no pārskata periodā plānotā. 2013.gadā līdzekļi tika plānoti apakšprogrammā 18.04.00 “Informācijas tehnoloģiju attīstība un uzturēšana kultūras nozarē” un salīdzinājumā ar 2013.gada atbilstošo periodu izdevumi ir palielinājušies par 15,1 tūkst. </w:t>
      </w:r>
      <w:r w:rsidRPr="00BA2978">
        <w:rPr>
          <w:rFonts w:ascii="Times New Roman" w:eastAsia="Times New Roman" w:hAnsi="Times New Roman"/>
          <w:i/>
          <w:sz w:val="28"/>
          <w:szCs w:val="28"/>
        </w:rPr>
        <w:t>euro</w:t>
      </w:r>
      <w:r w:rsidRPr="00BA2978">
        <w:rPr>
          <w:rFonts w:ascii="Times New Roman" w:eastAsia="Times New Roman" w:hAnsi="Times New Roman"/>
          <w:sz w:val="28"/>
          <w:szCs w:val="28"/>
        </w:rPr>
        <w:t xml:space="preserve"> jeb 13,6%. Finansējuma ietvaros uzlabota tehniskā infrastruktūra un Microsoft licenču nodrošinājums Kultūras ministrijā un tās padotības iestādēs, nodrošināta centralizētās grāmatvedības un personāla uzskaites programmas </w:t>
      </w:r>
      <w:r w:rsidRPr="00132DAB">
        <w:rPr>
          <w:rFonts w:ascii="Times New Roman" w:eastAsia="Times New Roman" w:hAnsi="Times New Roman"/>
          <w:i/>
          <w:sz w:val="28"/>
          <w:szCs w:val="28"/>
        </w:rPr>
        <w:t>Horizon</w:t>
      </w:r>
      <w:r w:rsidRPr="00BA2978">
        <w:rPr>
          <w:rFonts w:ascii="Times New Roman" w:eastAsia="Times New Roman" w:hAnsi="Times New Roman"/>
          <w:sz w:val="28"/>
          <w:szCs w:val="28"/>
        </w:rPr>
        <w:t xml:space="preserve"> un lietvedības sistēmas </w:t>
      </w:r>
      <w:r w:rsidRPr="00132DAB">
        <w:rPr>
          <w:rFonts w:ascii="Times New Roman" w:eastAsia="Times New Roman" w:hAnsi="Times New Roman"/>
          <w:i/>
          <w:sz w:val="28"/>
          <w:szCs w:val="28"/>
        </w:rPr>
        <w:t>DocLigix</w:t>
      </w:r>
      <w:r w:rsidRPr="00BA2978">
        <w:rPr>
          <w:rFonts w:ascii="Times New Roman" w:eastAsia="Times New Roman" w:hAnsi="Times New Roman"/>
          <w:sz w:val="28"/>
          <w:szCs w:val="28"/>
        </w:rPr>
        <w:t xml:space="preserve"> licenču iegāde.</w:t>
      </w:r>
    </w:p>
    <w:p w:rsidR="00BB16C5" w:rsidRPr="00BA2978" w:rsidRDefault="00BB16C5" w:rsidP="00BB16C5">
      <w:pPr>
        <w:spacing w:after="120" w:line="240" w:lineRule="auto"/>
        <w:ind w:firstLine="720"/>
        <w:jc w:val="both"/>
        <w:rPr>
          <w:rFonts w:ascii="Times New Roman" w:eastAsia="Times New Roman" w:hAnsi="Times New Roman"/>
          <w:sz w:val="28"/>
          <w:szCs w:val="28"/>
        </w:rPr>
      </w:pPr>
      <w:r w:rsidRPr="00BA2978">
        <w:rPr>
          <w:rFonts w:ascii="Times New Roman" w:eastAsia="Times New Roman" w:hAnsi="Times New Roman"/>
          <w:sz w:val="28"/>
          <w:szCs w:val="28"/>
        </w:rPr>
        <w:t xml:space="preserve">Programmā „Latvijas prezidentūras Eiropas Savienības Padomē nodrošināšana 2015.gadā” 2014.gada pirmajā ceturksnī izlietoti līdzekļi 44,7 tūkst. </w:t>
      </w:r>
      <w:r w:rsidRPr="00BA2978">
        <w:rPr>
          <w:rFonts w:ascii="Times New Roman" w:eastAsia="Times New Roman" w:hAnsi="Times New Roman"/>
          <w:i/>
          <w:sz w:val="28"/>
          <w:szCs w:val="28"/>
        </w:rPr>
        <w:t>euro</w:t>
      </w:r>
      <w:r w:rsidRPr="00BA2978">
        <w:rPr>
          <w:rFonts w:ascii="Times New Roman" w:eastAsia="Times New Roman" w:hAnsi="Times New Roman"/>
          <w:sz w:val="28"/>
          <w:szCs w:val="28"/>
        </w:rPr>
        <w:t xml:space="preserve"> jeb 83,8% apmērā no pārskata periodā plānotā. Salīdzinājumā ar 2013.gada atbilstošo periodu izdevumi ir palielinājušies par 33,7 tūkst. </w:t>
      </w:r>
      <w:r w:rsidRPr="00BA2978">
        <w:rPr>
          <w:rFonts w:ascii="Times New Roman" w:eastAsia="Times New Roman" w:hAnsi="Times New Roman"/>
          <w:i/>
          <w:sz w:val="28"/>
          <w:szCs w:val="28"/>
        </w:rPr>
        <w:t>euro</w:t>
      </w:r>
      <w:r w:rsidRPr="00BA2978">
        <w:rPr>
          <w:rFonts w:ascii="Times New Roman" w:eastAsia="Times New Roman" w:hAnsi="Times New Roman"/>
          <w:sz w:val="28"/>
          <w:szCs w:val="28"/>
        </w:rPr>
        <w:t xml:space="preserve"> jeb 303,7%. Finansējuma ietvaros nodrošināta Kultūras ministrijas pārstāvju dalība Eiropas Savienības Padomes darba grupās, organizētas apmācības profesionālās kvalifikācijas celšanai un komunikācijas prasmju attīstībai, īstenota Kultūras ministrijas pārstāvju tikšanās ar Eiropas Komisiju, nodrošināta Kultūras ministrijas pārstāvju dalība Grieķijas prezidentūras organizēšanas pasākumos, kā arī tikšanās ar citu dalībvalstu pārstāvjiem sadarbības veicināšanai. Programmā nav veikti izdevumi 8,7 tūkst. </w:t>
      </w:r>
      <w:r w:rsidRPr="00BA2978">
        <w:rPr>
          <w:rFonts w:ascii="Times New Roman" w:eastAsia="Times New Roman" w:hAnsi="Times New Roman"/>
          <w:i/>
          <w:sz w:val="28"/>
          <w:szCs w:val="28"/>
        </w:rPr>
        <w:t>euro</w:t>
      </w:r>
      <w:r w:rsidRPr="00BA2978">
        <w:rPr>
          <w:rFonts w:ascii="Times New Roman" w:eastAsia="Times New Roman" w:hAnsi="Times New Roman"/>
          <w:sz w:val="28"/>
          <w:szCs w:val="28"/>
        </w:rPr>
        <w:t xml:space="preserve"> apmērā saistībā ar komandējumu laika plāna izmaiņām, kā arī kultūras kartes mobilās aplikācijas iepirkuma izsludināšanas aizkavēšanos.</w:t>
      </w:r>
    </w:p>
    <w:p w:rsidR="00BB16C5" w:rsidRPr="00BA2978" w:rsidRDefault="00BB16C5" w:rsidP="00BB16C5">
      <w:pPr>
        <w:spacing w:after="120" w:line="240" w:lineRule="auto"/>
        <w:ind w:firstLine="720"/>
        <w:jc w:val="both"/>
        <w:rPr>
          <w:rFonts w:ascii="Times New Roman" w:eastAsia="Times New Roman" w:hAnsi="Times New Roman"/>
          <w:sz w:val="28"/>
          <w:szCs w:val="28"/>
        </w:rPr>
      </w:pPr>
      <w:r w:rsidRPr="00BA2978">
        <w:rPr>
          <w:rFonts w:ascii="Times New Roman" w:eastAsia="Times New Roman" w:hAnsi="Times New Roman"/>
          <w:sz w:val="28"/>
          <w:szCs w:val="28"/>
        </w:rPr>
        <w:t xml:space="preserve">Programmā „Nozares vadība un politikas plānošana” 2014.gada pirmajā ceturksnī izlietoti līdzekļi 500,8 tūkst. </w:t>
      </w:r>
      <w:r w:rsidRPr="00BA2978">
        <w:rPr>
          <w:rFonts w:ascii="Times New Roman" w:eastAsia="Times New Roman" w:hAnsi="Times New Roman"/>
          <w:i/>
          <w:sz w:val="28"/>
          <w:szCs w:val="28"/>
        </w:rPr>
        <w:t>euro</w:t>
      </w:r>
      <w:r w:rsidRPr="00BA2978">
        <w:rPr>
          <w:rFonts w:ascii="Times New Roman" w:eastAsia="Times New Roman" w:hAnsi="Times New Roman"/>
          <w:sz w:val="28"/>
          <w:szCs w:val="28"/>
        </w:rPr>
        <w:t xml:space="preserve"> jeb 96,3% apmērā no pārskata periodā plānotā. 2013.gadā līdzekļi nozares vadības funkciju nodrošināšanai tika plānoti apakšprogrammā 18.01.00 “Nozares vadība un politikas plānošana” un salīdzinājumā ar 2013.gada atbilstošo periodu izdevumi ir palielinājušies par 52,7 tūkst. </w:t>
      </w:r>
      <w:r w:rsidRPr="00BA2978">
        <w:rPr>
          <w:rFonts w:ascii="Times New Roman" w:eastAsia="Times New Roman" w:hAnsi="Times New Roman"/>
          <w:i/>
          <w:sz w:val="28"/>
          <w:szCs w:val="28"/>
        </w:rPr>
        <w:t>euro</w:t>
      </w:r>
      <w:r w:rsidRPr="00BA2978">
        <w:rPr>
          <w:rFonts w:ascii="Times New Roman" w:eastAsia="Times New Roman" w:hAnsi="Times New Roman"/>
          <w:sz w:val="28"/>
          <w:szCs w:val="28"/>
        </w:rPr>
        <w:t xml:space="preserve"> jeb 11,8%. Finansējuma ietvaros</w:t>
      </w:r>
      <w:r w:rsidRPr="00BA2978">
        <w:rPr>
          <w:sz w:val="28"/>
          <w:szCs w:val="28"/>
        </w:rPr>
        <w:t xml:space="preserve"> </w:t>
      </w:r>
      <w:r w:rsidRPr="00BA2978">
        <w:rPr>
          <w:rFonts w:ascii="Times New Roman" w:eastAsia="Times New Roman" w:hAnsi="Times New Roman"/>
          <w:sz w:val="28"/>
          <w:szCs w:val="28"/>
        </w:rPr>
        <w:t xml:space="preserve">noslēgti 4 sadarbības, 7 deleģēšanas un 9 līdzdarbības līgumi. Sagatavoti 37 normatīvo aktu atzinumi, sagatavoti un izskatīšanai Ministru kabinetā  iesniegti 24 tiesību aktu projekti. Programmā nav veikti izdevumi 19,1 tūkst. </w:t>
      </w:r>
      <w:r w:rsidRPr="00BA2978">
        <w:rPr>
          <w:rFonts w:ascii="Times New Roman" w:eastAsia="Times New Roman" w:hAnsi="Times New Roman"/>
          <w:i/>
          <w:sz w:val="28"/>
          <w:szCs w:val="28"/>
        </w:rPr>
        <w:t>euro</w:t>
      </w:r>
      <w:r w:rsidRPr="00BA2978">
        <w:rPr>
          <w:rFonts w:ascii="Times New Roman" w:eastAsia="Times New Roman" w:hAnsi="Times New Roman"/>
          <w:sz w:val="28"/>
          <w:szCs w:val="28"/>
        </w:rPr>
        <w:t xml:space="preserve"> apmērā personāla mainības, kā arī slimības lapu un atvaļinājumu grafiku izmaiņu dēļ. </w:t>
      </w:r>
    </w:p>
    <w:p w:rsidR="00BB16C5" w:rsidRPr="00BA2978" w:rsidRDefault="00BB16C5" w:rsidP="00BB16C5">
      <w:pPr>
        <w:spacing w:after="120" w:line="240" w:lineRule="auto"/>
        <w:ind w:firstLine="720"/>
        <w:jc w:val="both"/>
        <w:rPr>
          <w:rFonts w:ascii="Times New Roman" w:eastAsia="Times New Roman" w:hAnsi="Times New Roman"/>
          <w:sz w:val="28"/>
          <w:szCs w:val="28"/>
        </w:rPr>
      </w:pPr>
      <w:r w:rsidRPr="00BA2978">
        <w:rPr>
          <w:rFonts w:ascii="Times New Roman" w:eastAsia="Times New Roman" w:hAnsi="Times New Roman"/>
          <w:sz w:val="28"/>
          <w:szCs w:val="28"/>
        </w:rPr>
        <w:t xml:space="preserve">Programmā „Līdzekļu neparedzētiem gadījumiem izlietojums” 2014.gada pirmajā ceturksnī izlietoti līdzekļi 480,5 tūkst. </w:t>
      </w:r>
      <w:r w:rsidRPr="00BA2978">
        <w:rPr>
          <w:rFonts w:ascii="Times New Roman" w:eastAsia="Times New Roman" w:hAnsi="Times New Roman"/>
          <w:i/>
          <w:sz w:val="28"/>
          <w:szCs w:val="28"/>
        </w:rPr>
        <w:t xml:space="preserve">euro </w:t>
      </w:r>
      <w:r w:rsidRPr="00BA2978">
        <w:rPr>
          <w:rFonts w:ascii="Times New Roman" w:eastAsia="Times New Roman" w:hAnsi="Times New Roman"/>
          <w:sz w:val="28"/>
          <w:szCs w:val="28"/>
        </w:rPr>
        <w:t xml:space="preserve">jeb 100% apmērā no pārskata periodā plānotā. </w:t>
      </w:r>
      <w:r w:rsidRPr="00BA2978">
        <w:rPr>
          <w:rFonts w:ascii="Times New Roman" w:eastAsia="Times New Roman" w:hAnsi="Times New Roman"/>
          <w:sz w:val="28"/>
          <w:szCs w:val="28"/>
        </w:rPr>
        <w:lastRenderedPageBreak/>
        <w:t xml:space="preserve">Salīdzinājumā ar 2013.gada atbilstošo periodu izdevumi ir palielinājušies par 321,0 tūkst. </w:t>
      </w:r>
      <w:r w:rsidRPr="00BA2978">
        <w:rPr>
          <w:rFonts w:ascii="Times New Roman" w:eastAsia="Times New Roman" w:hAnsi="Times New Roman"/>
          <w:i/>
          <w:sz w:val="28"/>
          <w:szCs w:val="28"/>
        </w:rPr>
        <w:t>euro</w:t>
      </w:r>
      <w:r w:rsidRPr="00BA2978">
        <w:rPr>
          <w:rFonts w:ascii="Times New Roman" w:eastAsia="Times New Roman" w:hAnsi="Times New Roman"/>
          <w:sz w:val="28"/>
          <w:szCs w:val="28"/>
        </w:rPr>
        <w:t xml:space="preserve"> jeb 201,2%. Finansējuma ietvaros valsts sabiedrība ar ierobežotu atbildību “Latvijas Nacionālā opera” nodrošināja pasākumu norisi projekta “Rīga - Eiropas kultūras galvaspilsēta 2014.gadā” ietvaros.</w:t>
      </w:r>
    </w:p>
    <w:p w:rsidR="00BB16C5" w:rsidRPr="00BA2978" w:rsidRDefault="00BB16C5" w:rsidP="00BB16C5">
      <w:pPr>
        <w:spacing w:after="120" w:line="240" w:lineRule="auto"/>
        <w:ind w:firstLine="720"/>
        <w:jc w:val="both"/>
        <w:rPr>
          <w:rFonts w:ascii="Times New Roman" w:eastAsia="Times New Roman" w:hAnsi="Times New Roman"/>
          <w:sz w:val="28"/>
          <w:szCs w:val="28"/>
        </w:rPr>
      </w:pPr>
    </w:p>
    <w:p w:rsidR="00BB16C5" w:rsidRPr="00BA2978" w:rsidRDefault="00BB16C5" w:rsidP="00E645D5">
      <w:pPr>
        <w:spacing w:after="120" w:line="240" w:lineRule="auto"/>
        <w:ind w:left="360" w:firstLine="360"/>
        <w:rPr>
          <w:rFonts w:ascii="Times New Roman" w:eastAsia="Times New Roman" w:hAnsi="Times New Roman"/>
          <w:sz w:val="28"/>
          <w:szCs w:val="28"/>
          <w:lang w:eastAsia="lv-LV"/>
        </w:rPr>
      </w:pPr>
      <w:r w:rsidRPr="00BA2978">
        <w:rPr>
          <w:rFonts w:ascii="Times New Roman" w:eastAsia="Times New Roman" w:hAnsi="Times New Roman"/>
          <w:sz w:val="28"/>
          <w:szCs w:val="28"/>
          <w:lang w:eastAsia="lv-LV"/>
        </w:rPr>
        <w:t>2. Eiropas Savienības politiku instrumentu un pārējās ārvalstu finanšu palīdzības līdzfinansēto un finansēto projektu un pasākumu īstenošana</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BB16C5" w:rsidRPr="00FE3147" w:rsidTr="00E645D5">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A14D09"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pret </w:t>
            </w:r>
          </w:p>
          <w:p w:rsidR="00A14D09"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0286"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w:t>
            </w:r>
            <w:r>
              <w:rPr>
                <w:rFonts w:ascii="Times New Roman" w:eastAsia="Times New Roman" w:hAnsi="Times New Roman"/>
                <w:sz w:val="20"/>
                <w:szCs w:val="24"/>
                <w:lang w:eastAsia="lv-LV"/>
              </w:rPr>
              <w:t xml:space="preserve">.gada </w:t>
            </w:r>
          </w:p>
          <w:p w:rsidR="00A14D09" w:rsidRDefault="00BB16C5"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 xml:space="preserve">3 mēnešu izpilde </w:t>
            </w:r>
          </w:p>
          <w:p w:rsidR="00A14D09" w:rsidRDefault="00BB16C5"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pret 2014</w:t>
            </w:r>
            <w:r w:rsidRPr="00FE3147">
              <w:rPr>
                <w:rFonts w:ascii="Times New Roman" w:eastAsia="Times New Roman" w:hAnsi="Times New Roman"/>
                <w:sz w:val="20"/>
                <w:szCs w:val="24"/>
                <w:lang w:eastAsia="lv-LV"/>
              </w:rPr>
              <w:t xml:space="preserve">.gada </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no 2014.gada 3 mēnešu plāna</w:t>
            </w:r>
          </w:p>
          <w:p w:rsidR="00BB16C5" w:rsidRPr="00FE3147" w:rsidRDefault="00BB16C5"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BB16C5" w:rsidRPr="00FE3147" w:rsidTr="00E645D5">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B16C5" w:rsidRPr="00FE3147" w:rsidRDefault="00BB16C5"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8=4/3*100</w:t>
            </w:r>
          </w:p>
        </w:tc>
      </w:tr>
      <w:tr w:rsidR="00BB16C5" w:rsidRPr="00FE3147" w:rsidTr="00E645D5">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B16C5" w:rsidRPr="00FE3147" w:rsidRDefault="00BB16C5"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
                <w:bCs/>
                <w:sz w:val="20"/>
                <w:szCs w:val="20"/>
              </w:rPr>
            </w:pPr>
            <w:r>
              <w:rPr>
                <w:rFonts w:ascii="Times New Roman" w:hAnsi="Times New Roman"/>
                <w:b/>
                <w:bCs/>
                <w:sz w:val="20"/>
                <w:szCs w:val="20"/>
              </w:rPr>
              <w:t>2 115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
                <w:bCs/>
                <w:sz w:val="20"/>
                <w:szCs w:val="20"/>
              </w:rPr>
            </w:pPr>
            <w:r>
              <w:rPr>
                <w:rFonts w:ascii="Times New Roman" w:hAnsi="Times New Roman"/>
                <w:b/>
                <w:bCs/>
                <w:sz w:val="20"/>
                <w:szCs w:val="20"/>
              </w:rPr>
              <w:t>2 028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
                <w:bCs/>
                <w:sz w:val="20"/>
                <w:szCs w:val="20"/>
              </w:rPr>
            </w:pPr>
            <w:r>
              <w:rPr>
                <w:rFonts w:ascii="Times New Roman" w:hAnsi="Times New Roman"/>
                <w:b/>
                <w:bCs/>
                <w:sz w:val="20"/>
                <w:szCs w:val="20"/>
              </w:rPr>
              <w:t>2 011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
                <w:bCs/>
                <w:sz w:val="20"/>
                <w:szCs w:val="20"/>
              </w:rPr>
            </w:pPr>
            <w:r>
              <w:rPr>
                <w:rFonts w:ascii="Times New Roman" w:hAnsi="Times New Roman"/>
                <w:b/>
                <w:bCs/>
                <w:sz w:val="20"/>
                <w:szCs w:val="20"/>
              </w:rPr>
              <w:t>-104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
                <w:bCs/>
                <w:sz w:val="20"/>
                <w:szCs w:val="20"/>
              </w:rPr>
            </w:pPr>
            <w:r>
              <w:rPr>
                <w:rFonts w:ascii="Times New Roman" w:hAnsi="Times New Roman"/>
                <w:b/>
                <w:bCs/>
                <w:sz w:val="20"/>
                <w:szCs w:val="20"/>
              </w:rPr>
              <w:t>-17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
                <w:bCs/>
                <w:sz w:val="20"/>
                <w:szCs w:val="20"/>
              </w:rPr>
            </w:pPr>
            <w:r>
              <w:rPr>
                <w:rFonts w:ascii="Times New Roman" w:hAnsi="Times New Roman"/>
                <w:b/>
                <w:bCs/>
                <w:sz w:val="20"/>
                <w:szCs w:val="20"/>
              </w:rPr>
              <w:t>-4,9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
                <w:bCs/>
                <w:sz w:val="20"/>
                <w:szCs w:val="20"/>
              </w:rPr>
            </w:pPr>
            <w:r>
              <w:rPr>
                <w:rFonts w:ascii="Times New Roman" w:hAnsi="Times New Roman"/>
                <w:b/>
                <w:bCs/>
                <w:sz w:val="20"/>
                <w:szCs w:val="20"/>
              </w:rPr>
              <w:t>99,2</w:t>
            </w:r>
          </w:p>
        </w:tc>
      </w:tr>
      <w:tr w:rsidR="00BB16C5" w:rsidRPr="00FE3147" w:rsidTr="00E645D5">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B16C5" w:rsidRPr="00FE3147" w:rsidRDefault="00BB16C5"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Ārvalstu finanšu palīdzība iestādes ieņēmumos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Cs/>
                <w:sz w:val="20"/>
                <w:szCs w:val="20"/>
              </w:rPr>
            </w:pPr>
            <w:r>
              <w:rPr>
                <w:rFonts w:ascii="Times New Roman" w:hAnsi="Times New Roman"/>
                <w:bCs/>
                <w:sz w:val="20"/>
                <w:szCs w:val="20"/>
              </w:rPr>
              <w:t>71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Cs/>
                <w:sz w:val="20"/>
                <w:szCs w:val="20"/>
              </w:rPr>
            </w:pPr>
            <w:r>
              <w:rPr>
                <w:rFonts w:ascii="Times New Roman" w:hAnsi="Times New Roman"/>
                <w:bCs/>
                <w:sz w:val="20"/>
                <w:szCs w:val="20"/>
              </w:rPr>
              <w:t>21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Cs/>
                <w:sz w:val="20"/>
                <w:szCs w:val="20"/>
              </w:rPr>
            </w:pPr>
            <w:r>
              <w:rPr>
                <w:rFonts w:ascii="Times New Roman" w:hAnsi="Times New Roman"/>
                <w:bCs/>
                <w:sz w:val="20"/>
                <w:szCs w:val="20"/>
              </w:rPr>
              <w:t>15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Cs/>
                <w:sz w:val="20"/>
                <w:szCs w:val="20"/>
              </w:rPr>
            </w:pPr>
            <w:r>
              <w:rPr>
                <w:rFonts w:ascii="Times New Roman" w:hAnsi="Times New Roman"/>
                <w:bCs/>
                <w:sz w:val="20"/>
                <w:szCs w:val="20"/>
              </w:rPr>
              <w:t>-56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Cs/>
                <w:sz w:val="20"/>
                <w:szCs w:val="20"/>
              </w:rPr>
            </w:pPr>
            <w:r>
              <w:rPr>
                <w:rFonts w:ascii="Times New Roman" w:hAnsi="Times New Roman"/>
                <w:bCs/>
                <w:sz w:val="20"/>
                <w:szCs w:val="20"/>
              </w:rPr>
              <w:t>-6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-78,9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71,4</w:t>
            </w:r>
          </w:p>
        </w:tc>
      </w:tr>
      <w:tr w:rsidR="00BB16C5" w:rsidRPr="00FE3147" w:rsidTr="00E645D5">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BB16C5" w:rsidRPr="00FE3147" w:rsidRDefault="00BB16C5" w:rsidP="0005201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Transferti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Default="00BB16C5" w:rsidP="00E645D5">
            <w:pPr>
              <w:spacing w:after="0" w:line="240" w:lineRule="auto"/>
              <w:ind w:right="57"/>
              <w:jc w:val="right"/>
              <w:rPr>
                <w:rFonts w:ascii="Times New Roman" w:hAnsi="Times New Roman"/>
                <w:bCs/>
                <w:sz w:val="20"/>
                <w:szCs w:val="20"/>
              </w:rPr>
            </w:pPr>
            <w:r>
              <w:rPr>
                <w:rFonts w:ascii="Times New Roman" w:hAnsi="Times New Roman"/>
                <w:bCs/>
                <w:sz w:val="20"/>
                <w:szCs w:val="20"/>
              </w:rPr>
              <w:t>236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Default="00BB16C5" w:rsidP="00E645D5">
            <w:pPr>
              <w:spacing w:after="0" w:line="240" w:lineRule="auto"/>
              <w:ind w:right="57"/>
              <w:jc w:val="right"/>
              <w:rPr>
                <w:rFonts w:ascii="Times New Roman" w:hAnsi="Times New Roman"/>
                <w:bCs/>
                <w:sz w:val="20"/>
                <w:szCs w:val="20"/>
              </w:rPr>
            </w:pPr>
            <w:r>
              <w:rPr>
                <w:rFonts w:ascii="Times New Roman" w:hAnsi="Times New Roman"/>
                <w:bCs/>
                <w:sz w:val="20"/>
                <w:szCs w:val="20"/>
              </w:rPr>
              <w:t>131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Default="00BB16C5" w:rsidP="00E645D5">
            <w:pPr>
              <w:spacing w:after="0" w:line="240" w:lineRule="auto"/>
              <w:ind w:right="57"/>
              <w:jc w:val="right"/>
              <w:rPr>
                <w:rFonts w:ascii="Times New Roman" w:hAnsi="Times New Roman"/>
                <w:bCs/>
                <w:sz w:val="20"/>
                <w:szCs w:val="20"/>
              </w:rPr>
            </w:pPr>
            <w:r>
              <w:rPr>
                <w:rFonts w:ascii="Times New Roman" w:hAnsi="Times New Roman"/>
                <w:bCs/>
                <w:sz w:val="20"/>
                <w:szCs w:val="20"/>
              </w:rPr>
              <w:t>120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Cs/>
                <w:sz w:val="20"/>
                <w:szCs w:val="20"/>
              </w:rPr>
            </w:pPr>
            <w:r>
              <w:rPr>
                <w:rFonts w:ascii="Times New Roman" w:hAnsi="Times New Roman"/>
                <w:bCs/>
                <w:sz w:val="20"/>
                <w:szCs w:val="20"/>
              </w:rPr>
              <w:t>-116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Cs/>
                <w:sz w:val="20"/>
                <w:szCs w:val="20"/>
              </w:rPr>
            </w:pPr>
            <w:r>
              <w:rPr>
                <w:rFonts w:ascii="Times New Roman" w:hAnsi="Times New Roman"/>
                <w:bCs/>
                <w:sz w:val="20"/>
                <w:szCs w:val="20"/>
              </w:rPr>
              <w:t>-11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-49,2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91,6</w:t>
            </w:r>
          </w:p>
        </w:tc>
      </w:tr>
      <w:tr w:rsidR="00BB16C5" w:rsidRPr="00FE3147" w:rsidTr="00E645D5">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B16C5" w:rsidRPr="00FE3147" w:rsidRDefault="00BB16C5"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Cs/>
                <w:sz w:val="20"/>
                <w:szCs w:val="20"/>
              </w:rPr>
            </w:pPr>
            <w:r>
              <w:rPr>
                <w:rFonts w:ascii="Times New Roman" w:hAnsi="Times New Roman"/>
                <w:bCs/>
                <w:sz w:val="20"/>
                <w:szCs w:val="20"/>
              </w:rPr>
              <w:t>1 808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Cs/>
                <w:sz w:val="20"/>
                <w:szCs w:val="20"/>
              </w:rPr>
            </w:pPr>
            <w:r>
              <w:rPr>
                <w:rFonts w:ascii="Times New Roman" w:hAnsi="Times New Roman"/>
                <w:bCs/>
                <w:sz w:val="20"/>
                <w:szCs w:val="20"/>
              </w:rPr>
              <w:t>1 876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Cs/>
                <w:sz w:val="20"/>
                <w:szCs w:val="20"/>
              </w:rPr>
            </w:pPr>
            <w:r>
              <w:rPr>
                <w:rFonts w:ascii="Times New Roman" w:hAnsi="Times New Roman"/>
                <w:bCs/>
                <w:sz w:val="20"/>
                <w:szCs w:val="20"/>
              </w:rPr>
              <w:t>1 876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Cs/>
                <w:sz w:val="20"/>
                <w:szCs w:val="20"/>
              </w:rPr>
            </w:pPr>
            <w:r>
              <w:rPr>
                <w:rFonts w:ascii="Times New Roman" w:hAnsi="Times New Roman"/>
                <w:bCs/>
                <w:sz w:val="20"/>
                <w:szCs w:val="20"/>
              </w:rPr>
              <w:t>68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3,8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100</w:t>
            </w:r>
          </w:p>
        </w:tc>
      </w:tr>
      <w:tr w:rsidR="00BB16C5" w:rsidRPr="00FE3147" w:rsidTr="00E645D5">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B16C5" w:rsidRPr="00FE3147" w:rsidRDefault="00BB16C5"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
                <w:bCs/>
                <w:sz w:val="20"/>
                <w:szCs w:val="20"/>
              </w:rPr>
            </w:pPr>
            <w:r>
              <w:rPr>
                <w:rFonts w:ascii="Times New Roman" w:hAnsi="Times New Roman"/>
                <w:b/>
                <w:bCs/>
                <w:sz w:val="20"/>
                <w:szCs w:val="20"/>
              </w:rPr>
              <w:t>1 354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
                <w:bCs/>
                <w:sz w:val="20"/>
                <w:szCs w:val="20"/>
              </w:rPr>
            </w:pPr>
            <w:r>
              <w:rPr>
                <w:rFonts w:ascii="Times New Roman" w:hAnsi="Times New Roman"/>
                <w:b/>
                <w:bCs/>
                <w:sz w:val="20"/>
                <w:szCs w:val="20"/>
              </w:rPr>
              <w:t>2 066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
                <w:bCs/>
                <w:sz w:val="20"/>
                <w:szCs w:val="20"/>
              </w:rPr>
            </w:pPr>
            <w:r>
              <w:rPr>
                <w:rFonts w:ascii="Times New Roman" w:hAnsi="Times New Roman"/>
                <w:b/>
                <w:bCs/>
                <w:sz w:val="20"/>
                <w:szCs w:val="20"/>
              </w:rPr>
              <w:t>1 954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
                <w:bCs/>
                <w:sz w:val="20"/>
                <w:szCs w:val="20"/>
              </w:rPr>
            </w:pPr>
            <w:r>
              <w:rPr>
                <w:rFonts w:ascii="Times New Roman" w:hAnsi="Times New Roman"/>
                <w:b/>
                <w:bCs/>
                <w:sz w:val="20"/>
                <w:szCs w:val="20"/>
              </w:rPr>
              <w:t>600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
                <w:bCs/>
                <w:sz w:val="20"/>
                <w:szCs w:val="20"/>
              </w:rPr>
            </w:pPr>
            <w:r>
              <w:rPr>
                <w:rFonts w:ascii="Times New Roman" w:hAnsi="Times New Roman"/>
                <w:b/>
                <w:bCs/>
                <w:sz w:val="20"/>
                <w:szCs w:val="20"/>
              </w:rPr>
              <w:t>-112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
                <w:bCs/>
                <w:sz w:val="20"/>
                <w:szCs w:val="20"/>
              </w:rPr>
            </w:pPr>
            <w:r>
              <w:rPr>
                <w:rFonts w:ascii="Times New Roman" w:hAnsi="Times New Roman"/>
                <w:b/>
                <w:bCs/>
                <w:sz w:val="20"/>
                <w:szCs w:val="20"/>
              </w:rPr>
              <w:t>44,3</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
                <w:bCs/>
                <w:sz w:val="20"/>
                <w:szCs w:val="20"/>
              </w:rPr>
            </w:pPr>
            <w:r>
              <w:rPr>
                <w:rFonts w:ascii="Times New Roman" w:hAnsi="Times New Roman"/>
                <w:b/>
                <w:bCs/>
                <w:sz w:val="20"/>
                <w:szCs w:val="20"/>
              </w:rPr>
              <w:t>94,6</w:t>
            </w:r>
          </w:p>
        </w:tc>
      </w:tr>
      <w:tr w:rsidR="00BB16C5" w:rsidRPr="00FE3147" w:rsidTr="00E645D5">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B16C5" w:rsidRPr="00FE3147" w:rsidRDefault="00BB16C5"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Cs/>
                <w:sz w:val="20"/>
                <w:szCs w:val="20"/>
              </w:rPr>
            </w:pPr>
            <w:r>
              <w:rPr>
                <w:rFonts w:ascii="Times New Roman" w:hAnsi="Times New Roman"/>
                <w:bCs/>
                <w:sz w:val="20"/>
                <w:szCs w:val="20"/>
              </w:rPr>
              <w:t>125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Cs/>
                <w:sz w:val="20"/>
                <w:szCs w:val="20"/>
              </w:rPr>
            </w:pPr>
            <w:r>
              <w:rPr>
                <w:rFonts w:ascii="Times New Roman" w:hAnsi="Times New Roman"/>
                <w:bCs/>
                <w:sz w:val="20"/>
                <w:szCs w:val="20"/>
              </w:rPr>
              <w:t>123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Cs/>
                <w:sz w:val="20"/>
                <w:szCs w:val="20"/>
              </w:rPr>
            </w:pPr>
            <w:r>
              <w:rPr>
                <w:rFonts w:ascii="Times New Roman" w:hAnsi="Times New Roman"/>
                <w:bCs/>
                <w:sz w:val="20"/>
                <w:szCs w:val="20"/>
              </w:rPr>
              <w:t>92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Cs/>
                <w:sz w:val="20"/>
                <w:szCs w:val="20"/>
              </w:rPr>
            </w:pPr>
            <w:r>
              <w:rPr>
                <w:rFonts w:ascii="Times New Roman" w:hAnsi="Times New Roman"/>
                <w:bCs/>
                <w:sz w:val="20"/>
                <w:szCs w:val="20"/>
              </w:rPr>
              <w:t>-33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Cs/>
                <w:sz w:val="20"/>
                <w:szCs w:val="20"/>
              </w:rPr>
            </w:pPr>
            <w:r>
              <w:rPr>
                <w:rFonts w:ascii="Times New Roman" w:hAnsi="Times New Roman"/>
                <w:bCs/>
                <w:sz w:val="20"/>
                <w:szCs w:val="20"/>
              </w:rPr>
              <w:t>-31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-26,4</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sz w:val="20"/>
                <w:szCs w:val="20"/>
              </w:rPr>
            </w:pPr>
            <w:r>
              <w:rPr>
                <w:rFonts w:ascii="Times New Roman" w:hAnsi="Times New Roman"/>
                <w:bCs/>
                <w:sz w:val="20"/>
                <w:szCs w:val="20"/>
              </w:rPr>
              <w:t>74,8</w:t>
            </w:r>
          </w:p>
        </w:tc>
      </w:tr>
      <w:tr w:rsidR="00BB16C5" w:rsidRPr="00FE3147" w:rsidTr="00E645D5">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B16C5" w:rsidRPr="00FE3147" w:rsidRDefault="00BB16C5"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Cs/>
                <w:i/>
                <w:sz w:val="20"/>
                <w:szCs w:val="20"/>
              </w:rPr>
            </w:pPr>
            <w:r>
              <w:rPr>
                <w:rFonts w:ascii="Times New Roman" w:hAnsi="Times New Roman"/>
                <w:bCs/>
                <w:i/>
                <w:sz w:val="20"/>
                <w:szCs w:val="20"/>
              </w:rPr>
              <w:t>100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Cs/>
                <w:i/>
                <w:sz w:val="20"/>
                <w:szCs w:val="20"/>
              </w:rPr>
            </w:pPr>
            <w:r>
              <w:rPr>
                <w:rFonts w:ascii="Times New Roman" w:hAnsi="Times New Roman"/>
                <w:bCs/>
                <w:i/>
                <w:sz w:val="20"/>
                <w:szCs w:val="20"/>
              </w:rPr>
              <w:t>98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Cs/>
                <w:i/>
                <w:sz w:val="20"/>
                <w:szCs w:val="20"/>
              </w:rPr>
            </w:pPr>
            <w:r>
              <w:rPr>
                <w:rFonts w:ascii="Times New Roman" w:hAnsi="Times New Roman"/>
                <w:bCs/>
                <w:i/>
                <w:sz w:val="20"/>
                <w:szCs w:val="20"/>
              </w:rPr>
              <w:t>74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Cs/>
                <w:i/>
                <w:sz w:val="20"/>
                <w:szCs w:val="20"/>
              </w:rPr>
            </w:pPr>
            <w:r>
              <w:rPr>
                <w:rFonts w:ascii="Times New Roman" w:hAnsi="Times New Roman"/>
                <w:bCs/>
                <w:i/>
                <w:sz w:val="20"/>
                <w:szCs w:val="20"/>
              </w:rPr>
              <w:t>-26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E645D5">
            <w:pPr>
              <w:spacing w:after="0" w:line="240" w:lineRule="auto"/>
              <w:ind w:right="57"/>
              <w:jc w:val="right"/>
              <w:rPr>
                <w:rFonts w:ascii="Times New Roman" w:hAnsi="Times New Roman"/>
                <w:bCs/>
                <w:i/>
                <w:sz w:val="20"/>
                <w:szCs w:val="20"/>
              </w:rPr>
            </w:pPr>
            <w:r>
              <w:rPr>
                <w:rFonts w:ascii="Times New Roman" w:hAnsi="Times New Roman"/>
                <w:bCs/>
                <w:i/>
                <w:sz w:val="20"/>
                <w:szCs w:val="20"/>
              </w:rPr>
              <w:t>-24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i/>
                <w:sz w:val="20"/>
                <w:szCs w:val="20"/>
              </w:rPr>
            </w:pPr>
            <w:r>
              <w:rPr>
                <w:rFonts w:ascii="Times New Roman" w:hAnsi="Times New Roman"/>
                <w:bCs/>
                <w:i/>
                <w:sz w:val="20"/>
                <w:szCs w:val="20"/>
              </w:rPr>
              <w:t>-26,0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B16C5" w:rsidRPr="00FE3147" w:rsidRDefault="00BB16C5" w:rsidP="00052011">
            <w:pPr>
              <w:spacing w:after="0" w:line="240" w:lineRule="auto"/>
              <w:jc w:val="center"/>
              <w:rPr>
                <w:rFonts w:ascii="Times New Roman" w:hAnsi="Times New Roman"/>
                <w:bCs/>
                <w:i/>
                <w:sz w:val="20"/>
                <w:szCs w:val="20"/>
              </w:rPr>
            </w:pPr>
            <w:r>
              <w:rPr>
                <w:rFonts w:ascii="Times New Roman" w:hAnsi="Times New Roman"/>
                <w:bCs/>
                <w:i/>
                <w:sz w:val="20"/>
                <w:szCs w:val="20"/>
              </w:rPr>
              <w:t>75,7</w:t>
            </w:r>
          </w:p>
        </w:tc>
      </w:tr>
    </w:tbl>
    <w:p w:rsidR="00BB16C5" w:rsidRPr="00FE3147" w:rsidRDefault="00BB16C5" w:rsidP="00BB16C5">
      <w:pPr>
        <w:spacing w:after="120" w:line="240" w:lineRule="auto"/>
        <w:jc w:val="both"/>
        <w:rPr>
          <w:rFonts w:ascii="Times New Roman" w:hAnsi="Times New Roman"/>
          <w:bCs/>
          <w:i/>
          <w:sz w:val="24"/>
        </w:rPr>
      </w:pPr>
    </w:p>
    <w:p w:rsidR="00BB16C5" w:rsidRPr="00E645D5" w:rsidRDefault="00BB16C5" w:rsidP="00BB16C5">
      <w:pPr>
        <w:spacing w:after="120" w:line="240" w:lineRule="auto"/>
        <w:ind w:firstLine="720"/>
        <w:jc w:val="both"/>
        <w:rPr>
          <w:rFonts w:ascii="Times New Roman" w:eastAsia="Times New Roman" w:hAnsi="Times New Roman"/>
          <w:sz w:val="28"/>
          <w:szCs w:val="28"/>
        </w:rPr>
      </w:pPr>
      <w:r w:rsidRPr="00E645D5">
        <w:rPr>
          <w:rFonts w:ascii="Times New Roman" w:eastAsia="Times New Roman" w:hAnsi="Times New Roman"/>
          <w:sz w:val="28"/>
          <w:szCs w:val="28"/>
        </w:rPr>
        <w:t xml:space="preserve">Programmā „Eiropas Reģionālās attīstības fonda (ERAF) projektu un pasākumu īstenošana” 2014.gada pirmajā ceturksnī izlietoti līdzekļi 239,7 tūkst. </w:t>
      </w:r>
      <w:r w:rsidRPr="00E645D5">
        <w:rPr>
          <w:rFonts w:ascii="Times New Roman" w:eastAsia="Times New Roman" w:hAnsi="Times New Roman"/>
          <w:i/>
          <w:sz w:val="28"/>
          <w:szCs w:val="28"/>
        </w:rPr>
        <w:t>euro</w:t>
      </w:r>
      <w:r w:rsidRPr="00E645D5">
        <w:rPr>
          <w:rFonts w:ascii="Times New Roman" w:eastAsia="Times New Roman" w:hAnsi="Times New Roman"/>
          <w:sz w:val="28"/>
          <w:szCs w:val="28"/>
        </w:rPr>
        <w:t xml:space="preserve"> jeb 92,2% apmērā no pārskata periodā plānotā. Salīdzinājumā ar 2013.gada atbilstošo periodu izdevumi ir samazinājušies par 131,9 tūkst. </w:t>
      </w:r>
      <w:r w:rsidRPr="00E645D5">
        <w:rPr>
          <w:rFonts w:ascii="Times New Roman" w:eastAsia="Times New Roman" w:hAnsi="Times New Roman"/>
          <w:i/>
          <w:sz w:val="28"/>
          <w:szCs w:val="28"/>
        </w:rPr>
        <w:t>euro</w:t>
      </w:r>
      <w:r w:rsidRPr="00E645D5">
        <w:rPr>
          <w:rFonts w:ascii="Times New Roman" w:eastAsia="Times New Roman" w:hAnsi="Times New Roman"/>
          <w:sz w:val="28"/>
          <w:szCs w:val="28"/>
        </w:rPr>
        <w:t xml:space="preserve"> jeb 35,5%. Izlietoto līdzekļu ietvaros nodrošināta Kultūras informācijas sistēmu centra projektu „</w:t>
      </w:r>
      <w:r w:rsidRPr="00E645D5">
        <w:rPr>
          <w:sz w:val="28"/>
          <w:szCs w:val="28"/>
        </w:rPr>
        <w:t xml:space="preserve"> </w:t>
      </w:r>
      <w:r w:rsidRPr="00E645D5">
        <w:rPr>
          <w:rFonts w:ascii="Times New Roman" w:eastAsia="Times New Roman" w:hAnsi="Times New Roman"/>
          <w:sz w:val="28"/>
          <w:szCs w:val="28"/>
        </w:rPr>
        <w:t xml:space="preserve">Latvijas audiovizuālo materiālu pieejamības nodrošināšana e-vidē” un „Daudzvalodu korpusa un mašīntulkošanas infrastruktūras izveide e-pakalpojumu pieejamības nodrošināšanai” īstenošana. Finansējums nav izlietots 20,4 tūkst. </w:t>
      </w:r>
      <w:r w:rsidRPr="00E645D5">
        <w:rPr>
          <w:rFonts w:ascii="Times New Roman" w:eastAsia="Times New Roman" w:hAnsi="Times New Roman"/>
          <w:i/>
          <w:sz w:val="28"/>
          <w:szCs w:val="28"/>
        </w:rPr>
        <w:t>euro</w:t>
      </w:r>
      <w:r w:rsidRPr="00E645D5">
        <w:rPr>
          <w:rFonts w:ascii="Times New Roman" w:eastAsia="Times New Roman" w:hAnsi="Times New Roman"/>
          <w:sz w:val="28"/>
          <w:szCs w:val="28"/>
        </w:rPr>
        <w:t xml:space="preserve"> apmērā, jo Kultūras informācijas sistēmu centra projekta „Latvijas audiovizuālo materiālu pieejamības nodrošināšana e-vidē” īstenošanas gaitā aizkavējās iepirkuma izsludināšana. </w:t>
      </w:r>
    </w:p>
    <w:p w:rsidR="00BB16C5" w:rsidRPr="00E645D5" w:rsidRDefault="00BB16C5" w:rsidP="00BB16C5">
      <w:pPr>
        <w:spacing w:after="120" w:line="240" w:lineRule="auto"/>
        <w:ind w:firstLine="720"/>
        <w:jc w:val="both"/>
        <w:rPr>
          <w:rFonts w:ascii="Times New Roman" w:hAnsi="Times New Roman"/>
          <w:sz w:val="28"/>
          <w:szCs w:val="28"/>
        </w:rPr>
      </w:pPr>
      <w:r w:rsidRPr="00E645D5">
        <w:rPr>
          <w:rFonts w:ascii="Times New Roman" w:eastAsia="Times New Roman" w:hAnsi="Times New Roman"/>
          <w:sz w:val="28"/>
          <w:szCs w:val="28"/>
        </w:rPr>
        <w:t xml:space="preserve">Programmā „Citu Eiropas Savienības politiku instrumentu projektu un pasākumu īstenošana” 2014.gada pirmajā ceturksnī izlietoti līdzekļi 738,9 tūkst. </w:t>
      </w:r>
      <w:r w:rsidRPr="00E645D5">
        <w:rPr>
          <w:rFonts w:ascii="Times New Roman" w:eastAsia="Times New Roman" w:hAnsi="Times New Roman"/>
          <w:i/>
          <w:sz w:val="28"/>
          <w:szCs w:val="28"/>
        </w:rPr>
        <w:t>euro</w:t>
      </w:r>
      <w:r w:rsidRPr="00E645D5">
        <w:rPr>
          <w:rFonts w:ascii="Times New Roman" w:eastAsia="Times New Roman" w:hAnsi="Times New Roman"/>
          <w:sz w:val="28"/>
          <w:szCs w:val="28"/>
        </w:rPr>
        <w:t xml:space="preserve"> jeb 94,0% apmērā no pārskata periodā plānotā. Salīdzinājumā ar 2013.gada atbilstošo periodu izdevumi ir samazinājušies par 76,2 tūkst. </w:t>
      </w:r>
      <w:r w:rsidRPr="00E645D5">
        <w:rPr>
          <w:rFonts w:ascii="Times New Roman" w:eastAsia="Times New Roman" w:hAnsi="Times New Roman"/>
          <w:i/>
          <w:sz w:val="28"/>
          <w:szCs w:val="28"/>
        </w:rPr>
        <w:t>euro</w:t>
      </w:r>
      <w:r w:rsidRPr="00E645D5">
        <w:rPr>
          <w:rFonts w:ascii="Times New Roman" w:eastAsia="Times New Roman" w:hAnsi="Times New Roman"/>
          <w:sz w:val="28"/>
          <w:szCs w:val="28"/>
        </w:rPr>
        <w:t xml:space="preserve"> jeb 9,4%. </w:t>
      </w:r>
      <w:r w:rsidRPr="00E645D5">
        <w:rPr>
          <w:rFonts w:ascii="Times New Roman" w:hAnsi="Times New Roman"/>
          <w:sz w:val="28"/>
          <w:szCs w:val="28"/>
        </w:rPr>
        <w:t xml:space="preserve">Kultūras ministrijas projekta „Atklāts projektu konkurss/ierobežota (daudzgadu programma 2007. - 2013.gadam)” </w:t>
      </w:r>
      <w:r w:rsidRPr="00E645D5">
        <w:rPr>
          <w:rFonts w:ascii="Times New Roman" w:hAnsi="Times New Roman"/>
          <w:sz w:val="28"/>
          <w:szCs w:val="28"/>
        </w:rPr>
        <w:lastRenderedPageBreak/>
        <w:t xml:space="preserve">ietvaros izskatīti 5 iesniegtie grozījumi granta līgumos un sagatavotas 5 vienošanās par grozījumiem granta līgumos, turpinājās un tika pabeigta Eiropas Trešo valstu valstspiederīgo integrācijas fonda (ETVVIF) 2012.gada programmas ietvaros iesniegto projektu iesniegumu vērtēšana un noslēgti 10 granta līgumi par fonda programmas projektu īstenošanu, veikta avansu samaksa ETVVIF 2012.gada programmas ietvaros apstiprinātajiem projektiem, kā arī uzsākta 10 ETVVIF 2012.gada programmas projektu un turpināta divu ETVVIF 2012.gada programmas projektu uzraudzība. Sagatavots Fonda Tehniskās palīdzības projekta progresa ziņojums par 1. ceturksni un Fonda 2011.gada programmas gala ziņojums, kā arī sagatavots un iesniegts Eiropas Komisijai Ikgadējais ziņojums par 2013.gadu. Saņemts ETVVIF 2012.gada programmas projekta progresa ziņojums, kura izskatīšana vēl turpinās. Latvijas ETVVIF 2011.gada programmas ietvaros veiktas 8 pārbaudes projekta īstenošanas vietā - 5 projektu īstenotājiem, ETVVIF 2012.gada programmas 1„a” aktivitātes papildkārtas ietvaros saņemti 14 projektu iesniegumi, kuriem uzsākta un turpinās projektu iesniegumu vērtēšana. Finansējums nav izlietots 46,8 tūkst. </w:t>
      </w:r>
      <w:r w:rsidRPr="00E645D5">
        <w:rPr>
          <w:rFonts w:ascii="Times New Roman" w:hAnsi="Times New Roman"/>
          <w:i/>
          <w:sz w:val="28"/>
          <w:szCs w:val="28"/>
        </w:rPr>
        <w:t>euro</w:t>
      </w:r>
      <w:r w:rsidRPr="00E645D5">
        <w:rPr>
          <w:rFonts w:ascii="Times New Roman" w:hAnsi="Times New Roman"/>
          <w:sz w:val="28"/>
          <w:szCs w:val="28"/>
        </w:rPr>
        <w:t xml:space="preserve"> apmērā, jo nenotika plānotie semināri potenciālajiem projektu iesniegumu iesniedzējiem, nenotika plānotā konference, Kultūras ministrijas pārstāvja ceļa izdevumi uz Eiropas savienības Padomes darba grupu sanāksmēm un Padomes sanāksmēm tika izlietoti aprīlī, kā arī izveidojās atalgojuma ekonomiju Eiropas Trešo valstu valstspiederīgo Tehniskās palīdzības projekta ietvaros.</w:t>
      </w:r>
    </w:p>
    <w:p w:rsidR="00BB16C5" w:rsidRDefault="00BB16C5" w:rsidP="00BB16C5">
      <w:pPr>
        <w:spacing w:after="120" w:line="240" w:lineRule="auto"/>
        <w:ind w:firstLine="720"/>
        <w:jc w:val="both"/>
        <w:rPr>
          <w:rFonts w:ascii="Times New Roman" w:eastAsia="Times New Roman" w:hAnsi="Times New Roman"/>
          <w:sz w:val="28"/>
          <w:szCs w:val="28"/>
        </w:rPr>
      </w:pPr>
      <w:r w:rsidRPr="00E645D5">
        <w:rPr>
          <w:rFonts w:ascii="Times New Roman" w:eastAsia="Times New Roman" w:hAnsi="Times New Roman"/>
          <w:sz w:val="28"/>
          <w:szCs w:val="28"/>
        </w:rPr>
        <w:t xml:space="preserve">Programmā „Eiropas Ekonomikas zonas un Norvēģijas finanšu instrumenta finansēto programmu, projektu un pasākumu īstenošana” 2014.gada pirmajā ceturksnī izlietoti līdzekļi 797,3 tūkst. </w:t>
      </w:r>
      <w:r w:rsidRPr="00E645D5">
        <w:rPr>
          <w:rFonts w:ascii="Times New Roman" w:eastAsia="Times New Roman" w:hAnsi="Times New Roman"/>
          <w:i/>
          <w:sz w:val="28"/>
          <w:szCs w:val="28"/>
        </w:rPr>
        <w:t>euro</w:t>
      </w:r>
      <w:r w:rsidRPr="00E645D5">
        <w:rPr>
          <w:rFonts w:ascii="Times New Roman" w:eastAsia="Times New Roman" w:hAnsi="Times New Roman"/>
          <w:sz w:val="28"/>
          <w:szCs w:val="28"/>
        </w:rPr>
        <w:t xml:space="preserve"> jeb 99,7% apmērā no pārskata periodā plānotā. Salīdzinājumā ar 2013.gada atbilstošo periodu izdevumi ir palielinājušies par 791,2 tūkst. </w:t>
      </w:r>
      <w:r w:rsidRPr="00E645D5">
        <w:rPr>
          <w:rFonts w:ascii="Times New Roman" w:eastAsia="Times New Roman" w:hAnsi="Times New Roman"/>
          <w:i/>
          <w:sz w:val="28"/>
          <w:szCs w:val="28"/>
        </w:rPr>
        <w:t>euro</w:t>
      </w:r>
      <w:r w:rsidRPr="00E645D5">
        <w:rPr>
          <w:rFonts w:ascii="Times New Roman" w:eastAsia="Times New Roman" w:hAnsi="Times New Roman"/>
          <w:sz w:val="28"/>
          <w:szCs w:val="28"/>
        </w:rPr>
        <w:t xml:space="preserve"> jeb 13 026,3%. Kultūras ministrijas projekta EEZ finanšu instrumenta programmas „Kultūras un dabas mantojuma saglabāšana un atjaunināšana” ietvaros nodrošināta programmas neliela apjoma grantu shēmu „Kultūras mantojuma saglabāšana” un „Kultūras apmaiņa” projektu iesniegumu vērtēšana, tai skaitā veikts vērtēšanas ekspertu iepirkums un nodrošināta vērtēšanas komisiju darbība un sēžu organizēšana. Nodrošināta programmas iepriekš noteikto projektu uzraudzība, tai skaitā īstenošanas dokumentu - avansa pieprasījumu, iepirkumu plānu un maksājumu pieprasījumu iesniegšanas grafiku pārbaude un programmai veltītās sadaļas ministrijas tīmekļa vietnē satura aktualizēšana. Finansējums nav izlietots 2,6 tūkst. </w:t>
      </w:r>
      <w:r w:rsidRPr="00E645D5">
        <w:rPr>
          <w:rFonts w:ascii="Times New Roman" w:eastAsia="Times New Roman" w:hAnsi="Times New Roman"/>
          <w:i/>
          <w:sz w:val="28"/>
          <w:szCs w:val="28"/>
        </w:rPr>
        <w:t>euro</w:t>
      </w:r>
      <w:r w:rsidRPr="00E645D5">
        <w:rPr>
          <w:rFonts w:ascii="Times New Roman" w:eastAsia="Times New Roman" w:hAnsi="Times New Roman"/>
          <w:sz w:val="28"/>
          <w:szCs w:val="28"/>
        </w:rPr>
        <w:t xml:space="preserve">  apmērā, jo 2014.gada marta beigās tehnisku iemeslu dēļ nebija iespējams veikt samaksu par atsevišķu vērtēšanas ekspertu pakalpojumiem (gan juridiskām personām, gan fiziskām personām) un ar sadarbības komitejas sēdes organizēšanu saistītiem pakalpojumiem.</w:t>
      </w:r>
    </w:p>
    <w:p w:rsidR="005F09C2" w:rsidRDefault="005F09C2" w:rsidP="004A0FE5">
      <w:pPr>
        <w:pStyle w:val="naiskr"/>
        <w:spacing w:before="0" w:beforeAutospacing="0" w:after="0" w:afterAutospacing="0"/>
        <w:ind w:firstLine="709"/>
        <w:jc w:val="both"/>
        <w:rPr>
          <w:sz w:val="28"/>
          <w:szCs w:val="28"/>
          <w:highlight w:val="yellow"/>
        </w:rPr>
      </w:pPr>
    </w:p>
    <w:p w:rsidR="00A14D09" w:rsidRDefault="00A14D09" w:rsidP="004A0FE5">
      <w:pPr>
        <w:pStyle w:val="naiskr"/>
        <w:spacing w:before="0" w:beforeAutospacing="0" w:after="0" w:afterAutospacing="0"/>
        <w:ind w:firstLine="709"/>
        <w:jc w:val="both"/>
        <w:rPr>
          <w:sz w:val="28"/>
          <w:szCs w:val="28"/>
          <w:highlight w:val="yellow"/>
        </w:rPr>
      </w:pPr>
    </w:p>
    <w:p w:rsidR="00A14D09" w:rsidRDefault="00A14D09" w:rsidP="004A0FE5">
      <w:pPr>
        <w:pStyle w:val="naiskr"/>
        <w:spacing w:before="0" w:beforeAutospacing="0" w:after="0" w:afterAutospacing="0"/>
        <w:ind w:firstLine="709"/>
        <w:jc w:val="both"/>
        <w:rPr>
          <w:sz w:val="28"/>
          <w:szCs w:val="28"/>
          <w:highlight w:val="yellow"/>
        </w:rPr>
      </w:pPr>
    </w:p>
    <w:p w:rsidR="00A14D09" w:rsidRDefault="00A14D09" w:rsidP="004A0FE5">
      <w:pPr>
        <w:pStyle w:val="naiskr"/>
        <w:spacing w:before="0" w:beforeAutospacing="0" w:after="0" w:afterAutospacing="0"/>
        <w:ind w:firstLine="709"/>
        <w:jc w:val="both"/>
        <w:rPr>
          <w:sz w:val="28"/>
          <w:szCs w:val="28"/>
          <w:highlight w:val="yellow"/>
        </w:rPr>
      </w:pPr>
    </w:p>
    <w:p w:rsidR="00A14D09" w:rsidRDefault="00A14D09" w:rsidP="004A0FE5">
      <w:pPr>
        <w:pStyle w:val="naiskr"/>
        <w:spacing w:before="0" w:beforeAutospacing="0" w:after="0" w:afterAutospacing="0"/>
        <w:ind w:firstLine="709"/>
        <w:jc w:val="both"/>
        <w:rPr>
          <w:sz w:val="28"/>
          <w:szCs w:val="28"/>
          <w:highlight w:val="yellow"/>
        </w:rPr>
      </w:pPr>
    </w:p>
    <w:p w:rsidR="00A14D09" w:rsidRDefault="00A14D09" w:rsidP="004A0FE5">
      <w:pPr>
        <w:pStyle w:val="naiskr"/>
        <w:spacing w:before="0" w:beforeAutospacing="0" w:after="0" w:afterAutospacing="0"/>
        <w:ind w:firstLine="709"/>
        <w:jc w:val="both"/>
        <w:rPr>
          <w:sz w:val="28"/>
          <w:szCs w:val="28"/>
          <w:highlight w:val="yellow"/>
        </w:rPr>
      </w:pPr>
    </w:p>
    <w:p w:rsidR="00A14D09" w:rsidRDefault="00A14D09" w:rsidP="004A0FE5">
      <w:pPr>
        <w:pStyle w:val="naiskr"/>
        <w:spacing w:before="0" w:beforeAutospacing="0" w:after="0" w:afterAutospacing="0"/>
        <w:ind w:firstLine="709"/>
        <w:jc w:val="both"/>
        <w:rPr>
          <w:sz w:val="28"/>
          <w:szCs w:val="28"/>
          <w:highlight w:val="yellow"/>
        </w:rPr>
      </w:pPr>
    </w:p>
    <w:p w:rsidR="00A14D09" w:rsidRDefault="00A14D09" w:rsidP="004A0FE5">
      <w:pPr>
        <w:pStyle w:val="naiskr"/>
        <w:spacing w:before="0" w:beforeAutospacing="0" w:after="0" w:afterAutospacing="0"/>
        <w:ind w:firstLine="709"/>
        <w:jc w:val="both"/>
        <w:rPr>
          <w:sz w:val="28"/>
          <w:szCs w:val="28"/>
          <w:highlight w:val="yellow"/>
        </w:rPr>
      </w:pPr>
    </w:p>
    <w:p w:rsidR="005F09C2" w:rsidRPr="00473B57" w:rsidRDefault="005F09C2" w:rsidP="005F09C2">
      <w:pPr>
        <w:spacing w:after="120" w:line="240" w:lineRule="auto"/>
        <w:jc w:val="center"/>
        <w:rPr>
          <w:rFonts w:ascii="Times New Roman" w:hAnsi="Times New Roman"/>
          <w:b/>
          <w:sz w:val="28"/>
          <w:szCs w:val="28"/>
        </w:rPr>
      </w:pPr>
      <w:r w:rsidRPr="00473B57">
        <w:rPr>
          <w:rFonts w:ascii="Times New Roman" w:hAnsi="Times New Roman"/>
          <w:b/>
          <w:sz w:val="28"/>
          <w:szCs w:val="28"/>
        </w:rPr>
        <w:t>24. Valsts kontrole</w:t>
      </w:r>
    </w:p>
    <w:p w:rsidR="006D4226" w:rsidRDefault="006D4226" w:rsidP="006D4226">
      <w:pPr>
        <w:spacing w:after="120" w:line="240" w:lineRule="auto"/>
        <w:ind w:firstLine="720"/>
        <w:jc w:val="both"/>
        <w:rPr>
          <w:rFonts w:ascii="Times New Roman" w:hAnsi="Times New Roman"/>
          <w:bCs/>
          <w:sz w:val="28"/>
          <w:szCs w:val="28"/>
        </w:rPr>
      </w:pPr>
    </w:p>
    <w:p w:rsidR="006D4226" w:rsidRPr="00BA2978" w:rsidRDefault="006D4226" w:rsidP="006D4226">
      <w:pPr>
        <w:spacing w:after="120" w:line="240" w:lineRule="auto"/>
        <w:ind w:firstLine="720"/>
        <w:jc w:val="both"/>
        <w:rPr>
          <w:rFonts w:ascii="Times New Roman" w:hAnsi="Times New Roman"/>
          <w:bCs/>
          <w:sz w:val="28"/>
          <w:szCs w:val="28"/>
        </w:rPr>
      </w:pPr>
      <w:r w:rsidRPr="00BA2978">
        <w:rPr>
          <w:rFonts w:ascii="Times New Roman" w:hAnsi="Times New Roman"/>
          <w:bCs/>
          <w:sz w:val="28"/>
          <w:szCs w:val="28"/>
        </w:rPr>
        <w:t>Finansiālo rādītāju kopsavilkums:</w:t>
      </w:r>
    </w:p>
    <w:p w:rsidR="005F09C2" w:rsidRPr="00473B57" w:rsidRDefault="00473B57" w:rsidP="00473B57">
      <w:pPr>
        <w:pStyle w:val="ListParagraph"/>
        <w:spacing w:after="120" w:line="240" w:lineRule="auto"/>
        <w:rPr>
          <w:rFonts w:ascii="Times New Roman" w:hAnsi="Times New Roman"/>
          <w:sz w:val="28"/>
          <w:szCs w:val="28"/>
        </w:rPr>
      </w:pPr>
      <w:r w:rsidRPr="00473B57">
        <w:rPr>
          <w:rFonts w:ascii="Times New Roman" w:hAnsi="Times New Roman"/>
          <w:sz w:val="28"/>
          <w:szCs w:val="28"/>
        </w:rPr>
        <w:t xml:space="preserve">1. </w:t>
      </w:r>
      <w:r w:rsidR="005F09C2" w:rsidRPr="00473B57">
        <w:rPr>
          <w:rFonts w:ascii="Times New Roman" w:hAnsi="Times New Roman"/>
          <w:sz w:val="28"/>
          <w:szCs w:val="28"/>
        </w:rPr>
        <w:t xml:space="preserve">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5F09C2" w:rsidRPr="00007AED" w:rsidTr="00473B57">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F09C2" w:rsidRPr="00007AED" w:rsidRDefault="005F09C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5F09C2"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5F09C2" w:rsidRPr="00FE3147" w:rsidRDefault="005F09C2"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5F09C2" w:rsidRPr="00FE3147" w:rsidRDefault="005F09C2"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5F09C2"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5F09C2" w:rsidRPr="00FE3147" w:rsidRDefault="005F09C2"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5F09C2" w:rsidRPr="00FE3147" w:rsidRDefault="005F09C2"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5F09C2"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5F09C2" w:rsidRPr="00FE3147" w:rsidRDefault="005F09C2"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5F09C2" w:rsidRPr="00FE3147" w:rsidRDefault="005F09C2"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5F09C2"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A14D09" w:rsidRDefault="005F09C2"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pret </w:t>
            </w:r>
          </w:p>
          <w:p w:rsidR="00A14D09" w:rsidRDefault="005F09C2"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5F09C2" w:rsidRPr="00FE3147" w:rsidRDefault="005F09C2"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5F09C2" w:rsidRPr="00FE3147" w:rsidRDefault="005F09C2"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0286" w:rsidRDefault="005F09C2"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A14D09" w:rsidRDefault="005F09C2"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 </w:t>
            </w:r>
          </w:p>
          <w:p w:rsidR="00A14D09" w:rsidRDefault="005F09C2"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.gada</w:t>
            </w:r>
          </w:p>
          <w:p w:rsidR="005F09C2" w:rsidRPr="00FE3147" w:rsidRDefault="005F09C2"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plānu</w:t>
            </w:r>
          </w:p>
          <w:p w:rsidR="005F09C2" w:rsidRPr="00FE3147" w:rsidRDefault="005F09C2"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5F09C2"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5F09C2" w:rsidRPr="00FE3147" w:rsidRDefault="005F09C2"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5F09C2" w:rsidRPr="00FE3147" w:rsidRDefault="005F09C2"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5F09C2"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 3 mēnešu izpilde</w:t>
            </w:r>
          </w:p>
          <w:p w:rsidR="005F09C2" w:rsidRPr="00FE3147" w:rsidRDefault="005F09C2"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no 2014.gada 3 mēnešu plāna</w:t>
            </w:r>
          </w:p>
          <w:p w:rsidR="005F09C2" w:rsidRPr="00FE3147" w:rsidRDefault="005F09C2"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5F09C2" w:rsidRPr="00007AED" w:rsidTr="00473B5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F09C2" w:rsidRPr="00007AED" w:rsidRDefault="005F09C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F09C2" w:rsidRPr="00007AED" w:rsidRDefault="005F09C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F09C2" w:rsidRPr="00007AED" w:rsidRDefault="005F09C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F09C2" w:rsidRPr="00007AED" w:rsidRDefault="005F09C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F09C2" w:rsidRPr="00007AED" w:rsidRDefault="005F09C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F09C2" w:rsidRPr="00007AED" w:rsidRDefault="005F09C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F09C2" w:rsidRPr="00007AED" w:rsidRDefault="005F09C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F09C2" w:rsidRPr="00007AED" w:rsidRDefault="005F09C2"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5F09C2" w:rsidRPr="00007AED" w:rsidTr="00473B5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F09C2" w:rsidRPr="00007AED" w:rsidRDefault="005F09C2"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007AED" w:rsidRDefault="005F09C2" w:rsidP="00473B57">
            <w:pPr>
              <w:spacing w:after="0" w:line="240" w:lineRule="auto"/>
              <w:ind w:right="57"/>
              <w:jc w:val="right"/>
              <w:rPr>
                <w:rFonts w:ascii="Times New Roman" w:hAnsi="Times New Roman"/>
                <w:b/>
                <w:bCs/>
                <w:sz w:val="20"/>
                <w:szCs w:val="20"/>
              </w:rPr>
            </w:pPr>
            <w:r>
              <w:rPr>
                <w:rFonts w:ascii="Times New Roman" w:hAnsi="Times New Roman"/>
                <w:b/>
                <w:bCs/>
                <w:sz w:val="20"/>
                <w:szCs w:val="20"/>
              </w:rPr>
              <w:t>951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007AED" w:rsidRDefault="005F09C2" w:rsidP="00473B57">
            <w:pPr>
              <w:spacing w:after="0" w:line="240" w:lineRule="auto"/>
              <w:ind w:right="57"/>
              <w:jc w:val="right"/>
              <w:rPr>
                <w:rFonts w:ascii="Times New Roman" w:hAnsi="Times New Roman"/>
                <w:b/>
                <w:bCs/>
                <w:sz w:val="20"/>
                <w:szCs w:val="20"/>
              </w:rPr>
            </w:pPr>
            <w:r>
              <w:rPr>
                <w:rFonts w:ascii="Times New Roman" w:hAnsi="Times New Roman"/>
                <w:b/>
                <w:bCs/>
                <w:sz w:val="20"/>
                <w:szCs w:val="20"/>
              </w:rPr>
              <w:t>1 203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007AED" w:rsidRDefault="005F09C2" w:rsidP="00473B57">
            <w:pPr>
              <w:spacing w:after="0" w:line="240" w:lineRule="auto"/>
              <w:ind w:right="57"/>
              <w:jc w:val="right"/>
              <w:rPr>
                <w:rFonts w:ascii="Times New Roman" w:hAnsi="Times New Roman"/>
                <w:b/>
                <w:bCs/>
                <w:sz w:val="20"/>
                <w:szCs w:val="20"/>
              </w:rPr>
            </w:pPr>
            <w:r>
              <w:rPr>
                <w:rFonts w:ascii="Times New Roman" w:hAnsi="Times New Roman"/>
                <w:b/>
                <w:bCs/>
                <w:sz w:val="20"/>
                <w:szCs w:val="20"/>
              </w:rPr>
              <w:t>1 203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007AED" w:rsidRDefault="005F09C2" w:rsidP="00473B57">
            <w:pPr>
              <w:spacing w:after="0" w:line="240" w:lineRule="auto"/>
              <w:ind w:right="57"/>
              <w:jc w:val="right"/>
              <w:rPr>
                <w:rFonts w:ascii="Times New Roman" w:hAnsi="Times New Roman"/>
                <w:b/>
                <w:bCs/>
                <w:sz w:val="20"/>
                <w:szCs w:val="20"/>
              </w:rPr>
            </w:pPr>
            <w:r>
              <w:rPr>
                <w:rFonts w:ascii="Times New Roman" w:hAnsi="Times New Roman"/>
                <w:b/>
                <w:bCs/>
                <w:sz w:val="20"/>
                <w:szCs w:val="20"/>
              </w:rPr>
              <w:t>252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007AED" w:rsidRDefault="005F09C2" w:rsidP="00473B57">
            <w:pPr>
              <w:spacing w:after="0" w:line="240" w:lineRule="auto"/>
              <w:ind w:right="57"/>
              <w:jc w:val="right"/>
              <w:rPr>
                <w:rFonts w:ascii="Times New Roman" w:hAnsi="Times New Roman"/>
                <w:b/>
                <w:bCs/>
                <w:sz w:val="20"/>
                <w:szCs w:val="20"/>
              </w:rPr>
            </w:pPr>
            <w:r>
              <w:rPr>
                <w:rFonts w:ascii="Times New Roman" w:hAnsi="Times New Roman"/>
                <w:b/>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007AED" w:rsidRDefault="005F09C2" w:rsidP="00052011">
            <w:pPr>
              <w:spacing w:after="0" w:line="240" w:lineRule="auto"/>
              <w:jc w:val="center"/>
              <w:rPr>
                <w:rFonts w:ascii="Times New Roman" w:hAnsi="Times New Roman"/>
                <w:b/>
                <w:bCs/>
                <w:sz w:val="20"/>
                <w:szCs w:val="20"/>
              </w:rPr>
            </w:pPr>
            <w:r>
              <w:rPr>
                <w:rFonts w:ascii="Times New Roman" w:hAnsi="Times New Roman"/>
                <w:b/>
                <w:bCs/>
                <w:sz w:val="20"/>
                <w:szCs w:val="20"/>
              </w:rPr>
              <w:t>26,5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007AED" w:rsidRDefault="005F09C2" w:rsidP="00052011">
            <w:pPr>
              <w:spacing w:after="0" w:line="240" w:lineRule="auto"/>
              <w:jc w:val="center"/>
              <w:rPr>
                <w:rFonts w:ascii="Times New Roman" w:hAnsi="Times New Roman"/>
                <w:b/>
                <w:bCs/>
                <w:sz w:val="20"/>
                <w:szCs w:val="20"/>
              </w:rPr>
            </w:pPr>
            <w:r>
              <w:rPr>
                <w:rFonts w:ascii="Times New Roman" w:hAnsi="Times New Roman"/>
                <w:b/>
                <w:bCs/>
                <w:sz w:val="20"/>
                <w:szCs w:val="20"/>
              </w:rPr>
              <w:t>100,0</w:t>
            </w:r>
          </w:p>
        </w:tc>
      </w:tr>
      <w:tr w:rsidR="005F09C2" w:rsidRPr="00007AED" w:rsidTr="00473B5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F09C2" w:rsidRPr="00007AED" w:rsidRDefault="005F09C2"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271C10" w:rsidRDefault="005F09C2" w:rsidP="00473B57">
            <w:pPr>
              <w:spacing w:after="0" w:line="240" w:lineRule="auto"/>
              <w:ind w:right="57"/>
              <w:jc w:val="right"/>
              <w:rPr>
                <w:rFonts w:ascii="Times New Roman" w:hAnsi="Times New Roman"/>
                <w:bCs/>
                <w:sz w:val="20"/>
                <w:szCs w:val="20"/>
              </w:rPr>
            </w:pPr>
            <w:r>
              <w:rPr>
                <w:rFonts w:ascii="Times New Roman" w:hAnsi="Times New Roman"/>
                <w:bCs/>
                <w:sz w:val="20"/>
                <w:szCs w:val="20"/>
              </w:rPr>
              <w:t>951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271C10" w:rsidRDefault="005F09C2" w:rsidP="00473B57">
            <w:pPr>
              <w:spacing w:after="0" w:line="240" w:lineRule="auto"/>
              <w:ind w:right="57"/>
              <w:jc w:val="right"/>
              <w:rPr>
                <w:rFonts w:ascii="Times New Roman" w:hAnsi="Times New Roman"/>
                <w:bCs/>
                <w:sz w:val="20"/>
                <w:szCs w:val="20"/>
              </w:rPr>
            </w:pPr>
            <w:r>
              <w:rPr>
                <w:rFonts w:ascii="Times New Roman" w:hAnsi="Times New Roman"/>
                <w:bCs/>
                <w:sz w:val="20"/>
                <w:szCs w:val="20"/>
              </w:rPr>
              <w:t>1 203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271C10" w:rsidRDefault="005F09C2" w:rsidP="00473B57">
            <w:pPr>
              <w:spacing w:after="0" w:line="240" w:lineRule="auto"/>
              <w:ind w:right="57"/>
              <w:jc w:val="right"/>
              <w:rPr>
                <w:rFonts w:ascii="Times New Roman" w:hAnsi="Times New Roman"/>
                <w:bCs/>
                <w:sz w:val="20"/>
                <w:szCs w:val="20"/>
              </w:rPr>
            </w:pPr>
            <w:r>
              <w:rPr>
                <w:rFonts w:ascii="Times New Roman" w:hAnsi="Times New Roman"/>
                <w:bCs/>
                <w:sz w:val="20"/>
                <w:szCs w:val="20"/>
              </w:rPr>
              <w:t>1 203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271C10" w:rsidRDefault="005F09C2" w:rsidP="00473B57">
            <w:pPr>
              <w:spacing w:after="0" w:line="240" w:lineRule="auto"/>
              <w:ind w:right="57"/>
              <w:jc w:val="right"/>
              <w:rPr>
                <w:rFonts w:ascii="Times New Roman" w:hAnsi="Times New Roman"/>
                <w:bCs/>
                <w:sz w:val="20"/>
                <w:szCs w:val="20"/>
              </w:rPr>
            </w:pPr>
            <w:r>
              <w:rPr>
                <w:rFonts w:ascii="Times New Roman" w:hAnsi="Times New Roman"/>
                <w:bCs/>
                <w:sz w:val="20"/>
                <w:szCs w:val="20"/>
              </w:rPr>
              <w:t>252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271C10" w:rsidRDefault="005F09C2" w:rsidP="00473B57">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271C10" w:rsidRDefault="005F09C2" w:rsidP="00052011">
            <w:pPr>
              <w:spacing w:after="0" w:line="240" w:lineRule="auto"/>
              <w:jc w:val="center"/>
              <w:rPr>
                <w:rFonts w:ascii="Times New Roman" w:hAnsi="Times New Roman"/>
                <w:bCs/>
                <w:sz w:val="20"/>
                <w:szCs w:val="20"/>
              </w:rPr>
            </w:pPr>
            <w:r>
              <w:rPr>
                <w:rFonts w:ascii="Times New Roman" w:hAnsi="Times New Roman"/>
                <w:bCs/>
                <w:sz w:val="20"/>
                <w:szCs w:val="20"/>
              </w:rPr>
              <w:t>26,5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271C10" w:rsidRDefault="005F09C2" w:rsidP="00052011">
            <w:pPr>
              <w:spacing w:after="0" w:line="240" w:lineRule="auto"/>
              <w:jc w:val="center"/>
              <w:rPr>
                <w:rFonts w:ascii="Times New Roman" w:hAnsi="Times New Roman"/>
                <w:bCs/>
                <w:sz w:val="20"/>
                <w:szCs w:val="20"/>
              </w:rPr>
            </w:pPr>
            <w:r>
              <w:rPr>
                <w:rFonts w:ascii="Times New Roman" w:hAnsi="Times New Roman"/>
                <w:bCs/>
                <w:sz w:val="20"/>
                <w:szCs w:val="20"/>
              </w:rPr>
              <w:t>100</w:t>
            </w:r>
            <w:r w:rsidRPr="00271C10">
              <w:rPr>
                <w:rFonts w:ascii="Times New Roman" w:hAnsi="Times New Roman"/>
                <w:bCs/>
                <w:sz w:val="20"/>
                <w:szCs w:val="20"/>
              </w:rPr>
              <w:t>,</w:t>
            </w:r>
            <w:r>
              <w:rPr>
                <w:rFonts w:ascii="Times New Roman" w:hAnsi="Times New Roman"/>
                <w:bCs/>
                <w:sz w:val="20"/>
                <w:szCs w:val="20"/>
              </w:rPr>
              <w:t>0</w:t>
            </w:r>
          </w:p>
        </w:tc>
      </w:tr>
      <w:tr w:rsidR="005F09C2" w:rsidRPr="00007AED" w:rsidTr="00473B5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F09C2" w:rsidRPr="00007AED" w:rsidRDefault="005F09C2"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007AED" w:rsidRDefault="005F09C2" w:rsidP="00473B57">
            <w:pPr>
              <w:spacing w:after="0" w:line="240" w:lineRule="auto"/>
              <w:ind w:right="57"/>
              <w:jc w:val="right"/>
              <w:rPr>
                <w:rFonts w:ascii="Times New Roman" w:hAnsi="Times New Roman"/>
                <w:b/>
                <w:bCs/>
                <w:sz w:val="20"/>
                <w:szCs w:val="20"/>
              </w:rPr>
            </w:pPr>
            <w:r>
              <w:rPr>
                <w:rFonts w:ascii="Times New Roman" w:hAnsi="Times New Roman"/>
                <w:b/>
                <w:bCs/>
                <w:sz w:val="20"/>
                <w:szCs w:val="20"/>
              </w:rPr>
              <w:t>821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007AED" w:rsidRDefault="005F09C2" w:rsidP="00473B57">
            <w:pPr>
              <w:spacing w:after="0" w:line="240" w:lineRule="auto"/>
              <w:ind w:right="57"/>
              <w:jc w:val="right"/>
              <w:rPr>
                <w:rFonts w:ascii="Times New Roman" w:hAnsi="Times New Roman"/>
                <w:b/>
                <w:bCs/>
                <w:sz w:val="20"/>
                <w:szCs w:val="20"/>
              </w:rPr>
            </w:pPr>
            <w:r>
              <w:rPr>
                <w:rFonts w:ascii="Times New Roman" w:hAnsi="Times New Roman"/>
                <w:b/>
                <w:bCs/>
                <w:sz w:val="20"/>
                <w:szCs w:val="20"/>
              </w:rPr>
              <w:t>1 203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007AED" w:rsidRDefault="005F09C2" w:rsidP="00473B57">
            <w:pPr>
              <w:spacing w:after="0" w:line="240" w:lineRule="auto"/>
              <w:ind w:right="57"/>
              <w:jc w:val="right"/>
              <w:rPr>
                <w:rFonts w:ascii="Times New Roman" w:hAnsi="Times New Roman"/>
                <w:b/>
                <w:bCs/>
                <w:sz w:val="20"/>
                <w:szCs w:val="20"/>
              </w:rPr>
            </w:pPr>
            <w:r>
              <w:rPr>
                <w:rFonts w:ascii="Times New Roman" w:hAnsi="Times New Roman"/>
                <w:b/>
                <w:bCs/>
                <w:sz w:val="20"/>
                <w:szCs w:val="20"/>
              </w:rPr>
              <w:t>959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007AED" w:rsidRDefault="005F09C2" w:rsidP="00473B57">
            <w:pPr>
              <w:spacing w:after="0" w:line="240" w:lineRule="auto"/>
              <w:ind w:right="57"/>
              <w:jc w:val="right"/>
              <w:rPr>
                <w:rFonts w:ascii="Times New Roman" w:hAnsi="Times New Roman"/>
                <w:b/>
                <w:bCs/>
                <w:sz w:val="20"/>
                <w:szCs w:val="20"/>
              </w:rPr>
            </w:pPr>
            <w:r>
              <w:rPr>
                <w:rFonts w:ascii="Times New Roman" w:hAnsi="Times New Roman"/>
                <w:b/>
                <w:bCs/>
                <w:sz w:val="20"/>
                <w:szCs w:val="20"/>
              </w:rPr>
              <w:t>138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007AED" w:rsidRDefault="005F09C2" w:rsidP="00473B57">
            <w:pPr>
              <w:spacing w:after="0" w:line="240" w:lineRule="auto"/>
              <w:ind w:right="57"/>
              <w:jc w:val="right"/>
              <w:rPr>
                <w:rFonts w:ascii="Times New Roman" w:hAnsi="Times New Roman"/>
                <w:b/>
                <w:bCs/>
                <w:sz w:val="20"/>
                <w:szCs w:val="20"/>
              </w:rPr>
            </w:pPr>
            <w:r>
              <w:rPr>
                <w:rFonts w:ascii="Times New Roman" w:hAnsi="Times New Roman"/>
                <w:b/>
                <w:bCs/>
                <w:sz w:val="20"/>
                <w:szCs w:val="20"/>
              </w:rPr>
              <w:t>-244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007AED" w:rsidRDefault="005F09C2" w:rsidP="00052011">
            <w:pPr>
              <w:spacing w:after="0" w:line="240" w:lineRule="auto"/>
              <w:jc w:val="center"/>
              <w:rPr>
                <w:rFonts w:ascii="Times New Roman" w:hAnsi="Times New Roman"/>
                <w:b/>
                <w:bCs/>
                <w:sz w:val="20"/>
                <w:szCs w:val="20"/>
              </w:rPr>
            </w:pPr>
            <w:r>
              <w:rPr>
                <w:rFonts w:ascii="Times New Roman" w:hAnsi="Times New Roman"/>
                <w:b/>
                <w:bCs/>
                <w:sz w:val="20"/>
                <w:szCs w:val="20"/>
              </w:rPr>
              <w:t>16,9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007AED" w:rsidRDefault="005F09C2" w:rsidP="00052011">
            <w:pPr>
              <w:spacing w:after="0" w:line="240" w:lineRule="auto"/>
              <w:jc w:val="center"/>
              <w:rPr>
                <w:rFonts w:ascii="Times New Roman" w:hAnsi="Times New Roman"/>
                <w:b/>
                <w:bCs/>
                <w:sz w:val="20"/>
                <w:szCs w:val="20"/>
              </w:rPr>
            </w:pPr>
            <w:r>
              <w:rPr>
                <w:rFonts w:ascii="Times New Roman" w:hAnsi="Times New Roman"/>
                <w:b/>
                <w:bCs/>
                <w:sz w:val="20"/>
                <w:szCs w:val="20"/>
              </w:rPr>
              <w:t>79,7</w:t>
            </w:r>
          </w:p>
        </w:tc>
      </w:tr>
      <w:tr w:rsidR="005F09C2" w:rsidRPr="00007AED" w:rsidTr="00473B5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F09C2" w:rsidRPr="00007AED" w:rsidRDefault="005F09C2"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271C10" w:rsidRDefault="005F09C2" w:rsidP="00473B57">
            <w:pPr>
              <w:spacing w:after="0" w:line="240" w:lineRule="auto"/>
              <w:ind w:right="57"/>
              <w:jc w:val="right"/>
              <w:rPr>
                <w:rFonts w:ascii="Times New Roman" w:hAnsi="Times New Roman"/>
                <w:bCs/>
                <w:sz w:val="20"/>
                <w:szCs w:val="20"/>
              </w:rPr>
            </w:pPr>
            <w:r>
              <w:rPr>
                <w:rFonts w:ascii="Times New Roman" w:hAnsi="Times New Roman"/>
                <w:bCs/>
                <w:sz w:val="20"/>
                <w:szCs w:val="20"/>
              </w:rPr>
              <w:t>630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271C10" w:rsidRDefault="005F09C2" w:rsidP="00473B57">
            <w:pPr>
              <w:spacing w:after="0" w:line="240" w:lineRule="auto"/>
              <w:ind w:right="57"/>
              <w:jc w:val="right"/>
              <w:rPr>
                <w:rFonts w:ascii="Times New Roman" w:hAnsi="Times New Roman"/>
                <w:bCs/>
                <w:sz w:val="20"/>
                <w:szCs w:val="20"/>
              </w:rPr>
            </w:pPr>
            <w:r>
              <w:rPr>
                <w:rFonts w:ascii="Times New Roman" w:hAnsi="Times New Roman"/>
                <w:bCs/>
                <w:sz w:val="20"/>
                <w:szCs w:val="20"/>
              </w:rPr>
              <w:t>891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271C10" w:rsidRDefault="005F09C2" w:rsidP="00473B57">
            <w:pPr>
              <w:spacing w:after="0" w:line="240" w:lineRule="auto"/>
              <w:ind w:right="57"/>
              <w:jc w:val="right"/>
              <w:rPr>
                <w:rFonts w:ascii="Times New Roman" w:hAnsi="Times New Roman"/>
                <w:bCs/>
                <w:sz w:val="20"/>
                <w:szCs w:val="20"/>
              </w:rPr>
            </w:pPr>
            <w:r>
              <w:rPr>
                <w:rFonts w:ascii="Times New Roman" w:hAnsi="Times New Roman"/>
                <w:bCs/>
                <w:sz w:val="20"/>
                <w:szCs w:val="20"/>
              </w:rPr>
              <w:t>748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271C10" w:rsidRDefault="005F09C2" w:rsidP="00473B57">
            <w:pPr>
              <w:spacing w:after="0" w:line="240" w:lineRule="auto"/>
              <w:ind w:right="57"/>
              <w:jc w:val="right"/>
              <w:rPr>
                <w:rFonts w:ascii="Times New Roman" w:hAnsi="Times New Roman"/>
                <w:bCs/>
                <w:sz w:val="20"/>
                <w:szCs w:val="20"/>
              </w:rPr>
            </w:pPr>
            <w:r>
              <w:rPr>
                <w:rFonts w:ascii="Times New Roman" w:hAnsi="Times New Roman"/>
                <w:bCs/>
                <w:sz w:val="20"/>
                <w:szCs w:val="20"/>
              </w:rPr>
              <w:t>118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271C10" w:rsidRDefault="005F09C2" w:rsidP="00473B57">
            <w:pPr>
              <w:spacing w:after="0" w:line="240" w:lineRule="auto"/>
              <w:ind w:right="57"/>
              <w:jc w:val="right"/>
              <w:rPr>
                <w:rFonts w:ascii="Times New Roman" w:hAnsi="Times New Roman"/>
                <w:bCs/>
                <w:sz w:val="20"/>
                <w:szCs w:val="20"/>
              </w:rPr>
            </w:pPr>
            <w:r>
              <w:rPr>
                <w:rFonts w:ascii="Times New Roman" w:hAnsi="Times New Roman"/>
                <w:bCs/>
                <w:sz w:val="20"/>
                <w:szCs w:val="20"/>
              </w:rPr>
              <w:t>-143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271C10" w:rsidRDefault="005F09C2" w:rsidP="00052011">
            <w:pPr>
              <w:spacing w:after="0" w:line="240" w:lineRule="auto"/>
              <w:jc w:val="center"/>
              <w:rPr>
                <w:rFonts w:ascii="Times New Roman" w:hAnsi="Times New Roman"/>
                <w:bCs/>
                <w:sz w:val="20"/>
                <w:szCs w:val="20"/>
              </w:rPr>
            </w:pPr>
            <w:r>
              <w:rPr>
                <w:rFonts w:ascii="Times New Roman" w:hAnsi="Times New Roman"/>
                <w:bCs/>
                <w:sz w:val="20"/>
                <w:szCs w:val="20"/>
              </w:rPr>
              <w:t>18,7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271C10" w:rsidRDefault="005F09C2" w:rsidP="00052011">
            <w:pPr>
              <w:spacing w:after="0" w:line="240" w:lineRule="auto"/>
              <w:jc w:val="center"/>
              <w:rPr>
                <w:rFonts w:ascii="Times New Roman" w:hAnsi="Times New Roman"/>
                <w:bCs/>
                <w:sz w:val="20"/>
                <w:szCs w:val="20"/>
              </w:rPr>
            </w:pPr>
            <w:r>
              <w:rPr>
                <w:rFonts w:ascii="Times New Roman" w:hAnsi="Times New Roman"/>
                <w:bCs/>
                <w:sz w:val="20"/>
                <w:szCs w:val="20"/>
              </w:rPr>
              <w:t>84,0</w:t>
            </w:r>
          </w:p>
        </w:tc>
      </w:tr>
      <w:tr w:rsidR="005F09C2" w:rsidRPr="00007AED" w:rsidTr="00473B57">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F09C2" w:rsidRPr="00007AED" w:rsidRDefault="005F09C2"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271C10" w:rsidRDefault="005F09C2" w:rsidP="00473B57">
            <w:pPr>
              <w:spacing w:after="0" w:line="240" w:lineRule="auto"/>
              <w:ind w:right="57"/>
              <w:jc w:val="right"/>
              <w:rPr>
                <w:rFonts w:ascii="Times New Roman" w:hAnsi="Times New Roman"/>
                <w:bCs/>
                <w:i/>
                <w:sz w:val="20"/>
                <w:szCs w:val="20"/>
              </w:rPr>
            </w:pPr>
            <w:r>
              <w:rPr>
                <w:rFonts w:ascii="Times New Roman" w:hAnsi="Times New Roman"/>
                <w:bCs/>
                <w:i/>
                <w:sz w:val="20"/>
                <w:szCs w:val="20"/>
              </w:rPr>
              <w:t>494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271C10" w:rsidRDefault="005F09C2" w:rsidP="00473B57">
            <w:pPr>
              <w:spacing w:after="0" w:line="240" w:lineRule="auto"/>
              <w:ind w:right="57"/>
              <w:jc w:val="right"/>
              <w:rPr>
                <w:rFonts w:ascii="Times New Roman" w:hAnsi="Times New Roman"/>
                <w:bCs/>
                <w:i/>
                <w:sz w:val="20"/>
                <w:szCs w:val="20"/>
              </w:rPr>
            </w:pPr>
            <w:r>
              <w:rPr>
                <w:rFonts w:ascii="Times New Roman" w:hAnsi="Times New Roman"/>
                <w:bCs/>
                <w:i/>
                <w:sz w:val="20"/>
                <w:szCs w:val="20"/>
              </w:rPr>
              <w:t>700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271C10" w:rsidRDefault="005F09C2" w:rsidP="00473B57">
            <w:pPr>
              <w:spacing w:after="0" w:line="240" w:lineRule="auto"/>
              <w:ind w:right="57"/>
              <w:jc w:val="right"/>
              <w:rPr>
                <w:rFonts w:ascii="Times New Roman" w:hAnsi="Times New Roman"/>
                <w:bCs/>
                <w:i/>
                <w:sz w:val="20"/>
                <w:szCs w:val="20"/>
              </w:rPr>
            </w:pPr>
            <w:r>
              <w:rPr>
                <w:rFonts w:ascii="Times New Roman" w:hAnsi="Times New Roman"/>
                <w:bCs/>
                <w:i/>
                <w:sz w:val="20"/>
                <w:szCs w:val="20"/>
              </w:rPr>
              <w:t>596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271C10" w:rsidRDefault="005F09C2" w:rsidP="00473B57">
            <w:pPr>
              <w:spacing w:after="0" w:line="240" w:lineRule="auto"/>
              <w:ind w:right="57"/>
              <w:jc w:val="right"/>
              <w:rPr>
                <w:rFonts w:ascii="Times New Roman" w:hAnsi="Times New Roman"/>
                <w:bCs/>
                <w:i/>
                <w:sz w:val="20"/>
                <w:szCs w:val="20"/>
              </w:rPr>
            </w:pPr>
            <w:r>
              <w:rPr>
                <w:rFonts w:ascii="Times New Roman" w:hAnsi="Times New Roman"/>
                <w:bCs/>
                <w:i/>
                <w:sz w:val="20"/>
                <w:szCs w:val="20"/>
              </w:rPr>
              <w:t>102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271C10" w:rsidRDefault="005F09C2" w:rsidP="00473B57">
            <w:pPr>
              <w:spacing w:after="0" w:line="240" w:lineRule="auto"/>
              <w:ind w:right="57"/>
              <w:jc w:val="right"/>
              <w:rPr>
                <w:rFonts w:ascii="Times New Roman" w:hAnsi="Times New Roman"/>
                <w:bCs/>
                <w:i/>
                <w:sz w:val="20"/>
                <w:szCs w:val="20"/>
              </w:rPr>
            </w:pPr>
            <w:r>
              <w:rPr>
                <w:rFonts w:ascii="Times New Roman" w:hAnsi="Times New Roman"/>
                <w:bCs/>
                <w:i/>
                <w:sz w:val="20"/>
                <w:szCs w:val="20"/>
              </w:rPr>
              <w:t>-104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271C10" w:rsidRDefault="005F09C2" w:rsidP="00052011">
            <w:pPr>
              <w:spacing w:after="0" w:line="240" w:lineRule="auto"/>
              <w:jc w:val="center"/>
              <w:rPr>
                <w:rFonts w:ascii="Times New Roman" w:hAnsi="Times New Roman"/>
                <w:bCs/>
                <w:i/>
                <w:sz w:val="20"/>
                <w:szCs w:val="20"/>
              </w:rPr>
            </w:pPr>
            <w:r>
              <w:rPr>
                <w:rFonts w:ascii="Times New Roman" w:hAnsi="Times New Roman"/>
                <w:bCs/>
                <w:i/>
                <w:sz w:val="20"/>
                <w:szCs w:val="20"/>
              </w:rPr>
              <w:t>20,6</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F09C2" w:rsidRPr="00271C10" w:rsidRDefault="005F09C2" w:rsidP="00052011">
            <w:pPr>
              <w:spacing w:after="0" w:line="240" w:lineRule="auto"/>
              <w:jc w:val="center"/>
              <w:rPr>
                <w:rFonts w:ascii="Times New Roman" w:hAnsi="Times New Roman"/>
                <w:bCs/>
                <w:i/>
                <w:sz w:val="20"/>
                <w:szCs w:val="20"/>
              </w:rPr>
            </w:pPr>
            <w:r>
              <w:rPr>
                <w:rFonts w:ascii="Times New Roman" w:hAnsi="Times New Roman"/>
                <w:bCs/>
                <w:i/>
                <w:sz w:val="20"/>
                <w:szCs w:val="20"/>
              </w:rPr>
              <w:t>85,1</w:t>
            </w:r>
          </w:p>
        </w:tc>
      </w:tr>
    </w:tbl>
    <w:p w:rsidR="005F09C2" w:rsidRDefault="005F09C2" w:rsidP="005F09C2">
      <w:pPr>
        <w:spacing w:after="120" w:line="240" w:lineRule="auto"/>
        <w:ind w:firstLine="709"/>
        <w:jc w:val="both"/>
        <w:rPr>
          <w:rFonts w:ascii="Times New Roman" w:hAnsi="Times New Roman"/>
          <w:b/>
          <w:sz w:val="28"/>
          <w:szCs w:val="28"/>
        </w:rPr>
      </w:pPr>
    </w:p>
    <w:p w:rsidR="005F09C2" w:rsidRPr="00D81911" w:rsidRDefault="005F09C2" w:rsidP="00473B57">
      <w:pPr>
        <w:spacing w:after="120" w:line="240" w:lineRule="auto"/>
        <w:ind w:firstLine="720"/>
        <w:jc w:val="both"/>
        <w:rPr>
          <w:rFonts w:ascii="Times New Roman" w:hAnsi="Times New Roman"/>
          <w:sz w:val="28"/>
          <w:szCs w:val="28"/>
        </w:rPr>
      </w:pPr>
      <w:r w:rsidRPr="00401571">
        <w:rPr>
          <w:rFonts w:ascii="Times New Roman" w:hAnsi="Times New Roman"/>
          <w:b/>
          <w:bCs/>
          <w:sz w:val="28"/>
          <w:szCs w:val="28"/>
        </w:rPr>
        <w:t>Valsts kontroles</w:t>
      </w:r>
      <w:r w:rsidRPr="00D319B8">
        <w:rPr>
          <w:rFonts w:ascii="Times New Roman" w:hAnsi="Times New Roman"/>
          <w:bCs/>
          <w:sz w:val="28"/>
          <w:szCs w:val="28"/>
        </w:rPr>
        <w:t xml:space="preserve"> izlietotie līdzekļi 20</w:t>
      </w:r>
      <w:r>
        <w:rPr>
          <w:rFonts w:ascii="Times New Roman" w:hAnsi="Times New Roman"/>
          <w:bCs/>
          <w:sz w:val="28"/>
          <w:szCs w:val="28"/>
        </w:rPr>
        <w:t>14</w:t>
      </w:r>
      <w:r w:rsidRPr="00D319B8">
        <w:rPr>
          <w:rFonts w:ascii="Times New Roman" w:hAnsi="Times New Roman"/>
          <w:bCs/>
          <w:sz w:val="28"/>
          <w:szCs w:val="28"/>
        </w:rPr>
        <w:t xml:space="preserve">. gada pirmajā ceturksnī ir </w:t>
      </w:r>
      <w:r>
        <w:rPr>
          <w:rFonts w:ascii="Times New Roman" w:hAnsi="Times New Roman"/>
          <w:bCs/>
          <w:sz w:val="28"/>
          <w:szCs w:val="28"/>
        </w:rPr>
        <w:t xml:space="preserve">959,0 tūkst. </w:t>
      </w:r>
      <w:r w:rsidRPr="004E1E81">
        <w:rPr>
          <w:rFonts w:ascii="Times New Roman" w:hAnsi="Times New Roman"/>
          <w:bCs/>
          <w:i/>
          <w:sz w:val="28"/>
          <w:szCs w:val="28"/>
        </w:rPr>
        <w:t>euro</w:t>
      </w:r>
      <w:r>
        <w:rPr>
          <w:rFonts w:ascii="Times New Roman" w:hAnsi="Times New Roman"/>
          <w:bCs/>
          <w:sz w:val="28"/>
          <w:szCs w:val="28"/>
        </w:rPr>
        <w:t xml:space="preserve"> jeb 79,7</w:t>
      </w:r>
      <w:r w:rsidRPr="00D319B8">
        <w:rPr>
          <w:rFonts w:ascii="Times New Roman" w:hAnsi="Times New Roman"/>
          <w:bCs/>
          <w:sz w:val="28"/>
          <w:szCs w:val="28"/>
        </w:rPr>
        <w:t xml:space="preserve">% </w:t>
      </w:r>
      <w:r>
        <w:rPr>
          <w:rFonts w:ascii="Times New Roman" w:hAnsi="Times New Roman"/>
          <w:bCs/>
          <w:sz w:val="28"/>
          <w:szCs w:val="28"/>
        </w:rPr>
        <w:t xml:space="preserve">apmērā </w:t>
      </w:r>
      <w:r w:rsidRPr="00D319B8">
        <w:rPr>
          <w:rFonts w:ascii="Times New Roman" w:hAnsi="Times New Roman"/>
          <w:bCs/>
          <w:sz w:val="28"/>
          <w:szCs w:val="28"/>
        </w:rPr>
        <w:t xml:space="preserve">no </w:t>
      </w:r>
      <w:r>
        <w:rPr>
          <w:rFonts w:ascii="Times New Roman" w:hAnsi="Times New Roman"/>
          <w:bCs/>
          <w:sz w:val="28"/>
          <w:szCs w:val="28"/>
        </w:rPr>
        <w:t xml:space="preserve">pārskata periodā </w:t>
      </w:r>
      <w:r w:rsidRPr="00D319B8">
        <w:rPr>
          <w:rFonts w:ascii="Times New Roman" w:hAnsi="Times New Roman"/>
          <w:bCs/>
          <w:sz w:val="28"/>
          <w:szCs w:val="28"/>
        </w:rPr>
        <w:t xml:space="preserve">plānotā. </w:t>
      </w:r>
      <w:r>
        <w:rPr>
          <w:rFonts w:ascii="Times New Roman" w:hAnsi="Times New Roman"/>
          <w:bCs/>
          <w:sz w:val="28"/>
          <w:szCs w:val="28"/>
        </w:rPr>
        <w:t>Salīdzinot ar 2013</w:t>
      </w:r>
      <w:r w:rsidRPr="00D319B8">
        <w:rPr>
          <w:rFonts w:ascii="Times New Roman" w:hAnsi="Times New Roman"/>
          <w:bCs/>
          <w:sz w:val="28"/>
          <w:szCs w:val="28"/>
        </w:rPr>
        <w:t xml:space="preserve">.gada </w:t>
      </w:r>
      <w:r>
        <w:rPr>
          <w:rFonts w:ascii="Times New Roman" w:hAnsi="Times New Roman"/>
          <w:bCs/>
          <w:sz w:val="28"/>
          <w:szCs w:val="28"/>
        </w:rPr>
        <w:t>atbilstošo periodu to</w:t>
      </w:r>
      <w:r w:rsidRPr="00D319B8">
        <w:rPr>
          <w:rFonts w:ascii="Times New Roman" w:hAnsi="Times New Roman"/>
          <w:sz w:val="28"/>
          <w:szCs w:val="28"/>
        </w:rPr>
        <w:t xml:space="preserve"> </w:t>
      </w:r>
      <w:r>
        <w:rPr>
          <w:rFonts w:ascii="Times New Roman" w:hAnsi="Times New Roman"/>
          <w:sz w:val="28"/>
          <w:szCs w:val="28"/>
        </w:rPr>
        <w:t xml:space="preserve">apjoms ir palielinājies par 138,5 tūkst. </w:t>
      </w:r>
      <w:r w:rsidRPr="004E1E81">
        <w:rPr>
          <w:rFonts w:ascii="Times New Roman" w:hAnsi="Times New Roman"/>
          <w:i/>
          <w:sz w:val="28"/>
          <w:szCs w:val="28"/>
        </w:rPr>
        <w:t>euro</w:t>
      </w:r>
      <w:r>
        <w:rPr>
          <w:rFonts w:ascii="Times New Roman" w:hAnsi="Times New Roman"/>
          <w:sz w:val="28"/>
          <w:szCs w:val="28"/>
        </w:rPr>
        <w:t xml:space="preserve"> jeb 16,9%, ko galvenokārt ietekmēja 2014.gadam piešķirtais finansējums 1 008,9 tūkst. </w:t>
      </w:r>
      <w:r w:rsidRPr="0001518C">
        <w:rPr>
          <w:rFonts w:ascii="Times New Roman" w:hAnsi="Times New Roman"/>
          <w:i/>
          <w:sz w:val="28"/>
          <w:szCs w:val="28"/>
        </w:rPr>
        <w:t xml:space="preserve">euro </w:t>
      </w:r>
      <w:r>
        <w:rPr>
          <w:rFonts w:ascii="Times New Roman" w:hAnsi="Times New Roman"/>
          <w:sz w:val="28"/>
          <w:szCs w:val="28"/>
        </w:rPr>
        <w:t>apmērā prioritārajam pasākumam “Revīzijas procesu attīstība pašvaldību, lietderības jautājumu un ātras reaģēšanas sabiedrībai svarīgu noteikumu jomā”, kas paredz 12 jaunu amata vietu izveidi, lai palielinātu pārbaužu skaitu pašvaldībās, attīstītu lietderības jautājumu invertējumu revīzijās un ātrās reaģēšanas</w:t>
      </w:r>
      <w:r w:rsidRPr="0001518C">
        <w:rPr>
          <w:rFonts w:ascii="Times New Roman" w:hAnsi="Times New Roman"/>
          <w:sz w:val="28"/>
          <w:szCs w:val="28"/>
        </w:rPr>
        <w:t xml:space="preserve"> </w:t>
      </w:r>
      <w:r>
        <w:rPr>
          <w:rFonts w:ascii="Times New Roman" w:hAnsi="Times New Roman"/>
          <w:sz w:val="28"/>
          <w:szCs w:val="28"/>
        </w:rPr>
        <w:t>jomā uz aktuāliem notikumiem valstī.</w:t>
      </w:r>
    </w:p>
    <w:p w:rsidR="005F09C2" w:rsidRDefault="005F09C2" w:rsidP="00473B57">
      <w:pPr>
        <w:spacing w:after="120" w:line="240" w:lineRule="auto"/>
        <w:ind w:firstLine="720"/>
        <w:jc w:val="both"/>
        <w:rPr>
          <w:rFonts w:ascii="Times New Roman" w:hAnsi="Times New Roman"/>
          <w:bCs/>
          <w:sz w:val="28"/>
          <w:szCs w:val="28"/>
        </w:rPr>
      </w:pPr>
      <w:r w:rsidRPr="00ED523D">
        <w:rPr>
          <w:rFonts w:ascii="Times New Roman" w:hAnsi="Times New Roman"/>
          <w:bCs/>
          <w:sz w:val="28"/>
          <w:szCs w:val="28"/>
        </w:rPr>
        <w:t>Revīziju darbs pārskata periodā tika veikts saskaņā ar Valsts kontroles padomes apstiprināto darba plānu. Pārskata periodā pabeigtas 2 finanšu revīzijas un 5 likumības revīzijas, kā arī pierādījumu iegūšanas posmā atradās 26 finanšu revīzijas par ministriju un centrālo valsts iestāžu 2013.gada finanšu pārskatiem.</w:t>
      </w:r>
    </w:p>
    <w:p w:rsidR="005F09C2" w:rsidRDefault="005F09C2" w:rsidP="00473B57">
      <w:pPr>
        <w:spacing w:after="120" w:line="240" w:lineRule="auto"/>
        <w:ind w:firstLine="720"/>
        <w:jc w:val="both"/>
        <w:rPr>
          <w:rFonts w:ascii="Times New Roman" w:hAnsi="Times New Roman"/>
          <w:sz w:val="28"/>
          <w:szCs w:val="28"/>
        </w:rPr>
      </w:pPr>
      <w:r w:rsidRPr="00ED523D">
        <w:rPr>
          <w:rFonts w:ascii="Times New Roman" w:hAnsi="Times New Roman"/>
          <w:sz w:val="28"/>
          <w:szCs w:val="28"/>
        </w:rPr>
        <w:t xml:space="preserve">Nav izlietoti līdzekļi </w:t>
      </w:r>
      <w:r w:rsidRPr="00ED523D">
        <w:rPr>
          <w:rFonts w:ascii="Times New Roman" w:hAnsi="Times New Roman"/>
          <w:bCs/>
          <w:sz w:val="28"/>
          <w:szCs w:val="28"/>
        </w:rPr>
        <w:t xml:space="preserve">243,6 tūkst. </w:t>
      </w:r>
      <w:r w:rsidRPr="00ED523D">
        <w:rPr>
          <w:rFonts w:ascii="Times New Roman" w:hAnsi="Times New Roman"/>
          <w:bCs/>
          <w:i/>
          <w:sz w:val="28"/>
          <w:szCs w:val="28"/>
        </w:rPr>
        <w:t>euro</w:t>
      </w:r>
      <w:r w:rsidRPr="00ED523D">
        <w:rPr>
          <w:rFonts w:ascii="Times New Roman" w:hAnsi="Times New Roman"/>
          <w:bCs/>
          <w:sz w:val="28"/>
          <w:szCs w:val="28"/>
        </w:rPr>
        <w:t xml:space="preserve"> </w:t>
      </w:r>
      <w:r w:rsidRPr="00ED523D">
        <w:rPr>
          <w:rFonts w:ascii="Times New Roman" w:hAnsi="Times New Roman"/>
          <w:sz w:val="28"/>
          <w:szCs w:val="28"/>
        </w:rPr>
        <w:t xml:space="preserve">apmērā, tajā skaitā 142,5 tūkst. </w:t>
      </w:r>
      <w:r w:rsidRPr="00ED523D">
        <w:rPr>
          <w:rFonts w:ascii="Times New Roman" w:hAnsi="Times New Roman"/>
          <w:bCs/>
          <w:i/>
          <w:sz w:val="28"/>
          <w:szCs w:val="28"/>
        </w:rPr>
        <w:t>euro</w:t>
      </w:r>
      <w:r w:rsidRPr="00ED523D">
        <w:rPr>
          <w:rFonts w:ascii="Times New Roman" w:hAnsi="Times New Roman"/>
          <w:sz w:val="28"/>
          <w:szCs w:val="28"/>
        </w:rPr>
        <w:t xml:space="preserve"> atlīdzībai sakarā ar darbinieku mainību (18 darbinieki atradās ilgstošā prombūtnē, ar 9 darbiniekiem darba tiesiskās attiecības izbeigtas, kā arī nav nokomplektētas 14 amata vietas), 52,8 tūkst.</w:t>
      </w:r>
      <w:r w:rsidRPr="00ED523D">
        <w:rPr>
          <w:rFonts w:ascii="Times New Roman" w:hAnsi="Times New Roman"/>
          <w:bCs/>
          <w:i/>
          <w:sz w:val="28"/>
          <w:szCs w:val="28"/>
        </w:rPr>
        <w:t xml:space="preserve"> euro </w:t>
      </w:r>
      <w:r w:rsidRPr="00ED523D">
        <w:rPr>
          <w:rFonts w:ascii="Times New Roman" w:hAnsi="Times New Roman"/>
          <w:bCs/>
          <w:sz w:val="28"/>
          <w:szCs w:val="28"/>
        </w:rPr>
        <w:t xml:space="preserve">preču un pakalpojumu apmaksai, jo </w:t>
      </w:r>
      <w:r>
        <w:rPr>
          <w:rFonts w:ascii="Times New Roman" w:hAnsi="Times New Roman"/>
          <w:sz w:val="28"/>
          <w:szCs w:val="28"/>
        </w:rPr>
        <w:t>i</w:t>
      </w:r>
      <w:r w:rsidRPr="00ED523D">
        <w:rPr>
          <w:rFonts w:ascii="Times New Roman" w:hAnsi="Times New Roman"/>
          <w:sz w:val="28"/>
          <w:szCs w:val="28"/>
        </w:rPr>
        <w:t>eplānotie komandējumi pārce</w:t>
      </w:r>
      <w:r>
        <w:rPr>
          <w:rFonts w:ascii="Times New Roman" w:hAnsi="Times New Roman"/>
          <w:sz w:val="28"/>
          <w:szCs w:val="28"/>
        </w:rPr>
        <w:t>lti</w:t>
      </w:r>
      <w:r w:rsidRPr="00ED523D">
        <w:rPr>
          <w:rFonts w:ascii="Times New Roman" w:hAnsi="Times New Roman"/>
          <w:sz w:val="28"/>
          <w:szCs w:val="28"/>
        </w:rPr>
        <w:t xml:space="preserve"> u</w:t>
      </w:r>
      <w:r>
        <w:rPr>
          <w:rFonts w:ascii="Times New Roman" w:hAnsi="Times New Roman"/>
          <w:sz w:val="28"/>
          <w:szCs w:val="28"/>
        </w:rPr>
        <w:t xml:space="preserve">z nākošajiem periodiem, informācijas tehnoloģiju </w:t>
      </w:r>
      <w:r w:rsidRPr="00ED523D">
        <w:rPr>
          <w:rFonts w:ascii="Times New Roman" w:hAnsi="Times New Roman"/>
          <w:sz w:val="28"/>
          <w:szCs w:val="28"/>
        </w:rPr>
        <w:t xml:space="preserve">uzturēšanas pakalpojumi ir </w:t>
      </w:r>
      <w:r w:rsidRPr="00ED523D">
        <w:rPr>
          <w:rFonts w:ascii="Times New Roman" w:hAnsi="Times New Roman"/>
          <w:sz w:val="28"/>
          <w:szCs w:val="28"/>
        </w:rPr>
        <w:lastRenderedPageBreak/>
        <w:t>iegādāti lētāk</w:t>
      </w:r>
      <w:r>
        <w:rPr>
          <w:rFonts w:ascii="Times New Roman" w:hAnsi="Times New Roman"/>
          <w:sz w:val="28"/>
          <w:szCs w:val="28"/>
        </w:rPr>
        <w:t>, kā arī</w:t>
      </w:r>
      <w:r w:rsidRPr="00ED523D">
        <w:rPr>
          <w:rFonts w:ascii="Times New Roman" w:hAnsi="Times New Roman"/>
          <w:sz w:val="28"/>
          <w:szCs w:val="28"/>
        </w:rPr>
        <w:t xml:space="preserve"> </w:t>
      </w:r>
      <w:r>
        <w:rPr>
          <w:rFonts w:ascii="Times New Roman" w:hAnsi="Times New Roman"/>
          <w:sz w:val="28"/>
          <w:szCs w:val="28"/>
        </w:rPr>
        <w:t xml:space="preserve">ir aizkavējušies iepirkumu procesi, </w:t>
      </w:r>
      <w:r w:rsidRPr="00ED523D">
        <w:rPr>
          <w:rFonts w:ascii="Times New Roman" w:hAnsi="Times New Roman"/>
          <w:sz w:val="28"/>
          <w:szCs w:val="28"/>
        </w:rPr>
        <w:t xml:space="preserve">47,7 tūkst. </w:t>
      </w:r>
      <w:r w:rsidRPr="00ED523D">
        <w:rPr>
          <w:rFonts w:ascii="Times New Roman" w:hAnsi="Times New Roman"/>
          <w:bCs/>
          <w:i/>
          <w:sz w:val="28"/>
          <w:szCs w:val="28"/>
        </w:rPr>
        <w:t>euro</w:t>
      </w:r>
      <w:r w:rsidRPr="00ED523D">
        <w:rPr>
          <w:rFonts w:ascii="Times New Roman" w:hAnsi="Times New Roman"/>
          <w:bCs/>
          <w:sz w:val="28"/>
          <w:szCs w:val="28"/>
        </w:rPr>
        <w:t xml:space="preserve"> pamatkapitāla veidošanai</w:t>
      </w:r>
      <w:r w:rsidRPr="00ED523D">
        <w:rPr>
          <w:rFonts w:ascii="Times New Roman" w:hAnsi="Times New Roman"/>
          <w:sz w:val="28"/>
          <w:szCs w:val="28"/>
        </w:rPr>
        <w:t xml:space="preserve">, jo iepriekš plānotajā termiņā netika pabeigts iepirkuma process revīzijas atbalsta programmatūras </w:t>
      </w:r>
      <w:r w:rsidRPr="00132DAB">
        <w:rPr>
          <w:rFonts w:ascii="Times New Roman" w:hAnsi="Times New Roman"/>
          <w:i/>
          <w:sz w:val="28"/>
          <w:szCs w:val="28"/>
        </w:rPr>
        <w:t>TeamMate</w:t>
      </w:r>
      <w:r w:rsidRPr="00ED523D">
        <w:rPr>
          <w:rFonts w:ascii="Times New Roman" w:hAnsi="Times New Roman"/>
          <w:sz w:val="28"/>
          <w:szCs w:val="28"/>
        </w:rPr>
        <w:t xml:space="preserve"> papildu licenču iegādei.</w:t>
      </w:r>
    </w:p>
    <w:p w:rsidR="00A14D09" w:rsidRDefault="00A14D09" w:rsidP="0017327E">
      <w:pPr>
        <w:spacing w:after="120" w:line="240" w:lineRule="auto"/>
        <w:jc w:val="center"/>
        <w:rPr>
          <w:rFonts w:ascii="Times New Roman" w:hAnsi="Times New Roman"/>
          <w:b/>
          <w:sz w:val="28"/>
          <w:szCs w:val="28"/>
        </w:rPr>
      </w:pPr>
    </w:p>
    <w:p w:rsidR="001613F3" w:rsidRDefault="001613F3" w:rsidP="0017327E">
      <w:pPr>
        <w:spacing w:after="120" w:line="240" w:lineRule="auto"/>
        <w:jc w:val="center"/>
        <w:rPr>
          <w:rFonts w:ascii="Times New Roman" w:hAnsi="Times New Roman"/>
          <w:b/>
          <w:sz w:val="28"/>
          <w:szCs w:val="28"/>
        </w:rPr>
      </w:pPr>
      <w:r>
        <w:rPr>
          <w:rFonts w:ascii="Times New Roman" w:hAnsi="Times New Roman"/>
          <w:b/>
          <w:sz w:val="28"/>
          <w:szCs w:val="28"/>
        </w:rPr>
        <w:t>25.Pārresoru koordinācijas centrs</w:t>
      </w:r>
    </w:p>
    <w:p w:rsidR="006D4226" w:rsidRDefault="006D4226" w:rsidP="003270E8">
      <w:pPr>
        <w:spacing w:after="120" w:line="240" w:lineRule="auto"/>
        <w:ind w:firstLine="720"/>
        <w:jc w:val="both"/>
        <w:rPr>
          <w:rFonts w:ascii="Times New Roman" w:hAnsi="Times New Roman"/>
          <w:bCs/>
          <w:sz w:val="28"/>
          <w:szCs w:val="28"/>
        </w:rPr>
      </w:pPr>
    </w:p>
    <w:p w:rsidR="006D4226" w:rsidRPr="00BA2978" w:rsidRDefault="006D4226" w:rsidP="003270E8">
      <w:pPr>
        <w:spacing w:after="120" w:line="240" w:lineRule="auto"/>
        <w:ind w:firstLine="720"/>
        <w:jc w:val="both"/>
        <w:rPr>
          <w:rFonts w:ascii="Times New Roman" w:hAnsi="Times New Roman"/>
          <w:bCs/>
          <w:sz w:val="28"/>
          <w:szCs w:val="28"/>
        </w:rPr>
      </w:pPr>
      <w:r w:rsidRPr="00BA2978">
        <w:rPr>
          <w:rFonts w:ascii="Times New Roman" w:hAnsi="Times New Roman"/>
          <w:bCs/>
          <w:sz w:val="28"/>
          <w:szCs w:val="28"/>
        </w:rPr>
        <w:t>Finansiālo rādītāju kopsavilkums:</w:t>
      </w:r>
    </w:p>
    <w:p w:rsidR="006D4226" w:rsidRPr="00473B57" w:rsidRDefault="006D4226" w:rsidP="006D4226">
      <w:pPr>
        <w:pStyle w:val="ListParagraph"/>
        <w:spacing w:after="120" w:line="240" w:lineRule="auto"/>
        <w:rPr>
          <w:rFonts w:ascii="Times New Roman" w:hAnsi="Times New Roman"/>
          <w:sz w:val="28"/>
          <w:szCs w:val="28"/>
        </w:rPr>
      </w:pPr>
      <w:r w:rsidRPr="00473B57">
        <w:rPr>
          <w:rFonts w:ascii="Times New Roman" w:hAnsi="Times New Roman"/>
          <w:sz w:val="28"/>
          <w:szCs w:val="28"/>
        </w:rPr>
        <w:t xml:space="preserve">1. 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17327E" w:rsidRPr="00007AED" w:rsidTr="0017327E">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007AED" w:rsidRDefault="001613F3"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1613F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1613F3" w:rsidRPr="00FE3147" w:rsidRDefault="001613F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1613F3" w:rsidRPr="00FE3147" w:rsidRDefault="001613F3"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1613F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1613F3" w:rsidRPr="00FE3147" w:rsidRDefault="001613F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1613F3" w:rsidRPr="00FE3147" w:rsidRDefault="001613F3"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1613F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1613F3" w:rsidRPr="00FE3147" w:rsidRDefault="001613F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1613F3" w:rsidRPr="00FE3147" w:rsidRDefault="001613F3"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1613F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A14D09" w:rsidRDefault="001613F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pret </w:t>
            </w:r>
          </w:p>
          <w:p w:rsidR="00A14D09" w:rsidRDefault="001613F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1613F3" w:rsidRPr="00FE3147" w:rsidRDefault="001613F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1613F3" w:rsidRPr="00FE3147" w:rsidRDefault="001613F3"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0286" w:rsidRDefault="001613F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A14D09" w:rsidRDefault="001613F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 </w:t>
            </w:r>
          </w:p>
          <w:p w:rsidR="00A14D09" w:rsidRDefault="001613F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 xml:space="preserve">.gada </w:t>
            </w:r>
          </w:p>
          <w:p w:rsidR="001613F3" w:rsidRPr="00FE3147" w:rsidRDefault="001613F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1613F3" w:rsidRPr="00FE3147" w:rsidRDefault="001613F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1613F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1613F3" w:rsidRPr="00FE3147" w:rsidRDefault="001613F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1613F3" w:rsidRPr="00FE3147" w:rsidRDefault="001613F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1613F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 3 mēnešu izpilde</w:t>
            </w:r>
          </w:p>
          <w:p w:rsidR="001613F3" w:rsidRPr="00FE3147" w:rsidRDefault="001613F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no 2014.gada 3 mēnešu plāna</w:t>
            </w:r>
          </w:p>
          <w:p w:rsidR="001613F3" w:rsidRPr="00FE3147" w:rsidRDefault="001613F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17327E" w:rsidRPr="00007AED" w:rsidTr="0017327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007AED" w:rsidRDefault="001613F3"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007AED" w:rsidRDefault="001613F3"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007AED" w:rsidRDefault="001613F3"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007AED" w:rsidRDefault="001613F3"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007AED" w:rsidRDefault="001613F3"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007AED" w:rsidRDefault="001613F3"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007AED" w:rsidRDefault="001613F3"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007AED" w:rsidRDefault="001613F3"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17327E" w:rsidRPr="0039025B" w:rsidTr="0017327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613F3" w:rsidRPr="00007AED" w:rsidRDefault="001613F3"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812603" w:rsidRDefault="001613F3" w:rsidP="0017327E">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119</w:t>
            </w:r>
            <w:r w:rsidRPr="00812603">
              <w:rPr>
                <w:rFonts w:ascii="Times New Roman" w:hAnsi="Times New Roman"/>
                <w:b/>
                <w:sz w:val="20"/>
                <w:szCs w:val="20"/>
                <w:lang w:eastAsia="lv-LV"/>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812603" w:rsidRDefault="001613F3" w:rsidP="0017327E">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135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812603" w:rsidRDefault="001613F3" w:rsidP="0017327E">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135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812603" w:rsidRDefault="001613F3" w:rsidP="0017327E">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16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812603" w:rsidRDefault="001613F3" w:rsidP="0017327E">
            <w:pPr>
              <w:spacing w:after="0" w:line="240" w:lineRule="auto"/>
              <w:ind w:right="57"/>
              <w:jc w:val="right"/>
              <w:rPr>
                <w:rFonts w:ascii="Times New Roman" w:hAnsi="Times New Roman"/>
                <w:b/>
                <w:sz w:val="20"/>
                <w:szCs w:val="20"/>
                <w:lang w:eastAsia="lv-LV"/>
              </w:rPr>
            </w:pPr>
            <w:r w:rsidRPr="00812603">
              <w:rPr>
                <w:rFonts w:ascii="Times New Roman" w:hAnsi="Times New Roman"/>
                <w:b/>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812603" w:rsidRDefault="001613F3" w:rsidP="00052011">
            <w:pPr>
              <w:spacing w:after="0" w:line="240" w:lineRule="auto"/>
              <w:jc w:val="center"/>
              <w:rPr>
                <w:rFonts w:ascii="Times New Roman" w:hAnsi="Times New Roman"/>
                <w:b/>
                <w:sz w:val="20"/>
                <w:szCs w:val="20"/>
                <w:lang w:eastAsia="lv-LV"/>
              </w:rPr>
            </w:pPr>
            <w:r>
              <w:rPr>
                <w:rFonts w:ascii="Times New Roman" w:hAnsi="Times New Roman"/>
                <w:b/>
                <w:sz w:val="20"/>
                <w:szCs w:val="20"/>
                <w:lang w:eastAsia="lv-LV"/>
              </w:rPr>
              <w:t>13,4</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812603" w:rsidRDefault="001613F3" w:rsidP="00052011">
            <w:pPr>
              <w:spacing w:after="0" w:line="240" w:lineRule="auto"/>
              <w:jc w:val="center"/>
              <w:rPr>
                <w:rFonts w:ascii="Times New Roman" w:hAnsi="Times New Roman"/>
                <w:b/>
                <w:sz w:val="20"/>
                <w:szCs w:val="20"/>
                <w:lang w:eastAsia="lv-LV"/>
              </w:rPr>
            </w:pPr>
            <w:r w:rsidRPr="00812603">
              <w:rPr>
                <w:rFonts w:ascii="Times New Roman" w:hAnsi="Times New Roman"/>
                <w:b/>
                <w:sz w:val="20"/>
                <w:szCs w:val="20"/>
                <w:lang w:eastAsia="lv-LV"/>
              </w:rPr>
              <w:t>100,0</w:t>
            </w:r>
          </w:p>
        </w:tc>
      </w:tr>
      <w:tr w:rsidR="0017327E" w:rsidRPr="00271C10" w:rsidTr="0017327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613F3" w:rsidRPr="00007AED" w:rsidRDefault="001613F3"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B600FA" w:rsidRDefault="001613F3" w:rsidP="0017327E">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 xml:space="preserve">119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B600FA" w:rsidRDefault="001613F3" w:rsidP="0017327E">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135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144D13" w:rsidRDefault="001613F3" w:rsidP="0017327E">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135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144D13" w:rsidRDefault="001613F3" w:rsidP="0017327E">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16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144D13" w:rsidRDefault="001613F3" w:rsidP="0017327E">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 xml:space="preserve">0 </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F074DE" w:rsidRDefault="001613F3" w:rsidP="00052011">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13,4</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F074DE" w:rsidRDefault="001613F3" w:rsidP="00052011">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100,0</w:t>
            </w:r>
          </w:p>
        </w:tc>
      </w:tr>
      <w:tr w:rsidR="0017327E" w:rsidRPr="00007AED" w:rsidTr="0017327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613F3" w:rsidRPr="00007AED" w:rsidRDefault="001613F3"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812603" w:rsidRDefault="001613F3" w:rsidP="0017327E">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112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812603" w:rsidRDefault="001613F3" w:rsidP="0017327E">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135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812603" w:rsidRDefault="001613F3" w:rsidP="0017327E">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104</w:t>
            </w:r>
            <w:r w:rsidRPr="00812603">
              <w:rPr>
                <w:rFonts w:ascii="Times New Roman" w:hAnsi="Times New Roman"/>
                <w:b/>
                <w:sz w:val="20"/>
                <w:szCs w:val="20"/>
                <w:lang w:eastAsia="lv-LV"/>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812603" w:rsidRDefault="001613F3" w:rsidP="0017327E">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-8</w:t>
            </w:r>
            <w:r w:rsidRPr="00812603">
              <w:rPr>
                <w:rFonts w:ascii="Times New Roman" w:hAnsi="Times New Roman"/>
                <w:b/>
                <w:sz w:val="20"/>
                <w:szCs w:val="20"/>
                <w:lang w:eastAsia="lv-LV"/>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812603" w:rsidRDefault="001613F3" w:rsidP="0017327E">
            <w:pPr>
              <w:spacing w:after="0" w:line="240" w:lineRule="auto"/>
              <w:ind w:right="57"/>
              <w:jc w:val="right"/>
              <w:rPr>
                <w:rFonts w:ascii="Times New Roman" w:hAnsi="Times New Roman"/>
                <w:b/>
                <w:sz w:val="20"/>
                <w:szCs w:val="20"/>
                <w:lang w:eastAsia="lv-LV"/>
              </w:rPr>
            </w:pPr>
            <w:r>
              <w:rPr>
                <w:rFonts w:ascii="Times New Roman" w:hAnsi="Times New Roman"/>
                <w:b/>
                <w:sz w:val="20"/>
                <w:szCs w:val="20"/>
                <w:lang w:eastAsia="lv-LV"/>
              </w:rPr>
              <w:t>-31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812603" w:rsidRDefault="001613F3" w:rsidP="00052011">
            <w:pPr>
              <w:spacing w:after="0" w:line="240" w:lineRule="auto"/>
              <w:jc w:val="center"/>
              <w:rPr>
                <w:rFonts w:ascii="Times New Roman" w:hAnsi="Times New Roman"/>
                <w:b/>
                <w:sz w:val="20"/>
                <w:szCs w:val="20"/>
                <w:lang w:eastAsia="lv-LV"/>
              </w:rPr>
            </w:pPr>
            <w:r>
              <w:rPr>
                <w:rFonts w:ascii="Times New Roman" w:hAnsi="Times New Roman"/>
                <w:b/>
                <w:sz w:val="20"/>
                <w:szCs w:val="20"/>
                <w:lang w:eastAsia="lv-LV"/>
              </w:rPr>
              <w:t>-7,1</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812603" w:rsidRDefault="001613F3" w:rsidP="00052011">
            <w:pPr>
              <w:spacing w:after="0" w:line="240" w:lineRule="auto"/>
              <w:jc w:val="center"/>
              <w:rPr>
                <w:rFonts w:ascii="Times New Roman" w:hAnsi="Times New Roman"/>
                <w:b/>
                <w:sz w:val="20"/>
                <w:szCs w:val="20"/>
                <w:lang w:eastAsia="lv-LV"/>
              </w:rPr>
            </w:pPr>
            <w:r>
              <w:rPr>
                <w:rFonts w:ascii="Times New Roman" w:hAnsi="Times New Roman"/>
                <w:b/>
                <w:sz w:val="20"/>
                <w:szCs w:val="20"/>
                <w:lang w:eastAsia="lv-LV"/>
              </w:rPr>
              <w:t>77,0</w:t>
            </w:r>
          </w:p>
        </w:tc>
      </w:tr>
      <w:tr w:rsidR="0017327E" w:rsidRPr="00271C10" w:rsidTr="0017327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613F3" w:rsidRPr="00007AED" w:rsidRDefault="001613F3"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B600FA" w:rsidRDefault="001613F3" w:rsidP="0017327E">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105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B600FA" w:rsidRDefault="001613F3" w:rsidP="0017327E">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121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144D13" w:rsidRDefault="001613F3" w:rsidP="0017327E">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100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144D13" w:rsidRDefault="001613F3" w:rsidP="0017327E">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144D13" w:rsidRDefault="001613F3" w:rsidP="0017327E">
            <w:pPr>
              <w:spacing w:after="0" w:line="240" w:lineRule="auto"/>
              <w:ind w:right="57"/>
              <w:jc w:val="right"/>
              <w:rPr>
                <w:rFonts w:ascii="Times New Roman" w:hAnsi="Times New Roman"/>
                <w:sz w:val="20"/>
                <w:szCs w:val="20"/>
                <w:lang w:eastAsia="lv-LV"/>
              </w:rPr>
            </w:pPr>
            <w:r>
              <w:rPr>
                <w:rFonts w:ascii="Times New Roman" w:hAnsi="Times New Roman"/>
                <w:sz w:val="20"/>
                <w:szCs w:val="20"/>
                <w:lang w:eastAsia="lv-LV"/>
              </w:rPr>
              <w:t>-21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F074DE" w:rsidRDefault="001613F3" w:rsidP="00052011">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-4,8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F074DE" w:rsidRDefault="001613F3" w:rsidP="00052011">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82,6</w:t>
            </w:r>
          </w:p>
        </w:tc>
      </w:tr>
      <w:tr w:rsidR="0017327E" w:rsidRPr="00271C10" w:rsidTr="0017327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613F3" w:rsidRPr="00007AED" w:rsidRDefault="001613F3"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FC6893" w:rsidRDefault="001613F3" w:rsidP="0017327E">
            <w:pPr>
              <w:spacing w:after="0" w:line="240" w:lineRule="auto"/>
              <w:ind w:right="57"/>
              <w:jc w:val="right"/>
              <w:rPr>
                <w:rFonts w:ascii="Times New Roman" w:hAnsi="Times New Roman"/>
                <w:i/>
                <w:sz w:val="20"/>
                <w:szCs w:val="20"/>
                <w:lang w:eastAsia="lv-LV"/>
              </w:rPr>
            </w:pPr>
            <w:r w:rsidRPr="00FC6893">
              <w:rPr>
                <w:rFonts w:ascii="Times New Roman" w:hAnsi="Times New Roman"/>
                <w:i/>
                <w:sz w:val="20"/>
                <w:szCs w:val="20"/>
                <w:lang w:eastAsia="lv-LV"/>
              </w:rPr>
              <w:t xml:space="preserve">84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FC6893" w:rsidRDefault="001613F3" w:rsidP="0017327E">
            <w:pPr>
              <w:spacing w:after="0" w:line="240" w:lineRule="auto"/>
              <w:ind w:right="57"/>
              <w:jc w:val="right"/>
              <w:rPr>
                <w:rFonts w:ascii="Times New Roman" w:hAnsi="Times New Roman"/>
                <w:i/>
                <w:sz w:val="20"/>
                <w:szCs w:val="20"/>
                <w:lang w:eastAsia="lv-LV"/>
              </w:rPr>
            </w:pPr>
            <w:r w:rsidRPr="00FC6893">
              <w:rPr>
                <w:rFonts w:ascii="Times New Roman" w:hAnsi="Times New Roman"/>
                <w:i/>
                <w:sz w:val="20"/>
                <w:szCs w:val="20"/>
                <w:lang w:eastAsia="lv-LV"/>
              </w:rPr>
              <w:t>98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FC6893" w:rsidRDefault="001613F3" w:rsidP="0017327E">
            <w:pPr>
              <w:spacing w:after="0" w:line="240" w:lineRule="auto"/>
              <w:ind w:right="57"/>
              <w:jc w:val="right"/>
              <w:rPr>
                <w:rFonts w:ascii="Times New Roman" w:hAnsi="Times New Roman"/>
                <w:i/>
                <w:sz w:val="20"/>
                <w:szCs w:val="20"/>
                <w:lang w:eastAsia="lv-LV"/>
              </w:rPr>
            </w:pPr>
            <w:r w:rsidRPr="00FC6893">
              <w:rPr>
                <w:rFonts w:ascii="Times New Roman" w:hAnsi="Times New Roman"/>
                <w:i/>
                <w:sz w:val="20"/>
                <w:szCs w:val="20"/>
                <w:lang w:eastAsia="lv-LV"/>
              </w:rPr>
              <w:t>80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FC6893" w:rsidRDefault="001613F3" w:rsidP="0017327E">
            <w:pPr>
              <w:spacing w:after="0" w:line="240" w:lineRule="auto"/>
              <w:ind w:right="57"/>
              <w:jc w:val="right"/>
              <w:rPr>
                <w:rFonts w:ascii="Times New Roman" w:hAnsi="Times New Roman"/>
                <w:i/>
                <w:sz w:val="20"/>
                <w:szCs w:val="20"/>
                <w:lang w:eastAsia="lv-LV"/>
              </w:rPr>
            </w:pPr>
            <w:r w:rsidRPr="00FC6893">
              <w:rPr>
                <w:rFonts w:ascii="Times New Roman" w:hAnsi="Times New Roman"/>
                <w:i/>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FC6893" w:rsidRDefault="001613F3" w:rsidP="0017327E">
            <w:pPr>
              <w:spacing w:after="0" w:line="240" w:lineRule="auto"/>
              <w:ind w:right="57"/>
              <w:jc w:val="right"/>
              <w:rPr>
                <w:rFonts w:ascii="Times New Roman" w:hAnsi="Times New Roman"/>
                <w:i/>
                <w:sz w:val="20"/>
                <w:szCs w:val="20"/>
                <w:lang w:eastAsia="lv-LV"/>
              </w:rPr>
            </w:pPr>
            <w:r w:rsidRPr="00FC6893">
              <w:rPr>
                <w:rFonts w:ascii="Times New Roman" w:hAnsi="Times New Roman"/>
                <w:i/>
                <w:sz w:val="20"/>
                <w:szCs w:val="20"/>
                <w:lang w:eastAsia="lv-LV"/>
              </w:rPr>
              <w:t>-18</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FC6893" w:rsidRDefault="001613F3" w:rsidP="00052011">
            <w:pPr>
              <w:spacing w:after="0" w:line="240" w:lineRule="auto"/>
              <w:jc w:val="center"/>
              <w:rPr>
                <w:rFonts w:ascii="Times New Roman" w:hAnsi="Times New Roman"/>
                <w:i/>
                <w:sz w:val="20"/>
                <w:szCs w:val="20"/>
                <w:lang w:eastAsia="lv-LV"/>
              </w:rPr>
            </w:pPr>
            <w:r w:rsidRPr="00FC6893">
              <w:rPr>
                <w:rFonts w:ascii="Times New Roman" w:hAnsi="Times New Roman"/>
                <w:i/>
                <w:sz w:val="20"/>
                <w:szCs w:val="20"/>
                <w:lang w:eastAsia="lv-LV"/>
              </w:rPr>
              <w:t>-4,8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FC6893" w:rsidRDefault="001613F3" w:rsidP="00052011">
            <w:pPr>
              <w:spacing w:after="0" w:line="240" w:lineRule="auto"/>
              <w:jc w:val="center"/>
              <w:rPr>
                <w:rFonts w:ascii="Times New Roman" w:hAnsi="Times New Roman"/>
                <w:i/>
                <w:sz w:val="20"/>
                <w:szCs w:val="20"/>
                <w:lang w:eastAsia="lv-LV"/>
              </w:rPr>
            </w:pPr>
            <w:r w:rsidRPr="00FC6893">
              <w:rPr>
                <w:rFonts w:ascii="Times New Roman" w:hAnsi="Times New Roman"/>
                <w:i/>
                <w:sz w:val="20"/>
                <w:szCs w:val="20"/>
                <w:lang w:eastAsia="lv-LV"/>
              </w:rPr>
              <w:t>81,6</w:t>
            </w:r>
          </w:p>
        </w:tc>
      </w:tr>
    </w:tbl>
    <w:p w:rsidR="0017327E" w:rsidRDefault="0017327E" w:rsidP="0017327E">
      <w:pPr>
        <w:pStyle w:val="naiskr"/>
        <w:tabs>
          <w:tab w:val="left" w:pos="567"/>
        </w:tabs>
        <w:spacing w:before="0" w:beforeAutospacing="0" w:after="120" w:afterAutospacing="0"/>
        <w:ind w:firstLine="567"/>
        <w:jc w:val="both"/>
        <w:rPr>
          <w:sz w:val="28"/>
          <w:szCs w:val="28"/>
        </w:rPr>
      </w:pPr>
    </w:p>
    <w:p w:rsidR="001613F3" w:rsidRPr="0017327E" w:rsidRDefault="0017327E" w:rsidP="0017327E">
      <w:pPr>
        <w:pStyle w:val="naiskr"/>
        <w:tabs>
          <w:tab w:val="left" w:pos="567"/>
        </w:tabs>
        <w:spacing w:before="0" w:beforeAutospacing="0" w:after="120" w:afterAutospacing="0"/>
        <w:ind w:firstLine="567"/>
        <w:jc w:val="both"/>
        <w:rPr>
          <w:sz w:val="28"/>
          <w:szCs w:val="28"/>
        </w:rPr>
      </w:pPr>
      <w:r w:rsidRPr="00401571">
        <w:rPr>
          <w:b/>
          <w:sz w:val="28"/>
          <w:szCs w:val="28"/>
        </w:rPr>
        <w:tab/>
      </w:r>
      <w:r w:rsidR="001613F3" w:rsidRPr="00401571">
        <w:rPr>
          <w:b/>
          <w:sz w:val="28"/>
          <w:szCs w:val="28"/>
        </w:rPr>
        <w:t>Pārresoru koordinācijas centra</w:t>
      </w:r>
      <w:r w:rsidR="001613F3" w:rsidRPr="0017327E">
        <w:rPr>
          <w:sz w:val="28"/>
          <w:szCs w:val="28"/>
        </w:rPr>
        <w:t xml:space="preserve"> izlietotie līdzekļi 2014. gada pirmajā ceturksnī ir 104,2 tūkst. </w:t>
      </w:r>
      <w:r w:rsidR="001613F3" w:rsidRPr="0017327E">
        <w:rPr>
          <w:i/>
          <w:sz w:val="28"/>
          <w:szCs w:val="28"/>
        </w:rPr>
        <w:t>euro</w:t>
      </w:r>
      <w:r w:rsidR="001613F3" w:rsidRPr="0017327E">
        <w:rPr>
          <w:sz w:val="28"/>
          <w:szCs w:val="28"/>
        </w:rPr>
        <w:t xml:space="preserve"> jeb 77,0% no pārskata periodā plānotā. Salīdzinot ar 2013.gada atbilstošo periodu to apjoms ir samazinājies par 8,0 tūkst. </w:t>
      </w:r>
      <w:r w:rsidR="001613F3" w:rsidRPr="0017327E">
        <w:rPr>
          <w:i/>
          <w:sz w:val="28"/>
          <w:szCs w:val="28"/>
        </w:rPr>
        <w:t>euro</w:t>
      </w:r>
      <w:r w:rsidR="001613F3" w:rsidRPr="0017327E">
        <w:rPr>
          <w:sz w:val="28"/>
          <w:szCs w:val="28"/>
        </w:rPr>
        <w:t xml:space="preserve"> jeb 7,1%. Pārskata periodā nodrošināta Latvijas Nacionālā attīstības plāna 2014.-2020.gadam (turpmāk – NAP2020) ieviešanas uzraudzības koordinācija, nodrošinot NAP2020 prioritāšu pārnešanu Eiropas Savienības struktūrfondu plānošanas dokumentos (Partnerības līgums, Darbības programma) un tiem sekojošos normatīvo aktu projektos, veikta ministriju sniegto priekšlikumu Partnerības līgumam un Darbības programmas projektam analīze, nodrošinot NAP2020 noteikto mērķu un prioritāšu ievērošanu un īstenošanu, sniegts </w:t>
      </w:r>
      <w:r w:rsidR="001613F3" w:rsidRPr="0017327E">
        <w:rPr>
          <w:iCs/>
          <w:sz w:val="28"/>
          <w:szCs w:val="28"/>
        </w:rPr>
        <w:t xml:space="preserve">vērtējums par sagatavoto Kohēzijas politikas fondu 2014. – 2020. gadam plānošanas dokumentu – Partnerības līguma un Darbības programmas „Izaugsme un nodarbinātība” projektam – atbilstību NAP2020 mērķiem un prioritātēm, kā arī </w:t>
      </w:r>
      <w:r w:rsidR="001613F3" w:rsidRPr="0017327E">
        <w:rPr>
          <w:sz w:val="28"/>
          <w:szCs w:val="28"/>
        </w:rPr>
        <w:t xml:space="preserve">veikta </w:t>
      </w:r>
      <w:r w:rsidR="001613F3" w:rsidRPr="0017327E">
        <w:rPr>
          <w:iCs/>
          <w:sz w:val="28"/>
          <w:szCs w:val="28"/>
        </w:rPr>
        <w:t>ministriju sagatavoto politikas plānošanas dokumentu analīze (</w:t>
      </w:r>
      <w:r w:rsidR="001613F3" w:rsidRPr="0017327E">
        <w:rPr>
          <w:i/>
          <w:iCs/>
          <w:sz w:val="28"/>
          <w:szCs w:val="28"/>
        </w:rPr>
        <w:t>ex ante</w:t>
      </w:r>
      <w:r w:rsidR="001613F3" w:rsidRPr="0017327E">
        <w:rPr>
          <w:iCs/>
          <w:sz w:val="28"/>
          <w:szCs w:val="28"/>
        </w:rPr>
        <w:t xml:space="preserve"> nosacījumi), izvērtējot to sasaisti ar struktūrfondu un Kohēzijas fonda plānošanas dokumentiem, kā arī komentējot sagatavotās nacionālās pozīcijas par Eiropas Savienības dokumentiem, kas skar NAP2020 </w:t>
      </w:r>
      <w:r w:rsidR="001613F3" w:rsidRPr="0017327E">
        <w:rPr>
          <w:iCs/>
          <w:sz w:val="28"/>
          <w:szCs w:val="28"/>
        </w:rPr>
        <w:lastRenderedPageBreak/>
        <w:t xml:space="preserve">un stratēģijas „Eiropa 2020” mērķus. </w:t>
      </w:r>
      <w:r w:rsidR="001613F3" w:rsidRPr="0017327E">
        <w:rPr>
          <w:sz w:val="28"/>
          <w:szCs w:val="28"/>
        </w:rPr>
        <w:t xml:space="preserve">Pārskata periodā tika organizēta un koordinēta valdības Deklarācijas par Laimdotas Straujumas Ministru kabineta iecerēto darbību un tās īstenošanu </w:t>
      </w:r>
      <w:r w:rsidR="001613F3" w:rsidRPr="0017327E">
        <w:rPr>
          <w:iCs/>
          <w:sz w:val="28"/>
          <w:szCs w:val="28"/>
        </w:rPr>
        <w:t>–</w:t>
      </w:r>
      <w:r w:rsidR="001613F3" w:rsidRPr="0017327E">
        <w:rPr>
          <w:sz w:val="28"/>
          <w:szCs w:val="28"/>
        </w:rPr>
        <w:t xml:space="preserve"> Valdības rīcības plāna izstrāde.</w:t>
      </w:r>
    </w:p>
    <w:p w:rsidR="001613F3" w:rsidRPr="0017327E" w:rsidRDefault="001613F3" w:rsidP="0017327E">
      <w:pPr>
        <w:pStyle w:val="cipari"/>
        <w:tabs>
          <w:tab w:val="left" w:pos="284"/>
          <w:tab w:val="left" w:pos="709"/>
        </w:tabs>
        <w:ind w:left="0" w:firstLine="0"/>
        <w:rPr>
          <w:rFonts w:ascii="Times New Roman" w:hAnsi="Times New Roman"/>
          <w:sz w:val="28"/>
          <w:szCs w:val="28"/>
        </w:rPr>
      </w:pPr>
      <w:r w:rsidRPr="0017327E">
        <w:rPr>
          <w:rFonts w:ascii="Times New Roman" w:hAnsi="Times New Roman"/>
          <w:sz w:val="28"/>
          <w:szCs w:val="28"/>
        </w:rPr>
        <w:t xml:space="preserve">      </w:t>
      </w:r>
      <w:r w:rsidR="0017327E">
        <w:rPr>
          <w:rFonts w:ascii="Times New Roman" w:hAnsi="Times New Roman"/>
          <w:sz w:val="28"/>
          <w:szCs w:val="28"/>
        </w:rPr>
        <w:tab/>
      </w:r>
      <w:r w:rsidR="0017327E">
        <w:rPr>
          <w:rFonts w:ascii="Times New Roman" w:hAnsi="Times New Roman"/>
          <w:sz w:val="28"/>
          <w:szCs w:val="28"/>
        </w:rPr>
        <w:tab/>
      </w:r>
      <w:r w:rsidRPr="0017327E">
        <w:rPr>
          <w:rFonts w:ascii="Times New Roman" w:hAnsi="Times New Roman"/>
          <w:sz w:val="28"/>
          <w:szCs w:val="28"/>
        </w:rPr>
        <w:t xml:space="preserve">Netika izlietoti 31,2 tūkst. </w:t>
      </w:r>
      <w:r w:rsidRPr="0017327E">
        <w:rPr>
          <w:rFonts w:ascii="Times New Roman" w:hAnsi="Times New Roman"/>
          <w:i/>
          <w:sz w:val="28"/>
          <w:szCs w:val="28"/>
        </w:rPr>
        <w:t>euro</w:t>
      </w:r>
      <w:r w:rsidRPr="0017327E">
        <w:rPr>
          <w:rFonts w:ascii="Times New Roman" w:hAnsi="Times New Roman"/>
          <w:sz w:val="28"/>
          <w:szCs w:val="28"/>
        </w:rPr>
        <w:t xml:space="preserve">, tajā skaitā 21,4 tūkst. </w:t>
      </w:r>
      <w:r w:rsidRPr="0017327E">
        <w:rPr>
          <w:rFonts w:ascii="Times New Roman" w:hAnsi="Times New Roman"/>
          <w:i/>
          <w:sz w:val="28"/>
          <w:szCs w:val="28"/>
        </w:rPr>
        <w:t>euro</w:t>
      </w:r>
      <w:r w:rsidRPr="0017327E">
        <w:rPr>
          <w:rFonts w:ascii="Times New Roman" w:hAnsi="Times New Roman"/>
          <w:sz w:val="28"/>
          <w:szCs w:val="28"/>
        </w:rPr>
        <w:t xml:space="preserve"> atlīdzībai sakarā ar vakantām amata vietām, kā arī vairāku darbinieku atrašanos bērnu kopšanas atvaļinājumā. </w:t>
      </w:r>
    </w:p>
    <w:p w:rsidR="00B5097C" w:rsidRDefault="00B5097C" w:rsidP="008026E3">
      <w:pPr>
        <w:spacing w:after="120" w:line="240" w:lineRule="auto"/>
        <w:jc w:val="center"/>
        <w:rPr>
          <w:rFonts w:ascii="Times New Roman" w:hAnsi="Times New Roman"/>
          <w:b/>
          <w:sz w:val="28"/>
          <w:szCs w:val="28"/>
        </w:rPr>
      </w:pPr>
    </w:p>
    <w:p w:rsidR="00B5097C" w:rsidRDefault="00B5097C" w:rsidP="008026E3">
      <w:pPr>
        <w:spacing w:after="120" w:line="240" w:lineRule="auto"/>
        <w:jc w:val="center"/>
        <w:rPr>
          <w:rFonts w:ascii="Times New Roman" w:hAnsi="Times New Roman"/>
          <w:b/>
          <w:sz w:val="28"/>
          <w:szCs w:val="28"/>
        </w:rPr>
      </w:pPr>
    </w:p>
    <w:p w:rsidR="001613F3" w:rsidRDefault="001613F3" w:rsidP="008026E3">
      <w:pPr>
        <w:spacing w:after="120" w:line="240" w:lineRule="auto"/>
        <w:jc w:val="center"/>
        <w:rPr>
          <w:rFonts w:ascii="Times New Roman" w:hAnsi="Times New Roman"/>
          <w:b/>
          <w:sz w:val="28"/>
          <w:szCs w:val="28"/>
        </w:rPr>
      </w:pPr>
      <w:r w:rsidRPr="008026E3">
        <w:rPr>
          <w:rFonts w:ascii="Times New Roman" w:hAnsi="Times New Roman"/>
          <w:b/>
          <w:sz w:val="28"/>
          <w:szCs w:val="28"/>
        </w:rPr>
        <w:t>28. Augstākā tiesa</w:t>
      </w:r>
    </w:p>
    <w:p w:rsidR="00B5097C" w:rsidRPr="008026E3" w:rsidRDefault="00B5097C" w:rsidP="008026E3">
      <w:pPr>
        <w:spacing w:after="120" w:line="240" w:lineRule="auto"/>
        <w:jc w:val="center"/>
        <w:rPr>
          <w:rFonts w:ascii="Times New Roman" w:hAnsi="Times New Roman"/>
          <w:b/>
          <w:sz w:val="28"/>
          <w:szCs w:val="28"/>
        </w:rPr>
      </w:pPr>
    </w:p>
    <w:p w:rsidR="008026E3" w:rsidRPr="005A0286" w:rsidRDefault="008026E3" w:rsidP="008026E3">
      <w:pPr>
        <w:spacing w:after="120" w:line="240" w:lineRule="auto"/>
        <w:jc w:val="center"/>
        <w:rPr>
          <w:rFonts w:ascii="Times New Roman" w:hAnsi="Times New Roman"/>
          <w:b/>
          <w:sz w:val="2"/>
          <w:szCs w:val="28"/>
        </w:rPr>
      </w:pPr>
    </w:p>
    <w:p w:rsidR="001613F3" w:rsidRPr="008026E3" w:rsidRDefault="001613F3" w:rsidP="00F072F9">
      <w:pPr>
        <w:spacing w:after="120" w:line="240" w:lineRule="auto"/>
        <w:ind w:firstLine="720"/>
        <w:rPr>
          <w:rFonts w:ascii="Times New Roman" w:hAnsi="Times New Roman"/>
          <w:sz w:val="28"/>
          <w:szCs w:val="28"/>
        </w:rPr>
      </w:pPr>
      <w:r w:rsidRPr="008026E3">
        <w:rPr>
          <w:rFonts w:ascii="Times New Roman" w:hAnsi="Times New Roman"/>
          <w:bCs/>
          <w:sz w:val="28"/>
          <w:szCs w:val="28"/>
        </w:rPr>
        <w:t>Finansiālo rādītāju kopsavilkums:</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60"/>
        <w:gridCol w:w="1124"/>
        <w:gridCol w:w="1124"/>
        <w:gridCol w:w="1124"/>
        <w:gridCol w:w="1124"/>
        <w:gridCol w:w="1124"/>
        <w:gridCol w:w="1042"/>
        <w:gridCol w:w="971"/>
      </w:tblGrid>
      <w:tr w:rsidR="001613F3" w:rsidRPr="005A0286" w:rsidTr="008026E3">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 xml:space="preserve">2013. gada </w:t>
            </w:r>
          </w:p>
          <w:p w:rsidR="001613F3" w:rsidRPr="001613F3"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3 mēnešu izpilde</w:t>
            </w:r>
          </w:p>
          <w:p w:rsidR="001613F3" w:rsidRPr="001613F3"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 xml:space="preserve">(tūkstošos </w:t>
            </w:r>
            <w:r w:rsidRPr="00A57A40">
              <w:rPr>
                <w:rFonts w:ascii="Times New Roman" w:eastAsia="Times New Roman" w:hAnsi="Times New Roman"/>
                <w:i/>
                <w:sz w:val="20"/>
                <w:szCs w:val="20"/>
                <w:lang w:eastAsia="lv-LV"/>
              </w:rPr>
              <w:t>euro</w:t>
            </w:r>
            <w:r w:rsidRPr="001613F3">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2014.gada</w:t>
            </w:r>
          </w:p>
          <w:p w:rsidR="001613F3" w:rsidRPr="001613F3"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 xml:space="preserve"> 3 mēnešu plāns</w:t>
            </w:r>
          </w:p>
          <w:p w:rsidR="001613F3" w:rsidRPr="001613F3"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 xml:space="preserve">(tūkstošos </w:t>
            </w:r>
            <w:r w:rsidRPr="00A57A40">
              <w:rPr>
                <w:rFonts w:ascii="Times New Roman" w:eastAsia="Times New Roman" w:hAnsi="Times New Roman"/>
                <w:i/>
                <w:sz w:val="20"/>
                <w:szCs w:val="20"/>
                <w:lang w:eastAsia="lv-LV"/>
              </w:rPr>
              <w:t>euro</w:t>
            </w:r>
            <w:r w:rsidRPr="001613F3">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2014.gada</w:t>
            </w:r>
          </w:p>
          <w:p w:rsidR="001613F3" w:rsidRPr="001613F3"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 xml:space="preserve"> 3 mēnešu izpilde</w:t>
            </w:r>
          </w:p>
          <w:p w:rsidR="001613F3" w:rsidRPr="001613F3"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 xml:space="preserve">(tūkstošos </w:t>
            </w:r>
            <w:r w:rsidRPr="00A57A40">
              <w:rPr>
                <w:rFonts w:ascii="Times New Roman" w:eastAsia="Times New Roman" w:hAnsi="Times New Roman"/>
                <w:i/>
                <w:sz w:val="20"/>
                <w:szCs w:val="20"/>
                <w:lang w:eastAsia="lv-LV"/>
              </w:rPr>
              <w:t>euro</w:t>
            </w:r>
            <w:r w:rsidRPr="001613F3">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 xml:space="preserve">2014.gada </w:t>
            </w:r>
          </w:p>
          <w:p w:rsidR="00A14D09"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 xml:space="preserve">3 mēnešu izpildes izmaiņas pret </w:t>
            </w:r>
          </w:p>
          <w:p w:rsidR="00A14D09"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 xml:space="preserve">2013. gada </w:t>
            </w:r>
          </w:p>
          <w:p w:rsidR="001613F3" w:rsidRPr="001613F3"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3 mēnešu izpildi</w:t>
            </w:r>
          </w:p>
          <w:p w:rsidR="001613F3" w:rsidRPr="001613F3"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 xml:space="preserve">(tūkstošos </w:t>
            </w:r>
            <w:r w:rsidRPr="00A57A40">
              <w:rPr>
                <w:rFonts w:ascii="Times New Roman" w:eastAsia="Times New Roman" w:hAnsi="Times New Roman"/>
                <w:i/>
                <w:sz w:val="20"/>
                <w:szCs w:val="20"/>
                <w:lang w:eastAsia="lv-LV"/>
              </w:rPr>
              <w:t>euro</w:t>
            </w:r>
            <w:r w:rsidRPr="001613F3">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0286"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2014.gada</w:t>
            </w:r>
          </w:p>
          <w:p w:rsidR="00A14D09"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 xml:space="preserve"> 3 mēnešu izpilde </w:t>
            </w:r>
          </w:p>
          <w:p w:rsidR="00A14D09"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 xml:space="preserve">pret 2014.gada </w:t>
            </w:r>
          </w:p>
          <w:p w:rsidR="001613F3" w:rsidRPr="001613F3"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3 mēnešu plānu</w:t>
            </w:r>
          </w:p>
          <w:p w:rsidR="001613F3" w:rsidRPr="001613F3"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 xml:space="preserve">(tūkstošos </w:t>
            </w:r>
            <w:r w:rsidRPr="00A57A40">
              <w:rPr>
                <w:rFonts w:ascii="Times New Roman" w:eastAsia="Times New Roman" w:hAnsi="Times New Roman"/>
                <w:i/>
                <w:sz w:val="20"/>
                <w:szCs w:val="20"/>
                <w:lang w:eastAsia="lv-LV"/>
              </w:rPr>
              <w:t>euro</w:t>
            </w:r>
            <w:r w:rsidRPr="001613F3">
              <w:rPr>
                <w:rFonts w:ascii="Times New Roman" w:eastAsia="Times New Roman" w:hAnsi="Times New Roman"/>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0286"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 xml:space="preserve">2014.gada </w:t>
            </w:r>
          </w:p>
          <w:p w:rsidR="00A14D09"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 xml:space="preserve">3 mēnešu izpildes izmaiņas pret </w:t>
            </w:r>
          </w:p>
          <w:p w:rsidR="001613F3" w:rsidRPr="001613F3"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2013. gada 3 mēnešu izpildi</w:t>
            </w:r>
          </w:p>
          <w:p w:rsidR="001613F3" w:rsidRPr="001613F3"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 xml:space="preserve">2014.gada 3 mēnešu izpilde </w:t>
            </w:r>
          </w:p>
          <w:p w:rsidR="001613F3" w:rsidRPr="001613F3"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no 2014.gada 3 mēnešu plāna</w:t>
            </w:r>
          </w:p>
          <w:p w:rsidR="001613F3" w:rsidRPr="001613F3" w:rsidRDefault="001613F3" w:rsidP="005A0286">
            <w:pPr>
              <w:spacing w:after="0" w:line="240" w:lineRule="auto"/>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(procentos)</w:t>
            </w:r>
          </w:p>
        </w:tc>
      </w:tr>
      <w:tr w:rsidR="001613F3" w:rsidRPr="001613F3" w:rsidTr="008026E3">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052011">
            <w:pPr>
              <w:pStyle w:val="tabteksts"/>
              <w:jc w:val="center"/>
              <w:rPr>
                <w:lang w:eastAsia="lv-LV"/>
              </w:rPr>
            </w:pPr>
            <w:r w:rsidRPr="001613F3">
              <w:rPr>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052011">
            <w:pPr>
              <w:pStyle w:val="tabteksts"/>
              <w:jc w:val="center"/>
              <w:rPr>
                <w:lang w:eastAsia="lv-LV"/>
              </w:rPr>
            </w:pPr>
            <w:r w:rsidRPr="001613F3">
              <w:rPr>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052011">
            <w:pPr>
              <w:pStyle w:val="tabteksts"/>
              <w:jc w:val="center"/>
              <w:rPr>
                <w:lang w:eastAsia="lv-LV"/>
              </w:rPr>
            </w:pPr>
            <w:r w:rsidRPr="001613F3">
              <w:rPr>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052011">
            <w:pPr>
              <w:pStyle w:val="tabteksts"/>
              <w:jc w:val="center"/>
              <w:rPr>
                <w:lang w:eastAsia="lv-LV"/>
              </w:rPr>
            </w:pPr>
            <w:r w:rsidRPr="001613F3">
              <w:rPr>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052011">
            <w:pPr>
              <w:pStyle w:val="tabteksts"/>
              <w:jc w:val="center"/>
              <w:rPr>
                <w:lang w:eastAsia="lv-LV"/>
              </w:rPr>
            </w:pPr>
            <w:r w:rsidRPr="001613F3">
              <w:rPr>
                <w:lang w:eastAsia="lv-LV"/>
              </w:rPr>
              <w:t>5=4–2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1613F3" w:rsidRDefault="001613F3" w:rsidP="00052011">
            <w:pPr>
              <w:pStyle w:val="tabteksts"/>
              <w:jc w:val="center"/>
              <w:rPr>
                <w:lang w:eastAsia="lv-LV"/>
              </w:rPr>
            </w:pPr>
            <w:r w:rsidRPr="001613F3">
              <w:rPr>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1613F3" w:rsidRDefault="001613F3" w:rsidP="00052011">
            <w:pPr>
              <w:pStyle w:val="tabteksts"/>
              <w:jc w:val="center"/>
              <w:rPr>
                <w:lang w:eastAsia="lv-LV"/>
              </w:rPr>
            </w:pPr>
            <w:r w:rsidRPr="001613F3">
              <w:rPr>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1613F3" w:rsidRDefault="001613F3" w:rsidP="00052011">
            <w:pPr>
              <w:pStyle w:val="tabteksts"/>
              <w:jc w:val="center"/>
              <w:rPr>
                <w:lang w:eastAsia="lv-LV"/>
              </w:rPr>
            </w:pPr>
            <w:r w:rsidRPr="001613F3">
              <w:rPr>
                <w:lang w:eastAsia="lv-LV"/>
              </w:rPr>
              <w:t>8=4:3×100</w:t>
            </w:r>
          </w:p>
        </w:tc>
      </w:tr>
      <w:tr w:rsidR="001613F3" w:rsidRPr="001613F3" w:rsidTr="008026E3">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613F3" w:rsidRPr="001613F3" w:rsidRDefault="001613F3" w:rsidP="00052011">
            <w:pPr>
              <w:pStyle w:val="tabteksts"/>
              <w:rPr>
                <w:b/>
                <w:lang w:eastAsia="lv-LV"/>
              </w:rPr>
            </w:pPr>
            <w:r w:rsidRPr="001613F3">
              <w:rPr>
                <w:b/>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8026E3">
            <w:pPr>
              <w:pStyle w:val="tabteksts"/>
              <w:ind w:right="57"/>
              <w:jc w:val="right"/>
              <w:rPr>
                <w:b/>
                <w:lang w:eastAsia="lv-LV"/>
              </w:rPr>
            </w:pPr>
            <w:r w:rsidRPr="001613F3">
              <w:rPr>
                <w:b/>
                <w:lang w:eastAsia="lv-LV"/>
              </w:rPr>
              <w:t>1 184 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8026E3">
            <w:pPr>
              <w:pStyle w:val="tabteksts"/>
              <w:ind w:right="57"/>
              <w:jc w:val="right"/>
              <w:rPr>
                <w:b/>
                <w:lang w:eastAsia="lv-LV"/>
              </w:rPr>
            </w:pPr>
            <w:r w:rsidRPr="001613F3">
              <w:rPr>
                <w:b/>
                <w:lang w:eastAsia="lv-LV"/>
              </w:rPr>
              <w:t>1 301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8026E3">
            <w:pPr>
              <w:pStyle w:val="tabteksts"/>
              <w:ind w:right="57"/>
              <w:jc w:val="right"/>
              <w:rPr>
                <w:b/>
                <w:lang w:eastAsia="lv-LV"/>
              </w:rPr>
            </w:pPr>
            <w:r w:rsidRPr="001613F3">
              <w:rPr>
                <w:b/>
                <w:lang w:eastAsia="lv-LV"/>
              </w:rPr>
              <w:t>1 301 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8026E3">
            <w:pPr>
              <w:pStyle w:val="tabteksts"/>
              <w:ind w:right="57"/>
              <w:jc w:val="right"/>
              <w:rPr>
                <w:b/>
                <w:lang w:eastAsia="lv-LV"/>
              </w:rPr>
            </w:pPr>
            <w:r w:rsidRPr="001613F3">
              <w:rPr>
                <w:b/>
                <w:lang w:eastAsia="lv-LV"/>
              </w:rPr>
              <w:t>117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8026E3">
            <w:pPr>
              <w:pStyle w:val="tabteksts"/>
              <w:ind w:right="57"/>
              <w:jc w:val="right"/>
              <w:rPr>
                <w:b/>
                <w:lang w:eastAsia="lv-LV"/>
              </w:rPr>
            </w:pPr>
            <w:r w:rsidRPr="001613F3">
              <w:rPr>
                <w:b/>
                <w:lang w:eastAsia="lv-LV"/>
              </w:rPr>
              <w:t>-0,1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052011">
            <w:pPr>
              <w:pStyle w:val="tabteksts"/>
              <w:jc w:val="center"/>
              <w:rPr>
                <w:b/>
                <w:lang w:eastAsia="lv-LV"/>
              </w:rPr>
            </w:pPr>
            <w:r w:rsidRPr="001613F3">
              <w:rPr>
                <w:b/>
                <w:lang w:eastAsia="lv-LV"/>
              </w:rPr>
              <w:t>9,9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052011">
            <w:pPr>
              <w:pStyle w:val="tabteksts"/>
              <w:jc w:val="center"/>
              <w:rPr>
                <w:b/>
                <w:lang w:eastAsia="lv-LV"/>
              </w:rPr>
            </w:pPr>
            <w:r w:rsidRPr="001613F3">
              <w:rPr>
                <w:b/>
                <w:lang w:eastAsia="lv-LV"/>
              </w:rPr>
              <w:t>100,0</w:t>
            </w:r>
          </w:p>
        </w:tc>
      </w:tr>
      <w:tr w:rsidR="001613F3" w:rsidRPr="001613F3" w:rsidTr="008026E3">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613F3" w:rsidRPr="001613F3" w:rsidRDefault="001613F3" w:rsidP="00052011">
            <w:pPr>
              <w:pStyle w:val="tabteksts"/>
              <w:rPr>
                <w:lang w:eastAsia="lv-LV"/>
              </w:rPr>
            </w:pPr>
            <w:r w:rsidRPr="001613F3">
              <w:rPr>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8026E3">
            <w:pPr>
              <w:pStyle w:val="tabteksts"/>
              <w:ind w:right="57"/>
              <w:jc w:val="right"/>
              <w:rPr>
                <w:lang w:eastAsia="lv-LV"/>
              </w:rPr>
            </w:pPr>
            <w:r w:rsidRPr="001613F3">
              <w:rPr>
                <w:lang w:eastAsia="lv-LV"/>
              </w:rPr>
              <w:t>4 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8026E3">
            <w:pPr>
              <w:pStyle w:val="tabteksts"/>
              <w:ind w:right="57"/>
              <w:jc w:val="right"/>
              <w:rPr>
                <w:lang w:eastAsia="lv-LV"/>
              </w:rPr>
            </w:pPr>
            <w:r w:rsidRPr="001613F3">
              <w:rPr>
                <w:lang w:eastAsia="lv-LV"/>
              </w:rPr>
              <w:t>0,5 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8026E3">
            <w:pPr>
              <w:pStyle w:val="tabteksts"/>
              <w:ind w:right="57"/>
              <w:jc w:val="right"/>
              <w:rPr>
                <w:lang w:eastAsia="lv-LV"/>
              </w:rPr>
            </w:pPr>
            <w:r w:rsidRPr="001613F3">
              <w:rPr>
                <w:lang w:eastAsia="lv-LV"/>
              </w:rPr>
              <w:t>0,4 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8026E3">
            <w:pPr>
              <w:pStyle w:val="tabteksts"/>
              <w:ind w:right="57"/>
              <w:jc w:val="right"/>
              <w:rPr>
                <w:lang w:eastAsia="lv-LV"/>
              </w:rPr>
            </w:pPr>
            <w:r w:rsidRPr="001613F3">
              <w:rPr>
                <w:lang w:eastAsia="lv-LV"/>
              </w:rPr>
              <w:t>-3,4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8026E3">
            <w:pPr>
              <w:pStyle w:val="tabteksts"/>
              <w:ind w:right="57"/>
              <w:jc w:val="right"/>
              <w:rPr>
                <w:lang w:eastAsia="lv-LV"/>
              </w:rPr>
            </w:pPr>
            <w:r w:rsidRPr="001613F3">
              <w:rPr>
                <w:lang w:eastAsia="lv-LV"/>
              </w:rPr>
              <w:t>-0,1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052011">
            <w:pPr>
              <w:pStyle w:val="tabteksts"/>
              <w:jc w:val="center"/>
              <w:rPr>
                <w:lang w:eastAsia="lv-LV"/>
              </w:rPr>
            </w:pPr>
            <w:r w:rsidRPr="001613F3">
              <w:rPr>
                <w:lang w:eastAsia="lv-LV"/>
              </w:rPr>
              <w:t>-88,8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052011">
            <w:pPr>
              <w:pStyle w:val="tabteksts"/>
              <w:jc w:val="center"/>
              <w:rPr>
                <w:lang w:eastAsia="lv-LV"/>
              </w:rPr>
            </w:pPr>
            <w:r w:rsidRPr="001613F3">
              <w:rPr>
                <w:lang w:eastAsia="lv-LV"/>
              </w:rPr>
              <w:t>80,0</w:t>
            </w:r>
          </w:p>
        </w:tc>
      </w:tr>
      <w:tr w:rsidR="001613F3" w:rsidRPr="001613F3" w:rsidTr="008026E3">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613F3" w:rsidRPr="001613F3" w:rsidRDefault="001613F3" w:rsidP="00052011">
            <w:pPr>
              <w:pStyle w:val="tabteksts"/>
              <w:rPr>
                <w:lang w:eastAsia="lv-LV"/>
              </w:rPr>
            </w:pPr>
            <w:r w:rsidRPr="001613F3">
              <w:rPr>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8026E3">
            <w:pPr>
              <w:pStyle w:val="tabteksts"/>
              <w:ind w:right="57"/>
              <w:jc w:val="right"/>
              <w:rPr>
                <w:lang w:eastAsia="lv-LV"/>
              </w:rPr>
            </w:pPr>
            <w:r w:rsidRPr="001613F3">
              <w:rPr>
                <w:lang w:eastAsia="lv-LV"/>
              </w:rPr>
              <w:t>1 180 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8026E3">
            <w:pPr>
              <w:pStyle w:val="tabteksts"/>
              <w:ind w:right="57"/>
              <w:jc w:val="right"/>
              <w:rPr>
                <w:lang w:eastAsia="lv-LV"/>
              </w:rPr>
            </w:pPr>
            <w:r w:rsidRPr="001613F3">
              <w:rPr>
                <w:lang w:eastAsia="lv-LV"/>
              </w:rPr>
              <w:t>1 300 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8026E3">
            <w:pPr>
              <w:pStyle w:val="tabteksts"/>
              <w:ind w:right="57"/>
              <w:jc w:val="right"/>
              <w:rPr>
                <w:lang w:eastAsia="lv-LV"/>
              </w:rPr>
            </w:pPr>
            <w:r w:rsidRPr="001613F3">
              <w:rPr>
                <w:lang w:eastAsia="lv-LV"/>
              </w:rPr>
              <w:t>1 300 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8026E3">
            <w:pPr>
              <w:pStyle w:val="tabteksts"/>
              <w:ind w:right="57"/>
              <w:jc w:val="right"/>
              <w:rPr>
                <w:lang w:eastAsia="lv-LV"/>
              </w:rPr>
            </w:pPr>
            <w:r w:rsidRPr="001613F3">
              <w:rPr>
                <w:lang w:eastAsia="lv-LV"/>
              </w:rPr>
              <w:t>120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8026E3">
            <w:pPr>
              <w:pStyle w:val="tabteksts"/>
              <w:ind w:right="57"/>
              <w:jc w:val="right"/>
              <w:rPr>
                <w:lang w:eastAsia="lv-LV"/>
              </w:rPr>
            </w:pPr>
            <w:r w:rsidRPr="001613F3">
              <w:rPr>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052011">
            <w:pPr>
              <w:pStyle w:val="tabteksts"/>
              <w:jc w:val="center"/>
              <w:rPr>
                <w:lang w:eastAsia="lv-LV"/>
              </w:rPr>
            </w:pPr>
            <w:r w:rsidRPr="001613F3">
              <w:rPr>
                <w:lang w:eastAsia="lv-LV"/>
              </w:rPr>
              <w:t>10,2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052011">
            <w:pPr>
              <w:pStyle w:val="tabteksts"/>
              <w:jc w:val="center"/>
              <w:rPr>
                <w:lang w:eastAsia="lv-LV"/>
              </w:rPr>
            </w:pPr>
            <w:r w:rsidRPr="001613F3">
              <w:rPr>
                <w:lang w:eastAsia="lv-LV"/>
              </w:rPr>
              <w:t>100,0</w:t>
            </w:r>
          </w:p>
        </w:tc>
      </w:tr>
      <w:tr w:rsidR="001613F3" w:rsidRPr="001613F3" w:rsidTr="008026E3">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613F3" w:rsidRPr="001613F3" w:rsidRDefault="001613F3" w:rsidP="00052011">
            <w:pPr>
              <w:pStyle w:val="tabteksts"/>
              <w:rPr>
                <w:b/>
                <w:bCs/>
                <w:lang w:eastAsia="lv-LV"/>
              </w:rPr>
            </w:pPr>
            <w:r w:rsidRPr="001613F3">
              <w:rPr>
                <w:b/>
                <w:bCs/>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8026E3">
            <w:pPr>
              <w:pStyle w:val="tabteksts"/>
              <w:ind w:right="57"/>
              <w:jc w:val="right"/>
              <w:rPr>
                <w:b/>
                <w:bCs/>
                <w:lang w:eastAsia="lv-LV"/>
              </w:rPr>
            </w:pPr>
            <w:r w:rsidRPr="001613F3">
              <w:rPr>
                <w:b/>
                <w:bCs/>
                <w:lang w:eastAsia="lv-LV"/>
              </w:rPr>
              <w:t>1 048 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8026E3">
            <w:pPr>
              <w:pStyle w:val="tabteksts"/>
              <w:ind w:right="57"/>
              <w:jc w:val="right"/>
              <w:rPr>
                <w:b/>
                <w:bCs/>
                <w:lang w:eastAsia="lv-LV"/>
              </w:rPr>
            </w:pPr>
            <w:r w:rsidRPr="001613F3">
              <w:rPr>
                <w:b/>
                <w:bCs/>
                <w:lang w:eastAsia="lv-LV"/>
              </w:rPr>
              <w:t>1 302 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8026E3">
            <w:pPr>
              <w:pStyle w:val="tabteksts"/>
              <w:ind w:right="57"/>
              <w:jc w:val="right"/>
              <w:rPr>
                <w:b/>
                <w:bCs/>
                <w:lang w:eastAsia="lv-LV"/>
              </w:rPr>
            </w:pPr>
            <w:r w:rsidRPr="001613F3">
              <w:rPr>
                <w:b/>
                <w:bCs/>
                <w:lang w:eastAsia="lv-LV"/>
              </w:rPr>
              <w:t>1 182 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8026E3">
            <w:pPr>
              <w:pStyle w:val="tabteksts"/>
              <w:ind w:right="57"/>
              <w:jc w:val="right"/>
              <w:rPr>
                <w:b/>
                <w:bCs/>
                <w:lang w:eastAsia="lv-LV"/>
              </w:rPr>
            </w:pPr>
            <w:r w:rsidRPr="001613F3">
              <w:rPr>
                <w:b/>
                <w:bCs/>
                <w:lang w:eastAsia="lv-LV"/>
              </w:rPr>
              <w:t>134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8026E3">
            <w:pPr>
              <w:pStyle w:val="tabteksts"/>
              <w:ind w:right="57"/>
              <w:jc w:val="right"/>
              <w:rPr>
                <w:b/>
                <w:bCs/>
                <w:lang w:eastAsia="lv-LV"/>
              </w:rPr>
            </w:pPr>
            <w:r w:rsidRPr="001613F3">
              <w:rPr>
                <w:b/>
                <w:bCs/>
                <w:lang w:eastAsia="lv-LV"/>
              </w:rPr>
              <w:t>-120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052011">
            <w:pPr>
              <w:pStyle w:val="tabteksts"/>
              <w:jc w:val="center"/>
              <w:rPr>
                <w:b/>
                <w:bCs/>
                <w:lang w:eastAsia="lv-LV"/>
              </w:rPr>
            </w:pPr>
            <w:r w:rsidRPr="001613F3">
              <w:rPr>
                <w:b/>
                <w:bCs/>
                <w:lang w:eastAsia="lv-LV"/>
              </w:rPr>
              <w:t>12,7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052011">
            <w:pPr>
              <w:pStyle w:val="tabteksts"/>
              <w:jc w:val="center"/>
              <w:rPr>
                <w:b/>
                <w:bCs/>
                <w:lang w:eastAsia="lv-LV"/>
              </w:rPr>
            </w:pPr>
            <w:r w:rsidRPr="001613F3">
              <w:rPr>
                <w:b/>
                <w:bCs/>
                <w:lang w:eastAsia="lv-LV"/>
              </w:rPr>
              <w:t>90,8</w:t>
            </w:r>
          </w:p>
        </w:tc>
      </w:tr>
      <w:tr w:rsidR="001613F3" w:rsidRPr="001613F3" w:rsidTr="008026E3">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613F3" w:rsidRPr="001613F3" w:rsidRDefault="001613F3" w:rsidP="00052011">
            <w:pPr>
              <w:pStyle w:val="tabteksts"/>
              <w:rPr>
                <w:lang w:eastAsia="lv-LV"/>
              </w:rPr>
            </w:pPr>
            <w:r w:rsidRPr="001613F3">
              <w:rPr>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8026E3">
            <w:pPr>
              <w:pStyle w:val="tabteksts"/>
              <w:ind w:right="57"/>
              <w:jc w:val="right"/>
              <w:rPr>
                <w:lang w:eastAsia="lv-LV"/>
              </w:rPr>
            </w:pPr>
            <w:r w:rsidRPr="001613F3">
              <w:rPr>
                <w:lang w:eastAsia="lv-LV"/>
              </w:rPr>
              <w:t>1 005 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8026E3">
            <w:pPr>
              <w:pStyle w:val="tabteksts"/>
              <w:ind w:right="57"/>
              <w:jc w:val="right"/>
              <w:rPr>
                <w:lang w:eastAsia="lv-LV"/>
              </w:rPr>
            </w:pPr>
            <w:r w:rsidRPr="001613F3">
              <w:rPr>
                <w:lang w:eastAsia="lv-LV"/>
              </w:rPr>
              <w:t>1 110 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8026E3">
            <w:pPr>
              <w:pStyle w:val="tabteksts"/>
              <w:ind w:right="57"/>
              <w:jc w:val="right"/>
              <w:rPr>
                <w:lang w:eastAsia="lv-LV"/>
              </w:rPr>
            </w:pPr>
            <w:r w:rsidRPr="001613F3">
              <w:rPr>
                <w:lang w:eastAsia="lv-LV"/>
              </w:rPr>
              <w:t>1 061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8026E3">
            <w:pPr>
              <w:pStyle w:val="tabteksts"/>
              <w:ind w:right="57"/>
              <w:jc w:val="right"/>
              <w:rPr>
                <w:lang w:eastAsia="lv-LV"/>
              </w:rPr>
            </w:pPr>
            <w:r w:rsidRPr="001613F3">
              <w:rPr>
                <w:lang w:eastAsia="lv-LV"/>
              </w:rPr>
              <w:t>55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8026E3">
            <w:pPr>
              <w:pStyle w:val="tabteksts"/>
              <w:ind w:right="57"/>
              <w:jc w:val="right"/>
              <w:rPr>
                <w:lang w:eastAsia="lv-LV"/>
              </w:rPr>
            </w:pPr>
            <w:r w:rsidRPr="001613F3">
              <w:rPr>
                <w:lang w:eastAsia="lv-LV"/>
              </w:rPr>
              <w:t>-49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052011">
            <w:pPr>
              <w:pStyle w:val="tabteksts"/>
              <w:jc w:val="center"/>
              <w:rPr>
                <w:lang w:eastAsia="lv-LV"/>
              </w:rPr>
            </w:pPr>
            <w:r w:rsidRPr="001613F3">
              <w:rPr>
                <w:lang w:eastAsia="lv-LV"/>
              </w:rPr>
              <w:t>5,5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052011">
            <w:pPr>
              <w:pStyle w:val="tabteksts"/>
              <w:jc w:val="center"/>
              <w:rPr>
                <w:lang w:eastAsia="lv-LV"/>
              </w:rPr>
            </w:pPr>
            <w:r w:rsidRPr="001613F3">
              <w:rPr>
                <w:lang w:eastAsia="lv-LV"/>
              </w:rPr>
              <w:t>95,5</w:t>
            </w:r>
          </w:p>
        </w:tc>
      </w:tr>
      <w:tr w:rsidR="001613F3" w:rsidRPr="001613F3" w:rsidTr="008026E3">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613F3" w:rsidRPr="001613F3" w:rsidRDefault="001613F3" w:rsidP="00052011">
            <w:pPr>
              <w:pStyle w:val="tabteksts"/>
              <w:rPr>
                <w:i/>
                <w:iCs/>
                <w:lang w:eastAsia="lv-LV"/>
              </w:rPr>
            </w:pPr>
            <w:r w:rsidRPr="001613F3">
              <w:rPr>
                <w:i/>
                <w:iCs/>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8026E3">
            <w:pPr>
              <w:pStyle w:val="tabteksts"/>
              <w:ind w:right="57"/>
              <w:jc w:val="right"/>
              <w:rPr>
                <w:i/>
                <w:iCs/>
                <w:lang w:eastAsia="lv-LV"/>
              </w:rPr>
            </w:pPr>
            <w:r w:rsidRPr="001613F3">
              <w:rPr>
                <w:i/>
                <w:iCs/>
                <w:lang w:eastAsia="lv-LV"/>
              </w:rPr>
              <w:t>773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8026E3">
            <w:pPr>
              <w:pStyle w:val="tabteksts"/>
              <w:ind w:right="57"/>
              <w:jc w:val="right"/>
              <w:rPr>
                <w:i/>
                <w:iCs/>
                <w:lang w:eastAsia="lv-LV"/>
              </w:rPr>
            </w:pPr>
            <w:r w:rsidRPr="001613F3">
              <w:rPr>
                <w:i/>
                <w:iCs/>
                <w:lang w:eastAsia="lv-LV"/>
              </w:rPr>
              <w:t>841 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8026E3">
            <w:pPr>
              <w:pStyle w:val="tabteksts"/>
              <w:ind w:right="57"/>
              <w:jc w:val="right"/>
              <w:rPr>
                <w:i/>
                <w:iCs/>
                <w:lang w:eastAsia="lv-LV"/>
              </w:rPr>
            </w:pPr>
            <w:r w:rsidRPr="001613F3">
              <w:rPr>
                <w:i/>
                <w:iCs/>
                <w:lang w:eastAsia="lv-LV"/>
              </w:rPr>
              <w:t>813 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8026E3">
            <w:pPr>
              <w:pStyle w:val="tabteksts"/>
              <w:ind w:right="57"/>
              <w:jc w:val="right"/>
              <w:rPr>
                <w:i/>
                <w:iCs/>
                <w:lang w:eastAsia="lv-LV"/>
              </w:rPr>
            </w:pPr>
            <w:r w:rsidRPr="001613F3">
              <w:rPr>
                <w:i/>
                <w:iCs/>
                <w:lang w:eastAsia="lv-LV"/>
              </w:rPr>
              <w:t>40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8026E3">
            <w:pPr>
              <w:pStyle w:val="tabteksts"/>
              <w:ind w:right="57"/>
              <w:jc w:val="right"/>
              <w:rPr>
                <w:i/>
                <w:iCs/>
                <w:lang w:eastAsia="lv-LV"/>
              </w:rPr>
            </w:pPr>
            <w:r w:rsidRPr="001613F3">
              <w:rPr>
                <w:i/>
                <w:iCs/>
                <w:lang w:eastAsia="lv-LV"/>
              </w:rPr>
              <w:t>-28</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052011">
            <w:pPr>
              <w:pStyle w:val="tabteksts"/>
              <w:jc w:val="center"/>
              <w:rPr>
                <w:i/>
                <w:iCs/>
                <w:lang w:eastAsia="lv-LV"/>
              </w:rPr>
            </w:pPr>
            <w:r w:rsidRPr="001613F3">
              <w:rPr>
                <w:i/>
                <w:iCs/>
                <w:lang w:eastAsia="lv-LV"/>
              </w:rPr>
              <w:t>5,1</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052011">
            <w:pPr>
              <w:pStyle w:val="tabteksts"/>
              <w:jc w:val="center"/>
              <w:rPr>
                <w:i/>
                <w:iCs/>
                <w:lang w:eastAsia="lv-LV"/>
              </w:rPr>
            </w:pPr>
            <w:r w:rsidRPr="001613F3">
              <w:rPr>
                <w:i/>
                <w:iCs/>
                <w:lang w:eastAsia="lv-LV"/>
              </w:rPr>
              <w:t>96,7</w:t>
            </w:r>
          </w:p>
        </w:tc>
      </w:tr>
    </w:tbl>
    <w:p w:rsidR="001D7702" w:rsidRPr="00A14D09" w:rsidRDefault="001D7702" w:rsidP="001D7702">
      <w:pPr>
        <w:spacing w:after="120" w:line="240" w:lineRule="auto"/>
        <w:ind w:firstLine="720"/>
        <w:jc w:val="both"/>
        <w:rPr>
          <w:rFonts w:ascii="Times New Roman" w:hAnsi="Times New Roman"/>
          <w:sz w:val="2"/>
          <w:szCs w:val="28"/>
        </w:rPr>
      </w:pPr>
    </w:p>
    <w:p w:rsidR="00B5097C" w:rsidRDefault="00B5097C" w:rsidP="001D7702">
      <w:pPr>
        <w:spacing w:after="120" w:line="240" w:lineRule="auto"/>
        <w:ind w:firstLine="720"/>
        <w:jc w:val="both"/>
        <w:rPr>
          <w:rFonts w:ascii="Times New Roman" w:hAnsi="Times New Roman"/>
          <w:b/>
          <w:sz w:val="28"/>
          <w:szCs w:val="28"/>
        </w:rPr>
      </w:pPr>
    </w:p>
    <w:p w:rsidR="001613F3" w:rsidRDefault="001613F3" w:rsidP="001D7702">
      <w:pPr>
        <w:spacing w:after="120" w:line="240" w:lineRule="auto"/>
        <w:ind w:firstLine="720"/>
        <w:jc w:val="both"/>
        <w:rPr>
          <w:rFonts w:ascii="Times New Roman" w:eastAsia="Times New Roman" w:hAnsi="Times New Roman"/>
          <w:snapToGrid w:val="0"/>
          <w:sz w:val="28"/>
          <w:szCs w:val="28"/>
        </w:rPr>
      </w:pPr>
      <w:r w:rsidRPr="00401571">
        <w:rPr>
          <w:rFonts w:ascii="Times New Roman" w:hAnsi="Times New Roman"/>
          <w:b/>
          <w:sz w:val="28"/>
          <w:szCs w:val="28"/>
        </w:rPr>
        <w:t>Augstākās tiesas</w:t>
      </w:r>
      <w:r w:rsidRPr="00284C68">
        <w:rPr>
          <w:rFonts w:ascii="Times New Roman" w:hAnsi="Times New Roman"/>
          <w:sz w:val="28"/>
          <w:szCs w:val="28"/>
        </w:rPr>
        <w:t xml:space="preserve"> izlietotie līdzekļi 2014. gada pirmajā ceturksnī ir 1 182,1 tūkst. </w:t>
      </w:r>
      <w:r w:rsidRPr="00284C68">
        <w:rPr>
          <w:rFonts w:ascii="Times New Roman" w:hAnsi="Times New Roman"/>
          <w:i/>
          <w:sz w:val="28"/>
          <w:szCs w:val="28"/>
        </w:rPr>
        <w:t>euro</w:t>
      </w:r>
      <w:r w:rsidRPr="00284C68">
        <w:rPr>
          <w:rFonts w:ascii="Times New Roman" w:hAnsi="Times New Roman"/>
          <w:sz w:val="28"/>
          <w:szCs w:val="28"/>
        </w:rPr>
        <w:t xml:space="preserve"> jeb 90,8% no pārskata periodā plānotā. Salīdzinot ar 2013. gada atbilstošo periodu to apjoms ir palielinājies par 133,7 tūkst. </w:t>
      </w:r>
      <w:r w:rsidRPr="00284C68">
        <w:rPr>
          <w:rFonts w:ascii="Times New Roman" w:hAnsi="Times New Roman"/>
          <w:i/>
          <w:sz w:val="28"/>
          <w:szCs w:val="28"/>
        </w:rPr>
        <w:t>euro</w:t>
      </w:r>
      <w:r w:rsidRPr="00284C68">
        <w:rPr>
          <w:rFonts w:ascii="Times New Roman" w:hAnsi="Times New Roman"/>
          <w:sz w:val="28"/>
          <w:szCs w:val="28"/>
        </w:rPr>
        <w:t xml:space="preserve"> jeb 12,7 procentiem. </w:t>
      </w:r>
      <w:r w:rsidRPr="00284C68">
        <w:rPr>
          <w:rFonts w:ascii="Times New Roman" w:eastAsia="Times New Roman" w:hAnsi="Times New Roman"/>
          <w:sz w:val="28"/>
          <w:szCs w:val="28"/>
        </w:rPr>
        <w:t>Izdevumu palielinājums galvenokārt ir saistīts</w:t>
      </w:r>
      <w:r w:rsidRPr="00284C68">
        <w:rPr>
          <w:rFonts w:ascii="Times New Roman" w:eastAsia="Times New Roman" w:hAnsi="Times New Roman"/>
          <w:snapToGrid w:val="0"/>
          <w:sz w:val="28"/>
          <w:szCs w:val="28"/>
        </w:rPr>
        <w:t xml:space="preserve"> saskaņā ar likumu „Par valsts budžetu 2014.gadam” piešķirto papildu finansējumu minimālās mēnešalgas palielināšanai līdz 320 </w:t>
      </w:r>
      <w:r w:rsidRPr="00284C68">
        <w:rPr>
          <w:rFonts w:ascii="Times New Roman" w:eastAsia="Times New Roman" w:hAnsi="Times New Roman"/>
          <w:i/>
          <w:snapToGrid w:val="0"/>
          <w:sz w:val="28"/>
          <w:szCs w:val="28"/>
        </w:rPr>
        <w:t>euro</w:t>
      </w:r>
      <w:r w:rsidRPr="00284C68">
        <w:rPr>
          <w:rFonts w:ascii="Times New Roman" w:eastAsia="Times New Roman" w:hAnsi="Times New Roman"/>
          <w:snapToGrid w:val="0"/>
          <w:sz w:val="28"/>
          <w:szCs w:val="28"/>
        </w:rPr>
        <w:t>, darbinieku atalgojuma izlīdzināšanai un Augstākās tiesas informācijas tehnoloģiju uzturēšanai un attīstībai.</w:t>
      </w:r>
    </w:p>
    <w:p w:rsidR="00B5097C" w:rsidRDefault="00B5097C" w:rsidP="001D7702">
      <w:pPr>
        <w:spacing w:after="120" w:line="240" w:lineRule="auto"/>
        <w:ind w:firstLine="720"/>
        <w:jc w:val="both"/>
        <w:rPr>
          <w:rFonts w:ascii="Times New Roman" w:eastAsia="Times New Roman" w:hAnsi="Times New Roman"/>
          <w:snapToGrid w:val="0"/>
          <w:sz w:val="28"/>
          <w:szCs w:val="28"/>
        </w:rPr>
      </w:pPr>
    </w:p>
    <w:p w:rsidR="00B5097C" w:rsidRPr="00284C68" w:rsidRDefault="00B5097C" w:rsidP="001D7702">
      <w:pPr>
        <w:spacing w:after="120" w:line="240" w:lineRule="auto"/>
        <w:ind w:firstLine="720"/>
        <w:jc w:val="both"/>
        <w:rPr>
          <w:rFonts w:ascii="Times New Roman" w:eastAsia="Times New Roman" w:hAnsi="Times New Roman"/>
          <w:snapToGrid w:val="0"/>
          <w:sz w:val="28"/>
          <w:szCs w:val="28"/>
        </w:rPr>
      </w:pPr>
    </w:p>
    <w:p w:rsidR="001613F3" w:rsidRPr="00284C68" w:rsidRDefault="001613F3" w:rsidP="00F072F9">
      <w:pPr>
        <w:spacing w:after="120" w:line="240" w:lineRule="auto"/>
        <w:ind w:firstLine="720"/>
        <w:jc w:val="both"/>
        <w:rPr>
          <w:rFonts w:ascii="Times New Roman" w:hAnsi="Times New Roman"/>
          <w:i/>
          <w:iCs/>
          <w:sz w:val="28"/>
          <w:szCs w:val="28"/>
        </w:rPr>
      </w:pPr>
      <w:r w:rsidRPr="00284C68">
        <w:rPr>
          <w:rFonts w:ascii="Times New Roman" w:hAnsi="Times New Roman"/>
          <w:i/>
          <w:iCs/>
          <w:sz w:val="28"/>
          <w:szCs w:val="28"/>
        </w:rPr>
        <w:lastRenderedPageBreak/>
        <w:t>tai skaitā:</w:t>
      </w:r>
    </w:p>
    <w:p w:rsidR="001613F3" w:rsidRPr="00284C68" w:rsidRDefault="001D7702" w:rsidP="001D7702">
      <w:pPr>
        <w:spacing w:after="120" w:line="240" w:lineRule="auto"/>
        <w:ind w:left="720"/>
        <w:contextualSpacing/>
        <w:rPr>
          <w:rFonts w:ascii="Times New Roman" w:hAnsi="Times New Roman"/>
          <w:sz w:val="28"/>
          <w:szCs w:val="28"/>
        </w:rPr>
      </w:pPr>
      <w:r>
        <w:rPr>
          <w:rFonts w:ascii="Times New Roman" w:hAnsi="Times New Roman"/>
          <w:sz w:val="28"/>
          <w:szCs w:val="28"/>
        </w:rPr>
        <w:t xml:space="preserve">1. </w:t>
      </w:r>
      <w:r w:rsidR="001613F3" w:rsidRPr="00284C68">
        <w:rPr>
          <w:rFonts w:ascii="Times New Roman" w:hAnsi="Times New Roman"/>
          <w:sz w:val="28"/>
          <w:szCs w:val="28"/>
        </w:rPr>
        <w:t xml:space="preserve">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1"/>
        <w:gridCol w:w="1129"/>
        <w:gridCol w:w="1129"/>
        <w:gridCol w:w="1129"/>
        <w:gridCol w:w="1129"/>
        <w:gridCol w:w="1129"/>
        <w:gridCol w:w="996"/>
        <w:gridCol w:w="971"/>
      </w:tblGrid>
      <w:tr w:rsidR="001613F3" w:rsidRPr="005A0286" w:rsidTr="005A0286">
        <w:trPr>
          <w:trHeight w:val="2053"/>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5A0286" w:rsidRDefault="001613F3" w:rsidP="001D7702">
            <w:pPr>
              <w:spacing w:after="0"/>
              <w:jc w:val="center"/>
              <w:rPr>
                <w:rFonts w:ascii="Times New Roman" w:eastAsia="Times New Roman" w:hAnsi="Times New Roman"/>
                <w:sz w:val="18"/>
                <w:szCs w:val="20"/>
                <w:lang w:eastAsia="lv-LV"/>
              </w:rPr>
            </w:pPr>
            <w:r w:rsidRPr="005A0286">
              <w:rPr>
                <w:rFonts w:ascii="Times New Roman" w:eastAsia="Times New Roman" w:hAnsi="Times New Roman"/>
                <w:sz w:val="18"/>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1613F3" w:rsidP="001D7702">
            <w:pPr>
              <w:spacing w:after="0"/>
              <w:jc w:val="center"/>
              <w:rPr>
                <w:rFonts w:ascii="Times New Roman" w:eastAsia="Times New Roman" w:hAnsi="Times New Roman"/>
                <w:sz w:val="18"/>
                <w:szCs w:val="24"/>
                <w:lang w:eastAsia="lv-LV"/>
              </w:rPr>
            </w:pPr>
            <w:r w:rsidRPr="005A0286">
              <w:rPr>
                <w:rFonts w:ascii="Times New Roman" w:eastAsia="Times New Roman" w:hAnsi="Times New Roman"/>
                <w:sz w:val="18"/>
                <w:szCs w:val="24"/>
                <w:lang w:eastAsia="lv-LV"/>
              </w:rPr>
              <w:t xml:space="preserve">2013. gada </w:t>
            </w:r>
          </w:p>
          <w:p w:rsidR="001613F3" w:rsidRPr="005A0286" w:rsidRDefault="001613F3" w:rsidP="001D7702">
            <w:pPr>
              <w:spacing w:after="0"/>
              <w:jc w:val="center"/>
              <w:rPr>
                <w:rFonts w:ascii="Times New Roman" w:eastAsia="Times New Roman" w:hAnsi="Times New Roman"/>
                <w:sz w:val="18"/>
                <w:szCs w:val="24"/>
                <w:lang w:eastAsia="lv-LV"/>
              </w:rPr>
            </w:pPr>
            <w:r w:rsidRPr="005A0286">
              <w:rPr>
                <w:rFonts w:ascii="Times New Roman" w:eastAsia="Times New Roman" w:hAnsi="Times New Roman"/>
                <w:sz w:val="18"/>
                <w:szCs w:val="24"/>
                <w:lang w:eastAsia="lv-LV"/>
              </w:rPr>
              <w:t>3 mēnešu izpilde</w:t>
            </w:r>
          </w:p>
          <w:p w:rsidR="001613F3" w:rsidRPr="005A0286" w:rsidRDefault="001613F3" w:rsidP="001D7702">
            <w:pPr>
              <w:spacing w:after="0"/>
              <w:jc w:val="center"/>
              <w:rPr>
                <w:rFonts w:ascii="Times New Roman" w:eastAsia="Times New Roman" w:hAnsi="Times New Roman"/>
                <w:sz w:val="18"/>
                <w:szCs w:val="20"/>
                <w:lang w:eastAsia="lv-LV"/>
              </w:rPr>
            </w:pPr>
            <w:r w:rsidRPr="005A0286">
              <w:rPr>
                <w:rFonts w:ascii="Times New Roman" w:eastAsia="Times New Roman" w:hAnsi="Times New Roman"/>
                <w:sz w:val="18"/>
                <w:szCs w:val="24"/>
                <w:lang w:eastAsia="lv-LV"/>
              </w:rPr>
              <w:t xml:space="preserve">(tūkstošos </w:t>
            </w:r>
            <w:r w:rsidRPr="005A0286">
              <w:rPr>
                <w:rFonts w:ascii="Times New Roman" w:eastAsia="Times New Roman" w:hAnsi="Times New Roman"/>
                <w:i/>
                <w:sz w:val="18"/>
                <w:szCs w:val="24"/>
                <w:lang w:eastAsia="lv-LV"/>
              </w:rPr>
              <w:t>euro</w:t>
            </w:r>
            <w:r w:rsidRPr="005A0286">
              <w:rPr>
                <w:rFonts w:ascii="Times New Roman" w:eastAsia="Times New Roman" w:hAnsi="Times New Roman"/>
                <w:sz w:val="18"/>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1613F3" w:rsidP="001D7702">
            <w:pPr>
              <w:spacing w:after="0"/>
              <w:jc w:val="center"/>
              <w:rPr>
                <w:rFonts w:ascii="Times New Roman" w:eastAsia="Times New Roman" w:hAnsi="Times New Roman"/>
                <w:sz w:val="18"/>
                <w:szCs w:val="24"/>
                <w:lang w:eastAsia="lv-LV"/>
              </w:rPr>
            </w:pPr>
            <w:r w:rsidRPr="005A0286">
              <w:rPr>
                <w:rFonts w:ascii="Times New Roman" w:eastAsia="Times New Roman" w:hAnsi="Times New Roman"/>
                <w:sz w:val="18"/>
                <w:szCs w:val="24"/>
                <w:lang w:eastAsia="lv-LV"/>
              </w:rPr>
              <w:t>2014.gada</w:t>
            </w:r>
          </w:p>
          <w:p w:rsidR="001613F3" w:rsidRPr="005A0286" w:rsidRDefault="001613F3" w:rsidP="001D7702">
            <w:pPr>
              <w:spacing w:after="0"/>
              <w:jc w:val="center"/>
              <w:rPr>
                <w:rFonts w:ascii="Times New Roman" w:eastAsia="Times New Roman" w:hAnsi="Times New Roman"/>
                <w:sz w:val="18"/>
                <w:szCs w:val="24"/>
                <w:lang w:eastAsia="lv-LV"/>
              </w:rPr>
            </w:pPr>
            <w:r w:rsidRPr="005A0286">
              <w:rPr>
                <w:rFonts w:ascii="Times New Roman" w:eastAsia="Times New Roman" w:hAnsi="Times New Roman"/>
                <w:sz w:val="18"/>
                <w:szCs w:val="24"/>
                <w:lang w:eastAsia="lv-LV"/>
              </w:rPr>
              <w:t xml:space="preserve"> 3 mēnešu plāns</w:t>
            </w:r>
          </w:p>
          <w:p w:rsidR="001613F3" w:rsidRPr="005A0286" w:rsidRDefault="001613F3" w:rsidP="001D7702">
            <w:pPr>
              <w:spacing w:after="0"/>
              <w:jc w:val="center"/>
              <w:rPr>
                <w:rFonts w:ascii="Times New Roman" w:eastAsia="Times New Roman" w:hAnsi="Times New Roman"/>
                <w:sz w:val="18"/>
                <w:szCs w:val="20"/>
                <w:lang w:eastAsia="lv-LV"/>
              </w:rPr>
            </w:pPr>
            <w:r w:rsidRPr="005A0286">
              <w:rPr>
                <w:rFonts w:ascii="Times New Roman" w:eastAsia="Times New Roman" w:hAnsi="Times New Roman"/>
                <w:sz w:val="18"/>
                <w:szCs w:val="24"/>
                <w:lang w:eastAsia="lv-LV"/>
              </w:rPr>
              <w:t xml:space="preserve">(tūkstošos </w:t>
            </w:r>
            <w:r w:rsidRPr="005A0286">
              <w:rPr>
                <w:rFonts w:ascii="Times New Roman" w:eastAsia="Times New Roman" w:hAnsi="Times New Roman"/>
                <w:i/>
                <w:sz w:val="18"/>
                <w:szCs w:val="24"/>
                <w:lang w:eastAsia="lv-LV"/>
              </w:rPr>
              <w:t>euro</w:t>
            </w:r>
            <w:r w:rsidRPr="005A0286">
              <w:rPr>
                <w:rFonts w:ascii="Times New Roman" w:eastAsia="Times New Roman" w:hAnsi="Times New Roman"/>
                <w:sz w:val="18"/>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1613F3" w:rsidP="001D7702">
            <w:pPr>
              <w:spacing w:after="0"/>
              <w:jc w:val="center"/>
              <w:rPr>
                <w:rFonts w:ascii="Times New Roman" w:eastAsia="Times New Roman" w:hAnsi="Times New Roman"/>
                <w:sz w:val="18"/>
                <w:szCs w:val="24"/>
                <w:lang w:eastAsia="lv-LV"/>
              </w:rPr>
            </w:pPr>
            <w:r w:rsidRPr="005A0286">
              <w:rPr>
                <w:rFonts w:ascii="Times New Roman" w:eastAsia="Times New Roman" w:hAnsi="Times New Roman"/>
                <w:sz w:val="18"/>
                <w:szCs w:val="24"/>
                <w:lang w:eastAsia="lv-LV"/>
              </w:rPr>
              <w:t>2014.gada</w:t>
            </w:r>
          </w:p>
          <w:p w:rsidR="001613F3" w:rsidRPr="005A0286" w:rsidRDefault="001613F3" w:rsidP="001D7702">
            <w:pPr>
              <w:spacing w:after="0"/>
              <w:jc w:val="center"/>
              <w:rPr>
                <w:rFonts w:ascii="Times New Roman" w:eastAsia="Times New Roman" w:hAnsi="Times New Roman"/>
                <w:sz w:val="18"/>
                <w:szCs w:val="24"/>
                <w:lang w:eastAsia="lv-LV"/>
              </w:rPr>
            </w:pPr>
            <w:r w:rsidRPr="005A0286">
              <w:rPr>
                <w:rFonts w:ascii="Times New Roman" w:eastAsia="Times New Roman" w:hAnsi="Times New Roman"/>
                <w:sz w:val="18"/>
                <w:szCs w:val="24"/>
                <w:lang w:eastAsia="lv-LV"/>
              </w:rPr>
              <w:t xml:space="preserve"> 3 mēnešu izpilde</w:t>
            </w:r>
          </w:p>
          <w:p w:rsidR="001613F3" w:rsidRPr="005A0286" w:rsidRDefault="001613F3" w:rsidP="001D7702">
            <w:pPr>
              <w:spacing w:after="0"/>
              <w:jc w:val="center"/>
              <w:rPr>
                <w:rFonts w:ascii="Times New Roman" w:eastAsia="Times New Roman" w:hAnsi="Times New Roman"/>
                <w:sz w:val="18"/>
                <w:szCs w:val="20"/>
                <w:lang w:eastAsia="lv-LV"/>
              </w:rPr>
            </w:pPr>
            <w:r w:rsidRPr="005A0286">
              <w:rPr>
                <w:rFonts w:ascii="Times New Roman" w:eastAsia="Times New Roman" w:hAnsi="Times New Roman"/>
                <w:sz w:val="18"/>
                <w:szCs w:val="24"/>
                <w:lang w:eastAsia="lv-LV"/>
              </w:rPr>
              <w:t xml:space="preserve">(tūkstošos </w:t>
            </w:r>
            <w:r w:rsidRPr="005A0286">
              <w:rPr>
                <w:rFonts w:ascii="Times New Roman" w:eastAsia="Times New Roman" w:hAnsi="Times New Roman"/>
                <w:i/>
                <w:sz w:val="18"/>
                <w:szCs w:val="24"/>
                <w:lang w:eastAsia="lv-LV"/>
              </w:rPr>
              <w:t>euro</w:t>
            </w:r>
            <w:r w:rsidRPr="005A0286">
              <w:rPr>
                <w:rFonts w:ascii="Times New Roman" w:eastAsia="Times New Roman" w:hAnsi="Times New Roman"/>
                <w:sz w:val="18"/>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A0286" w:rsidRDefault="001613F3" w:rsidP="001D7702">
            <w:pPr>
              <w:spacing w:after="0"/>
              <w:jc w:val="center"/>
              <w:rPr>
                <w:rFonts w:ascii="Times New Roman" w:eastAsia="Times New Roman" w:hAnsi="Times New Roman"/>
                <w:sz w:val="18"/>
                <w:szCs w:val="24"/>
                <w:lang w:eastAsia="lv-LV"/>
              </w:rPr>
            </w:pPr>
            <w:r w:rsidRPr="005A0286">
              <w:rPr>
                <w:rFonts w:ascii="Times New Roman" w:eastAsia="Times New Roman" w:hAnsi="Times New Roman"/>
                <w:sz w:val="18"/>
                <w:szCs w:val="24"/>
                <w:lang w:eastAsia="lv-LV"/>
              </w:rPr>
              <w:t xml:space="preserve">2014.gada </w:t>
            </w:r>
          </w:p>
          <w:p w:rsidR="00A14D09" w:rsidRDefault="001613F3" w:rsidP="001D7702">
            <w:pPr>
              <w:spacing w:after="0"/>
              <w:jc w:val="center"/>
              <w:rPr>
                <w:rFonts w:ascii="Times New Roman" w:eastAsia="Times New Roman" w:hAnsi="Times New Roman"/>
                <w:sz w:val="18"/>
                <w:szCs w:val="24"/>
                <w:lang w:eastAsia="lv-LV"/>
              </w:rPr>
            </w:pPr>
            <w:r w:rsidRPr="005A0286">
              <w:rPr>
                <w:rFonts w:ascii="Times New Roman" w:eastAsia="Times New Roman" w:hAnsi="Times New Roman"/>
                <w:sz w:val="18"/>
                <w:szCs w:val="24"/>
                <w:lang w:eastAsia="lv-LV"/>
              </w:rPr>
              <w:t xml:space="preserve">3 mēnešu izpildes izmaiņas </w:t>
            </w:r>
          </w:p>
          <w:p w:rsidR="00A14D09" w:rsidRDefault="001613F3" w:rsidP="001D7702">
            <w:pPr>
              <w:spacing w:after="0"/>
              <w:jc w:val="center"/>
              <w:rPr>
                <w:rFonts w:ascii="Times New Roman" w:eastAsia="Times New Roman" w:hAnsi="Times New Roman"/>
                <w:sz w:val="18"/>
                <w:szCs w:val="24"/>
                <w:lang w:eastAsia="lv-LV"/>
              </w:rPr>
            </w:pPr>
            <w:r w:rsidRPr="005A0286">
              <w:rPr>
                <w:rFonts w:ascii="Times New Roman" w:eastAsia="Times New Roman" w:hAnsi="Times New Roman"/>
                <w:sz w:val="18"/>
                <w:szCs w:val="24"/>
                <w:lang w:eastAsia="lv-LV"/>
              </w:rPr>
              <w:t xml:space="preserve">pret </w:t>
            </w:r>
          </w:p>
          <w:p w:rsidR="00A14D09" w:rsidRDefault="001613F3" w:rsidP="001D7702">
            <w:pPr>
              <w:spacing w:after="0"/>
              <w:jc w:val="center"/>
              <w:rPr>
                <w:rFonts w:ascii="Times New Roman" w:eastAsia="Times New Roman" w:hAnsi="Times New Roman"/>
                <w:sz w:val="18"/>
                <w:szCs w:val="24"/>
                <w:lang w:eastAsia="lv-LV"/>
              </w:rPr>
            </w:pPr>
            <w:r w:rsidRPr="005A0286">
              <w:rPr>
                <w:rFonts w:ascii="Times New Roman" w:eastAsia="Times New Roman" w:hAnsi="Times New Roman"/>
                <w:sz w:val="18"/>
                <w:szCs w:val="24"/>
                <w:lang w:eastAsia="lv-LV"/>
              </w:rPr>
              <w:t xml:space="preserve">2013. gada </w:t>
            </w:r>
          </w:p>
          <w:p w:rsidR="001613F3" w:rsidRPr="005A0286" w:rsidRDefault="001613F3" w:rsidP="001D7702">
            <w:pPr>
              <w:spacing w:after="0"/>
              <w:jc w:val="center"/>
              <w:rPr>
                <w:rFonts w:ascii="Times New Roman" w:eastAsia="Times New Roman" w:hAnsi="Times New Roman"/>
                <w:sz w:val="18"/>
                <w:szCs w:val="24"/>
                <w:lang w:eastAsia="lv-LV"/>
              </w:rPr>
            </w:pPr>
            <w:r w:rsidRPr="005A0286">
              <w:rPr>
                <w:rFonts w:ascii="Times New Roman" w:eastAsia="Times New Roman" w:hAnsi="Times New Roman"/>
                <w:sz w:val="18"/>
                <w:szCs w:val="24"/>
                <w:lang w:eastAsia="lv-LV"/>
              </w:rPr>
              <w:t>3 mēnešu izpildi</w:t>
            </w:r>
          </w:p>
          <w:p w:rsidR="001613F3" w:rsidRPr="005A0286" w:rsidRDefault="001613F3" w:rsidP="001D7702">
            <w:pPr>
              <w:spacing w:after="0"/>
              <w:jc w:val="center"/>
              <w:rPr>
                <w:rFonts w:ascii="Times New Roman" w:eastAsia="Times New Roman" w:hAnsi="Times New Roman"/>
                <w:sz w:val="18"/>
                <w:szCs w:val="20"/>
                <w:lang w:eastAsia="lv-LV"/>
              </w:rPr>
            </w:pPr>
            <w:r w:rsidRPr="005A0286">
              <w:rPr>
                <w:rFonts w:ascii="Times New Roman" w:eastAsia="Times New Roman" w:hAnsi="Times New Roman"/>
                <w:sz w:val="18"/>
                <w:szCs w:val="24"/>
                <w:lang w:eastAsia="lv-LV"/>
              </w:rPr>
              <w:t xml:space="preserve">(tūkstošos </w:t>
            </w:r>
            <w:r w:rsidRPr="005A0286">
              <w:rPr>
                <w:rFonts w:ascii="Times New Roman" w:eastAsia="Times New Roman" w:hAnsi="Times New Roman"/>
                <w:i/>
                <w:sz w:val="18"/>
                <w:szCs w:val="24"/>
                <w:lang w:eastAsia="lv-LV"/>
              </w:rPr>
              <w:t>euro</w:t>
            </w:r>
            <w:r w:rsidRPr="005A0286">
              <w:rPr>
                <w:rFonts w:ascii="Times New Roman" w:eastAsia="Times New Roman" w:hAnsi="Times New Roman"/>
                <w:sz w:val="18"/>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0286" w:rsidRDefault="001613F3" w:rsidP="001D7702">
            <w:pPr>
              <w:spacing w:after="0"/>
              <w:jc w:val="center"/>
              <w:rPr>
                <w:rFonts w:ascii="Times New Roman" w:eastAsia="Times New Roman" w:hAnsi="Times New Roman"/>
                <w:sz w:val="18"/>
                <w:szCs w:val="24"/>
                <w:lang w:eastAsia="lv-LV"/>
              </w:rPr>
            </w:pPr>
            <w:r w:rsidRPr="005A0286">
              <w:rPr>
                <w:rFonts w:ascii="Times New Roman" w:eastAsia="Times New Roman" w:hAnsi="Times New Roman"/>
                <w:sz w:val="18"/>
                <w:szCs w:val="24"/>
                <w:lang w:eastAsia="lv-LV"/>
              </w:rPr>
              <w:t xml:space="preserve">2014.gada </w:t>
            </w:r>
          </w:p>
          <w:p w:rsidR="001613F3" w:rsidRPr="005A0286" w:rsidRDefault="001613F3" w:rsidP="001D7702">
            <w:pPr>
              <w:spacing w:after="0"/>
              <w:jc w:val="center"/>
              <w:rPr>
                <w:rFonts w:ascii="Times New Roman" w:eastAsia="Times New Roman" w:hAnsi="Times New Roman"/>
                <w:sz w:val="18"/>
                <w:szCs w:val="24"/>
                <w:lang w:eastAsia="lv-LV"/>
              </w:rPr>
            </w:pPr>
            <w:r w:rsidRPr="005A0286">
              <w:rPr>
                <w:rFonts w:ascii="Times New Roman" w:eastAsia="Times New Roman" w:hAnsi="Times New Roman"/>
                <w:sz w:val="18"/>
                <w:szCs w:val="24"/>
                <w:lang w:eastAsia="lv-LV"/>
              </w:rPr>
              <w:t>3 mēnešu izpilde pret 2014.gada 3 mēnešu plānu</w:t>
            </w:r>
          </w:p>
          <w:p w:rsidR="001613F3" w:rsidRPr="005A0286" w:rsidRDefault="001613F3" w:rsidP="001D7702">
            <w:pPr>
              <w:spacing w:after="0"/>
              <w:jc w:val="center"/>
              <w:rPr>
                <w:rFonts w:ascii="Times New Roman" w:eastAsia="Times New Roman" w:hAnsi="Times New Roman"/>
                <w:sz w:val="18"/>
                <w:szCs w:val="24"/>
                <w:lang w:eastAsia="lv-LV"/>
              </w:rPr>
            </w:pPr>
            <w:r w:rsidRPr="005A0286">
              <w:rPr>
                <w:rFonts w:ascii="Times New Roman" w:eastAsia="Times New Roman" w:hAnsi="Times New Roman"/>
                <w:sz w:val="18"/>
                <w:szCs w:val="24"/>
                <w:lang w:eastAsia="lv-LV"/>
              </w:rPr>
              <w:t xml:space="preserve">(tūkstošos </w:t>
            </w:r>
            <w:r w:rsidRPr="005A0286">
              <w:rPr>
                <w:rFonts w:ascii="Times New Roman" w:eastAsia="Times New Roman" w:hAnsi="Times New Roman"/>
                <w:i/>
                <w:sz w:val="18"/>
                <w:szCs w:val="24"/>
                <w:lang w:eastAsia="lv-LV"/>
              </w:rPr>
              <w:t>euro</w:t>
            </w:r>
            <w:r w:rsidRPr="005A0286">
              <w:rPr>
                <w:rFonts w:ascii="Times New Roman" w:eastAsia="Times New Roman" w:hAnsi="Times New Roman"/>
                <w:sz w:val="18"/>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0286" w:rsidRDefault="001613F3" w:rsidP="001D7702">
            <w:pPr>
              <w:spacing w:after="0"/>
              <w:jc w:val="center"/>
              <w:rPr>
                <w:rFonts w:ascii="Times New Roman" w:eastAsia="Times New Roman" w:hAnsi="Times New Roman"/>
                <w:sz w:val="18"/>
                <w:szCs w:val="24"/>
                <w:lang w:eastAsia="lv-LV"/>
              </w:rPr>
            </w:pPr>
            <w:r w:rsidRPr="005A0286">
              <w:rPr>
                <w:rFonts w:ascii="Times New Roman" w:eastAsia="Times New Roman" w:hAnsi="Times New Roman"/>
                <w:sz w:val="18"/>
                <w:szCs w:val="24"/>
                <w:lang w:eastAsia="lv-LV"/>
              </w:rPr>
              <w:t xml:space="preserve">2014.gada </w:t>
            </w:r>
          </w:p>
          <w:p w:rsidR="001613F3" w:rsidRPr="005A0286" w:rsidRDefault="001613F3" w:rsidP="001D7702">
            <w:pPr>
              <w:spacing w:after="0"/>
              <w:jc w:val="center"/>
              <w:rPr>
                <w:rFonts w:ascii="Times New Roman" w:eastAsia="Times New Roman" w:hAnsi="Times New Roman"/>
                <w:sz w:val="18"/>
                <w:szCs w:val="24"/>
                <w:lang w:eastAsia="lv-LV"/>
              </w:rPr>
            </w:pPr>
            <w:r w:rsidRPr="005A0286">
              <w:rPr>
                <w:rFonts w:ascii="Times New Roman" w:eastAsia="Times New Roman" w:hAnsi="Times New Roman"/>
                <w:sz w:val="18"/>
                <w:szCs w:val="24"/>
                <w:lang w:eastAsia="lv-LV"/>
              </w:rPr>
              <w:t>3 mēnešu izpildes izmaiņas pret 2013. gada 3 mēnešu izpildi</w:t>
            </w:r>
          </w:p>
          <w:p w:rsidR="001613F3" w:rsidRPr="005A0286" w:rsidRDefault="001613F3" w:rsidP="001D7702">
            <w:pPr>
              <w:spacing w:after="0"/>
              <w:jc w:val="center"/>
              <w:rPr>
                <w:rFonts w:ascii="Times New Roman" w:eastAsia="Times New Roman" w:hAnsi="Times New Roman"/>
                <w:sz w:val="18"/>
                <w:szCs w:val="24"/>
                <w:lang w:eastAsia="lv-LV"/>
              </w:rPr>
            </w:pPr>
            <w:r w:rsidRPr="005A0286">
              <w:rPr>
                <w:rFonts w:ascii="Times New Roman" w:eastAsia="Times New Roman" w:hAnsi="Times New Roman"/>
                <w:sz w:val="18"/>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A0286" w:rsidRDefault="001613F3" w:rsidP="001D7702">
            <w:pPr>
              <w:spacing w:after="0"/>
              <w:jc w:val="center"/>
              <w:rPr>
                <w:rFonts w:ascii="Times New Roman" w:eastAsia="Times New Roman" w:hAnsi="Times New Roman"/>
                <w:sz w:val="18"/>
                <w:szCs w:val="24"/>
                <w:lang w:eastAsia="lv-LV"/>
              </w:rPr>
            </w:pPr>
            <w:r w:rsidRPr="005A0286">
              <w:rPr>
                <w:rFonts w:ascii="Times New Roman" w:eastAsia="Times New Roman" w:hAnsi="Times New Roman"/>
                <w:sz w:val="18"/>
                <w:szCs w:val="24"/>
                <w:lang w:eastAsia="lv-LV"/>
              </w:rPr>
              <w:t>2014.gada</w:t>
            </w:r>
          </w:p>
          <w:p w:rsidR="001613F3" w:rsidRPr="005A0286" w:rsidRDefault="001613F3" w:rsidP="001D7702">
            <w:pPr>
              <w:spacing w:after="0"/>
              <w:jc w:val="center"/>
              <w:rPr>
                <w:rFonts w:ascii="Times New Roman" w:eastAsia="Times New Roman" w:hAnsi="Times New Roman"/>
                <w:sz w:val="18"/>
                <w:szCs w:val="24"/>
                <w:lang w:eastAsia="lv-LV"/>
              </w:rPr>
            </w:pPr>
            <w:r w:rsidRPr="005A0286">
              <w:rPr>
                <w:rFonts w:ascii="Times New Roman" w:eastAsia="Times New Roman" w:hAnsi="Times New Roman"/>
                <w:sz w:val="18"/>
                <w:szCs w:val="24"/>
                <w:lang w:eastAsia="lv-LV"/>
              </w:rPr>
              <w:t xml:space="preserve"> 3 mēnešu izpilde no 2014.gada 3 mēnešu plāna</w:t>
            </w:r>
          </w:p>
          <w:p w:rsidR="001613F3" w:rsidRPr="005A0286" w:rsidRDefault="001613F3" w:rsidP="001D7702">
            <w:pPr>
              <w:spacing w:after="0"/>
              <w:jc w:val="center"/>
              <w:rPr>
                <w:rFonts w:ascii="Times New Roman" w:eastAsia="Times New Roman" w:hAnsi="Times New Roman"/>
                <w:sz w:val="18"/>
                <w:szCs w:val="24"/>
                <w:lang w:eastAsia="lv-LV"/>
              </w:rPr>
            </w:pPr>
            <w:r w:rsidRPr="005A0286">
              <w:rPr>
                <w:rFonts w:ascii="Times New Roman" w:eastAsia="Times New Roman" w:hAnsi="Times New Roman"/>
                <w:sz w:val="18"/>
                <w:szCs w:val="24"/>
                <w:lang w:eastAsia="lv-LV"/>
              </w:rPr>
              <w:t>(procentos)</w:t>
            </w:r>
          </w:p>
        </w:tc>
      </w:tr>
      <w:tr w:rsidR="001613F3" w:rsidRPr="001613F3" w:rsidTr="001D770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1D7702">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1D7702">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1D7702">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1D7702">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1D7702">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8=4/3*100</w:t>
            </w:r>
          </w:p>
        </w:tc>
      </w:tr>
      <w:tr w:rsidR="001613F3" w:rsidRPr="001613F3" w:rsidTr="001D770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613F3" w:rsidRPr="001613F3" w:rsidRDefault="001613F3" w:rsidP="001D7702">
            <w:pPr>
              <w:spacing w:after="0"/>
              <w:rPr>
                <w:rFonts w:ascii="Times New Roman" w:eastAsia="Times New Roman" w:hAnsi="Times New Roman"/>
                <w:sz w:val="20"/>
                <w:szCs w:val="20"/>
                <w:lang w:eastAsia="lv-LV"/>
              </w:rPr>
            </w:pPr>
            <w:r w:rsidRPr="001613F3">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b/>
                <w:bCs/>
                <w:sz w:val="20"/>
                <w:szCs w:val="20"/>
                <w:lang w:eastAsia="lv-LV"/>
              </w:rPr>
            </w:pPr>
            <w:r w:rsidRPr="001613F3">
              <w:rPr>
                <w:rFonts w:ascii="Times New Roman" w:eastAsia="Times New Roman" w:hAnsi="Times New Roman"/>
                <w:b/>
                <w:bCs/>
                <w:sz w:val="20"/>
                <w:szCs w:val="20"/>
                <w:lang w:eastAsia="lv-LV"/>
              </w:rPr>
              <w:t>1 184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b/>
                <w:bCs/>
                <w:sz w:val="20"/>
                <w:szCs w:val="20"/>
                <w:lang w:eastAsia="lv-LV"/>
              </w:rPr>
            </w:pPr>
            <w:r w:rsidRPr="001613F3">
              <w:rPr>
                <w:rFonts w:ascii="Times New Roman" w:eastAsia="Times New Roman" w:hAnsi="Times New Roman"/>
                <w:b/>
                <w:bCs/>
                <w:sz w:val="20"/>
                <w:szCs w:val="20"/>
                <w:lang w:eastAsia="lv-LV"/>
              </w:rPr>
              <w:t>1 301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b/>
                <w:bCs/>
                <w:sz w:val="20"/>
                <w:szCs w:val="20"/>
                <w:lang w:eastAsia="lv-LV"/>
              </w:rPr>
            </w:pPr>
            <w:r w:rsidRPr="001613F3">
              <w:rPr>
                <w:rFonts w:ascii="Times New Roman" w:eastAsia="Times New Roman" w:hAnsi="Times New Roman"/>
                <w:b/>
                <w:bCs/>
                <w:sz w:val="20"/>
                <w:szCs w:val="20"/>
                <w:lang w:eastAsia="lv-LV"/>
              </w:rPr>
              <w:t>1 301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b/>
                <w:bCs/>
                <w:sz w:val="20"/>
                <w:szCs w:val="20"/>
                <w:lang w:eastAsia="lv-LV"/>
              </w:rPr>
            </w:pPr>
            <w:r w:rsidRPr="001613F3">
              <w:rPr>
                <w:rFonts w:ascii="Times New Roman" w:eastAsia="Times New Roman" w:hAnsi="Times New Roman"/>
                <w:b/>
                <w:bCs/>
                <w:sz w:val="20"/>
                <w:szCs w:val="20"/>
                <w:lang w:eastAsia="lv-LV"/>
              </w:rPr>
              <w:t>117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b/>
                <w:bCs/>
                <w:sz w:val="20"/>
                <w:szCs w:val="20"/>
                <w:lang w:eastAsia="lv-LV"/>
              </w:rPr>
            </w:pPr>
            <w:r w:rsidRPr="001613F3">
              <w:rPr>
                <w:rFonts w:ascii="Times New Roman" w:eastAsia="Times New Roman" w:hAnsi="Times New Roman"/>
                <w:b/>
                <w:bCs/>
                <w:sz w:val="20"/>
                <w:szCs w:val="20"/>
                <w:lang w:eastAsia="lv-LV"/>
              </w:rPr>
              <w:t>-0,1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jc w:val="center"/>
              <w:rPr>
                <w:rFonts w:ascii="Times New Roman" w:eastAsia="Times New Roman" w:hAnsi="Times New Roman"/>
                <w:b/>
                <w:bCs/>
                <w:sz w:val="20"/>
                <w:szCs w:val="20"/>
                <w:lang w:eastAsia="lv-LV"/>
              </w:rPr>
            </w:pPr>
            <w:r w:rsidRPr="001613F3">
              <w:rPr>
                <w:rFonts w:ascii="Times New Roman" w:eastAsia="Times New Roman" w:hAnsi="Times New Roman"/>
                <w:b/>
                <w:bCs/>
                <w:sz w:val="20"/>
                <w:szCs w:val="20"/>
                <w:lang w:eastAsia="lv-LV"/>
              </w:rPr>
              <w:t>9,9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jc w:val="center"/>
              <w:rPr>
                <w:rFonts w:ascii="Times New Roman" w:eastAsia="Times New Roman" w:hAnsi="Times New Roman"/>
                <w:b/>
                <w:bCs/>
                <w:sz w:val="20"/>
                <w:szCs w:val="20"/>
                <w:lang w:eastAsia="lv-LV"/>
              </w:rPr>
            </w:pPr>
            <w:r w:rsidRPr="001613F3">
              <w:rPr>
                <w:rFonts w:ascii="Times New Roman" w:eastAsia="Times New Roman" w:hAnsi="Times New Roman"/>
                <w:b/>
                <w:bCs/>
                <w:sz w:val="20"/>
                <w:szCs w:val="20"/>
                <w:lang w:eastAsia="lv-LV"/>
              </w:rPr>
              <w:t>100,0</w:t>
            </w:r>
          </w:p>
        </w:tc>
      </w:tr>
      <w:tr w:rsidR="001613F3" w:rsidRPr="001613F3" w:rsidTr="001D770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613F3" w:rsidRPr="001613F3" w:rsidRDefault="001613F3" w:rsidP="001D7702">
            <w:pPr>
              <w:spacing w:after="0"/>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0,5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0,4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-3,4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-0,1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-88,8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80,0</w:t>
            </w:r>
          </w:p>
        </w:tc>
      </w:tr>
      <w:tr w:rsidR="001613F3" w:rsidRPr="001613F3" w:rsidTr="001D770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613F3" w:rsidRPr="001613F3" w:rsidRDefault="001613F3" w:rsidP="001D7702">
            <w:pPr>
              <w:spacing w:after="0"/>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1 180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1 300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1 300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120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10,2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100,0</w:t>
            </w:r>
          </w:p>
        </w:tc>
      </w:tr>
      <w:tr w:rsidR="001613F3" w:rsidRPr="001613F3" w:rsidTr="001D770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613F3" w:rsidRPr="001613F3" w:rsidRDefault="001613F3" w:rsidP="001D7702">
            <w:pPr>
              <w:spacing w:after="0"/>
              <w:rPr>
                <w:rFonts w:ascii="Times New Roman" w:eastAsia="Times New Roman" w:hAnsi="Times New Roman"/>
                <w:sz w:val="20"/>
                <w:szCs w:val="20"/>
                <w:lang w:eastAsia="lv-LV"/>
              </w:rPr>
            </w:pPr>
            <w:r w:rsidRPr="001613F3">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b/>
                <w:bCs/>
                <w:sz w:val="20"/>
                <w:szCs w:val="20"/>
                <w:lang w:eastAsia="lv-LV"/>
              </w:rPr>
            </w:pPr>
            <w:r w:rsidRPr="001613F3">
              <w:rPr>
                <w:rFonts w:ascii="Times New Roman" w:eastAsia="Times New Roman" w:hAnsi="Times New Roman"/>
                <w:b/>
                <w:bCs/>
                <w:sz w:val="20"/>
                <w:szCs w:val="20"/>
                <w:lang w:eastAsia="lv-LV"/>
              </w:rPr>
              <w:t>1 048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b/>
                <w:bCs/>
                <w:sz w:val="20"/>
                <w:szCs w:val="20"/>
                <w:lang w:eastAsia="lv-LV"/>
              </w:rPr>
            </w:pPr>
            <w:r w:rsidRPr="001613F3">
              <w:rPr>
                <w:rFonts w:ascii="Times New Roman" w:eastAsia="Times New Roman" w:hAnsi="Times New Roman"/>
                <w:b/>
                <w:bCs/>
                <w:sz w:val="20"/>
                <w:szCs w:val="20"/>
                <w:lang w:eastAsia="lv-LV"/>
              </w:rPr>
              <w:t>1 301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b/>
                <w:bCs/>
                <w:sz w:val="20"/>
                <w:szCs w:val="20"/>
                <w:lang w:eastAsia="lv-LV"/>
              </w:rPr>
            </w:pPr>
            <w:r w:rsidRPr="001613F3">
              <w:rPr>
                <w:rFonts w:ascii="Times New Roman" w:eastAsia="Times New Roman" w:hAnsi="Times New Roman"/>
                <w:b/>
                <w:bCs/>
                <w:sz w:val="20"/>
                <w:szCs w:val="20"/>
                <w:lang w:eastAsia="lv-LV"/>
              </w:rPr>
              <w:t>1 181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b/>
                <w:bCs/>
                <w:sz w:val="20"/>
                <w:szCs w:val="20"/>
                <w:lang w:eastAsia="lv-LV"/>
              </w:rPr>
            </w:pPr>
            <w:r w:rsidRPr="001613F3">
              <w:rPr>
                <w:rFonts w:ascii="Times New Roman" w:eastAsia="Times New Roman" w:hAnsi="Times New Roman"/>
                <w:b/>
                <w:bCs/>
                <w:sz w:val="20"/>
                <w:szCs w:val="20"/>
                <w:lang w:eastAsia="lv-LV"/>
              </w:rPr>
              <w:t>133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b/>
                <w:bCs/>
                <w:sz w:val="20"/>
                <w:szCs w:val="20"/>
                <w:lang w:eastAsia="lv-LV"/>
              </w:rPr>
            </w:pPr>
            <w:r w:rsidRPr="001613F3">
              <w:rPr>
                <w:rFonts w:ascii="Times New Roman" w:eastAsia="Times New Roman" w:hAnsi="Times New Roman"/>
                <w:b/>
                <w:bCs/>
                <w:sz w:val="20"/>
                <w:szCs w:val="20"/>
                <w:lang w:eastAsia="lv-LV"/>
              </w:rPr>
              <w:t>-119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jc w:val="center"/>
              <w:rPr>
                <w:rFonts w:ascii="Times New Roman" w:eastAsia="Times New Roman" w:hAnsi="Times New Roman"/>
                <w:b/>
                <w:bCs/>
                <w:sz w:val="20"/>
                <w:szCs w:val="20"/>
                <w:lang w:eastAsia="lv-LV"/>
              </w:rPr>
            </w:pPr>
            <w:r w:rsidRPr="001613F3">
              <w:rPr>
                <w:rFonts w:ascii="Times New Roman" w:eastAsia="Times New Roman" w:hAnsi="Times New Roman"/>
                <w:b/>
                <w:bCs/>
                <w:sz w:val="20"/>
                <w:szCs w:val="20"/>
                <w:lang w:eastAsia="lv-LV"/>
              </w:rPr>
              <w:t>12,7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jc w:val="center"/>
              <w:rPr>
                <w:rFonts w:ascii="Times New Roman" w:eastAsia="Times New Roman" w:hAnsi="Times New Roman"/>
                <w:b/>
                <w:bCs/>
                <w:sz w:val="20"/>
                <w:szCs w:val="20"/>
                <w:lang w:eastAsia="lv-LV"/>
              </w:rPr>
            </w:pPr>
            <w:r w:rsidRPr="001613F3">
              <w:rPr>
                <w:rFonts w:ascii="Times New Roman" w:eastAsia="Times New Roman" w:hAnsi="Times New Roman"/>
                <w:b/>
                <w:bCs/>
                <w:sz w:val="20"/>
                <w:szCs w:val="20"/>
                <w:lang w:eastAsia="lv-LV"/>
              </w:rPr>
              <w:t>90,8</w:t>
            </w:r>
          </w:p>
        </w:tc>
      </w:tr>
      <w:tr w:rsidR="001613F3" w:rsidRPr="001613F3" w:rsidTr="001D770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613F3" w:rsidRPr="001613F3" w:rsidRDefault="001613F3" w:rsidP="001D7702">
            <w:pPr>
              <w:spacing w:after="0"/>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1 005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1 110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1 061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55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-49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5,5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95,5</w:t>
            </w:r>
          </w:p>
        </w:tc>
      </w:tr>
      <w:tr w:rsidR="001613F3" w:rsidRPr="001613F3" w:rsidTr="001D770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613F3" w:rsidRPr="001613F3" w:rsidRDefault="001613F3" w:rsidP="001D7702">
            <w:pPr>
              <w:spacing w:after="0"/>
              <w:rPr>
                <w:rFonts w:ascii="Times New Roman" w:eastAsia="Times New Roman" w:hAnsi="Times New Roman"/>
                <w:sz w:val="20"/>
                <w:szCs w:val="20"/>
                <w:lang w:eastAsia="lv-LV"/>
              </w:rPr>
            </w:pPr>
            <w:r w:rsidRPr="001613F3">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i/>
                <w:iCs/>
                <w:sz w:val="20"/>
                <w:szCs w:val="20"/>
                <w:lang w:eastAsia="lv-LV"/>
              </w:rPr>
            </w:pPr>
            <w:r w:rsidRPr="001613F3">
              <w:rPr>
                <w:rFonts w:ascii="Times New Roman" w:eastAsia="Times New Roman" w:hAnsi="Times New Roman"/>
                <w:i/>
                <w:iCs/>
                <w:sz w:val="20"/>
                <w:szCs w:val="20"/>
                <w:lang w:eastAsia="lv-LV"/>
              </w:rPr>
              <w:t>773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i/>
                <w:iCs/>
                <w:sz w:val="20"/>
                <w:szCs w:val="20"/>
                <w:lang w:eastAsia="lv-LV"/>
              </w:rPr>
            </w:pPr>
            <w:r w:rsidRPr="001613F3">
              <w:rPr>
                <w:rFonts w:ascii="Times New Roman" w:eastAsia="Times New Roman" w:hAnsi="Times New Roman"/>
                <w:i/>
                <w:iCs/>
                <w:sz w:val="20"/>
                <w:szCs w:val="20"/>
                <w:lang w:eastAsia="lv-LV"/>
              </w:rPr>
              <w:t>841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i/>
                <w:iCs/>
                <w:sz w:val="20"/>
                <w:szCs w:val="20"/>
                <w:lang w:eastAsia="lv-LV"/>
              </w:rPr>
            </w:pPr>
            <w:r w:rsidRPr="001613F3">
              <w:rPr>
                <w:rFonts w:ascii="Times New Roman" w:eastAsia="Times New Roman" w:hAnsi="Times New Roman"/>
                <w:i/>
                <w:iCs/>
                <w:sz w:val="20"/>
                <w:szCs w:val="20"/>
                <w:lang w:eastAsia="lv-LV"/>
              </w:rPr>
              <w:t>813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i/>
                <w:iCs/>
                <w:sz w:val="20"/>
                <w:szCs w:val="20"/>
                <w:lang w:eastAsia="lv-LV"/>
              </w:rPr>
            </w:pPr>
            <w:r w:rsidRPr="001613F3">
              <w:rPr>
                <w:rFonts w:ascii="Times New Roman" w:eastAsia="Times New Roman" w:hAnsi="Times New Roman"/>
                <w:i/>
                <w:iCs/>
                <w:sz w:val="20"/>
                <w:szCs w:val="20"/>
                <w:lang w:eastAsia="lv-LV"/>
              </w:rPr>
              <w:t>40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i/>
                <w:iCs/>
                <w:sz w:val="20"/>
                <w:szCs w:val="20"/>
                <w:lang w:eastAsia="lv-LV"/>
              </w:rPr>
            </w:pPr>
            <w:r w:rsidRPr="001613F3">
              <w:rPr>
                <w:rFonts w:ascii="Times New Roman" w:eastAsia="Times New Roman" w:hAnsi="Times New Roman"/>
                <w:i/>
                <w:iCs/>
                <w:sz w:val="20"/>
                <w:szCs w:val="20"/>
                <w:lang w:eastAsia="lv-LV"/>
              </w:rPr>
              <w:t>-27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jc w:val="center"/>
              <w:rPr>
                <w:rFonts w:ascii="Times New Roman" w:eastAsia="Times New Roman" w:hAnsi="Times New Roman"/>
                <w:i/>
                <w:iCs/>
                <w:sz w:val="20"/>
                <w:szCs w:val="20"/>
                <w:lang w:eastAsia="lv-LV"/>
              </w:rPr>
            </w:pPr>
            <w:r w:rsidRPr="001613F3">
              <w:rPr>
                <w:rFonts w:ascii="Times New Roman" w:eastAsia="Times New Roman" w:hAnsi="Times New Roman"/>
                <w:i/>
                <w:iCs/>
                <w:sz w:val="20"/>
                <w:szCs w:val="20"/>
                <w:lang w:eastAsia="lv-LV"/>
              </w:rPr>
              <w:t>5,1</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jc w:val="center"/>
              <w:rPr>
                <w:rFonts w:ascii="Times New Roman" w:eastAsia="Times New Roman" w:hAnsi="Times New Roman"/>
                <w:i/>
                <w:iCs/>
                <w:sz w:val="20"/>
                <w:szCs w:val="20"/>
                <w:lang w:eastAsia="lv-LV"/>
              </w:rPr>
            </w:pPr>
            <w:r w:rsidRPr="001613F3">
              <w:rPr>
                <w:rFonts w:ascii="Times New Roman" w:eastAsia="Times New Roman" w:hAnsi="Times New Roman"/>
                <w:i/>
                <w:iCs/>
                <w:sz w:val="20"/>
                <w:szCs w:val="20"/>
                <w:lang w:eastAsia="lv-LV"/>
              </w:rPr>
              <w:t>96,7</w:t>
            </w:r>
          </w:p>
        </w:tc>
      </w:tr>
      <w:tr w:rsidR="001613F3" w:rsidRPr="001613F3" w:rsidTr="001D7702">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1613F3" w:rsidRPr="001613F3" w:rsidRDefault="001613F3" w:rsidP="001D7702">
            <w:pPr>
              <w:spacing w:after="0"/>
              <w:rPr>
                <w:rFonts w:ascii="Times New Roman" w:eastAsia="Times New Roman" w:hAnsi="Times New Roman"/>
                <w:b/>
                <w:iCs/>
                <w:sz w:val="20"/>
                <w:szCs w:val="20"/>
                <w:lang w:eastAsia="lv-LV"/>
              </w:rPr>
            </w:pPr>
            <w:r w:rsidRPr="001613F3">
              <w:rPr>
                <w:rFonts w:ascii="Times New Roman" w:eastAsia="Times New Roman" w:hAnsi="Times New Roman"/>
                <w:b/>
                <w:iCs/>
                <w:sz w:val="20"/>
                <w:szCs w:val="20"/>
                <w:lang w:eastAsia="lv-LV"/>
              </w:rPr>
              <w:t>Finansiālā bilance</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center"/>
              <w:rPr>
                <w:rFonts w:ascii="Times New Roman" w:eastAsia="Times New Roman" w:hAnsi="Times New Roman"/>
                <w:iCs/>
                <w:sz w:val="20"/>
                <w:szCs w:val="20"/>
                <w:lang w:eastAsia="lv-LV"/>
              </w:rPr>
            </w:pPr>
            <w:r w:rsidRPr="001613F3">
              <w:rPr>
                <w:rFonts w:ascii="Times New Roman" w:eastAsia="Times New Roman" w:hAnsi="Times New Roman"/>
                <w:iCs/>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right"/>
              <w:rPr>
                <w:rFonts w:ascii="Times New Roman" w:eastAsia="Times New Roman" w:hAnsi="Times New Roman"/>
                <w:iCs/>
                <w:sz w:val="20"/>
                <w:szCs w:val="20"/>
                <w:lang w:eastAsia="lv-LV"/>
              </w:rPr>
            </w:pPr>
            <w:r w:rsidRPr="001613F3">
              <w:rPr>
                <w:rFonts w:ascii="Times New Roman" w:eastAsia="Times New Roman" w:hAnsi="Times New Roman"/>
                <w:iCs/>
                <w:sz w:val="20"/>
                <w:szCs w:val="20"/>
                <w:lang w:eastAsia="lv-LV"/>
              </w:rPr>
              <w:t>-0,9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center"/>
              <w:rPr>
                <w:rFonts w:ascii="Times New Roman" w:eastAsia="Times New Roman" w:hAnsi="Times New Roman"/>
                <w:iCs/>
                <w:sz w:val="20"/>
                <w:szCs w:val="20"/>
                <w:lang w:eastAsia="lv-LV"/>
              </w:rPr>
            </w:pPr>
            <w:r w:rsidRPr="001613F3">
              <w:rPr>
                <w:rFonts w:ascii="Times New Roman" w:eastAsia="Times New Roman" w:hAnsi="Times New Roman"/>
                <w:iCs/>
                <w:sz w:val="20"/>
                <w:szCs w:val="20"/>
                <w:lang w:eastAsia="lv-LV"/>
              </w:rPr>
              <w:t>x</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center"/>
              <w:rPr>
                <w:rFonts w:ascii="Times New Roman" w:eastAsia="Times New Roman" w:hAnsi="Times New Roman"/>
                <w:iCs/>
                <w:sz w:val="20"/>
                <w:szCs w:val="20"/>
                <w:lang w:eastAsia="lv-LV"/>
              </w:rPr>
            </w:pPr>
            <w:r w:rsidRPr="001613F3">
              <w:rPr>
                <w:rFonts w:ascii="Times New Roman" w:eastAsia="Times New Roman" w:hAnsi="Times New Roman"/>
                <w:iCs/>
                <w:sz w:val="20"/>
                <w:szCs w:val="20"/>
                <w:lang w:eastAsia="lv-LV"/>
              </w:rPr>
              <w:t>x</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ind w:right="57"/>
              <w:jc w:val="center"/>
              <w:rPr>
                <w:rFonts w:ascii="Times New Roman" w:eastAsia="Times New Roman" w:hAnsi="Times New Roman"/>
                <w:iCs/>
                <w:sz w:val="20"/>
                <w:szCs w:val="20"/>
                <w:lang w:eastAsia="lv-LV"/>
              </w:rPr>
            </w:pPr>
            <w:r w:rsidRPr="001613F3">
              <w:rPr>
                <w:rFonts w:ascii="Times New Roman" w:eastAsia="Times New Roman" w:hAnsi="Times New Roman"/>
                <w:iCs/>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jc w:val="center"/>
              <w:rPr>
                <w:rFonts w:ascii="Times New Roman" w:eastAsia="Times New Roman" w:hAnsi="Times New Roman"/>
                <w:iCs/>
                <w:sz w:val="20"/>
                <w:szCs w:val="20"/>
                <w:lang w:eastAsia="lv-LV"/>
              </w:rPr>
            </w:pPr>
            <w:r w:rsidRPr="001613F3">
              <w:rPr>
                <w:rFonts w:ascii="Times New Roman" w:eastAsia="Times New Roman" w:hAnsi="Times New Roman"/>
                <w:iCs/>
                <w:sz w:val="20"/>
                <w:szCs w:val="20"/>
                <w:lang w:eastAsia="lv-LV"/>
              </w:rPr>
              <w:t>-</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1D7702">
            <w:pPr>
              <w:spacing w:after="0"/>
              <w:jc w:val="center"/>
              <w:rPr>
                <w:rFonts w:ascii="Times New Roman" w:eastAsia="Times New Roman" w:hAnsi="Times New Roman"/>
                <w:iCs/>
                <w:sz w:val="20"/>
                <w:szCs w:val="20"/>
                <w:lang w:eastAsia="lv-LV"/>
              </w:rPr>
            </w:pPr>
            <w:r w:rsidRPr="001613F3">
              <w:rPr>
                <w:rFonts w:ascii="Times New Roman" w:eastAsia="Times New Roman" w:hAnsi="Times New Roman"/>
                <w:iCs/>
                <w:sz w:val="20"/>
                <w:szCs w:val="20"/>
                <w:lang w:eastAsia="lv-LV"/>
              </w:rPr>
              <w:t>-</w:t>
            </w:r>
          </w:p>
        </w:tc>
      </w:tr>
    </w:tbl>
    <w:p w:rsidR="00052011" w:rsidRDefault="00052011" w:rsidP="00284C68">
      <w:pPr>
        <w:pStyle w:val="ListParagraph"/>
        <w:spacing w:after="120" w:line="240" w:lineRule="auto"/>
        <w:ind w:left="0" w:firstLine="720"/>
        <w:contextualSpacing w:val="0"/>
        <w:jc w:val="both"/>
        <w:rPr>
          <w:rFonts w:ascii="Times New Roman" w:eastAsia="Times New Roman" w:hAnsi="Times New Roman"/>
          <w:sz w:val="28"/>
          <w:szCs w:val="28"/>
          <w:lang w:eastAsia="lv-LV"/>
        </w:rPr>
      </w:pPr>
    </w:p>
    <w:p w:rsidR="001613F3" w:rsidRPr="00284C68" w:rsidRDefault="001613F3" w:rsidP="00052011">
      <w:pPr>
        <w:pStyle w:val="ListParagraph"/>
        <w:spacing w:after="120" w:line="240" w:lineRule="auto"/>
        <w:ind w:left="0" w:firstLine="720"/>
        <w:contextualSpacing w:val="0"/>
        <w:jc w:val="both"/>
        <w:rPr>
          <w:rFonts w:ascii="Times New Roman" w:hAnsi="Times New Roman"/>
          <w:sz w:val="28"/>
          <w:szCs w:val="28"/>
        </w:rPr>
      </w:pPr>
      <w:r w:rsidRPr="00284C68">
        <w:rPr>
          <w:rFonts w:ascii="Times New Roman" w:eastAsia="Times New Roman" w:hAnsi="Times New Roman"/>
          <w:sz w:val="28"/>
          <w:szCs w:val="28"/>
          <w:lang w:eastAsia="lv-LV"/>
        </w:rPr>
        <w:t xml:space="preserve">Augstākā tiesa valsts pamatfunkcijas 2014.gada pirmajā ceturksnī nodrošināja, īstenojot vienu pamatbudžeta programmu </w:t>
      </w:r>
      <w:r w:rsidRPr="00284C68">
        <w:rPr>
          <w:rFonts w:ascii="Times New Roman" w:eastAsia="Times New Roman" w:hAnsi="Times New Roman"/>
          <w:sz w:val="28"/>
          <w:szCs w:val="28"/>
        </w:rPr>
        <w:t xml:space="preserve">„Tiesa”. Tās ietvaros </w:t>
      </w:r>
      <w:r w:rsidRPr="00284C68">
        <w:rPr>
          <w:rFonts w:ascii="Times New Roman" w:hAnsi="Times New Roman"/>
          <w:sz w:val="28"/>
          <w:szCs w:val="28"/>
        </w:rPr>
        <w:t>2014.gada pirmajā ceturksnī Augstākajā tiesā tika izskatīta 1 131 lieta, kas ir par 7,5% mazāk nekā 2013.gada attiecīgajā periodā, tai skaitā Senāta Krimināllietu departamentā –248 lietas, Senāta Administratīvo lietu departamentā – 238 lietas, Senāta Civillietu departamentā – 261 lieta, Civillietu tiesu palātā – 356 lietas, Krimināllietu tiesu palātā –28 lietas.</w:t>
      </w:r>
    </w:p>
    <w:p w:rsidR="001613F3" w:rsidRPr="00284C68" w:rsidRDefault="001613F3" w:rsidP="00052011">
      <w:pPr>
        <w:spacing w:after="120" w:line="240" w:lineRule="auto"/>
        <w:ind w:firstLine="720"/>
        <w:jc w:val="both"/>
        <w:rPr>
          <w:rFonts w:ascii="Times New Roman" w:hAnsi="Times New Roman"/>
          <w:sz w:val="28"/>
          <w:szCs w:val="28"/>
        </w:rPr>
      </w:pPr>
      <w:r w:rsidRPr="00284C68">
        <w:rPr>
          <w:rFonts w:ascii="Times New Roman" w:hAnsi="Times New Roman"/>
          <w:sz w:val="28"/>
          <w:szCs w:val="28"/>
        </w:rPr>
        <w:t xml:space="preserve">2014. gada pirmajā ceturksnī tika plānots izlietot 1 300,7 tūkst. </w:t>
      </w:r>
      <w:r w:rsidRPr="00284C68">
        <w:rPr>
          <w:rFonts w:ascii="Times New Roman" w:hAnsi="Times New Roman"/>
          <w:i/>
          <w:sz w:val="28"/>
          <w:szCs w:val="28"/>
        </w:rPr>
        <w:t>euro</w:t>
      </w:r>
      <w:r w:rsidRPr="00284C68">
        <w:rPr>
          <w:rFonts w:ascii="Times New Roman" w:hAnsi="Times New Roman"/>
          <w:sz w:val="28"/>
          <w:szCs w:val="28"/>
        </w:rPr>
        <w:t xml:space="preserve">, bet tika izlietoti 90,8%. Minētajā periodā nav apgūti 119,4 tūkst. </w:t>
      </w:r>
      <w:r w:rsidRPr="00284C68">
        <w:rPr>
          <w:rFonts w:ascii="Times New Roman" w:hAnsi="Times New Roman"/>
          <w:i/>
          <w:sz w:val="28"/>
          <w:szCs w:val="28"/>
        </w:rPr>
        <w:t>euro</w:t>
      </w:r>
      <w:r w:rsidRPr="00284C68">
        <w:rPr>
          <w:rFonts w:ascii="Times New Roman" w:hAnsi="Times New Roman"/>
          <w:sz w:val="28"/>
          <w:szCs w:val="28"/>
        </w:rPr>
        <w:t xml:space="preserve"> tai skaitā izdevumi atlīdzībai 49,4 tūkst. </w:t>
      </w:r>
      <w:r w:rsidRPr="00284C68">
        <w:rPr>
          <w:rFonts w:ascii="Times New Roman" w:hAnsi="Times New Roman"/>
          <w:i/>
          <w:sz w:val="28"/>
          <w:szCs w:val="28"/>
        </w:rPr>
        <w:t>euro</w:t>
      </w:r>
      <w:r w:rsidRPr="00284C68">
        <w:rPr>
          <w:rFonts w:ascii="Times New Roman" w:hAnsi="Times New Roman"/>
          <w:sz w:val="28"/>
          <w:szCs w:val="28"/>
        </w:rPr>
        <w:t xml:space="preserve"> sakarā ar to, ka darbinieki vairāk kā plānots iesnieguši darbnespējas “B” lapas un ka nav nokomplektētas 3 amata vietas (tiesneša un 2 darbinieku amata vietas), izdevumi precēm un pakalpojumiem 52,3 tūkst. </w:t>
      </w:r>
      <w:r w:rsidRPr="00284C68">
        <w:rPr>
          <w:rFonts w:ascii="Times New Roman" w:hAnsi="Times New Roman"/>
          <w:i/>
          <w:sz w:val="28"/>
          <w:szCs w:val="28"/>
        </w:rPr>
        <w:t>euro</w:t>
      </w:r>
      <w:r w:rsidRPr="00284C68">
        <w:rPr>
          <w:rFonts w:ascii="Times New Roman" w:hAnsi="Times New Roman"/>
          <w:sz w:val="28"/>
          <w:szCs w:val="28"/>
        </w:rPr>
        <w:t xml:space="preserve"> apmērā sakarā ar to, ka iekavējās iepirkuma procedūras un kavējās preču un pakalpojumu piegādes, kā rezultātā nebija iespējams izlietot plānotos resursus un izdevumi pamatkapitāla veidošanai 17,7 tūkst. </w:t>
      </w:r>
      <w:r w:rsidRPr="00284C68">
        <w:rPr>
          <w:rFonts w:ascii="Times New Roman" w:hAnsi="Times New Roman"/>
          <w:i/>
          <w:sz w:val="28"/>
          <w:szCs w:val="28"/>
        </w:rPr>
        <w:t>euro</w:t>
      </w:r>
      <w:r w:rsidRPr="00284C68">
        <w:rPr>
          <w:rFonts w:ascii="Times New Roman" w:hAnsi="Times New Roman"/>
          <w:sz w:val="28"/>
          <w:szCs w:val="28"/>
        </w:rPr>
        <w:t xml:space="preserve"> apmērā sakarā ar to, ka iekavējās iepirkuma procedūras.</w:t>
      </w:r>
    </w:p>
    <w:p w:rsidR="001613F3" w:rsidRPr="00284C68" w:rsidRDefault="001613F3" w:rsidP="00052011">
      <w:pPr>
        <w:spacing w:after="120" w:line="240" w:lineRule="auto"/>
        <w:ind w:left="360"/>
        <w:rPr>
          <w:rFonts w:ascii="Times New Roman" w:eastAsia="Times New Roman" w:hAnsi="Times New Roman"/>
          <w:sz w:val="28"/>
          <w:szCs w:val="28"/>
          <w:lang w:eastAsia="lv-LV"/>
        </w:rPr>
      </w:pPr>
    </w:p>
    <w:p w:rsidR="001613F3" w:rsidRPr="00284C68" w:rsidRDefault="00052011" w:rsidP="00052011">
      <w:pPr>
        <w:spacing w:after="120" w:line="240" w:lineRule="auto"/>
        <w:ind w:left="360" w:firstLine="360"/>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2. </w:t>
      </w:r>
      <w:r w:rsidR="001613F3" w:rsidRPr="00284C68">
        <w:rPr>
          <w:rFonts w:ascii="Times New Roman" w:eastAsia="Times New Roman" w:hAnsi="Times New Roman"/>
          <w:sz w:val="28"/>
          <w:szCs w:val="28"/>
          <w:lang w:eastAsia="lv-LV"/>
        </w:rPr>
        <w:t>Eiropas Savienības politiku instrumentu un pārējās ārvalstu finanšu palīdzības līdzfinansēto un finansēto projektu un pasākumu īstenošana</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052011" w:rsidRPr="001613F3" w:rsidTr="00052011">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052011">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lastRenderedPageBreak/>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1613F3" w:rsidP="00052011">
            <w:pPr>
              <w:spacing w:after="0"/>
              <w:jc w:val="center"/>
              <w:rPr>
                <w:rFonts w:ascii="Times New Roman" w:eastAsia="Times New Roman" w:hAnsi="Times New Roman"/>
                <w:sz w:val="20"/>
                <w:szCs w:val="24"/>
                <w:lang w:eastAsia="lv-LV"/>
              </w:rPr>
            </w:pPr>
            <w:r w:rsidRPr="001613F3">
              <w:rPr>
                <w:rFonts w:ascii="Times New Roman" w:eastAsia="Times New Roman" w:hAnsi="Times New Roman"/>
                <w:sz w:val="20"/>
                <w:szCs w:val="24"/>
                <w:lang w:eastAsia="lv-LV"/>
              </w:rPr>
              <w:t>2013. gada</w:t>
            </w:r>
          </w:p>
          <w:p w:rsidR="001613F3" w:rsidRPr="001613F3" w:rsidRDefault="001613F3" w:rsidP="00052011">
            <w:pPr>
              <w:spacing w:after="0"/>
              <w:jc w:val="center"/>
              <w:rPr>
                <w:rFonts w:ascii="Times New Roman" w:eastAsia="Times New Roman" w:hAnsi="Times New Roman"/>
                <w:sz w:val="20"/>
                <w:szCs w:val="24"/>
                <w:lang w:eastAsia="lv-LV"/>
              </w:rPr>
            </w:pPr>
            <w:r w:rsidRPr="001613F3">
              <w:rPr>
                <w:rFonts w:ascii="Times New Roman" w:eastAsia="Times New Roman" w:hAnsi="Times New Roman"/>
                <w:sz w:val="20"/>
                <w:szCs w:val="24"/>
                <w:lang w:eastAsia="lv-LV"/>
              </w:rPr>
              <w:t xml:space="preserve"> 3 mēnešu izpilde</w:t>
            </w:r>
          </w:p>
          <w:p w:rsidR="001613F3" w:rsidRPr="001613F3" w:rsidRDefault="001613F3" w:rsidP="00052011">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4"/>
                <w:lang w:eastAsia="lv-LV"/>
              </w:rPr>
              <w:t xml:space="preserve">(tūkstošos </w:t>
            </w:r>
            <w:r w:rsidRPr="001613F3">
              <w:rPr>
                <w:rFonts w:ascii="Times New Roman" w:eastAsia="Times New Roman" w:hAnsi="Times New Roman"/>
                <w:i/>
                <w:sz w:val="20"/>
                <w:szCs w:val="24"/>
                <w:lang w:eastAsia="lv-LV"/>
              </w:rPr>
              <w:t>euro</w:t>
            </w:r>
            <w:r w:rsidRPr="001613F3">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1613F3" w:rsidP="00052011">
            <w:pPr>
              <w:spacing w:after="0"/>
              <w:jc w:val="center"/>
              <w:rPr>
                <w:rFonts w:ascii="Times New Roman" w:eastAsia="Times New Roman" w:hAnsi="Times New Roman"/>
                <w:sz w:val="20"/>
                <w:szCs w:val="24"/>
                <w:lang w:eastAsia="lv-LV"/>
              </w:rPr>
            </w:pPr>
            <w:r w:rsidRPr="001613F3">
              <w:rPr>
                <w:rFonts w:ascii="Times New Roman" w:eastAsia="Times New Roman" w:hAnsi="Times New Roman"/>
                <w:sz w:val="20"/>
                <w:szCs w:val="24"/>
                <w:lang w:eastAsia="lv-LV"/>
              </w:rPr>
              <w:t xml:space="preserve">2014.gada </w:t>
            </w:r>
          </w:p>
          <w:p w:rsidR="001613F3" w:rsidRPr="001613F3" w:rsidRDefault="001613F3" w:rsidP="00052011">
            <w:pPr>
              <w:spacing w:after="0"/>
              <w:jc w:val="center"/>
              <w:rPr>
                <w:rFonts w:ascii="Times New Roman" w:eastAsia="Times New Roman" w:hAnsi="Times New Roman"/>
                <w:sz w:val="20"/>
                <w:szCs w:val="24"/>
                <w:lang w:eastAsia="lv-LV"/>
              </w:rPr>
            </w:pPr>
            <w:r w:rsidRPr="001613F3">
              <w:rPr>
                <w:rFonts w:ascii="Times New Roman" w:eastAsia="Times New Roman" w:hAnsi="Times New Roman"/>
                <w:sz w:val="20"/>
                <w:szCs w:val="24"/>
                <w:lang w:eastAsia="lv-LV"/>
              </w:rPr>
              <w:t>3 mēnešu plāns</w:t>
            </w:r>
          </w:p>
          <w:p w:rsidR="001613F3" w:rsidRPr="001613F3" w:rsidRDefault="001613F3" w:rsidP="00052011">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4"/>
                <w:lang w:eastAsia="lv-LV"/>
              </w:rPr>
              <w:t xml:space="preserve">(tūkstošos </w:t>
            </w:r>
            <w:r w:rsidRPr="001613F3">
              <w:rPr>
                <w:rFonts w:ascii="Times New Roman" w:eastAsia="Times New Roman" w:hAnsi="Times New Roman"/>
                <w:i/>
                <w:sz w:val="20"/>
                <w:szCs w:val="24"/>
                <w:lang w:eastAsia="lv-LV"/>
              </w:rPr>
              <w:t>euro</w:t>
            </w:r>
            <w:r w:rsidRPr="001613F3">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1613F3" w:rsidP="00052011">
            <w:pPr>
              <w:spacing w:after="0"/>
              <w:jc w:val="center"/>
              <w:rPr>
                <w:rFonts w:ascii="Times New Roman" w:eastAsia="Times New Roman" w:hAnsi="Times New Roman"/>
                <w:sz w:val="20"/>
                <w:szCs w:val="24"/>
                <w:lang w:eastAsia="lv-LV"/>
              </w:rPr>
            </w:pPr>
            <w:r w:rsidRPr="001613F3">
              <w:rPr>
                <w:rFonts w:ascii="Times New Roman" w:eastAsia="Times New Roman" w:hAnsi="Times New Roman"/>
                <w:sz w:val="20"/>
                <w:szCs w:val="24"/>
                <w:lang w:eastAsia="lv-LV"/>
              </w:rPr>
              <w:t xml:space="preserve">2014.gada </w:t>
            </w:r>
          </w:p>
          <w:p w:rsidR="001613F3" w:rsidRPr="001613F3" w:rsidRDefault="001613F3" w:rsidP="00052011">
            <w:pPr>
              <w:spacing w:after="0"/>
              <w:jc w:val="center"/>
              <w:rPr>
                <w:rFonts w:ascii="Times New Roman" w:eastAsia="Times New Roman" w:hAnsi="Times New Roman"/>
                <w:sz w:val="20"/>
                <w:szCs w:val="24"/>
                <w:lang w:eastAsia="lv-LV"/>
              </w:rPr>
            </w:pPr>
            <w:r w:rsidRPr="001613F3">
              <w:rPr>
                <w:rFonts w:ascii="Times New Roman" w:eastAsia="Times New Roman" w:hAnsi="Times New Roman"/>
                <w:sz w:val="20"/>
                <w:szCs w:val="24"/>
                <w:lang w:eastAsia="lv-LV"/>
              </w:rPr>
              <w:t>3 mēnešu izpilde</w:t>
            </w:r>
          </w:p>
          <w:p w:rsidR="001613F3" w:rsidRPr="001613F3" w:rsidRDefault="001613F3" w:rsidP="00052011">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4"/>
                <w:lang w:eastAsia="lv-LV"/>
              </w:rPr>
              <w:t xml:space="preserve">(tūkstošos </w:t>
            </w:r>
            <w:r w:rsidRPr="001613F3">
              <w:rPr>
                <w:rFonts w:ascii="Times New Roman" w:eastAsia="Times New Roman" w:hAnsi="Times New Roman"/>
                <w:i/>
                <w:sz w:val="20"/>
                <w:szCs w:val="24"/>
                <w:lang w:eastAsia="lv-LV"/>
              </w:rPr>
              <w:t>euro</w:t>
            </w:r>
            <w:r w:rsidRPr="001613F3">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1613F3" w:rsidP="00052011">
            <w:pPr>
              <w:spacing w:after="0"/>
              <w:jc w:val="center"/>
              <w:rPr>
                <w:rFonts w:ascii="Times New Roman" w:eastAsia="Times New Roman" w:hAnsi="Times New Roman"/>
                <w:sz w:val="20"/>
                <w:szCs w:val="24"/>
                <w:lang w:eastAsia="lv-LV"/>
              </w:rPr>
            </w:pPr>
            <w:r w:rsidRPr="001613F3">
              <w:rPr>
                <w:rFonts w:ascii="Times New Roman" w:eastAsia="Times New Roman" w:hAnsi="Times New Roman"/>
                <w:sz w:val="20"/>
                <w:szCs w:val="24"/>
                <w:lang w:eastAsia="lv-LV"/>
              </w:rPr>
              <w:t xml:space="preserve">2014.gada </w:t>
            </w:r>
          </w:p>
          <w:p w:rsidR="00A14D09" w:rsidRDefault="001613F3" w:rsidP="00052011">
            <w:pPr>
              <w:spacing w:after="0"/>
              <w:jc w:val="center"/>
              <w:rPr>
                <w:rFonts w:ascii="Times New Roman" w:eastAsia="Times New Roman" w:hAnsi="Times New Roman"/>
                <w:sz w:val="20"/>
                <w:szCs w:val="24"/>
                <w:lang w:eastAsia="lv-LV"/>
              </w:rPr>
            </w:pPr>
            <w:r w:rsidRPr="001613F3">
              <w:rPr>
                <w:rFonts w:ascii="Times New Roman" w:eastAsia="Times New Roman" w:hAnsi="Times New Roman"/>
                <w:sz w:val="20"/>
                <w:szCs w:val="24"/>
                <w:lang w:eastAsia="lv-LV"/>
              </w:rPr>
              <w:t xml:space="preserve">3 mēnešu izpildes izmaiņas pret </w:t>
            </w:r>
          </w:p>
          <w:p w:rsidR="00A14D09" w:rsidRDefault="001613F3" w:rsidP="00052011">
            <w:pPr>
              <w:spacing w:after="0"/>
              <w:jc w:val="center"/>
              <w:rPr>
                <w:rFonts w:ascii="Times New Roman" w:eastAsia="Times New Roman" w:hAnsi="Times New Roman"/>
                <w:sz w:val="20"/>
                <w:szCs w:val="24"/>
                <w:lang w:eastAsia="lv-LV"/>
              </w:rPr>
            </w:pPr>
            <w:r w:rsidRPr="001613F3">
              <w:rPr>
                <w:rFonts w:ascii="Times New Roman" w:eastAsia="Times New Roman" w:hAnsi="Times New Roman"/>
                <w:sz w:val="20"/>
                <w:szCs w:val="24"/>
                <w:lang w:eastAsia="lv-LV"/>
              </w:rPr>
              <w:t xml:space="preserve">2013. gada </w:t>
            </w:r>
          </w:p>
          <w:p w:rsidR="001613F3" w:rsidRPr="001613F3" w:rsidRDefault="001613F3" w:rsidP="00052011">
            <w:pPr>
              <w:spacing w:after="0"/>
              <w:jc w:val="center"/>
              <w:rPr>
                <w:rFonts w:ascii="Times New Roman" w:eastAsia="Times New Roman" w:hAnsi="Times New Roman"/>
                <w:sz w:val="20"/>
                <w:szCs w:val="24"/>
                <w:lang w:eastAsia="lv-LV"/>
              </w:rPr>
            </w:pPr>
            <w:r w:rsidRPr="001613F3">
              <w:rPr>
                <w:rFonts w:ascii="Times New Roman" w:eastAsia="Times New Roman" w:hAnsi="Times New Roman"/>
                <w:sz w:val="20"/>
                <w:szCs w:val="24"/>
                <w:lang w:eastAsia="lv-LV"/>
              </w:rPr>
              <w:t>3 mēnešu izpildi</w:t>
            </w:r>
          </w:p>
          <w:p w:rsidR="001613F3" w:rsidRPr="001613F3" w:rsidRDefault="001613F3" w:rsidP="00052011">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4"/>
                <w:lang w:eastAsia="lv-LV"/>
              </w:rPr>
              <w:t xml:space="preserve">(tūkstošos </w:t>
            </w:r>
            <w:r w:rsidRPr="001613F3">
              <w:rPr>
                <w:rFonts w:ascii="Times New Roman" w:eastAsia="Times New Roman" w:hAnsi="Times New Roman"/>
                <w:i/>
                <w:sz w:val="20"/>
                <w:szCs w:val="24"/>
                <w:lang w:eastAsia="lv-LV"/>
              </w:rPr>
              <w:t>euro</w:t>
            </w:r>
            <w:r w:rsidRPr="001613F3">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C1B11" w:rsidRDefault="001613F3" w:rsidP="00052011">
            <w:pPr>
              <w:spacing w:after="0"/>
              <w:jc w:val="center"/>
              <w:rPr>
                <w:rFonts w:ascii="Times New Roman" w:eastAsia="Times New Roman" w:hAnsi="Times New Roman"/>
                <w:sz w:val="20"/>
                <w:szCs w:val="24"/>
                <w:lang w:eastAsia="lv-LV"/>
              </w:rPr>
            </w:pPr>
            <w:r w:rsidRPr="001613F3">
              <w:rPr>
                <w:rFonts w:ascii="Times New Roman" w:eastAsia="Times New Roman" w:hAnsi="Times New Roman"/>
                <w:sz w:val="20"/>
                <w:szCs w:val="24"/>
                <w:lang w:eastAsia="lv-LV"/>
              </w:rPr>
              <w:t xml:space="preserve">2014.gada </w:t>
            </w:r>
          </w:p>
          <w:p w:rsidR="00A14D09" w:rsidRDefault="001613F3" w:rsidP="00052011">
            <w:pPr>
              <w:spacing w:after="0"/>
              <w:jc w:val="center"/>
              <w:rPr>
                <w:rFonts w:ascii="Times New Roman" w:eastAsia="Times New Roman" w:hAnsi="Times New Roman"/>
                <w:sz w:val="20"/>
                <w:szCs w:val="24"/>
                <w:lang w:eastAsia="lv-LV"/>
              </w:rPr>
            </w:pPr>
            <w:r w:rsidRPr="001613F3">
              <w:rPr>
                <w:rFonts w:ascii="Times New Roman" w:eastAsia="Times New Roman" w:hAnsi="Times New Roman"/>
                <w:sz w:val="20"/>
                <w:szCs w:val="24"/>
                <w:lang w:eastAsia="lv-LV"/>
              </w:rPr>
              <w:t xml:space="preserve">3 mēnešu izpilde </w:t>
            </w:r>
          </w:p>
          <w:p w:rsidR="00A14D09" w:rsidRDefault="001613F3" w:rsidP="00052011">
            <w:pPr>
              <w:spacing w:after="0"/>
              <w:jc w:val="center"/>
              <w:rPr>
                <w:rFonts w:ascii="Times New Roman" w:eastAsia="Times New Roman" w:hAnsi="Times New Roman"/>
                <w:sz w:val="20"/>
                <w:szCs w:val="24"/>
                <w:lang w:eastAsia="lv-LV"/>
              </w:rPr>
            </w:pPr>
            <w:r w:rsidRPr="001613F3">
              <w:rPr>
                <w:rFonts w:ascii="Times New Roman" w:eastAsia="Times New Roman" w:hAnsi="Times New Roman"/>
                <w:sz w:val="20"/>
                <w:szCs w:val="24"/>
                <w:lang w:eastAsia="lv-LV"/>
              </w:rPr>
              <w:t xml:space="preserve">pret 2014.gada </w:t>
            </w:r>
          </w:p>
          <w:p w:rsidR="001613F3" w:rsidRPr="001613F3" w:rsidRDefault="001613F3" w:rsidP="00052011">
            <w:pPr>
              <w:spacing w:after="0"/>
              <w:jc w:val="center"/>
              <w:rPr>
                <w:rFonts w:ascii="Times New Roman" w:eastAsia="Times New Roman" w:hAnsi="Times New Roman"/>
                <w:sz w:val="20"/>
                <w:szCs w:val="24"/>
                <w:lang w:eastAsia="lv-LV"/>
              </w:rPr>
            </w:pPr>
            <w:r w:rsidRPr="001613F3">
              <w:rPr>
                <w:rFonts w:ascii="Times New Roman" w:eastAsia="Times New Roman" w:hAnsi="Times New Roman"/>
                <w:sz w:val="20"/>
                <w:szCs w:val="24"/>
                <w:lang w:eastAsia="lv-LV"/>
              </w:rPr>
              <w:t>3 mēnešu plānu</w:t>
            </w:r>
          </w:p>
          <w:p w:rsidR="001613F3" w:rsidRPr="001613F3" w:rsidRDefault="001613F3" w:rsidP="00052011">
            <w:pPr>
              <w:spacing w:after="0"/>
              <w:jc w:val="center"/>
              <w:rPr>
                <w:rFonts w:ascii="Times New Roman" w:eastAsia="Times New Roman" w:hAnsi="Times New Roman"/>
                <w:sz w:val="20"/>
                <w:szCs w:val="24"/>
                <w:lang w:eastAsia="lv-LV"/>
              </w:rPr>
            </w:pPr>
            <w:r w:rsidRPr="001613F3">
              <w:rPr>
                <w:rFonts w:ascii="Times New Roman" w:eastAsia="Times New Roman" w:hAnsi="Times New Roman"/>
                <w:sz w:val="20"/>
                <w:szCs w:val="24"/>
                <w:lang w:eastAsia="lv-LV"/>
              </w:rPr>
              <w:t xml:space="preserve">(tūkstošos </w:t>
            </w:r>
            <w:r w:rsidRPr="001613F3">
              <w:rPr>
                <w:rFonts w:ascii="Times New Roman" w:eastAsia="Times New Roman" w:hAnsi="Times New Roman"/>
                <w:i/>
                <w:sz w:val="20"/>
                <w:szCs w:val="24"/>
                <w:lang w:eastAsia="lv-LV"/>
              </w:rPr>
              <w:t>euro</w:t>
            </w:r>
            <w:r w:rsidRPr="001613F3">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1613F3" w:rsidP="00052011">
            <w:pPr>
              <w:spacing w:after="0"/>
              <w:jc w:val="center"/>
              <w:rPr>
                <w:rFonts w:ascii="Times New Roman" w:eastAsia="Times New Roman" w:hAnsi="Times New Roman"/>
                <w:sz w:val="20"/>
                <w:szCs w:val="24"/>
                <w:lang w:eastAsia="lv-LV"/>
              </w:rPr>
            </w:pPr>
            <w:r w:rsidRPr="001613F3">
              <w:rPr>
                <w:rFonts w:ascii="Times New Roman" w:eastAsia="Times New Roman" w:hAnsi="Times New Roman"/>
                <w:sz w:val="20"/>
                <w:szCs w:val="24"/>
                <w:lang w:eastAsia="lv-LV"/>
              </w:rPr>
              <w:t xml:space="preserve">2014.gada 3 mēnešu izpildes izmaiņas pret </w:t>
            </w:r>
          </w:p>
          <w:p w:rsidR="001613F3" w:rsidRPr="001613F3" w:rsidRDefault="001613F3" w:rsidP="00052011">
            <w:pPr>
              <w:spacing w:after="0"/>
              <w:jc w:val="center"/>
              <w:rPr>
                <w:rFonts w:ascii="Times New Roman" w:eastAsia="Times New Roman" w:hAnsi="Times New Roman"/>
                <w:sz w:val="20"/>
                <w:szCs w:val="24"/>
                <w:lang w:eastAsia="lv-LV"/>
              </w:rPr>
            </w:pPr>
            <w:r w:rsidRPr="001613F3">
              <w:rPr>
                <w:rFonts w:ascii="Times New Roman" w:eastAsia="Times New Roman" w:hAnsi="Times New Roman"/>
                <w:sz w:val="20"/>
                <w:szCs w:val="24"/>
                <w:lang w:eastAsia="lv-LV"/>
              </w:rPr>
              <w:t>2013. gada 3 mēnešu izpildi</w:t>
            </w:r>
          </w:p>
          <w:p w:rsidR="001613F3" w:rsidRPr="001613F3" w:rsidRDefault="001613F3" w:rsidP="00052011">
            <w:pPr>
              <w:spacing w:after="0"/>
              <w:jc w:val="center"/>
              <w:rPr>
                <w:rFonts w:ascii="Times New Roman" w:eastAsia="Times New Roman" w:hAnsi="Times New Roman"/>
                <w:sz w:val="20"/>
                <w:szCs w:val="24"/>
                <w:lang w:eastAsia="lv-LV"/>
              </w:rPr>
            </w:pPr>
            <w:r w:rsidRPr="001613F3">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1613F3" w:rsidP="00052011">
            <w:pPr>
              <w:spacing w:after="0"/>
              <w:jc w:val="center"/>
              <w:rPr>
                <w:rFonts w:ascii="Times New Roman" w:eastAsia="Times New Roman" w:hAnsi="Times New Roman"/>
                <w:sz w:val="20"/>
                <w:szCs w:val="24"/>
                <w:lang w:eastAsia="lv-LV"/>
              </w:rPr>
            </w:pPr>
            <w:r w:rsidRPr="001613F3">
              <w:rPr>
                <w:rFonts w:ascii="Times New Roman" w:eastAsia="Times New Roman" w:hAnsi="Times New Roman"/>
                <w:sz w:val="20"/>
                <w:szCs w:val="24"/>
                <w:lang w:eastAsia="lv-LV"/>
              </w:rPr>
              <w:t>2014.gada 3 mēnešu izpilde</w:t>
            </w:r>
          </w:p>
          <w:p w:rsidR="001613F3" w:rsidRPr="001613F3" w:rsidRDefault="001613F3" w:rsidP="00052011">
            <w:pPr>
              <w:spacing w:after="0"/>
              <w:jc w:val="center"/>
              <w:rPr>
                <w:rFonts w:ascii="Times New Roman" w:eastAsia="Times New Roman" w:hAnsi="Times New Roman"/>
                <w:sz w:val="20"/>
                <w:szCs w:val="24"/>
                <w:lang w:eastAsia="lv-LV"/>
              </w:rPr>
            </w:pPr>
            <w:r w:rsidRPr="001613F3">
              <w:rPr>
                <w:rFonts w:ascii="Times New Roman" w:eastAsia="Times New Roman" w:hAnsi="Times New Roman"/>
                <w:sz w:val="20"/>
                <w:szCs w:val="24"/>
                <w:lang w:eastAsia="lv-LV"/>
              </w:rPr>
              <w:t xml:space="preserve"> no 2014.gada 3 mēnešu plāna</w:t>
            </w:r>
          </w:p>
          <w:p w:rsidR="001613F3" w:rsidRPr="001613F3" w:rsidRDefault="001613F3" w:rsidP="00052011">
            <w:pPr>
              <w:spacing w:after="0"/>
              <w:jc w:val="center"/>
              <w:rPr>
                <w:rFonts w:ascii="Times New Roman" w:eastAsia="Times New Roman" w:hAnsi="Times New Roman"/>
                <w:sz w:val="20"/>
                <w:szCs w:val="24"/>
                <w:lang w:eastAsia="lv-LV"/>
              </w:rPr>
            </w:pPr>
            <w:r w:rsidRPr="001613F3">
              <w:rPr>
                <w:rFonts w:ascii="Times New Roman" w:eastAsia="Times New Roman" w:hAnsi="Times New Roman"/>
                <w:sz w:val="20"/>
                <w:szCs w:val="24"/>
                <w:lang w:eastAsia="lv-LV"/>
              </w:rPr>
              <w:t>(procentos)</w:t>
            </w:r>
          </w:p>
        </w:tc>
      </w:tr>
      <w:tr w:rsidR="00052011" w:rsidRPr="001613F3" w:rsidTr="0005201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052011">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052011">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052011">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052011">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613F3" w:rsidRPr="001613F3" w:rsidRDefault="001613F3" w:rsidP="00052011">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052011">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052011">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052011">
            <w:pPr>
              <w:spacing w:after="0"/>
              <w:jc w:val="center"/>
              <w:rPr>
                <w:rFonts w:ascii="Times New Roman" w:eastAsia="Times New Roman" w:hAnsi="Times New Roman"/>
                <w:sz w:val="20"/>
                <w:szCs w:val="20"/>
                <w:lang w:eastAsia="lv-LV"/>
              </w:rPr>
            </w:pPr>
            <w:r w:rsidRPr="001613F3">
              <w:rPr>
                <w:rFonts w:ascii="Times New Roman" w:eastAsia="Times New Roman" w:hAnsi="Times New Roman"/>
                <w:sz w:val="20"/>
                <w:szCs w:val="20"/>
                <w:lang w:eastAsia="lv-LV"/>
              </w:rPr>
              <w:t>8=4/3*100</w:t>
            </w:r>
          </w:p>
        </w:tc>
      </w:tr>
      <w:tr w:rsidR="00052011" w:rsidRPr="001613F3" w:rsidTr="00052011">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613F3" w:rsidRPr="001613F3" w:rsidRDefault="001613F3" w:rsidP="00052011">
            <w:pPr>
              <w:spacing w:after="0"/>
              <w:rPr>
                <w:rFonts w:ascii="Times New Roman" w:eastAsia="Times New Roman" w:hAnsi="Times New Roman"/>
                <w:sz w:val="20"/>
                <w:szCs w:val="20"/>
                <w:lang w:eastAsia="lv-LV"/>
              </w:rPr>
            </w:pPr>
            <w:r w:rsidRPr="001613F3">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063967">
            <w:pPr>
              <w:spacing w:after="0"/>
              <w:ind w:right="57"/>
              <w:jc w:val="right"/>
              <w:rPr>
                <w:rFonts w:ascii="Times New Roman" w:eastAsia="Times New Roman" w:hAnsi="Times New Roman"/>
                <w:b/>
                <w:bCs/>
                <w:sz w:val="20"/>
                <w:szCs w:val="20"/>
                <w:lang w:eastAsia="lv-LV"/>
              </w:rPr>
            </w:pPr>
            <w:r w:rsidRPr="001613F3">
              <w:rPr>
                <w:rFonts w:ascii="Times New Roman" w:eastAsia="Times New Roman" w:hAnsi="Times New Roman"/>
                <w:b/>
                <w:bCs/>
                <w:sz w:val="20"/>
                <w:szCs w:val="20"/>
                <w:lang w:eastAsia="lv-LV"/>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063967">
            <w:pPr>
              <w:spacing w:after="0"/>
              <w:ind w:right="57"/>
              <w:jc w:val="right"/>
              <w:rPr>
                <w:rFonts w:ascii="Times New Roman" w:eastAsia="Times New Roman" w:hAnsi="Times New Roman"/>
                <w:b/>
                <w:bCs/>
                <w:sz w:val="20"/>
                <w:szCs w:val="20"/>
                <w:lang w:eastAsia="lv-LV"/>
              </w:rPr>
            </w:pPr>
            <w:r w:rsidRPr="001613F3">
              <w:rPr>
                <w:rFonts w:ascii="Times New Roman" w:eastAsia="Times New Roman" w:hAnsi="Times New Roman"/>
                <w:b/>
                <w:bCs/>
                <w:sz w:val="20"/>
                <w:szCs w:val="20"/>
                <w:lang w:eastAsia="lv-LV"/>
              </w:rPr>
              <w:t>0,9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063967">
            <w:pPr>
              <w:spacing w:after="0"/>
              <w:ind w:right="57"/>
              <w:jc w:val="right"/>
              <w:rPr>
                <w:rFonts w:ascii="Times New Roman" w:eastAsia="Times New Roman" w:hAnsi="Times New Roman"/>
                <w:b/>
                <w:bCs/>
                <w:sz w:val="20"/>
                <w:szCs w:val="20"/>
                <w:lang w:eastAsia="lv-LV"/>
              </w:rPr>
            </w:pPr>
            <w:r w:rsidRPr="001613F3">
              <w:rPr>
                <w:rFonts w:ascii="Times New Roman" w:eastAsia="Times New Roman" w:hAnsi="Times New Roman"/>
                <w:b/>
                <w:bCs/>
                <w:sz w:val="20"/>
                <w:szCs w:val="20"/>
                <w:lang w:eastAsia="lv-LV"/>
              </w:rPr>
              <w:t>0,9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063967">
            <w:pPr>
              <w:spacing w:after="0"/>
              <w:ind w:right="57"/>
              <w:jc w:val="right"/>
              <w:rPr>
                <w:rFonts w:ascii="Times New Roman" w:eastAsia="Times New Roman" w:hAnsi="Times New Roman"/>
                <w:b/>
                <w:bCs/>
                <w:sz w:val="20"/>
                <w:szCs w:val="20"/>
                <w:lang w:eastAsia="lv-LV"/>
              </w:rPr>
            </w:pPr>
            <w:r w:rsidRPr="001613F3">
              <w:rPr>
                <w:rFonts w:ascii="Times New Roman" w:eastAsia="Times New Roman" w:hAnsi="Times New Roman"/>
                <w:b/>
                <w:bCs/>
                <w:sz w:val="20"/>
                <w:szCs w:val="20"/>
                <w:lang w:eastAsia="lv-LV"/>
              </w:rPr>
              <w:t>0,9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063967">
            <w:pPr>
              <w:spacing w:after="0"/>
              <w:ind w:right="57"/>
              <w:jc w:val="right"/>
              <w:rPr>
                <w:rFonts w:ascii="Times New Roman" w:eastAsia="Times New Roman" w:hAnsi="Times New Roman"/>
                <w:b/>
                <w:bCs/>
                <w:sz w:val="20"/>
                <w:szCs w:val="20"/>
                <w:lang w:eastAsia="lv-LV"/>
              </w:rPr>
            </w:pPr>
            <w:r w:rsidRPr="001613F3">
              <w:rPr>
                <w:rFonts w:ascii="Times New Roman" w:eastAsia="Times New Roman" w:hAnsi="Times New Roman"/>
                <w:b/>
                <w:bCs/>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063967">
            <w:pPr>
              <w:spacing w:after="0"/>
              <w:jc w:val="center"/>
              <w:rPr>
                <w:rFonts w:ascii="Times New Roman" w:eastAsia="Times New Roman" w:hAnsi="Times New Roman"/>
                <w:b/>
                <w:bCs/>
                <w:sz w:val="20"/>
                <w:szCs w:val="20"/>
                <w:lang w:eastAsia="lv-LV"/>
              </w:rPr>
            </w:pPr>
            <w:r w:rsidRPr="001613F3">
              <w:rPr>
                <w:rFonts w:ascii="Times New Roman" w:eastAsia="Times New Roman" w:hAnsi="Times New Roman"/>
                <w:b/>
                <w:bCs/>
                <w:sz w:val="20"/>
                <w:szCs w:val="20"/>
                <w:lang w:eastAsia="lv-LV"/>
              </w:rPr>
              <w:t>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613F3" w:rsidRPr="001613F3" w:rsidRDefault="001613F3" w:rsidP="00063967">
            <w:pPr>
              <w:spacing w:after="0"/>
              <w:jc w:val="center"/>
              <w:rPr>
                <w:rFonts w:ascii="Times New Roman" w:eastAsia="Times New Roman" w:hAnsi="Times New Roman"/>
                <w:b/>
                <w:bCs/>
                <w:sz w:val="20"/>
                <w:szCs w:val="20"/>
                <w:lang w:eastAsia="lv-LV"/>
              </w:rPr>
            </w:pPr>
            <w:r w:rsidRPr="001613F3">
              <w:rPr>
                <w:rFonts w:ascii="Times New Roman" w:eastAsia="Times New Roman" w:hAnsi="Times New Roman"/>
                <w:b/>
                <w:bCs/>
                <w:sz w:val="20"/>
                <w:szCs w:val="20"/>
                <w:lang w:eastAsia="lv-LV"/>
              </w:rPr>
              <w:t>97,8</w:t>
            </w:r>
          </w:p>
        </w:tc>
      </w:tr>
    </w:tbl>
    <w:p w:rsidR="00861D11" w:rsidRDefault="00861D11" w:rsidP="00861D11">
      <w:pPr>
        <w:spacing w:after="120" w:line="240" w:lineRule="auto"/>
        <w:ind w:firstLine="720"/>
        <w:jc w:val="both"/>
        <w:rPr>
          <w:rFonts w:ascii="Times New Roman" w:hAnsi="Times New Roman"/>
          <w:sz w:val="28"/>
          <w:szCs w:val="28"/>
        </w:rPr>
      </w:pPr>
    </w:p>
    <w:p w:rsidR="00861D11" w:rsidRDefault="001613F3" w:rsidP="00861D11">
      <w:pPr>
        <w:spacing w:after="120" w:line="240" w:lineRule="auto"/>
        <w:ind w:firstLine="720"/>
        <w:jc w:val="both"/>
        <w:rPr>
          <w:rFonts w:ascii="Times New Roman" w:hAnsi="Times New Roman"/>
          <w:sz w:val="28"/>
          <w:szCs w:val="28"/>
        </w:rPr>
      </w:pPr>
      <w:r w:rsidRPr="00284C68">
        <w:rPr>
          <w:rFonts w:ascii="Times New Roman" w:hAnsi="Times New Roman"/>
          <w:sz w:val="28"/>
          <w:szCs w:val="28"/>
        </w:rPr>
        <w:t>Augstākā tiesa Eiropas Savienības politiku instrumentu un pārējās ārvalstu finanšu palīdzības līdzfinansēto un finansēto projektu un pasākumu īstenošanu 2014.gada pirmajā ceturksnī nodrošināja, īstenojot vienu pamatbudžeta programmu un vienu apakšprogrammu.</w:t>
      </w:r>
      <w:r w:rsidRPr="00284C68">
        <w:rPr>
          <w:rFonts w:ascii="Times New Roman" w:hAnsi="Times New Roman"/>
          <w:sz w:val="28"/>
          <w:szCs w:val="28"/>
        </w:rPr>
        <w:tab/>
      </w:r>
      <w:r w:rsidRPr="00284C68">
        <w:rPr>
          <w:rFonts w:ascii="Times New Roman" w:hAnsi="Times New Roman"/>
          <w:sz w:val="28"/>
          <w:szCs w:val="28"/>
        </w:rPr>
        <w:tab/>
      </w:r>
      <w:r w:rsidRPr="00284C68">
        <w:rPr>
          <w:rFonts w:ascii="Times New Roman" w:hAnsi="Times New Roman"/>
          <w:sz w:val="28"/>
          <w:szCs w:val="28"/>
        </w:rPr>
        <w:tab/>
      </w:r>
      <w:r w:rsidRPr="00284C68">
        <w:rPr>
          <w:rFonts w:ascii="Times New Roman" w:hAnsi="Times New Roman"/>
          <w:sz w:val="28"/>
          <w:szCs w:val="28"/>
        </w:rPr>
        <w:tab/>
      </w:r>
    </w:p>
    <w:p w:rsidR="001613F3" w:rsidRDefault="001613F3" w:rsidP="00861D11">
      <w:pPr>
        <w:spacing w:after="120" w:line="240" w:lineRule="auto"/>
        <w:ind w:firstLine="720"/>
        <w:jc w:val="both"/>
        <w:rPr>
          <w:rFonts w:ascii="Times New Roman" w:hAnsi="Times New Roman"/>
          <w:sz w:val="28"/>
          <w:szCs w:val="28"/>
        </w:rPr>
      </w:pPr>
      <w:r w:rsidRPr="00284C68">
        <w:rPr>
          <w:rFonts w:ascii="Times New Roman" w:hAnsi="Times New Roman"/>
          <w:sz w:val="28"/>
          <w:szCs w:val="28"/>
        </w:rPr>
        <w:t>Apakšprogrammas „</w:t>
      </w:r>
      <w:r w:rsidRPr="00284C68">
        <w:rPr>
          <w:rFonts w:ascii="Times New Roman" w:hAnsi="Times New Roman"/>
          <w:bCs/>
          <w:sz w:val="28"/>
          <w:szCs w:val="28"/>
        </w:rPr>
        <w:t>Eiropas Savienības 7.ietvarprogrammas projektu un pasākumu īstenošana</w:t>
      </w:r>
      <w:r w:rsidRPr="00284C68">
        <w:rPr>
          <w:rFonts w:ascii="Times New Roman" w:hAnsi="Times New Roman"/>
          <w:sz w:val="28"/>
          <w:szCs w:val="28"/>
        </w:rPr>
        <w:t xml:space="preserve">” ietvaros 2014.gada pirmajā ceturksnī tika plānots izlietot 0,9 tūkst. </w:t>
      </w:r>
      <w:r w:rsidRPr="00284C68">
        <w:rPr>
          <w:rFonts w:ascii="Times New Roman" w:hAnsi="Times New Roman"/>
          <w:i/>
          <w:sz w:val="28"/>
          <w:szCs w:val="28"/>
        </w:rPr>
        <w:t xml:space="preserve">euro </w:t>
      </w:r>
      <w:r w:rsidRPr="00284C68">
        <w:rPr>
          <w:rFonts w:ascii="Times New Roman" w:hAnsi="Times New Roman"/>
          <w:sz w:val="28"/>
          <w:szCs w:val="28"/>
        </w:rPr>
        <w:t>(izmantojot ārvalstu finanšu palīdzības naudas līdzekļu atlikumu uz 2014.gada 1.janvāri) projekta “</w:t>
      </w:r>
      <w:r w:rsidRPr="00284C68">
        <w:rPr>
          <w:rFonts w:ascii="Times New Roman" w:hAnsi="Times New Roman"/>
          <w:iCs/>
          <w:sz w:val="28"/>
          <w:szCs w:val="28"/>
        </w:rPr>
        <w:t xml:space="preserve">Pretterorisma pasākumu izmantošana drošības uzlabošanai Eiropā - to ietekme, leģitimitāte un efektivitāte” </w:t>
      </w:r>
      <w:r w:rsidRPr="00284C68">
        <w:rPr>
          <w:rFonts w:ascii="Times New Roman" w:hAnsi="Times New Roman"/>
          <w:sz w:val="28"/>
          <w:szCs w:val="28"/>
        </w:rPr>
        <w:t>komandējumu izdevumu segšanai, no kuriem izlietoti 97,8%.</w:t>
      </w:r>
    </w:p>
    <w:p w:rsidR="008115A6" w:rsidRDefault="008115A6" w:rsidP="008115A6">
      <w:pPr>
        <w:spacing w:after="120" w:line="240" w:lineRule="auto"/>
        <w:jc w:val="both"/>
        <w:rPr>
          <w:rFonts w:ascii="Times New Roman" w:hAnsi="Times New Roman"/>
          <w:sz w:val="28"/>
          <w:szCs w:val="28"/>
        </w:rPr>
      </w:pPr>
    </w:p>
    <w:p w:rsidR="008115A6" w:rsidRPr="00133EA3" w:rsidRDefault="008115A6" w:rsidP="001474D6">
      <w:pPr>
        <w:spacing w:after="120" w:line="240" w:lineRule="auto"/>
        <w:jc w:val="center"/>
        <w:rPr>
          <w:rFonts w:ascii="Times New Roman" w:hAnsi="Times New Roman"/>
          <w:b/>
          <w:sz w:val="28"/>
          <w:szCs w:val="28"/>
        </w:rPr>
      </w:pPr>
      <w:r w:rsidRPr="00133EA3">
        <w:rPr>
          <w:rFonts w:ascii="Times New Roman" w:hAnsi="Times New Roman"/>
          <w:b/>
          <w:sz w:val="28"/>
          <w:szCs w:val="28"/>
        </w:rPr>
        <w:t>29. Veselības ministrija</w:t>
      </w:r>
    </w:p>
    <w:p w:rsidR="008115A6" w:rsidRPr="00133EA3" w:rsidRDefault="008115A6" w:rsidP="001474D6">
      <w:pPr>
        <w:spacing w:after="120" w:line="240" w:lineRule="auto"/>
        <w:jc w:val="center"/>
        <w:rPr>
          <w:rFonts w:ascii="Times New Roman" w:hAnsi="Times New Roman"/>
          <w:b/>
          <w:sz w:val="28"/>
          <w:szCs w:val="28"/>
        </w:rPr>
      </w:pPr>
    </w:p>
    <w:p w:rsidR="008115A6" w:rsidRPr="00133EA3" w:rsidRDefault="008115A6" w:rsidP="00F072F9">
      <w:pPr>
        <w:spacing w:after="120" w:line="240" w:lineRule="auto"/>
        <w:ind w:firstLine="720"/>
        <w:jc w:val="both"/>
        <w:rPr>
          <w:rFonts w:ascii="Times New Roman" w:hAnsi="Times New Roman"/>
          <w:bCs/>
          <w:sz w:val="28"/>
          <w:szCs w:val="28"/>
        </w:rPr>
      </w:pPr>
      <w:r w:rsidRPr="00133EA3">
        <w:rPr>
          <w:rFonts w:ascii="Times New Roman" w:hAnsi="Times New Roman"/>
          <w:bCs/>
          <w:sz w:val="28"/>
          <w:szCs w:val="28"/>
        </w:rPr>
        <w:t>Finansiālo rādītāju kopsavilkums:</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1474D6" w:rsidRPr="00133EA3" w:rsidTr="001474D6">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2013. gada </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3 mēnešu izpilde</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(tūkstošos </w:t>
            </w:r>
            <w:r w:rsidRPr="00133EA3">
              <w:rPr>
                <w:rFonts w:ascii="Times New Roman" w:eastAsia="Times New Roman" w:hAnsi="Times New Roman"/>
                <w:i/>
                <w:sz w:val="20"/>
                <w:szCs w:val="20"/>
                <w:lang w:eastAsia="lv-LV"/>
              </w:rPr>
              <w:t>euro</w:t>
            </w:r>
            <w:r w:rsidRPr="00133EA3">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2014.gada </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3 mēnešu plāns</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(tūkstošos </w:t>
            </w:r>
            <w:r w:rsidRPr="00133EA3">
              <w:rPr>
                <w:rFonts w:ascii="Times New Roman" w:eastAsia="Times New Roman" w:hAnsi="Times New Roman"/>
                <w:i/>
                <w:sz w:val="20"/>
                <w:szCs w:val="20"/>
                <w:lang w:eastAsia="lv-LV"/>
              </w:rPr>
              <w:t>euro</w:t>
            </w:r>
            <w:r w:rsidRPr="00133EA3">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2014.gada </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3 mēnešu izpilde</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(tūkstošos </w:t>
            </w:r>
            <w:r w:rsidRPr="00133EA3">
              <w:rPr>
                <w:rFonts w:ascii="Times New Roman" w:eastAsia="Times New Roman" w:hAnsi="Times New Roman"/>
                <w:i/>
                <w:sz w:val="20"/>
                <w:szCs w:val="20"/>
                <w:lang w:eastAsia="lv-LV"/>
              </w:rPr>
              <w:t>euro</w:t>
            </w:r>
            <w:r w:rsidRPr="00133EA3">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2014.gada </w:t>
            </w:r>
          </w:p>
          <w:p w:rsidR="00A14D09"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3 mēnešu izpildes izmaiņas pret </w:t>
            </w:r>
          </w:p>
          <w:p w:rsidR="00A14D09"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2013. gada </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3 mēnešu izpildi</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(tūkstošos </w:t>
            </w:r>
            <w:r w:rsidRPr="00133EA3">
              <w:rPr>
                <w:rFonts w:ascii="Times New Roman" w:eastAsia="Times New Roman" w:hAnsi="Times New Roman"/>
                <w:i/>
                <w:sz w:val="20"/>
                <w:szCs w:val="20"/>
                <w:lang w:eastAsia="lv-LV"/>
              </w:rPr>
              <w:t>euro</w:t>
            </w:r>
            <w:r w:rsidRPr="00133EA3">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C1B11"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2014.gada </w:t>
            </w:r>
          </w:p>
          <w:p w:rsidR="00A14D09"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3 mēnešu izpilde </w:t>
            </w:r>
          </w:p>
          <w:p w:rsidR="00A14D09"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pret 2014.gada </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3 mēnešu plānu</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(tūkstošos </w:t>
            </w:r>
            <w:r w:rsidRPr="00133EA3">
              <w:rPr>
                <w:rFonts w:ascii="Times New Roman" w:eastAsia="Times New Roman" w:hAnsi="Times New Roman"/>
                <w:i/>
                <w:sz w:val="20"/>
                <w:szCs w:val="20"/>
                <w:lang w:eastAsia="lv-LV"/>
              </w:rPr>
              <w:t>euro</w:t>
            </w:r>
            <w:r w:rsidRPr="00133EA3">
              <w:rPr>
                <w:rFonts w:ascii="Times New Roman" w:eastAsia="Times New Roman" w:hAnsi="Times New Roman"/>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2014.gada 3 mēnešu izpildes izmaiņas pret </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2013. gada 3 mēnešu izpildi</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2014.gada 3 mēnešu izpilde </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no 2014.gada 3 mēnešu plāna</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(procentos)</w:t>
            </w:r>
          </w:p>
        </w:tc>
      </w:tr>
      <w:tr w:rsidR="001474D6" w:rsidRPr="00133EA3" w:rsidTr="001474D6">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8=4/3*100</w:t>
            </w:r>
          </w:p>
        </w:tc>
      </w:tr>
      <w:tr w:rsidR="001474D6" w:rsidRPr="00133EA3" w:rsidTr="001474D6">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15A6" w:rsidRPr="00133EA3" w:rsidRDefault="008115A6" w:rsidP="00052011">
            <w:pPr>
              <w:spacing w:after="0" w:line="240" w:lineRule="auto"/>
              <w:rPr>
                <w:rFonts w:ascii="Times New Roman" w:eastAsia="Times New Roman" w:hAnsi="Times New Roman"/>
                <w:sz w:val="20"/>
                <w:szCs w:val="20"/>
                <w:lang w:eastAsia="lv-LV"/>
              </w:rPr>
            </w:pPr>
            <w:r w:rsidRPr="00133EA3">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
                <w:bCs/>
                <w:sz w:val="20"/>
                <w:szCs w:val="20"/>
              </w:rPr>
            </w:pPr>
            <w:r w:rsidRPr="00133EA3">
              <w:rPr>
                <w:rFonts w:ascii="Times New Roman" w:hAnsi="Times New Roman"/>
                <w:b/>
                <w:bCs/>
                <w:sz w:val="20"/>
                <w:szCs w:val="20"/>
              </w:rPr>
              <w:t>150 918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
                <w:bCs/>
                <w:sz w:val="20"/>
                <w:szCs w:val="20"/>
              </w:rPr>
            </w:pPr>
            <w:r w:rsidRPr="00133EA3">
              <w:rPr>
                <w:rFonts w:ascii="Times New Roman" w:hAnsi="Times New Roman"/>
                <w:b/>
                <w:bCs/>
                <w:sz w:val="20"/>
                <w:szCs w:val="20"/>
              </w:rPr>
              <w:t>167 921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
                <w:bCs/>
                <w:sz w:val="20"/>
                <w:szCs w:val="20"/>
              </w:rPr>
            </w:pPr>
            <w:r w:rsidRPr="00133EA3">
              <w:rPr>
                <w:rFonts w:ascii="Times New Roman" w:hAnsi="Times New Roman"/>
                <w:b/>
                <w:bCs/>
                <w:sz w:val="20"/>
                <w:szCs w:val="20"/>
              </w:rPr>
              <w:t>168 498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
                <w:bCs/>
                <w:sz w:val="20"/>
                <w:szCs w:val="20"/>
              </w:rPr>
            </w:pPr>
            <w:r w:rsidRPr="00133EA3">
              <w:rPr>
                <w:rFonts w:ascii="Times New Roman" w:hAnsi="Times New Roman"/>
                <w:b/>
                <w:bCs/>
                <w:sz w:val="20"/>
                <w:szCs w:val="20"/>
              </w:rPr>
              <w:t>17 580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
                <w:bCs/>
                <w:sz w:val="20"/>
                <w:szCs w:val="20"/>
              </w:rPr>
            </w:pPr>
            <w:r w:rsidRPr="00133EA3">
              <w:rPr>
                <w:rFonts w:ascii="Times New Roman" w:hAnsi="Times New Roman"/>
                <w:b/>
                <w:bCs/>
                <w:sz w:val="20"/>
                <w:szCs w:val="20"/>
              </w:rPr>
              <w:t>577 444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
                <w:bCs/>
                <w:sz w:val="20"/>
                <w:szCs w:val="20"/>
              </w:rPr>
            </w:pPr>
            <w:r w:rsidRPr="00133EA3">
              <w:rPr>
                <w:rFonts w:ascii="Times New Roman" w:hAnsi="Times New Roman"/>
                <w:b/>
                <w:bCs/>
                <w:sz w:val="20"/>
                <w:szCs w:val="20"/>
              </w:rPr>
              <w:t>11,6</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
                <w:bCs/>
                <w:sz w:val="20"/>
                <w:szCs w:val="20"/>
              </w:rPr>
            </w:pPr>
            <w:r w:rsidRPr="00133EA3">
              <w:rPr>
                <w:rFonts w:ascii="Times New Roman" w:hAnsi="Times New Roman"/>
                <w:b/>
                <w:bCs/>
                <w:sz w:val="20"/>
                <w:szCs w:val="20"/>
              </w:rPr>
              <w:t>100,3</w:t>
            </w:r>
          </w:p>
        </w:tc>
      </w:tr>
      <w:tr w:rsidR="001474D6" w:rsidRPr="00133EA3" w:rsidTr="001474D6">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15A6" w:rsidRPr="00133EA3" w:rsidRDefault="008115A6" w:rsidP="00052011">
            <w:pPr>
              <w:spacing w:after="0" w:line="240" w:lineRule="auto"/>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4 003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Cs/>
                <w:sz w:val="20"/>
                <w:szCs w:val="20"/>
              </w:rPr>
            </w:pPr>
            <w:r>
              <w:rPr>
                <w:rFonts w:ascii="Times New Roman" w:hAnsi="Times New Roman"/>
                <w:bCs/>
                <w:sz w:val="20"/>
                <w:szCs w:val="20"/>
              </w:rPr>
              <w:t>1</w:t>
            </w:r>
            <w:r w:rsidRPr="00133EA3">
              <w:rPr>
                <w:rFonts w:ascii="Times New Roman" w:hAnsi="Times New Roman"/>
                <w:bCs/>
                <w:sz w:val="20"/>
                <w:szCs w:val="20"/>
              </w:rPr>
              <w:t xml:space="preserve"> 828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2 195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-1 808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367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sz w:val="20"/>
                <w:szCs w:val="20"/>
              </w:rPr>
            </w:pPr>
            <w:r w:rsidRPr="00133EA3">
              <w:rPr>
                <w:rFonts w:ascii="Times New Roman" w:hAnsi="Times New Roman"/>
                <w:bCs/>
                <w:sz w:val="20"/>
                <w:szCs w:val="20"/>
              </w:rPr>
              <w:t>-45,2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sz w:val="20"/>
                <w:szCs w:val="20"/>
              </w:rPr>
            </w:pPr>
            <w:r w:rsidRPr="00133EA3">
              <w:rPr>
                <w:rFonts w:ascii="Times New Roman" w:hAnsi="Times New Roman"/>
                <w:bCs/>
                <w:sz w:val="20"/>
                <w:szCs w:val="20"/>
              </w:rPr>
              <w:t>120,1</w:t>
            </w:r>
          </w:p>
        </w:tc>
      </w:tr>
      <w:tr w:rsidR="001474D6" w:rsidRPr="00133EA3" w:rsidTr="001474D6">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15A6" w:rsidRPr="00133EA3" w:rsidRDefault="008115A6" w:rsidP="00052011">
            <w:pPr>
              <w:spacing w:after="0" w:line="240" w:lineRule="auto"/>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lastRenderedPageBreak/>
              <w:t>Ārvalstu finanšu palīdzība iestādes ieņēmumos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50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15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160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110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145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sz w:val="20"/>
                <w:szCs w:val="20"/>
              </w:rPr>
            </w:pPr>
            <w:r w:rsidRPr="00133EA3">
              <w:rPr>
                <w:rFonts w:ascii="Times New Roman" w:hAnsi="Times New Roman"/>
                <w:bCs/>
                <w:sz w:val="20"/>
                <w:szCs w:val="20"/>
              </w:rPr>
              <w:t>218,1</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sz w:val="20"/>
                <w:szCs w:val="20"/>
              </w:rPr>
            </w:pPr>
            <w:r w:rsidRPr="00133EA3">
              <w:rPr>
                <w:rFonts w:ascii="Times New Roman" w:hAnsi="Times New Roman"/>
                <w:bCs/>
                <w:sz w:val="20"/>
                <w:szCs w:val="20"/>
              </w:rPr>
              <w:t>1 054,7</w:t>
            </w:r>
          </w:p>
        </w:tc>
      </w:tr>
      <w:tr w:rsidR="001474D6" w:rsidRPr="00133EA3" w:rsidTr="001474D6">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15A6" w:rsidRPr="00133EA3" w:rsidRDefault="008115A6" w:rsidP="00052011">
            <w:pPr>
              <w:spacing w:after="0" w:line="240" w:lineRule="auto"/>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146 865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166 032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166 032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19 167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sz w:val="20"/>
                <w:szCs w:val="20"/>
              </w:rPr>
            </w:pPr>
            <w:r w:rsidRPr="00133EA3">
              <w:rPr>
                <w:rFonts w:ascii="Times New Roman" w:hAnsi="Times New Roman"/>
                <w:bCs/>
                <w:sz w:val="20"/>
                <w:szCs w:val="20"/>
              </w:rPr>
              <w:t>13,1</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sz w:val="20"/>
                <w:szCs w:val="20"/>
              </w:rPr>
            </w:pPr>
            <w:r w:rsidRPr="00133EA3">
              <w:rPr>
                <w:rFonts w:ascii="Times New Roman" w:hAnsi="Times New Roman"/>
                <w:bCs/>
                <w:sz w:val="20"/>
                <w:szCs w:val="20"/>
              </w:rPr>
              <w:t>100,0</w:t>
            </w:r>
          </w:p>
        </w:tc>
      </w:tr>
      <w:tr w:rsidR="001474D6" w:rsidRPr="00133EA3" w:rsidTr="001474D6">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15A6" w:rsidRPr="00133EA3" w:rsidRDefault="008115A6" w:rsidP="00052011">
            <w:pPr>
              <w:spacing w:after="0" w:line="240" w:lineRule="auto"/>
              <w:rPr>
                <w:rFonts w:ascii="Times New Roman" w:eastAsia="Times New Roman" w:hAnsi="Times New Roman"/>
                <w:sz w:val="20"/>
                <w:szCs w:val="20"/>
                <w:lang w:eastAsia="lv-LV"/>
              </w:rPr>
            </w:pPr>
            <w:r w:rsidRPr="00133EA3">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
                <w:bCs/>
                <w:sz w:val="20"/>
                <w:szCs w:val="20"/>
              </w:rPr>
            </w:pPr>
            <w:r w:rsidRPr="00133EA3">
              <w:rPr>
                <w:rFonts w:ascii="Times New Roman" w:hAnsi="Times New Roman"/>
                <w:b/>
                <w:bCs/>
                <w:sz w:val="20"/>
                <w:szCs w:val="20"/>
              </w:rPr>
              <w:t>147 900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
                <w:bCs/>
                <w:sz w:val="20"/>
                <w:szCs w:val="20"/>
              </w:rPr>
            </w:pPr>
            <w:r w:rsidRPr="00133EA3">
              <w:rPr>
                <w:rFonts w:ascii="Times New Roman" w:hAnsi="Times New Roman"/>
                <w:b/>
                <w:bCs/>
                <w:sz w:val="20"/>
                <w:szCs w:val="20"/>
              </w:rPr>
              <w:t>167 921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
                <w:bCs/>
                <w:sz w:val="20"/>
                <w:szCs w:val="20"/>
              </w:rPr>
            </w:pPr>
            <w:r w:rsidRPr="00133EA3">
              <w:rPr>
                <w:rFonts w:ascii="Times New Roman" w:hAnsi="Times New Roman"/>
                <w:b/>
                <w:bCs/>
                <w:sz w:val="20"/>
                <w:szCs w:val="20"/>
              </w:rPr>
              <w:t>166 823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
                <w:bCs/>
                <w:sz w:val="20"/>
                <w:szCs w:val="20"/>
              </w:rPr>
            </w:pPr>
            <w:r w:rsidRPr="00133EA3">
              <w:rPr>
                <w:rFonts w:ascii="Times New Roman" w:hAnsi="Times New Roman"/>
                <w:b/>
                <w:bCs/>
                <w:sz w:val="20"/>
                <w:szCs w:val="20"/>
              </w:rPr>
              <w:t>18 923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
                <w:bCs/>
                <w:sz w:val="20"/>
                <w:szCs w:val="20"/>
              </w:rPr>
            </w:pPr>
            <w:r w:rsidRPr="00133EA3">
              <w:rPr>
                <w:rFonts w:ascii="Times New Roman" w:hAnsi="Times New Roman"/>
                <w:b/>
                <w:bCs/>
                <w:sz w:val="20"/>
                <w:szCs w:val="20"/>
              </w:rPr>
              <w:t>-1 097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
                <w:bCs/>
                <w:sz w:val="20"/>
                <w:szCs w:val="20"/>
              </w:rPr>
            </w:pPr>
            <w:r w:rsidRPr="00133EA3">
              <w:rPr>
                <w:rFonts w:ascii="Times New Roman" w:hAnsi="Times New Roman"/>
                <w:b/>
                <w:bCs/>
                <w:sz w:val="20"/>
                <w:szCs w:val="20"/>
              </w:rPr>
              <w:t>12,8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
                <w:bCs/>
                <w:sz w:val="20"/>
                <w:szCs w:val="20"/>
              </w:rPr>
            </w:pPr>
            <w:r w:rsidRPr="00133EA3">
              <w:rPr>
                <w:rFonts w:ascii="Times New Roman" w:hAnsi="Times New Roman"/>
                <w:b/>
                <w:bCs/>
                <w:sz w:val="20"/>
                <w:szCs w:val="20"/>
              </w:rPr>
              <w:t>99,3</w:t>
            </w:r>
          </w:p>
        </w:tc>
      </w:tr>
      <w:tr w:rsidR="001474D6" w:rsidRPr="00133EA3" w:rsidTr="001474D6">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15A6" w:rsidRPr="00133EA3" w:rsidRDefault="008115A6" w:rsidP="00052011">
            <w:pPr>
              <w:spacing w:after="0" w:line="240" w:lineRule="auto"/>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10 763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12 459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12 370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1 607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- 89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sz w:val="20"/>
                <w:szCs w:val="20"/>
              </w:rPr>
            </w:pPr>
            <w:r w:rsidRPr="00133EA3">
              <w:rPr>
                <w:rFonts w:ascii="Times New Roman" w:hAnsi="Times New Roman"/>
                <w:bCs/>
                <w:sz w:val="20"/>
                <w:szCs w:val="20"/>
              </w:rPr>
              <w:t>14,9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sz w:val="20"/>
                <w:szCs w:val="20"/>
              </w:rPr>
            </w:pPr>
            <w:r w:rsidRPr="00133EA3">
              <w:rPr>
                <w:rFonts w:ascii="Times New Roman" w:hAnsi="Times New Roman"/>
                <w:bCs/>
                <w:sz w:val="20"/>
                <w:szCs w:val="20"/>
              </w:rPr>
              <w:t>99,3</w:t>
            </w:r>
          </w:p>
        </w:tc>
      </w:tr>
      <w:tr w:rsidR="001474D6" w:rsidRPr="00133EA3" w:rsidTr="001474D6">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15A6" w:rsidRPr="00133EA3" w:rsidRDefault="008115A6" w:rsidP="00052011">
            <w:pPr>
              <w:spacing w:after="0" w:line="240" w:lineRule="auto"/>
              <w:rPr>
                <w:rFonts w:ascii="Times New Roman" w:eastAsia="Times New Roman" w:hAnsi="Times New Roman"/>
                <w:sz w:val="20"/>
                <w:szCs w:val="20"/>
                <w:lang w:eastAsia="lv-LV"/>
              </w:rPr>
            </w:pPr>
            <w:r w:rsidRPr="00133EA3">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Cs/>
                <w:i/>
                <w:sz w:val="20"/>
                <w:szCs w:val="20"/>
              </w:rPr>
            </w:pPr>
            <w:r w:rsidRPr="00133EA3">
              <w:rPr>
                <w:rFonts w:ascii="Times New Roman" w:hAnsi="Times New Roman"/>
                <w:bCs/>
                <w:i/>
                <w:sz w:val="20"/>
                <w:szCs w:val="20"/>
              </w:rPr>
              <w:t>8 503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Cs/>
                <w:i/>
                <w:sz w:val="20"/>
                <w:szCs w:val="20"/>
              </w:rPr>
            </w:pPr>
            <w:r w:rsidRPr="00133EA3">
              <w:rPr>
                <w:rFonts w:ascii="Times New Roman" w:hAnsi="Times New Roman"/>
                <w:bCs/>
                <w:i/>
                <w:sz w:val="20"/>
                <w:szCs w:val="20"/>
              </w:rPr>
              <w:t>9 650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Cs/>
                <w:i/>
                <w:sz w:val="20"/>
                <w:szCs w:val="20"/>
              </w:rPr>
            </w:pPr>
            <w:r w:rsidRPr="00133EA3">
              <w:rPr>
                <w:rFonts w:ascii="Times New Roman" w:hAnsi="Times New Roman"/>
                <w:bCs/>
                <w:i/>
                <w:sz w:val="20"/>
                <w:szCs w:val="20"/>
              </w:rPr>
              <w:t>9 585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Cs/>
                <w:i/>
                <w:sz w:val="20"/>
                <w:szCs w:val="20"/>
              </w:rPr>
            </w:pPr>
            <w:r w:rsidRPr="00133EA3">
              <w:rPr>
                <w:rFonts w:ascii="Times New Roman" w:hAnsi="Times New Roman"/>
                <w:bCs/>
                <w:i/>
                <w:sz w:val="20"/>
                <w:szCs w:val="20"/>
              </w:rPr>
              <w:t>1 083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1474D6">
            <w:pPr>
              <w:spacing w:after="0" w:line="240" w:lineRule="auto"/>
              <w:ind w:right="57"/>
              <w:jc w:val="right"/>
              <w:rPr>
                <w:rFonts w:ascii="Times New Roman" w:hAnsi="Times New Roman"/>
                <w:bCs/>
                <w:i/>
                <w:sz w:val="20"/>
                <w:szCs w:val="20"/>
              </w:rPr>
            </w:pPr>
            <w:r w:rsidRPr="00133EA3">
              <w:rPr>
                <w:rFonts w:ascii="Times New Roman" w:hAnsi="Times New Roman"/>
                <w:bCs/>
                <w:i/>
                <w:sz w:val="20"/>
                <w:szCs w:val="20"/>
              </w:rPr>
              <w:t>-65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i/>
                <w:sz w:val="20"/>
                <w:szCs w:val="20"/>
              </w:rPr>
            </w:pPr>
            <w:r w:rsidRPr="00133EA3">
              <w:rPr>
                <w:rFonts w:ascii="Times New Roman" w:hAnsi="Times New Roman"/>
                <w:bCs/>
                <w:i/>
                <w:sz w:val="20"/>
                <w:szCs w:val="20"/>
              </w:rPr>
              <w:t>12,7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i/>
                <w:sz w:val="20"/>
                <w:szCs w:val="20"/>
              </w:rPr>
            </w:pPr>
            <w:r w:rsidRPr="00133EA3">
              <w:rPr>
                <w:rFonts w:ascii="Times New Roman" w:hAnsi="Times New Roman"/>
                <w:bCs/>
                <w:i/>
                <w:sz w:val="20"/>
                <w:szCs w:val="20"/>
              </w:rPr>
              <w:t>99,3</w:t>
            </w:r>
          </w:p>
        </w:tc>
      </w:tr>
    </w:tbl>
    <w:p w:rsidR="008115A6" w:rsidRPr="00F072F9" w:rsidRDefault="008115A6" w:rsidP="008115A6">
      <w:pPr>
        <w:spacing w:after="120" w:line="240" w:lineRule="auto"/>
        <w:ind w:firstLine="709"/>
        <w:jc w:val="both"/>
        <w:rPr>
          <w:rFonts w:ascii="Times New Roman" w:hAnsi="Times New Roman"/>
          <w:sz w:val="28"/>
          <w:szCs w:val="28"/>
        </w:rPr>
      </w:pPr>
    </w:p>
    <w:p w:rsidR="008115A6" w:rsidRPr="00133EA3" w:rsidRDefault="008115A6" w:rsidP="00861D11">
      <w:pPr>
        <w:spacing w:after="120" w:line="240" w:lineRule="auto"/>
        <w:ind w:firstLine="720"/>
        <w:jc w:val="both"/>
        <w:rPr>
          <w:rFonts w:ascii="Times New Roman" w:hAnsi="Times New Roman"/>
          <w:sz w:val="28"/>
          <w:szCs w:val="28"/>
        </w:rPr>
      </w:pPr>
      <w:r w:rsidRPr="00401571">
        <w:rPr>
          <w:rFonts w:ascii="Times New Roman" w:hAnsi="Times New Roman"/>
          <w:b/>
          <w:sz w:val="28"/>
          <w:szCs w:val="28"/>
        </w:rPr>
        <w:t>Veselības ministrijas</w:t>
      </w:r>
      <w:r w:rsidRPr="00133EA3">
        <w:rPr>
          <w:rFonts w:ascii="Times New Roman" w:hAnsi="Times New Roman"/>
          <w:sz w:val="28"/>
          <w:szCs w:val="28"/>
        </w:rPr>
        <w:t xml:space="preserve"> izlietotie līdzekļi 2014.gada pirmajā ceturksnī ir 166 823,1 tūkst. </w:t>
      </w:r>
      <w:r w:rsidRPr="00133EA3">
        <w:rPr>
          <w:rFonts w:ascii="Times New Roman" w:hAnsi="Times New Roman"/>
          <w:i/>
          <w:sz w:val="28"/>
          <w:szCs w:val="28"/>
        </w:rPr>
        <w:t>euro</w:t>
      </w:r>
      <w:r w:rsidRPr="00133EA3">
        <w:rPr>
          <w:rFonts w:ascii="Times New Roman" w:hAnsi="Times New Roman"/>
          <w:sz w:val="28"/>
          <w:szCs w:val="28"/>
        </w:rPr>
        <w:t xml:space="preserve"> jeb 99,3% apmērā no pārskata periodā plānotā. Salīdzinot ar 2013.gada atbilstošo periodu (147 900 tūkst. </w:t>
      </w:r>
      <w:r w:rsidRPr="00133EA3">
        <w:rPr>
          <w:rFonts w:ascii="Times New Roman" w:hAnsi="Times New Roman"/>
          <w:i/>
          <w:sz w:val="28"/>
          <w:szCs w:val="28"/>
        </w:rPr>
        <w:t>euro</w:t>
      </w:r>
      <w:r w:rsidRPr="00133EA3">
        <w:rPr>
          <w:rFonts w:ascii="Times New Roman" w:hAnsi="Times New Roman"/>
          <w:sz w:val="28"/>
          <w:szCs w:val="28"/>
        </w:rPr>
        <w:t xml:space="preserve">), </w:t>
      </w:r>
      <w:r>
        <w:rPr>
          <w:rFonts w:ascii="Times New Roman" w:hAnsi="Times New Roman"/>
          <w:sz w:val="28"/>
          <w:szCs w:val="28"/>
        </w:rPr>
        <w:t>izdevumi</w:t>
      </w:r>
      <w:r w:rsidRPr="00133EA3">
        <w:rPr>
          <w:rFonts w:ascii="Times New Roman" w:hAnsi="Times New Roman"/>
          <w:sz w:val="28"/>
          <w:szCs w:val="28"/>
        </w:rPr>
        <w:t xml:space="preserve"> ir palielināj</w:t>
      </w:r>
      <w:r>
        <w:rPr>
          <w:rFonts w:ascii="Times New Roman" w:hAnsi="Times New Roman"/>
          <w:sz w:val="28"/>
          <w:szCs w:val="28"/>
        </w:rPr>
        <w:t>uš</w:t>
      </w:r>
      <w:r w:rsidRPr="00133EA3">
        <w:rPr>
          <w:rFonts w:ascii="Times New Roman" w:hAnsi="Times New Roman"/>
          <w:sz w:val="28"/>
          <w:szCs w:val="28"/>
        </w:rPr>
        <w:t xml:space="preserve">ies par 18 923,1 tūkst. </w:t>
      </w:r>
      <w:r w:rsidRPr="00133EA3">
        <w:rPr>
          <w:rFonts w:ascii="Times New Roman" w:hAnsi="Times New Roman"/>
          <w:i/>
          <w:sz w:val="28"/>
          <w:szCs w:val="28"/>
        </w:rPr>
        <w:t>euro</w:t>
      </w:r>
      <w:r w:rsidRPr="00133EA3">
        <w:rPr>
          <w:rFonts w:ascii="Times New Roman" w:hAnsi="Times New Roman"/>
          <w:sz w:val="28"/>
          <w:szCs w:val="28"/>
        </w:rPr>
        <w:t xml:space="preserve"> jeb 12,8%, ko ietekmēja galvenokārt šādi faktori:</w:t>
      </w:r>
    </w:p>
    <w:p w:rsidR="008115A6" w:rsidRDefault="008115A6" w:rsidP="009022E6">
      <w:pPr>
        <w:pStyle w:val="NoSpacing"/>
        <w:numPr>
          <w:ilvl w:val="0"/>
          <w:numId w:val="26"/>
        </w:numPr>
        <w:spacing w:after="120"/>
        <w:ind w:left="284" w:hanging="284"/>
        <w:jc w:val="both"/>
        <w:rPr>
          <w:sz w:val="28"/>
        </w:rPr>
      </w:pPr>
      <w:r>
        <w:rPr>
          <w:sz w:val="28"/>
          <w:szCs w:val="28"/>
        </w:rPr>
        <w:t>minimālās mēneša darba algas</w:t>
      </w:r>
      <w:r w:rsidRPr="00133EA3">
        <w:rPr>
          <w:sz w:val="28"/>
          <w:szCs w:val="28"/>
        </w:rPr>
        <w:t xml:space="preserve"> paaugstināšana </w:t>
      </w:r>
      <w:r w:rsidRPr="00133EA3">
        <w:rPr>
          <w:sz w:val="28"/>
        </w:rPr>
        <w:t>no 200 latiem (</w:t>
      </w:r>
      <w:r>
        <w:rPr>
          <w:sz w:val="28"/>
        </w:rPr>
        <w:t>285</w:t>
      </w:r>
      <w:r w:rsidRPr="00133EA3">
        <w:rPr>
          <w:sz w:val="28"/>
        </w:rPr>
        <w:t xml:space="preserve"> </w:t>
      </w:r>
      <w:r w:rsidRPr="00133EA3">
        <w:rPr>
          <w:i/>
          <w:sz w:val="28"/>
        </w:rPr>
        <w:t>euro</w:t>
      </w:r>
      <w:r w:rsidRPr="00133EA3">
        <w:rPr>
          <w:sz w:val="28"/>
        </w:rPr>
        <w:t xml:space="preserve">) uz 225 latiem (320 </w:t>
      </w:r>
      <w:r w:rsidRPr="00133EA3">
        <w:rPr>
          <w:i/>
          <w:sz w:val="28"/>
        </w:rPr>
        <w:t>euro</w:t>
      </w:r>
      <w:r w:rsidRPr="00133EA3">
        <w:rPr>
          <w:sz w:val="28"/>
        </w:rPr>
        <w:t xml:space="preserve">) </w:t>
      </w:r>
      <w:r>
        <w:rPr>
          <w:sz w:val="28"/>
        </w:rPr>
        <w:t>un</w:t>
      </w:r>
      <w:r w:rsidRPr="00133EA3">
        <w:rPr>
          <w:sz w:val="28"/>
        </w:rPr>
        <w:t xml:space="preserve"> mēneš</w:t>
      </w:r>
      <w:r>
        <w:rPr>
          <w:sz w:val="28"/>
        </w:rPr>
        <w:t xml:space="preserve">a darba </w:t>
      </w:r>
      <w:r w:rsidRPr="00133EA3">
        <w:rPr>
          <w:sz w:val="28"/>
        </w:rPr>
        <w:t>algas izlīdzināšana ar 2014.gada 1.janvāri;</w:t>
      </w:r>
    </w:p>
    <w:p w:rsidR="008115A6" w:rsidRPr="00133EA3" w:rsidRDefault="008115A6" w:rsidP="009022E6">
      <w:pPr>
        <w:pStyle w:val="NoSpacing"/>
        <w:numPr>
          <w:ilvl w:val="0"/>
          <w:numId w:val="26"/>
        </w:numPr>
        <w:spacing w:after="120"/>
        <w:ind w:left="284" w:hanging="284"/>
        <w:jc w:val="both"/>
        <w:rPr>
          <w:sz w:val="28"/>
        </w:rPr>
      </w:pPr>
      <w:r w:rsidRPr="00133EA3">
        <w:rPr>
          <w:sz w:val="28"/>
        </w:rPr>
        <w:t>ārstniecības personu darba samaksas paaugstin</w:t>
      </w:r>
      <w:r>
        <w:rPr>
          <w:sz w:val="28"/>
        </w:rPr>
        <w:t>āšana;</w:t>
      </w:r>
    </w:p>
    <w:p w:rsidR="008115A6" w:rsidRDefault="008115A6" w:rsidP="009022E6">
      <w:pPr>
        <w:pStyle w:val="NoSpacing"/>
        <w:numPr>
          <w:ilvl w:val="0"/>
          <w:numId w:val="26"/>
        </w:numPr>
        <w:spacing w:after="120"/>
        <w:ind w:left="284" w:hanging="284"/>
        <w:jc w:val="both"/>
        <w:rPr>
          <w:sz w:val="28"/>
        </w:rPr>
      </w:pPr>
      <w:r>
        <w:rPr>
          <w:sz w:val="28"/>
        </w:rPr>
        <w:t xml:space="preserve">papildu </w:t>
      </w:r>
      <w:r w:rsidRPr="00133EA3">
        <w:rPr>
          <w:sz w:val="28"/>
        </w:rPr>
        <w:t xml:space="preserve">valsts budžeta līdzekļu piešķiršana veselības aprūpes </w:t>
      </w:r>
      <w:r>
        <w:rPr>
          <w:sz w:val="28"/>
        </w:rPr>
        <w:t>pakalpojumu pieejamības nodrošināšanai:</w:t>
      </w:r>
      <w:r w:rsidRPr="00133EA3">
        <w:rPr>
          <w:sz w:val="28"/>
        </w:rPr>
        <w:t xml:space="preserve"> veselības aprūpes pakalpojumu tarifu elementu (N, U, A, P) pieaugumam, ambulatoro un stacionāro veselības aprūpes pakalpojumu gaidīšanas rindu mazināšanai, rehabilitācijas pakalpojumu apjomu palielināšanai, veselības </w:t>
      </w:r>
      <w:r>
        <w:rPr>
          <w:sz w:val="28"/>
        </w:rPr>
        <w:t>veicināšanas</w:t>
      </w:r>
      <w:r w:rsidRPr="00133EA3">
        <w:rPr>
          <w:sz w:val="28"/>
        </w:rPr>
        <w:t xml:space="preserve"> pasākumu nodrošināšanai</w:t>
      </w:r>
      <w:r>
        <w:rPr>
          <w:sz w:val="28"/>
        </w:rPr>
        <w:t>;</w:t>
      </w:r>
      <w:r w:rsidRPr="00133EA3">
        <w:rPr>
          <w:sz w:val="28"/>
        </w:rPr>
        <w:t xml:space="preserve"> </w:t>
      </w:r>
    </w:p>
    <w:p w:rsidR="008115A6" w:rsidRDefault="008115A6" w:rsidP="009022E6">
      <w:pPr>
        <w:pStyle w:val="NoSpacing"/>
        <w:numPr>
          <w:ilvl w:val="0"/>
          <w:numId w:val="26"/>
        </w:numPr>
        <w:spacing w:after="120"/>
        <w:ind w:left="284" w:hanging="284"/>
        <w:jc w:val="both"/>
        <w:rPr>
          <w:sz w:val="28"/>
        </w:rPr>
      </w:pPr>
      <w:r w:rsidRPr="00133EA3">
        <w:rPr>
          <w:sz w:val="28"/>
        </w:rPr>
        <w:t>ambulatorajai ārstniecībai paredzēto zāļ</w:t>
      </w:r>
      <w:r>
        <w:rPr>
          <w:sz w:val="28"/>
        </w:rPr>
        <w:t>u iegādes izdevumu kompensācija, tai skaitā kompensējamo recepšu medikamentu apmaksāšanai bērniem 100% apmērā,</w:t>
      </w:r>
      <w:r w:rsidRPr="00133EA3">
        <w:rPr>
          <w:sz w:val="28"/>
        </w:rPr>
        <w:t xml:space="preserve"> un centralizētas me</w:t>
      </w:r>
      <w:r>
        <w:rPr>
          <w:sz w:val="28"/>
        </w:rPr>
        <w:t>dikamentu iegādes nodrošināšana</w:t>
      </w:r>
      <w:r w:rsidRPr="00133EA3">
        <w:rPr>
          <w:sz w:val="28"/>
        </w:rPr>
        <w:t>;</w:t>
      </w:r>
    </w:p>
    <w:p w:rsidR="008115A6" w:rsidRPr="00133EA3" w:rsidRDefault="008115A6" w:rsidP="009022E6">
      <w:pPr>
        <w:pStyle w:val="NoSpacing"/>
        <w:numPr>
          <w:ilvl w:val="0"/>
          <w:numId w:val="26"/>
        </w:numPr>
        <w:spacing w:after="120"/>
        <w:ind w:left="284" w:hanging="284"/>
        <w:jc w:val="both"/>
        <w:rPr>
          <w:sz w:val="28"/>
        </w:rPr>
      </w:pPr>
      <w:r>
        <w:rPr>
          <w:sz w:val="28"/>
        </w:rPr>
        <w:t>elektrības un komunālo maksājumu sadārdzinājuma kompensēšana;</w:t>
      </w:r>
    </w:p>
    <w:p w:rsidR="008115A6" w:rsidRPr="00133EA3" w:rsidRDefault="008115A6" w:rsidP="009022E6">
      <w:pPr>
        <w:pStyle w:val="NoSpacing"/>
        <w:numPr>
          <w:ilvl w:val="0"/>
          <w:numId w:val="26"/>
        </w:numPr>
        <w:spacing w:after="120"/>
        <w:ind w:left="284" w:hanging="284"/>
        <w:jc w:val="both"/>
        <w:rPr>
          <w:sz w:val="28"/>
        </w:rPr>
      </w:pPr>
      <w:r w:rsidRPr="00133EA3">
        <w:rPr>
          <w:sz w:val="28"/>
        </w:rPr>
        <w:t>Eiropas Savienības struktūrfondu ietvaros finansēto Eiropas Reģionālās attīstības fonda (ERAF) projektu īstenošana</w:t>
      </w:r>
      <w:r>
        <w:rPr>
          <w:sz w:val="28"/>
        </w:rPr>
        <w:t>.</w:t>
      </w:r>
    </w:p>
    <w:p w:rsidR="008115A6" w:rsidRPr="00133EA3" w:rsidRDefault="008115A6" w:rsidP="00F072F9">
      <w:pPr>
        <w:spacing w:after="120" w:line="240" w:lineRule="auto"/>
        <w:ind w:firstLine="284"/>
        <w:jc w:val="both"/>
        <w:rPr>
          <w:rFonts w:ascii="Times New Roman" w:hAnsi="Times New Roman"/>
          <w:i/>
          <w:iCs/>
          <w:sz w:val="28"/>
          <w:szCs w:val="28"/>
        </w:rPr>
      </w:pPr>
      <w:r w:rsidRPr="00133EA3">
        <w:rPr>
          <w:rFonts w:ascii="Times New Roman" w:hAnsi="Times New Roman"/>
          <w:i/>
          <w:iCs/>
          <w:sz w:val="28"/>
          <w:szCs w:val="28"/>
        </w:rPr>
        <w:t>tai skaitā:</w:t>
      </w:r>
    </w:p>
    <w:p w:rsidR="008115A6" w:rsidRPr="00133EA3" w:rsidRDefault="001474D6" w:rsidP="001474D6">
      <w:pPr>
        <w:pStyle w:val="ListParagraph"/>
        <w:spacing w:after="120" w:line="240" w:lineRule="auto"/>
        <w:rPr>
          <w:rFonts w:ascii="Times New Roman" w:hAnsi="Times New Roman"/>
          <w:sz w:val="28"/>
          <w:szCs w:val="28"/>
        </w:rPr>
      </w:pPr>
      <w:r>
        <w:rPr>
          <w:rFonts w:ascii="Times New Roman" w:hAnsi="Times New Roman"/>
          <w:sz w:val="28"/>
          <w:szCs w:val="28"/>
        </w:rPr>
        <w:t xml:space="preserve">1. </w:t>
      </w:r>
      <w:r w:rsidR="008115A6" w:rsidRPr="00133EA3">
        <w:rPr>
          <w:rFonts w:ascii="Times New Roman" w:hAnsi="Times New Roman"/>
          <w:sz w:val="28"/>
          <w:szCs w:val="28"/>
        </w:rPr>
        <w:t xml:space="preserve">Valsts pamatfunkciju īstenošana </w:t>
      </w:r>
    </w:p>
    <w:tbl>
      <w:tblPr>
        <w:tblW w:w="10420"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75"/>
        <w:gridCol w:w="941"/>
        <w:gridCol w:w="964"/>
        <w:gridCol w:w="890"/>
        <w:gridCol w:w="1423"/>
        <w:gridCol w:w="1276"/>
        <w:gridCol w:w="1417"/>
        <w:gridCol w:w="1134"/>
      </w:tblGrid>
      <w:tr w:rsidR="008115A6" w:rsidRPr="00133EA3" w:rsidTr="00052011">
        <w:trPr>
          <w:trHeight w:val="239"/>
          <w:jc w:val="center"/>
        </w:trPr>
        <w:tc>
          <w:tcPr>
            <w:tcW w:w="23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Finansiālie rādītāji</w:t>
            </w:r>
          </w:p>
        </w:tc>
        <w:tc>
          <w:tcPr>
            <w:tcW w:w="94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2013. gada 3 mēnešu izpilde</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(tūkstošos </w:t>
            </w:r>
            <w:r w:rsidRPr="00133EA3">
              <w:rPr>
                <w:rFonts w:ascii="Times New Roman" w:eastAsia="Times New Roman" w:hAnsi="Times New Roman"/>
                <w:i/>
                <w:sz w:val="20"/>
                <w:szCs w:val="20"/>
                <w:lang w:eastAsia="lv-LV"/>
              </w:rPr>
              <w:t>euro</w:t>
            </w:r>
            <w:r w:rsidRPr="00133EA3">
              <w:rPr>
                <w:rFonts w:ascii="Times New Roman" w:eastAsia="Times New Roman" w:hAnsi="Times New Roman"/>
                <w:sz w:val="20"/>
                <w:szCs w:val="20"/>
                <w:lang w:eastAsia="lv-LV"/>
              </w:rPr>
              <w:t>)</w:t>
            </w:r>
          </w:p>
        </w:tc>
        <w:tc>
          <w:tcPr>
            <w:tcW w:w="96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2014.gada 3 mēnešu plāns</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(tūkstošos </w:t>
            </w:r>
            <w:r w:rsidRPr="00133EA3">
              <w:rPr>
                <w:rFonts w:ascii="Times New Roman" w:eastAsia="Times New Roman" w:hAnsi="Times New Roman"/>
                <w:i/>
                <w:sz w:val="20"/>
                <w:szCs w:val="20"/>
                <w:lang w:eastAsia="lv-LV"/>
              </w:rPr>
              <w:t>euro</w:t>
            </w:r>
            <w:r w:rsidRPr="00133EA3">
              <w:rPr>
                <w:rFonts w:ascii="Times New Roman" w:eastAsia="Times New Roman" w:hAnsi="Times New Roman"/>
                <w:sz w:val="20"/>
                <w:szCs w:val="20"/>
                <w:lang w:eastAsia="lv-LV"/>
              </w:rPr>
              <w:t>)</w:t>
            </w:r>
          </w:p>
        </w:tc>
        <w:tc>
          <w:tcPr>
            <w:tcW w:w="89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2014.gada 3 mēnešu izpilde</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(tūkstošos </w:t>
            </w:r>
            <w:r w:rsidRPr="00133EA3">
              <w:rPr>
                <w:rFonts w:ascii="Times New Roman" w:eastAsia="Times New Roman" w:hAnsi="Times New Roman"/>
                <w:i/>
                <w:sz w:val="20"/>
                <w:szCs w:val="20"/>
                <w:lang w:eastAsia="lv-LV"/>
              </w:rPr>
              <w:t>euro</w:t>
            </w:r>
            <w:r w:rsidRPr="00133EA3">
              <w:rPr>
                <w:rFonts w:ascii="Times New Roman" w:eastAsia="Times New Roman" w:hAnsi="Times New Roman"/>
                <w:sz w:val="20"/>
                <w:szCs w:val="20"/>
                <w:lang w:eastAsia="lv-LV"/>
              </w:rPr>
              <w:t>)</w:t>
            </w:r>
          </w:p>
        </w:tc>
        <w:tc>
          <w:tcPr>
            <w:tcW w:w="142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2014.gada </w:t>
            </w:r>
          </w:p>
          <w:p w:rsidR="00A14D09"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3 mēnešu izpildes izmaiņas </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pret 2013. gada 3 mēnešu izpildi</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(tūkstošos </w:t>
            </w:r>
            <w:r w:rsidRPr="00133EA3">
              <w:rPr>
                <w:rFonts w:ascii="Times New Roman" w:eastAsia="Times New Roman" w:hAnsi="Times New Roman"/>
                <w:i/>
                <w:sz w:val="20"/>
                <w:szCs w:val="20"/>
                <w:lang w:eastAsia="lv-LV"/>
              </w:rPr>
              <w:t>euro</w:t>
            </w:r>
            <w:r w:rsidRPr="00133EA3">
              <w:rPr>
                <w:rFonts w:ascii="Times New Roman" w:eastAsia="Times New Roman" w:hAnsi="Times New Roman"/>
                <w:sz w:val="20"/>
                <w:szCs w:val="20"/>
                <w:lang w:eastAsia="lv-LV"/>
              </w:rPr>
              <w:t>)</w:t>
            </w:r>
          </w:p>
        </w:tc>
        <w:tc>
          <w:tcPr>
            <w:tcW w:w="127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C1B11"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2014.gada</w:t>
            </w:r>
          </w:p>
          <w:p w:rsidR="00A14D09"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 3 mēnešu izpilde </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pret 2014.gada 3 mēnešu plānu</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(tūkstošos </w:t>
            </w:r>
            <w:r w:rsidRPr="00133EA3">
              <w:rPr>
                <w:rFonts w:ascii="Times New Roman" w:eastAsia="Times New Roman" w:hAnsi="Times New Roman"/>
                <w:i/>
                <w:sz w:val="20"/>
                <w:szCs w:val="20"/>
                <w:lang w:eastAsia="lv-LV"/>
              </w:rPr>
              <w:t>euro</w:t>
            </w:r>
            <w:r w:rsidRPr="00133EA3">
              <w:rPr>
                <w:rFonts w:ascii="Times New Roman" w:eastAsia="Times New Roman" w:hAnsi="Times New Roman"/>
                <w:sz w:val="20"/>
                <w:szCs w:val="20"/>
                <w:lang w:eastAsia="lv-LV"/>
              </w:rPr>
              <w:t>)</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C1B11"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2014.gada</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 3 mēnešu izpildes izmaiņas pret 2013. gada 3 mēnešu izpildi</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(procentos)</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C1B11"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2014.gada </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3 mēnešu izpilde no 2014.gada 3 mēnešu plāna</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(procentos)</w:t>
            </w:r>
          </w:p>
        </w:tc>
      </w:tr>
      <w:tr w:rsidR="008115A6" w:rsidRPr="00133EA3" w:rsidTr="00052011">
        <w:trPr>
          <w:jc w:val="center"/>
        </w:trPr>
        <w:tc>
          <w:tcPr>
            <w:tcW w:w="23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1</w:t>
            </w:r>
          </w:p>
        </w:tc>
        <w:tc>
          <w:tcPr>
            <w:tcW w:w="94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2</w:t>
            </w:r>
          </w:p>
        </w:tc>
        <w:tc>
          <w:tcPr>
            <w:tcW w:w="96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3</w:t>
            </w:r>
          </w:p>
        </w:tc>
        <w:tc>
          <w:tcPr>
            <w:tcW w:w="89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4</w:t>
            </w:r>
          </w:p>
        </w:tc>
        <w:tc>
          <w:tcPr>
            <w:tcW w:w="142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5 = 4-2</w:t>
            </w:r>
          </w:p>
        </w:tc>
        <w:tc>
          <w:tcPr>
            <w:tcW w:w="127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6=4-3</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7=4/2*100-100</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8=4/3*100</w:t>
            </w:r>
          </w:p>
        </w:tc>
      </w:tr>
      <w:tr w:rsidR="008115A6" w:rsidRPr="00133EA3" w:rsidTr="00052011">
        <w:trPr>
          <w:jc w:val="center"/>
        </w:trPr>
        <w:tc>
          <w:tcPr>
            <w:tcW w:w="237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15A6" w:rsidRPr="00133EA3" w:rsidRDefault="008115A6" w:rsidP="00052011">
            <w:pPr>
              <w:spacing w:after="0" w:line="240" w:lineRule="auto"/>
              <w:rPr>
                <w:rFonts w:ascii="Times New Roman" w:eastAsia="Times New Roman" w:hAnsi="Times New Roman"/>
                <w:sz w:val="20"/>
                <w:szCs w:val="20"/>
                <w:lang w:eastAsia="lv-LV"/>
              </w:rPr>
            </w:pPr>
            <w:r w:rsidRPr="00133EA3">
              <w:rPr>
                <w:rFonts w:ascii="Times New Roman" w:eastAsia="Times New Roman" w:hAnsi="Times New Roman"/>
                <w:b/>
                <w:bCs/>
                <w:sz w:val="20"/>
                <w:szCs w:val="20"/>
                <w:lang w:eastAsia="lv-LV"/>
              </w:rPr>
              <w:t>Resursi izdevumu segšanai</w:t>
            </w:r>
          </w:p>
        </w:tc>
        <w:tc>
          <w:tcPr>
            <w:tcW w:w="94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
                <w:bCs/>
                <w:sz w:val="20"/>
                <w:szCs w:val="20"/>
              </w:rPr>
            </w:pPr>
            <w:r w:rsidRPr="00133EA3">
              <w:rPr>
                <w:rFonts w:ascii="Times New Roman" w:hAnsi="Times New Roman"/>
                <w:b/>
                <w:bCs/>
                <w:sz w:val="20"/>
                <w:szCs w:val="20"/>
              </w:rPr>
              <w:t>149 161</w:t>
            </w:r>
          </w:p>
        </w:tc>
        <w:tc>
          <w:tcPr>
            <w:tcW w:w="96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
                <w:bCs/>
                <w:sz w:val="20"/>
                <w:szCs w:val="20"/>
              </w:rPr>
            </w:pPr>
            <w:r w:rsidRPr="00133EA3">
              <w:rPr>
                <w:rFonts w:ascii="Times New Roman" w:hAnsi="Times New Roman"/>
                <w:b/>
                <w:bCs/>
                <w:sz w:val="20"/>
                <w:szCs w:val="20"/>
              </w:rPr>
              <w:t>162 561</w:t>
            </w:r>
          </w:p>
        </w:tc>
        <w:tc>
          <w:tcPr>
            <w:tcW w:w="89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
                <w:bCs/>
                <w:sz w:val="20"/>
                <w:szCs w:val="20"/>
              </w:rPr>
            </w:pPr>
            <w:r w:rsidRPr="00133EA3">
              <w:rPr>
                <w:rFonts w:ascii="Times New Roman" w:hAnsi="Times New Roman"/>
                <w:b/>
                <w:bCs/>
                <w:sz w:val="20"/>
                <w:szCs w:val="20"/>
              </w:rPr>
              <w:t>162 928</w:t>
            </w:r>
          </w:p>
        </w:tc>
        <w:tc>
          <w:tcPr>
            <w:tcW w:w="142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
                <w:bCs/>
                <w:sz w:val="20"/>
                <w:szCs w:val="20"/>
              </w:rPr>
            </w:pPr>
            <w:r w:rsidRPr="00133EA3">
              <w:rPr>
                <w:rFonts w:ascii="Times New Roman" w:hAnsi="Times New Roman"/>
                <w:b/>
                <w:bCs/>
                <w:sz w:val="20"/>
                <w:szCs w:val="20"/>
              </w:rPr>
              <w:t>13 767</w:t>
            </w:r>
          </w:p>
        </w:tc>
        <w:tc>
          <w:tcPr>
            <w:tcW w:w="127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
                <w:bCs/>
                <w:sz w:val="20"/>
                <w:szCs w:val="20"/>
              </w:rPr>
            </w:pPr>
            <w:r w:rsidRPr="00133EA3">
              <w:rPr>
                <w:rFonts w:ascii="Times New Roman" w:hAnsi="Times New Roman"/>
                <w:b/>
                <w:bCs/>
                <w:sz w:val="20"/>
                <w:szCs w:val="20"/>
              </w:rPr>
              <w:t>367</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
                <w:bCs/>
                <w:sz w:val="20"/>
                <w:szCs w:val="20"/>
              </w:rPr>
            </w:pPr>
            <w:r w:rsidRPr="00133EA3">
              <w:rPr>
                <w:rFonts w:ascii="Times New Roman" w:hAnsi="Times New Roman"/>
                <w:b/>
                <w:bCs/>
                <w:sz w:val="20"/>
                <w:szCs w:val="20"/>
              </w:rPr>
              <w:t>9,2</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
                <w:bCs/>
                <w:sz w:val="20"/>
                <w:szCs w:val="20"/>
              </w:rPr>
            </w:pPr>
            <w:r w:rsidRPr="00133EA3">
              <w:rPr>
                <w:rFonts w:ascii="Times New Roman" w:hAnsi="Times New Roman"/>
                <w:b/>
                <w:bCs/>
                <w:sz w:val="20"/>
                <w:szCs w:val="20"/>
              </w:rPr>
              <w:t>100,2</w:t>
            </w:r>
          </w:p>
        </w:tc>
      </w:tr>
      <w:tr w:rsidR="008115A6" w:rsidRPr="00133EA3" w:rsidTr="00052011">
        <w:trPr>
          <w:jc w:val="center"/>
        </w:trPr>
        <w:tc>
          <w:tcPr>
            <w:tcW w:w="237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15A6" w:rsidRPr="00133EA3" w:rsidRDefault="008115A6" w:rsidP="00052011">
            <w:pPr>
              <w:spacing w:after="0" w:line="240" w:lineRule="auto"/>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Ieņēmumi no maksas pakalpojumiem un citi pašu ieņēmumi</w:t>
            </w:r>
          </w:p>
        </w:tc>
        <w:tc>
          <w:tcPr>
            <w:tcW w:w="94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Cs/>
                <w:sz w:val="20"/>
                <w:szCs w:val="20"/>
              </w:rPr>
            </w:pPr>
            <w:r w:rsidRPr="00133EA3">
              <w:rPr>
                <w:rFonts w:ascii="Times New Roman" w:hAnsi="Times New Roman"/>
                <w:bCs/>
                <w:sz w:val="20"/>
                <w:szCs w:val="20"/>
              </w:rPr>
              <w:t>4 003</w:t>
            </w:r>
          </w:p>
        </w:tc>
        <w:tc>
          <w:tcPr>
            <w:tcW w:w="96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Cs/>
                <w:sz w:val="20"/>
                <w:szCs w:val="20"/>
              </w:rPr>
            </w:pPr>
            <w:r w:rsidRPr="00133EA3">
              <w:rPr>
                <w:rFonts w:ascii="Times New Roman" w:hAnsi="Times New Roman"/>
                <w:bCs/>
                <w:sz w:val="20"/>
                <w:szCs w:val="20"/>
              </w:rPr>
              <w:t>1 828</w:t>
            </w:r>
          </w:p>
        </w:tc>
        <w:tc>
          <w:tcPr>
            <w:tcW w:w="89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Cs/>
                <w:sz w:val="20"/>
                <w:szCs w:val="20"/>
              </w:rPr>
            </w:pPr>
            <w:r w:rsidRPr="00133EA3">
              <w:rPr>
                <w:rFonts w:ascii="Times New Roman" w:hAnsi="Times New Roman"/>
                <w:bCs/>
                <w:sz w:val="20"/>
                <w:szCs w:val="20"/>
              </w:rPr>
              <w:t>2 195</w:t>
            </w:r>
          </w:p>
        </w:tc>
        <w:tc>
          <w:tcPr>
            <w:tcW w:w="142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Cs/>
                <w:sz w:val="20"/>
                <w:szCs w:val="20"/>
              </w:rPr>
            </w:pPr>
            <w:r w:rsidRPr="00133EA3">
              <w:rPr>
                <w:rFonts w:ascii="Times New Roman" w:hAnsi="Times New Roman"/>
                <w:bCs/>
                <w:sz w:val="20"/>
                <w:szCs w:val="20"/>
              </w:rPr>
              <w:t>-1 808</w:t>
            </w:r>
          </w:p>
        </w:tc>
        <w:tc>
          <w:tcPr>
            <w:tcW w:w="127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Cs/>
                <w:sz w:val="20"/>
                <w:szCs w:val="20"/>
              </w:rPr>
            </w:pPr>
            <w:r w:rsidRPr="00133EA3">
              <w:rPr>
                <w:rFonts w:ascii="Times New Roman" w:hAnsi="Times New Roman"/>
                <w:bCs/>
                <w:sz w:val="20"/>
                <w:szCs w:val="20"/>
              </w:rPr>
              <w:t>367</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sz w:val="20"/>
                <w:szCs w:val="20"/>
              </w:rPr>
            </w:pPr>
            <w:r w:rsidRPr="00133EA3">
              <w:rPr>
                <w:rFonts w:ascii="Times New Roman" w:hAnsi="Times New Roman"/>
                <w:bCs/>
                <w:sz w:val="20"/>
                <w:szCs w:val="20"/>
              </w:rPr>
              <w:t>-45,2</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sz w:val="20"/>
                <w:szCs w:val="20"/>
              </w:rPr>
            </w:pPr>
            <w:r w:rsidRPr="00133EA3">
              <w:rPr>
                <w:rFonts w:ascii="Times New Roman" w:hAnsi="Times New Roman"/>
                <w:bCs/>
                <w:sz w:val="20"/>
                <w:szCs w:val="20"/>
              </w:rPr>
              <w:t>120,1</w:t>
            </w:r>
          </w:p>
        </w:tc>
      </w:tr>
      <w:tr w:rsidR="008115A6" w:rsidRPr="00133EA3" w:rsidTr="00052011">
        <w:trPr>
          <w:jc w:val="center"/>
        </w:trPr>
        <w:tc>
          <w:tcPr>
            <w:tcW w:w="237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15A6" w:rsidRPr="00133EA3" w:rsidRDefault="008115A6" w:rsidP="00052011">
            <w:pPr>
              <w:spacing w:after="0" w:line="240" w:lineRule="auto"/>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lastRenderedPageBreak/>
              <w:t>Dotācija no vispārējiem ieņēmumiem</w:t>
            </w:r>
          </w:p>
        </w:tc>
        <w:tc>
          <w:tcPr>
            <w:tcW w:w="94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Cs/>
                <w:sz w:val="20"/>
                <w:szCs w:val="20"/>
              </w:rPr>
            </w:pPr>
            <w:r w:rsidRPr="00133EA3">
              <w:rPr>
                <w:rFonts w:ascii="Times New Roman" w:hAnsi="Times New Roman"/>
                <w:bCs/>
                <w:sz w:val="20"/>
                <w:szCs w:val="20"/>
              </w:rPr>
              <w:t>145 158</w:t>
            </w:r>
          </w:p>
        </w:tc>
        <w:tc>
          <w:tcPr>
            <w:tcW w:w="96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Cs/>
                <w:sz w:val="20"/>
                <w:szCs w:val="20"/>
              </w:rPr>
            </w:pPr>
            <w:r w:rsidRPr="00133EA3">
              <w:rPr>
                <w:rFonts w:ascii="Times New Roman" w:hAnsi="Times New Roman"/>
                <w:bCs/>
                <w:sz w:val="20"/>
                <w:szCs w:val="20"/>
              </w:rPr>
              <w:t>160 733</w:t>
            </w:r>
          </w:p>
        </w:tc>
        <w:tc>
          <w:tcPr>
            <w:tcW w:w="89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Cs/>
                <w:sz w:val="20"/>
                <w:szCs w:val="20"/>
              </w:rPr>
            </w:pPr>
            <w:r w:rsidRPr="00133EA3">
              <w:rPr>
                <w:rFonts w:ascii="Times New Roman" w:hAnsi="Times New Roman"/>
                <w:bCs/>
                <w:sz w:val="20"/>
                <w:szCs w:val="20"/>
              </w:rPr>
              <w:t>160 733</w:t>
            </w:r>
          </w:p>
        </w:tc>
        <w:tc>
          <w:tcPr>
            <w:tcW w:w="142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Cs/>
                <w:sz w:val="20"/>
                <w:szCs w:val="20"/>
              </w:rPr>
            </w:pPr>
            <w:r w:rsidRPr="00133EA3">
              <w:rPr>
                <w:rFonts w:ascii="Times New Roman" w:hAnsi="Times New Roman"/>
                <w:bCs/>
                <w:sz w:val="20"/>
                <w:szCs w:val="20"/>
              </w:rPr>
              <w:t>15 575</w:t>
            </w:r>
          </w:p>
        </w:tc>
        <w:tc>
          <w:tcPr>
            <w:tcW w:w="127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Cs/>
                <w:sz w:val="20"/>
                <w:szCs w:val="20"/>
              </w:rPr>
            </w:pPr>
            <w:r w:rsidRPr="00133EA3">
              <w:rPr>
                <w:rFonts w:ascii="Times New Roman" w:hAnsi="Times New Roman"/>
                <w:bCs/>
                <w:sz w:val="20"/>
                <w:szCs w:val="20"/>
              </w:rPr>
              <w:t>0</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sz w:val="20"/>
                <w:szCs w:val="20"/>
              </w:rPr>
            </w:pPr>
            <w:r w:rsidRPr="00133EA3">
              <w:rPr>
                <w:rFonts w:ascii="Times New Roman" w:hAnsi="Times New Roman"/>
                <w:bCs/>
                <w:sz w:val="20"/>
                <w:szCs w:val="20"/>
              </w:rPr>
              <w:t>10,7</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sz w:val="20"/>
                <w:szCs w:val="20"/>
              </w:rPr>
            </w:pPr>
            <w:r w:rsidRPr="00133EA3">
              <w:rPr>
                <w:rFonts w:ascii="Times New Roman" w:hAnsi="Times New Roman"/>
                <w:bCs/>
                <w:sz w:val="20"/>
                <w:szCs w:val="20"/>
              </w:rPr>
              <w:t>100,0</w:t>
            </w:r>
          </w:p>
        </w:tc>
      </w:tr>
      <w:tr w:rsidR="008115A6" w:rsidRPr="00133EA3" w:rsidTr="00052011">
        <w:trPr>
          <w:jc w:val="center"/>
        </w:trPr>
        <w:tc>
          <w:tcPr>
            <w:tcW w:w="237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15A6" w:rsidRPr="00133EA3" w:rsidRDefault="008115A6" w:rsidP="00052011">
            <w:pPr>
              <w:spacing w:after="0" w:line="240" w:lineRule="auto"/>
              <w:rPr>
                <w:rFonts w:ascii="Times New Roman" w:eastAsia="Times New Roman" w:hAnsi="Times New Roman"/>
                <w:sz w:val="20"/>
                <w:szCs w:val="20"/>
                <w:lang w:eastAsia="lv-LV"/>
              </w:rPr>
            </w:pPr>
            <w:r w:rsidRPr="00133EA3">
              <w:rPr>
                <w:rFonts w:ascii="Times New Roman" w:eastAsia="Times New Roman" w:hAnsi="Times New Roman"/>
                <w:b/>
                <w:bCs/>
                <w:sz w:val="20"/>
                <w:szCs w:val="20"/>
                <w:lang w:eastAsia="lv-LV"/>
              </w:rPr>
              <w:t>Izdevumi – kopā</w:t>
            </w:r>
          </w:p>
        </w:tc>
        <w:tc>
          <w:tcPr>
            <w:tcW w:w="94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
                <w:bCs/>
                <w:sz w:val="20"/>
                <w:szCs w:val="20"/>
              </w:rPr>
            </w:pPr>
            <w:r w:rsidRPr="00133EA3">
              <w:rPr>
                <w:rFonts w:ascii="Times New Roman" w:hAnsi="Times New Roman"/>
                <w:b/>
                <w:bCs/>
                <w:sz w:val="20"/>
                <w:szCs w:val="20"/>
              </w:rPr>
              <w:t>146 165</w:t>
            </w:r>
          </w:p>
        </w:tc>
        <w:tc>
          <w:tcPr>
            <w:tcW w:w="96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
                <w:bCs/>
                <w:sz w:val="20"/>
                <w:szCs w:val="20"/>
              </w:rPr>
            </w:pPr>
            <w:r w:rsidRPr="00133EA3">
              <w:rPr>
                <w:rFonts w:ascii="Times New Roman" w:hAnsi="Times New Roman"/>
                <w:b/>
                <w:bCs/>
                <w:sz w:val="20"/>
                <w:szCs w:val="20"/>
              </w:rPr>
              <w:t>162 561</w:t>
            </w:r>
          </w:p>
        </w:tc>
        <w:tc>
          <w:tcPr>
            <w:tcW w:w="89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
                <w:bCs/>
                <w:sz w:val="20"/>
                <w:szCs w:val="20"/>
              </w:rPr>
            </w:pPr>
            <w:r w:rsidRPr="00133EA3">
              <w:rPr>
                <w:rFonts w:ascii="Times New Roman" w:hAnsi="Times New Roman"/>
                <w:b/>
                <w:bCs/>
                <w:sz w:val="20"/>
                <w:szCs w:val="20"/>
              </w:rPr>
              <w:t>161 512</w:t>
            </w:r>
          </w:p>
        </w:tc>
        <w:tc>
          <w:tcPr>
            <w:tcW w:w="142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
                <w:bCs/>
                <w:sz w:val="20"/>
                <w:szCs w:val="20"/>
              </w:rPr>
            </w:pPr>
            <w:r w:rsidRPr="00133EA3">
              <w:rPr>
                <w:rFonts w:ascii="Times New Roman" w:hAnsi="Times New Roman"/>
                <w:b/>
                <w:bCs/>
                <w:sz w:val="20"/>
                <w:szCs w:val="20"/>
              </w:rPr>
              <w:t>15 347</w:t>
            </w:r>
          </w:p>
        </w:tc>
        <w:tc>
          <w:tcPr>
            <w:tcW w:w="127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
                <w:bCs/>
                <w:sz w:val="20"/>
                <w:szCs w:val="20"/>
              </w:rPr>
            </w:pPr>
            <w:r w:rsidRPr="00133EA3">
              <w:rPr>
                <w:rFonts w:ascii="Times New Roman" w:hAnsi="Times New Roman"/>
                <w:b/>
                <w:bCs/>
                <w:sz w:val="20"/>
                <w:szCs w:val="20"/>
              </w:rPr>
              <w:t>-1 048</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
                <w:bCs/>
                <w:sz w:val="20"/>
                <w:szCs w:val="20"/>
              </w:rPr>
            </w:pPr>
            <w:r w:rsidRPr="00133EA3">
              <w:rPr>
                <w:rFonts w:ascii="Times New Roman" w:hAnsi="Times New Roman"/>
                <w:b/>
                <w:bCs/>
                <w:sz w:val="20"/>
                <w:szCs w:val="20"/>
              </w:rPr>
              <w:t>10,5</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
                <w:bCs/>
                <w:sz w:val="20"/>
                <w:szCs w:val="20"/>
              </w:rPr>
            </w:pPr>
            <w:r w:rsidRPr="00133EA3">
              <w:rPr>
                <w:rFonts w:ascii="Times New Roman" w:hAnsi="Times New Roman"/>
                <w:b/>
                <w:bCs/>
                <w:sz w:val="20"/>
                <w:szCs w:val="20"/>
              </w:rPr>
              <w:t>99,4</w:t>
            </w:r>
          </w:p>
        </w:tc>
      </w:tr>
      <w:tr w:rsidR="008115A6" w:rsidRPr="00133EA3" w:rsidTr="00F072F9">
        <w:trPr>
          <w:jc w:val="center"/>
        </w:trPr>
        <w:tc>
          <w:tcPr>
            <w:tcW w:w="2375" w:type="dxa"/>
            <w:tcBorders>
              <w:top w:val="outset" w:sz="6" w:space="0" w:color="000000"/>
              <w:left w:val="outset" w:sz="6" w:space="0" w:color="000000"/>
              <w:bottom w:val="single" w:sz="4" w:space="0" w:color="auto"/>
              <w:right w:val="outset" w:sz="6" w:space="0" w:color="000000"/>
            </w:tcBorders>
            <w:shd w:val="clear" w:color="auto" w:fill="FFFFFF" w:themeFill="background1"/>
            <w:hideMark/>
          </w:tcPr>
          <w:p w:rsidR="008115A6" w:rsidRPr="00133EA3" w:rsidRDefault="008115A6" w:rsidP="00052011">
            <w:pPr>
              <w:spacing w:after="0" w:line="240" w:lineRule="auto"/>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Atlīdzība</w:t>
            </w:r>
          </w:p>
        </w:tc>
        <w:tc>
          <w:tcPr>
            <w:tcW w:w="941" w:type="dxa"/>
            <w:tcBorders>
              <w:top w:val="outset" w:sz="6" w:space="0" w:color="000000"/>
              <w:left w:val="outset" w:sz="6" w:space="0" w:color="000000"/>
              <w:bottom w:val="single" w:sz="4" w:space="0" w:color="auto"/>
              <w:right w:val="outset" w:sz="6" w:space="0" w:color="000000"/>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Cs/>
                <w:sz w:val="20"/>
                <w:szCs w:val="20"/>
              </w:rPr>
            </w:pPr>
            <w:r w:rsidRPr="00133EA3">
              <w:rPr>
                <w:rFonts w:ascii="Times New Roman" w:hAnsi="Times New Roman"/>
                <w:bCs/>
                <w:sz w:val="20"/>
                <w:szCs w:val="20"/>
              </w:rPr>
              <w:t>10 680</w:t>
            </w:r>
          </w:p>
        </w:tc>
        <w:tc>
          <w:tcPr>
            <w:tcW w:w="964" w:type="dxa"/>
            <w:tcBorders>
              <w:top w:val="outset" w:sz="6" w:space="0" w:color="000000"/>
              <w:left w:val="outset" w:sz="6" w:space="0" w:color="000000"/>
              <w:bottom w:val="single" w:sz="4" w:space="0" w:color="auto"/>
              <w:right w:val="outset" w:sz="6" w:space="0" w:color="000000"/>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Cs/>
                <w:sz w:val="20"/>
                <w:szCs w:val="20"/>
              </w:rPr>
            </w:pPr>
            <w:r w:rsidRPr="00133EA3">
              <w:rPr>
                <w:rFonts w:ascii="Times New Roman" w:hAnsi="Times New Roman"/>
                <w:bCs/>
                <w:sz w:val="20"/>
                <w:szCs w:val="20"/>
              </w:rPr>
              <w:t>12 365</w:t>
            </w:r>
          </w:p>
        </w:tc>
        <w:tc>
          <w:tcPr>
            <w:tcW w:w="890" w:type="dxa"/>
            <w:tcBorders>
              <w:top w:val="outset" w:sz="6" w:space="0" w:color="000000"/>
              <w:left w:val="outset" w:sz="6" w:space="0" w:color="000000"/>
              <w:bottom w:val="single" w:sz="4" w:space="0" w:color="auto"/>
              <w:right w:val="outset" w:sz="6" w:space="0" w:color="000000"/>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Cs/>
                <w:sz w:val="20"/>
                <w:szCs w:val="20"/>
              </w:rPr>
            </w:pPr>
            <w:r w:rsidRPr="00133EA3">
              <w:rPr>
                <w:rFonts w:ascii="Times New Roman" w:hAnsi="Times New Roman"/>
                <w:bCs/>
                <w:sz w:val="20"/>
                <w:szCs w:val="20"/>
              </w:rPr>
              <w:t>12 281</w:t>
            </w:r>
          </w:p>
        </w:tc>
        <w:tc>
          <w:tcPr>
            <w:tcW w:w="1423" w:type="dxa"/>
            <w:tcBorders>
              <w:top w:val="outset" w:sz="6" w:space="0" w:color="000000"/>
              <w:left w:val="outset" w:sz="6" w:space="0" w:color="000000"/>
              <w:bottom w:val="single" w:sz="4" w:space="0" w:color="auto"/>
              <w:right w:val="outset" w:sz="6" w:space="0" w:color="000000"/>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Cs/>
                <w:sz w:val="20"/>
                <w:szCs w:val="20"/>
              </w:rPr>
            </w:pPr>
            <w:r w:rsidRPr="00133EA3">
              <w:rPr>
                <w:rFonts w:ascii="Times New Roman" w:hAnsi="Times New Roman"/>
                <w:bCs/>
                <w:sz w:val="20"/>
                <w:szCs w:val="20"/>
              </w:rPr>
              <w:t>1 602</w:t>
            </w:r>
          </w:p>
        </w:tc>
        <w:tc>
          <w:tcPr>
            <w:tcW w:w="1276" w:type="dxa"/>
            <w:tcBorders>
              <w:top w:val="outset" w:sz="6" w:space="0" w:color="000000"/>
              <w:left w:val="outset" w:sz="6" w:space="0" w:color="000000"/>
              <w:bottom w:val="single" w:sz="4" w:space="0" w:color="auto"/>
              <w:right w:val="outset" w:sz="6" w:space="0" w:color="000000"/>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Cs/>
                <w:sz w:val="20"/>
                <w:szCs w:val="20"/>
              </w:rPr>
            </w:pPr>
            <w:r w:rsidRPr="00133EA3">
              <w:rPr>
                <w:rFonts w:ascii="Times New Roman" w:hAnsi="Times New Roman"/>
                <w:bCs/>
                <w:sz w:val="20"/>
                <w:szCs w:val="20"/>
              </w:rPr>
              <w:t>-84</w:t>
            </w:r>
          </w:p>
        </w:tc>
        <w:tc>
          <w:tcPr>
            <w:tcW w:w="1417" w:type="dxa"/>
            <w:tcBorders>
              <w:top w:val="outset" w:sz="6" w:space="0" w:color="000000"/>
              <w:left w:val="outset" w:sz="6" w:space="0" w:color="000000"/>
              <w:bottom w:val="single" w:sz="4" w:space="0" w:color="auto"/>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sz w:val="20"/>
                <w:szCs w:val="20"/>
              </w:rPr>
            </w:pPr>
            <w:r w:rsidRPr="00133EA3">
              <w:rPr>
                <w:rFonts w:ascii="Times New Roman" w:hAnsi="Times New Roman"/>
                <w:bCs/>
                <w:sz w:val="20"/>
                <w:szCs w:val="20"/>
              </w:rPr>
              <w:t>15,0</w:t>
            </w:r>
          </w:p>
        </w:tc>
        <w:tc>
          <w:tcPr>
            <w:tcW w:w="1134" w:type="dxa"/>
            <w:tcBorders>
              <w:top w:val="outset" w:sz="6" w:space="0" w:color="000000"/>
              <w:left w:val="outset" w:sz="6" w:space="0" w:color="000000"/>
              <w:bottom w:val="single" w:sz="4" w:space="0" w:color="auto"/>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sz w:val="20"/>
                <w:szCs w:val="20"/>
              </w:rPr>
            </w:pPr>
            <w:r w:rsidRPr="00133EA3">
              <w:rPr>
                <w:rFonts w:ascii="Times New Roman" w:hAnsi="Times New Roman"/>
                <w:bCs/>
                <w:sz w:val="20"/>
                <w:szCs w:val="20"/>
              </w:rPr>
              <w:t>99,3</w:t>
            </w:r>
          </w:p>
        </w:tc>
      </w:tr>
      <w:tr w:rsidR="008115A6" w:rsidRPr="00133EA3" w:rsidTr="00F072F9">
        <w:trPr>
          <w:jc w:val="center"/>
        </w:trPr>
        <w:tc>
          <w:tcPr>
            <w:tcW w:w="23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15A6" w:rsidRPr="00133EA3" w:rsidRDefault="008115A6" w:rsidP="00052011">
            <w:pPr>
              <w:spacing w:after="0" w:line="240" w:lineRule="auto"/>
              <w:rPr>
                <w:rFonts w:ascii="Times New Roman" w:eastAsia="Times New Roman" w:hAnsi="Times New Roman"/>
                <w:sz w:val="20"/>
                <w:szCs w:val="20"/>
                <w:lang w:eastAsia="lv-LV"/>
              </w:rPr>
            </w:pPr>
            <w:r w:rsidRPr="00133EA3">
              <w:rPr>
                <w:rFonts w:ascii="Times New Roman" w:eastAsia="Times New Roman" w:hAnsi="Times New Roman"/>
                <w:i/>
                <w:iCs/>
                <w:sz w:val="20"/>
                <w:szCs w:val="20"/>
                <w:lang w:eastAsia="lv-LV"/>
              </w:rPr>
              <w:t>t.sk. atalgojums</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Cs/>
                <w:i/>
                <w:sz w:val="20"/>
                <w:szCs w:val="20"/>
              </w:rPr>
            </w:pPr>
            <w:r w:rsidRPr="00133EA3">
              <w:rPr>
                <w:rFonts w:ascii="Times New Roman" w:hAnsi="Times New Roman"/>
                <w:bCs/>
                <w:i/>
                <w:sz w:val="20"/>
                <w:szCs w:val="20"/>
              </w:rPr>
              <w:t>8 435</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Cs/>
                <w:i/>
                <w:sz w:val="20"/>
                <w:szCs w:val="20"/>
              </w:rPr>
            </w:pPr>
            <w:r w:rsidRPr="00133EA3">
              <w:rPr>
                <w:rFonts w:ascii="Times New Roman" w:hAnsi="Times New Roman"/>
                <w:bCs/>
                <w:i/>
                <w:sz w:val="20"/>
                <w:szCs w:val="20"/>
              </w:rPr>
              <w:t>9 574</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Cs/>
                <w:i/>
                <w:sz w:val="20"/>
                <w:szCs w:val="20"/>
              </w:rPr>
            </w:pPr>
            <w:r w:rsidRPr="00133EA3">
              <w:rPr>
                <w:rFonts w:ascii="Times New Roman" w:hAnsi="Times New Roman"/>
                <w:bCs/>
                <w:i/>
                <w:sz w:val="20"/>
                <w:szCs w:val="20"/>
              </w:rPr>
              <w:t>9 513</w:t>
            </w: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Cs/>
                <w:i/>
                <w:sz w:val="20"/>
                <w:szCs w:val="20"/>
              </w:rPr>
            </w:pPr>
            <w:r w:rsidRPr="00133EA3">
              <w:rPr>
                <w:rFonts w:ascii="Times New Roman" w:hAnsi="Times New Roman"/>
                <w:bCs/>
                <w:i/>
                <w:sz w:val="20"/>
                <w:szCs w:val="20"/>
              </w:rPr>
              <w:t>1 078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115A6" w:rsidRPr="00133EA3" w:rsidRDefault="008115A6" w:rsidP="00052011">
            <w:pPr>
              <w:spacing w:after="0" w:line="240" w:lineRule="auto"/>
              <w:jc w:val="right"/>
              <w:rPr>
                <w:rFonts w:ascii="Times New Roman" w:hAnsi="Times New Roman"/>
                <w:bCs/>
                <w:i/>
                <w:sz w:val="20"/>
                <w:szCs w:val="20"/>
              </w:rPr>
            </w:pPr>
            <w:r w:rsidRPr="00133EA3">
              <w:rPr>
                <w:rFonts w:ascii="Times New Roman" w:hAnsi="Times New Roman"/>
                <w:bCs/>
                <w:i/>
                <w:sz w:val="20"/>
                <w:szCs w:val="20"/>
              </w:rPr>
              <w:t>-61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i/>
                <w:sz w:val="20"/>
                <w:szCs w:val="20"/>
              </w:rPr>
            </w:pPr>
            <w:r w:rsidRPr="00133EA3">
              <w:rPr>
                <w:rFonts w:ascii="Times New Roman" w:hAnsi="Times New Roman"/>
                <w:bCs/>
                <w:i/>
                <w:sz w:val="20"/>
                <w:szCs w:val="20"/>
              </w:rPr>
              <w:t>12,8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i/>
                <w:sz w:val="20"/>
                <w:szCs w:val="20"/>
              </w:rPr>
            </w:pPr>
            <w:r w:rsidRPr="00133EA3">
              <w:rPr>
                <w:rFonts w:ascii="Times New Roman" w:hAnsi="Times New Roman"/>
                <w:bCs/>
                <w:i/>
                <w:sz w:val="20"/>
                <w:szCs w:val="20"/>
              </w:rPr>
              <w:t>99,4</w:t>
            </w:r>
          </w:p>
        </w:tc>
      </w:tr>
    </w:tbl>
    <w:p w:rsidR="008115A6" w:rsidRPr="00133EA3" w:rsidRDefault="008115A6" w:rsidP="008115A6">
      <w:pPr>
        <w:spacing w:after="120" w:line="240" w:lineRule="auto"/>
        <w:jc w:val="both"/>
        <w:rPr>
          <w:rFonts w:ascii="Times New Roman" w:hAnsi="Times New Roman"/>
          <w:bCs/>
          <w:i/>
          <w:sz w:val="24"/>
        </w:rPr>
      </w:pPr>
    </w:p>
    <w:p w:rsidR="008115A6" w:rsidRPr="00133EA3" w:rsidRDefault="008115A6" w:rsidP="001474D6">
      <w:pPr>
        <w:spacing w:after="120" w:line="240" w:lineRule="auto"/>
        <w:ind w:firstLine="720"/>
        <w:jc w:val="both"/>
        <w:rPr>
          <w:rFonts w:ascii="Times New Roman" w:eastAsia="Times New Roman" w:hAnsi="Times New Roman"/>
          <w:sz w:val="28"/>
          <w:szCs w:val="28"/>
          <w:lang w:eastAsia="lv-LV"/>
        </w:rPr>
      </w:pPr>
      <w:r w:rsidRPr="00133EA3">
        <w:rPr>
          <w:rFonts w:ascii="Times New Roman" w:hAnsi="Times New Roman"/>
          <w:sz w:val="28"/>
          <w:szCs w:val="28"/>
        </w:rPr>
        <w:t>Veselības ministrija valsts pamatfunkciju īstenošanu 2014.gada pārskata periodā nodrošināja, veicot izdevumus šādās lielākās pamatbudžeta programmās un apakšprogrammās:</w:t>
      </w:r>
    </w:p>
    <w:p w:rsidR="008115A6" w:rsidRPr="00133EA3" w:rsidRDefault="008115A6" w:rsidP="001474D6">
      <w:pPr>
        <w:pStyle w:val="tekstsbul"/>
        <w:numPr>
          <w:ilvl w:val="0"/>
          <w:numId w:val="1"/>
        </w:numPr>
        <w:tabs>
          <w:tab w:val="clear" w:pos="502"/>
        </w:tabs>
        <w:spacing w:after="120"/>
        <w:ind w:left="357" w:hanging="357"/>
        <w:rPr>
          <w:rFonts w:ascii="Times New Roman" w:hAnsi="Times New Roman"/>
          <w:sz w:val="28"/>
          <w:szCs w:val="28"/>
        </w:rPr>
      </w:pPr>
      <w:r w:rsidRPr="00133EA3">
        <w:rPr>
          <w:rFonts w:ascii="Times New Roman" w:hAnsi="Times New Roman"/>
          <w:sz w:val="28"/>
          <w:szCs w:val="28"/>
        </w:rPr>
        <w:t xml:space="preserve">programmā „Veselības aprūpes nodrošināšana” izlietoti līdzekļi 138 003,6 tūkst. </w:t>
      </w:r>
      <w:r w:rsidRPr="00133EA3">
        <w:rPr>
          <w:rFonts w:ascii="Times New Roman" w:hAnsi="Times New Roman"/>
          <w:i/>
          <w:sz w:val="28"/>
          <w:szCs w:val="28"/>
        </w:rPr>
        <w:t>euro</w:t>
      </w:r>
      <w:r w:rsidRPr="00133EA3">
        <w:rPr>
          <w:rFonts w:ascii="Times New Roman" w:hAnsi="Times New Roman"/>
          <w:sz w:val="28"/>
          <w:szCs w:val="28"/>
        </w:rPr>
        <w:t xml:space="preserve"> apmērā, nodrošinot veselības aprūpes pakalpojumu saņemšanu Latvijas iedzīvotājiem. Salīdzinājumā ar 2013.gada pirmo ceturksni (124 251,3 tūkst. </w:t>
      </w:r>
      <w:r w:rsidRPr="00133EA3">
        <w:rPr>
          <w:rFonts w:ascii="Times New Roman" w:hAnsi="Times New Roman"/>
          <w:i/>
          <w:sz w:val="28"/>
          <w:szCs w:val="28"/>
        </w:rPr>
        <w:t>euro</w:t>
      </w:r>
      <w:r w:rsidRPr="00133EA3">
        <w:rPr>
          <w:rFonts w:ascii="Times New Roman" w:hAnsi="Times New Roman"/>
          <w:sz w:val="28"/>
          <w:szCs w:val="28"/>
        </w:rPr>
        <w:t xml:space="preserve">) izdevumi palielinājušies par 13 752,3 tūkst. </w:t>
      </w:r>
      <w:r w:rsidRPr="00133EA3">
        <w:rPr>
          <w:rFonts w:ascii="Times New Roman" w:hAnsi="Times New Roman"/>
          <w:i/>
          <w:sz w:val="28"/>
          <w:szCs w:val="28"/>
        </w:rPr>
        <w:t>euro</w:t>
      </w:r>
      <w:r w:rsidRPr="00133EA3">
        <w:rPr>
          <w:rFonts w:ascii="Times New Roman" w:hAnsi="Times New Roman"/>
          <w:sz w:val="28"/>
          <w:szCs w:val="28"/>
        </w:rPr>
        <w:t xml:space="preserve"> jeb 11,1 procentu. Programmas izdevumi veido 82,7% no kopējiem Veselības ministrijas pamatbudžeta izdevumiem. Programmā īstenotas šādas lielākās apakšprogrammas:</w:t>
      </w:r>
    </w:p>
    <w:p w:rsidR="008115A6" w:rsidRPr="00133EA3" w:rsidRDefault="008115A6" w:rsidP="001474D6">
      <w:pPr>
        <w:pStyle w:val="tekstsbul"/>
        <w:spacing w:after="120"/>
        <w:ind w:left="284" w:hanging="284"/>
        <w:rPr>
          <w:rFonts w:ascii="Times New Roman" w:hAnsi="Times New Roman"/>
          <w:sz w:val="28"/>
          <w:szCs w:val="28"/>
        </w:rPr>
      </w:pPr>
      <w:r w:rsidRPr="00133EA3">
        <w:rPr>
          <w:rFonts w:ascii="Times New Roman" w:hAnsi="Times New Roman"/>
          <w:sz w:val="28"/>
          <w:szCs w:val="28"/>
        </w:rPr>
        <w:t xml:space="preserve">1) „Ārstniecība”, kuras ietvaros izlietoti līdzekļi 111 459,7 tūkst. </w:t>
      </w:r>
      <w:r w:rsidRPr="00133EA3">
        <w:rPr>
          <w:rFonts w:ascii="Times New Roman" w:hAnsi="Times New Roman"/>
          <w:i/>
          <w:sz w:val="28"/>
          <w:szCs w:val="28"/>
        </w:rPr>
        <w:t>euro</w:t>
      </w:r>
      <w:r w:rsidRPr="00133EA3">
        <w:rPr>
          <w:rFonts w:ascii="Times New Roman" w:hAnsi="Times New Roman"/>
          <w:sz w:val="28"/>
          <w:szCs w:val="28"/>
        </w:rPr>
        <w:t xml:space="preserve"> apmērā, tai skaitā 110 884,1 tūkst. </w:t>
      </w:r>
      <w:r w:rsidRPr="00133EA3">
        <w:rPr>
          <w:rFonts w:ascii="Times New Roman" w:hAnsi="Times New Roman"/>
          <w:i/>
          <w:sz w:val="28"/>
          <w:szCs w:val="28"/>
        </w:rPr>
        <w:t>euro</w:t>
      </w:r>
      <w:r w:rsidRPr="00133EA3">
        <w:rPr>
          <w:rFonts w:ascii="Times New Roman" w:hAnsi="Times New Roman"/>
          <w:sz w:val="28"/>
          <w:szCs w:val="28"/>
        </w:rPr>
        <w:t xml:space="preserve"> apmērā veikti norēķini par ārstniecības iestāžu sniegtajiem veselības aprūpes pakalpojumiem saskaņā ar Nacionālā veselības dienesta noslēgtajiem līgumiem atbilstoši Ministru kabineta 2013.gada 17.decembra noteikum</w:t>
      </w:r>
      <w:r>
        <w:rPr>
          <w:rFonts w:ascii="Times New Roman" w:hAnsi="Times New Roman"/>
          <w:sz w:val="28"/>
          <w:szCs w:val="28"/>
        </w:rPr>
        <w:t>u</w:t>
      </w:r>
      <w:r w:rsidRPr="00133EA3">
        <w:rPr>
          <w:rFonts w:ascii="Times New Roman" w:hAnsi="Times New Roman"/>
          <w:sz w:val="28"/>
          <w:szCs w:val="28"/>
        </w:rPr>
        <w:t xml:space="preserve"> Nr.1529 „Veselības aprūpes organizēšanas un finansēšanas kārtības” nosacījumiem, tai skaitā par ambulatorās veselības aprūpes pakalpojumiem 52 663,6 tūkst. </w:t>
      </w:r>
      <w:r w:rsidRPr="00133EA3">
        <w:rPr>
          <w:rFonts w:ascii="Times New Roman" w:hAnsi="Times New Roman"/>
          <w:i/>
          <w:sz w:val="28"/>
          <w:szCs w:val="28"/>
        </w:rPr>
        <w:t>euro</w:t>
      </w:r>
      <w:r w:rsidRPr="00133EA3">
        <w:rPr>
          <w:rFonts w:ascii="Times New Roman" w:hAnsi="Times New Roman"/>
          <w:sz w:val="28"/>
          <w:szCs w:val="28"/>
        </w:rPr>
        <w:t xml:space="preserve"> apmērā un stacionārajiem veselības aprūpes pakalpojumiem 58 220,5 tūkst. </w:t>
      </w:r>
      <w:r w:rsidRPr="00133EA3">
        <w:rPr>
          <w:rFonts w:ascii="Times New Roman" w:hAnsi="Times New Roman"/>
          <w:i/>
          <w:sz w:val="28"/>
          <w:szCs w:val="28"/>
        </w:rPr>
        <w:t>euro</w:t>
      </w:r>
      <w:r w:rsidRPr="00133EA3">
        <w:rPr>
          <w:rFonts w:ascii="Times New Roman" w:hAnsi="Times New Roman"/>
          <w:sz w:val="28"/>
          <w:szCs w:val="28"/>
        </w:rPr>
        <w:t xml:space="preserve"> apmērā, kā arī 575,6 tūkst. </w:t>
      </w:r>
      <w:r w:rsidRPr="00133EA3">
        <w:rPr>
          <w:rFonts w:ascii="Times New Roman" w:hAnsi="Times New Roman"/>
          <w:i/>
          <w:sz w:val="28"/>
          <w:szCs w:val="28"/>
        </w:rPr>
        <w:t>euro</w:t>
      </w:r>
      <w:r w:rsidRPr="00133EA3">
        <w:rPr>
          <w:rFonts w:ascii="Times New Roman" w:hAnsi="Times New Roman"/>
          <w:sz w:val="28"/>
          <w:szCs w:val="28"/>
        </w:rPr>
        <w:t xml:space="preserve"> apmērā veikti norēķini ar ES un Eiropas Ekonomiskās zonas dalībvalstīm par Latvijas iedzīvotājiem sniegtajiem veselības aprūpes pakalpojumiem un</w:t>
      </w:r>
      <w:r>
        <w:rPr>
          <w:rFonts w:ascii="Times New Roman" w:hAnsi="Times New Roman"/>
          <w:sz w:val="28"/>
          <w:szCs w:val="28"/>
        </w:rPr>
        <w:t xml:space="preserve"> veikti norēķini par pacientiem</w:t>
      </w:r>
      <w:r w:rsidRPr="00133EA3">
        <w:rPr>
          <w:rFonts w:ascii="Times New Roman" w:hAnsi="Times New Roman"/>
          <w:sz w:val="28"/>
          <w:szCs w:val="28"/>
        </w:rPr>
        <w:t xml:space="preserve"> saskaņā ar LR un Ukrainas līgumu par sadarbību sociālās drošības jomā. Salīdzinājumā ar 2013.gada pirmo ceturksni (97 200,0 tūkst. </w:t>
      </w:r>
      <w:r w:rsidRPr="00133EA3">
        <w:rPr>
          <w:rFonts w:ascii="Times New Roman" w:hAnsi="Times New Roman"/>
          <w:i/>
          <w:sz w:val="28"/>
          <w:szCs w:val="28"/>
        </w:rPr>
        <w:t>euro</w:t>
      </w:r>
      <w:r w:rsidRPr="00133EA3">
        <w:rPr>
          <w:rFonts w:ascii="Times New Roman" w:hAnsi="Times New Roman"/>
          <w:sz w:val="28"/>
          <w:szCs w:val="28"/>
        </w:rPr>
        <w:t xml:space="preserve">) izdevumi palielinājušies par 14 259,7 tūkst. </w:t>
      </w:r>
      <w:r w:rsidRPr="00133EA3">
        <w:rPr>
          <w:rFonts w:ascii="Times New Roman" w:hAnsi="Times New Roman"/>
          <w:i/>
          <w:sz w:val="28"/>
          <w:szCs w:val="28"/>
        </w:rPr>
        <w:t>euro</w:t>
      </w:r>
      <w:r w:rsidRPr="00133EA3">
        <w:rPr>
          <w:rFonts w:ascii="Times New Roman" w:hAnsi="Times New Roman"/>
          <w:sz w:val="28"/>
          <w:szCs w:val="28"/>
        </w:rPr>
        <w:t xml:space="preserve"> jeb 14,7</w:t>
      </w:r>
      <w:r>
        <w:rPr>
          <w:rFonts w:ascii="Times New Roman" w:hAnsi="Times New Roman"/>
          <w:sz w:val="28"/>
          <w:szCs w:val="28"/>
        </w:rPr>
        <w:t>% saistībā ar papildu valsts budžeta līdzekļu piešķiršanu veselības aprūpes pakalpojumu pieejamības nodrošināšanai, minimālās mēneša darba algas un ārstniecības personu darba samaksas paaugstināšanu</w:t>
      </w:r>
      <w:r w:rsidRPr="00133EA3">
        <w:rPr>
          <w:rFonts w:ascii="Times New Roman" w:hAnsi="Times New Roman"/>
          <w:sz w:val="28"/>
          <w:szCs w:val="28"/>
        </w:rPr>
        <w:t>. Izdevumi ārstniecībai pārskata periodā veido 66,8% no kopējiem Veselības ministrijas pamatbudžeta izdevumiem.</w:t>
      </w:r>
    </w:p>
    <w:p w:rsidR="008115A6" w:rsidRPr="00133EA3" w:rsidRDefault="008115A6" w:rsidP="001474D6">
      <w:pPr>
        <w:pStyle w:val="tekstsbul"/>
        <w:spacing w:after="120"/>
        <w:ind w:left="284" w:firstLine="0"/>
        <w:rPr>
          <w:rFonts w:ascii="Times New Roman" w:hAnsi="Times New Roman"/>
          <w:sz w:val="28"/>
          <w:szCs w:val="28"/>
        </w:rPr>
      </w:pPr>
      <w:r w:rsidRPr="00133EA3">
        <w:rPr>
          <w:rFonts w:ascii="Times New Roman" w:hAnsi="Times New Roman"/>
          <w:sz w:val="28"/>
          <w:szCs w:val="28"/>
        </w:rPr>
        <w:t xml:space="preserve">Apakšprogrammā nav veikti pārskata periodā plānotie izdevumi 32,7 tūkst. </w:t>
      </w:r>
      <w:r w:rsidRPr="00133EA3">
        <w:rPr>
          <w:rFonts w:ascii="Times New Roman" w:hAnsi="Times New Roman"/>
          <w:i/>
          <w:sz w:val="28"/>
          <w:szCs w:val="28"/>
        </w:rPr>
        <w:t xml:space="preserve">euro </w:t>
      </w:r>
      <w:r w:rsidRPr="00133EA3">
        <w:rPr>
          <w:rFonts w:ascii="Times New Roman" w:hAnsi="Times New Roman"/>
          <w:sz w:val="28"/>
          <w:szCs w:val="28"/>
        </w:rPr>
        <w:t>apmērā, jo netika saņemti visi rēķini no ārstniecības iestādēm par sniegtajiem veselības aprūpes pakalpojumiem un līgumsodi n</w:t>
      </w:r>
      <w:r>
        <w:rPr>
          <w:rFonts w:ascii="Times New Roman" w:hAnsi="Times New Roman"/>
          <w:sz w:val="28"/>
          <w:szCs w:val="28"/>
        </w:rPr>
        <w:t>etika iekasēti plānotajā apmērā;</w:t>
      </w:r>
    </w:p>
    <w:p w:rsidR="008115A6" w:rsidRPr="00133EA3" w:rsidRDefault="008115A6" w:rsidP="008115A6">
      <w:pPr>
        <w:pStyle w:val="tekstsbul"/>
        <w:ind w:left="284" w:hanging="284"/>
        <w:rPr>
          <w:rFonts w:ascii="Times New Roman" w:hAnsi="Times New Roman"/>
          <w:sz w:val="28"/>
          <w:szCs w:val="28"/>
        </w:rPr>
      </w:pPr>
    </w:p>
    <w:p w:rsidR="008115A6" w:rsidRPr="00133EA3" w:rsidRDefault="008115A6" w:rsidP="008115A6">
      <w:pPr>
        <w:pStyle w:val="tekstsbul"/>
        <w:ind w:left="284" w:hanging="284"/>
        <w:rPr>
          <w:rFonts w:ascii="Times New Roman" w:hAnsi="Times New Roman"/>
          <w:sz w:val="28"/>
          <w:szCs w:val="28"/>
        </w:rPr>
      </w:pPr>
      <w:r w:rsidRPr="00133EA3">
        <w:rPr>
          <w:rFonts w:ascii="Times New Roman" w:hAnsi="Times New Roman"/>
          <w:noProof/>
          <w:snapToGrid/>
          <w:sz w:val="28"/>
          <w:szCs w:val="28"/>
          <w:lang w:eastAsia="lv-LV"/>
        </w:rPr>
        <w:lastRenderedPageBreak/>
        <w:drawing>
          <wp:inline distT="0" distB="0" distL="0" distR="0" wp14:anchorId="3D7FCE55" wp14:editId="6B1B581C">
            <wp:extent cx="5274310" cy="3076575"/>
            <wp:effectExtent l="0" t="0" r="254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115A6" w:rsidRDefault="00096133" w:rsidP="008115A6">
      <w:pPr>
        <w:pStyle w:val="tekstsbul"/>
        <w:ind w:left="284" w:hanging="284"/>
        <w:jc w:val="center"/>
        <w:rPr>
          <w:rFonts w:ascii="Times New Roman" w:hAnsi="Times New Roman"/>
          <w:b/>
          <w:i/>
          <w:sz w:val="28"/>
          <w:szCs w:val="28"/>
        </w:rPr>
      </w:pPr>
      <w:r>
        <w:rPr>
          <w:rFonts w:ascii="Times New Roman" w:hAnsi="Times New Roman"/>
          <w:b/>
          <w:i/>
          <w:sz w:val="28"/>
          <w:szCs w:val="28"/>
        </w:rPr>
        <w:t>8</w:t>
      </w:r>
      <w:r w:rsidR="008115A6" w:rsidRPr="00FB49DC">
        <w:rPr>
          <w:rFonts w:ascii="Times New Roman" w:hAnsi="Times New Roman"/>
          <w:b/>
          <w:i/>
          <w:sz w:val="28"/>
          <w:szCs w:val="28"/>
        </w:rPr>
        <w:t>.att. Informācija par izdevumiem ambulatorās un stacionārās veselības aprūpes pakalpojumiem 2014.gada pirmajā ceturksnī salīdzinot ar 2013.gada pirmo ceturksni, tūkst. euro</w:t>
      </w:r>
    </w:p>
    <w:p w:rsidR="00132DAB" w:rsidRPr="00FB49DC" w:rsidRDefault="00132DAB" w:rsidP="008115A6">
      <w:pPr>
        <w:pStyle w:val="tekstsbul"/>
        <w:ind w:left="284" w:hanging="284"/>
        <w:jc w:val="center"/>
        <w:rPr>
          <w:rFonts w:ascii="Times New Roman" w:hAnsi="Times New Roman"/>
          <w:b/>
          <w:i/>
          <w:sz w:val="28"/>
          <w:szCs w:val="28"/>
        </w:rPr>
      </w:pPr>
    </w:p>
    <w:p w:rsidR="008115A6" w:rsidRPr="00133EA3" w:rsidRDefault="008115A6" w:rsidP="001474D6">
      <w:pPr>
        <w:spacing w:after="120" w:line="240" w:lineRule="auto"/>
        <w:ind w:left="284" w:hanging="284"/>
        <w:jc w:val="both"/>
        <w:rPr>
          <w:rFonts w:ascii="Times New Roman" w:hAnsi="Times New Roman"/>
          <w:sz w:val="28"/>
          <w:szCs w:val="28"/>
        </w:rPr>
      </w:pPr>
      <w:r w:rsidRPr="00133EA3">
        <w:rPr>
          <w:rFonts w:ascii="Times New Roman" w:eastAsia="Times New Roman" w:hAnsi="Times New Roman"/>
          <w:sz w:val="28"/>
          <w:szCs w:val="20"/>
        </w:rPr>
        <w:t xml:space="preserve">2) </w:t>
      </w:r>
      <w:r w:rsidRPr="00133EA3">
        <w:rPr>
          <w:rFonts w:ascii="Times New Roman" w:hAnsi="Times New Roman"/>
          <w:sz w:val="28"/>
          <w:szCs w:val="28"/>
        </w:rPr>
        <w:t xml:space="preserve">„Kompensējamo medikamentu un materiālu apmaksāšana”, kuras ietvaros 24 600,4 tūkst. </w:t>
      </w:r>
      <w:r w:rsidRPr="00133EA3">
        <w:rPr>
          <w:rFonts w:ascii="Times New Roman" w:hAnsi="Times New Roman"/>
          <w:i/>
          <w:sz w:val="28"/>
          <w:szCs w:val="28"/>
        </w:rPr>
        <w:t>euro</w:t>
      </w:r>
      <w:r w:rsidRPr="00133EA3">
        <w:rPr>
          <w:rFonts w:ascii="Times New Roman" w:hAnsi="Times New Roman"/>
          <w:sz w:val="28"/>
          <w:szCs w:val="28"/>
        </w:rPr>
        <w:t xml:space="preserve"> apmērā veikta ambulatorajai ārstniecībai paredzēto zāļu un medicīnisko ierīču iegādes izdevumu daļēja vai pilnīga kompensācija saskaņā ar Ministru kabineta 2006.gada 31.oktobra noteikumiem Nr.899 „Ambulatorajai ārstēšanai paredzēto zāļu un medicīnisko ierīču iegādes izdevumu kompensācijas kārtība”. Salīdzinājumā ar 2013.gada attiecīgo periodu (25 466,4 tūkst. </w:t>
      </w:r>
      <w:r w:rsidRPr="00133EA3">
        <w:rPr>
          <w:rFonts w:ascii="Times New Roman" w:hAnsi="Times New Roman"/>
          <w:i/>
          <w:sz w:val="28"/>
          <w:szCs w:val="28"/>
        </w:rPr>
        <w:t>euro</w:t>
      </w:r>
      <w:r w:rsidRPr="00133EA3">
        <w:rPr>
          <w:rFonts w:ascii="Times New Roman" w:hAnsi="Times New Roman"/>
          <w:sz w:val="28"/>
          <w:szCs w:val="28"/>
        </w:rPr>
        <w:t xml:space="preserve">) izdevumi samazinājušies par 866,0 tūkst. </w:t>
      </w:r>
      <w:r w:rsidRPr="00133EA3">
        <w:rPr>
          <w:rFonts w:ascii="Times New Roman" w:hAnsi="Times New Roman"/>
          <w:i/>
          <w:sz w:val="28"/>
          <w:szCs w:val="28"/>
        </w:rPr>
        <w:t>euro</w:t>
      </w:r>
      <w:r w:rsidRPr="00133EA3">
        <w:rPr>
          <w:rFonts w:ascii="Times New Roman" w:hAnsi="Times New Roman"/>
          <w:sz w:val="28"/>
          <w:szCs w:val="28"/>
        </w:rPr>
        <w:t xml:space="preserve"> jeb 3,4%, jo 2013.gadā ar Ministru kabineta 2013.gada 4.decembra rīkojumu Nr.601 „Par finanšu līdzekļu piešķiršanu no valsts budžeta programmas „Līdzekļi neparedzētiem gadījumiem”” tika piešķirti papildu līdzekļi, lai nodrošinātu ambulatorajai ārstēšanai paredzēto zāļu un medicīnisko ierīču iegādes izdevumu kompensāciju par 2013.gada decembri, un līdz ar to 2014.gada janvārī </w:t>
      </w:r>
      <w:r>
        <w:rPr>
          <w:rFonts w:ascii="Times New Roman" w:hAnsi="Times New Roman"/>
          <w:sz w:val="28"/>
          <w:szCs w:val="28"/>
        </w:rPr>
        <w:t>izdevumi</w:t>
      </w:r>
      <w:r w:rsidRPr="00133EA3">
        <w:rPr>
          <w:rFonts w:ascii="Times New Roman" w:hAnsi="Times New Roman"/>
          <w:sz w:val="28"/>
          <w:szCs w:val="28"/>
        </w:rPr>
        <w:t xml:space="preserve"> par 2013.gada decembra rēķiniem bija mazākā ap</w:t>
      </w:r>
      <w:r>
        <w:rPr>
          <w:rFonts w:ascii="Times New Roman" w:hAnsi="Times New Roman"/>
          <w:sz w:val="28"/>
          <w:szCs w:val="28"/>
        </w:rPr>
        <w:t>mērā</w:t>
      </w:r>
      <w:r w:rsidRPr="00133EA3">
        <w:rPr>
          <w:rFonts w:ascii="Times New Roman" w:hAnsi="Times New Roman"/>
          <w:sz w:val="28"/>
          <w:szCs w:val="28"/>
        </w:rPr>
        <w:t>. Izdevumi kompensējamo medikamentu un materiālu apmaksāšanai pārskata periodā veido 14,7% no kopējiem Veselības ministrijas pamatbudžeta izdevumiem</w:t>
      </w:r>
      <w:r>
        <w:rPr>
          <w:rFonts w:ascii="Times New Roman" w:hAnsi="Times New Roman"/>
          <w:sz w:val="28"/>
          <w:szCs w:val="28"/>
        </w:rPr>
        <w:t>;</w:t>
      </w:r>
    </w:p>
    <w:p w:rsidR="008115A6" w:rsidRPr="00133EA3" w:rsidRDefault="008115A6" w:rsidP="001474D6">
      <w:pPr>
        <w:spacing w:after="120" w:line="240" w:lineRule="auto"/>
        <w:ind w:left="284" w:hanging="284"/>
        <w:jc w:val="both"/>
        <w:rPr>
          <w:rFonts w:ascii="Times New Roman" w:hAnsi="Times New Roman"/>
          <w:sz w:val="28"/>
          <w:szCs w:val="28"/>
        </w:rPr>
      </w:pPr>
      <w:r w:rsidRPr="00133EA3">
        <w:rPr>
          <w:rFonts w:ascii="Times New Roman" w:hAnsi="Times New Roman"/>
          <w:sz w:val="28"/>
          <w:szCs w:val="28"/>
        </w:rPr>
        <w:t xml:space="preserve">3) „Centralizēta medikamentu un materiālu iegāde”, kuras ietvaros 1 560,9 tūkst. </w:t>
      </w:r>
      <w:r w:rsidRPr="00133EA3">
        <w:rPr>
          <w:rFonts w:ascii="Times New Roman" w:hAnsi="Times New Roman"/>
          <w:i/>
          <w:sz w:val="28"/>
          <w:szCs w:val="28"/>
        </w:rPr>
        <w:t>euro</w:t>
      </w:r>
      <w:r w:rsidRPr="00133EA3">
        <w:rPr>
          <w:rFonts w:ascii="Times New Roman" w:hAnsi="Times New Roman"/>
          <w:sz w:val="28"/>
          <w:szCs w:val="28"/>
        </w:rPr>
        <w:t xml:space="preserve"> apmērā nodrošināt</w:t>
      </w:r>
      <w:r>
        <w:rPr>
          <w:rFonts w:ascii="Times New Roman" w:hAnsi="Times New Roman"/>
          <w:sz w:val="28"/>
          <w:szCs w:val="28"/>
        </w:rPr>
        <w:t>a</w:t>
      </w:r>
      <w:r w:rsidRPr="00133EA3">
        <w:rPr>
          <w:rFonts w:ascii="Times New Roman" w:hAnsi="Times New Roman"/>
          <w:sz w:val="28"/>
          <w:szCs w:val="28"/>
        </w:rPr>
        <w:t xml:space="preserve"> normatīvajos aktos paredzēto zāļu un medicīnisko ierīču centralizēta </w:t>
      </w:r>
      <w:r>
        <w:rPr>
          <w:rFonts w:ascii="Times New Roman" w:hAnsi="Times New Roman"/>
          <w:sz w:val="28"/>
          <w:szCs w:val="28"/>
        </w:rPr>
        <w:t>iegāde</w:t>
      </w:r>
      <w:r w:rsidRPr="00133EA3">
        <w:rPr>
          <w:rFonts w:ascii="Times New Roman" w:hAnsi="Times New Roman"/>
          <w:sz w:val="28"/>
          <w:szCs w:val="28"/>
        </w:rPr>
        <w:t xml:space="preserve">, tai skaitā vakcīnu, šļirču iegāde 1 133,1 tūkst. </w:t>
      </w:r>
      <w:r w:rsidRPr="00133EA3">
        <w:rPr>
          <w:rFonts w:ascii="Times New Roman" w:hAnsi="Times New Roman"/>
          <w:i/>
          <w:sz w:val="28"/>
          <w:szCs w:val="28"/>
        </w:rPr>
        <w:t>euro</w:t>
      </w:r>
      <w:r w:rsidRPr="00133EA3">
        <w:rPr>
          <w:rFonts w:ascii="Times New Roman" w:hAnsi="Times New Roman"/>
          <w:sz w:val="28"/>
          <w:szCs w:val="28"/>
        </w:rPr>
        <w:t xml:space="preserve"> apmērā, standarta tuberkulīna iegāde 9,4 tūkst. </w:t>
      </w:r>
      <w:r w:rsidRPr="00133EA3">
        <w:rPr>
          <w:rFonts w:ascii="Times New Roman" w:hAnsi="Times New Roman"/>
          <w:i/>
          <w:sz w:val="28"/>
          <w:szCs w:val="28"/>
        </w:rPr>
        <w:t>euro</w:t>
      </w:r>
      <w:r w:rsidRPr="00133EA3">
        <w:rPr>
          <w:rFonts w:ascii="Times New Roman" w:hAnsi="Times New Roman"/>
          <w:sz w:val="28"/>
          <w:szCs w:val="28"/>
        </w:rPr>
        <w:t xml:space="preserve"> apmērā, peritioneālās dialīzes ārstniecības līdzekļu iegāde 322,3 tūkst. </w:t>
      </w:r>
      <w:r w:rsidRPr="00133EA3">
        <w:rPr>
          <w:rFonts w:ascii="Times New Roman" w:hAnsi="Times New Roman"/>
          <w:i/>
          <w:sz w:val="28"/>
          <w:szCs w:val="28"/>
        </w:rPr>
        <w:t>euro</w:t>
      </w:r>
      <w:r w:rsidRPr="00133EA3">
        <w:rPr>
          <w:rFonts w:ascii="Times New Roman" w:hAnsi="Times New Roman"/>
          <w:sz w:val="28"/>
          <w:szCs w:val="28"/>
        </w:rPr>
        <w:t xml:space="preserve"> apmērā, fenilketonūrijas korekcijas preperātu un ārstnieciskā uztura produktu iegāde 87,1 tūkst. </w:t>
      </w:r>
      <w:r w:rsidRPr="00133EA3">
        <w:rPr>
          <w:rFonts w:ascii="Times New Roman" w:hAnsi="Times New Roman"/>
          <w:i/>
          <w:sz w:val="28"/>
          <w:szCs w:val="28"/>
        </w:rPr>
        <w:t>euro</w:t>
      </w:r>
      <w:r w:rsidRPr="00133EA3">
        <w:rPr>
          <w:rFonts w:ascii="Times New Roman" w:hAnsi="Times New Roman"/>
          <w:sz w:val="28"/>
          <w:szCs w:val="28"/>
        </w:rPr>
        <w:t xml:space="preserve"> apmērā, bērnu redzes korekcijas līdzekļu iegāde 9,0 tūkst. </w:t>
      </w:r>
      <w:r w:rsidRPr="00133EA3">
        <w:rPr>
          <w:rFonts w:ascii="Times New Roman" w:hAnsi="Times New Roman"/>
          <w:i/>
          <w:sz w:val="28"/>
          <w:szCs w:val="28"/>
        </w:rPr>
        <w:t>euro</w:t>
      </w:r>
      <w:r w:rsidRPr="00133EA3">
        <w:rPr>
          <w:rFonts w:ascii="Times New Roman" w:hAnsi="Times New Roman"/>
          <w:sz w:val="28"/>
          <w:szCs w:val="28"/>
        </w:rPr>
        <w:t xml:space="preserve"> apmērā. Salīdzinājumā ar 2013.gada attiecīgo periodu </w:t>
      </w:r>
      <w:r w:rsidRPr="00133EA3">
        <w:rPr>
          <w:rFonts w:ascii="Times New Roman" w:hAnsi="Times New Roman"/>
          <w:sz w:val="28"/>
          <w:szCs w:val="28"/>
        </w:rPr>
        <w:lastRenderedPageBreak/>
        <w:t xml:space="preserve">(1 281,2 tūkst. </w:t>
      </w:r>
      <w:r w:rsidRPr="00133EA3">
        <w:rPr>
          <w:rFonts w:ascii="Times New Roman" w:hAnsi="Times New Roman"/>
          <w:i/>
          <w:sz w:val="28"/>
          <w:szCs w:val="28"/>
        </w:rPr>
        <w:t>euro</w:t>
      </w:r>
      <w:r w:rsidRPr="00133EA3">
        <w:rPr>
          <w:rFonts w:ascii="Times New Roman" w:hAnsi="Times New Roman"/>
          <w:sz w:val="28"/>
          <w:szCs w:val="28"/>
        </w:rPr>
        <w:t xml:space="preserve">) izdevumi palielinājušies par 279,8 tūkst. </w:t>
      </w:r>
      <w:r w:rsidRPr="00133EA3">
        <w:rPr>
          <w:rFonts w:ascii="Times New Roman" w:hAnsi="Times New Roman"/>
          <w:i/>
          <w:sz w:val="28"/>
          <w:szCs w:val="28"/>
        </w:rPr>
        <w:t>euro</w:t>
      </w:r>
      <w:r>
        <w:rPr>
          <w:rFonts w:ascii="Times New Roman" w:hAnsi="Times New Roman"/>
          <w:sz w:val="28"/>
          <w:szCs w:val="28"/>
        </w:rPr>
        <w:t xml:space="preserve"> jeb 21,8% saistībā</w:t>
      </w:r>
      <w:r w:rsidRPr="00133EA3">
        <w:rPr>
          <w:rFonts w:ascii="Times New Roman" w:hAnsi="Times New Roman"/>
          <w:sz w:val="28"/>
          <w:szCs w:val="28"/>
        </w:rPr>
        <w:t xml:space="preserve"> ar medikamentu un materiālu pasūtījumu apmēra izmaiņām. </w:t>
      </w:r>
    </w:p>
    <w:p w:rsidR="008115A6" w:rsidRPr="00133EA3" w:rsidRDefault="008115A6" w:rsidP="001474D6">
      <w:pPr>
        <w:spacing w:after="120" w:line="240" w:lineRule="auto"/>
        <w:ind w:left="284"/>
        <w:jc w:val="both"/>
        <w:rPr>
          <w:rFonts w:ascii="Times New Roman" w:hAnsi="Times New Roman"/>
          <w:sz w:val="28"/>
          <w:szCs w:val="28"/>
        </w:rPr>
      </w:pPr>
      <w:r w:rsidRPr="00133EA3">
        <w:rPr>
          <w:rFonts w:ascii="Times New Roman" w:hAnsi="Times New Roman"/>
          <w:sz w:val="28"/>
          <w:szCs w:val="28"/>
        </w:rPr>
        <w:t xml:space="preserve">Apakšprogrammā nav veikti pārskata periodā plānotie izdevumi 315,7 tūkst. </w:t>
      </w:r>
      <w:r w:rsidRPr="00133EA3">
        <w:rPr>
          <w:rFonts w:ascii="Times New Roman" w:hAnsi="Times New Roman"/>
          <w:i/>
          <w:sz w:val="28"/>
          <w:szCs w:val="28"/>
        </w:rPr>
        <w:t>euro</w:t>
      </w:r>
      <w:r w:rsidRPr="00133EA3">
        <w:rPr>
          <w:rFonts w:ascii="Times New Roman" w:hAnsi="Times New Roman"/>
          <w:sz w:val="28"/>
          <w:szCs w:val="28"/>
        </w:rPr>
        <w:t xml:space="preserve"> apmērā, jo netika laicīgi piegādātas pasūtītās vakcīnas pret difteriju un stingumkrampjiem Inovax d.T.adult</w:t>
      </w:r>
      <w:r>
        <w:rPr>
          <w:rFonts w:ascii="Times New Roman" w:hAnsi="Times New Roman"/>
          <w:sz w:val="28"/>
          <w:szCs w:val="28"/>
        </w:rPr>
        <w:t xml:space="preserve"> saistībā ar</w:t>
      </w:r>
      <w:r w:rsidRPr="00133EA3">
        <w:rPr>
          <w:rFonts w:ascii="Times New Roman" w:hAnsi="Times New Roman"/>
          <w:sz w:val="28"/>
          <w:szCs w:val="28"/>
        </w:rPr>
        <w:t xml:space="preserve"> kva</w:t>
      </w:r>
      <w:r>
        <w:rPr>
          <w:rFonts w:ascii="Times New Roman" w:hAnsi="Times New Roman"/>
          <w:sz w:val="28"/>
          <w:szCs w:val="28"/>
        </w:rPr>
        <w:t>litātes kontroles pārbaudes aizkavēšanos;</w:t>
      </w:r>
    </w:p>
    <w:p w:rsidR="008115A6" w:rsidRPr="00133EA3" w:rsidRDefault="008115A6" w:rsidP="001474D6">
      <w:pPr>
        <w:spacing w:after="120" w:line="240" w:lineRule="auto"/>
        <w:ind w:left="284" w:hanging="284"/>
        <w:jc w:val="both"/>
        <w:rPr>
          <w:rFonts w:ascii="Times New Roman" w:hAnsi="Times New Roman"/>
          <w:sz w:val="28"/>
          <w:szCs w:val="28"/>
        </w:rPr>
      </w:pPr>
      <w:r w:rsidRPr="00133EA3">
        <w:rPr>
          <w:rFonts w:ascii="Times New Roman" w:hAnsi="Times New Roman"/>
          <w:sz w:val="28"/>
          <w:szCs w:val="28"/>
        </w:rPr>
        <w:t xml:space="preserve">4) „Reto slimību medikamentozā ārstēšana bērniem”, kuras ietvaros 325,7 tūkst. </w:t>
      </w:r>
      <w:r w:rsidRPr="00133EA3">
        <w:rPr>
          <w:rFonts w:ascii="Times New Roman" w:hAnsi="Times New Roman"/>
          <w:i/>
          <w:sz w:val="28"/>
          <w:szCs w:val="28"/>
        </w:rPr>
        <w:t>euro</w:t>
      </w:r>
      <w:r w:rsidRPr="00133EA3">
        <w:rPr>
          <w:rFonts w:ascii="Times New Roman" w:hAnsi="Times New Roman"/>
          <w:sz w:val="28"/>
          <w:szCs w:val="28"/>
        </w:rPr>
        <w:t xml:space="preserve"> apmērā nodrošināta zāļu iegāde bērnu, kuriem diagnosticētas reti sastopamas smagas slimības, ārstēšanai. Salīdzinājumā ar 2013.gada pirmo ceturksni (246,8 tūkst. </w:t>
      </w:r>
      <w:r w:rsidRPr="00133EA3">
        <w:rPr>
          <w:rFonts w:ascii="Times New Roman" w:hAnsi="Times New Roman"/>
          <w:i/>
          <w:sz w:val="28"/>
          <w:szCs w:val="28"/>
        </w:rPr>
        <w:t>euro</w:t>
      </w:r>
      <w:r w:rsidRPr="00133EA3">
        <w:rPr>
          <w:rFonts w:ascii="Times New Roman" w:hAnsi="Times New Roman"/>
          <w:sz w:val="28"/>
          <w:szCs w:val="28"/>
        </w:rPr>
        <w:t xml:space="preserve">) izdevumi palielinājušies par 78,9 tūkst. </w:t>
      </w:r>
      <w:r w:rsidRPr="00133EA3">
        <w:rPr>
          <w:rFonts w:ascii="Times New Roman" w:hAnsi="Times New Roman"/>
          <w:i/>
          <w:sz w:val="28"/>
          <w:szCs w:val="28"/>
        </w:rPr>
        <w:t>euro</w:t>
      </w:r>
      <w:r w:rsidRPr="00133EA3">
        <w:rPr>
          <w:rFonts w:ascii="Times New Roman" w:hAnsi="Times New Roman"/>
          <w:sz w:val="28"/>
          <w:szCs w:val="28"/>
        </w:rPr>
        <w:t xml:space="preserve"> jeb 32,0% saistībā ar medicīnisko indikāciju izmaiņām</w:t>
      </w:r>
      <w:r>
        <w:rPr>
          <w:rFonts w:ascii="Times New Roman" w:hAnsi="Times New Roman"/>
          <w:sz w:val="28"/>
          <w:szCs w:val="28"/>
        </w:rPr>
        <w:t xml:space="preserve"> atbilstoši katram pacientam izrakstītajam ārstēšanās kursam, kā arī papildu finansējuma piešķiršanu medikamentu un specializēta ārstniecības uztura nodrošināšanai ar retām slimībām slimojošiem bērniem (atbilstoši reto slimību pacientu skaitam un ķermeņa masas pieaugumam);</w:t>
      </w:r>
    </w:p>
    <w:p w:rsidR="008115A6" w:rsidRPr="00133EA3" w:rsidRDefault="008115A6" w:rsidP="001474D6">
      <w:pPr>
        <w:pStyle w:val="tekstsbul"/>
        <w:numPr>
          <w:ilvl w:val="0"/>
          <w:numId w:val="1"/>
        </w:numPr>
        <w:tabs>
          <w:tab w:val="clear" w:pos="502"/>
        </w:tabs>
        <w:spacing w:after="120"/>
        <w:ind w:left="357" w:hanging="357"/>
        <w:rPr>
          <w:rFonts w:ascii="Times New Roman" w:hAnsi="Times New Roman"/>
          <w:sz w:val="28"/>
          <w:szCs w:val="28"/>
        </w:rPr>
      </w:pPr>
      <w:r w:rsidRPr="00133EA3">
        <w:rPr>
          <w:rFonts w:ascii="Times New Roman" w:hAnsi="Times New Roman"/>
          <w:sz w:val="28"/>
          <w:szCs w:val="28"/>
        </w:rPr>
        <w:t xml:space="preserve">programmā „Specializētās veselības aprūpes nodrošināšana” izlietoti līdzekļi 14 525,3 tūkst. </w:t>
      </w:r>
      <w:r w:rsidRPr="00133EA3">
        <w:rPr>
          <w:rFonts w:ascii="Times New Roman" w:hAnsi="Times New Roman"/>
          <w:i/>
          <w:sz w:val="28"/>
          <w:szCs w:val="28"/>
        </w:rPr>
        <w:t>euro</w:t>
      </w:r>
      <w:r w:rsidRPr="00133EA3">
        <w:rPr>
          <w:rFonts w:ascii="Times New Roman" w:hAnsi="Times New Roman"/>
          <w:sz w:val="28"/>
          <w:szCs w:val="28"/>
        </w:rPr>
        <w:t xml:space="preserve"> apmērā, nodrošinot specializēto veselības aprūpes pakalpojumu sniegšanu šādās valsts pārvaldes iestādēs: Neatliekamās medicīniskās palīdzības dienestā (NMPD), Valsts asinsdonoru centrā, Valsts tiesu medicīnas ekspertīzes centrā un Valsts sporta medicīnas centrā, tai skaitā apakšprogrammās:</w:t>
      </w:r>
    </w:p>
    <w:p w:rsidR="008115A6" w:rsidRPr="00133EA3" w:rsidRDefault="008115A6" w:rsidP="009022E6">
      <w:pPr>
        <w:pStyle w:val="tekstsbul"/>
        <w:numPr>
          <w:ilvl w:val="0"/>
          <w:numId w:val="23"/>
        </w:numPr>
        <w:spacing w:after="120"/>
        <w:ind w:left="284" w:hanging="284"/>
        <w:rPr>
          <w:rFonts w:ascii="Times New Roman" w:hAnsi="Times New Roman"/>
          <w:sz w:val="28"/>
          <w:szCs w:val="28"/>
        </w:rPr>
      </w:pPr>
      <w:r w:rsidRPr="00133EA3">
        <w:rPr>
          <w:rFonts w:ascii="Times New Roman" w:hAnsi="Times New Roman"/>
          <w:sz w:val="28"/>
          <w:szCs w:val="28"/>
        </w:rPr>
        <w:t xml:space="preserve">„Neatliekamā medicīniskā palīdzība”, kuras ietvaros 11 911,4 </w:t>
      </w:r>
      <w:r w:rsidRPr="00133EA3">
        <w:rPr>
          <w:rFonts w:ascii="Times New Roman" w:hAnsi="Times New Roman"/>
          <w:i/>
          <w:sz w:val="28"/>
          <w:szCs w:val="28"/>
        </w:rPr>
        <w:t>euro</w:t>
      </w:r>
      <w:r w:rsidRPr="00133EA3">
        <w:rPr>
          <w:rFonts w:ascii="Times New Roman" w:hAnsi="Times New Roman"/>
          <w:sz w:val="28"/>
          <w:szCs w:val="28"/>
        </w:rPr>
        <w:t xml:space="preserve"> apmērā nodrošināta neatliekamās medicīniskās palīdzības sniegšana pirmsslimnīcas etapā, specializētās neatliekamās medicīniskās palīdzības sniegšana iedzīvotājiem, katastrofu un medicīnas sistēmas darbības plānošana un organizēšana. Salīdzinājumā ar 2013.gada attiecīgo periodu (10 575,5 tūkst. </w:t>
      </w:r>
      <w:r w:rsidRPr="00133EA3">
        <w:rPr>
          <w:rFonts w:ascii="Times New Roman" w:hAnsi="Times New Roman"/>
          <w:i/>
          <w:sz w:val="28"/>
          <w:szCs w:val="28"/>
        </w:rPr>
        <w:t>euro</w:t>
      </w:r>
      <w:r w:rsidRPr="00133EA3">
        <w:rPr>
          <w:rFonts w:ascii="Times New Roman" w:hAnsi="Times New Roman"/>
          <w:sz w:val="28"/>
          <w:szCs w:val="28"/>
        </w:rPr>
        <w:t xml:space="preserve">) izdevumi palielinājušies par 1 336,0 tūkst. </w:t>
      </w:r>
      <w:r w:rsidRPr="00133EA3">
        <w:rPr>
          <w:rFonts w:ascii="Times New Roman" w:hAnsi="Times New Roman"/>
          <w:i/>
          <w:sz w:val="28"/>
          <w:szCs w:val="28"/>
        </w:rPr>
        <w:t>euro</w:t>
      </w:r>
      <w:r w:rsidRPr="00133EA3">
        <w:rPr>
          <w:rFonts w:ascii="Times New Roman" w:hAnsi="Times New Roman"/>
          <w:sz w:val="28"/>
          <w:szCs w:val="28"/>
        </w:rPr>
        <w:t xml:space="preserve"> jeb 12,6%, jo sadārdzinājās pakalpojumu izmaksas saistībā ar ERAF projekta ietvaros iegādātā jaunā operatīvā medicīniskā </w:t>
      </w:r>
      <w:r>
        <w:rPr>
          <w:rFonts w:ascii="Times New Roman" w:hAnsi="Times New Roman"/>
          <w:sz w:val="28"/>
          <w:szCs w:val="28"/>
        </w:rPr>
        <w:t>transporta uzturēšanas izmaksām</w:t>
      </w:r>
      <w:r w:rsidRPr="00133EA3">
        <w:rPr>
          <w:rFonts w:ascii="Times New Roman" w:hAnsi="Times New Roman"/>
          <w:sz w:val="28"/>
          <w:szCs w:val="28"/>
        </w:rPr>
        <w:t xml:space="preserve"> un</w:t>
      </w:r>
      <w:r>
        <w:rPr>
          <w:rFonts w:ascii="Times New Roman" w:hAnsi="Times New Roman"/>
          <w:sz w:val="28"/>
          <w:szCs w:val="28"/>
        </w:rPr>
        <w:t xml:space="preserve"> palielinājās</w:t>
      </w:r>
      <w:r w:rsidRPr="00133EA3">
        <w:rPr>
          <w:rFonts w:ascii="Times New Roman" w:hAnsi="Times New Roman"/>
          <w:sz w:val="28"/>
          <w:szCs w:val="28"/>
        </w:rPr>
        <w:t xml:space="preserve"> IT sistēmas uzturēšanas izdevumi saistībā ar projekta „Vienotas neatliekamās medicīniskās palīdzības un katastrofu medicīnas vadības informācijas sistēmas un dispečeru centru izveide” ieviešanu</w:t>
      </w:r>
      <w:r>
        <w:rPr>
          <w:rFonts w:ascii="Times New Roman" w:hAnsi="Times New Roman"/>
          <w:sz w:val="28"/>
          <w:szCs w:val="28"/>
        </w:rPr>
        <w:t>, kā arī palielinājās izdevumi atlīdzībai saistībā ar minimālās mēneša darba algas paaugstināšanu un mēneša darba algas izlīdzināšanu ar 2014.gada 1.janvāri</w:t>
      </w:r>
      <w:r w:rsidRPr="00133EA3">
        <w:rPr>
          <w:rFonts w:ascii="Times New Roman" w:hAnsi="Times New Roman"/>
          <w:sz w:val="28"/>
          <w:szCs w:val="28"/>
        </w:rPr>
        <w:t xml:space="preserve">. </w:t>
      </w:r>
    </w:p>
    <w:p w:rsidR="008115A6" w:rsidRPr="00133EA3" w:rsidRDefault="008115A6" w:rsidP="001474D6">
      <w:pPr>
        <w:pStyle w:val="tekstsbul"/>
        <w:spacing w:after="120"/>
        <w:ind w:left="284" w:firstLine="0"/>
        <w:rPr>
          <w:rFonts w:ascii="Times New Roman" w:hAnsi="Times New Roman"/>
          <w:sz w:val="28"/>
          <w:szCs w:val="28"/>
        </w:rPr>
      </w:pPr>
      <w:r w:rsidRPr="00133EA3">
        <w:rPr>
          <w:rFonts w:ascii="Times New Roman" w:hAnsi="Times New Roman"/>
          <w:sz w:val="28"/>
          <w:szCs w:val="28"/>
        </w:rPr>
        <w:t xml:space="preserve">Apakšprogrammā nav veikti pārskata periodā plānotie izdevumi 35,1 tūkst. </w:t>
      </w:r>
      <w:r w:rsidRPr="00133EA3">
        <w:rPr>
          <w:rFonts w:ascii="Times New Roman" w:hAnsi="Times New Roman"/>
          <w:i/>
          <w:sz w:val="28"/>
          <w:szCs w:val="28"/>
        </w:rPr>
        <w:t>euro</w:t>
      </w:r>
      <w:r w:rsidRPr="00133EA3">
        <w:rPr>
          <w:rFonts w:ascii="Times New Roman" w:hAnsi="Times New Roman"/>
          <w:sz w:val="28"/>
          <w:szCs w:val="28"/>
        </w:rPr>
        <w:t xml:space="preserve"> apmērā, jo projekta „Latvijas nacionālā </w:t>
      </w:r>
      <w:r w:rsidRPr="00133EA3">
        <w:rPr>
          <w:rFonts w:ascii="Times New Roman" w:hAnsi="Times New Roman"/>
          <w:i/>
          <w:sz w:val="28"/>
          <w:szCs w:val="28"/>
        </w:rPr>
        <w:t>euro</w:t>
      </w:r>
      <w:r w:rsidRPr="00133EA3">
        <w:rPr>
          <w:rFonts w:ascii="Times New Roman" w:hAnsi="Times New Roman"/>
          <w:sz w:val="28"/>
          <w:szCs w:val="28"/>
        </w:rPr>
        <w:t xml:space="preserve"> ieviešanas plāna pasākumi” plānotās aktivitātes</w:t>
      </w:r>
      <w:r>
        <w:rPr>
          <w:rFonts w:ascii="Times New Roman" w:hAnsi="Times New Roman"/>
          <w:sz w:val="28"/>
          <w:szCs w:val="28"/>
        </w:rPr>
        <w:t xml:space="preserve"> (lietotāju atbalsts (konsultācijas), saskarņu adoptācija, </w:t>
      </w:r>
      <w:r w:rsidRPr="00133EA3">
        <w:rPr>
          <w:rFonts w:ascii="Times New Roman" w:hAnsi="Times New Roman"/>
          <w:sz w:val="28"/>
          <w:szCs w:val="28"/>
        </w:rPr>
        <w:t>„</w:t>
      </w:r>
      <w:r>
        <w:rPr>
          <w:rFonts w:ascii="Times New Roman" w:hAnsi="Times New Roman"/>
          <w:sz w:val="28"/>
          <w:szCs w:val="28"/>
        </w:rPr>
        <w:t>Horizon” BI adaptācija)</w:t>
      </w:r>
      <w:r w:rsidRPr="00133EA3">
        <w:rPr>
          <w:rFonts w:ascii="Times New Roman" w:hAnsi="Times New Roman"/>
          <w:sz w:val="28"/>
          <w:szCs w:val="28"/>
        </w:rPr>
        <w:t xml:space="preserve"> tika pārceltas uz 2.ceturksni</w:t>
      </w:r>
      <w:r>
        <w:rPr>
          <w:rFonts w:ascii="Times New Roman" w:hAnsi="Times New Roman"/>
          <w:sz w:val="28"/>
          <w:szCs w:val="28"/>
        </w:rPr>
        <w:t xml:space="preserve">, jo aizkavējās sistēmas </w:t>
      </w:r>
      <w:r w:rsidRPr="00133EA3">
        <w:rPr>
          <w:rFonts w:ascii="Times New Roman" w:hAnsi="Times New Roman"/>
          <w:sz w:val="28"/>
          <w:szCs w:val="28"/>
        </w:rPr>
        <w:t>„</w:t>
      </w:r>
      <w:r>
        <w:rPr>
          <w:rFonts w:ascii="Times New Roman" w:hAnsi="Times New Roman"/>
          <w:sz w:val="28"/>
          <w:szCs w:val="28"/>
        </w:rPr>
        <w:t>Horizon” jaunākās versijas piegāde no izstrādātāja saistībā ar konstatētajām kļūdām</w:t>
      </w:r>
      <w:r w:rsidRPr="00133EA3">
        <w:rPr>
          <w:rFonts w:ascii="Times New Roman" w:hAnsi="Times New Roman"/>
          <w:sz w:val="28"/>
          <w:szCs w:val="28"/>
        </w:rPr>
        <w:t xml:space="preserve">, kā </w:t>
      </w:r>
      <w:r>
        <w:rPr>
          <w:rFonts w:ascii="Times New Roman" w:hAnsi="Times New Roman"/>
          <w:sz w:val="28"/>
          <w:szCs w:val="28"/>
        </w:rPr>
        <w:t>aizkavējās</w:t>
      </w:r>
      <w:r w:rsidRPr="00133EA3">
        <w:rPr>
          <w:rFonts w:ascii="Times New Roman" w:hAnsi="Times New Roman"/>
          <w:sz w:val="28"/>
          <w:szCs w:val="28"/>
        </w:rPr>
        <w:t xml:space="preserve"> glabāšanā nodoto medikamentu atjaunošana valsts materiālo rezervju noliktavās</w:t>
      </w:r>
      <w:r>
        <w:rPr>
          <w:rFonts w:ascii="Times New Roman" w:hAnsi="Times New Roman"/>
          <w:sz w:val="28"/>
          <w:szCs w:val="28"/>
        </w:rPr>
        <w:t>;</w:t>
      </w:r>
    </w:p>
    <w:p w:rsidR="008115A6" w:rsidRPr="00133EA3" w:rsidRDefault="008115A6" w:rsidP="009022E6">
      <w:pPr>
        <w:pStyle w:val="tekstsbul"/>
        <w:numPr>
          <w:ilvl w:val="0"/>
          <w:numId w:val="23"/>
        </w:numPr>
        <w:spacing w:after="120"/>
        <w:ind w:left="284"/>
        <w:rPr>
          <w:rFonts w:ascii="Times New Roman" w:hAnsi="Times New Roman"/>
          <w:sz w:val="28"/>
          <w:szCs w:val="28"/>
        </w:rPr>
      </w:pPr>
      <w:r w:rsidRPr="00133EA3">
        <w:rPr>
          <w:rFonts w:ascii="Times New Roman" w:hAnsi="Times New Roman"/>
          <w:sz w:val="28"/>
          <w:szCs w:val="28"/>
        </w:rPr>
        <w:t xml:space="preserve">„Asins un asins komponentu nodrošināšana”, kuras ietvaros 1 787,1 tūkst. </w:t>
      </w:r>
      <w:r w:rsidRPr="00133EA3">
        <w:rPr>
          <w:rFonts w:ascii="Times New Roman" w:hAnsi="Times New Roman"/>
          <w:i/>
          <w:sz w:val="28"/>
          <w:szCs w:val="28"/>
        </w:rPr>
        <w:t>euro</w:t>
      </w:r>
      <w:r>
        <w:rPr>
          <w:rFonts w:ascii="Times New Roman" w:hAnsi="Times New Roman"/>
          <w:sz w:val="28"/>
          <w:szCs w:val="28"/>
        </w:rPr>
        <w:t xml:space="preserve"> apmērā nodrošināts</w:t>
      </w:r>
      <w:r w:rsidRPr="00133EA3">
        <w:rPr>
          <w:rFonts w:ascii="Times New Roman" w:hAnsi="Times New Roman"/>
          <w:sz w:val="28"/>
          <w:szCs w:val="28"/>
        </w:rPr>
        <w:t xml:space="preserve"> </w:t>
      </w:r>
      <w:r>
        <w:rPr>
          <w:rFonts w:ascii="Times New Roman" w:hAnsi="Times New Roman"/>
          <w:sz w:val="28"/>
          <w:szCs w:val="28"/>
        </w:rPr>
        <w:t>4 910,1</w:t>
      </w:r>
      <w:r w:rsidRPr="00133EA3">
        <w:rPr>
          <w:rFonts w:ascii="Times New Roman" w:hAnsi="Times New Roman"/>
          <w:sz w:val="28"/>
          <w:szCs w:val="28"/>
        </w:rPr>
        <w:t xml:space="preserve"> l</w:t>
      </w:r>
      <w:r>
        <w:rPr>
          <w:rFonts w:ascii="Times New Roman" w:hAnsi="Times New Roman"/>
          <w:sz w:val="28"/>
          <w:szCs w:val="28"/>
        </w:rPr>
        <w:t>itrs</w:t>
      </w:r>
      <w:r w:rsidRPr="00133EA3">
        <w:rPr>
          <w:rFonts w:ascii="Times New Roman" w:hAnsi="Times New Roman"/>
          <w:sz w:val="28"/>
          <w:szCs w:val="28"/>
        </w:rPr>
        <w:t xml:space="preserve"> asins ar antikoagulantu un asins komponentu (</w:t>
      </w:r>
      <w:r>
        <w:rPr>
          <w:rFonts w:ascii="Times New Roman" w:hAnsi="Times New Roman"/>
          <w:sz w:val="28"/>
          <w:szCs w:val="28"/>
        </w:rPr>
        <w:t>12 992</w:t>
      </w:r>
      <w:r w:rsidRPr="00133EA3">
        <w:rPr>
          <w:rFonts w:ascii="Times New Roman" w:hAnsi="Times New Roman"/>
          <w:sz w:val="28"/>
          <w:szCs w:val="28"/>
        </w:rPr>
        <w:t xml:space="preserve"> devu </w:t>
      </w:r>
      <w:r w:rsidRPr="00133EA3">
        <w:rPr>
          <w:rFonts w:ascii="Times New Roman" w:hAnsi="Times New Roman"/>
          <w:sz w:val="28"/>
          <w:szCs w:val="28"/>
        </w:rPr>
        <w:lastRenderedPageBreak/>
        <w:t xml:space="preserve">plazmas, </w:t>
      </w:r>
      <w:r>
        <w:rPr>
          <w:rFonts w:ascii="Times New Roman" w:hAnsi="Times New Roman"/>
          <w:sz w:val="28"/>
          <w:szCs w:val="28"/>
        </w:rPr>
        <w:t>12 994</w:t>
      </w:r>
      <w:r w:rsidRPr="00133EA3">
        <w:rPr>
          <w:rFonts w:ascii="Times New Roman" w:hAnsi="Times New Roman"/>
          <w:sz w:val="28"/>
          <w:szCs w:val="28"/>
        </w:rPr>
        <w:t xml:space="preserve"> devu eritrocītu masas, </w:t>
      </w:r>
      <w:r>
        <w:rPr>
          <w:rFonts w:ascii="Times New Roman" w:hAnsi="Times New Roman"/>
          <w:sz w:val="28"/>
          <w:szCs w:val="28"/>
        </w:rPr>
        <w:t>958</w:t>
      </w:r>
      <w:r w:rsidRPr="00133EA3">
        <w:rPr>
          <w:rFonts w:ascii="Times New Roman" w:hAnsi="Times New Roman"/>
          <w:sz w:val="28"/>
          <w:szCs w:val="28"/>
        </w:rPr>
        <w:t xml:space="preserve"> devu trombocītu masas, 2 298 devu krioprecipitāta</w:t>
      </w:r>
      <w:r>
        <w:rPr>
          <w:rFonts w:ascii="Times New Roman" w:hAnsi="Times New Roman"/>
          <w:sz w:val="28"/>
          <w:szCs w:val="28"/>
        </w:rPr>
        <w:t>, 888 devu trombocītu masas trombocitaferēzē</w:t>
      </w:r>
      <w:r w:rsidRPr="00133EA3">
        <w:rPr>
          <w:rFonts w:ascii="Times New Roman" w:hAnsi="Times New Roman"/>
          <w:sz w:val="28"/>
          <w:szCs w:val="28"/>
        </w:rPr>
        <w:t>) sagatavošana un 88 078 izmeklējumi asins donoriem</w:t>
      </w:r>
      <w:r>
        <w:rPr>
          <w:rFonts w:ascii="Times New Roman" w:hAnsi="Times New Roman"/>
          <w:sz w:val="28"/>
          <w:szCs w:val="28"/>
        </w:rPr>
        <w:t xml:space="preserve"> Valsts asinsdonoru centrā</w:t>
      </w:r>
      <w:r w:rsidRPr="00133EA3">
        <w:rPr>
          <w:rFonts w:ascii="Times New Roman" w:hAnsi="Times New Roman"/>
          <w:sz w:val="28"/>
          <w:szCs w:val="28"/>
        </w:rPr>
        <w:t xml:space="preserve"> un 33 517 izmeklējumi donoriem ārstniecības ie</w:t>
      </w:r>
      <w:r>
        <w:rPr>
          <w:rFonts w:ascii="Times New Roman" w:hAnsi="Times New Roman"/>
          <w:sz w:val="28"/>
          <w:szCs w:val="28"/>
        </w:rPr>
        <w:t>stāžu asins sagatavošanas nodaļās</w:t>
      </w:r>
      <w:r w:rsidRPr="00133EA3">
        <w:rPr>
          <w:rFonts w:ascii="Times New Roman" w:hAnsi="Times New Roman"/>
          <w:sz w:val="28"/>
          <w:szCs w:val="28"/>
        </w:rPr>
        <w:t>, samaksa SIA „Baltijas terapeitiskais servis</w:t>
      </w:r>
      <w:r w:rsidR="00F072F9">
        <w:rPr>
          <w:rFonts w:ascii="Times New Roman" w:hAnsi="Times New Roman"/>
          <w:sz w:val="28"/>
          <w:szCs w:val="28"/>
        </w:rPr>
        <w:t>s” par plazmas prepa</w:t>
      </w:r>
      <w:r w:rsidRPr="00133EA3">
        <w:rPr>
          <w:rFonts w:ascii="Times New Roman" w:hAnsi="Times New Roman"/>
          <w:sz w:val="28"/>
          <w:szCs w:val="28"/>
        </w:rPr>
        <w:t xml:space="preserve">rātiem. Salīdzinājumā ar 2013.gada  attiecīgo periodu (1 732,2 tūkst. </w:t>
      </w:r>
      <w:r w:rsidRPr="00133EA3">
        <w:rPr>
          <w:rFonts w:ascii="Times New Roman" w:hAnsi="Times New Roman"/>
          <w:i/>
          <w:sz w:val="28"/>
          <w:szCs w:val="28"/>
        </w:rPr>
        <w:t>euro</w:t>
      </w:r>
      <w:r w:rsidRPr="00133EA3">
        <w:rPr>
          <w:rFonts w:ascii="Times New Roman" w:hAnsi="Times New Roman"/>
          <w:sz w:val="28"/>
          <w:szCs w:val="28"/>
        </w:rPr>
        <w:t xml:space="preserve">) izdevumi palielinājušies par 54,9 tūkst. </w:t>
      </w:r>
      <w:r w:rsidRPr="00133EA3">
        <w:rPr>
          <w:rFonts w:ascii="Times New Roman" w:hAnsi="Times New Roman"/>
          <w:i/>
          <w:sz w:val="28"/>
          <w:szCs w:val="28"/>
        </w:rPr>
        <w:t>euro</w:t>
      </w:r>
      <w:r w:rsidRPr="00133EA3">
        <w:rPr>
          <w:rFonts w:ascii="Times New Roman" w:hAnsi="Times New Roman"/>
          <w:sz w:val="28"/>
          <w:szCs w:val="28"/>
        </w:rPr>
        <w:t xml:space="preserve"> jeb 3,2%</w:t>
      </w:r>
      <w:r>
        <w:rPr>
          <w:rFonts w:ascii="Times New Roman" w:hAnsi="Times New Roman"/>
          <w:sz w:val="28"/>
          <w:szCs w:val="28"/>
        </w:rPr>
        <w:t xml:space="preserve">, kas </w:t>
      </w:r>
      <w:r w:rsidRPr="00133EA3">
        <w:rPr>
          <w:rFonts w:ascii="Times New Roman" w:hAnsi="Times New Roman"/>
          <w:sz w:val="28"/>
          <w:szCs w:val="28"/>
        </w:rPr>
        <w:t>saist</w:t>
      </w:r>
      <w:r>
        <w:rPr>
          <w:rFonts w:ascii="Times New Roman" w:hAnsi="Times New Roman"/>
          <w:sz w:val="28"/>
          <w:szCs w:val="28"/>
        </w:rPr>
        <w:t>īts</w:t>
      </w:r>
      <w:r w:rsidRPr="00133EA3">
        <w:rPr>
          <w:rFonts w:ascii="Times New Roman" w:hAnsi="Times New Roman"/>
          <w:sz w:val="28"/>
          <w:szCs w:val="28"/>
        </w:rPr>
        <w:t xml:space="preserve"> ar riska maksājumu Ārstniecības riska fondā 2014.gadā nodrošināšanu, </w:t>
      </w:r>
      <w:r>
        <w:rPr>
          <w:rFonts w:ascii="Times New Roman" w:hAnsi="Times New Roman"/>
          <w:sz w:val="28"/>
          <w:szCs w:val="28"/>
        </w:rPr>
        <w:t xml:space="preserve"> minimālās mēneša darba algas paaugstināšanu un darba algas izlīdzināšanu ar 2014.gada 1.janvāri, </w:t>
      </w:r>
      <w:r w:rsidRPr="00133EA3">
        <w:rPr>
          <w:rFonts w:ascii="Times New Roman" w:hAnsi="Times New Roman"/>
          <w:sz w:val="28"/>
          <w:szCs w:val="28"/>
        </w:rPr>
        <w:t>elektrības un ko</w:t>
      </w:r>
      <w:r>
        <w:rPr>
          <w:rFonts w:ascii="Times New Roman" w:hAnsi="Times New Roman"/>
          <w:sz w:val="28"/>
          <w:szCs w:val="28"/>
        </w:rPr>
        <w:t>munālo maksājumu sadārdzinājumu</w:t>
      </w:r>
      <w:r w:rsidRPr="00133EA3">
        <w:rPr>
          <w:rFonts w:ascii="Times New Roman" w:hAnsi="Times New Roman"/>
          <w:sz w:val="28"/>
          <w:szCs w:val="28"/>
        </w:rPr>
        <w:t>.</w:t>
      </w:r>
    </w:p>
    <w:p w:rsidR="008115A6" w:rsidRPr="00133EA3" w:rsidRDefault="008115A6" w:rsidP="001474D6">
      <w:pPr>
        <w:pStyle w:val="tekstsbul"/>
        <w:spacing w:after="120"/>
        <w:ind w:left="284" w:firstLine="0"/>
        <w:rPr>
          <w:rFonts w:ascii="Times New Roman" w:hAnsi="Times New Roman"/>
          <w:sz w:val="28"/>
          <w:szCs w:val="28"/>
        </w:rPr>
      </w:pPr>
      <w:r w:rsidRPr="00133EA3">
        <w:rPr>
          <w:rFonts w:ascii="Times New Roman" w:hAnsi="Times New Roman"/>
          <w:sz w:val="28"/>
          <w:szCs w:val="28"/>
        </w:rPr>
        <w:t xml:space="preserve">Apakšprogrammā nav veikti pārskata periodā plānotie izdevumi </w:t>
      </w:r>
      <w:r>
        <w:rPr>
          <w:rFonts w:ascii="Times New Roman" w:hAnsi="Times New Roman"/>
          <w:sz w:val="28"/>
          <w:szCs w:val="28"/>
        </w:rPr>
        <w:t xml:space="preserve">atlīdzībai </w:t>
      </w:r>
      <w:r w:rsidRPr="00133EA3">
        <w:rPr>
          <w:rFonts w:ascii="Times New Roman" w:hAnsi="Times New Roman"/>
          <w:sz w:val="28"/>
          <w:szCs w:val="28"/>
        </w:rPr>
        <w:t xml:space="preserve">10,6 tūkst. </w:t>
      </w:r>
      <w:r w:rsidRPr="00133EA3">
        <w:rPr>
          <w:rFonts w:ascii="Times New Roman" w:hAnsi="Times New Roman"/>
          <w:i/>
          <w:sz w:val="28"/>
          <w:szCs w:val="28"/>
        </w:rPr>
        <w:t>euro</w:t>
      </w:r>
      <w:r w:rsidRPr="00133EA3">
        <w:rPr>
          <w:rFonts w:ascii="Times New Roman" w:hAnsi="Times New Roman"/>
          <w:sz w:val="28"/>
          <w:szCs w:val="28"/>
        </w:rPr>
        <w:t xml:space="preserve"> apmē</w:t>
      </w:r>
      <w:r>
        <w:rPr>
          <w:rFonts w:ascii="Times New Roman" w:hAnsi="Times New Roman"/>
          <w:sz w:val="28"/>
          <w:szCs w:val="28"/>
        </w:rPr>
        <w:t>rā, jo Valsts asinsdonoru centra darbinieki iesniedza darbnespējas lapas</w:t>
      </w:r>
      <w:r w:rsidRPr="00133EA3">
        <w:rPr>
          <w:rFonts w:ascii="Times New Roman" w:hAnsi="Times New Roman"/>
          <w:sz w:val="28"/>
          <w:szCs w:val="28"/>
        </w:rPr>
        <w:t>, kā arī netika izmaksāti darbiniekiem plānotie pabalsti pilnā apmērā</w:t>
      </w:r>
      <w:r>
        <w:rPr>
          <w:rFonts w:ascii="Times New Roman" w:hAnsi="Times New Roman"/>
          <w:sz w:val="28"/>
          <w:szCs w:val="28"/>
        </w:rPr>
        <w:t>;</w:t>
      </w:r>
    </w:p>
    <w:p w:rsidR="008115A6" w:rsidRPr="00133EA3" w:rsidRDefault="008115A6" w:rsidP="009022E6">
      <w:pPr>
        <w:pStyle w:val="tekstsbul"/>
        <w:numPr>
          <w:ilvl w:val="0"/>
          <w:numId w:val="23"/>
        </w:numPr>
        <w:spacing w:after="120"/>
        <w:ind w:left="284" w:hanging="284"/>
        <w:rPr>
          <w:rFonts w:ascii="Times New Roman" w:hAnsi="Times New Roman"/>
          <w:sz w:val="28"/>
          <w:szCs w:val="28"/>
        </w:rPr>
      </w:pPr>
      <w:r w:rsidRPr="00133EA3">
        <w:rPr>
          <w:rFonts w:ascii="Times New Roman" w:hAnsi="Times New Roman"/>
          <w:sz w:val="28"/>
          <w:szCs w:val="28"/>
        </w:rPr>
        <w:t xml:space="preserve">„Tiesu medicīniskā ekspertīze”, kuras ietvaros 574,0 tūkst. </w:t>
      </w:r>
      <w:r w:rsidRPr="00133EA3">
        <w:rPr>
          <w:rFonts w:ascii="Times New Roman" w:hAnsi="Times New Roman"/>
          <w:i/>
          <w:sz w:val="28"/>
          <w:szCs w:val="28"/>
        </w:rPr>
        <w:t>euro</w:t>
      </w:r>
      <w:r w:rsidRPr="00133EA3">
        <w:rPr>
          <w:rFonts w:ascii="Times New Roman" w:hAnsi="Times New Roman"/>
          <w:sz w:val="28"/>
          <w:szCs w:val="28"/>
        </w:rPr>
        <w:t xml:space="preserve"> apmērā nodrošināta tiesu medicīnisko ekspertīžu veikšana vardarbī</w:t>
      </w:r>
      <w:r>
        <w:rPr>
          <w:rFonts w:ascii="Times New Roman" w:hAnsi="Times New Roman"/>
          <w:sz w:val="28"/>
          <w:szCs w:val="28"/>
        </w:rPr>
        <w:t>g</w:t>
      </w:r>
      <w:r w:rsidRPr="00133EA3">
        <w:rPr>
          <w:rFonts w:ascii="Times New Roman" w:hAnsi="Times New Roman"/>
          <w:sz w:val="28"/>
          <w:szCs w:val="28"/>
        </w:rPr>
        <w:t>ā</w:t>
      </w:r>
      <w:r>
        <w:rPr>
          <w:rFonts w:ascii="Times New Roman" w:hAnsi="Times New Roman"/>
          <w:sz w:val="28"/>
          <w:szCs w:val="28"/>
        </w:rPr>
        <w:t xml:space="preserve"> nāvē mirušajie</w:t>
      </w:r>
      <w:r w:rsidRPr="00133EA3">
        <w:rPr>
          <w:rFonts w:ascii="Times New Roman" w:hAnsi="Times New Roman"/>
          <w:sz w:val="28"/>
          <w:szCs w:val="28"/>
        </w:rPr>
        <w:t xml:space="preserve">m, cietušām un aizdomās turētām personām, lietiskajiem pierādījumiem, konsultatīvas palīdzības sniegšana tiesībaizsardzības un ārstniecības iestādēm tiesu medicīnas jomā, kā arī iespēju robežās ārstniecības iestāžu nodrošināšana ar audu transplantātiem. Salīdzinājumā ar 2013.gada attiecīgo periodu (674,7 tūkst. </w:t>
      </w:r>
      <w:r w:rsidRPr="00133EA3">
        <w:rPr>
          <w:rFonts w:ascii="Times New Roman" w:hAnsi="Times New Roman"/>
          <w:i/>
          <w:sz w:val="28"/>
          <w:szCs w:val="28"/>
        </w:rPr>
        <w:t>euro</w:t>
      </w:r>
      <w:r w:rsidRPr="00133EA3">
        <w:rPr>
          <w:rFonts w:ascii="Times New Roman" w:hAnsi="Times New Roman"/>
          <w:sz w:val="28"/>
          <w:szCs w:val="28"/>
        </w:rPr>
        <w:t xml:space="preserve">) izdevumi samazinājušies par 100,7 tūkst. </w:t>
      </w:r>
      <w:r w:rsidRPr="00133EA3">
        <w:rPr>
          <w:rFonts w:ascii="Times New Roman" w:hAnsi="Times New Roman"/>
          <w:i/>
          <w:sz w:val="28"/>
          <w:szCs w:val="28"/>
        </w:rPr>
        <w:t>euro</w:t>
      </w:r>
      <w:r w:rsidRPr="00133EA3">
        <w:rPr>
          <w:rFonts w:ascii="Times New Roman" w:hAnsi="Times New Roman"/>
          <w:sz w:val="28"/>
          <w:szCs w:val="28"/>
        </w:rPr>
        <w:t xml:space="preserve"> jeb 14,9% saistībā ar 2012.gadā neapgūto līdzekļu no maksas pakalpojumu un citu pašu ieņēmumu naudas līdzekļu atlikuma izmantošanu</w:t>
      </w:r>
      <w:r>
        <w:rPr>
          <w:rFonts w:ascii="Times New Roman" w:hAnsi="Times New Roman"/>
          <w:sz w:val="28"/>
          <w:szCs w:val="28"/>
        </w:rPr>
        <w:t xml:space="preserve"> 2013.gada pirmajā ceturksnī, jo tika</w:t>
      </w:r>
      <w:r w:rsidRPr="00133EA3">
        <w:rPr>
          <w:rFonts w:ascii="Times New Roman" w:hAnsi="Times New Roman"/>
          <w:sz w:val="28"/>
          <w:szCs w:val="28"/>
        </w:rPr>
        <w:t xml:space="preserve"> veikt</w:t>
      </w:r>
      <w:r>
        <w:rPr>
          <w:rFonts w:ascii="Times New Roman" w:hAnsi="Times New Roman"/>
          <w:sz w:val="28"/>
          <w:szCs w:val="28"/>
        </w:rPr>
        <w:t>s</w:t>
      </w:r>
      <w:r w:rsidRPr="00133EA3">
        <w:rPr>
          <w:rFonts w:ascii="Times New Roman" w:hAnsi="Times New Roman"/>
          <w:sz w:val="28"/>
          <w:szCs w:val="28"/>
        </w:rPr>
        <w:t xml:space="preserve"> Latgales reģionālās nodaļas Daugavpils morga remont</w:t>
      </w:r>
      <w:r>
        <w:rPr>
          <w:rFonts w:ascii="Times New Roman" w:hAnsi="Times New Roman"/>
          <w:sz w:val="28"/>
          <w:szCs w:val="28"/>
        </w:rPr>
        <w:t>s</w:t>
      </w:r>
      <w:r w:rsidRPr="00133EA3">
        <w:rPr>
          <w:rFonts w:ascii="Times New Roman" w:hAnsi="Times New Roman"/>
          <w:sz w:val="28"/>
          <w:szCs w:val="28"/>
        </w:rPr>
        <w:t>.</w:t>
      </w:r>
    </w:p>
    <w:p w:rsidR="008115A6" w:rsidRPr="00133EA3" w:rsidRDefault="008115A6" w:rsidP="001474D6">
      <w:pPr>
        <w:pStyle w:val="tekstsbul"/>
        <w:spacing w:after="120"/>
        <w:ind w:left="284" w:firstLine="0"/>
        <w:rPr>
          <w:rFonts w:ascii="Times New Roman" w:hAnsi="Times New Roman"/>
          <w:sz w:val="28"/>
          <w:szCs w:val="28"/>
        </w:rPr>
      </w:pPr>
      <w:r w:rsidRPr="00133EA3">
        <w:rPr>
          <w:rFonts w:ascii="Times New Roman" w:hAnsi="Times New Roman"/>
          <w:sz w:val="28"/>
          <w:szCs w:val="28"/>
        </w:rPr>
        <w:t xml:space="preserve">Apakšprogrammā nav veikti pārskata periodā plānotie izdevumi 6,5 tūkst. </w:t>
      </w:r>
      <w:r w:rsidRPr="00133EA3">
        <w:rPr>
          <w:rFonts w:ascii="Times New Roman" w:hAnsi="Times New Roman"/>
          <w:i/>
          <w:sz w:val="28"/>
          <w:szCs w:val="28"/>
        </w:rPr>
        <w:t>euro</w:t>
      </w:r>
      <w:r w:rsidRPr="00133EA3">
        <w:rPr>
          <w:rFonts w:ascii="Times New Roman" w:hAnsi="Times New Roman"/>
          <w:sz w:val="28"/>
          <w:szCs w:val="28"/>
        </w:rPr>
        <w:t xml:space="preserve"> apmērā, jo nav pabeigti visi plānotie darbi sa</w:t>
      </w:r>
      <w:r>
        <w:rPr>
          <w:rFonts w:ascii="Times New Roman" w:hAnsi="Times New Roman"/>
          <w:sz w:val="28"/>
          <w:szCs w:val="28"/>
        </w:rPr>
        <w:t>istībā ar vadības programmas „Horizon</w:t>
      </w:r>
      <w:r w:rsidRPr="00133EA3">
        <w:rPr>
          <w:rFonts w:ascii="Times New Roman" w:hAnsi="Times New Roman"/>
          <w:sz w:val="28"/>
          <w:szCs w:val="28"/>
        </w:rPr>
        <w:t xml:space="preserve">” apkalpošanu un konsultācijām, </w:t>
      </w:r>
      <w:r>
        <w:rPr>
          <w:rFonts w:ascii="Times New Roman" w:hAnsi="Times New Roman"/>
          <w:sz w:val="28"/>
          <w:szCs w:val="28"/>
        </w:rPr>
        <w:t>izdevumi</w:t>
      </w:r>
      <w:r w:rsidRPr="00133EA3">
        <w:rPr>
          <w:rFonts w:ascii="Times New Roman" w:hAnsi="Times New Roman"/>
          <w:sz w:val="28"/>
          <w:szCs w:val="28"/>
        </w:rPr>
        <w:t xml:space="preserve"> par apkuri pārskata periodā bija mazāk</w:t>
      </w:r>
      <w:r>
        <w:rPr>
          <w:rFonts w:ascii="Times New Roman" w:hAnsi="Times New Roman"/>
          <w:sz w:val="28"/>
          <w:szCs w:val="28"/>
        </w:rPr>
        <w:t>i</w:t>
      </w:r>
      <w:r w:rsidRPr="00133EA3">
        <w:rPr>
          <w:rFonts w:ascii="Times New Roman" w:hAnsi="Times New Roman"/>
          <w:sz w:val="28"/>
          <w:szCs w:val="28"/>
        </w:rPr>
        <w:t xml:space="preserve"> </w:t>
      </w:r>
      <w:r>
        <w:rPr>
          <w:rFonts w:ascii="Times New Roman" w:hAnsi="Times New Roman"/>
          <w:sz w:val="28"/>
          <w:szCs w:val="28"/>
        </w:rPr>
        <w:t>ne</w:t>
      </w:r>
      <w:r w:rsidRPr="00133EA3">
        <w:rPr>
          <w:rFonts w:ascii="Times New Roman" w:hAnsi="Times New Roman"/>
          <w:sz w:val="28"/>
          <w:szCs w:val="28"/>
        </w:rPr>
        <w:t xml:space="preserve">kā plānots, kā arī netika veikta plānotā datortehnikas iegāde </w:t>
      </w:r>
      <w:r>
        <w:rPr>
          <w:rFonts w:ascii="Times New Roman" w:hAnsi="Times New Roman"/>
          <w:sz w:val="28"/>
          <w:szCs w:val="28"/>
        </w:rPr>
        <w:t>saistībā ar iepirkuma procedūras aizkavēšano</w:t>
      </w:r>
      <w:r w:rsidRPr="00133EA3">
        <w:rPr>
          <w:rFonts w:ascii="Times New Roman" w:hAnsi="Times New Roman"/>
          <w:sz w:val="28"/>
          <w:szCs w:val="28"/>
        </w:rPr>
        <w:t>s</w:t>
      </w:r>
      <w:r>
        <w:rPr>
          <w:rFonts w:ascii="Times New Roman" w:hAnsi="Times New Roman"/>
          <w:sz w:val="28"/>
          <w:szCs w:val="28"/>
        </w:rPr>
        <w:t>;</w:t>
      </w:r>
    </w:p>
    <w:p w:rsidR="008115A6" w:rsidRPr="00133EA3" w:rsidRDefault="008115A6" w:rsidP="009022E6">
      <w:pPr>
        <w:pStyle w:val="tekstsbul"/>
        <w:numPr>
          <w:ilvl w:val="0"/>
          <w:numId w:val="23"/>
        </w:numPr>
        <w:spacing w:after="120"/>
        <w:ind w:left="284" w:hanging="284"/>
        <w:rPr>
          <w:rFonts w:ascii="Times New Roman" w:hAnsi="Times New Roman"/>
          <w:sz w:val="28"/>
          <w:szCs w:val="28"/>
        </w:rPr>
      </w:pPr>
      <w:r w:rsidRPr="00133EA3">
        <w:rPr>
          <w:rFonts w:ascii="Times New Roman" w:hAnsi="Times New Roman"/>
          <w:sz w:val="28"/>
          <w:szCs w:val="28"/>
        </w:rPr>
        <w:t xml:space="preserve">„Sporta medicīnas nodrošināšana”, kuras ietvaros 252,8 tūkst. </w:t>
      </w:r>
      <w:r w:rsidRPr="00133EA3">
        <w:rPr>
          <w:rFonts w:ascii="Times New Roman" w:hAnsi="Times New Roman"/>
          <w:i/>
          <w:sz w:val="28"/>
          <w:szCs w:val="28"/>
        </w:rPr>
        <w:t>euro</w:t>
      </w:r>
      <w:r w:rsidRPr="00133EA3">
        <w:rPr>
          <w:rFonts w:ascii="Times New Roman" w:hAnsi="Times New Roman"/>
          <w:sz w:val="28"/>
          <w:szCs w:val="28"/>
        </w:rPr>
        <w:t xml:space="preserve"> apmēr</w:t>
      </w:r>
      <w:r>
        <w:rPr>
          <w:rFonts w:ascii="Times New Roman" w:hAnsi="Times New Roman"/>
          <w:sz w:val="28"/>
          <w:szCs w:val="28"/>
        </w:rPr>
        <w:t>ā</w:t>
      </w:r>
      <w:r w:rsidRPr="00133EA3">
        <w:rPr>
          <w:rFonts w:ascii="Times New Roman" w:hAnsi="Times New Roman"/>
          <w:sz w:val="28"/>
          <w:szCs w:val="28"/>
        </w:rPr>
        <w:t xml:space="preserve"> nodrošināti sporta medicīnas, iedzīvotāju fiziskās veselības un medicīniskās rehabilitācijas pakalpojumi (pacientu skaits – 6 999, ambulatoro apmeklējumu skaits – 37 394, manipulāciju skaits – 58 494, dopinga kontroļu skaits – 49). Salīdzinājumā ar 2013.gada attiecīgo periodu (222,5 tūkst. </w:t>
      </w:r>
      <w:r w:rsidRPr="00133EA3">
        <w:rPr>
          <w:rFonts w:ascii="Times New Roman" w:hAnsi="Times New Roman"/>
          <w:i/>
          <w:sz w:val="28"/>
          <w:szCs w:val="28"/>
        </w:rPr>
        <w:t>euro</w:t>
      </w:r>
      <w:r w:rsidRPr="00133EA3">
        <w:rPr>
          <w:rFonts w:ascii="Times New Roman" w:hAnsi="Times New Roman"/>
          <w:sz w:val="28"/>
          <w:szCs w:val="28"/>
        </w:rPr>
        <w:t xml:space="preserve">) izdevumi palielinājušies par 30,4 tūkst. </w:t>
      </w:r>
      <w:r w:rsidRPr="00133EA3">
        <w:rPr>
          <w:rFonts w:ascii="Times New Roman" w:hAnsi="Times New Roman"/>
          <w:i/>
          <w:sz w:val="28"/>
          <w:szCs w:val="28"/>
        </w:rPr>
        <w:t>euro</w:t>
      </w:r>
      <w:r w:rsidRPr="00133EA3">
        <w:rPr>
          <w:rFonts w:ascii="Times New Roman" w:hAnsi="Times New Roman"/>
          <w:sz w:val="28"/>
          <w:szCs w:val="28"/>
        </w:rPr>
        <w:t xml:space="preserve"> jeb 13,6</w:t>
      </w:r>
      <w:r>
        <w:rPr>
          <w:rFonts w:ascii="Times New Roman" w:hAnsi="Times New Roman"/>
          <w:sz w:val="28"/>
          <w:szCs w:val="28"/>
        </w:rPr>
        <w:t xml:space="preserve"> procentiem</w:t>
      </w:r>
      <w:r w:rsidRPr="00133EA3">
        <w:rPr>
          <w:rFonts w:ascii="Times New Roman" w:hAnsi="Times New Roman"/>
          <w:sz w:val="28"/>
          <w:szCs w:val="28"/>
        </w:rPr>
        <w:t>.</w:t>
      </w:r>
    </w:p>
    <w:p w:rsidR="008115A6" w:rsidRPr="00133EA3" w:rsidRDefault="008115A6" w:rsidP="001474D6">
      <w:pPr>
        <w:pStyle w:val="tekstsbul"/>
        <w:spacing w:after="120"/>
        <w:ind w:left="284" w:firstLine="0"/>
        <w:rPr>
          <w:rFonts w:ascii="Times New Roman" w:hAnsi="Times New Roman"/>
          <w:sz w:val="28"/>
          <w:szCs w:val="28"/>
        </w:rPr>
      </w:pPr>
      <w:r w:rsidRPr="00133EA3">
        <w:rPr>
          <w:rFonts w:ascii="Times New Roman" w:hAnsi="Times New Roman"/>
          <w:sz w:val="28"/>
          <w:szCs w:val="28"/>
        </w:rPr>
        <w:t xml:space="preserve">Apakšprogrammā nav veikti pārskata periodā plānotie izdevumi 7,4 tūkst. </w:t>
      </w:r>
      <w:r w:rsidRPr="00133EA3">
        <w:rPr>
          <w:rFonts w:ascii="Times New Roman" w:hAnsi="Times New Roman"/>
          <w:i/>
          <w:sz w:val="28"/>
          <w:szCs w:val="28"/>
        </w:rPr>
        <w:t>euro</w:t>
      </w:r>
      <w:r w:rsidRPr="00133EA3">
        <w:rPr>
          <w:rFonts w:ascii="Times New Roman" w:hAnsi="Times New Roman"/>
          <w:sz w:val="28"/>
          <w:szCs w:val="28"/>
        </w:rPr>
        <w:t xml:space="preserve"> apmērā </w:t>
      </w:r>
      <w:r>
        <w:rPr>
          <w:rFonts w:ascii="Times New Roman" w:hAnsi="Times New Roman"/>
          <w:sz w:val="28"/>
          <w:szCs w:val="28"/>
        </w:rPr>
        <w:t>saistībā ar plānoto ieņēmumu no maksas pakalpojumiem neizpildi;</w:t>
      </w:r>
    </w:p>
    <w:p w:rsidR="008115A6" w:rsidRPr="00133EA3" w:rsidRDefault="008115A6" w:rsidP="001474D6">
      <w:pPr>
        <w:pStyle w:val="tekstsbul"/>
        <w:numPr>
          <w:ilvl w:val="0"/>
          <w:numId w:val="1"/>
        </w:numPr>
        <w:tabs>
          <w:tab w:val="clear" w:pos="502"/>
        </w:tabs>
        <w:spacing w:after="120"/>
        <w:ind w:left="284"/>
        <w:rPr>
          <w:rFonts w:ascii="Times New Roman" w:hAnsi="Times New Roman"/>
          <w:sz w:val="28"/>
          <w:szCs w:val="28"/>
        </w:rPr>
      </w:pPr>
      <w:r w:rsidRPr="00133EA3">
        <w:rPr>
          <w:rFonts w:ascii="Times New Roman" w:hAnsi="Times New Roman"/>
          <w:sz w:val="28"/>
          <w:szCs w:val="28"/>
        </w:rPr>
        <w:t xml:space="preserve">programmā „Medicīnas izglītība” izlietoti līdzekļi 4 814,3 tūkst. </w:t>
      </w:r>
      <w:r w:rsidRPr="00133EA3">
        <w:rPr>
          <w:rFonts w:ascii="Times New Roman" w:hAnsi="Times New Roman"/>
          <w:i/>
          <w:sz w:val="28"/>
          <w:szCs w:val="28"/>
        </w:rPr>
        <w:t>euro</w:t>
      </w:r>
      <w:r w:rsidRPr="00133EA3">
        <w:rPr>
          <w:rFonts w:ascii="Times New Roman" w:hAnsi="Times New Roman"/>
          <w:sz w:val="28"/>
          <w:szCs w:val="28"/>
        </w:rPr>
        <w:t xml:space="preserve"> apmērā, nodrošinot veselības aprūpes speciālistu sagatavošanu, tai skaitā</w:t>
      </w:r>
      <w:r>
        <w:rPr>
          <w:rFonts w:ascii="Times New Roman" w:hAnsi="Times New Roman"/>
          <w:sz w:val="28"/>
          <w:szCs w:val="28"/>
        </w:rPr>
        <w:t xml:space="preserve"> apakšprogrammās</w:t>
      </w:r>
      <w:r w:rsidRPr="00133EA3">
        <w:rPr>
          <w:rFonts w:ascii="Times New Roman" w:hAnsi="Times New Roman"/>
          <w:sz w:val="28"/>
          <w:szCs w:val="28"/>
        </w:rPr>
        <w:t>:</w:t>
      </w:r>
    </w:p>
    <w:p w:rsidR="008115A6" w:rsidRPr="00133EA3" w:rsidRDefault="008115A6" w:rsidP="009022E6">
      <w:pPr>
        <w:pStyle w:val="tekstsbul"/>
        <w:numPr>
          <w:ilvl w:val="0"/>
          <w:numId w:val="24"/>
        </w:numPr>
        <w:spacing w:after="120"/>
        <w:ind w:left="426"/>
        <w:rPr>
          <w:rFonts w:ascii="Times New Roman" w:hAnsi="Times New Roman"/>
          <w:sz w:val="28"/>
          <w:szCs w:val="28"/>
        </w:rPr>
      </w:pPr>
      <w:r w:rsidRPr="00133EA3">
        <w:rPr>
          <w:rFonts w:ascii="Times New Roman" w:hAnsi="Times New Roman"/>
          <w:sz w:val="28"/>
          <w:szCs w:val="28"/>
        </w:rPr>
        <w:t xml:space="preserve">„Augstākā medicīnas izglītība”, kuras ietvaros 3 480,9 tūkst. </w:t>
      </w:r>
      <w:r w:rsidRPr="00133EA3">
        <w:rPr>
          <w:rFonts w:ascii="Times New Roman" w:hAnsi="Times New Roman"/>
          <w:i/>
          <w:sz w:val="28"/>
          <w:szCs w:val="28"/>
        </w:rPr>
        <w:t>euro</w:t>
      </w:r>
      <w:r w:rsidRPr="00133EA3">
        <w:rPr>
          <w:rFonts w:ascii="Times New Roman" w:hAnsi="Times New Roman"/>
          <w:sz w:val="28"/>
          <w:szCs w:val="28"/>
        </w:rPr>
        <w:t xml:space="preserve"> apmērā nodrošināta vidēji 2 982 studentu apmācība no valsts budžeta līdzekļiem Rīgas Stradiņa </w:t>
      </w:r>
      <w:r w:rsidRPr="00133EA3">
        <w:rPr>
          <w:rFonts w:ascii="Times New Roman" w:hAnsi="Times New Roman"/>
          <w:sz w:val="28"/>
          <w:szCs w:val="28"/>
        </w:rPr>
        <w:lastRenderedPageBreak/>
        <w:t xml:space="preserve">universitātē, īstenojot 25 dažāda līmeņa studiju programmas. Salīdzinājumā ar 2013.gada pirmo ceturksni (3 694,0 tūkst. </w:t>
      </w:r>
      <w:r w:rsidRPr="00133EA3">
        <w:rPr>
          <w:rFonts w:ascii="Times New Roman" w:hAnsi="Times New Roman"/>
          <w:i/>
          <w:sz w:val="28"/>
          <w:szCs w:val="28"/>
        </w:rPr>
        <w:t>euro</w:t>
      </w:r>
      <w:r w:rsidRPr="00133EA3">
        <w:rPr>
          <w:rFonts w:ascii="Times New Roman" w:hAnsi="Times New Roman"/>
          <w:sz w:val="28"/>
          <w:szCs w:val="28"/>
        </w:rPr>
        <w:t xml:space="preserve">) izdevumi samazinājušies par 213,1 tūkst. </w:t>
      </w:r>
      <w:r w:rsidRPr="00133EA3">
        <w:rPr>
          <w:rFonts w:ascii="Times New Roman" w:hAnsi="Times New Roman"/>
          <w:i/>
          <w:sz w:val="28"/>
          <w:szCs w:val="28"/>
        </w:rPr>
        <w:t>euro</w:t>
      </w:r>
      <w:r w:rsidRPr="00133EA3">
        <w:rPr>
          <w:rFonts w:ascii="Times New Roman" w:hAnsi="Times New Roman"/>
          <w:sz w:val="28"/>
          <w:szCs w:val="28"/>
        </w:rPr>
        <w:t xml:space="preserve"> jeb 5,8% saistībā ar izmaiņām izdevumu p</w:t>
      </w:r>
      <w:r>
        <w:rPr>
          <w:rFonts w:ascii="Times New Roman" w:hAnsi="Times New Roman"/>
          <w:sz w:val="28"/>
          <w:szCs w:val="28"/>
        </w:rPr>
        <w:t>lānošanā sadalījumā pa mēnešiem;</w:t>
      </w:r>
    </w:p>
    <w:p w:rsidR="008115A6" w:rsidRDefault="008115A6" w:rsidP="009022E6">
      <w:pPr>
        <w:pStyle w:val="tekstsbul"/>
        <w:numPr>
          <w:ilvl w:val="0"/>
          <w:numId w:val="24"/>
        </w:numPr>
        <w:spacing w:after="120"/>
        <w:ind w:left="284" w:hanging="284"/>
        <w:rPr>
          <w:rFonts w:ascii="Times New Roman" w:hAnsi="Times New Roman"/>
          <w:sz w:val="28"/>
          <w:szCs w:val="28"/>
        </w:rPr>
      </w:pPr>
      <w:r w:rsidRPr="00133EA3">
        <w:rPr>
          <w:rFonts w:ascii="Times New Roman" w:hAnsi="Times New Roman"/>
          <w:sz w:val="28"/>
          <w:szCs w:val="28"/>
        </w:rPr>
        <w:t xml:space="preserve">„Rezidentu apmācība”, kuras ietvaros 1 333,4 tūkst. </w:t>
      </w:r>
      <w:r w:rsidRPr="00133EA3">
        <w:rPr>
          <w:rFonts w:ascii="Times New Roman" w:hAnsi="Times New Roman"/>
          <w:i/>
          <w:sz w:val="28"/>
          <w:szCs w:val="28"/>
        </w:rPr>
        <w:t>euro</w:t>
      </w:r>
      <w:r w:rsidRPr="00133EA3">
        <w:rPr>
          <w:rFonts w:ascii="Times New Roman" w:hAnsi="Times New Roman"/>
          <w:sz w:val="28"/>
          <w:szCs w:val="28"/>
        </w:rPr>
        <w:t xml:space="preserve"> apmērā tika nodrošināta medicīnas darbinieku profesionālā pēcdiploma un rezidentu apmācība 22 apmācīttiesīgās ārstniecības iestādēs, 3 budžeta iestādēs un 19 ģimenes ārstu praksēs</w:t>
      </w:r>
      <w:r>
        <w:rPr>
          <w:rFonts w:ascii="Times New Roman" w:hAnsi="Times New Roman"/>
          <w:sz w:val="28"/>
          <w:szCs w:val="28"/>
        </w:rPr>
        <w:t>, veicot rezidentu apmācību 57 ārstniecības specialitāšu programmās</w:t>
      </w:r>
      <w:r w:rsidRPr="00133EA3">
        <w:rPr>
          <w:rFonts w:ascii="Times New Roman" w:hAnsi="Times New Roman"/>
          <w:sz w:val="28"/>
          <w:szCs w:val="28"/>
        </w:rPr>
        <w:t xml:space="preserve">. Salīdzinājumā ar 2013.gada attiecīgo periodu (1 214,2 tūkst. </w:t>
      </w:r>
      <w:r w:rsidRPr="00133EA3">
        <w:rPr>
          <w:rFonts w:ascii="Times New Roman" w:hAnsi="Times New Roman"/>
          <w:i/>
          <w:sz w:val="28"/>
          <w:szCs w:val="28"/>
        </w:rPr>
        <w:t>euro</w:t>
      </w:r>
      <w:r w:rsidRPr="00133EA3">
        <w:rPr>
          <w:rFonts w:ascii="Times New Roman" w:hAnsi="Times New Roman"/>
          <w:sz w:val="28"/>
          <w:szCs w:val="28"/>
        </w:rPr>
        <w:t xml:space="preserve">) izdevumi palielinājušies par 119,3 tūkst. </w:t>
      </w:r>
      <w:r w:rsidRPr="00133EA3">
        <w:rPr>
          <w:rFonts w:ascii="Times New Roman" w:hAnsi="Times New Roman"/>
          <w:i/>
          <w:sz w:val="28"/>
          <w:szCs w:val="28"/>
        </w:rPr>
        <w:t>euro</w:t>
      </w:r>
      <w:r w:rsidRPr="00133EA3">
        <w:rPr>
          <w:rFonts w:ascii="Times New Roman" w:hAnsi="Times New Roman"/>
          <w:sz w:val="28"/>
          <w:szCs w:val="28"/>
        </w:rPr>
        <w:t xml:space="preserve"> jeb 9,8% </w:t>
      </w:r>
      <w:r>
        <w:rPr>
          <w:rFonts w:ascii="Times New Roman" w:hAnsi="Times New Roman"/>
          <w:sz w:val="28"/>
          <w:szCs w:val="28"/>
        </w:rPr>
        <w:t xml:space="preserve">galvenokārt </w:t>
      </w:r>
      <w:r w:rsidRPr="00133EA3">
        <w:rPr>
          <w:rFonts w:ascii="Times New Roman" w:hAnsi="Times New Roman"/>
          <w:sz w:val="28"/>
          <w:szCs w:val="28"/>
        </w:rPr>
        <w:t>saistībā ar rezidentu skaita palielināšanos</w:t>
      </w:r>
      <w:r>
        <w:rPr>
          <w:rFonts w:ascii="Times New Roman" w:hAnsi="Times New Roman"/>
          <w:sz w:val="28"/>
          <w:szCs w:val="28"/>
        </w:rPr>
        <w:t xml:space="preserve"> un rezidentu darba samaksas palielinājumu vidēji 10% apmērā.</w:t>
      </w:r>
    </w:p>
    <w:p w:rsidR="008115A6" w:rsidRPr="00133EA3" w:rsidRDefault="008115A6" w:rsidP="001474D6">
      <w:pPr>
        <w:pStyle w:val="tekstsbul"/>
        <w:spacing w:after="120"/>
        <w:ind w:left="284" w:firstLine="0"/>
        <w:rPr>
          <w:rFonts w:ascii="Times New Roman" w:hAnsi="Times New Roman"/>
          <w:sz w:val="28"/>
          <w:szCs w:val="28"/>
        </w:rPr>
      </w:pPr>
      <w:r>
        <w:rPr>
          <w:rFonts w:ascii="Times New Roman" w:hAnsi="Times New Roman"/>
          <w:sz w:val="28"/>
          <w:szCs w:val="28"/>
        </w:rPr>
        <w:t xml:space="preserve">Apakšprogrammā nav veikti pārskata periodā plānotie izdevumi 3,5 tūkst. </w:t>
      </w:r>
      <w:r w:rsidRPr="0056383A">
        <w:rPr>
          <w:rFonts w:ascii="Times New Roman" w:hAnsi="Times New Roman"/>
          <w:i/>
          <w:sz w:val="28"/>
          <w:szCs w:val="28"/>
        </w:rPr>
        <w:t>euro</w:t>
      </w:r>
      <w:r>
        <w:rPr>
          <w:rFonts w:ascii="Times New Roman" w:hAnsi="Times New Roman"/>
          <w:sz w:val="28"/>
          <w:szCs w:val="28"/>
        </w:rPr>
        <w:t xml:space="preserve"> apmērā, jo aizkavējās rēķina saņemšana no Rīgas Stradiņa universitātes, rezidenti neizmantoja 6 dežūras un viens rezidents atrodas ilgstošā prombūtnē;</w:t>
      </w:r>
    </w:p>
    <w:p w:rsidR="008115A6" w:rsidRPr="00133EA3" w:rsidRDefault="008115A6" w:rsidP="001474D6">
      <w:pPr>
        <w:pStyle w:val="tekstsbul"/>
        <w:numPr>
          <w:ilvl w:val="0"/>
          <w:numId w:val="1"/>
        </w:numPr>
        <w:tabs>
          <w:tab w:val="clear" w:pos="502"/>
        </w:tabs>
        <w:spacing w:after="120"/>
        <w:ind w:left="284"/>
        <w:rPr>
          <w:rFonts w:ascii="Times New Roman" w:hAnsi="Times New Roman"/>
          <w:sz w:val="28"/>
          <w:szCs w:val="28"/>
        </w:rPr>
      </w:pPr>
      <w:r w:rsidRPr="00133EA3">
        <w:rPr>
          <w:rFonts w:ascii="Times New Roman" w:hAnsi="Times New Roman"/>
          <w:sz w:val="28"/>
          <w:szCs w:val="28"/>
        </w:rPr>
        <w:t xml:space="preserve">programmā „Veselības nozares uzraudzība”, izlietoti līdzekļi 1 495,5 tūkst. </w:t>
      </w:r>
      <w:r w:rsidRPr="00133EA3">
        <w:rPr>
          <w:rFonts w:ascii="Times New Roman" w:hAnsi="Times New Roman"/>
          <w:i/>
          <w:sz w:val="28"/>
          <w:szCs w:val="28"/>
        </w:rPr>
        <w:t>euro</w:t>
      </w:r>
      <w:r w:rsidRPr="00133EA3">
        <w:rPr>
          <w:rFonts w:ascii="Times New Roman" w:hAnsi="Times New Roman"/>
          <w:sz w:val="28"/>
          <w:szCs w:val="28"/>
        </w:rPr>
        <w:t xml:space="preserve"> apmērā, tai skaitā apakšprogrammās:</w:t>
      </w:r>
    </w:p>
    <w:p w:rsidR="008115A6" w:rsidRPr="00133EA3" w:rsidRDefault="008115A6" w:rsidP="009022E6">
      <w:pPr>
        <w:pStyle w:val="tekstsbul"/>
        <w:numPr>
          <w:ilvl w:val="0"/>
          <w:numId w:val="25"/>
        </w:numPr>
        <w:spacing w:after="120"/>
        <w:ind w:left="284" w:hanging="284"/>
        <w:rPr>
          <w:rFonts w:ascii="Times New Roman" w:hAnsi="Times New Roman"/>
          <w:sz w:val="28"/>
          <w:szCs w:val="28"/>
        </w:rPr>
      </w:pPr>
      <w:r w:rsidRPr="00133EA3">
        <w:rPr>
          <w:rFonts w:ascii="Times New Roman" w:hAnsi="Times New Roman"/>
          <w:sz w:val="28"/>
          <w:szCs w:val="28"/>
        </w:rPr>
        <w:t xml:space="preserve">„Uzraudzība un kontrole”, kuras ietvaros 869,1 tūkst. </w:t>
      </w:r>
      <w:r w:rsidRPr="00133EA3">
        <w:rPr>
          <w:rFonts w:ascii="Times New Roman" w:hAnsi="Times New Roman"/>
          <w:i/>
          <w:sz w:val="28"/>
          <w:szCs w:val="28"/>
        </w:rPr>
        <w:t>euro</w:t>
      </w:r>
      <w:r w:rsidRPr="00133EA3">
        <w:rPr>
          <w:rFonts w:ascii="Times New Roman" w:hAnsi="Times New Roman"/>
          <w:sz w:val="28"/>
          <w:szCs w:val="28"/>
        </w:rPr>
        <w:t xml:space="preserve"> apmērā nodrošināta  ārstniecības iestāžu kontrole, veselības aprūpes pakalpojumu pieejamības un valsts budžeta līdzekļu izlietojuma uzraudzība un kontrole, veselības aprūpes kvalitātes un darbspējas ekspertīzes</w:t>
      </w:r>
      <w:r>
        <w:rPr>
          <w:rFonts w:ascii="Times New Roman" w:hAnsi="Times New Roman"/>
          <w:sz w:val="28"/>
          <w:szCs w:val="28"/>
        </w:rPr>
        <w:t xml:space="preserve"> kontrole, ārstniecības iestāžu</w:t>
      </w:r>
      <w:r w:rsidRPr="00133EA3">
        <w:rPr>
          <w:rFonts w:ascii="Times New Roman" w:hAnsi="Times New Roman"/>
          <w:sz w:val="28"/>
          <w:szCs w:val="28"/>
        </w:rPr>
        <w:t xml:space="preserve"> ārstniecības personu un ārstniecības atbalsta personu reģistra uzturēšana, farmaceitiskās, veterinārfarmaceitiskās darbības uzņēmumu un zāļu aprites kontrole, paaugstināta riska objektu kontrole, normatīvo aktu ievērošanas kontrole ķīmisko vielu un ķīmisko maisījumu tirdzniecības un kosmētikas līdzekļu drošuma jomā, medicīnisko ierīču izplatīšanas un lietošanas (ekspluatācijas) kontrole, iedzīvotāju veselību ietekmējošo faktoru uzraudzība. Salīdzinājumā ar 2013.gada attiecīgo periodu (847,5 tūkst. </w:t>
      </w:r>
      <w:r w:rsidRPr="00133EA3">
        <w:rPr>
          <w:rFonts w:ascii="Times New Roman" w:hAnsi="Times New Roman"/>
          <w:i/>
          <w:sz w:val="28"/>
          <w:szCs w:val="28"/>
        </w:rPr>
        <w:t>euro</w:t>
      </w:r>
      <w:r w:rsidRPr="00133EA3">
        <w:rPr>
          <w:rFonts w:ascii="Times New Roman" w:hAnsi="Times New Roman"/>
          <w:sz w:val="28"/>
          <w:szCs w:val="28"/>
        </w:rPr>
        <w:t xml:space="preserve">) izdevumi palielinājušies par 21,6 tūkst. tūkst. </w:t>
      </w:r>
      <w:r w:rsidRPr="00133EA3">
        <w:rPr>
          <w:rFonts w:ascii="Times New Roman" w:hAnsi="Times New Roman"/>
          <w:i/>
          <w:sz w:val="28"/>
          <w:szCs w:val="28"/>
        </w:rPr>
        <w:t>euro</w:t>
      </w:r>
      <w:r w:rsidRPr="00133EA3">
        <w:rPr>
          <w:rFonts w:ascii="Times New Roman" w:hAnsi="Times New Roman"/>
          <w:sz w:val="28"/>
          <w:szCs w:val="28"/>
        </w:rPr>
        <w:t xml:space="preserve"> jeb 2,5</w:t>
      </w:r>
      <w:r>
        <w:rPr>
          <w:rFonts w:ascii="Times New Roman" w:hAnsi="Times New Roman"/>
          <w:sz w:val="28"/>
          <w:szCs w:val="28"/>
        </w:rPr>
        <w:t>%, jo palielinājās izdevumi atlīdzībai saistībā ar minimālās mēneša darba algas paaugstināšanu un mēneša darba algas izlīdzināšanu ar 2014.gada 1.janvāri.</w:t>
      </w:r>
    </w:p>
    <w:p w:rsidR="008115A6" w:rsidRPr="00133EA3" w:rsidRDefault="008115A6" w:rsidP="001474D6">
      <w:pPr>
        <w:pStyle w:val="tekstsbul"/>
        <w:spacing w:after="120"/>
        <w:ind w:left="284" w:firstLine="0"/>
        <w:rPr>
          <w:rFonts w:ascii="Times New Roman" w:hAnsi="Times New Roman"/>
          <w:sz w:val="28"/>
          <w:szCs w:val="28"/>
        </w:rPr>
      </w:pPr>
      <w:r w:rsidRPr="00133EA3">
        <w:rPr>
          <w:rFonts w:ascii="Times New Roman" w:hAnsi="Times New Roman"/>
          <w:sz w:val="28"/>
          <w:szCs w:val="28"/>
        </w:rPr>
        <w:t xml:space="preserve">Apakšprogrammā nav veikti pārskata periodā plānotie izdevumi 22,2 tūkst. </w:t>
      </w:r>
      <w:r w:rsidRPr="00133EA3">
        <w:rPr>
          <w:rFonts w:ascii="Times New Roman" w:hAnsi="Times New Roman"/>
          <w:i/>
          <w:sz w:val="28"/>
          <w:szCs w:val="28"/>
        </w:rPr>
        <w:t>euro</w:t>
      </w:r>
      <w:r>
        <w:rPr>
          <w:rFonts w:ascii="Times New Roman" w:hAnsi="Times New Roman"/>
          <w:sz w:val="28"/>
          <w:szCs w:val="28"/>
        </w:rPr>
        <w:t xml:space="preserve"> apmērā saistībā ar ieņēmumu no maksas pakalpojumiem un citu pašu ieņēmumu plāna neizpildi, jo samazinājies pieprasījums pēc maksas pakalpojumiem</w:t>
      </w:r>
      <w:r w:rsidRPr="00133EA3">
        <w:rPr>
          <w:rFonts w:ascii="Times New Roman" w:hAnsi="Times New Roman"/>
          <w:sz w:val="28"/>
          <w:szCs w:val="28"/>
        </w:rPr>
        <w:t xml:space="preserve">, kā arī projekta CIS/00/002 „Latvijas Nacionālā </w:t>
      </w:r>
      <w:r w:rsidR="00CF2475" w:rsidRPr="00A57A40">
        <w:rPr>
          <w:rFonts w:ascii="Times New Roman" w:hAnsi="Times New Roman"/>
          <w:i/>
          <w:sz w:val="28"/>
          <w:szCs w:val="28"/>
        </w:rPr>
        <w:t>euro</w:t>
      </w:r>
      <w:r w:rsidR="00A57A40">
        <w:rPr>
          <w:rFonts w:ascii="Times New Roman" w:hAnsi="Times New Roman"/>
          <w:sz w:val="28"/>
          <w:szCs w:val="28"/>
        </w:rPr>
        <w:t xml:space="preserve"> </w:t>
      </w:r>
      <w:r w:rsidRPr="00133EA3">
        <w:rPr>
          <w:rFonts w:ascii="Times New Roman" w:hAnsi="Times New Roman"/>
          <w:sz w:val="28"/>
          <w:szCs w:val="28"/>
        </w:rPr>
        <w:t>ieviešanas plāna pasākumi” ietvaros netika veikti visi plānotie izdevumi saistībā ar nobīdēm darbu izpildes grafikā</w:t>
      </w:r>
      <w:r>
        <w:rPr>
          <w:rFonts w:ascii="Times New Roman" w:hAnsi="Times New Roman"/>
          <w:sz w:val="28"/>
          <w:szCs w:val="28"/>
        </w:rPr>
        <w:t>;</w:t>
      </w:r>
    </w:p>
    <w:p w:rsidR="008115A6" w:rsidRPr="00133EA3" w:rsidRDefault="008115A6" w:rsidP="009022E6">
      <w:pPr>
        <w:pStyle w:val="tekstsbul"/>
        <w:numPr>
          <w:ilvl w:val="0"/>
          <w:numId w:val="25"/>
        </w:numPr>
        <w:spacing w:after="120"/>
        <w:ind w:left="284" w:hanging="284"/>
        <w:rPr>
          <w:rFonts w:ascii="Times New Roman" w:hAnsi="Times New Roman"/>
          <w:sz w:val="28"/>
          <w:szCs w:val="28"/>
        </w:rPr>
      </w:pPr>
      <w:r w:rsidRPr="00133EA3">
        <w:rPr>
          <w:rFonts w:ascii="Times New Roman" w:hAnsi="Times New Roman"/>
          <w:sz w:val="28"/>
          <w:szCs w:val="28"/>
        </w:rPr>
        <w:t xml:space="preserve">„Slimību profilakses nodrošināšana”, kuras ietvaros 617,7 tūkst. </w:t>
      </w:r>
      <w:r w:rsidRPr="00133EA3">
        <w:rPr>
          <w:rFonts w:ascii="Times New Roman" w:hAnsi="Times New Roman"/>
          <w:i/>
          <w:sz w:val="28"/>
          <w:szCs w:val="28"/>
        </w:rPr>
        <w:t>euro</w:t>
      </w:r>
      <w:r w:rsidRPr="00133EA3">
        <w:rPr>
          <w:rFonts w:ascii="Times New Roman" w:hAnsi="Times New Roman"/>
          <w:sz w:val="28"/>
          <w:szCs w:val="28"/>
        </w:rPr>
        <w:t xml:space="preserve"> apmērā nodrošināta neinfekcijas slimību uzraudzība, sabiedrības veselības ietekmējošo faktoru vērtēšana, infekcijas slimību epidemioloģiskā uzraudzība un monitorings, infekcijas slimību profilakses un izplatības ierobežošanas pasākumu organizēšana, sabiedrības veselības un veselības aprūpes statistikas informācijas iegūšana, apkopošana un </w:t>
      </w:r>
      <w:r w:rsidRPr="00133EA3">
        <w:rPr>
          <w:rFonts w:ascii="Times New Roman" w:hAnsi="Times New Roman"/>
          <w:sz w:val="28"/>
          <w:szCs w:val="28"/>
        </w:rPr>
        <w:lastRenderedPageBreak/>
        <w:t xml:space="preserve">analīze, epidemioloģisko datu sniegšanas ES Infekcijas slimību epidemioloģiskās uzraudzības sistēmai </w:t>
      </w:r>
      <w:r w:rsidRPr="00132DAB">
        <w:rPr>
          <w:rFonts w:ascii="Times New Roman" w:hAnsi="Times New Roman"/>
          <w:i/>
          <w:sz w:val="28"/>
          <w:szCs w:val="28"/>
        </w:rPr>
        <w:t>(TESSy</w:t>
      </w:r>
      <w:r w:rsidRPr="00133EA3">
        <w:rPr>
          <w:rFonts w:ascii="Times New Roman" w:hAnsi="Times New Roman"/>
          <w:sz w:val="28"/>
          <w:szCs w:val="28"/>
        </w:rPr>
        <w:t xml:space="preserve">). Salīdzinājumā ar 2013.gada attiecīgo periodu (535,8 tūkst. </w:t>
      </w:r>
      <w:r w:rsidRPr="00133EA3">
        <w:rPr>
          <w:rFonts w:ascii="Times New Roman" w:hAnsi="Times New Roman"/>
          <w:i/>
          <w:sz w:val="28"/>
          <w:szCs w:val="28"/>
        </w:rPr>
        <w:t>euro</w:t>
      </w:r>
      <w:r w:rsidRPr="00133EA3">
        <w:rPr>
          <w:rFonts w:ascii="Times New Roman" w:hAnsi="Times New Roman"/>
          <w:sz w:val="28"/>
          <w:szCs w:val="28"/>
        </w:rPr>
        <w:t xml:space="preserve">) izdevumi palielinājušies par 81,9 tūkst. </w:t>
      </w:r>
      <w:r w:rsidRPr="00133EA3">
        <w:rPr>
          <w:rFonts w:ascii="Times New Roman" w:hAnsi="Times New Roman"/>
          <w:i/>
          <w:sz w:val="28"/>
          <w:szCs w:val="28"/>
        </w:rPr>
        <w:t>euro</w:t>
      </w:r>
      <w:r>
        <w:rPr>
          <w:rFonts w:ascii="Times New Roman" w:hAnsi="Times New Roman"/>
          <w:sz w:val="28"/>
          <w:szCs w:val="28"/>
        </w:rPr>
        <w:t xml:space="preserve"> jeb 15,3% saistībā ar minimālās mēneša darba algas paaugstināšanu ar 2014.gada 1.janvāri, elektrības un komunālo maksājumu sadārdzinājumu, veselības veicināšanas pasākumu nodrošināšanu, jo 2014.gadā tika piešķirts papildu finansējums;</w:t>
      </w:r>
    </w:p>
    <w:p w:rsidR="008115A6" w:rsidRDefault="008115A6" w:rsidP="001474D6">
      <w:pPr>
        <w:pStyle w:val="tekstsbul"/>
        <w:numPr>
          <w:ilvl w:val="0"/>
          <w:numId w:val="1"/>
        </w:numPr>
        <w:tabs>
          <w:tab w:val="clear" w:pos="502"/>
        </w:tabs>
        <w:spacing w:after="120"/>
        <w:ind w:left="284"/>
        <w:rPr>
          <w:rFonts w:ascii="Times New Roman" w:hAnsi="Times New Roman"/>
          <w:sz w:val="28"/>
          <w:szCs w:val="28"/>
        </w:rPr>
      </w:pPr>
      <w:r w:rsidRPr="00133EA3">
        <w:rPr>
          <w:rFonts w:ascii="Times New Roman" w:hAnsi="Times New Roman"/>
          <w:sz w:val="28"/>
          <w:szCs w:val="28"/>
        </w:rPr>
        <w:t xml:space="preserve">programmā „Veselības aprūpes finansējuma administrēšana”, izlietoti līdzekļi 1 304,7 tūkst. </w:t>
      </w:r>
      <w:r w:rsidRPr="00133EA3">
        <w:rPr>
          <w:rFonts w:ascii="Times New Roman" w:hAnsi="Times New Roman"/>
          <w:i/>
          <w:sz w:val="28"/>
          <w:szCs w:val="28"/>
        </w:rPr>
        <w:t>euro</w:t>
      </w:r>
      <w:r w:rsidRPr="00133EA3">
        <w:rPr>
          <w:rFonts w:ascii="Times New Roman" w:hAnsi="Times New Roman"/>
          <w:sz w:val="28"/>
          <w:szCs w:val="28"/>
        </w:rPr>
        <w:t xml:space="preserve"> apmērā, tai skaitā apakšprogrammā „Veselības aprūpes finansējuma administrēšana un ekonomiskā novērtēšana” izlietoti līdzekļi 1 304,7 tūkst. </w:t>
      </w:r>
      <w:r w:rsidRPr="00133EA3">
        <w:rPr>
          <w:rFonts w:ascii="Times New Roman" w:hAnsi="Times New Roman"/>
          <w:i/>
          <w:sz w:val="28"/>
          <w:szCs w:val="28"/>
        </w:rPr>
        <w:t>euro</w:t>
      </w:r>
      <w:r w:rsidRPr="00133EA3">
        <w:rPr>
          <w:rFonts w:ascii="Times New Roman" w:hAnsi="Times New Roman"/>
          <w:sz w:val="28"/>
          <w:szCs w:val="28"/>
        </w:rPr>
        <w:t xml:space="preserve"> apmērā, nodrošinot līgumu slēgšanu ar ārstniecības iestādēm par valsts apmaksāto veselības aprūpes pakalpojumu sniegšanu un līgumu slēgšanu ar aptiekām kompensējamo zāļu sistēmas ietvaros, Eiropas veselības apdrošināšanas karšu un E veidlapu izsniegšanu iedzīvotājiem veselības aprūpes pakalpojumu saņemšanai ES dalībvalstīs, uzaicinājuma vēstuļu nosūtīšanu uz valsts apmaksātu dzemdes kakla vēžu skrīninga profilaktisko pārbaudi un uz krūts vēža skrīningu profilaktisko pārbaudi ar mamogrāfijas izmeklējumu, līgumu slēgšanu par vienotas valsts nozīmes veselības aprūpes uzskaites, norēķinu sistēmas izmantošanu, sabiedrības informēšanu par pieejamajiem veselības aprūpes pakalpojumiem un to saņemšanas kārtību, iedzīvotāju konsultēšanu par viņu tiesībām, saņemot veselības aprūpes pakalpojumus, no valsts budžeta līdzekļiem apmaksājamo veselības aprūpes pakalpojumu tarifu un samaksas nosacījumu izstrādi, no valsts budžeta līdzekļiem apmaksājamo ārstniecībā izmantojamo zāļu un medicīnisko ierīču cenu aprēķinu, e-veselības informācijas sistēmas izstrādi un ieviešanu, e-pakalpojumus ārstniecības iestādēm un iedzīvotajiem un citus pasākumus. Salīdzinājumā ar 2013.gada attiecīgo periodu (1 184,8 tūkst. </w:t>
      </w:r>
      <w:r w:rsidRPr="00133EA3">
        <w:rPr>
          <w:rFonts w:ascii="Times New Roman" w:hAnsi="Times New Roman"/>
          <w:i/>
          <w:sz w:val="28"/>
          <w:szCs w:val="28"/>
        </w:rPr>
        <w:t>euro</w:t>
      </w:r>
      <w:r w:rsidRPr="00133EA3">
        <w:rPr>
          <w:rFonts w:ascii="Times New Roman" w:hAnsi="Times New Roman"/>
          <w:sz w:val="28"/>
          <w:szCs w:val="28"/>
        </w:rPr>
        <w:t xml:space="preserve">) izdevumi palielinājušies par 119,9 tūkst. </w:t>
      </w:r>
      <w:r w:rsidRPr="00133EA3">
        <w:rPr>
          <w:rFonts w:ascii="Times New Roman" w:hAnsi="Times New Roman"/>
          <w:i/>
          <w:sz w:val="28"/>
          <w:szCs w:val="28"/>
        </w:rPr>
        <w:t>euro</w:t>
      </w:r>
      <w:r>
        <w:rPr>
          <w:rFonts w:ascii="Times New Roman" w:hAnsi="Times New Roman"/>
          <w:sz w:val="28"/>
          <w:szCs w:val="28"/>
        </w:rPr>
        <w:t xml:space="preserve"> jeb 10,1% galvenokārt saistībā ar minimālās mēneša darba algas paaugstināšanu un darba algas izlīdzināšanu ar 2014.gada 1.janvāri, elektrības un komunālo maksājumu sadārdzinājumu.</w:t>
      </w:r>
    </w:p>
    <w:p w:rsidR="008115A6" w:rsidRPr="00133EA3" w:rsidRDefault="008115A6" w:rsidP="001474D6">
      <w:pPr>
        <w:pStyle w:val="tekstsbul"/>
        <w:spacing w:after="120"/>
        <w:ind w:left="284" w:firstLine="0"/>
        <w:rPr>
          <w:rFonts w:ascii="Times New Roman" w:hAnsi="Times New Roman"/>
          <w:sz w:val="28"/>
          <w:szCs w:val="28"/>
        </w:rPr>
      </w:pPr>
      <w:r>
        <w:rPr>
          <w:rFonts w:ascii="Times New Roman" w:hAnsi="Times New Roman"/>
          <w:sz w:val="28"/>
          <w:szCs w:val="28"/>
        </w:rPr>
        <w:t xml:space="preserve">Apakšprogrammā nav veikti pārskata periodā plānotie izdevumi 110,3 tūkst. </w:t>
      </w:r>
      <w:r w:rsidRPr="003F1C52">
        <w:rPr>
          <w:rFonts w:ascii="Times New Roman" w:hAnsi="Times New Roman"/>
          <w:i/>
          <w:sz w:val="28"/>
          <w:szCs w:val="28"/>
        </w:rPr>
        <w:t>euro</w:t>
      </w:r>
      <w:r>
        <w:rPr>
          <w:rFonts w:ascii="Times New Roman" w:hAnsi="Times New Roman"/>
          <w:sz w:val="28"/>
          <w:szCs w:val="28"/>
        </w:rPr>
        <w:t xml:space="preserve"> apmērā, jo netika veikti izdevumi par Microsoft licenču nomu saistībā ar iepirkuma līgumu saskaņošanas aizkavēšanos, aizkavējās līguma noslēgšana ar SIA </w:t>
      </w:r>
      <w:r w:rsidRPr="00133EA3">
        <w:rPr>
          <w:rFonts w:ascii="Times New Roman" w:hAnsi="Times New Roman"/>
          <w:sz w:val="28"/>
          <w:szCs w:val="28"/>
        </w:rPr>
        <w:t>„</w:t>
      </w:r>
      <w:r>
        <w:rPr>
          <w:rFonts w:ascii="Times New Roman" w:hAnsi="Times New Roman"/>
          <w:sz w:val="28"/>
          <w:szCs w:val="28"/>
        </w:rPr>
        <w:t>Rīgas Austrumu klīniskā universitātes slimnīca” par organizatoriski metodisko darbu veikšanu.</w:t>
      </w:r>
    </w:p>
    <w:p w:rsidR="008115A6" w:rsidRPr="00133EA3" w:rsidRDefault="008115A6" w:rsidP="001474D6">
      <w:pPr>
        <w:pStyle w:val="tekstsbul"/>
        <w:numPr>
          <w:ilvl w:val="0"/>
          <w:numId w:val="1"/>
        </w:numPr>
        <w:tabs>
          <w:tab w:val="clear" w:pos="502"/>
        </w:tabs>
        <w:spacing w:after="120"/>
        <w:ind w:left="284"/>
        <w:rPr>
          <w:rFonts w:ascii="Times New Roman" w:hAnsi="Times New Roman"/>
          <w:sz w:val="28"/>
          <w:szCs w:val="28"/>
        </w:rPr>
      </w:pPr>
      <w:r w:rsidRPr="00896F0A">
        <w:rPr>
          <w:rFonts w:ascii="Times New Roman" w:hAnsi="Times New Roman"/>
          <w:sz w:val="28"/>
          <w:szCs w:val="28"/>
        </w:rPr>
        <w:t xml:space="preserve">programmā „Starptautisko saistību un līgumu izpildes nodrošināšana”, izlietoti līdzekļi 656,4 tūkst. </w:t>
      </w:r>
      <w:r w:rsidRPr="00896F0A">
        <w:rPr>
          <w:rFonts w:ascii="Times New Roman" w:hAnsi="Times New Roman"/>
          <w:i/>
          <w:sz w:val="28"/>
          <w:szCs w:val="28"/>
        </w:rPr>
        <w:t>euro</w:t>
      </w:r>
      <w:r w:rsidRPr="00896F0A">
        <w:rPr>
          <w:rFonts w:ascii="Times New Roman" w:hAnsi="Times New Roman"/>
          <w:sz w:val="28"/>
          <w:szCs w:val="28"/>
        </w:rPr>
        <w:t xml:space="preserve"> apmērā, tai skaitā apakšprogrammā „Krievijas Federācijas militāro pensionāru veselības aprūpe (no Krievijas Federācijas līdzekļiem)” izlietoti līdzekļi 544,4 tūkst. </w:t>
      </w:r>
      <w:r w:rsidRPr="00896F0A">
        <w:rPr>
          <w:rFonts w:ascii="Times New Roman" w:hAnsi="Times New Roman"/>
          <w:i/>
          <w:sz w:val="28"/>
          <w:szCs w:val="28"/>
        </w:rPr>
        <w:t>euro</w:t>
      </w:r>
      <w:r w:rsidRPr="00896F0A">
        <w:rPr>
          <w:rFonts w:ascii="Times New Roman" w:hAnsi="Times New Roman"/>
          <w:sz w:val="28"/>
          <w:szCs w:val="28"/>
        </w:rPr>
        <w:t xml:space="preserve"> apmērā, nodrošinot veselības aprūpes pakalpojumu sniegšanu Latvijas Republikas teritorijā dzīvojošajiem Krievijas Federācijas militārajiem pensionāriem. Salīdzinājumā ar 2013.gada attiecīgo periodu (501,6 tūkst. </w:t>
      </w:r>
      <w:r w:rsidRPr="00896F0A">
        <w:rPr>
          <w:rFonts w:ascii="Times New Roman" w:hAnsi="Times New Roman"/>
          <w:i/>
          <w:sz w:val="28"/>
          <w:szCs w:val="28"/>
        </w:rPr>
        <w:t>euro</w:t>
      </w:r>
      <w:r w:rsidRPr="00896F0A">
        <w:rPr>
          <w:rFonts w:ascii="Times New Roman" w:hAnsi="Times New Roman"/>
          <w:sz w:val="28"/>
          <w:szCs w:val="28"/>
        </w:rPr>
        <w:t xml:space="preserve">) izdevumi palielinājušies par 42,8 tūkst. </w:t>
      </w:r>
      <w:r w:rsidRPr="00896F0A">
        <w:rPr>
          <w:rFonts w:ascii="Times New Roman" w:hAnsi="Times New Roman"/>
          <w:i/>
          <w:sz w:val="28"/>
          <w:szCs w:val="28"/>
        </w:rPr>
        <w:t>euro</w:t>
      </w:r>
      <w:r w:rsidRPr="00896F0A">
        <w:rPr>
          <w:rFonts w:ascii="Times New Roman" w:hAnsi="Times New Roman"/>
          <w:sz w:val="28"/>
          <w:szCs w:val="28"/>
        </w:rPr>
        <w:t xml:space="preserve"> jeb 8,5%, jo </w:t>
      </w:r>
      <w:r>
        <w:rPr>
          <w:rFonts w:ascii="Times New Roman" w:hAnsi="Times New Roman"/>
          <w:sz w:val="28"/>
          <w:szCs w:val="28"/>
        </w:rPr>
        <w:t xml:space="preserve">2013.gada pirmajā ceturksnī tika veikta </w:t>
      </w:r>
      <w:r>
        <w:rPr>
          <w:rFonts w:ascii="Times New Roman" w:hAnsi="Times New Roman"/>
          <w:sz w:val="28"/>
          <w:szCs w:val="28"/>
        </w:rPr>
        <w:lastRenderedPageBreak/>
        <w:t>samaksa par sniegtajiem veselības aprūpes pakalpojumiem tikai par 2 mēnešiem atbilstoši no Krievijas Federācijas saņemtajam līdzekļu apmēram.</w:t>
      </w:r>
    </w:p>
    <w:p w:rsidR="008115A6" w:rsidRPr="00896F0A" w:rsidRDefault="008115A6" w:rsidP="001474D6">
      <w:pPr>
        <w:pStyle w:val="tekstsbul"/>
        <w:spacing w:after="120"/>
        <w:ind w:left="284" w:firstLine="0"/>
        <w:rPr>
          <w:rFonts w:ascii="Times New Roman" w:hAnsi="Times New Roman"/>
          <w:sz w:val="28"/>
          <w:szCs w:val="28"/>
        </w:rPr>
      </w:pPr>
      <w:r w:rsidRPr="00896F0A">
        <w:rPr>
          <w:rFonts w:ascii="Times New Roman" w:hAnsi="Times New Roman"/>
          <w:sz w:val="28"/>
          <w:szCs w:val="28"/>
        </w:rPr>
        <w:t xml:space="preserve">Apakšprogrammā nav veikti pārskata periodā plānotie izdevumi 355,5 tūkst. </w:t>
      </w:r>
      <w:r w:rsidRPr="00896F0A">
        <w:rPr>
          <w:rFonts w:ascii="Times New Roman" w:hAnsi="Times New Roman"/>
          <w:i/>
          <w:sz w:val="28"/>
          <w:szCs w:val="28"/>
        </w:rPr>
        <w:t>euro</w:t>
      </w:r>
      <w:r w:rsidRPr="00896F0A">
        <w:rPr>
          <w:rFonts w:ascii="Times New Roman" w:hAnsi="Times New Roman"/>
          <w:sz w:val="28"/>
          <w:szCs w:val="28"/>
        </w:rPr>
        <w:t xml:space="preserve"> apmērā, jo Krievijas Federācijas militāro pensionāru skaits nesasniedza plānoto apmēru, netika saņemti rēķini no zāļu tirgotājiem, kā arī no Krievijas Federācijas netika saņemti naudas līdzekļi plānotajā termiņā;</w:t>
      </w:r>
    </w:p>
    <w:p w:rsidR="008115A6" w:rsidRPr="00133EA3" w:rsidRDefault="008115A6" w:rsidP="001474D6">
      <w:pPr>
        <w:pStyle w:val="tekstsbul"/>
        <w:numPr>
          <w:ilvl w:val="0"/>
          <w:numId w:val="1"/>
        </w:numPr>
        <w:tabs>
          <w:tab w:val="clear" w:pos="502"/>
        </w:tabs>
        <w:spacing w:after="120"/>
        <w:ind w:left="284"/>
        <w:rPr>
          <w:rFonts w:ascii="Times New Roman" w:hAnsi="Times New Roman"/>
          <w:sz w:val="28"/>
          <w:szCs w:val="28"/>
        </w:rPr>
      </w:pPr>
      <w:r w:rsidRPr="00133EA3">
        <w:rPr>
          <w:rFonts w:ascii="Times New Roman" w:hAnsi="Times New Roman"/>
          <w:sz w:val="28"/>
          <w:szCs w:val="28"/>
        </w:rPr>
        <w:t xml:space="preserve">programmā „Latvijas prezidentūras Eiropas Savienības Padomē nodrošināšana 2015.gadā” izlietoti līdzekļi 66,1 tūkst. </w:t>
      </w:r>
      <w:r w:rsidRPr="00133EA3">
        <w:rPr>
          <w:rFonts w:ascii="Times New Roman" w:hAnsi="Times New Roman"/>
          <w:i/>
          <w:sz w:val="28"/>
          <w:szCs w:val="28"/>
        </w:rPr>
        <w:t>euro</w:t>
      </w:r>
      <w:r w:rsidRPr="00133EA3">
        <w:rPr>
          <w:rFonts w:ascii="Times New Roman" w:hAnsi="Times New Roman"/>
          <w:sz w:val="28"/>
          <w:szCs w:val="28"/>
        </w:rPr>
        <w:t xml:space="preserve"> apmērā, </w:t>
      </w:r>
      <w:r>
        <w:rPr>
          <w:rFonts w:ascii="Times New Roman" w:hAnsi="Times New Roman"/>
          <w:sz w:val="28"/>
          <w:szCs w:val="28"/>
        </w:rPr>
        <w:t xml:space="preserve">veicot izdevumus ārvalstu komandējumiem, lai nodrošinātu Latvijas prezidentūras Eiropas Savienības Padomē 2015.gada pirmajā pusgadā kvalitatīvu sagatavošanu un sekmīgu pasākumu norisi Veselības ministrijas kompetences jomā. Salīdzinot ar 2013.gada attiecīgo periodu (7,2 tūkst. </w:t>
      </w:r>
      <w:r w:rsidRPr="0043770E">
        <w:rPr>
          <w:rFonts w:ascii="Times New Roman" w:hAnsi="Times New Roman"/>
          <w:i/>
          <w:sz w:val="28"/>
          <w:szCs w:val="28"/>
        </w:rPr>
        <w:t>euro</w:t>
      </w:r>
      <w:r>
        <w:rPr>
          <w:rFonts w:ascii="Times New Roman" w:hAnsi="Times New Roman"/>
          <w:sz w:val="28"/>
          <w:szCs w:val="28"/>
        </w:rPr>
        <w:t xml:space="preserve">), izdevumi ir palielinājušies par 58,9 tūkst. </w:t>
      </w:r>
      <w:r w:rsidRPr="0043770E">
        <w:rPr>
          <w:rFonts w:ascii="Times New Roman" w:hAnsi="Times New Roman"/>
          <w:i/>
          <w:sz w:val="28"/>
          <w:szCs w:val="28"/>
        </w:rPr>
        <w:t>euro</w:t>
      </w:r>
      <w:r>
        <w:rPr>
          <w:rFonts w:ascii="Times New Roman" w:hAnsi="Times New Roman"/>
          <w:sz w:val="28"/>
          <w:szCs w:val="28"/>
        </w:rPr>
        <w:t xml:space="preserve"> jeb 812,5% saistībā ar 3 amatu vietu izveidošanu Veselības ministrijas centrālajā aparātā, 2 nozares atašeju amata vietu izveidošanu, kā arī izdevumu palielinājumu ārvalstu komandējumiem.</w:t>
      </w:r>
    </w:p>
    <w:p w:rsidR="008115A6" w:rsidRPr="00133EA3" w:rsidRDefault="008115A6" w:rsidP="001474D6">
      <w:pPr>
        <w:pStyle w:val="tekstsbul"/>
        <w:spacing w:after="120"/>
        <w:ind w:left="284" w:firstLine="0"/>
        <w:rPr>
          <w:rFonts w:ascii="Times New Roman" w:hAnsi="Times New Roman"/>
          <w:sz w:val="28"/>
          <w:szCs w:val="28"/>
        </w:rPr>
      </w:pPr>
      <w:r w:rsidRPr="00133EA3">
        <w:rPr>
          <w:rFonts w:ascii="Times New Roman" w:hAnsi="Times New Roman"/>
          <w:sz w:val="28"/>
          <w:szCs w:val="28"/>
        </w:rPr>
        <w:t xml:space="preserve">Apakšprogrammā nav veikti pārskata periodā plānotie izdevumi 48,1 tūkst. </w:t>
      </w:r>
      <w:r w:rsidRPr="00133EA3">
        <w:rPr>
          <w:rFonts w:ascii="Times New Roman" w:hAnsi="Times New Roman"/>
          <w:i/>
          <w:sz w:val="28"/>
          <w:szCs w:val="28"/>
        </w:rPr>
        <w:t>euro</w:t>
      </w:r>
      <w:r w:rsidRPr="00133EA3">
        <w:rPr>
          <w:rFonts w:ascii="Times New Roman" w:hAnsi="Times New Roman"/>
          <w:sz w:val="28"/>
          <w:szCs w:val="28"/>
        </w:rPr>
        <w:t xml:space="preserve"> apmērā, jo netika veikta daļa no plānotajiem ārvalstu komandējumiem saistībā ar nobīdēm ES padomes organizēto starptautisko konferenču un darba grupu laika grafikos, kā arī vairākās ES Padomes sanāksmēs Briselē dalību nodrošināja nozares pastāvīgais atašejs</w:t>
      </w:r>
      <w:r>
        <w:rPr>
          <w:rFonts w:ascii="Times New Roman" w:hAnsi="Times New Roman"/>
          <w:sz w:val="28"/>
          <w:szCs w:val="28"/>
        </w:rPr>
        <w:t>;</w:t>
      </w:r>
    </w:p>
    <w:p w:rsidR="008115A6" w:rsidRPr="00133EA3" w:rsidRDefault="008115A6" w:rsidP="001474D6">
      <w:pPr>
        <w:pStyle w:val="tekstsbul"/>
        <w:numPr>
          <w:ilvl w:val="0"/>
          <w:numId w:val="1"/>
        </w:numPr>
        <w:tabs>
          <w:tab w:val="clear" w:pos="502"/>
        </w:tabs>
        <w:spacing w:after="120"/>
        <w:ind w:left="284"/>
        <w:rPr>
          <w:rFonts w:ascii="Times New Roman" w:hAnsi="Times New Roman"/>
          <w:sz w:val="28"/>
          <w:szCs w:val="28"/>
        </w:rPr>
      </w:pPr>
      <w:r w:rsidRPr="00133EA3">
        <w:rPr>
          <w:rFonts w:ascii="Times New Roman" w:hAnsi="Times New Roman"/>
          <w:sz w:val="28"/>
          <w:szCs w:val="28"/>
        </w:rPr>
        <w:t xml:space="preserve">programmā „Nozaru vadība un politikas plānošana” izlietoti līdzekļi 437,8 tūkst. </w:t>
      </w:r>
      <w:r w:rsidRPr="00133EA3">
        <w:rPr>
          <w:rFonts w:ascii="Times New Roman" w:hAnsi="Times New Roman"/>
          <w:i/>
          <w:sz w:val="28"/>
          <w:szCs w:val="28"/>
        </w:rPr>
        <w:t>euro</w:t>
      </w:r>
      <w:r w:rsidRPr="00133EA3">
        <w:rPr>
          <w:rFonts w:ascii="Times New Roman" w:hAnsi="Times New Roman"/>
          <w:sz w:val="28"/>
          <w:szCs w:val="28"/>
        </w:rPr>
        <w:t xml:space="preserve"> apmērā, nodrošinot veselības politikas sabiedrības veselības, veselības aprūpes un farmācijas jomā izstrādi, normatīvo aktu izstrādi, nevalstisko organizāciju iesaisti politikas izstrādē, veselības politikas īstenošanas organizēšanu un koordinēšanu. </w:t>
      </w:r>
      <w:r>
        <w:rPr>
          <w:rFonts w:ascii="Times New Roman" w:hAnsi="Times New Roman"/>
          <w:sz w:val="28"/>
          <w:szCs w:val="28"/>
        </w:rPr>
        <w:t xml:space="preserve">Finansējums programmā tiek plānots sākot ar 2014.gadu saistībā ar izmaiņām Veselības ministrijas pamatbudžeta programmu (apakšprogrammu) struktūrā un, lai dati būtu salīdzināmi, salīdzinājums pret 2013.gada 1.ceturksni veikts pret apakšprogrammā 01.01.00 </w:t>
      </w:r>
      <w:r w:rsidRPr="00133EA3">
        <w:rPr>
          <w:rFonts w:ascii="Times New Roman" w:hAnsi="Times New Roman"/>
          <w:sz w:val="28"/>
          <w:szCs w:val="28"/>
        </w:rPr>
        <w:t>„</w:t>
      </w:r>
      <w:r>
        <w:rPr>
          <w:rFonts w:ascii="Times New Roman" w:hAnsi="Times New Roman"/>
          <w:sz w:val="28"/>
          <w:szCs w:val="28"/>
        </w:rPr>
        <w:t xml:space="preserve">Veselības aprūpes centrālā vadība” 2013.gada pirmajā ceturksnī veiktajiem izdevumiem. </w:t>
      </w:r>
      <w:r w:rsidRPr="00133EA3">
        <w:rPr>
          <w:rFonts w:ascii="Times New Roman" w:hAnsi="Times New Roman"/>
          <w:sz w:val="28"/>
          <w:szCs w:val="28"/>
        </w:rPr>
        <w:t>Salīdzinājumā ar 2013.gada attiecīg</w:t>
      </w:r>
      <w:r>
        <w:rPr>
          <w:rFonts w:ascii="Times New Roman" w:hAnsi="Times New Roman"/>
          <w:sz w:val="28"/>
          <w:szCs w:val="28"/>
        </w:rPr>
        <w:t>o</w:t>
      </w:r>
      <w:r w:rsidRPr="00133EA3">
        <w:rPr>
          <w:rFonts w:ascii="Times New Roman" w:hAnsi="Times New Roman"/>
          <w:sz w:val="28"/>
          <w:szCs w:val="28"/>
        </w:rPr>
        <w:t xml:space="preserve"> period</w:t>
      </w:r>
      <w:r>
        <w:rPr>
          <w:rFonts w:ascii="Times New Roman" w:hAnsi="Times New Roman"/>
          <w:sz w:val="28"/>
          <w:szCs w:val="28"/>
        </w:rPr>
        <w:t>u</w:t>
      </w:r>
      <w:r w:rsidRPr="00133EA3">
        <w:rPr>
          <w:rFonts w:ascii="Times New Roman" w:hAnsi="Times New Roman"/>
          <w:sz w:val="28"/>
          <w:szCs w:val="28"/>
        </w:rPr>
        <w:t xml:space="preserve"> (423,3 tūkst. </w:t>
      </w:r>
      <w:r w:rsidRPr="00133EA3">
        <w:rPr>
          <w:rFonts w:ascii="Times New Roman" w:hAnsi="Times New Roman"/>
          <w:i/>
          <w:sz w:val="28"/>
          <w:szCs w:val="28"/>
        </w:rPr>
        <w:t>euro</w:t>
      </w:r>
      <w:r w:rsidRPr="00133EA3">
        <w:rPr>
          <w:rFonts w:ascii="Times New Roman" w:hAnsi="Times New Roman"/>
          <w:sz w:val="28"/>
          <w:szCs w:val="28"/>
        </w:rPr>
        <w:t xml:space="preserve">) izdevumi ir palielinājušies par 14,6 tūkst. </w:t>
      </w:r>
      <w:r w:rsidRPr="00133EA3">
        <w:rPr>
          <w:rFonts w:ascii="Times New Roman" w:hAnsi="Times New Roman"/>
          <w:i/>
          <w:sz w:val="28"/>
          <w:szCs w:val="28"/>
        </w:rPr>
        <w:t>euro</w:t>
      </w:r>
      <w:r w:rsidRPr="00133EA3">
        <w:rPr>
          <w:rFonts w:ascii="Times New Roman" w:hAnsi="Times New Roman"/>
          <w:sz w:val="28"/>
          <w:szCs w:val="28"/>
        </w:rPr>
        <w:t xml:space="preserve"> saistībā ar </w:t>
      </w:r>
      <w:r>
        <w:rPr>
          <w:rFonts w:ascii="Times New Roman" w:hAnsi="Times New Roman"/>
          <w:sz w:val="28"/>
          <w:szCs w:val="28"/>
        </w:rPr>
        <w:t xml:space="preserve">minimālās mēneša darba algas paaugstināšanu, mēneša darba algas izlīdzināšanu, elektrības un komunālo maksājumu sadārdzinājumu, kā arī </w:t>
      </w:r>
      <w:r w:rsidRPr="00133EA3">
        <w:rPr>
          <w:rFonts w:ascii="Times New Roman" w:hAnsi="Times New Roman"/>
          <w:sz w:val="28"/>
          <w:szCs w:val="28"/>
        </w:rPr>
        <w:t>Veselības ministrijas dalības OECD nodrošināšanu.</w:t>
      </w:r>
    </w:p>
    <w:p w:rsidR="008115A6" w:rsidRPr="00133EA3" w:rsidRDefault="008115A6" w:rsidP="001474D6">
      <w:pPr>
        <w:pStyle w:val="tekstsbul"/>
        <w:spacing w:after="120"/>
        <w:ind w:left="284" w:firstLine="0"/>
        <w:rPr>
          <w:rFonts w:ascii="Times New Roman" w:hAnsi="Times New Roman"/>
          <w:sz w:val="28"/>
          <w:szCs w:val="28"/>
        </w:rPr>
      </w:pPr>
      <w:r w:rsidRPr="00133EA3">
        <w:rPr>
          <w:rFonts w:ascii="Times New Roman" w:hAnsi="Times New Roman"/>
          <w:sz w:val="28"/>
          <w:szCs w:val="28"/>
        </w:rPr>
        <w:t xml:space="preserve">Apakšprogrammā nav veikti pārskata periodā plānotie izdevumi 55,7 tūkst. </w:t>
      </w:r>
      <w:r w:rsidRPr="00133EA3">
        <w:rPr>
          <w:rFonts w:ascii="Times New Roman" w:hAnsi="Times New Roman"/>
          <w:i/>
          <w:sz w:val="28"/>
          <w:szCs w:val="28"/>
        </w:rPr>
        <w:t>euro</w:t>
      </w:r>
      <w:r w:rsidRPr="00133EA3">
        <w:rPr>
          <w:rFonts w:ascii="Times New Roman" w:hAnsi="Times New Roman"/>
          <w:sz w:val="28"/>
          <w:szCs w:val="28"/>
        </w:rPr>
        <w:t xml:space="preserve"> apmērā, jo netika laicīgi saņemti rēķini par ārvalstu komandējumiem un pamatlīdzekļu iegādi, kā arī </w:t>
      </w:r>
      <w:r>
        <w:rPr>
          <w:rFonts w:ascii="Times New Roman" w:hAnsi="Times New Roman"/>
          <w:sz w:val="28"/>
          <w:szCs w:val="28"/>
        </w:rPr>
        <w:t>izdevumu atlīdzībai neizpilde saistīta ar vakant</w:t>
      </w:r>
      <w:r w:rsidRPr="00133EA3">
        <w:rPr>
          <w:rFonts w:ascii="Times New Roman" w:hAnsi="Times New Roman"/>
          <w:sz w:val="28"/>
          <w:szCs w:val="28"/>
        </w:rPr>
        <w:t xml:space="preserve">ām </w:t>
      </w:r>
      <w:r>
        <w:rPr>
          <w:rFonts w:ascii="Times New Roman" w:hAnsi="Times New Roman"/>
          <w:sz w:val="28"/>
          <w:szCs w:val="28"/>
        </w:rPr>
        <w:t>amata</w:t>
      </w:r>
      <w:r w:rsidRPr="00133EA3">
        <w:rPr>
          <w:rFonts w:ascii="Times New Roman" w:hAnsi="Times New Roman"/>
          <w:sz w:val="28"/>
          <w:szCs w:val="28"/>
        </w:rPr>
        <w:t xml:space="preserve"> vietām, darbinieku </w:t>
      </w:r>
      <w:r>
        <w:rPr>
          <w:rFonts w:ascii="Times New Roman" w:hAnsi="Times New Roman"/>
          <w:sz w:val="28"/>
          <w:szCs w:val="28"/>
        </w:rPr>
        <w:t>darbnespējas</w:t>
      </w:r>
      <w:r w:rsidRPr="00133EA3">
        <w:rPr>
          <w:rFonts w:ascii="Times New Roman" w:hAnsi="Times New Roman"/>
          <w:sz w:val="28"/>
          <w:szCs w:val="28"/>
        </w:rPr>
        <w:t xml:space="preserve"> lapām u</w:t>
      </w:r>
      <w:r>
        <w:rPr>
          <w:rFonts w:ascii="Times New Roman" w:hAnsi="Times New Roman"/>
          <w:sz w:val="28"/>
          <w:szCs w:val="28"/>
        </w:rPr>
        <w:t>n atvaļinājuma grafika izmaiņām;</w:t>
      </w:r>
    </w:p>
    <w:p w:rsidR="008115A6" w:rsidRDefault="008115A6" w:rsidP="001474D6">
      <w:pPr>
        <w:pStyle w:val="tekstsbul"/>
        <w:numPr>
          <w:ilvl w:val="0"/>
          <w:numId w:val="1"/>
        </w:numPr>
        <w:tabs>
          <w:tab w:val="clear" w:pos="502"/>
        </w:tabs>
        <w:spacing w:after="120"/>
        <w:ind w:left="284"/>
        <w:rPr>
          <w:rFonts w:ascii="Times New Roman" w:hAnsi="Times New Roman"/>
          <w:sz w:val="28"/>
          <w:szCs w:val="28"/>
        </w:rPr>
      </w:pPr>
      <w:r w:rsidRPr="00133EA3">
        <w:rPr>
          <w:rFonts w:ascii="Times New Roman" w:hAnsi="Times New Roman"/>
          <w:sz w:val="28"/>
          <w:szCs w:val="28"/>
        </w:rPr>
        <w:t xml:space="preserve">programmā „Kultūra” izlietoti līdzekļi 208,5 tūkst. </w:t>
      </w:r>
      <w:r w:rsidRPr="00133EA3">
        <w:rPr>
          <w:rFonts w:ascii="Times New Roman" w:hAnsi="Times New Roman"/>
          <w:i/>
          <w:sz w:val="28"/>
          <w:szCs w:val="28"/>
        </w:rPr>
        <w:t>euro</w:t>
      </w:r>
      <w:r w:rsidRPr="00133EA3">
        <w:rPr>
          <w:rFonts w:ascii="Times New Roman" w:hAnsi="Times New Roman"/>
          <w:sz w:val="28"/>
          <w:szCs w:val="28"/>
        </w:rPr>
        <w:t xml:space="preserve"> apmērā, tai skaitā apakšprogrammā „Medicīnas vēstures muzejs” izlietoti līdzekļi 208,5 tūkst. </w:t>
      </w:r>
      <w:r w:rsidRPr="00133EA3">
        <w:rPr>
          <w:rFonts w:ascii="Times New Roman" w:hAnsi="Times New Roman"/>
          <w:i/>
          <w:sz w:val="28"/>
          <w:szCs w:val="28"/>
        </w:rPr>
        <w:t>euro</w:t>
      </w:r>
      <w:r w:rsidRPr="00133EA3">
        <w:rPr>
          <w:rFonts w:ascii="Times New Roman" w:hAnsi="Times New Roman"/>
          <w:sz w:val="28"/>
          <w:szCs w:val="28"/>
        </w:rPr>
        <w:t xml:space="preserve"> apmērā, nodrošinot Paula Stradiņa Medicīnas vēstures muzeja darbību (muzeja </w:t>
      </w:r>
      <w:r w:rsidRPr="00133EA3">
        <w:rPr>
          <w:rFonts w:ascii="Times New Roman" w:hAnsi="Times New Roman"/>
          <w:sz w:val="28"/>
          <w:szCs w:val="28"/>
        </w:rPr>
        <w:lastRenderedPageBreak/>
        <w:t xml:space="preserve">krājumu papildināšana par 569 vienībām, uzņemti 12 347 apmeklētāji, rīkotas 7 izstādes, 171 muzejpedagoģijas pasākumi, 256 ekskursijas). Salīdzinājumā ar 2013.gada attiecīgo periodu (197,8 tūkst. </w:t>
      </w:r>
      <w:r w:rsidRPr="00133EA3">
        <w:rPr>
          <w:rFonts w:ascii="Times New Roman" w:hAnsi="Times New Roman"/>
          <w:i/>
          <w:sz w:val="28"/>
          <w:szCs w:val="28"/>
        </w:rPr>
        <w:t>euro</w:t>
      </w:r>
      <w:r w:rsidRPr="00133EA3">
        <w:rPr>
          <w:rFonts w:ascii="Times New Roman" w:hAnsi="Times New Roman"/>
          <w:sz w:val="28"/>
          <w:szCs w:val="28"/>
        </w:rPr>
        <w:t xml:space="preserve">) izdevumi palielinājušies par 10,7 tūkst. </w:t>
      </w:r>
      <w:r w:rsidRPr="00133EA3">
        <w:rPr>
          <w:rFonts w:ascii="Times New Roman" w:hAnsi="Times New Roman"/>
          <w:i/>
          <w:sz w:val="28"/>
          <w:szCs w:val="28"/>
        </w:rPr>
        <w:t>euro</w:t>
      </w:r>
      <w:r w:rsidRPr="00133EA3">
        <w:rPr>
          <w:rFonts w:ascii="Times New Roman" w:hAnsi="Times New Roman"/>
          <w:sz w:val="28"/>
          <w:szCs w:val="28"/>
        </w:rPr>
        <w:t xml:space="preserve"> jeb 5,4% saistībā ar projekta „Pirmā Baltijas atklāšana. Tūkstošgadu mīti un zinātne” realizāciju valsts līdzdalības programmā „Projekta „Rīga 2014.gada Eiropas kultūras galvaspilsēta” īstenošana” tematiskās līnijas „Dzintara ādere” ietvaros.</w:t>
      </w:r>
    </w:p>
    <w:p w:rsidR="008115A6" w:rsidRPr="00133EA3" w:rsidRDefault="008115A6" w:rsidP="001474D6">
      <w:pPr>
        <w:pStyle w:val="tekstsbul"/>
        <w:spacing w:after="120"/>
        <w:ind w:left="284" w:firstLine="0"/>
        <w:rPr>
          <w:rFonts w:ascii="Times New Roman" w:hAnsi="Times New Roman"/>
          <w:sz w:val="28"/>
          <w:szCs w:val="28"/>
        </w:rPr>
      </w:pPr>
      <w:r>
        <w:rPr>
          <w:rFonts w:ascii="Times New Roman" w:hAnsi="Times New Roman"/>
          <w:sz w:val="28"/>
          <w:szCs w:val="28"/>
        </w:rPr>
        <w:t xml:space="preserve">Apakšprogrammā līdzekļi izlietoti 96,2% apmērā no pārskata periodā plānotā, nav izlietoti 8,1 tūkst. </w:t>
      </w:r>
      <w:r w:rsidRPr="008A6B9B">
        <w:rPr>
          <w:rFonts w:ascii="Times New Roman" w:hAnsi="Times New Roman"/>
          <w:i/>
          <w:sz w:val="28"/>
          <w:szCs w:val="28"/>
        </w:rPr>
        <w:t>euro</w:t>
      </w:r>
      <w:r>
        <w:rPr>
          <w:rFonts w:ascii="Times New Roman" w:hAnsi="Times New Roman"/>
          <w:sz w:val="28"/>
          <w:szCs w:val="28"/>
        </w:rPr>
        <w:t xml:space="preserve"> saistībā ar plānoto ieņēmumu no maksas pakalpojumiem neizpildi.</w:t>
      </w:r>
    </w:p>
    <w:p w:rsidR="008115A6" w:rsidRPr="00133EA3" w:rsidRDefault="008115A6" w:rsidP="008115A6">
      <w:pPr>
        <w:spacing w:after="120" w:line="240" w:lineRule="auto"/>
        <w:ind w:left="284" w:hanging="284"/>
        <w:rPr>
          <w:rFonts w:ascii="Times New Roman" w:eastAsia="Times New Roman" w:hAnsi="Times New Roman"/>
          <w:sz w:val="28"/>
          <w:szCs w:val="20"/>
        </w:rPr>
      </w:pPr>
    </w:p>
    <w:p w:rsidR="008115A6" w:rsidRPr="00133EA3" w:rsidRDefault="008115A6" w:rsidP="001474D6">
      <w:pPr>
        <w:spacing w:after="120" w:line="240" w:lineRule="auto"/>
        <w:ind w:left="720" w:firstLine="436"/>
        <w:rPr>
          <w:rFonts w:ascii="Times New Roman" w:eastAsia="Times New Roman" w:hAnsi="Times New Roman"/>
          <w:sz w:val="28"/>
          <w:szCs w:val="28"/>
          <w:lang w:eastAsia="lv-LV"/>
        </w:rPr>
      </w:pPr>
      <w:r w:rsidRPr="00133EA3">
        <w:rPr>
          <w:rFonts w:ascii="Times New Roman" w:eastAsia="Times New Roman" w:hAnsi="Times New Roman"/>
          <w:sz w:val="28"/>
          <w:szCs w:val="28"/>
          <w:lang w:eastAsia="lv-LV"/>
        </w:rPr>
        <w:t>2. Eiropas Savienības politiku instrumentu un pārējās ārvalstu finanšu palīdzības līdzfinansēto un finansēto projektu un pasākumu īstenošana</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C00044" w:rsidRPr="00133EA3" w:rsidTr="00C00044">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2013. gada </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3 mēnešu izpilde</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(tūkstošos </w:t>
            </w:r>
            <w:r w:rsidRPr="00133EA3">
              <w:rPr>
                <w:rFonts w:ascii="Times New Roman" w:eastAsia="Times New Roman" w:hAnsi="Times New Roman"/>
                <w:i/>
                <w:sz w:val="20"/>
                <w:szCs w:val="20"/>
                <w:lang w:eastAsia="lv-LV"/>
              </w:rPr>
              <w:t>euro</w:t>
            </w:r>
            <w:r w:rsidRPr="00133EA3">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2014.gada</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 3 mēnešu plāns</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(tūkstošos </w:t>
            </w:r>
            <w:r w:rsidRPr="00133EA3">
              <w:rPr>
                <w:rFonts w:ascii="Times New Roman" w:eastAsia="Times New Roman" w:hAnsi="Times New Roman"/>
                <w:i/>
                <w:sz w:val="20"/>
                <w:szCs w:val="20"/>
                <w:lang w:eastAsia="lv-LV"/>
              </w:rPr>
              <w:t>euro</w:t>
            </w:r>
            <w:r w:rsidRPr="00133EA3">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2014.gada </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3 mēnešu izpilde</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(tūkstošos </w:t>
            </w:r>
            <w:r w:rsidRPr="00133EA3">
              <w:rPr>
                <w:rFonts w:ascii="Times New Roman" w:eastAsia="Times New Roman" w:hAnsi="Times New Roman"/>
                <w:i/>
                <w:sz w:val="20"/>
                <w:szCs w:val="20"/>
                <w:lang w:eastAsia="lv-LV"/>
              </w:rPr>
              <w:t>euro</w:t>
            </w:r>
            <w:r w:rsidRPr="00133EA3">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2014.gada </w:t>
            </w:r>
          </w:p>
          <w:p w:rsidR="00A14D09"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3 mēnešu izpildes izmaiņas pret </w:t>
            </w:r>
          </w:p>
          <w:p w:rsidR="00A14D09"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2013. gada </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3 mēnešu izpildi</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(tūkstošos </w:t>
            </w:r>
            <w:r w:rsidRPr="00133EA3">
              <w:rPr>
                <w:rFonts w:ascii="Times New Roman" w:eastAsia="Times New Roman" w:hAnsi="Times New Roman"/>
                <w:i/>
                <w:sz w:val="20"/>
                <w:szCs w:val="20"/>
                <w:lang w:eastAsia="lv-LV"/>
              </w:rPr>
              <w:t>euro</w:t>
            </w:r>
            <w:r w:rsidRPr="00133EA3">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C1B11"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2014.gada </w:t>
            </w:r>
          </w:p>
          <w:p w:rsidR="00A14D09"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3 mēnešu izpilde </w:t>
            </w:r>
          </w:p>
          <w:p w:rsidR="00A14D09"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pret 2014.gada </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3 mēnešu plānu</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(tūkstošos </w:t>
            </w:r>
            <w:r w:rsidRPr="00133EA3">
              <w:rPr>
                <w:rFonts w:ascii="Times New Roman" w:eastAsia="Times New Roman" w:hAnsi="Times New Roman"/>
                <w:i/>
                <w:sz w:val="20"/>
                <w:szCs w:val="20"/>
                <w:lang w:eastAsia="lv-LV"/>
              </w:rPr>
              <w:t>euro</w:t>
            </w:r>
            <w:r w:rsidRPr="00133EA3">
              <w:rPr>
                <w:rFonts w:ascii="Times New Roman" w:eastAsia="Times New Roman" w:hAnsi="Times New Roman"/>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2014.gada 3 mēnešu izpildes izmaiņas pret </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2013. gada 3 mēnešu izpildi</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 xml:space="preserve">2014.gada 3 mēnešu izpilde </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no 2014.gada 3 mēnešu plāna</w:t>
            </w:r>
          </w:p>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(procentos)</w:t>
            </w:r>
          </w:p>
        </w:tc>
      </w:tr>
      <w:tr w:rsidR="00C00044" w:rsidRPr="00133EA3" w:rsidTr="00C0004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15A6" w:rsidRPr="00133EA3" w:rsidRDefault="008115A6" w:rsidP="00052011">
            <w:pPr>
              <w:spacing w:after="0" w:line="240" w:lineRule="auto"/>
              <w:jc w:val="center"/>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8=4/3*100</w:t>
            </w:r>
          </w:p>
        </w:tc>
      </w:tr>
      <w:tr w:rsidR="00C00044" w:rsidRPr="00133EA3" w:rsidTr="00C0004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15A6" w:rsidRPr="00133EA3" w:rsidRDefault="008115A6" w:rsidP="00052011">
            <w:pPr>
              <w:spacing w:after="0" w:line="240" w:lineRule="auto"/>
              <w:rPr>
                <w:rFonts w:ascii="Times New Roman" w:eastAsia="Times New Roman" w:hAnsi="Times New Roman"/>
                <w:sz w:val="20"/>
                <w:szCs w:val="20"/>
                <w:lang w:eastAsia="lv-LV"/>
              </w:rPr>
            </w:pPr>
            <w:r w:rsidRPr="00133EA3">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
                <w:bCs/>
                <w:sz w:val="20"/>
                <w:szCs w:val="20"/>
              </w:rPr>
            </w:pPr>
            <w:r w:rsidRPr="00133EA3">
              <w:rPr>
                <w:rFonts w:ascii="Times New Roman" w:hAnsi="Times New Roman"/>
                <w:b/>
                <w:bCs/>
                <w:sz w:val="20"/>
                <w:szCs w:val="20"/>
              </w:rPr>
              <w:t>1 757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
                <w:bCs/>
                <w:sz w:val="20"/>
                <w:szCs w:val="20"/>
              </w:rPr>
            </w:pPr>
            <w:r w:rsidRPr="00133EA3">
              <w:rPr>
                <w:rFonts w:ascii="Times New Roman" w:hAnsi="Times New Roman"/>
                <w:b/>
                <w:bCs/>
                <w:sz w:val="20"/>
                <w:szCs w:val="20"/>
              </w:rPr>
              <w:t>5 360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
                <w:bCs/>
                <w:sz w:val="20"/>
                <w:szCs w:val="20"/>
              </w:rPr>
            </w:pPr>
            <w:r w:rsidRPr="00133EA3">
              <w:rPr>
                <w:rFonts w:ascii="Times New Roman" w:hAnsi="Times New Roman"/>
                <w:b/>
                <w:bCs/>
                <w:sz w:val="20"/>
                <w:szCs w:val="20"/>
              </w:rPr>
              <w:t>5 570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
                <w:bCs/>
                <w:sz w:val="20"/>
                <w:szCs w:val="20"/>
              </w:rPr>
            </w:pPr>
            <w:r w:rsidRPr="00133EA3">
              <w:rPr>
                <w:rFonts w:ascii="Times New Roman" w:hAnsi="Times New Roman"/>
                <w:b/>
                <w:bCs/>
                <w:sz w:val="20"/>
                <w:szCs w:val="20"/>
              </w:rPr>
              <w:t>3 813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
                <w:bCs/>
                <w:sz w:val="20"/>
                <w:szCs w:val="20"/>
              </w:rPr>
            </w:pPr>
            <w:r w:rsidRPr="00133EA3">
              <w:rPr>
                <w:rFonts w:ascii="Times New Roman" w:hAnsi="Times New Roman"/>
                <w:b/>
                <w:bCs/>
                <w:sz w:val="20"/>
                <w:szCs w:val="20"/>
              </w:rPr>
              <w:t>210 641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
                <w:bCs/>
                <w:sz w:val="20"/>
                <w:szCs w:val="20"/>
              </w:rPr>
            </w:pPr>
            <w:r w:rsidRPr="00133EA3">
              <w:rPr>
                <w:rFonts w:ascii="Times New Roman" w:hAnsi="Times New Roman"/>
                <w:b/>
                <w:bCs/>
                <w:sz w:val="20"/>
                <w:szCs w:val="20"/>
              </w:rPr>
              <w:t>217,0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
                <w:bCs/>
                <w:sz w:val="20"/>
                <w:szCs w:val="20"/>
              </w:rPr>
            </w:pPr>
            <w:r w:rsidRPr="00133EA3">
              <w:rPr>
                <w:rFonts w:ascii="Times New Roman" w:hAnsi="Times New Roman"/>
                <w:b/>
                <w:bCs/>
                <w:sz w:val="20"/>
                <w:szCs w:val="20"/>
              </w:rPr>
              <w:t>103,9</w:t>
            </w:r>
          </w:p>
        </w:tc>
      </w:tr>
      <w:tr w:rsidR="00C00044" w:rsidRPr="00133EA3" w:rsidTr="00C0004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15A6" w:rsidRPr="00133EA3" w:rsidRDefault="008115A6" w:rsidP="00052011">
            <w:pPr>
              <w:spacing w:after="0" w:line="240" w:lineRule="auto"/>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Ārvalstu finanšu palīdzība iestādes ieņēmumos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50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15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160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110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145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sz w:val="20"/>
                <w:szCs w:val="20"/>
              </w:rPr>
            </w:pPr>
            <w:r w:rsidRPr="00133EA3">
              <w:rPr>
                <w:rFonts w:ascii="Times New Roman" w:hAnsi="Times New Roman"/>
                <w:bCs/>
                <w:sz w:val="20"/>
                <w:szCs w:val="20"/>
              </w:rPr>
              <w:t>218,1</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sz w:val="20"/>
                <w:szCs w:val="20"/>
              </w:rPr>
            </w:pPr>
            <w:r w:rsidRPr="00133EA3">
              <w:rPr>
                <w:rFonts w:ascii="Times New Roman" w:hAnsi="Times New Roman"/>
                <w:bCs/>
                <w:sz w:val="20"/>
                <w:szCs w:val="20"/>
              </w:rPr>
              <w:t>1 054,7</w:t>
            </w:r>
          </w:p>
        </w:tc>
      </w:tr>
      <w:tr w:rsidR="00C00044" w:rsidRPr="00133EA3" w:rsidTr="00C0004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15A6" w:rsidRPr="00133EA3" w:rsidRDefault="008115A6" w:rsidP="00052011">
            <w:pPr>
              <w:spacing w:after="0" w:line="240" w:lineRule="auto"/>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1 707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5 299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5 299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3 592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sz w:val="20"/>
                <w:szCs w:val="20"/>
              </w:rPr>
            </w:pPr>
            <w:r w:rsidRPr="00133EA3">
              <w:rPr>
                <w:rFonts w:ascii="Times New Roman" w:hAnsi="Times New Roman"/>
                <w:bCs/>
                <w:sz w:val="20"/>
                <w:szCs w:val="20"/>
              </w:rPr>
              <w:t>210,5</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sz w:val="20"/>
                <w:szCs w:val="20"/>
              </w:rPr>
            </w:pPr>
            <w:r w:rsidRPr="00133EA3">
              <w:rPr>
                <w:rFonts w:ascii="Times New Roman" w:hAnsi="Times New Roman"/>
                <w:bCs/>
                <w:sz w:val="20"/>
                <w:szCs w:val="20"/>
              </w:rPr>
              <w:t>100,0</w:t>
            </w:r>
          </w:p>
        </w:tc>
      </w:tr>
      <w:tr w:rsidR="00C00044" w:rsidRPr="00133EA3" w:rsidTr="00C0004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15A6" w:rsidRPr="00133EA3" w:rsidRDefault="008115A6" w:rsidP="00052011">
            <w:pPr>
              <w:spacing w:after="0" w:line="240" w:lineRule="auto"/>
              <w:rPr>
                <w:rFonts w:ascii="Times New Roman" w:eastAsia="Times New Roman" w:hAnsi="Times New Roman"/>
                <w:sz w:val="20"/>
                <w:szCs w:val="20"/>
                <w:lang w:eastAsia="lv-LV"/>
              </w:rPr>
            </w:pPr>
            <w:r w:rsidRPr="00133EA3">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
                <w:bCs/>
                <w:sz w:val="20"/>
                <w:szCs w:val="20"/>
              </w:rPr>
            </w:pPr>
            <w:r w:rsidRPr="00133EA3">
              <w:rPr>
                <w:rFonts w:ascii="Times New Roman" w:hAnsi="Times New Roman"/>
                <w:b/>
                <w:bCs/>
                <w:sz w:val="20"/>
                <w:szCs w:val="20"/>
              </w:rPr>
              <w:t>1 735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
                <w:bCs/>
                <w:sz w:val="20"/>
                <w:szCs w:val="20"/>
              </w:rPr>
            </w:pPr>
            <w:r w:rsidRPr="00133EA3">
              <w:rPr>
                <w:rFonts w:ascii="Times New Roman" w:hAnsi="Times New Roman"/>
                <w:b/>
                <w:bCs/>
                <w:sz w:val="20"/>
                <w:szCs w:val="20"/>
              </w:rPr>
              <w:t>5 360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
                <w:bCs/>
                <w:sz w:val="20"/>
                <w:szCs w:val="20"/>
              </w:rPr>
            </w:pPr>
            <w:r w:rsidRPr="00133EA3">
              <w:rPr>
                <w:rFonts w:ascii="Times New Roman" w:hAnsi="Times New Roman"/>
                <w:b/>
                <w:bCs/>
                <w:sz w:val="20"/>
                <w:szCs w:val="20"/>
              </w:rPr>
              <w:t>5 311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
                <w:bCs/>
                <w:sz w:val="20"/>
                <w:szCs w:val="20"/>
              </w:rPr>
            </w:pPr>
            <w:r w:rsidRPr="00133EA3">
              <w:rPr>
                <w:rFonts w:ascii="Times New Roman" w:hAnsi="Times New Roman"/>
                <w:b/>
                <w:bCs/>
                <w:sz w:val="20"/>
                <w:szCs w:val="20"/>
              </w:rPr>
              <w:t>3 576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
                <w:bCs/>
                <w:sz w:val="20"/>
                <w:szCs w:val="20"/>
              </w:rPr>
            </w:pPr>
            <w:r w:rsidRPr="00133EA3">
              <w:rPr>
                <w:rFonts w:ascii="Times New Roman" w:hAnsi="Times New Roman"/>
                <w:b/>
                <w:bCs/>
                <w:sz w:val="20"/>
                <w:szCs w:val="20"/>
              </w:rPr>
              <w:t>-49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
                <w:bCs/>
                <w:sz w:val="20"/>
                <w:szCs w:val="20"/>
              </w:rPr>
            </w:pPr>
            <w:r w:rsidRPr="00133EA3">
              <w:rPr>
                <w:rFonts w:ascii="Times New Roman" w:hAnsi="Times New Roman"/>
                <w:b/>
                <w:bCs/>
                <w:sz w:val="20"/>
                <w:szCs w:val="20"/>
              </w:rPr>
              <w:t>206,1</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
                <w:bCs/>
                <w:sz w:val="20"/>
                <w:szCs w:val="20"/>
              </w:rPr>
            </w:pPr>
            <w:r w:rsidRPr="00133EA3">
              <w:rPr>
                <w:rFonts w:ascii="Times New Roman" w:hAnsi="Times New Roman"/>
                <w:b/>
                <w:bCs/>
                <w:sz w:val="20"/>
                <w:szCs w:val="20"/>
              </w:rPr>
              <w:t>99,1</w:t>
            </w:r>
          </w:p>
        </w:tc>
      </w:tr>
      <w:tr w:rsidR="00C00044" w:rsidRPr="00133EA3" w:rsidTr="00C0004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15A6" w:rsidRPr="00133EA3" w:rsidRDefault="008115A6" w:rsidP="00052011">
            <w:pPr>
              <w:spacing w:after="0" w:line="240" w:lineRule="auto"/>
              <w:rPr>
                <w:rFonts w:ascii="Times New Roman" w:eastAsia="Times New Roman" w:hAnsi="Times New Roman"/>
                <w:sz w:val="20"/>
                <w:szCs w:val="20"/>
                <w:lang w:eastAsia="lv-LV"/>
              </w:rPr>
            </w:pPr>
            <w:r w:rsidRPr="00133EA3">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84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94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89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Cs/>
                <w:sz w:val="20"/>
                <w:szCs w:val="20"/>
              </w:rPr>
            </w:pPr>
            <w:r w:rsidRPr="00133EA3">
              <w:rPr>
                <w:rFonts w:ascii="Times New Roman" w:hAnsi="Times New Roman"/>
                <w:bCs/>
                <w:sz w:val="20"/>
                <w:szCs w:val="20"/>
              </w:rPr>
              <w:t>-5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sz w:val="20"/>
                <w:szCs w:val="20"/>
              </w:rPr>
            </w:pPr>
            <w:r w:rsidRPr="00133EA3">
              <w:rPr>
                <w:rFonts w:ascii="Times New Roman" w:hAnsi="Times New Roman"/>
                <w:bCs/>
                <w:sz w:val="20"/>
                <w:szCs w:val="20"/>
              </w:rPr>
              <w:t>5,9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sz w:val="20"/>
                <w:szCs w:val="20"/>
              </w:rPr>
            </w:pPr>
            <w:r w:rsidRPr="00133EA3">
              <w:rPr>
                <w:rFonts w:ascii="Times New Roman" w:hAnsi="Times New Roman"/>
                <w:bCs/>
                <w:sz w:val="20"/>
                <w:szCs w:val="20"/>
              </w:rPr>
              <w:t>94,4</w:t>
            </w:r>
          </w:p>
        </w:tc>
      </w:tr>
      <w:tr w:rsidR="00C00044" w:rsidRPr="00133EA3" w:rsidTr="00C0004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15A6" w:rsidRPr="00133EA3" w:rsidRDefault="008115A6" w:rsidP="00052011">
            <w:pPr>
              <w:spacing w:after="0" w:line="240" w:lineRule="auto"/>
              <w:rPr>
                <w:rFonts w:ascii="Times New Roman" w:eastAsia="Times New Roman" w:hAnsi="Times New Roman"/>
                <w:sz w:val="20"/>
                <w:szCs w:val="20"/>
                <w:lang w:eastAsia="lv-LV"/>
              </w:rPr>
            </w:pPr>
            <w:r w:rsidRPr="00133EA3">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Cs/>
                <w:i/>
                <w:sz w:val="20"/>
                <w:szCs w:val="20"/>
              </w:rPr>
            </w:pPr>
            <w:r w:rsidRPr="00133EA3">
              <w:rPr>
                <w:rFonts w:ascii="Times New Roman" w:hAnsi="Times New Roman"/>
                <w:bCs/>
                <w:i/>
                <w:sz w:val="20"/>
                <w:szCs w:val="20"/>
              </w:rPr>
              <w:t>68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Cs/>
                <w:i/>
                <w:sz w:val="20"/>
                <w:szCs w:val="20"/>
              </w:rPr>
            </w:pPr>
            <w:r w:rsidRPr="00133EA3">
              <w:rPr>
                <w:rFonts w:ascii="Times New Roman" w:hAnsi="Times New Roman"/>
                <w:bCs/>
                <w:i/>
                <w:sz w:val="20"/>
                <w:szCs w:val="20"/>
              </w:rPr>
              <w:t>76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Cs/>
                <w:i/>
                <w:sz w:val="20"/>
                <w:szCs w:val="20"/>
              </w:rPr>
            </w:pPr>
            <w:r w:rsidRPr="00133EA3">
              <w:rPr>
                <w:rFonts w:ascii="Times New Roman" w:hAnsi="Times New Roman"/>
                <w:bCs/>
                <w:i/>
                <w:sz w:val="20"/>
                <w:szCs w:val="20"/>
              </w:rPr>
              <w:t>72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Cs/>
                <w:i/>
                <w:sz w:val="20"/>
                <w:szCs w:val="20"/>
              </w:rPr>
            </w:pPr>
            <w:r w:rsidRPr="00133EA3">
              <w:rPr>
                <w:rFonts w:ascii="Times New Roman" w:hAnsi="Times New Roman"/>
                <w:bCs/>
                <w:i/>
                <w:sz w:val="20"/>
                <w:szCs w:val="20"/>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C00044">
            <w:pPr>
              <w:spacing w:after="0" w:line="240" w:lineRule="auto"/>
              <w:ind w:right="57"/>
              <w:jc w:val="right"/>
              <w:rPr>
                <w:rFonts w:ascii="Times New Roman" w:hAnsi="Times New Roman"/>
                <w:bCs/>
                <w:i/>
                <w:sz w:val="20"/>
                <w:szCs w:val="20"/>
              </w:rPr>
            </w:pPr>
            <w:r w:rsidRPr="00133EA3">
              <w:rPr>
                <w:rFonts w:ascii="Times New Roman" w:hAnsi="Times New Roman"/>
                <w:bCs/>
                <w:i/>
                <w:sz w:val="20"/>
                <w:szCs w:val="20"/>
              </w:rPr>
              <w:t>-4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i/>
                <w:sz w:val="20"/>
                <w:szCs w:val="20"/>
              </w:rPr>
            </w:pPr>
            <w:r w:rsidRPr="00133EA3">
              <w:rPr>
                <w:rFonts w:ascii="Times New Roman" w:hAnsi="Times New Roman"/>
                <w:bCs/>
                <w:i/>
                <w:sz w:val="20"/>
                <w:szCs w:val="20"/>
              </w:rPr>
              <w:t>6,4</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115A6" w:rsidRPr="00133EA3" w:rsidRDefault="008115A6" w:rsidP="00052011">
            <w:pPr>
              <w:spacing w:after="0" w:line="240" w:lineRule="auto"/>
              <w:jc w:val="center"/>
              <w:rPr>
                <w:rFonts w:ascii="Times New Roman" w:hAnsi="Times New Roman"/>
                <w:bCs/>
                <w:i/>
                <w:sz w:val="20"/>
                <w:szCs w:val="20"/>
              </w:rPr>
            </w:pPr>
            <w:r w:rsidRPr="00133EA3">
              <w:rPr>
                <w:rFonts w:ascii="Times New Roman" w:hAnsi="Times New Roman"/>
                <w:bCs/>
                <w:i/>
                <w:sz w:val="20"/>
                <w:szCs w:val="20"/>
              </w:rPr>
              <w:t>95,1</w:t>
            </w:r>
          </w:p>
        </w:tc>
      </w:tr>
    </w:tbl>
    <w:p w:rsidR="008115A6" w:rsidRPr="00133EA3" w:rsidRDefault="008115A6" w:rsidP="008115A6">
      <w:pPr>
        <w:spacing w:after="120" w:line="240" w:lineRule="auto"/>
        <w:jc w:val="both"/>
        <w:rPr>
          <w:rFonts w:ascii="Times New Roman" w:hAnsi="Times New Roman"/>
          <w:bCs/>
          <w:i/>
          <w:sz w:val="24"/>
        </w:rPr>
      </w:pPr>
    </w:p>
    <w:p w:rsidR="008115A6" w:rsidRPr="00133EA3" w:rsidRDefault="008115A6" w:rsidP="00C00044">
      <w:pPr>
        <w:pStyle w:val="tekstsbul"/>
        <w:spacing w:after="120"/>
        <w:ind w:left="0" w:firstLine="720"/>
        <w:rPr>
          <w:rFonts w:ascii="Times New Roman" w:hAnsi="Times New Roman"/>
          <w:sz w:val="28"/>
          <w:szCs w:val="28"/>
        </w:rPr>
      </w:pPr>
      <w:r w:rsidRPr="00133EA3">
        <w:rPr>
          <w:rFonts w:ascii="Times New Roman" w:hAnsi="Times New Roman"/>
          <w:sz w:val="28"/>
          <w:szCs w:val="28"/>
        </w:rPr>
        <w:t>Veselības ministrija Eiropas Savienības politiku instrumentu un pārējās ārvalstu finanšu palīdzības līdzfinansēto un finansēto projektu un pasākumu īstenošanu 2014.gada pārskata periodā nodrošināja, veicot izdevumus šādās lielākās pamatbudžeta programmās un apakšprogrammās:</w:t>
      </w:r>
    </w:p>
    <w:p w:rsidR="008115A6" w:rsidRPr="00133EA3" w:rsidRDefault="008115A6" w:rsidP="00C00044">
      <w:pPr>
        <w:pStyle w:val="tekstsbul"/>
        <w:numPr>
          <w:ilvl w:val="0"/>
          <w:numId w:val="1"/>
        </w:numPr>
        <w:tabs>
          <w:tab w:val="clear" w:pos="502"/>
        </w:tabs>
        <w:spacing w:after="120"/>
        <w:ind w:left="284"/>
        <w:rPr>
          <w:rFonts w:ascii="Times New Roman" w:hAnsi="Times New Roman"/>
          <w:sz w:val="28"/>
          <w:szCs w:val="28"/>
        </w:rPr>
      </w:pPr>
      <w:r w:rsidRPr="00133EA3">
        <w:rPr>
          <w:rFonts w:ascii="Times New Roman" w:hAnsi="Times New Roman"/>
          <w:sz w:val="28"/>
          <w:szCs w:val="28"/>
        </w:rPr>
        <w:t xml:space="preserve">programmā „Eiropas Reģionālās attīstības fonda (ERAF) projektu un pasākumu īstenošana” izlietoti līdzekļi 4 536,8 tūkst. </w:t>
      </w:r>
      <w:r w:rsidRPr="00133EA3">
        <w:rPr>
          <w:rFonts w:ascii="Times New Roman" w:hAnsi="Times New Roman"/>
          <w:i/>
          <w:sz w:val="28"/>
          <w:szCs w:val="28"/>
        </w:rPr>
        <w:t>euro</w:t>
      </w:r>
      <w:r w:rsidRPr="00133EA3">
        <w:rPr>
          <w:rFonts w:ascii="Times New Roman" w:hAnsi="Times New Roman"/>
          <w:sz w:val="28"/>
          <w:szCs w:val="28"/>
        </w:rPr>
        <w:t xml:space="preserve"> apmērā, tai skaitā apakšprogrammā „Eiropas Reģionālās attīstības fonda (ERAF) projektu īstenošana (2007-2013)” izlietoti līdzekļi 4 536,8 tūkst. </w:t>
      </w:r>
      <w:r w:rsidRPr="00133EA3">
        <w:rPr>
          <w:rFonts w:ascii="Times New Roman" w:hAnsi="Times New Roman"/>
          <w:i/>
          <w:sz w:val="28"/>
          <w:szCs w:val="28"/>
        </w:rPr>
        <w:t>euro</w:t>
      </w:r>
      <w:r w:rsidRPr="00133EA3">
        <w:rPr>
          <w:rFonts w:ascii="Times New Roman" w:hAnsi="Times New Roman"/>
          <w:sz w:val="28"/>
          <w:szCs w:val="28"/>
        </w:rPr>
        <w:t xml:space="preserve"> apmērā, īstenojot šādas aktivitātes un apakšaktivitātes:</w:t>
      </w:r>
    </w:p>
    <w:p w:rsidR="008115A6" w:rsidRPr="00133EA3" w:rsidRDefault="008115A6" w:rsidP="00C00044">
      <w:pPr>
        <w:pStyle w:val="tekstsbul"/>
        <w:spacing w:after="120"/>
        <w:ind w:left="284" w:firstLine="0"/>
        <w:rPr>
          <w:rFonts w:ascii="Times New Roman" w:hAnsi="Times New Roman"/>
          <w:sz w:val="28"/>
          <w:szCs w:val="28"/>
        </w:rPr>
      </w:pPr>
      <w:r w:rsidRPr="00133EA3">
        <w:rPr>
          <w:rFonts w:ascii="Times New Roman" w:hAnsi="Times New Roman"/>
          <w:sz w:val="28"/>
          <w:szCs w:val="28"/>
        </w:rPr>
        <w:t xml:space="preserve">-) 3.1.5.2. aktivitātes „Neatliekamās medicīniskās palīdzības attīstība” projekta „Vienotās neatliekamās medicīniskās palīdzības un katastrofu medicīnas vadības </w:t>
      </w:r>
      <w:r w:rsidRPr="00133EA3">
        <w:rPr>
          <w:rFonts w:ascii="Times New Roman" w:hAnsi="Times New Roman"/>
          <w:sz w:val="28"/>
          <w:szCs w:val="28"/>
        </w:rPr>
        <w:lastRenderedPageBreak/>
        <w:t>informācijas sistēmas un dispečeru centru izveide” ietvaros apakšaktivitātes „Biroja un saimnieciskā aprīkojuma iegāde un uzstādīšana”, „NMP dienesta funkciju nodrošināšanai nepieciešamā specializētā autotransporta iegāde un aprīkošana”</w:t>
      </w:r>
      <w:r>
        <w:rPr>
          <w:rFonts w:ascii="Times New Roman" w:hAnsi="Times New Roman"/>
          <w:sz w:val="28"/>
          <w:szCs w:val="28"/>
        </w:rPr>
        <w:t xml:space="preserve"> (iegādāts 91 operatīvais medicīniskais transportlīdzeklis reģioniem)</w:t>
      </w:r>
      <w:r w:rsidRPr="00133EA3">
        <w:rPr>
          <w:rFonts w:ascii="Times New Roman" w:hAnsi="Times New Roman"/>
          <w:sz w:val="28"/>
          <w:szCs w:val="28"/>
        </w:rPr>
        <w:t xml:space="preserve"> 4 272,4 tūkst. </w:t>
      </w:r>
      <w:r w:rsidRPr="00133EA3">
        <w:rPr>
          <w:rFonts w:ascii="Times New Roman" w:hAnsi="Times New Roman"/>
          <w:i/>
          <w:sz w:val="28"/>
          <w:szCs w:val="28"/>
        </w:rPr>
        <w:t>euro</w:t>
      </w:r>
      <w:r>
        <w:rPr>
          <w:rFonts w:ascii="Times New Roman" w:hAnsi="Times New Roman"/>
          <w:sz w:val="28"/>
          <w:szCs w:val="28"/>
        </w:rPr>
        <w:t xml:space="preserve"> apmērā;</w:t>
      </w:r>
    </w:p>
    <w:p w:rsidR="008115A6" w:rsidRPr="00133EA3" w:rsidRDefault="008115A6" w:rsidP="00C00044">
      <w:pPr>
        <w:pStyle w:val="tekstsbul"/>
        <w:spacing w:after="120"/>
        <w:ind w:left="284" w:firstLine="0"/>
        <w:rPr>
          <w:rFonts w:ascii="Times New Roman" w:hAnsi="Times New Roman"/>
          <w:sz w:val="28"/>
          <w:szCs w:val="28"/>
        </w:rPr>
      </w:pPr>
      <w:r w:rsidRPr="00133EA3">
        <w:rPr>
          <w:rFonts w:ascii="Times New Roman" w:hAnsi="Times New Roman"/>
          <w:sz w:val="28"/>
          <w:szCs w:val="28"/>
        </w:rPr>
        <w:t xml:space="preserve">-) 3.2.2.1.1. apakšaktivitātes „Informācijas sistēmu un elektronisko pakalpojumu attīstība” ietvaros projektu „Elektronisko recepšu informācijas sistēmas izveides pirmais posms” 86,3 tūkst. </w:t>
      </w:r>
      <w:r w:rsidRPr="00133EA3">
        <w:rPr>
          <w:rFonts w:ascii="Times New Roman" w:hAnsi="Times New Roman"/>
          <w:i/>
          <w:sz w:val="28"/>
          <w:szCs w:val="28"/>
        </w:rPr>
        <w:t>euro</w:t>
      </w:r>
      <w:r w:rsidRPr="00133EA3">
        <w:rPr>
          <w:rFonts w:ascii="Times New Roman" w:hAnsi="Times New Roman"/>
          <w:sz w:val="28"/>
          <w:szCs w:val="28"/>
        </w:rPr>
        <w:t xml:space="preserve"> apmērā  (veikta e-recepšu informācijas sistēmas darb</w:t>
      </w:r>
      <w:r>
        <w:rPr>
          <w:rFonts w:ascii="Times New Roman" w:hAnsi="Times New Roman"/>
          <w:sz w:val="28"/>
          <w:szCs w:val="28"/>
        </w:rPr>
        <w:t xml:space="preserve">ības nodrošināšanai </w:t>
      </w:r>
      <w:r w:rsidRPr="00133EA3">
        <w:rPr>
          <w:rFonts w:ascii="Times New Roman" w:hAnsi="Times New Roman"/>
          <w:sz w:val="28"/>
          <w:szCs w:val="28"/>
        </w:rPr>
        <w:t xml:space="preserve">nepieciešamās aparatūras iegāde), projektu „Elektroniska apmeklējumu rezervēšanas izveide (e-booking), veselības aprūpes darba plūsmu elektronizēšana (e-referrals) – 1.posms” 178,0 tūkst. </w:t>
      </w:r>
      <w:r w:rsidRPr="00133EA3">
        <w:rPr>
          <w:rFonts w:ascii="Times New Roman" w:hAnsi="Times New Roman"/>
          <w:i/>
          <w:sz w:val="28"/>
          <w:szCs w:val="28"/>
        </w:rPr>
        <w:t>euro</w:t>
      </w:r>
      <w:r w:rsidRPr="00133EA3">
        <w:rPr>
          <w:rFonts w:ascii="Times New Roman" w:hAnsi="Times New Roman"/>
          <w:sz w:val="28"/>
          <w:szCs w:val="28"/>
        </w:rPr>
        <w:t xml:space="preserve"> apmērā (attīstītās Vadības informācijas sistēmas darbības nodrošināšanai nepieciešamās infrastruktūras iegād</w:t>
      </w:r>
      <w:r>
        <w:rPr>
          <w:rFonts w:ascii="Times New Roman" w:hAnsi="Times New Roman"/>
          <w:sz w:val="28"/>
          <w:szCs w:val="28"/>
        </w:rPr>
        <w:t>e)</w:t>
      </w:r>
      <w:r w:rsidRPr="00133EA3">
        <w:rPr>
          <w:rFonts w:ascii="Times New Roman" w:hAnsi="Times New Roman"/>
          <w:sz w:val="28"/>
          <w:szCs w:val="28"/>
        </w:rPr>
        <w:t>.</w:t>
      </w:r>
    </w:p>
    <w:p w:rsidR="008115A6" w:rsidRPr="00133EA3" w:rsidRDefault="008115A6" w:rsidP="00C00044">
      <w:pPr>
        <w:pStyle w:val="tekstsbul"/>
        <w:spacing w:after="120"/>
        <w:ind w:left="284" w:firstLine="0"/>
        <w:rPr>
          <w:rFonts w:ascii="Times New Roman" w:hAnsi="Times New Roman"/>
          <w:sz w:val="28"/>
          <w:szCs w:val="28"/>
        </w:rPr>
      </w:pPr>
      <w:r w:rsidRPr="00133EA3">
        <w:rPr>
          <w:rFonts w:ascii="Times New Roman" w:hAnsi="Times New Roman"/>
          <w:sz w:val="28"/>
          <w:szCs w:val="28"/>
        </w:rPr>
        <w:t xml:space="preserve">Salīdzinājumā ar 2013.gada attiecīgo periodu (1 414,1 tūkst. </w:t>
      </w:r>
      <w:r w:rsidRPr="00133EA3">
        <w:rPr>
          <w:rFonts w:ascii="Times New Roman" w:hAnsi="Times New Roman"/>
          <w:i/>
          <w:sz w:val="28"/>
          <w:szCs w:val="28"/>
        </w:rPr>
        <w:t>euro</w:t>
      </w:r>
      <w:r w:rsidRPr="00133EA3">
        <w:rPr>
          <w:rFonts w:ascii="Times New Roman" w:hAnsi="Times New Roman"/>
          <w:sz w:val="28"/>
          <w:szCs w:val="28"/>
        </w:rPr>
        <w:t xml:space="preserve">) izdevumi palielinājušies par 3 122,7 tūkst. </w:t>
      </w:r>
      <w:r w:rsidRPr="00133EA3">
        <w:rPr>
          <w:rFonts w:ascii="Times New Roman" w:hAnsi="Times New Roman"/>
          <w:i/>
          <w:sz w:val="28"/>
          <w:szCs w:val="28"/>
        </w:rPr>
        <w:t>euro</w:t>
      </w:r>
      <w:r>
        <w:rPr>
          <w:rFonts w:ascii="Times New Roman" w:hAnsi="Times New Roman"/>
          <w:sz w:val="28"/>
          <w:szCs w:val="28"/>
        </w:rPr>
        <w:t xml:space="preserve"> jeb 220,8%, ņemot vērā, ka finansējums paredzēts Eiropas Reģionālā attīstības fonda projektu īstenošanai, atbalstot vienreizējus pasākumus, līdz ar to finansējums tiek plānots atbilstoši Eiropas Reģionāla attīstības fonda projektu finansēšanas plāniem.</w:t>
      </w:r>
    </w:p>
    <w:p w:rsidR="008115A6" w:rsidRPr="00133EA3" w:rsidRDefault="008115A6" w:rsidP="00C00044">
      <w:pPr>
        <w:pStyle w:val="tekstsbul"/>
        <w:spacing w:after="120"/>
        <w:ind w:left="284" w:firstLine="0"/>
        <w:rPr>
          <w:rFonts w:ascii="Times New Roman" w:hAnsi="Times New Roman"/>
          <w:sz w:val="28"/>
          <w:szCs w:val="28"/>
        </w:rPr>
      </w:pPr>
      <w:r w:rsidRPr="00133EA3">
        <w:rPr>
          <w:rFonts w:ascii="Times New Roman" w:hAnsi="Times New Roman"/>
          <w:sz w:val="28"/>
          <w:szCs w:val="28"/>
        </w:rPr>
        <w:t xml:space="preserve">Apakšprogrammā nav veikti pārskata periodā plānotie izdevumi 9,0 tūkst. </w:t>
      </w:r>
      <w:r w:rsidRPr="00133EA3">
        <w:rPr>
          <w:rFonts w:ascii="Times New Roman" w:hAnsi="Times New Roman"/>
          <w:i/>
          <w:sz w:val="28"/>
          <w:szCs w:val="28"/>
        </w:rPr>
        <w:t>euro</w:t>
      </w:r>
      <w:r w:rsidRPr="00133EA3">
        <w:rPr>
          <w:rFonts w:ascii="Times New Roman" w:hAnsi="Times New Roman"/>
          <w:sz w:val="28"/>
          <w:szCs w:val="28"/>
        </w:rPr>
        <w:t xml:space="preserve"> apmērā, jo 3.1.5.2.aktivitātes „Neatliekamās medicīniskās palīdzības attīstība” projekta „Vienotās neatliekamās medicīnisās palīdzības un katastrofu medicīnas vadības informācijas sistēmas un dispečeru centru izveide” ietvaros notika izmaiņas m</w:t>
      </w:r>
      <w:r>
        <w:rPr>
          <w:rFonts w:ascii="Times New Roman" w:hAnsi="Times New Roman"/>
          <w:sz w:val="28"/>
          <w:szCs w:val="28"/>
        </w:rPr>
        <w:t>ēbeļu piegādes grafikā;</w:t>
      </w:r>
    </w:p>
    <w:p w:rsidR="008115A6" w:rsidRPr="00133EA3" w:rsidRDefault="008115A6" w:rsidP="00C00044">
      <w:pPr>
        <w:pStyle w:val="tekstsbul"/>
        <w:numPr>
          <w:ilvl w:val="0"/>
          <w:numId w:val="1"/>
        </w:numPr>
        <w:tabs>
          <w:tab w:val="clear" w:pos="502"/>
        </w:tabs>
        <w:spacing w:after="120"/>
        <w:ind w:left="284"/>
        <w:rPr>
          <w:rFonts w:ascii="Times New Roman" w:hAnsi="Times New Roman"/>
          <w:sz w:val="28"/>
          <w:szCs w:val="28"/>
        </w:rPr>
      </w:pPr>
      <w:r w:rsidRPr="00133EA3">
        <w:rPr>
          <w:rFonts w:ascii="Times New Roman" w:hAnsi="Times New Roman"/>
          <w:sz w:val="28"/>
          <w:szCs w:val="28"/>
        </w:rPr>
        <w:t xml:space="preserve">programmā „Eiropas Sociālā fonda (ESF) projektu un pasākumu īstenošana” izlietoti līdzekļi 597,6 tūkst. </w:t>
      </w:r>
      <w:r w:rsidRPr="00133EA3">
        <w:rPr>
          <w:rFonts w:ascii="Times New Roman" w:hAnsi="Times New Roman"/>
          <w:i/>
          <w:sz w:val="28"/>
          <w:szCs w:val="28"/>
        </w:rPr>
        <w:t>euro</w:t>
      </w:r>
      <w:r w:rsidRPr="00133EA3">
        <w:rPr>
          <w:rFonts w:ascii="Times New Roman" w:hAnsi="Times New Roman"/>
          <w:sz w:val="28"/>
          <w:szCs w:val="28"/>
        </w:rPr>
        <w:t xml:space="preserve"> apmērā, tai skaitā apakšprogrammā „Eiropas Sociālā fonda (ESF) projektu īstenošana (2007-2013)” izlietoti līdzekļi 597,6 tūkst. </w:t>
      </w:r>
      <w:r w:rsidRPr="00133EA3">
        <w:rPr>
          <w:rFonts w:ascii="Times New Roman" w:hAnsi="Times New Roman"/>
          <w:i/>
          <w:sz w:val="28"/>
          <w:szCs w:val="28"/>
        </w:rPr>
        <w:t>euro</w:t>
      </w:r>
      <w:r w:rsidRPr="00133EA3">
        <w:rPr>
          <w:rFonts w:ascii="Times New Roman" w:hAnsi="Times New Roman"/>
          <w:sz w:val="28"/>
          <w:szCs w:val="28"/>
        </w:rPr>
        <w:t xml:space="preserve">, īstenojot </w:t>
      </w:r>
      <w:r w:rsidRPr="00133EA3">
        <w:rPr>
          <w:rFonts w:ascii="Times New Roman" w:hAnsi="Times New Roman"/>
          <w:sz w:val="28"/>
        </w:rPr>
        <w:t xml:space="preserve">ESF darbības programmas „Cilvēkresursi un nodarbinātība” 1.3.2.3.aktivitātes „Veselības aprūpes un veicināšanas procesā iesaistīto institūciju personāla kompetences, prasmju un iemaņu līmeņa paaugstināšana” ietvaros projektu </w:t>
      </w:r>
      <w:r w:rsidRPr="00ED3165">
        <w:rPr>
          <w:rFonts w:ascii="Times New Roman" w:hAnsi="Times New Roman"/>
          <w:sz w:val="28"/>
          <w:szCs w:val="28"/>
        </w:rPr>
        <w:t>„</w:t>
      </w:r>
      <w:r w:rsidRPr="00ED3165">
        <w:rPr>
          <w:rFonts w:ascii="Times New Roman" w:hAnsi="Times New Roman"/>
          <w:sz w:val="28"/>
        </w:rPr>
        <w:t>Veselības aprūpes un veicināšanas procesā iesaistīto institūciju personāla tālākizglītības nozares ilgtspējīgai attīstībai”</w:t>
      </w:r>
      <w:r w:rsidRPr="00133EA3">
        <w:rPr>
          <w:rFonts w:ascii="Times New Roman" w:hAnsi="Times New Roman"/>
          <w:sz w:val="28"/>
        </w:rPr>
        <w:t xml:space="preserve">. </w:t>
      </w:r>
      <w:r w:rsidRPr="00133EA3">
        <w:rPr>
          <w:rFonts w:ascii="Times New Roman" w:hAnsi="Times New Roman"/>
          <w:sz w:val="28"/>
          <w:szCs w:val="28"/>
        </w:rPr>
        <w:t xml:space="preserve">Salīdzinājumā ar 2013.gada pirmo ceturksni (154,2 tūkst. </w:t>
      </w:r>
      <w:r w:rsidRPr="00133EA3">
        <w:rPr>
          <w:rFonts w:ascii="Times New Roman" w:hAnsi="Times New Roman"/>
          <w:i/>
          <w:sz w:val="28"/>
          <w:szCs w:val="28"/>
        </w:rPr>
        <w:t>euro</w:t>
      </w:r>
      <w:r w:rsidRPr="00133EA3">
        <w:rPr>
          <w:rFonts w:ascii="Times New Roman" w:hAnsi="Times New Roman"/>
          <w:sz w:val="28"/>
          <w:szCs w:val="28"/>
        </w:rPr>
        <w:t xml:space="preserve">) izdevumi palielinājušies par 443,4 tūkst. </w:t>
      </w:r>
      <w:r w:rsidRPr="00133EA3">
        <w:rPr>
          <w:rFonts w:ascii="Times New Roman" w:hAnsi="Times New Roman"/>
          <w:i/>
          <w:sz w:val="28"/>
          <w:szCs w:val="28"/>
        </w:rPr>
        <w:t>euro</w:t>
      </w:r>
      <w:r>
        <w:rPr>
          <w:rFonts w:ascii="Times New Roman" w:hAnsi="Times New Roman"/>
          <w:sz w:val="28"/>
          <w:szCs w:val="28"/>
        </w:rPr>
        <w:t xml:space="preserve"> jeb 287,5%, ņemot vērā, ka finansējums paredzēts Eiropas Sociālā fonda projektu īstenošanai, atbalstot vienreizējus pasākumus, līdz ar to finansējums tiek plānots atbilstoši Eiropas Sociāla fonda projektu finansēšanas plāniem.</w:t>
      </w:r>
    </w:p>
    <w:p w:rsidR="008115A6" w:rsidRPr="00133EA3" w:rsidRDefault="008115A6" w:rsidP="00C00044">
      <w:pPr>
        <w:pStyle w:val="NoSpacing"/>
        <w:spacing w:after="120"/>
        <w:ind w:left="284"/>
        <w:jc w:val="both"/>
        <w:rPr>
          <w:sz w:val="28"/>
          <w:szCs w:val="28"/>
        </w:rPr>
      </w:pPr>
      <w:r w:rsidRPr="00133EA3">
        <w:rPr>
          <w:sz w:val="28"/>
          <w:szCs w:val="28"/>
        </w:rPr>
        <w:t xml:space="preserve">Apakšprogrammā nav veikti pārskata periodā plānotie izdevumi 10,6 tūkst. </w:t>
      </w:r>
      <w:r w:rsidRPr="00133EA3">
        <w:rPr>
          <w:i/>
          <w:sz w:val="28"/>
          <w:szCs w:val="28"/>
        </w:rPr>
        <w:t>euro</w:t>
      </w:r>
      <w:r w:rsidRPr="00133EA3">
        <w:rPr>
          <w:sz w:val="28"/>
          <w:szCs w:val="28"/>
        </w:rPr>
        <w:t xml:space="preserve"> </w:t>
      </w:r>
      <w:r>
        <w:rPr>
          <w:sz w:val="28"/>
          <w:szCs w:val="28"/>
        </w:rPr>
        <w:t>apmērā</w:t>
      </w:r>
      <w:r w:rsidRPr="00133EA3">
        <w:rPr>
          <w:sz w:val="28"/>
          <w:szCs w:val="28"/>
        </w:rPr>
        <w:t>, jo pakalpojumu sniedzējs</w:t>
      </w:r>
      <w:r>
        <w:rPr>
          <w:sz w:val="28"/>
          <w:szCs w:val="28"/>
        </w:rPr>
        <w:t xml:space="preserve"> – </w:t>
      </w:r>
      <w:r w:rsidRPr="00133EA3">
        <w:rPr>
          <w:sz w:val="28"/>
          <w:szCs w:val="28"/>
        </w:rPr>
        <w:t>Rīgas Stradiņa universitāte līguma Nr.01-17.12/105 ietvaros neuzņēma sākotnēji</w:t>
      </w:r>
      <w:r>
        <w:rPr>
          <w:sz w:val="28"/>
          <w:szCs w:val="28"/>
        </w:rPr>
        <w:t xml:space="preserve"> plānoto mērķauditorijas skaitu;</w:t>
      </w:r>
    </w:p>
    <w:p w:rsidR="008115A6" w:rsidRPr="00133EA3" w:rsidRDefault="008115A6" w:rsidP="00C00044">
      <w:pPr>
        <w:pStyle w:val="tekstsbul"/>
        <w:numPr>
          <w:ilvl w:val="0"/>
          <w:numId w:val="1"/>
        </w:numPr>
        <w:tabs>
          <w:tab w:val="clear" w:pos="502"/>
        </w:tabs>
        <w:spacing w:after="120"/>
        <w:ind w:left="284"/>
        <w:rPr>
          <w:rFonts w:ascii="Times New Roman" w:hAnsi="Times New Roman"/>
          <w:sz w:val="28"/>
          <w:szCs w:val="28"/>
        </w:rPr>
      </w:pPr>
      <w:r w:rsidRPr="00133EA3">
        <w:rPr>
          <w:rFonts w:ascii="Times New Roman" w:hAnsi="Times New Roman"/>
          <w:sz w:val="28"/>
          <w:szCs w:val="28"/>
        </w:rPr>
        <w:lastRenderedPageBreak/>
        <w:t xml:space="preserve">programmā „3.mērķa „Eiropas teritoriālā sadarbība” pārrobežu sadarbības programmu, projektu un pasākumu īstenošana” izlietoti līdzekļi 50,1 tūkst. </w:t>
      </w:r>
      <w:r w:rsidRPr="00133EA3">
        <w:rPr>
          <w:rFonts w:ascii="Times New Roman" w:hAnsi="Times New Roman"/>
          <w:i/>
          <w:sz w:val="28"/>
          <w:szCs w:val="28"/>
        </w:rPr>
        <w:t>euro</w:t>
      </w:r>
      <w:r w:rsidRPr="00133EA3">
        <w:rPr>
          <w:rFonts w:ascii="Times New Roman" w:hAnsi="Times New Roman"/>
          <w:sz w:val="28"/>
          <w:szCs w:val="28"/>
        </w:rPr>
        <w:t xml:space="preserve"> apmērā, tai skaitā apakšprogrammās:</w:t>
      </w:r>
    </w:p>
    <w:p w:rsidR="008115A6" w:rsidRPr="00133EA3" w:rsidRDefault="008115A6" w:rsidP="009022E6">
      <w:pPr>
        <w:pStyle w:val="NoSpacing"/>
        <w:numPr>
          <w:ilvl w:val="0"/>
          <w:numId w:val="27"/>
        </w:numPr>
        <w:spacing w:after="120"/>
        <w:ind w:left="284" w:hanging="284"/>
        <w:jc w:val="both"/>
        <w:rPr>
          <w:sz w:val="28"/>
          <w:szCs w:val="28"/>
        </w:rPr>
      </w:pPr>
      <w:r w:rsidRPr="00133EA3">
        <w:rPr>
          <w:sz w:val="28"/>
          <w:szCs w:val="28"/>
        </w:rPr>
        <w:t xml:space="preserve">„Atmaksas valsts pamatbudžetā par 3.mērķa „Eiropas teritoriālā sadarbība” pārrobežu sadarbības programmu, projektu un pasākumu īstenošanu” izlietoti līdzekļi 36,4 tūkst. </w:t>
      </w:r>
      <w:r w:rsidRPr="00133EA3">
        <w:rPr>
          <w:i/>
          <w:sz w:val="28"/>
          <w:szCs w:val="28"/>
        </w:rPr>
        <w:t>euro</w:t>
      </w:r>
      <w:r w:rsidRPr="00133EA3">
        <w:rPr>
          <w:sz w:val="28"/>
          <w:szCs w:val="28"/>
        </w:rPr>
        <w:t xml:space="preserve"> apmērā, nodrošinot atmaksu valsts pamatbudžetā par Eiropas </w:t>
      </w:r>
      <w:r>
        <w:rPr>
          <w:sz w:val="28"/>
          <w:szCs w:val="28"/>
        </w:rPr>
        <w:t xml:space="preserve">teritoriālās sadarbības projektiem, tai skaitā par </w:t>
      </w:r>
      <w:r w:rsidRPr="00133EA3">
        <w:rPr>
          <w:sz w:val="28"/>
          <w:szCs w:val="28"/>
          <w:lang w:eastAsia="lv-LV"/>
        </w:rPr>
        <w:t>Rīgas Stradiņa universitātes Igaunijas, Latvijas un Krievijas pārrobežu sadarbības programmas projekt</w:t>
      </w:r>
      <w:r>
        <w:rPr>
          <w:sz w:val="28"/>
          <w:szCs w:val="28"/>
          <w:lang w:eastAsia="lv-LV"/>
        </w:rPr>
        <w:t>u</w:t>
      </w:r>
      <w:r w:rsidRPr="00133EA3">
        <w:rPr>
          <w:sz w:val="28"/>
          <w:szCs w:val="28"/>
          <w:lang w:eastAsia="lv-LV"/>
        </w:rPr>
        <w:t xml:space="preserve"> Nr.ELRI-097 „Pārmantotā vēža profilakses pasākumu izveide Pleskavas reģionā (</w:t>
      </w:r>
      <w:r w:rsidRPr="00132DAB">
        <w:rPr>
          <w:i/>
          <w:sz w:val="28"/>
          <w:szCs w:val="28"/>
          <w:lang w:eastAsia="lv-LV"/>
        </w:rPr>
        <w:t>HeCaPrev</w:t>
      </w:r>
      <w:r w:rsidRPr="00133EA3">
        <w:rPr>
          <w:sz w:val="28"/>
          <w:szCs w:val="28"/>
          <w:lang w:eastAsia="lv-LV"/>
        </w:rPr>
        <w:t xml:space="preserve">)” (33,4 </w:t>
      </w:r>
      <w:r w:rsidRPr="00133EA3">
        <w:rPr>
          <w:sz w:val="28"/>
          <w:szCs w:val="28"/>
        </w:rPr>
        <w:t xml:space="preserve">tūkst. </w:t>
      </w:r>
      <w:r w:rsidRPr="00133EA3">
        <w:rPr>
          <w:i/>
          <w:sz w:val="28"/>
          <w:szCs w:val="28"/>
        </w:rPr>
        <w:t>euro</w:t>
      </w:r>
      <w:r w:rsidRPr="00133EA3">
        <w:rPr>
          <w:sz w:val="28"/>
          <w:szCs w:val="28"/>
          <w:lang w:eastAsia="lv-LV"/>
        </w:rPr>
        <w:t xml:space="preserve"> apmērā) un </w:t>
      </w:r>
      <w:r w:rsidRPr="00133EA3">
        <w:rPr>
          <w:sz w:val="28"/>
          <w:szCs w:val="28"/>
        </w:rPr>
        <w:t>Neatliekamās medicīniskās palīdzības dienesta Igaunijas un Latvijas pārrobežu sad</w:t>
      </w:r>
      <w:r>
        <w:rPr>
          <w:sz w:val="28"/>
          <w:szCs w:val="28"/>
        </w:rPr>
        <w:t>arbības programmas projektu</w:t>
      </w:r>
      <w:r w:rsidRPr="00133EA3">
        <w:rPr>
          <w:sz w:val="28"/>
          <w:szCs w:val="28"/>
        </w:rPr>
        <w:t xml:space="preserve"> „Igaunijas un Latvijas sadarbība pirmsslimnīcas neatliekamās medicīniskās palīdzības nodrošināšanā</w:t>
      </w:r>
      <w:r>
        <w:rPr>
          <w:sz w:val="28"/>
          <w:szCs w:val="28"/>
        </w:rPr>
        <w:t xml:space="preserve"> </w:t>
      </w:r>
      <w:r w:rsidRPr="00133EA3">
        <w:rPr>
          <w:sz w:val="28"/>
          <w:szCs w:val="28"/>
        </w:rPr>
        <w:t>(</w:t>
      </w:r>
      <w:r w:rsidRPr="00132DAB">
        <w:rPr>
          <w:i/>
          <w:sz w:val="28"/>
          <w:szCs w:val="28"/>
        </w:rPr>
        <w:t>Best Teams</w:t>
      </w:r>
      <w:r w:rsidRPr="00133EA3">
        <w:rPr>
          <w:sz w:val="28"/>
          <w:szCs w:val="28"/>
        </w:rPr>
        <w:t xml:space="preserve">)” (3,0 tūkst. </w:t>
      </w:r>
      <w:r w:rsidRPr="00133EA3">
        <w:rPr>
          <w:i/>
          <w:sz w:val="28"/>
          <w:szCs w:val="28"/>
        </w:rPr>
        <w:t>euro</w:t>
      </w:r>
      <w:r w:rsidRPr="00133EA3">
        <w:rPr>
          <w:sz w:val="28"/>
          <w:szCs w:val="28"/>
        </w:rPr>
        <w:t xml:space="preserve"> apmērā). Salīdzinājumā ar 2013.gada attiecīgo periodu (50,4 tūkst. </w:t>
      </w:r>
      <w:r w:rsidRPr="00133EA3">
        <w:rPr>
          <w:i/>
          <w:sz w:val="28"/>
          <w:szCs w:val="28"/>
        </w:rPr>
        <w:t>euro</w:t>
      </w:r>
      <w:r w:rsidRPr="00133EA3">
        <w:rPr>
          <w:sz w:val="28"/>
          <w:szCs w:val="28"/>
        </w:rPr>
        <w:t xml:space="preserve">) izdevumi samazinājušies par 14,1 tūkst. </w:t>
      </w:r>
      <w:r w:rsidRPr="00133EA3">
        <w:rPr>
          <w:i/>
          <w:sz w:val="28"/>
          <w:szCs w:val="28"/>
        </w:rPr>
        <w:t>euro</w:t>
      </w:r>
      <w:r>
        <w:rPr>
          <w:sz w:val="28"/>
          <w:szCs w:val="28"/>
        </w:rPr>
        <w:t xml:space="preserve"> jeb 27,9%, jo atmaksas valsts pamatbudžetā tiek veiktas atbilstoši Eiropas teritoriālās sadarbības projektos paredzētajam;</w:t>
      </w:r>
    </w:p>
    <w:p w:rsidR="008115A6" w:rsidRPr="00133EA3" w:rsidRDefault="008115A6" w:rsidP="009022E6">
      <w:pPr>
        <w:pStyle w:val="tekstsbul"/>
        <w:numPr>
          <w:ilvl w:val="0"/>
          <w:numId w:val="27"/>
        </w:numPr>
        <w:spacing w:after="120"/>
        <w:ind w:left="284" w:hanging="284"/>
        <w:rPr>
          <w:rFonts w:ascii="Times New Roman" w:hAnsi="Times New Roman"/>
          <w:sz w:val="28"/>
          <w:szCs w:val="28"/>
        </w:rPr>
      </w:pPr>
      <w:r w:rsidRPr="00133EA3">
        <w:rPr>
          <w:rFonts w:ascii="Times New Roman" w:hAnsi="Times New Roman"/>
          <w:sz w:val="28"/>
          <w:szCs w:val="28"/>
        </w:rPr>
        <w:t xml:space="preserve">„3.mērķa „Eiropas teritoriālā sadarbība” pārrobežu sadarbības programmu, projektu un pasākumu īstenošana (2007-2013)” izlietoti līdzekļi 13,8 tūkst. </w:t>
      </w:r>
      <w:r w:rsidRPr="00133EA3">
        <w:rPr>
          <w:rFonts w:ascii="Times New Roman" w:hAnsi="Times New Roman"/>
          <w:i/>
          <w:sz w:val="28"/>
          <w:szCs w:val="28"/>
        </w:rPr>
        <w:t>euro</w:t>
      </w:r>
      <w:r w:rsidRPr="00133EA3">
        <w:rPr>
          <w:rFonts w:ascii="Times New Roman" w:hAnsi="Times New Roman"/>
          <w:sz w:val="28"/>
          <w:szCs w:val="28"/>
        </w:rPr>
        <w:t xml:space="preserve"> apmērā, īstenojot </w:t>
      </w:r>
      <w:r w:rsidRPr="00133EA3">
        <w:rPr>
          <w:rFonts w:ascii="Times New Roman" w:hAnsi="Times New Roman"/>
          <w:sz w:val="28"/>
          <w:szCs w:val="28"/>
          <w:lang w:eastAsia="lv-LV"/>
        </w:rPr>
        <w:t>Baltijas jūras reģiona transnacionālās sadarbības programmas projektu Nr.77 „Sociālo apstākļu uzlabošana primārās veselības aprūpes pakalpojumu sniedzējiem Baltijas jūras reģiona valstu mazapdzīvotos rajonos ar tele-konsultāciju un tele-monitoringa ieviešanu, novēršot veselības aprūpes profesionāļu aizbraukšanu no mazapdzīvotām teritorijām, kā arī viņu profesionālo izolētību (</w:t>
      </w:r>
      <w:r w:rsidRPr="00132DAB">
        <w:rPr>
          <w:rFonts w:ascii="Times New Roman" w:hAnsi="Times New Roman"/>
          <w:i/>
          <w:sz w:val="28"/>
          <w:szCs w:val="28"/>
          <w:lang w:eastAsia="lv-LV"/>
        </w:rPr>
        <w:t>PrimCareIT</w:t>
      </w:r>
      <w:r w:rsidRPr="00133EA3">
        <w:rPr>
          <w:rFonts w:ascii="Times New Roman" w:hAnsi="Times New Roman"/>
          <w:sz w:val="28"/>
          <w:szCs w:val="28"/>
          <w:lang w:eastAsia="lv-LV"/>
        </w:rPr>
        <w:t>)”</w:t>
      </w:r>
      <w:r w:rsidRPr="00133EA3">
        <w:rPr>
          <w:rFonts w:ascii="Times New Roman" w:hAnsi="Times New Roman"/>
          <w:sz w:val="28"/>
          <w:szCs w:val="28"/>
        </w:rPr>
        <w:t xml:space="preserve">. Salīdzinājumā ar 2013.gada attiecīgo periodu (38,5 tūkst. </w:t>
      </w:r>
      <w:r w:rsidRPr="00133EA3">
        <w:rPr>
          <w:rFonts w:ascii="Times New Roman" w:hAnsi="Times New Roman"/>
          <w:i/>
          <w:sz w:val="28"/>
          <w:szCs w:val="28"/>
        </w:rPr>
        <w:t>euro</w:t>
      </w:r>
      <w:r w:rsidRPr="00133EA3">
        <w:rPr>
          <w:rFonts w:ascii="Times New Roman" w:hAnsi="Times New Roman"/>
          <w:sz w:val="28"/>
          <w:szCs w:val="28"/>
        </w:rPr>
        <w:t>) izdevumi samazinājušies par 2</w:t>
      </w:r>
      <w:r>
        <w:rPr>
          <w:rFonts w:ascii="Times New Roman" w:hAnsi="Times New Roman"/>
          <w:sz w:val="28"/>
          <w:szCs w:val="28"/>
        </w:rPr>
        <w:t>4</w:t>
      </w:r>
      <w:r w:rsidRPr="00133EA3">
        <w:rPr>
          <w:rFonts w:ascii="Times New Roman" w:hAnsi="Times New Roman"/>
          <w:sz w:val="28"/>
          <w:szCs w:val="28"/>
        </w:rPr>
        <w:t xml:space="preserve">,8 tūkst. </w:t>
      </w:r>
      <w:r w:rsidRPr="00133EA3">
        <w:rPr>
          <w:rFonts w:ascii="Times New Roman" w:hAnsi="Times New Roman"/>
          <w:i/>
          <w:sz w:val="28"/>
          <w:szCs w:val="28"/>
        </w:rPr>
        <w:t>euro</w:t>
      </w:r>
      <w:r>
        <w:rPr>
          <w:rFonts w:ascii="Times New Roman" w:hAnsi="Times New Roman"/>
          <w:sz w:val="28"/>
          <w:szCs w:val="28"/>
        </w:rPr>
        <w:t xml:space="preserve"> jeb 64,3% saistībā ar īstenoto </w:t>
      </w:r>
      <w:r w:rsidRPr="00133EA3">
        <w:rPr>
          <w:rFonts w:ascii="Times New Roman" w:hAnsi="Times New Roman"/>
          <w:sz w:val="28"/>
          <w:szCs w:val="28"/>
          <w:lang w:eastAsia="lv-LV"/>
        </w:rPr>
        <w:t>Eiropas teritoriālās sad</w:t>
      </w:r>
      <w:r>
        <w:rPr>
          <w:rFonts w:ascii="Times New Roman" w:hAnsi="Times New Roman"/>
          <w:sz w:val="28"/>
          <w:szCs w:val="28"/>
          <w:lang w:eastAsia="lv-LV"/>
        </w:rPr>
        <w:t>arbības projektu skaita samazināšanos;</w:t>
      </w:r>
    </w:p>
    <w:p w:rsidR="008115A6" w:rsidRDefault="008115A6" w:rsidP="00C00044">
      <w:pPr>
        <w:pStyle w:val="tekstsbul"/>
        <w:numPr>
          <w:ilvl w:val="0"/>
          <w:numId w:val="1"/>
        </w:numPr>
        <w:tabs>
          <w:tab w:val="clear" w:pos="502"/>
        </w:tabs>
        <w:spacing w:after="120"/>
        <w:ind w:left="284"/>
        <w:rPr>
          <w:rFonts w:ascii="Times New Roman" w:hAnsi="Times New Roman"/>
          <w:sz w:val="28"/>
          <w:szCs w:val="28"/>
        </w:rPr>
      </w:pPr>
      <w:r w:rsidRPr="00133EA3">
        <w:rPr>
          <w:rFonts w:ascii="Times New Roman" w:hAnsi="Times New Roman"/>
          <w:sz w:val="28"/>
          <w:szCs w:val="28"/>
        </w:rPr>
        <w:t xml:space="preserve">programmā „Citu Eiropas Savienības politiku instrumentu projektu un pasākumu īstenošana” izlietoti līdzekļi 126,3 tūkst. </w:t>
      </w:r>
      <w:r w:rsidRPr="00133EA3">
        <w:rPr>
          <w:rFonts w:ascii="Times New Roman" w:hAnsi="Times New Roman"/>
          <w:i/>
          <w:sz w:val="28"/>
          <w:szCs w:val="28"/>
        </w:rPr>
        <w:t>euro</w:t>
      </w:r>
      <w:r w:rsidRPr="00133EA3">
        <w:rPr>
          <w:rFonts w:ascii="Times New Roman" w:hAnsi="Times New Roman"/>
          <w:sz w:val="28"/>
          <w:szCs w:val="28"/>
        </w:rPr>
        <w:t xml:space="preserve"> apmērā, tai skaitā apakšprogrammā</w:t>
      </w:r>
      <w:r>
        <w:rPr>
          <w:rFonts w:ascii="Times New Roman" w:hAnsi="Times New Roman"/>
          <w:sz w:val="28"/>
          <w:szCs w:val="28"/>
        </w:rPr>
        <w:t xml:space="preserve">s: </w:t>
      </w:r>
    </w:p>
    <w:p w:rsidR="008115A6" w:rsidRDefault="008115A6" w:rsidP="009022E6">
      <w:pPr>
        <w:pStyle w:val="tekstsbul"/>
        <w:numPr>
          <w:ilvl w:val="0"/>
          <w:numId w:val="28"/>
        </w:numPr>
        <w:spacing w:after="120"/>
        <w:ind w:left="284" w:hanging="284"/>
        <w:rPr>
          <w:rFonts w:ascii="Times New Roman" w:hAnsi="Times New Roman"/>
          <w:sz w:val="28"/>
          <w:szCs w:val="28"/>
        </w:rPr>
      </w:pPr>
      <w:r w:rsidRPr="00133EA3">
        <w:rPr>
          <w:rFonts w:ascii="Times New Roman" w:hAnsi="Times New Roman"/>
          <w:sz w:val="28"/>
          <w:szCs w:val="28"/>
        </w:rPr>
        <w:t xml:space="preserve">„Tehniskā palīdzība ERAF, ESF, KF apgūšanai (2007-2013)” izlietoti līdzekļi 102,6 tūkst. </w:t>
      </w:r>
      <w:r w:rsidRPr="00133EA3">
        <w:rPr>
          <w:rFonts w:ascii="Times New Roman" w:hAnsi="Times New Roman"/>
          <w:i/>
          <w:sz w:val="28"/>
          <w:szCs w:val="28"/>
        </w:rPr>
        <w:t>euro</w:t>
      </w:r>
      <w:r w:rsidRPr="00133EA3">
        <w:rPr>
          <w:rFonts w:ascii="Times New Roman" w:hAnsi="Times New Roman"/>
          <w:sz w:val="28"/>
          <w:szCs w:val="28"/>
        </w:rPr>
        <w:t xml:space="preserve"> apmērā, īstenojot ES fondu ieviešanu un uzraudzību, kā arī veicot </w:t>
      </w:r>
      <w:r>
        <w:rPr>
          <w:rFonts w:ascii="Times New Roman" w:hAnsi="Times New Roman"/>
          <w:sz w:val="28"/>
          <w:szCs w:val="28"/>
        </w:rPr>
        <w:t xml:space="preserve">darba </w:t>
      </w:r>
      <w:r w:rsidRPr="00133EA3">
        <w:rPr>
          <w:rFonts w:ascii="Times New Roman" w:hAnsi="Times New Roman"/>
          <w:sz w:val="28"/>
          <w:szCs w:val="28"/>
        </w:rPr>
        <w:t xml:space="preserve">samaksu ES fondu 2007.-2013.gada plānošanas perioda vadībā iesaistītajam personālam. Salīdzinājumā ar 2013.gada attiecīgo periodu (56,1 tūkst. </w:t>
      </w:r>
      <w:r w:rsidRPr="00133EA3">
        <w:rPr>
          <w:rFonts w:ascii="Times New Roman" w:hAnsi="Times New Roman"/>
          <w:i/>
          <w:sz w:val="28"/>
          <w:szCs w:val="28"/>
        </w:rPr>
        <w:t>euro</w:t>
      </w:r>
      <w:r w:rsidRPr="00133EA3">
        <w:rPr>
          <w:rFonts w:ascii="Times New Roman" w:hAnsi="Times New Roman"/>
          <w:sz w:val="28"/>
          <w:szCs w:val="28"/>
        </w:rPr>
        <w:t xml:space="preserve">) izdevumi palielinājušies par 46,6 tūkst. </w:t>
      </w:r>
      <w:r w:rsidRPr="00133EA3">
        <w:rPr>
          <w:rFonts w:ascii="Times New Roman" w:hAnsi="Times New Roman"/>
          <w:i/>
          <w:sz w:val="28"/>
          <w:szCs w:val="28"/>
        </w:rPr>
        <w:t xml:space="preserve">euro </w:t>
      </w:r>
      <w:r w:rsidRPr="00133EA3">
        <w:rPr>
          <w:rFonts w:ascii="Times New Roman" w:hAnsi="Times New Roman"/>
          <w:sz w:val="28"/>
          <w:szCs w:val="28"/>
        </w:rPr>
        <w:t>jeb 83,0%, jo pārskata periodā tika iegādāta datortehnika un veikta 2 ekspertu pakalpojumu apmaksa par dalību politikas plānošanas dokumenta „Sabiedrības veselības pamatnostādnes 2014.-2020.gadam” izstrādē</w:t>
      </w:r>
      <w:r>
        <w:rPr>
          <w:rFonts w:ascii="Times New Roman" w:hAnsi="Times New Roman"/>
          <w:sz w:val="28"/>
          <w:szCs w:val="28"/>
        </w:rPr>
        <w:t>;</w:t>
      </w:r>
    </w:p>
    <w:p w:rsidR="008115A6" w:rsidRDefault="008115A6" w:rsidP="009022E6">
      <w:pPr>
        <w:pStyle w:val="tekstsbul"/>
        <w:numPr>
          <w:ilvl w:val="0"/>
          <w:numId w:val="28"/>
        </w:numPr>
        <w:spacing w:after="120"/>
        <w:ind w:left="284" w:hanging="284"/>
        <w:rPr>
          <w:rFonts w:ascii="Times New Roman" w:hAnsi="Times New Roman"/>
          <w:sz w:val="28"/>
          <w:szCs w:val="28"/>
        </w:rPr>
      </w:pPr>
      <w:r w:rsidRPr="00133EA3">
        <w:rPr>
          <w:rFonts w:ascii="Times New Roman" w:hAnsi="Times New Roman"/>
          <w:sz w:val="28"/>
          <w:szCs w:val="28"/>
        </w:rPr>
        <w:t>„</w:t>
      </w:r>
      <w:r>
        <w:rPr>
          <w:rFonts w:ascii="Times New Roman" w:hAnsi="Times New Roman"/>
          <w:sz w:val="28"/>
          <w:szCs w:val="28"/>
        </w:rPr>
        <w:t xml:space="preserve">Narkotiku uzraudzības monitoringa fokāla punkta darbības nodrošināšana” izlietoti līdzekļi 15,1 tūkst. </w:t>
      </w:r>
      <w:r w:rsidRPr="001D0625">
        <w:rPr>
          <w:rFonts w:ascii="Times New Roman" w:hAnsi="Times New Roman"/>
          <w:i/>
          <w:sz w:val="28"/>
          <w:szCs w:val="28"/>
        </w:rPr>
        <w:t>euro</w:t>
      </w:r>
      <w:r>
        <w:rPr>
          <w:rFonts w:ascii="Times New Roman" w:hAnsi="Times New Roman"/>
          <w:sz w:val="28"/>
          <w:szCs w:val="28"/>
        </w:rPr>
        <w:t xml:space="preserve"> apmērā, nodrošinot agrīnās brīdinājuma sistēmas par jaunajām psihoaktīvajām vielām (EWS) valstī uzturēšanu un pilnveidošanu, pētījuma “Narkotiku lietošanas izplatība ieslodzījuma vietās Latvijā 2014.gadā” ētisko un zinātnisko aspektu novērtēšanu un citus pasākumus. Salīdzinājumā ar 2013.gada attiecīgo periodu (17,2 </w:t>
      </w:r>
      <w:r>
        <w:rPr>
          <w:rFonts w:ascii="Times New Roman" w:hAnsi="Times New Roman"/>
          <w:sz w:val="28"/>
          <w:szCs w:val="28"/>
        </w:rPr>
        <w:lastRenderedPageBreak/>
        <w:t xml:space="preserve">tūkst. </w:t>
      </w:r>
      <w:r w:rsidRPr="002D31DA">
        <w:rPr>
          <w:rFonts w:ascii="Times New Roman" w:hAnsi="Times New Roman"/>
          <w:i/>
          <w:sz w:val="28"/>
          <w:szCs w:val="28"/>
        </w:rPr>
        <w:t>euro</w:t>
      </w:r>
      <w:r>
        <w:rPr>
          <w:rFonts w:ascii="Times New Roman" w:hAnsi="Times New Roman"/>
          <w:sz w:val="28"/>
          <w:szCs w:val="28"/>
        </w:rPr>
        <w:t xml:space="preserve">) izdevumi samazinājušies par 2,2 tūkst. </w:t>
      </w:r>
      <w:r w:rsidRPr="002D31DA">
        <w:rPr>
          <w:rFonts w:ascii="Times New Roman" w:hAnsi="Times New Roman"/>
          <w:i/>
          <w:sz w:val="28"/>
          <w:szCs w:val="28"/>
        </w:rPr>
        <w:t>euro</w:t>
      </w:r>
      <w:r>
        <w:rPr>
          <w:rFonts w:ascii="Times New Roman" w:hAnsi="Times New Roman"/>
          <w:sz w:val="28"/>
          <w:szCs w:val="28"/>
        </w:rPr>
        <w:t xml:space="preserve"> jeb 12,5% saistībā ar pētījuma </w:t>
      </w:r>
      <w:r w:rsidRPr="00133EA3">
        <w:rPr>
          <w:rFonts w:ascii="Times New Roman" w:hAnsi="Times New Roman"/>
          <w:sz w:val="28"/>
          <w:szCs w:val="28"/>
        </w:rPr>
        <w:t>„</w:t>
      </w:r>
      <w:r>
        <w:rPr>
          <w:rFonts w:ascii="Times New Roman" w:hAnsi="Times New Roman"/>
          <w:sz w:val="28"/>
          <w:szCs w:val="28"/>
        </w:rPr>
        <w:t>Narkotiku lietošanas izplatība ieslodzījumu vietās Latvijā 2014.gadā” plānotās norēķinu kārtības izmaiņām, kā arī tika pārcelts pētījuma publiskā iepirkuma plānotais termiņš.</w:t>
      </w:r>
    </w:p>
    <w:p w:rsidR="008115A6" w:rsidRPr="00284C68" w:rsidRDefault="008115A6" w:rsidP="00C00044">
      <w:pPr>
        <w:spacing w:after="120" w:line="240" w:lineRule="auto"/>
        <w:jc w:val="both"/>
        <w:rPr>
          <w:rFonts w:ascii="Times New Roman" w:hAnsi="Times New Roman"/>
          <w:sz w:val="28"/>
          <w:szCs w:val="28"/>
        </w:rPr>
      </w:pPr>
    </w:p>
    <w:p w:rsidR="008847B6" w:rsidRDefault="008847B6" w:rsidP="00263254">
      <w:pPr>
        <w:spacing w:after="120" w:line="240" w:lineRule="auto"/>
        <w:jc w:val="center"/>
        <w:rPr>
          <w:rFonts w:ascii="Times New Roman" w:hAnsi="Times New Roman"/>
          <w:b/>
          <w:sz w:val="28"/>
          <w:szCs w:val="28"/>
        </w:rPr>
      </w:pPr>
      <w:r w:rsidRPr="00263254">
        <w:rPr>
          <w:rFonts w:ascii="Times New Roman" w:hAnsi="Times New Roman"/>
          <w:b/>
          <w:sz w:val="28"/>
          <w:szCs w:val="28"/>
        </w:rPr>
        <w:t>30. Satversmes tiesa</w:t>
      </w:r>
    </w:p>
    <w:p w:rsidR="009D628E" w:rsidRDefault="009D628E" w:rsidP="009D628E">
      <w:pPr>
        <w:spacing w:after="120" w:line="240" w:lineRule="auto"/>
        <w:ind w:firstLine="142"/>
        <w:rPr>
          <w:rFonts w:ascii="Times New Roman" w:hAnsi="Times New Roman"/>
          <w:bCs/>
          <w:sz w:val="28"/>
          <w:szCs w:val="28"/>
        </w:rPr>
      </w:pPr>
    </w:p>
    <w:p w:rsidR="009D628E" w:rsidRPr="000E3A4D" w:rsidRDefault="009D628E" w:rsidP="009D628E">
      <w:pPr>
        <w:spacing w:after="120" w:line="240" w:lineRule="auto"/>
        <w:ind w:firstLine="720"/>
        <w:rPr>
          <w:rFonts w:ascii="Times New Roman" w:hAnsi="Times New Roman"/>
          <w:sz w:val="28"/>
          <w:szCs w:val="28"/>
        </w:rPr>
      </w:pPr>
      <w:r w:rsidRPr="000E3A4D">
        <w:rPr>
          <w:rFonts w:ascii="Times New Roman" w:hAnsi="Times New Roman"/>
          <w:bCs/>
          <w:sz w:val="28"/>
          <w:szCs w:val="28"/>
        </w:rPr>
        <w:t>Finansiālo rādītāju kopsavilkums:</w:t>
      </w:r>
    </w:p>
    <w:p w:rsidR="008847B6" w:rsidRPr="00263254" w:rsidRDefault="00263254" w:rsidP="009D628E">
      <w:pPr>
        <w:pStyle w:val="ListParagraph"/>
        <w:tabs>
          <w:tab w:val="left" w:pos="284"/>
        </w:tabs>
        <w:spacing w:after="120" w:line="240" w:lineRule="auto"/>
        <w:ind w:left="0"/>
        <w:contextualSpacing w:val="0"/>
        <w:jc w:val="both"/>
        <w:rPr>
          <w:rFonts w:ascii="Times New Roman" w:hAnsi="Times New Roman"/>
          <w:sz w:val="28"/>
          <w:szCs w:val="28"/>
        </w:rPr>
      </w:pPr>
      <w:r w:rsidRPr="00263254">
        <w:rPr>
          <w:rFonts w:ascii="Times New Roman" w:hAnsi="Times New Roman"/>
          <w:sz w:val="28"/>
          <w:szCs w:val="28"/>
        </w:rPr>
        <w:tab/>
      </w:r>
      <w:r w:rsidRPr="00263254">
        <w:rPr>
          <w:rFonts w:ascii="Times New Roman" w:hAnsi="Times New Roman"/>
          <w:sz w:val="28"/>
          <w:szCs w:val="28"/>
        </w:rPr>
        <w:tab/>
        <w:t xml:space="preserve">1. </w:t>
      </w:r>
      <w:r w:rsidR="008847B6" w:rsidRPr="00263254">
        <w:rPr>
          <w:rFonts w:ascii="Times New Roman" w:hAnsi="Times New Roman"/>
          <w:sz w:val="28"/>
          <w:szCs w:val="28"/>
        </w:rPr>
        <w:t xml:space="preserve">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263254" w:rsidRPr="00007AED" w:rsidTr="00263254">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847B6" w:rsidRPr="00007AED" w:rsidRDefault="008847B6"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8847B6"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w:t>
            </w:r>
          </w:p>
          <w:p w:rsidR="008847B6" w:rsidRPr="00007AED" w:rsidRDefault="008847B6"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p>
          <w:p w:rsidR="008847B6" w:rsidRPr="00007AED" w:rsidRDefault="008847B6"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 xml:space="preserve">(tūkstošos </w:t>
            </w:r>
            <w:r w:rsidRPr="00D04D6A">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8847B6"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8847B6" w:rsidRPr="00007AED" w:rsidRDefault="008847B6"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plāns</w:t>
            </w:r>
          </w:p>
          <w:p w:rsidR="008847B6" w:rsidRPr="00007AED" w:rsidRDefault="008847B6"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 xml:space="preserve">(tūkstošos </w:t>
            </w:r>
            <w:r w:rsidRPr="00D04D6A">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8847B6"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8847B6" w:rsidRPr="00007AED" w:rsidRDefault="008847B6"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p>
          <w:p w:rsidR="008847B6" w:rsidRPr="00007AED" w:rsidRDefault="008847B6"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 xml:space="preserve">(tūkstošos </w:t>
            </w:r>
            <w:r w:rsidRPr="00D04D6A">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8847B6"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A14D09" w:rsidRDefault="008847B6"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izpildes izmaiņas pret </w:t>
            </w:r>
          </w:p>
          <w:p w:rsidR="00A14D09" w:rsidRDefault="008847B6"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w:t>
            </w:r>
          </w:p>
          <w:p w:rsidR="008847B6" w:rsidRPr="00007AED" w:rsidRDefault="008847B6"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izpildi</w:t>
            </w:r>
          </w:p>
          <w:p w:rsidR="008847B6" w:rsidRPr="00007AED" w:rsidRDefault="008847B6"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 xml:space="preserve">(tūkstošos </w:t>
            </w:r>
            <w:r w:rsidRPr="00D04D6A">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C1B11" w:rsidRDefault="008847B6"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A14D09" w:rsidRDefault="008847B6"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 </w:t>
            </w:r>
          </w:p>
          <w:p w:rsidR="00A14D09" w:rsidRDefault="008847B6"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w:t>
            </w:r>
          </w:p>
          <w:p w:rsidR="008847B6" w:rsidRPr="00007AED" w:rsidRDefault="008847B6"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plānu</w:t>
            </w:r>
          </w:p>
          <w:p w:rsidR="008847B6" w:rsidRPr="00007AED" w:rsidRDefault="008847B6"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(tūkstošos </w:t>
            </w:r>
            <w:r w:rsidRPr="00D04D6A">
              <w:rPr>
                <w:rFonts w:ascii="Times New Roman" w:eastAsia="Times New Roman" w:hAnsi="Times New Roman"/>
                <w:i/>
                <w:sz w:val="20"/>
                <w:szCs w:val="24"/>
                <w:lang w:eastAsia="lv-LV"/>
              </w:rPr>
              <w:t>euro</w:t>
            </w:r>
            <w:r w:rsidRPr="00007AED">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8847B6"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 xml:space="preserve">.gada 3 mēnešu izpildes izmaiņas pret </w:t>
            </w:r>
          </w:p>
          <w:p w:rsidR="008847B6" w:rsidRPr="00007AED" w:rsidRDefault="008847B6" w:rsidP="000520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 xml:space="preserve"> gada 3 mēnešu izpildi</w:t>
            </w:r>
          </w:p>
          <w:p w:rsidR="008847B6" w:rsidRPr="00007AED" w:rsidRDefault="008847B6"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8847B6"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 3 mēnešu izpilde</w:t>
            </w:r>
          </w:p>
          <w:p w:rsidR="008847B6" w:rsidRPr="00007AED" w:rsidRDefault="008847B6"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no 201</w:t>
            </w:r>
            <w:r>
              <w:rPr>
                <w:rFonts w:ascii="Times New Roman" w:eastAsia="Times New Roman" w:hAnsi="Times New Roman"/>
                <w:sz w:val="20"/>
                <w:szCs w:val="24"/>
                <w:lang w:eastAsia="lv-LV"/>
              </w:rPr>
              <w:t>4</w:t>
            </w:r>
            <w:r w:rsidRPr="00007AED">
              <w:rPr>
                <w:rFonts w:ascii="Times New Roman" w:eastAsia="Times New Roman" w:hAnsi="Times New Roman"/>
                <w:sz w:val="20"/>
                <w:szCs w:val="24"/>
                <w:lang w:eastAsia="lv-LV"/>
              </w:rPr>
              <w:t>.gada 3 mēnešu plāna</w:t>
            </w:r>
          </w:p>
          <w:p w:rsidR="008847B6" w:rsidRPr="00007AED" w:rsidRDefault="008847B6" w:rsidP="000520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263254" w:rsidRPr="00007AED" w:rsidTr="0026325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847B6" w:rsidRPr="00007AED" w:rsidRDefault="008847B6"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847B6" w:rsidRPr="00007AED" w:rsidRDefault="008847B6"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847B6" w:rsidRPr="00007AED" w:rsidRDefault="008847B6"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847B6" w:rsidRPr="00007AED" w:rsidRDefault="008847B6"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847B6" w:rsidRPr="00007AED" w:rsidRDefault="008847B6"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847B6" w:rsidRPr="00007AED" w:rsidRDefault="008847B6"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847B6" w:rsidRPr="00007AED" w:rsidRDefault="008847B6"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847B6" w:rsidRPr="00007AED" w:rsidRDefault="008847B6"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263254" w:rsidRPr="00007AED" w:rsidTr="0026325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847B6" w:rsidRPr="00007AED" w:rsidRDefault="008847B6"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007AED" w:rsidRDefault="008847B6" w:rsidP="00263254">
            <w:pPr>
              <w:spacing w:after="0" w:line="240" w:lineRule="auto"/>
              <w:ind w:right="57"/>
              <w:jc w:val="right"/>
              <w:rPr>
                <w:rFonts w:ascii="Times New Roman" w:hAnsi="Times New Roman"/>
                <w:b/>
                <w:bCs/>
                <w:sz w:val="20"/>
                <w:szCs w:val="20"/>
              </w:rPr>
            </w:pPr>
            <w:r>
              <w:rPr>
                <w:rFonts w:ascii="Times New Roman" w:hAnsi="Times New Roman"/>
                <w:b/>
                <w:bCs/>
                <w:sz w:val="20"/>
                <w:szCs w:val="20"/>
              </w:rPr>
              <w:t>278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007AED" w:rsidRDefault="008847B6" w:rsidP="00263254">
            <w:pPr>
              <w:spacing w:after="0" w:line="240" w:lineRule="auto"/>
              <w:ind w:right="57"/>
              <w:jc w:val="right"/>
              <w:rPr>
                <w:rFonts w:ascii="Times New Roman" w:hAnsi="Times New Roman"/>
                <w:b/>
                <w:bCs/>
                <w:sz w:val="20"/>
                <w:szCs w:val="20"/>
              </w:rPr>
            </w:pPr>
            <w:r>
              <w:rPr>
                <w:rFonts w:ascii="Times New Roman" w:hAnsi="Times New Roman"/>
                <w:b/>
                <w:bCs/>
                <w:sz w:val="20"/>
                <w:szCs w:val="20"/>
              </w:rPr>
              <w:t>357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007AED" w:rsidRDefault="008847B6" w:rsidP="00263254">
            <w:pPr>
              <w:spacing w:after="0" w:line="240" w:lineRule="auto"/>
              <w:ind w:right="57"/>
              <w:jc w:val="right"/>
              <w:rPr>
                <w:rFonts w:ascii="Times New Roman" w:hAnsi="Times New Roman"/>
                <w:b/>
                <w:bCs/>
                <w:sz w:val="20"/>
                <w:szCs w:val="20"/>
              </w:rPr>
            </w:pPr>
            <w:r>
              <w:rPr>
                <w:rFonts w:ascii="Times New Roman" w:hAnsi="Times New Roman"/>
                <w:b/>
                <w:bCs/>
                <w:sz w:val="20"/>
                <w:szCs w:val="20"/>
              </w:rPr>
              <w:t>357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007AED" w:rsidRDefault="008847B6" w:rsidP="00263254">
            <w:pPr>
              <w:spacing w:after="0" w:line="240" w:lineRule="auto"/>
              <w:ind w:right="57"/>
              <w:jc w:val="right"/>
              <w:rPr>
                <w:rFonts w:ascii="Times New Roman" w:hAnsi="Times New Roman"/>
                <w:b/>
                <w:bCs/>
                <w:sz w:val="20"/>
                <w:szCs w:val="20"/>
              </w:rPr>
            </w:pPr>
            <w:r>
              <w:rPr>
                <w:rFonts w:ascii="Times New Roman" w:hAnsi="Times New Roman"/>
                <w:b/>
                <w:bCs/>
                <w:sz w:val="20"/>
                <w:szCs w:val="20"/>
              </w:rPr>
              <w:t>79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007AED" w:rsidRDefault="008847B6" w:rsidP="00263254">
            <w:pPr>
              <w:spacing w:after="0" w:line="240" w:lineRule="auto"/>
              <w:ind w:right="57"/>
              <w:jc w:val="right"/>
              <w:rPr>
                <w:rFonts w:ascii="Times New Roman" w:hAnsi="Times New Roman"/>
                <w:b/>
                <w:bCs/>
                <w:sz w:val="20"/>
                <w:szCs w:val="20"/>
              </w:rPr>
            </w:pPr>
            <w:r>
              <w:rPr>
                <w:rFonts w:ascii="Times New Roman" w:hAnsi="Times New Roman"/>
                <w:b/>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007AED" w:rsidRDefault="008847B6" w:rsidP="00263254">
            <w:pPr>
              <w:spacing w:after="0" w:line="240" w:lineRule="auto"/>
              <w:jc w:val="center"/>
              <w:rPr>
                <w:rFonts w:ascii="Times New Roman" w:hAnsi="Times New Roman"/>
                <w:b/>
                <w:bCs/>
                <w:sz w:val="20"/>
                <w:szCs w:val="20"/>
              </w:rPr>
            </w:pPr>
            <w:r>
              <w:rPr>
                <w:rFonts w:ascii="Times New Roman" w:hAnsi="Times New Roman"/>
                <w:b/>
                <w:bCs/>
                <w:sz w:val="20"/>
                <w:szCs w:val="20"/>
              </w:rPr>
              <w:t>28,4</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007AED" w:rsidRDefault="008847B6" w:rsidP="00263254">
            <w:pPr>
              <w:spacing w:after="0" w:line="240" w:lineRule="auto"/>
              <w:jc w:val="center"/>
              <w:rPr>
                <w:rFonts w:ascii="Times New Roman" w:hAnsi="Times New Roman"/>
                <w:b/>
                <w:bCs/>
                <w:sz w:val="20"/>
                <w:szCs w:val="20"/>
              </w:rPr>
            </w:pPr>
            <w:r>
              <w:rPr>
                <w:rFonts w:ascii="Times New Roman" w:hAnsi="Times New Roman"/>
                <w:b/>
                <w:bCs/>
                <w:sz w:val="20"/>
                <w:szCs w:val="20"/>
              </w:rPr>
              <w:t>100,0</w:t>
            </w:r>
          </w:p>
        </w:tc>
      </w:tr>
      <w:tr w:rsidR="00263254" w:rsidRPr="00007AED" w:rsidTr="0026325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847B6" w:rsidRPr="00007AED" w:rsidRDefault="008847B6"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ind w:right="57"/>
              <w:jc w:val="right"/>
              <w:rPr>
                <w:rFonts w:ascii="Times New Roman" w:hAnsi="Times New Roman"/>
                <w:bCs/>
                <w:sz w:val="20"/>
                <w:szCs w:val="20"/>
              </w:rPr>
            </w:pPr>
            <w:r>
              <w:rPr>
                <w:rFonts w:ascii="Times New Roman" w:hAnsi="Times New Roman"/>
                <w:bCs/>
                <w:sz w:val="20"/>
                <w:szCs w:val="20"/>
              </w:rPr>
              <w:t>12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ind w:right="57"/>
              <w:jc w:val="right"/>
              <w:rPr>
                <w:rFonts w:ascii="Times New Roman" w:hAnsi="Times New Roman"/>
                <w:bCs/>
                <w:sz w:val="20"/>
                <w:szCs w:val="20"/>
              </w:rPr>
            </w:pPr>
            <w:r>
              <w:rPr>
                <w:rFonts w:ascii="Times New Roman" w:hAnsi="Times New Roman"/>
                <w:bCs/>
                <w:sz w:val="20"/>
                <w:szCs w:val="20"/>
              </w:rPr>
              <w:t>12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ind w:right="57"/>
              <w:jc w:val="right"/>
              <w:rPr>
                <w:rFonts w:ascii="Times New Roman" w:hAnsi="Times New Roman"/>
                <w:bCs/>
                <w:sz w:val="20"/>
                <w:szCs w:val="20"/>
              </w:rPr>
            </w:pPr>
            <w:r>
              <w:rPr>
                <w:rFonts w:ascii="Times New Roman" w:hAnsi="Times New Roman"/>
                <w:bCs/>
                <w:sz w:val="20"/>
                <w:szCs w:val="20"/>
              </w:rPr>
              <w:t>12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jc w:val="center"/>
              <w:rPr>
                <w:rFonts w:ascii="Times New Roman" w:hAnsi="Times New Roman"/>
                <w:bCs/>
                <w:sz w:val="20"/>
                <w:szCs w:val="20"/>
              </w:rPr>
            </w:pPr>
            <w:r>
              <w:rPr>
                <w:rFonts w:ascii="Times New Roman" w:hAnsi="Times New Roman"/>
                <w:bCs/>
                <w:sz w:val="20"/>
                <w:szCs w:val="20"/>
              </w:rPr>
              <w:t>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263254" w:rsidRPr="00007AED" w:rsidTr="0026325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847B6" w:rsidRPr="00007AED" w:rsidRDefault="008847B6"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ind w:right="57"/>
              <w:jc w:val="right"/>
              <w:rPr>
                <w:rFonts w:ascii="Times New Roman" w:hAnsi="Times New Roman"/>
                <w:bCs/>
                <w:sz w:val="20"/>
                <w:szCs w:val="20"/>
              </w:rPr>
            </w:pPr>
            <w:r>
              <w:rPr>
                <w:rFonts w:ascii="Times New Roman" w:hAnsi="Times New Roman"/>
                <w:bCs/>
                <w:sz w:val="20"/>
                <w:szCs w:val="20"/>
              </w:rPr>
              <w:t>266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ind w:right="57"/>
              <w:jc w:val="right"/>
              <w:rPr>
                <w:rFonts w:ascii="Times New Roman" w:hAnsi="Times New Roman"/>
                <w:bCs/>
                <w:sz w:val="20"/>
                <w:szCs w:val="20"/>
              </w:rPr>
            </w:pPr>
            <w:r>
              <w:rPr>
                <w:rFonts w:ascii="Times New Roman" w:hAnsi="Times New Roman"/>
                <w:bCs/>
                <w:sz w:val="20"/>
                <w:szCs w:val="20"/>
              </w:rPr>
              <w:t>345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ind w:right="57"/>
              <w:jc w:val="right"/>
              <w:rPr>
                <w:rFonts w:ascii="Times New Roman" w:hAnsi="Times New Roman"/>
                <w:bCs/>
                <w:sz w:val="20"/>
                <w:szCs w:val="20"/>
              </w:rPr>
            </w:pPr>
            <w:r>
              <w:rPr>
                <w:rFonts w:ascii="Times New Roman" w:hAnsi="Times New Roman"/>
                <w:bCs/>
                <w:sz w:val="20"/>
                <w:szCs w:val="20"/>
              </w:rPr>
              <w:t>345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ind w:right="57"/>
              <w:jc w:val="right"/>
              <w:rPr>
                <w:rFonts w:ascii="Times New Roman" w:hAnsi="Times New Roman"/>
                <w:bCs/>
                <w:sz w:val="20"/>
                <w:szCs w:val="20"/>
              </w:rPr>
            </w:pPr>
            <w:r>
              <w:rPr>
                <w:rFonts w:ascii="Times New Roman" w:hAnsi="Times New Roman"/>
                <w:bCs/>
                <w:sz w:val="20"/>
                <w:szCs w:val="20"/>
              </w:rPr>
              <w:t>79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jc w:val="center"/>
              <w:rPr>
                <w:rFonts w:ascii="Times New Roman" w:hAnsi="Times New Roman"/>
                <w:bCs/>
                <w:sz w:val="20"/>
                <w:szCs w:val="20"/>
              </w:rPr>
            </w:pPr>
            <w:r>
              <w:rPr>
                <w:rFonts w:ascii="Times New Roman" w:hAnsi="Times New Roman"/>
                <w:bCs/>
                <w:sz w:val="20"/>
                <w:szCs w:val="20"/>
              </w:rPr>
              <w:t>29,7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263254" w:rsidRPr="00007AED" w:rsidTr="0026325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847B6" w:rsidRPr="00007AED" w:rsidRDefault="008847B6"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007AED" w:rsidRDefault="008847B6" w:rsidP="00263254">
            <w:pPr>
              <w:spacing w:after="0" w:line="240" w:lineRule="auto"/>
              <w:ind w:right="57"/>
              <w:jc w:val="right"/>
              <w:rPr>
                <w:rFonts w:ascii="Times New Roman" w:hAnsi="Times New Roman"/>
                <w:b/>
                <w:bCs/>
                <w:sz w:val="20"/>
                <w:szCs w:val="20"/>
              </w:rPr>
            </w:pPr>
            <w:r>
              <w:rPr>
                <w:rFonts w:ascii="Times New Roman" w:hAnsi="Times New Roman"/>
                <w:b/>
                <w:bCs/>
                <w:sz w:val="20"/>
                <w:szCs w:val="20"/>
              </w:rPr>
              <w:t>264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007AED" w:rsidRDefault="008847B6" w:rsidP="00263254">
            <w:pPr>
              <w:spacing w:after="0" w:line="240" w:lineRule="auto"/>
              <w:ind w:right="57"/>
              <w:jc w:val="right"/>
              <w:rPr>
                <w:rFonts w:ascii="Times New Roman" w:hAnsi="Times New Roman"/>
                <w:b/>
                <w:bCs/>
                <w:sz w:val="20"/>
                <w:szCs w:val="20"/>
              </w:rPr>
            </w:pPr>
            <w:r>
              <w:rPr>
                <w:rFonts w:ascii="Times New Roman" w:hAnsi="Times New Roman"/>
                <w:b/>
                <w:bCs/>
                <w:sz w:val="20"/>
                <w:szCs w:val="20"/>
              </w:rPr>
              <w:t>357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007AED" w:rsidRDefault="008847B6" w:rsidP="00263254">
            <w:pPr>
              <w:spacing w:after="0" w:line="240" w:lineRule="auto"/>
              <w:ind w:right="57"/>
              <w:jc w:val="right"/>
              <w:rPr>
                <w:rFonts w:ascii="Times New Roman" w:hAnsi="Times New Roman"/>
                <w:b/>
                <w:bCs/>
                <w:sz w:val="20"/>
                <w:szCs w:val="20"/>
              </w:rPr>
            </w:pPr>
            <w:r>
              <w:rPr>
                <w:rFonts w:ascii="Times New Roman" w:hAnsi="Times New Roman"/>
                <w:b/>
                <w:bCs/>
                <w:sz w:val="20"/>
                <w:szCs w:val="20"/>
              </w:rPr>
              <w:t>328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007AED" w:rsidRDefault="008847B6" w:rsidP="00263254">
            <w:pPr>
              <w:spacing w:after="0" w:line="240" w:lineRule="auto"/>
              <w:ind w:right="57"/>
              <w:jc w:val="right"/>
              <w:rPr>
                <w:rFonts w:ascii="Times New Roman" w:hAnsi="Times New Roman"/>
                <w:b/>
                <w:bCs/>
                <w:sz w:val="20"/>
                <w:szCs w:val="20"/>
              </w:rPr>
            </w:pPr>
            <w:r>
              <w:rPr>
                <w:rFonts w:ascii="Times New Roman" w:hAnsi="Times New Roman"/>
                <w:b/>
                <w:bCs/>
                <w:sz w:val="20"/>
                <w:szCs w:val="20"/>
              </w:rPr>
              <w:t>64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007AED" w:rsidRDefault="008847B6" w:rsidP="00263254">
            <w:pPr>
              <w:spacing w:after="0" w:line="240" w:lineRule="auto"/>
              <w:ind w:right="57"/>
              <w:jc w:val="right"/>
              <w:rPr>
                <w:rFonts w:ascii="Times New Roman" w:hAnsi="Times New Roman"/>
                <w:b/>
                <w:bCs/>
                <w:sz w:val="20"/>
                <w:szCs w:val="20"/>
              </w:rPr>
            </w:pPr>
            <w:r>
              <w:rPr>
                <w:rFonts w:ascii="Times New Roman" w:hAnsi="Times New Roman"/>
                <w:b/>
                <w:bCs/>
                <w:sz w:val="20"/>
                <w:szCs w:val="20"/>
              </w:rPr>
              <w:t>-29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007AED" w:rsidRDefault="008847B6" w:rsidP="00263254">
            <w:pPr>
              <w:spacing w:after="0" w:line="240" w:lineRule="auto"/>
              <w:jc w:val="center"/>
              <w:rPr>
                <w:rFonts w:ascii="Times New Roman" w:hAnsi="Times New Roman"/>
                <w:b/>
                <w:bCs/>
                <w:sz w:val="20"/>
                <w:szCs w:val="20"/>
              </w:rPr>
            </w:pPr>
            <w:r>
              <w:rPr>
                <w:rFonts w:ascii="Times New Roman" w:hAnsi="Times New Roman"/>
                <w:b/>
                <w:bCs/>
                <w:sz w:val="20"/>
                <w:szCs w:val="20"/>
              </w:rPr>
              <w:t>24,2</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007AED" w:rsidRDefault="008847B6" w:rsidP="00263254">
            <w:pPr>
              <w:spacing w:after="0" w:line="240" w:lineRule="auto"/>
              <w:jc w:val="center"/>
              <w:rPr>
                <w:rFonts w:ascii="Times New Roman" w:hAnsi="Times New Roman"/>
                <w:b/>
                <w:bCs/>
                <w:sz w:val="20"/>
                <w:szCs w:val="20"/>
              </w:rPr>
            </w:pPr>
            <w:r>
              <w:rPr>
                <w:rFonts w:ascii="Times New Roman" w:hAnsi="Times New Roman"/>
                <w:b/>
                <w:bCs/>
                <w:sz w:val="20"/>
                <w:szCs w:val="20"/>
              </w:rPr>
              <w:t>91,9</w:t>
            </w:r>
          </w:p>
        </w:tc>
      </w:tr>
      <w:tr w:rsidR="00263254" w:rsidRPr="00007AED" w:rsidTr="0026325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847B6" w:rsidRPr="00007AED" w:rsidRDefault="008847B6"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ind w:right="57"/>
              <w:jc w:val="right"/>
              <w:rPr>
                <w:rFonts w:ascii="Times New Roman" w:hAnsi="Times New Roman"/>
                <w:bCs/>
                <w:sz w:val="20"/>
                <w:szCs w:val="20"/>
              </w:rPr>
            </w:pPr>
            <w:r>
              <w:rPr>
                <w:rFonts w:ascii="Times New Roman" w:hAnsi="Times New Roman"/>
                <w:bCs/>
                <w:sz w:val="20"/>
                <w:szCs w:val="20"/>
              </w:rPr>
              <w:t>206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ind w:right="57"/>
              <w:jc w:val="right"/>
              <w:rPr>
                <w:rFonts w:ascii="Times New Roman" w:hAnsi="Times New Roman"/>
                <w:bCs/>
                <w:sz w:val="20"/>
                <w:szCs w:val="20"/>
              </w:rPr>
            </w:pPr>
            <w:r>
              <w:rPr>
                <w:rFonts w:ascii="Times New Roman" w:hAnsi="Times New Roman"/>
                <w:bCs/>
                <w:sz w:val="20"/>
                <w:szCs w:val="20"/>
              </w:rPr>
              <w:t>271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ind w:right="57"/>
              <w:jc w:val="right"/>
              <w:rPr>
                <w:rFonts w:ascii="Times New Roman" w:hAnsi="Times New Roman"/>
                <w:bCs/>
                <w:sz w:val="20"/>
                <w:szCs w:val="20"/>
              </w:rPr>
            </w:pPr>
            <w:r>
              <w:rPr>
                <w:rFonts w:ascii="Times New Roman" w:hAnsi="Times New Roman"/>
                <w:bCs/>
                <w:sz w:val="20"/>
                <w:szCs w:val="20"/>
              </w:rPr>
              <w:t>246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ind w:right="57"/>
              <w:jc w:val="right"/>
              <w:rPr>
                <w:rFonts w:ascii="Times New Roman" w:hAnsi="Times New Roman"/>
                <w:bCs/>
                <w:sz w:val="20"/>
                <w:szCs w:val="20"/>
              </w:rPr>
            </w:pPr>
            <w:r>
              <w:rPr>
                <w:rFonts w:ascii="Times New Roman" w:hAnsi="Times New Roman"/>
                <w:bCs/>
                <w:sz w:val="20"/>
                <w:szCs w:val="20"/>
              </w:rPr>
              <w:t>40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ind w:right="57"/>
              <w:jc w:val="right"/>
              <w:rPr>
                <w:rFonts w:ascii="Times New Roman" w:hAnsi="Times New Roman"/>
                <w:bCs/>
                <w:sz w:val="20"/>
                <w:szCs w:val="20"/>
              </w:rPr>
            </w:pPr>
            <w:r>
              <w:rPr>
                <w:rFonts w:ascii="Times New Roman" w:hAnsi="Times New Roman"/>
                <w:bCs/>
                <w:sz w:val="20"/>
                <w:szCs w:val="20"/>
              </w:rPr>
              <w:t>-25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jc w:val="center"/>
              <w:rPr>
                <w:rFonts w:ascii="Times New Roman" w:hAnsi="Times New Roman"/>
                <w:bCs/>
                <w:sz w:val="20"/>
                <w:szCs w:val="20"/>
              </w:rPr>
            </w:pPr>
            <w:r>
              <w:rPr>
                <w:rFonts w:ascii="Times New Roman" w:hAnsi="Times New Roman"/>
                <w:bCs/>
                <w:sz w:val="20"/>
                <w:szCs w:val="20"/>
              </w:rPr>
              <w:t>19,4</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jc w:val="center"/>
              <w:rPr>
                <w:rFonts w:ascii="Times New Roman" w:hAnsi="Times New Roman"/>
                <w:bCs/>
                <w:sz w:val="20"/>
                <w:szCs w:val="20"/>
              </w:rPr>
            </w:pPr>
            <w:r>
              <w:rPr>
                <w:rFonts w:ascii="Times New Roman" w:hAnsi="Times New Roman"/>
                <w:bCs/>
                <w:sz w:val="20"/>
                <w:szCs w:val="20"/>
              </w:rPr>
              <w:t>90,8</w:t>
            </w:r>
          </w:p>
        </w:tc>
      </w:tr>
      <w:tr w:rsidR="00263254" w:rsidRPr="00007AED" w:rsidTr="00263254">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847B6" w:rsidRPr="00007AED" w:rsidRDefault="008847B6"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ind w:right="57"/>
              <w:jc w:val="right"/>
              <w:rPr>
                <w:rFonts w:ascii="Times New Roman" w:hAnsi="Times New Roman"/>
                <w:bCs/>
                <w:i/>
                <w:sz w:val="20"/>
                <w:szCs w:val="20"/>
              </w:rPr>
            </w:pPr>
            <w:r>
              <w:rPr>
                <w:rFonts w:ascii="Times New Roman" w:hAnsi="Times New Roman"/>
                <w:bCs/>
                <w:i/>
                <w:sz w:val="20"/>
                <w:szCs w:val="20"/>
              </w:rPr>
              <w:t>156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ind w:right="57"/>
              <w:jc w:val="right"/>
              <w:rPr>
                <w:rFonts w:ascii="Times New Roman" w:hAnsi="Times New Roman"/>
                <w:bCs/>
                <w:i/>
                <w:sz w:val="20"/>
                <w:szCs w:val="20"/>
              </w:rPr>
            </w:pPr>
            <w:r>
              <w:rPr>
                <w:rFonts w:ascii="Times New Roman" w:hAnsi="Times New Roman"/>
                <w:bCs/>
                <w:i/>
                <w:sz w:val="20"/>
                <w:szCs w:val="20"/>
              </w:rPr>
              <w:t>191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ind w:right="57"/>
              <w:jc w:val="right"/>
              <w:rPr>
                <w:rFonts w:ascii="Times New Roman" w:hAnsi="Times New Roman"/>
                <w:bCs/>
                <w:i/>
                <w:sz w:val="20"/>
                <w:szCs w:val="20"/>
              </w:rPr>
            </w:pPr>
            <w:r>
              <w:rPr>
                <w:rFonts w:ascii="Times New Roman" w:hAnsi="Times New Roman"/>
                <w:bCs/>
                <w:i/>
                <w:sz w:val="20"/>
                <w:szCs w:val="20"/>
              </w:rPr>
              <w:t>178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ind w:right="57"/>
              <w:jc w:val="right"/>
              <w:rPr>
                <w:rFonts w:ascii="Times New Roman" w:hAnsi="Times New Roman"/>
                <w:bCs/>
                <w:i/>
                <w:sz w:val="20"/>
                <w:szCs w:val="20"/>
              </w:rPr>
            </w:pPr>
            <w:r>
              <w:rPr>
                <w:rFonts w:ascii="Times New Roman" w:hAnsi="Times New Roman"/>
                <w:bCs/>
                <w:i/>
                <w:sz w:val="20"/>
                <w:szCs w:val="20"/>
              </w:rPr>
              <w:t>22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ind w:right="57"/>
              <w:jc w:val="right"/>
              <w:rPr>
                <w:rFonts w:ascii="Times New Roman" w:hAnsi="Times New Roman"/>
                <w:bCs/>
                <w:i/>
                <w:sz w:val="20"/>
                <w:szCs w:val="20"/>
              </w:rPr>
            </w:pPr>
            <w:r>
              <w:rPr>
                <w:rFonts w:ascii="Times New Roman" w:hAnsi="Times New Roman"/>
                <w:bCs/>
                <w:i/>
                <w:sz w:val="20"/>
                <w:szCs w:val="20"/>
              </w:rPr>
              <w:t>-13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jc w:val="center"/>
              <w:rPr>
                <w:rFonts w:ascii="Times New Roman" w:hAnsi="Times New Roman"/>
                <w:bCs/>
                <w:i/>
                <w:sz w:val="20"/>
                <w:szCs w:val="20"/>
              </w:rPr>
            </w:pPr>
            <w:r>
              <w:rPr>
                <w:rFonts w:ascii="Times New Roman" w:hAnsi="Times New Roman"/>
                <w:bCs/>
                <w:i/>
                <w:sz w:val="20"/>
                <w:szCs w:val="20"/>
              </w:rPr>
              <w:t>14,1</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847B6" w:rsidRPr="00271C10" w:rsidRDefault="008847B6" w:rsidP="00263254">
            <w:pPr>
              <w:spacing w:after="0" w:line="240" w:lineRule="auto"/>
              <w:jc w:val="center"/>
              <w:rPr>
                <w:rFonts w:ascii="Times New Roman" w:hAnsi="Times New Roman"/>
                <w:bCs/>
                <w:i/>
                <w:sz w:val="20"/>
                <w:szCs w:val="20"/>
              </w:rPr>
            </w:pPr>
            <w:r>
              <w:rPr>
                <w:rFonts w:ascii="Times New Roman" w:hAnsi="Times New Roman"/>
                <w:bCs/>
                <w:i/>
                <w:sz w:val="20"/>
                <w:szCs w:val="20"/>
              </w:rPr>
              <w:t>93,2</w:t>
            </w:r>
          </w:p>
        </w:tc>
      </w:tr>
    </w:tbl>
    <w:p w:rsidR="00263254" w:rsidRPr="002C1B11" w:rsidRDefault="00263254" w:rsidP="00263254">
      <w:pPr>
        <w:spacing w:after="120" w:line="240" w:lineRule="auto"/>
        <w:ind w:firstLine="720"/>
        <w:jc w:val="both"/>
        <w:rPr>
          <w:rFonts w:ascii="Times New Roman" w:hAnsi="Times New Roman"/>
          <w:sz w:val="8"/>
          <w:szCs w:val="28"/>
        </w:rPr>
      </w:pPr>
    </w:p>
    <w:p w:rsidR="008847B6" w:rsidRPr="00380558" w:rsidRDefault="008847B6" w:rsidP="00263254">
      <w:pPr>
        <w:spacing w:after="120" w:line="240" w:lineRule="auto"/>
        <w:ind w:firstLine="720"/>
        <w:jc w:val="both"/>
        <w:rPr>
          <w:rFonts w:ascii="Times New Roman" w:hAnsi="Times New Roman"/>
          <w:sz w:val="28"/>
          <w:szCs w:val="28"/>
        </w:rPr>
      </w:pPr>
      <w:r w:rsidRPr="00401571">
        <w:rPr>
          <w:rFonts w:ascii="Times New Roman" w:hAnsi="Times New Roman"/>
          <w:b/>
          <w:sz w:val="28"/>
          <w:szCs w:val="28"/>
        </w:rPr>
        <w:t>Satversmes tiesas</w:t>
      </w:r>
      <w:r w:rsidRPr="00380558">
        <w:rPr>
          <w:rFonts w:ascii="Times New Roman" w:hAnsi="Times New Roman"/>
          <w:sz w:val="28"/>
          <w:szCs w:val="28"/>
        </w:rPr>
        <w:t xml:space="preserve"> izlietotie līdzekļi 2014. gada pirmajā ceturksnī ir 327,9 tūkst. </w:t>
      </w:r>
      <w:r w:rsidRPr="00380558">
        <w:rPr>
          <w:rFonts w:ascii="Times New Roman" w:hAnsi="Times New Roman"/>
          <w:i/>
          <w:sz w:val="28"/>
          <w:szCs w:val="28"/>
        </w:rPr>
        <w:t>euro</w:t>
      </w:r>
      <w:r w:rsidRPr="00380558">
        <w:rPr>
          <w:rFonts w:ascii="Times New Roman" w:hAnsi="Times New Roman"/>
          <w:sz w:val="28"/>
          <w:szCs w:val="28"/>
        </w:rPr>
        <w:t xml:space="preserve"> jeb 91,9% no pārskata periodā plānotā. Salīdzinot ar 2013. gada atbilstošo periodu to apjoms ir palielinājies par 64,3 tūkst. </w:t>
      </w:r>
      <w:r w:rsidRPr="00380558">
        <w:rPr>
          <w:rFonts w:ascii="Times New Roman" w:hAnsi="Times New Roman"/>
          <w:i/>
          <w:sz w:val="28"/>
          <w:szCs w:val="28"/>
        </w:rPr>
        <w:t>euro</w:t>
      </w:r>
      <w:r w:rsidRPr="00380558">
        <w:rPr>
          <w:rFonts w:ascii="Times New Roman" w:hAnsi="Times New Roman"/>
          <w:sz w:val="28"/>
          <w:szCs w:val="28"/>
        </w:rPr>
        <w:t xml:space="preserve"> jeb 24,2 procentiem. Izdevumu palielinājums galvenokārt ir saistīts ar Satversmes tiesai saskaņā ar likumu „Par valsts budžetu 2014.gadam” piešķirto papildu finansējumu Juridiskā departamenta izveidei, minimālās mēnešalgas palielināšanai līdz 320 </w:t>
      </w:r>
      <w:r w:rsidRPr="00380558">
        <w:rPr>
          <w:rFonts w:ascii="Times New Roman" w:hAnsi="Times New Roman"/>
          <w:i/>
          <w:sz w:val="28"/>
          <w:szCs w:val="28"/>
        </w:rPr>
        <w:t>euro</w:t>
      </w:r>
      <w:r w:rsidRPr="00380558">
        <w:rPr>
          <w:rFonts w:ascii="Times New Roman" w:hAnsi="Times New Roman"/>
          <w:sz w:val="28"/>
          <w:szCs w:val="28"/>
        </w:rPr>
        <w:t xml:space="preserve"> un mēneša darba algas izlīdzināšanai ar 2014.gada 1.janvāri.</w:t>
      </w:r>
    </w:p>
    <w:p w:rsidR="005831F6" w:rsidRDefault="008847B6" w:rsidP="00263254">
      <w:pPr>
        <w:spacing w:after="120" w:line="240" w:lineRule="auto"/>
        <w:ind w:firstLine="720"/>
        <w:jc w:val="both"/>
        <w:rPr>
          <w:rFonts w:ascii="Times New Roman" w:eastAsia="Times New Roman" w:hAnsi="Times New Roman"/>
          <w:sz w:val="28"/>
          <w:szCs w:val="28"/>
        </w:rPr>
      </w:pPr>
      <w:r w:rsidRPr="00380558">
        <w:rPr>
          <w:rFonts w:ascii="Times New Roman" w:eastAsia="Times New Roman" w:hAnsi="Times New Roman"/>
          <w:sz w:val="28"/>
          <w:szCs w:val="28"/>
        </w:rPr>
        <w:t xml:space="preserve">Satversmes tiesas mērķu un uzdevumu sasniegšanai 2014. gada pirmajā ceturksnī tika īstenota viena budžeta programma “Tiesa”. Tās ietvaros 2014.gada pirmajā ceturksnī Satversmes tiesā saņemtas 55 konstitucionālās sūdzības no fiziskām personām, ierosinātas 10 lietas, pasludināti 5 spriedumi, izbeigta tiesvedība vienā lietā, sagatavošanā atrodas 13 </w:t>
      </w:r>
      <w:r w:rsidRPr="00380558">
        <w:rPr>
          <w:rFonts w:ascii="Times New Roman" w:eastAsia="Times New Roman" w:hAnsi="Times New Roman"/>
          <w:sz w:val="28"/>
          <w:szCs w:val="28"/>
        </w:rPr>
        <w:lastRenderedPageBreak/>
        <w:t>lietas, 2 lietas apvienotas, izskatīšanai nodotas 2 lietas un spriedumi tiek gatavoti 2 lietās.</w:t>
      </w:r>
      <w:r w:rsidRPr="00380558">
        <w:rPr>
          <w:rFonts w:ascii="Times New Roman" w:eastAsia="Times New Roman" w:hAnsi="Times New Roman"/>
          <w:sz w:val="28"/>
          <w:szCs w:val="28"/>
        </w:rPr>
        <w:tab/>
      </w:r>
      <w:r w:rsidRPr="00380558">
        <w:rPr>
          <w:rFonts w:ascii="Times New Roman" w:eastAsia="Times New Roman" w:hAnsi="Times New Roman"/>
          <w:sz w:val="28"/>
          <w:szCs w:val="28"/>
        </w:rPr>
        <w:tab/>
      </w:r>
      <w:r w:rsidRPr="00380558">
        <w:rPr>
          <w:rFonts w:ascii="Times New Roman" w:eastAsia="Times New Roman" w:hAnsi="Times New Roman"/>
          <w:sz w:val="28"/>
          <w:szCs w:val="28"/>
        </w:rPr>
        <w:tab/>
      </w:r>
    </w:p>
    <w:p w:rsidR="005831F6" w:rsidRDefault="008847B6" w:rsidP="00263254">
      <w:pPr>
        <w:spacing w:after="120" w:line="240" w:lineRule="auto"/>
        <w:ind w:firstLine="720"/>
        <w:jc w:val="both"/>
        <w:rPr>
          <w:rFonts w:ascii="Times New Roman" w:eastAsia="Times New Roman" w:hAnsi="Times New Roman"/>
          <w:sz w:val="28"/>
          <w:szCs w:val="28"/>
        </w:rPr>
      </w:pPr>
      <w:r w:rsidRPr="00380558">
        <w:rPr>
          <w:rFonts w:ascii="Times New Roman" w:eastAsia="Times New Roman" w:hAnsi="Times New Roman"/>
          <w:sz w:val="28"/>
          <w:szCs w:val="28"/>
        </w:rPr>
        <w:t>2014. gada pirmajā ceturksnī veikta izdevumu apmaksa dalībai Eiropas tieslietu padomju projektā „Tiesu varas neatkarības un atbildības izvērtējums” Briselē un Bukarestē, Eiropas Cilvēktiesību tiesas rīkotajā seminārā Strasbūrā, Lietuvas Konstitucionālās tiesas tiesnešu zvēresta nodošanas svinīgajā ceremonijā.</w:t>
      </w:r>
    </w:p>
    <w:p w:rsidR="008847B6" w:rsidRPr="002C1B11" w:rsidRDefault="008847B6" w:rsidP="00263254">
      <w:pPr>
        <w:spacing w:after="120" w:line="240" w:lineRule="auto"/>
        <w:ind w:firstLine="720"/>
        <w:jc w:val="both"/>
        <w:rPr>
          <w:rFonts w:ascii="Times New Roman" w:eastAsia="Times New Roman" w:hAnsi="Times New Roman"/>
          <w:sz w:val="18"/>
          <w:szCs w:val="28"/>
        </w:rPr>
      </w:pPr>
      <w:r w:rsidRPr="00380558">
        <w:rPr>
          <w:rFonts w:ascii="Times New Roman" w:eastAsia="Times New Roman" w:hAnsi="Times New Roman"/>
          <w:sz w:val="28"/>
          <w:szCs w:val="28"/>
        </w:rPr>
        <w:t xml:space="preserve">2014. gada pirmajā ceturksnī tika plānoti izdevumi 356,6 tūkst. </w:t>
      </w:r>
      <w:r w:rsidRPr="00380558">
        <w:rPr>
          <w:rFonts w:ascii="Times New Roman" w:eastAsia="Times New Roman" w:hAnsi="Times New Roman"/>
          <w:i/>
          <w:sz w:val="28"/>
          <w:szCs w:val="28"/>
        </w:rPr>
        <w:t>euro</w:t>
      </w:r>
      <w:r w:rsidRPr="00380558">
        <w:rPr>
          <w:rFonts w:ascii="Times New Roman" w:eastAsia="Times New Roman" w:hAnsi="Times New Roman"/>
          <w:sz w:val="28"/>
          <w:szCs w:val="28"/>
        </w:rPr>
        <w:t xml:space="preserve"> apmērā, no tiem izlietoti 91,9 procenti. Izdevumu neizpilde galvenokārt saistīta ar vakantajām darbinieku amata vietām un atlīdzības ietaupījumu saistībā ar tiesneša pilnvaru apturēšanu uz laiku un tā atalgojuma samazināšanu par 50%, kā arī ietaupījumu par siltumenerģijas izdevumiem.</w:t>
      </w:r>
    </w:p>
    <w:p w:rsidR="0000738F" w:rsidRPr="002C1B11" w:rsidRDefault="0000738F" w:rsidP="00263254">
      <w:pPr>
        <w:spacing w:after="120" w:line="240" w:lineRule="auto"/>
        <w:jc w:val="both"/>
        <w:rPr>
          <w:rFonts w:ascii="Times New Roman" w:eastAsia="Times New Roman" w:hAnsi="Times New Roman"/>
          <w:sz w:val="2"/>
          <w:szCs w:val="28"/>
        </w:rPr>
      </w:pPr>
    </w:p>
    <w:p w:rsidR="0000738F" w:rsidRPr="000E3A4D" w:rsidRDefault="0000738F" w:rsidP="009D628E">
      <w:pPr>
        <w:spacing w:after="120" w:line="240" w:lineRule="auto"/>
        <w:jc w:val="center"/>
        <w:rPr>
          <w:rFonts w:ascii="Times New Roman" w:hAnsi="Times New Roman"/>
          <w:b/>
          <w:sz w:val="28"/>
          <w:szCs w:val="28"/>
        </w:rPr>
      </w:pPr>
      <w:r w:rsidRPr="000E3A4D">
        <w:rPr>
          <w:rFonts w:ascii="Times New Roman" w:hAnsi="Times New Roman"/>
          <w:b/>
          <w:sz w:val="28"/>
          <w:szCs w:val="28"/>
        </w:rPr>
        <w:t>32. Prokuratūra</w:t>
      </w:r>
    </w:p>
    <w:p w:rsidR="00CD24C2" w:rsidRPr="002C1B11" w:rsidRDefault="00CD24C2" w:rsidP="009D628E">
      <w:pPr>
        <w:spacing w:after="120" w:line="240" w:lineRule="auto"/>
        <w:ind w:firstLine="142"/>
        <w:rPr>
          <w:rFonts w:ascii="Times New Roman" w:hAnsi="Times New Roman"/>
          <w:bCs/>
          <w:sz w:val="2"/>
          <w:szCs w:val="28"/>
        </w:rPr>
      </w:pPr>
    </w:p>
    <w:p w:rsidR="0000738F" w:rsidRPr="000E3A4D" w:rsidRDefault="0000738F" w:rsidP="009D628E">
      <w:pPr>
        <w:spacing w:after="120" w:line="240" w:lineRule="auto"/>
        <w:ind w:firstLine="720"/>
        <w:rPr>
          <w:rFonts w:ascii="Times New Roman" w:hAnsi="Times New Roman"/>
          <w:sz w:val="28"/>
          <w:szCs w:val="28"/>
        </w:rPr>
      </w:pPr>
      <w:r w:rsidRPr="000E3A4D">
        <w:rPr>
          <w:rFonts w:ascii="Times New Roman" w:hAnsi="Times New Roman"/>
          <w:bCs/>
          <w:sz w:val="28"/>
          <w:szCs w:val="28"/>
        </w:rPr>
        <w:t>Finansiālo rādītāju kopsavilkums:</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1"/>
        <w:gridCol w:w="1129"/>
        <w:gridCol w:w="1129"/>
        <w:gridCol w:w="1129"/>
        <w:gridCol w:w="1129"/>
        <w:gridCol w:w="1129"/>
        <w:gridCol w:w="996"/>
        <w:gridCol w:w="971"/>
      </w:tblGrid>
      <w:tr w:rsidR="000E3A4D" w:rsidRPr="002C1B11" w:rsidTr="000E3A4D">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0738F" w:rsidRPr="002C1B11"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 xml:space="preserve">2013. gada </w:t>
            </w:r>
          </w:p>
          <w:p w:rsidR="0000738F" w:rsidRPr="002C1B11"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3 mēnešu izpilde</w:t>
            </w:r>
          </w:p>
          <w:p w:rsidR="0000738F" w:rsidRPr="002C1B11"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 xml:space="preserve">(tūkstošos </w:t>
            </w:r>
            <w:r w:rsidRPr="002C1B11">
              <w:rPr>
                <w:rFonts w:ascii="Times New Roman" w:eastAsia="Times New Roman" w:hAnsi="Times New Roman"/>
                <w:i/>
                <w:sz w:val="18"/>
                <w:szCs w:val="19"/>
                <w:lang w:eastAsia="lv-LV"/>
              </w:rPr>
              <w:t>euro</w:t>
            </w:r>
            <w:r w:rsidRPr="002C1B11">
              <w:rPr>
                <w:rFonts w:ascii="Times New Roman" w:eastAsia="Times New Roman" w:hAnsi="Times New Roman"/>
                <w:sz w:val="18"/>
                <w:szCs w:val="19"/>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2014.gada</w:t>
            </w:r>
          </w:p>
          <w:p w:rsidR="0000738F" w:rsidRPr="002C1B11"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 xml:space="preserve"> 3 mēnešu plāns</w:t>
            </w:r>
          </w:p>
          <w:p w:rsidR="0000738F" w:rsidRPr="002C1B11"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 xml:space="preserve">(tūkstošos </w:t>
            </w:r>
            <w:r w:rsidRPr="002C1B11">
              <w:rPr>
                <w:rFonts w:ascii="Times New Roman" w:eastAsia="Times New Roman" w:hAnsi="Times New Roman"/>
                <w:i/>
                <w:sz w:val="18"/>
                <w:szCs w:val="19"/>
                <w:lang w:eastAsia="lv-LV"/>
              </w:rPr>
              <w:t>euro</w:t>
            </w:r>
            <w:r w:rsidRPr="002C1B11">
              <w:rPr>
                <w:rFonts w:ascii="Times New Roman" w:eastAsia="Times New Roman" w:hAnsi="Times New Roman"/>
                <w:sz w:val="18"/>
                <w:szCs w:val="19"/>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 xml:space="preserve">2014.gada </w:t>
            </w:r>
          </w:p>
          <w:p w:rsidR="0000738F" w:rsidRPr="002C1B11"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3 mēnešu izpilde</w:t>
            </w:r>
          </w:p>
          <w:p w:rsidR="0000738F" w:rsidRPr="002C1B11"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 xml:space="preserve">(tūkstošos </w:t>
            </w:r>
            <w:r w:rsidRPr="002C1B11">
              <w:rPr>
                <w:rFonts w:ascii="Times New Roman" w:eastAsia="Times New Roman" w:hAnsi="Times New Roman"/>
                <w:i/>
                <w:sz w:val="18"/>
                <w:szCs w:val="19"/>
                <w:lang w:eastAsia="lv-LV"/>
              </w:rPr>
              <w:t>euro</w:t>
            </w:r>
            <w:r w:rsidRPr="002C1B11">
              <w:rPr>
                <w:rFonts w:ascii="Times New Roman" w:eastAsia="Times New Roman" w:hAnsi="Times New Roman"/>
                <w:sz w:val="18"/>
                <w:szCs w:val="19"/>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 xml:space="preserve">2014.gada </w:t>
            </w:r>
          </w:p>
          <w:p w:rsidR="00A14D09"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 xml:space="preserve">3 mēnešu izpildes izmaiņas </w:t>
            </w:r>
          </w:p>
          <w:p w:rsidR="00A14D09"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 xml:space="preserve">pret </w:t>
            </w:r>
          </w:p>
          <w:p w:rsidR="00A14D09"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2013. gada</w:t>
            </w:r>
          </w:p>
          <w:p w:rsidR="0000738F" w:rsidRPr="002C1B11"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 xml:space="preserve"> 3 mēnešu izpildi</w:t>
            </w:r>
          </w:p>
          <w:p w:rsidR="0000738F" w:rsidRPr="002C1B11"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 xml:space="preserve">(tūkstošos </w:t>
            </w:r>
            <w:r w:rsidRPr="002C1B11">
              <w:rPr>
                <w:rFonts w:ascii="Times New Roman" w:eastAsia="Times New Roman" w:hAnsi="Times New Roman"/>
                <w:i/>
                <w:sz w:val="18"/>
                <w:szCs w:val="19"/>
                <w:lang w:eastAsia="lv-LV"/>
              </w:rPr>
              <w:t>euro</w:t>
            </w:r>
            <w:r w:rsidRPr="002C1B11">
              <w:rPr>
                <w:rFonts w:ascii="Times New Roman" w:eastAsia="Times New Roman" w:hAnsi="Times New Roman"/>
                <w:sz w:val="18"/>
                <w:szCs w:val="19"/>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C1B11"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 xml:space="preserve">2014.gada </w:t>
            </w:r>
          </w:p>
          <w:p w:rsidR="00A14D09"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 xml:space="preserve">3 mēnešu izpilde </w:t>
            </w:r>
          </w:p>
          <w:p w:rsidR="00A14D09"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 xml:space="preserve">pret 2014.gada </w:t>
            </w:r>
          </w:p>
          <w:p w:rsidR="0000738F" w:rsidRPr="002C1B11"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3 mēnešu plānu</w:t>
            </w:r>
          </w:p>
          <w:p w:rsidR="0000738F" w:rsidRPr="002C1B11"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 xml:space="preserve">(tūkstošos </w:t>
            </w:r>
            <w:r w:rsidRPr="002C1B11">
              <w:rPr>
                <w:rFonts w:ascii="Times New Roman" w:eastAsia="Times New Roman" w:hAnsi="Times New Roman"/>
                <w:i/>
                <w:sz w:val="18"/>
                <w:szCs w:val="19"/>
                <w:lang w:eastAsia="lv-LV"/>
              </w:rPr>
              <w:t>euro</w:t>
            </w:r>
            <w:r w:rsidRPr="002C1B11">
              <w:rPr>
                <w:rFonts w:ascii="Times New Roman" w:eastAsia="Times New Roman" w:hAnsi="Times New Roman"/>
                <w:sz w:val="18"/>
                <w:szCs w:val="19"/>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C1B11"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2014.gada</w:t>
            </w:r>
          </w:p>
          <w:p w:rsidR="00A14D09"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 xml:space="preserve"> 3 mēnešu izpildes izmaiņas pret </w:t>
            </w:r>
          </w:p>
          <w:p w:rsidR="00A14D09"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 xml:space="preserve">2013. gada </w:t>
            </w:r>
          </w:p>
          <w:p w:rsidR="0000738F" w:rsidRPr="002C1B11"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3 mēnešu izpildi</w:t>
            </w:r>
          </w:p>
          <w:p w:rsidR="0000738F" w:rsidRPr="002C1B11"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C1B11"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2014.gada</w:t>
            </w:r>
          </w:p>
          <w:p w:rsidR="00A14D09"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 xml:space="preserve"> 3 mēnešu izpilde </w:t>
            </w:r>
          </w:p>
          <w:p w:rsidR="00A14D09"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 xml:space="preserve">no 2014.gada </w:t>
            </w:r>
          </w:p>
          <w:p w:rsidR="0000738F" w:rsidRPr="002C1B11"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3 mēnešu plāna</w:t>
            </w:r>
          </w:p>
          <w:p w:rsidR="0000738F" w:rsidRPr="002C1B11" w:rsidRDefault="0000738F" w:rsidP="000E3A4D">
            <w:pPr>
              <w:spacing w:after="0"/>
              <w:jc w:val="center"/>
              <w:rPr>
                <w:rFonts w:ascii="Times New Roman" w:eastAsia="Times New Roman" w:hAnsi="Times New Roman"/>
                <w:sz w:val="18"/>
                <w:szCs w:val="19"/>
                <w:lang w:eastAsia="lv-LV"/>
              </w:rPr>
            </w:pPr>
            <w:r w:rsidRPr="002C1B11">
              <w:rPr>
                <w:rFonts w:ascii="Times New Roman" w:eastAsia="Times New Roman" w:hAnsi="Times New Roman"/>
                <w:sz w:val="18"/>
                <w:szCs w:val="19"/>
                <w:lang w:eastAsia="lv-LV"/>
              </w:rPr>
              <w:t>(procentos)</w:t>
            </w:r>
          </w:p>
        </w:tc>
      </w:tr>
      <w:tr w:rsidR="000E3A4D" w:rsidRPr="00A20602" w:rsidTr="000E3A4D">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0738F" w:rsidRPr="000E3A4D" w:rsidRDefault="0000738F" w:rsidP="000E3A4D">
            <w:pPr>
              <w:spacing w:after="0"/>
              <w:jc w:val="center"/>
              <w:rPr>
                <w:rFonts w:ascii="Times New Roman" w:eastAsia="Times New Roman" w:hAnsi="Times New Roman"/>
                <w:sz w:val="20"/>
                <w:szCs w:val="20"/>
                <w:lang w:eastAsia="lv-LV"/>
              </w:rPr>
            </w:pPr>
            <w:r w:rsidRPr="000E3A4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0738F" w:rsidRPr="000E3A4D" w:rsidRDefault="0000738F" w:rsidP="000E3A4D">
            <w:pPr>
              <w:spacing w:after="0"/>
              <w:jc w:val="center"/>
              <w:rPr>
                <w:rFonts w:ascii="Times New Roman" w:eastAsia="Times New Roman" w:hAnsi="Times New Roman"/>
                <w:sz w:val="20"/>
                <w:szCs w:val="20"/>
                <w:lang w:eastAsia="lv-LV"/>
              </w:rPr>
            </w:pPr>
            <w:r w:rsidRPr="000E3A4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0738F" w:rsidRPr="000E3A4D" w:rsidRDefault="0000738F" w:rsidP="000E3A4D">
            <w:pPr>
              <w:spacing w:after="0"/>
              <w:jc w:val="center"/>
              <w:rPr>
                <w:rFonts w:ascii="Times New Roman" w:eastAsia="Times New Roman" w:hAnsi="Times New Roman"/>
                <w:sz w:val="20"/>
                <w:szCs w:val="20"/>
                <w:lang w:eastAsia="lv-LV"/>
              </w:rPr>
            </w:pPr>
            <w:r w:rsidRPr="000E3A4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0738F" w:rsidRPr="000E3A4D" w:rsidRDefault="0000738F" w:rsidP="000E3A4D">
            <w:pPr>
              <w:spacing w:after="0"/>
              <w:jc w:val="center"/>
              <w:rPr>
                <w:rFonts w:ascii="Times New Roman" w:eastAsia="Times New Roman" w:hAnsi="Times New Roman"/>
                <w:sz w:val="20"/>
                <w:szCs w:val="20"/>
                <w:lang w:eastAsia="lv-LV"/>
              </w:rPr>
            </w:pPr>
            <w:r w:rsidRPr="000E3A4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0738F" w:rsidRPr="000E3A4D" w:rsidRDefault="0000738F" w:rsidP="000E3A4D">
            <w:pPr>
              <w:spacing w:after="0"/>
              <w:jc w:val="center"/>
              <w:rPr>
                <w:rFonts w:ascii="Times New Roman" w:eastAsia="Times New Roman" w:hAnsi="Times New Roman"/>
                <w:sz w:val="20"/>
                <w:szCs w:val="20"/>
                <w:lang w:eastAsia="lv-LV"/>
              </w:rPr>
            </w:pPr>
            <w:r w:rsidRPr="000E3A4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E3A4D" w:rsidRDefault="0000738F" w:rsidP="000E3A4D">
            <w:pPr>
              <w:spacing w:after="0"/>
              <w:jc w:val="center"/>
              <w:rPr>
                <w:rFonts w:ascii="Times New Roman" w:eastAsia="Times New Roman" w:hAnsi="Times New Roman"/>
                <w:sz w:val="20"/>
                <w:szCs w:val="20"/>
                <w:lang w:eastAsia="lv-LV"/>
              </w:rPr>
            </w:pPr>
            <w:r w:rsidRPr="000E3A4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E3A4D" w:rsidRDefault="0000738F" w:rsidP="000E3A4D">
            <w:pPr>
              <w:spacing w:after="0"/>
              <w:jc w:val="center"/>
              <w:rPr>
                <w:rFonts w:ascii="Times New Roman" w:eastAsia="Times New Roman" w:hAnsi="Times New Roman"/>
                <w:sz w:val="20"/>
                <w:szCs w:val="20"/>
                <w:lang w:eastAsia="lv-LV"/>
              </w:rPr>
            </w:pPr>
            <w:r w:rsidRPr="000E3A4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E3A4D" w:rsidRDefault="0000738F" w:rsidP="000E3A4D">
            <w:pPr>
              <w:spacing w:after="0"/>
              <w:jc w:val="center"/>
              <w:rPr>
                <w:rFonts w:ascii="Times New Roman" w:eastAsia="Times New Roman" w:hAnsi="Times New Roman"/>
                <w:sz w:val="20"/>
                <w:szCs w:val="20"/>
                <w:lang w:eastAsia="lv-LV"/>
              </w:rPr>
            </w:pPr>
            <w:r w:rsidRPr="000E3A4D">
              <w:rPr>
                <w:rFonts w:ascii="Times New Roman" w:eastAsia="Times New Roman" w:hAnsi="Times New Roman"/>
                <w:sz w:val="20"/>
                <w:szCs w:val="20"/>
                <w:lang w:eastAsia="lv-LV"/>
              </w:rPr>
              <w:t>8=4/3*100</w:t>
            </w:r>
          </w:p>
        </w:tc>
      </w:tr>
      <w:tr w:rsidR="000E3A4D" w:rsidRPr="00A20602" w:rsidTr="000E3A4D">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738F" w:rsidRPr="000E3A4D" w:rsidRDefault="0000738F" w:rsidP="000E3A4D">
            <w:pPr>
              <w:spacing w:after="0"/>
              <w:rPr>
                <w:rFonts w:ascii="Times New Roman" w:eastAsia="Times New Roman" w:hAnsi="Times New Roman"/>
                <w:sz w:val="20"/>
                <w:szCs w:val="20"/>
                <w:lang w:eastAsia="lv-LV"/>
              </w:rPr>
            </w:pPr>
            <w:r w:rsidRPr="000E3A4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
                <w:bCs/>
                <w:sz w:val="20"/>
                <w:szCs w:val="20"/>
              </w:rPr>
            </w:pPr>
            <w:r w:rsidRPr="000E3A4D">
              <w:rPr>
                <w:rFonts w:ascii="Times New Roman" w:hAnsi="Times New Roman"/>
                <w:b/>
                <w:bCs/>
                <w:sz w:val="20"/>
                <w:szCs w:val="20"/>
              </w:rPr>
              <w:t>5 321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
                <w:bCs/>
                <w:sz w:val="20"/>
                <w:szCs w:val="20"/>
              </w:rPr>
            </w:pPr>
            <w:r w:rsidRPr="000E3A4D">
              <w:rPr>
                <w:rFonts w:ascii="Times New Roman" w:hAnsi="Times New Roman"/>
                <w:b/>
                <w:bCs/>
                <w:sz w:val="20"/>
                <w:szCs w:val="20"/>
              </w:rPr>
              <w:t>5 630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
                <w:bCs/>
                <w:sz w:val="20"/>
                <w:szCs w:val="20"/>
              </w:rPr>
            </w:pPr>
            <w:r w:rsidRPr="000E3A4D">
              <w:rPr>
                <w:rFonts w:ascii="Times New Roman" w:hAnsi="Times New Roman"/>
                <w:b/>
                <w:bCs/>
                <w:sz w:val="20"/>
                <w:szCs w:val="20"/>
              </w:rPr>
              <w:t>5 631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
                <w:bCs/>
                <w:sz w:val="20"/>
                <w:szCs w:val="20"/>
              </w:rPr>
            </w:pPr>
            <w:r w:rsidRPr="000E3A4D">
              <w:rPr>
                <w:rFonts w:ascii="Times New Roman" w:hAnsi="Times New Roman"/>
                <w:b/>
                <w:bCs/>
                <w:sz w:val="20"/>
                <w:szCs w:val="20"/>
              </w:rPr>
              <w:t>310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
                <w:bCs/>
                <w:sz w:val="20"/>
                <w:szCs w:val="20"/>
              </w:rPr>
            </w:pPr>
            <w:r w:rsidRPr="000E3A4D">
              <w:rPr>
                <w:rFonts w:ascii="Times New Roman" w:hAnsi="Times New Roman"/>
                <w:b/>
                <w:bCs/>
                <w:sz w:val="20"/>
                <w:szCs w:val="20"/>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jc w:val="center"/>
              <w:rPr>
                <w:rFonts w:ascii="Times New Roman" w:hAnsi="Times New Roman"/>
                <w:b/>
                <w:bCs/>
                <w:sz w:val="20"/>
                <w:szCs w:val="20"/>
              </w:rPr>
            </w:pPr>
            <w:r w:rsidRPr="000E3A4D">
              <w:rPr>
                <w:rFonts w:ascii="Times New Roman" w:hAnsi="Times New Roman"/>
                <w:b/>
                <w:bCs/>
                <w:sz w:val="20"/>
                <w:szCs w:val="20"/>
              </w:rPr>
              <w:t>5,8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jc w:val="center"/>
              <w:rPr>
                <w:rFonts w:ascii="Times New Roman" w:hAnsi="Times New Roman"/>
                <w:b/>
                <w:bCs/>
                <w:sz w:val="20"/>
                <w:szCs w:val="20"/>
              </w:rPr>
            </w:pPr>
            <w:r w:rsidRPr="000E3A4D">
              <w:rPr>
                <w:rFonts w:ascii="Times New Roman" w:hAnsi="Times New Roman"/>
                <w:b/>
                <w:bCs/>
                <w:sz w:val="20"/>
                <w:szCs w:val="20"/>
              </w:rPr>
              <w:t>100,0</w:t>
            </w:r>
          </w:p>
        </w:tc>
      </w:tr>
      <w:tr w:rsidR="000E3A4D" w:rsidRPr="00A20602" w:rsidTr="000E3A4D">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738F" w:rsidRPr="000E3A4D" w:rsidRDefault="0000738F" w:rsidP="000E3A4D">
            <w:pPr>
              <w:spacing w:after="0"/>
              <w:rPr>
                <w:rFonts w:ascii="Times New Roman" w:eastAsia="Times New Roman" w:hAnsi="Times New Roman"/>
                <w:sz w:val="20"/>
                <w:szCs w:val="20"/>
                <w:lang w:eastAsia="lv-LV"/>
              </w:rPr>
            </w:pPr>
            <w:r w:rsidRPr="000E3A4D">
              <w:rPr>
                <w:rFonts w:ascii="Times New Roman" w:eastAsia="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Cs/>
                <w:sz w:val="20"/>
                <w:szCs w:val="20"/>
              </w:rPr>
            </w:pPr>
            <w:r w:rsidRPr="000E3A4D">
              <w:rPr>
                <w:rFonts w:ascii="Times New Roman" w:hAnsi="Times New Roman"/>
                <w:bCs/>
                <w:sz w:val="20"/>
                <w:szCs w:val="20"/>
              </w:rPr>
              <w:t>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Cs/>
                <w:sz w:val="20"/>
                <w:szCs w:val="20"/>
              </w:rPr>
            </w:pPr>
            <w:r w:rsidRPr="000E3A4D">
              <w:rPr>
                <w:rFonts w:ascii="Times New Roman" w:hAnsi="Times New Roman"/>
                <w:bCs/>
                <w:sz w:val="20"/>
                <w:szCs w:val="20"/>
              </w:rPr>
              <w:t>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Cs/>
                <w:sz w:val="20"/>
                <w:szCs w:val="20"/>
              </w:rPr>
            </w:pPr>
            <w:r w:rsidRPr="000E3A4D">
              <w:rPr>
                <w:rFonts w:ascii="Times New Roman" w:hAnsi="Times New Roman"/>
                <w:bCs/>
                <w:sz w:val="20"/>
                <w:szCs w:val="20"/>
              </w:rPr>
              <w:t>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Cs/>
                <w:sz w:val="20"/>
                <w:szCs w:val="20"/>
              </w:rPr>
            </w:pPr>
            <w:r w:rsidRPr="000E3A4D">
              <w:rPr>
                <w:rFonts w:ascii="Times New Roman" w:hAnsi="Times New Roman"/>
                <w:bCs/>
                <w:sz w:val="20"/>
                <w:szCs w:val="20"/>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Cs/>
                <w:sz w:val="20"/>
                <w:szCs w:val="20"/>
              </w:rPr>
            </w:pPr>
            <w:r w:rsidRPr="000E3A4D">
              <w:rPr>
                <w:rFonts w:ascii="Times New Roman" w:hAnsi="Times New Roman"/>
                <w:bCs/>
                <w:sz w:val="20"/>
                <w:szCs w:val="20"/>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jc w:val="center"/>
              <w:rPr>
                <w:rFonts w:ascii="Times New Roman" w:hAnsi="Times New Roman"/>
                <w:bCs/>
                <w:sz w:val="20"/>
                <w:szCs w:val="20"/>
              </w:rPr>
            </w:pPr>
            <w:r w:rsidRPr="000E3A4D">
              <w:rPr>
                <w:rFonts w:ascii="Times New Roman" w:hAnsi="Times New Roman"/>
                <w:bCs/>
                <w:sz w:val="20"/>
                <w:szCs w:val="20"/>
              </w:rPr>
              <w:t>2,7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jc w:val="center"/>
              <w:rPr>
                <w:rFonts w:ascii="Times New Roman" w:hAnsi="Times New Roman"/>
                <w:bCs/>
                <w:sz w:val="20"/>
                <w:szCs w:val="20"/>
              </w:rPr>
            </w:pPr>
            <w:r w:rsidRPr="000E3A4D">
              <w:rPr>
                <w:rFonts w:ascii="Times New Roman" w:hAnsi="Times New Roman"/>
                <w:bCs/>
                <w:sz w:val="20"/>
                <w:szCs w:val="20"/>
              </w:rPr>
              <w:t>117,0</w:t>
            </w:r>
          </w:p>
        </w:tc>
      </w:tr>
      <w:tr w:rsidR="000E3A4D" w:rsidRPr="00A20602" w:rsidTr="000E3A4D">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738F" w:rsidRPr="000E3A4D" w:rsidRDefault="0000738F" w:rsidP="000E3A4D">
            <w:pPr>
              <w:spacing w:after="0"/>
              <w:rPr>
                <w:rFonts w:ascii="Times New Roman" w:eastAsia="Times New Roman" w:hAnsi="Times New Roman"/>
                <w:sz w:val="20"/>
                <w:szCs w:val="20"/>
                <w:lang w:eastAsia="lv-LV"/>
              </w:rPr>
            </w:pPr>
            <w:r w:rsidRPr="000E3A4D">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Cs/>
                <w:sz w:val="20"/>
                <w:szCs w:val="20"/>
              </w:rPr>
            </w:pPr>
            <w:r w:rsidRPr="000E3A4D">
              <w:rPr>
                <w:rFonts w:ascii="Times New Roman" w:hAnsi="Times New Roman"/>
                <w:bCs/>
                <w:sz w:val="20"/>
                <w:szCs w:val="20"/>
              </w:rPr>
              <w:t>5 315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Cs/>
                <w:sz w:val="20"/>
                <w:szCs w:val="20"/>
              </w:rPr>
            </w:pPr>
            <w:r w:rsidRPr="000E3A4D">
              <w:rPr>
                <w:rFonts w:ascii="Times New Roman" w:hAnsi="Times New Roman"/>
                <w:bCs/>
                <w:sz w:val="20"/>
                <w:szCs w:val="20"/>
              </w:rPr>
              <w:t>5 624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Cs/>
                <w:sz w:val="20"/>
                <w:szCs w:val="20"/>
              </w:rPr>
            </w:pPr>
            <w:r w:rsidRPr="000E3A4D">
              <w:rPr>
                <w:rFonts w:ascii="Times New Roman" w:hAnsi="Times New Roman"/>
                <w:bCs/>
                <w:sz w:val="20"/>
                <w:szCs w:val="20"/>
              </w:rPr>
              <w:t>5 625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Cs/>
                <w:sz w:val="20"/>
                <w:szCs w:val="20"/>
              </w:rPr>
            </w:pPr>
            <w:r w:rsidRPr="000E3A4D">
              <w:rPr>
                <w:rFonts w:ascii="Times New Roman" w:hAnsi="Times New Roman"/>
                <w:bCs/>
                <w:sz w:val="20"/>
                <w:szCs w:val="20"/>
              </w:rPr>
              <w:t>310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Cs/>
                <w:sz w:val="20"/>
                <w:szCs w:val="20"/>
              </w:rPr>
            </w:pPr>
            <w:r w:rsidRPr="000E3A4D">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jc w:val="center"/>
              <w:rPr>
                <w:rFonts w:ascii="Times New Roman" w:hAnsi="Times New Roman"/>
                <w:bCs/>
                <w:sz w:val="20"/>
                <w:szCs w:val="20"/>
              </w:rPr>
            </w:pPr>
            <w:r w:rsidRPr="000E3A4D">
              <w:rPr>
                <w:rFonts w:ascii="Times New Roman" w:hAnsi="Times New Roman"/>
                <w:bCs/>
                <w:sz w:val="20"/>
                <w:szCs w:val="20"/>
              </w:rPr>
              <w:t>5,8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jc w:val="center"/>
              <w:rPr>
                <w:rFonts w:ascii="Times New Roman" w:hAnsi="Times New Roman"/>
                <w:bCs/>
                <w:sz w:val="20"/>
                <w:szCs w:val="20"/>
              </w:rPr>
            </w:pPr>
            <w:r w:rsidRPr="000E3A4D">
              <w:rPr>
                <w:rFonts w:ascii="Times New Roman" w:hAnsi="Times New Roman"/>
                <w:bCs/>
                <w:sz w:val="20"/>
                <w:szCs w:val="20"/>
              </w:rPr>
              <w:t>100,0</w:t>
            </w:r>
          </w:p>
        </w:tc>
      </w:tr>
      <w:tr w:rsidR="000E3A4D" w:rsidRPr="00A20602" w:rsidTr="000E3A4D">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738F" w:rsidRPr="000E3A4D" w:rsidRDefault="0000738F" w:rsidP="000E3A4D">
            <w:pPr>
              <w:spacing w:after="0"/>
              <w:rPr>
                <w:rFonts w:ascii="Times New Roman" w:eastAsia="Times New Roman" w:hAnsi="Times New Roman"/>
                <w:sz w:val="20"/>
                <w:szCs w:val="20"/>
                <w:lang w:eastAsia="lv-LV"/>
              </w:rPr>
            </w:pPr>
            <w:r w:rsidRPr="000E3A4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
                <w:bCs/>
                <w:sz w:val="20"/>
                <w:szCs w:val="20"/>
              </w:rPr>
            </w:pPr>
            <w:r w:rsidRPr="000E3A4D">
              <w:rPr>
                <w:rFonts w:ascii="Times New Roman" w:hAnsi="Times New Roman"/>
                <w:b/>
                <w:bCs/>
                <w:sz w:val="20"/>
                <w:szCs w:val="20"/>
              </w:rPr>
              <w:t>5 010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
                <w:bCs/>
                <w:sz w:val="20"/>
                <w:szCs w:val="20"/>
              </w:rPr>
            </w:pPr>
            <w:r w:rsidRPr="000E3A4D">
              <w:rPr>
                <w:rFonts w:ascii="Times New Roman" w:hAnsi="Times New Roman"/>
                <w:b/>
                <w:bCs/>
                <w:sz w:val="20"/>
                <w:szCs w:val="20"/>
              </w:rPr>
              <w:t>5 630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
                <w:bCs/>
                <w:sz w:val="20"/>
                <w:szCs w:val="20"/>
              </w:rPr>
            </w:pPr>
            <w:r w:rsidRPr="000E3A4D">
              <w:rPr>
                <w:rFonts w:ascii="Times New Roman" w:hAnsi="Times New Roman"/>
                <w:b/>
                <w:bCs/>
                <w:sz w:val="20"/>
                <w:szCs w:val="20"/>
              </w:rPr>
              <w:t>5 205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
                <w:bCs/>
                <w:sz w:val="20"/>
                <w:szCs w:val="20"/>
              </w:rPr>
            </w:pPr>
            <w:r w:rsidRPr="000E3A4D">
              <w:rPr>
                <w:rFonts w:ascii="Times New Roman" w:hAnsi="Times New Roman"/>
                <w:b/>
                <w:bCs/>
                <w:sz w:val="20"/>
                <w:szCs w:val="20"/>
              </w:rPr>
              <w:t>195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
                <w:bCs/>
                <w:sz w:val="20"/>
                <w:szCs w:val="20"/>
              </w:rPr>
            </w:pPr>
            <w:r w:rsidRPr="000E3A4D">
              <w:rPr>
                <w:rFonts w:ascii="Times New Roman" w:hAnsi="Times New Roman"/>
                <w:b/>
                <w:bCs/>
                <w:sz w:val="20"/>
                <w:szCs w:val="20"/>
              </w:rPr>
              <w:t>-425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jc w:val="center"/>
              <w:rPr>
                <w:rFonts w:ascii="Times New Roman" w:hAnsi="Times New Roman"/>
                <w:b/>
                <w:bCs/>
                <w:sz w:val="20"/>
                <w:szCs w:val="20"/>
              </w:rPr>
            </w:pPr>
            <w:r w:rsidRPr="000E3A4D">
              <w:rPr>
                <w:rFonts w:ascii="Times New Roman" w:hAnsi="Times New Roman"/>
                <w:b/>
                <w:bCs/>
                <w:sz w:val="20"/>
                <w:szCs w:val="20"/>
              </w:rPr>
              <w:t>3,9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jc w:val="center"/>
              <w:rPr>
                <w:rFonts w:ascii="Times New Roman" w:hAnsi="Times New Roman"/>
                <w:b/>
                <w:bCs/>
                <w:sz w:val="20"/>
                <w:szCs w:val="20"/>
              </w:rPr>
            </w:pPr>
            <w:r w:rsidRPr="000E3A4D">
              <w:rPr>
                <w:rFonts w:ascii="Times New Roman" w:hAnsi="Times New Roman"/>
                <w:b/>
                <w:bCs/>
                <w:sz w:val="20"/>
                <w:szCs w:val="20"/>
              </w:rPr>
              <w:t>92,4</w:t>
            </w:r>
          </w:p>
        </w:tc>
      </w:tr>
      <w:tr w:rsidR="000E3A4D" w:rsidRPr="00A20602" w:rsidTr="000E3A4D">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738F" w:rsidRPr="000E3A4D" w:rsidRDefault="0000738F" w:rsidP="000E3A4D">
            <w:pPr>
              <w:spacing w:after="0"/>
              <w:rPr>
                <w:rFonts w:ascii="Times New Roman" w:eastAsia="Times New Roman" w:hAnsi="Times New Roman"/>
                <w:sz w:val="20"/>
                <w:szCs w:val="20"/>
                <w:lang w:eastAsia="lv-LV"/>
              </w:rPr>
            </w:pPr>
            <w:r w:rsidRPr="000E3A4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Cs/>
                <w:sz w:val="20"/>
                <w:szCs w:val="20"/>
              </w:rPr>
            </w:pPr>
            <w:r w:rsidRPr="000E3A4D">
              <w:rPr>
                <w:rFonts w:ascii="Times New Roman" w:hAnsi="Times New Roman"/>
                <w:bCs/>
                <w:sz w:val="20"/>
                <w:szCs w:val="20"/>
              </w:rPr>
              <w:t>4 347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Cs/>
                <w:sz w:val="20"/>
                <w:szCs w:val="20"/>
              </w:rPr>
            </w:pPr>
            <w:r w:rsidRPr="000E3A4D">
              <w:rPr>
                <w:rFonts w:ascii="Times New Roman" w:hAnsi="Times New Roman"/>
                <w:bCs/>
                <w:sz w:val="20"/>
                <w:szCs w:val="20"/>
              </w:rPr>
              <w:t>4 848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Cs/>
                <w:sz w:val="20"/>
                <w:szCs w:val="20"/>
              </w:rPr>
            </w:pPr>
            <w:r w:rsidRPr="000E3A4D">
              <w:rPr>
                <w:rFonts w:ascii="Times New Roman" w:hAnsi="Times New Roman"/>
                <w:bCs/>
                <w:sz w:val="20"/>
                <w:szCs w:val="20"/>
              </w:rPr>
              <w:t>4 603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Cs/>
                <w:sz w:val="20"/>
                <w:szCs w:val="20"/>
              </w:rPr>
            </w:pPr>
            <w:r w:rsidRPr="000E3A4D">
              <w:rPr>
                <w:rFonts w:ascii="Times New Roman" w:hAnsi="Times New Roman"/>
                <w:bCs/>
                <w:sz w:val="20"/>
                <w:szCs w:val="20"/>
              </w:rPr>
              <w:t>255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Cs/>
                <w:sz w:val="20"/>
                <w:szCs w:val="20"/>
              </w:rPr>
            </w:pPr>
            <w:r w:rsidRPr="000E3A4D">
              <w:rPr>
                <w:rFonts w:ascii="Times New Roman" w:hAnsi="Times New Roman"/>
                <w:bCs/>
                <w:sz w:val="20"/>
                <w:szCs w:val="20"/>
              </w:rPr>
              <w:t>-245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jc w:val="center"/>
              <w:rPr>
                <w:rFonts w:ascii="Times New Roman" w:hAnsi="Times New Roman"/>
                <w:bCs/>
                <w:sz w:val="20"/>
                <w:szCs w:val="20"/>
              </w:rPr>
            </w:pPr>
            <w:r w:rsidRPr="000E3A4D">
              <w:rPr>
                <w:rFonts w:ascii="Times New Roman" w:hAnsi="Times New Roman"/>
                <w:bCs/>
                <w:sz w:val="20"/>
                <w:szCs w:val="20"/>
              </w:rPr>
              <w:t>5,9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jc w:val="center"/>
              <w:rPr>
                <w:rFonts w:ascii="Times New Roman" w:hAnsi="Times New Roman"/>
                <w:bCs/>
                <w:sz w:val="20"/>
                <w:szCs w:val="20"/>
              </w:rPr>
            </w:pPr>
            <w:r w:rsidRPr="000E3A4D">
              <w:rPr>
                <w:rFonts w:ascii="Times New Roman" w:hAnsi="Times New Roman"/>
                <w:bCs/>
                <w:sz w:val="20"/>
                <w:szCs w:val="20"/>
              </w:rPr>
              <w:t>94,9</w:t>
            </w:r>
          </w:p>
        </w:tc>
      </w:tr>
      <w:tr w:rsidR="000E3A4D" w:rsidRPr="00A20602" w:rsidTr="000E3A4D">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738F" w:rsidRPr="000E3A4D" w:rsidRDefault="0000738F" w:rsidP="000E3A4D">
            <w:pPr>
              <w:spacing w:after="0"/>
              <w:rPr>
                <w:rFonts w:ascii="Times New Roman" w:eastAsia="Times New Roman" w:hAnsi="Times New Roman"/>
                <w:sz w:val="20"/>
                <w:szCs w:val="20"/>
                <w:lang w:eastAsia="lv-LV"/>
              </w:rPr>
            </w:pPr>
            <w:r w:rsidRPr="000E3A4D">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Cs/>
                <w:i/>
                <w:sz w:val="20"/>
                <w:szCs w:val="20"/>
              </w:rPr>
            </w:pPr>
            <w:r w:rsidRPr="000E3A4D">
              <w:rPr>
                <w:rFonts w:ascii="Times New Roman" w:hAnsi="Times New Roman"/>
                <w:bCs/>
                <w:i/>
                <w:sz w:val="20"/>
                <w:szCs w:val="20"/>
              </w:rPr>
              <w:t>3 433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Cs/>
                <w:i/>
                <w:sz w:val="20"/>
                <w:szCs w:val="20"/>
              </w:rPr>
            </w:pPr>
            <w:r w:rsidRPr="000E3A4D">
              <w:rPr>
                <w:rFonts w:ascii="Times New Roman" w:hAnsi="Times New Roman"/>
                <w:bCs/>
                <w:i/>
                <w:sz w:val="20"/>
                <w:szCs w:val="20"/>
              </w:rPr>
              <w:t>3 815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Cs/>
                <w:i/>
                <w:sz w:val="20"/>
                <w:szCs w:val="20"/>
              </w:rPr>
            </w:pPr>
            <w:r w:rsidRPr="000E3A4D">
              <w:rPr>
                <w:rFonts w:ascii="Times New Roman" w:hAnsi="Times New Roman"/>
                <w:bCs/>
                <w:i/>
                <w:sz w:val="20"/>
                <w:szCs w:val="20"/>
              </w:rPr>
              <w:t>3 640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Cs/>
                <w:i/>
                <w:sz w:val="20"/>
                <w:szCs w:val="20"/>
              </w:rPr>
            </w:pPr>
            <w:r w:rsidRPr="000E3A4D">
              <w:rPr>
                <w:rFonts w:ascii="Times New Roman" w:hAnsi="Times New Roman"/>
                <w:bCs/>
                <w:i/>
                <w:sz w:val="20"/>
                <w:szCs w:val="20"/>
              </w:rPr>
              <w:t>207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ind w:right="57"/>
              <w:jc w:val="right"/>
              <w:rPr>
                <w:rFonts w:ascii="Times New Roman" w:hAnsi="Times New Roman"/>
                <w:bCs/>
                <w:i/>
                <w:sz w:val="20"/>
                <w:szCs w:val="20"/>
              </w:rPr>
            </w:pPr>
            <w:r w:rsidRPr="000E3A4D">
              <w:rPr>
                <w:rFonts w:ascii="Times New Roman" w:hAnsi="Times New Roman"/>
                <w:bCs/>
                <w:i/>
                <w:sz w:val="20"/>
                <w:szCs w:val="20"/>
              </w:rPr>
              <w:t>-176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jc w:val="center"/>
              <w:rPr>
                <w:rFonts w:ascii="Times New Roman" w:hAnsi="Times New Roman"/>
                <w:bCs/>
                <w:i/>
                <w:sz w:val="20"/>
                <w:szCs w:val="20"/>
              </w:rPr>
            </w:pPr>
            <w:r w:rsidRPr="000E3A4D">
              <w:rPr>
                <w:rFonts w:ascii="Times New Roman" w:hAnsi="Times New Roman"/>
                <w:bCs/>
                <w:i/>
                <w:sz w:val="20"/>
                <w:szCs w:val="20"/>
              </w:rPr>
              <w:t>6,0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E3A4D" w:rsidRDefault="0000738F" w:rsidP="000E3A4D">
            <w:pPr>
              <w:spacing w:after="0"/>
              <w:jc w:val="center"/>
              <w:rPr>
                <w:rFonts w:ascii="Times New Roman" w:hAnsi="Times New Roman"/>
                <w:bCs/>
                <w:i/>
                <w:sz w:val="20"/>
                <w:szCs w:val="20"/>
              </w:rPr>
            </w:pPr>
            <w:r w:rsidRPr="000E3A4D">
              <w:rPr>
                <w:rFonts w:ascii="Times New Roman" w:hAnsi="Times New Roman"/>
                <w:bCs/>
                <w:i/>
                <w:sz w:val="20"/>
                <w:szCs w:val="20"/>
              </w:rPr>
              <w:t>95,4</w:t>
            </w:r>
          </w:p>
        </w:tc>
      </w:tr>
    </w:tbl>
    <w:p w:rsidR="0000738F" w:rsidRDefault="0000738F" w:rsidP="0000738F">
      <w:pPr>
        <w:spacing w:after="120" w:line="240" w:lineRule="auto"/>
        <w:ind w:firstLine="720"/>
        <w:jc w:val="both"/>
        <w:rPr>
          <w:rFonts w:ascii="Times New Roman" w:eastAsia="Times New Roman" w:hAnsi="Times New Roman"/>
          <w:sz w:val="28"/>
          <w:szCs w:val="28"/>
        </w:rPr>
      </w:pPr>
    </w:p>
    <w:p w:rsidR="0000738F" w:rsidRDefault="0000738F" w:rsidP="0000738F">
      <w:pPr>
        <w:spacing w:after="120" w:line="240" w:lineRule="auto"/>
        <w:ind w:firstLine="720"/>
        <w:jc w:val="both"/>
        <w:rPr>
          <w:rFonts w:ascii="Times New Roman" w:eastAsia="Times New Roman" w:hAnsi="Times New Roman"/>
          <w:snapToGrid w:val="0"/>
          <w:sz w:val="28"/>
          <w:szCs w:val="28"/>
        </w:rPr>
      </w:pPr>
      <w:r w:rsidRPr="00401571">
        <w:rPr>
          <w:rFonts w:ascii="Times New Roman" w:eastAsia="Times New Roman" w:hAnsi="Times New Roman"/>
          <w:b/>
          <w:sz w:val="28"/>
          <w:szCs w:val="28"/>
        </w:rPr>
        <w:t>Prokuratūras</w:t>
      </w:r>
      <w:r w:rsidRPr="0000738F">
        <w:rPr>
          <w:rFonts w:ascii="Times New Roman" w:eastAsia="Times New Roman" w:hAnsi="Times New Roman"/>
          <w:sz w:val="28"/>
          <w:szCs w:val="28"/>
        </w:rPr>
        <w:t xml:space="preserve"> izlietotie līdzekļi 2014. gada pirmajā ceturksnī ir 5 204,9 tūkst.</w:t>
      </w:r>
      <w:r w:rsidR="00132DAB">
        <w:rPr>
          <w:rFonts w:ascii="Times New Roman" w:eastAsia="Times New Roman" w:hAnsi="Times New Roman"/>
          <w:sz w:val="28"/>
          <w:szCs w:val="28"/>
        </w:rPr>
        <w:t xml:space="preserve"> </w:t>
      </w:r>
      <w:r w:rsidRPr="0000738F">
        <w:rPr>
          <w:rFonts w:ascii="Times New Roman" w:eastAsia="Times New Roman" w:hAnsi="Times New Roman"/>
          <w:i/>
          <w:sz w:val="28"/>
          <w:szCs w:val="28"/>
        </w:rPr>
        <w:t>euro</w:t>
      </w:r>
      <w:r w:rsidRPr="0000738F">
        <w:rPr>
          <w:rFonts w:ascii="Times New Roman" w:hAnsi="Times New Roman"/>
          <w:sz w:val="28"/>
          <w:szCs w:val="28"/>
        </w:rPr>
        <w:t xml:space="preserve"> jeb 92,4% no pārskata periodā plānotā. Salīdzinot ar 2013. gada atbilstošo periodu to apjoms ir palielinājies par 194,6 tūkst. </w:t>
      </w:r>
      <w:r w:rsidRPr="0000738F">
        <w:rPr>
          <w:rFonts w:ascii="Times New Roman" w:hAnsi="Times New Roman"/>
          <w:i/>
          <w:sz w:val="28"/>
          <w:szCs w:val="28"/>
        </w:rPr>
        <w:t>euro</w:t>
      </w:r>
      <w:r w:rsidRPr="0000738F">
        <w:rPr>
          <w:rFonts w:ascii="Times New Roman" w:hAnsi="Times New Roman"/>
          <w:sz w:val="28"/>
          <w:szCs w:val="28"/>
        </w:rPr>
        <w:t xml:space="preserve"> jeb 3,9 procentiem.</w:t>
      </w:r>
      <w:r w:rsidRPr="0000738F">
        <w:rPr>
          <w:rFonts w:ascii="Times New Roman" w:eastAsia="Times New Roman" w:hAnsi="Times New Roman"/>
          <w:snapToGrid w:val="0"/>
          <w:sz w:val="28"/>
          <w:szCs w:val="28"/>
        </w:rPr>
        <w:t xml:space="preserve"> </w:t>
      </w:r>
      <w:r w:rsidRPr="0000738F">
        <w:rPr>
          <w:rFonts w:ascii="Times New Roman" w:eastAsia="Times New Roman" w:hAnsi="Times New Roman"/>
          <w:sz w:val="28"/>
          <w:szCs w:val="28"/>
        </w:rPr>
        <w:t xml:space="preserve">Izdevumu palielinājums galvenokārt ir saistīts ar </w:t>
      </w:r>
      <w:r w:rsidRPr="0000738F">
        <w:rPr>
          <w:rFonts w:ascii="Times New Roman" w:eastAsia="Times New Roman" w:hAnsi="Times New Roman"/>
          <w:snapToGrid w:val="0"/>
          <w:sz w:val="28"/>
          <w:szCs w:val="28"/>
        </w:rPr>
        <w:t xml:space="preserve">Prokuratūrai saskaņā ar likumu „Par valsts budžetu 2014.gadam” piešķirto papildu finansējumu minimālās mēnešalgas palielināšanai līdz 320 </w:t>
      </w:r>
      <w:r w:rsidRPr="0000738F">
        <w:rPr>
          <w:rFonts w:ascii="Times New Roman" w:eastAsia="Times New Roman" w:hAnsi="Times New Roman"/>
          <w:i/>
          <w:snapToGrid w:val="0"/>
          <w:sz w:val="28"/>
          <w:szCs w:val="28"/>
        </w:rPr>
        <w:t>euro</w:t>
      </w:r>
      <w:r w:rsidRPr="0000738F">
        <w:rPr>
          <w:rFonts w:ascii="Times New Roman" w:eastAsia="Times New Roman" w:hAnsi="Times New Roman"/>
          <w:snapToGrid w:val="0"/>
          <w:sz w:val="28"/>
          <w:szCs w:val="28"/>
        </w:rPr>
        <w:t xml:space="preserve">, darbinieku atalgojuma izlīdzināšanai, </w:t>
      </w:r>
      <w:r w:rsidRPr="0000738F">
        <w:rPr>
          <w:rStyle w:val="st1"/>
          <w:rFonts w:ascii="Times New Roman" w:hAnsi="Times New Roman"/>
          <w:bCs/>
          <w:color w:val="000000"/>
          <w:sz w:val="28"/>
          <w:szCs w:val="28"/>
        </w:rPr>
        <w:t xml:space="preserve">Noziedzīgi iegūtu līdzekļu legalizācijas novēršanas </w:t>
      </w:r>
      <w:r w:rsidRPr="0000738F">
        <w:rPr>
          <w:rStyle w:val="st1"/>
          <w:rFonts w:ascii="Times New Roman" w:hAnsi="Times New Roman"/>
          <w:bCs/>
          <w:color w:val="000000"/>
          <w:sz w:val="28"/>
          <w:szCs w:val="28"/>
        </w:rPr>
        <w:lastRenderedPageBreak/>
        <w:t>dienesta (turpmāk-Kontroles dienests) kapacitātes stiprināšanai (t.sk. atalgojuma palielināšanai un motivācijas piemaksu nodrošināšanai)</w:t>
      </w:r>
      <w:r w:rsidRPr="0000738F">
        <w:rPr>
          <w:rFonts w:ascii="Times New Roman" w:eastAsia="Times New Roman" w:hAnsi="Times New Roman"/>
          <w:snapToGrid w:val="0"/>
          <w:sz w:val="28"/>
          <w:szCs w:val="28"/>
        </w:rPr>
        <w:t xml:space="preserve">. </w:t>
      </w:r>
    </w:p>
    <w:p w:rsidR="0000738F" w:rsidRPr="0000738F" w:rsidRDefault="0000738F" w:rsidP="009D628E">
      <w:pPr>
        <w:spacing w:after="120" w:line="240" w:lineRule="auto"/>
        <w:ind w:firstLine="720"/>
        <w:jc w:val="both"/>
        <w:rPr>
          <w:rFonts w:ascii="Times New Roman" w:hAnsi="Times New Roman"/>
          <w:i/>
          <w:iCs/>
          <w:sz w:val="28"/>
          <w:szCs w:val="28"/>
        </w:rPr>
      </w:pPr>
      <w:r w:rsidRPr="0000738F">
        <w:rPr>
          <w:rFonts w:ascii="Times New Roman" w:hAnsi="Times New Roman"/>
          <w:i/>
          <w:iCs/>
          <w:sz w:val="28"/>
          <w:szCs w:val="28"/>
        </w:rPr>
        <w:t>tai skaitā:</w:t>
      </w:r>
    </w:p>
    <w:p w:rsidR="0000738F" w:rsidRPr="0000738F" w:rsidRDefault="00CD24C2" w:rsidP="00CD24C2">
      <w:pPr>
        <w:pStyle w:val="ListParagraph"/>
        <w:spacing w:after="120" w:line="240" w:lineRule="auto"/>
        <w:rPr>
          <w:rFonts w:ascii="Times New Roman" w:hAnsi="Times New Roman"/>
          <w:sz w:val="28"/>
          <w:szCs w:val="28"/>
        </w:rPr>
      </w:pPr>
      <w:r>
        <w:rPr>
          <w:rFonts w:ascii="Times New Roman" w:hAnsi="Times New Roman"/>
          <w:sz w:val="28"/>
          <w:szCs w:val="28"/>
        </w:rPr>
        <w:t xml:space="preserve">1. </w:t>
      </w:r>
      <w:r w:rsidR="0000738F" w:rsidRPr="0000738F">
        <w:rPr>
          <w:rFonts w:ascii="Times New Roman" w:hAnsi="Times New Roman"/>
          <w:sz w:val="28"/>
          <w:szCs w:val="28"/>
        </w:rPr>
        <w:t xml:space="preserve">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00738F" w:rsidRPr="00A20602" w:rsidTr="0000738F">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 xml:space="preserve">2013. gada </w:t>
            </w:r>
          </w:p>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3 mēnešu izpilde</w:t>
            </w:r>
          </w:p>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 xml:space="preserve">(tūkstošos </w:t>
            </w:r>
            <w:r w:rsidRPr="0000738F">
              <w:rPr>
                <w:rFonts w:ascii="Times New Roman" w:eastAsia="Times New Roman" w:hAnsi="Times New Roman"/>
                <w:i/>
                <w:sz w:val="20"/>
                <w:szCs w:val="20"/>
                <w:lang w:eastAsia="lv-LV"/>
              </w:rPr>
              <w:t>euro</w:t>
            </w:r>
            <w:r w:rsidRPr="0000738F">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 xml:space="preserve">2014.gada </w:t>
            </w:r>
          </w:p>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3 mēnešu plāns</w:t>
            </w:r>
          </w:p>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 xml:space="preserve">(tūkstošos </w:t>
            </w:r>
            <w:r w:rsidRPr="0000738F">
              <w:rPr>
                <w:rFonts w:ascii="Times New Roman" w:eastAsia="Times New Roman" w:hAnsi="Times New Roman"/>
                <w:i/>
                <w:sz w:val="20"/>
                <w:szCs w:val="20"/>
                <w:lang w:eastAsia="lv-LV"/>
              </w:rPr>
              <w:t>euro</w:t>
            </w:r>
            <w:r w:rsidRPr="0000738F">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2014.gada</w:t>
            </w:r>
          </w:p>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 xml:space="preserve"> 3 mēnešu izpilde</w:t>
            </w:r>
          </w:p>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 xml:space="preserve">(tūkstošos </w:t>
            </w:r>
            <w:r w:rsidRPr="0000738F">
              <w:rPr>
                <w:rFonts w:ascii="Times New Roman" w:eastAsia="Times New Roman" w:hAnsi="Times New Roman"/>
                <w:i/>
                <w:sz w:val="20"/>
                <w:szCs w:val="20"/>
                <w:lang w:eastAsia="lv-LV"/>
              </w:rPr>
              <w:t>euro</w:t>
            </w:r>
            <w:r w:rsidRPr="0000738F">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 xml:space="preserve">2014.gada </w:t>
            </w:r>
          </w:p>
          <w:p w:rsidR="00A14D09"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 xml:space="preserve">3 mēnešu izpildes izmaiņas pret </w:t>
            </w:r>
          </w:p>
          <w:p w:rsidR="00A14D09"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 xml:space="preserve">2013. gada </w:t>
            </w:r>
          </w:p>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3 mēnešu izpildi</w:t>
            </w:r>
          </w:p>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 xml:space="preserve">(tūkstošos </w:t>
            </w:r>
            <w:r w:rsidRPr="0000738F">
              <w:rPr>
                <w:rFonts w:ascii="Times New Roman" w:eastAsia="Times New Roman" w:hAnsi="Times New Roman"/>
                <w:i/>
                <w:sz w:val="20"/>
                <w:szCs w:val="20"/>
                <w:lang w:eastAsia="lv-LV"/>
              </w:rPr>
              <w:t>euro</w:t>
            </w:r>
            <w:r w:rsidRPr="0000738F">
              <w:rPr>
                <w:rFonts w:ascii="Times New Roman" w:eastAsia="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C1B11"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2014.gada</w:t>
            </w:r>
          </w:p>
          <w:p w:rsidR="00A14D09"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 xml:space="preserve"> 3 mēnešu izpilde </w:t>
            </w:r>
          </w:p>
          <w:p w:rsidR="00A14D09"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 xml:space="preserve">pret 2014.gada </w:t>
            </w:r>
          </w:p>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3 mēnešu plānu</w:t>
            </w:r>
          </w:p>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 xml:space="preserve">(tūkstošos </w:t>
            </w:r>
            <w:r w:rsidRPr="0000738F">
              <w:rPr>
                <w:rFonts w:ascii="Times New Roman" w:eastAsia="Times New Roman" w:hAnsi="Times New Roman"/>
                <w:i/>
                <w:sz w:val="20"/>
                <w:szCs w:val="20"/>
                <w:lang w:eastAsia="lv-LV"/>
              </w:rPr>
              <w:t>euro</w:t>
            </w:r>
            <w:r w:rsidRPr="0000738F">
              <w:rPr>
                <w:rFonts w:ascii="Times New Roman" w:eastAsia="Times New Roman" w:hAnsi="Times New Roman"/>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 xml:space="preserve">2014.gada 3 mēnešu izpildes izmaiņas pret </w:t>
            </w:r>
          </w:p>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2013. gada 3 mēnešu izpildi</w:t>
            </w:r>
          </w:p>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(procentos)</w:t>
            </w:r>
          </w:p>
        </w:tc>
        <w:tc>
          <w:tcPr>
            <w:tcW w:w="40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 xml:space="preserve">2014.gada 3 mēnešu izpilde </w:t>
            </w:r>
          </w:p>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no 2014.gada 3 mēnešu plāna</w:t>
            </w:r>
          </w:p>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(procentos)</w:t>
            </w:r>
          </w:p>
        </w:tc>
      </w:tr>
      <w:tr w:rsidR="0000738F" w:rsidRPr="00A20602" w:rsidTr="0000738F">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7=4/2*100-100</w:t>
            </w:r>
          </w:p>
        </w:tc>
        <w:tc>
          <w:tcPr>
            <w:tcW w:w="40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8=4/3*100</w:t>
            </w:r>
          </w:p>
        </w:tc>
      </w:tr>
      <w:tr w:rsidR="0000738F" w:rsidRPr="00A20602" w:rsidTr="0000738F">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738F" w:rsidRPr="0000738F" w:rsidRDefault="0000738F" w:rsidP="0000738F">
            <w:pPr>
              <w:spacing w:after="0"/>
              <w:rPr>
                <w:rFonts w:ascii="Times New Roman" w:eastAsia="Times New Roman" w:hAnsi="Times New Roman"/>
                <w:sz w:val="20"/>
                <w:szCs w:val="20"/>
                <w:lang w:eastAsia="lv-LV"/>
              </w:rPr>
            </w:pPr>
            <w:r w:rsidRPr="0000738F">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
                <w:bCs/>
                <w:sz w:val="20"/>
                <w:szCs w:val="20"/>
              </w:rPr>
            </w:pPr>
            <w:r w:rsidRPr="0000738F">
              <w:rPr>
                <w:rFonts w:ascii="Times New Roman" w:hAnsi="Times New Roman"/>
                <w:b/>
                <w:bCs/>
                <w:sz w:val="20"/>
                <w:szCs w:val="20"/>
              </w:rPr>
              <w:t>5 321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
                <w:bCs/>
                <w:sz w:val="20"/>
                <w:szCs w:val="20"/>
              </w:rPr>
            </w:pPr>
            <w:r w:rsidRPr="0000738F">
              <w:rPr>
                <w:rFonts w:ascii="Times New Roman" w:hAnsi="Times New Roman"/>
                <w:b/>
                <w:bCs/>
                <w:sz w:val="20"/>
                <w:szCs w:val="20"/>
              </w:rPr>
              <w:t>5 630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
                <w:bCs/>
                <w:sz w:val="20"/>
                <w:szCs w:val="20"/>
              </w:rPr>
            </w:pPr>
            <w:r w:rsidRPr="0000738F">
              <w:rPr>
                <w:rFonts w:ascii="Times New Roman" w:hAnsi="Times New Roman"/>
                <w:b/>
                <w:bCs/>
                <w:sz w:val="20"/>
                <w:szCs w:val="20"/>
              </w:rPr>
              <w:t>5 630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
                <w:bCs/>
                <w:sz w:val="20"/>
                <w:szCs w:val="20"/>
              </w:rPr>
            </w:pPr>
            <w:r w:rsidRPr="0000738F">
              <w:rPr>
                <w:rFonts w:ascii="Times New Roman" w:hAnsi="Times New Roman"/>
                <w:b/>
                <w:bCs/>
                <w:sz w:val="20"/>
                <w:szCs w:val="20"/>
              </w:rPr>
              <w:t>309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
                <w:bCs/>
                <w:sz w:val="20"/>
                <w:szCs w:val="20"/>
              </w:rPr>
            </w:pPr>
            <w:r w:rsidRPr="0000738F">
              <w:rPr>
                <w:rFonts w:ascii="Times New Roman" w:hAnsi="Times New Roman"/>
                <w:b/>
                <w:bCs/>
                <w:sz w:val="20"/>
                <w:szCs w:val="20"/>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jc w:val="center"/>
              <w:rPr>
                <w:rFonts w:ascii="Times New Roman" w:hAnsi="Times New Roman"/>
                <w:b/>
                <w:bCs/>
                <w:sz w:val="20"/>
                <w:szCs w:val="20"/>
              </w:rPr>
            </w:pPr>
            <w:r w:rsidRPr="0000738F">
              <w:rPr>
                <w:rFonts w:ascii="Times New Roman" w:hAnsi="Times New Roman"/>
                <w:b/>
                <w:bCs/>
                <w:sz w:val="20"/>
                <w:szCs w:val="20"/>
              </w:rPr>
              <w:t>5,8</w:t>
            </w:r>
          </w:p>
        </w:tc>
        <w:tc>
          <w:tcPr>
            <w:tcW w:w="40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jc w:val="center"/>
              <w:rPr>
                <w:rFonts w:ascii="Times New Roman" w:hAnsi="Times New Roman"/>
                <w:b/>
                <w:bCs/>
                <w:sz w:val="20"/>
                <w:szCs w:val="20"/>
              </w:rPr>
            </w:pPr>
            <w:r w:rsidRPr="0000738F">
              <w:rPr>
                <w:rFonts w:ascii="Times New Roman" w:hAnsi="Times New Roman"/>
                <w:b/>
                <w:bCs/>
                <w:sz w:val="20"/>
                <w:szCs w:val="20"/>
              </w:rPr>
              <w:t>100,0</w:t>
            </w:r>
          </w:p>
        </w:tc>
      </w:tr>
      <w:tr w:rsidR="0000738F" w:rsidRPr="00A20602" w:rsidTr="0000738F">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738F" w:rsidRPr="0000738F" w:rsidRDefault="0000738F" w:rsidP="0000738F">
            <w:pPr>
              <w:spacing w:after="0"/>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Cs/>
                <w:sz w:val="20"/>
                <w:szCs w:val="20"/>
              </w:rPr>
            </w:pPr>
            <w:r w:rsidRPr="0000738F">
              <w:rPr>
                <w:rFonts w:ascii="Times New Roman" w:hAnsi="Times New Roman"/>
                <w:bCs/>
                <w:sz w:val="20"/>
                <w:szCs w:val="20"/>
              </w:rPr>
              <w:t>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Cs/>
                <w:sz w:val="20"/>
                <w:szCs w:val="20"/>
              </w:rPr>
            </w:pPr>
            <w:r w:rsidRPr="0000738F">
              <w:rPr>
                <w:rFonts w:ascii="Times New Roman" w:hAnsi="Times New Roman"/>
                <w:bCs/>
                <w:sz w:val="20"/>
                <w:szCs w:val="20"/>
              </w:rPr>
              <w:t>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Cs/>
                <w:sz w:val="20"/>
                <w:szCs w:val="20"/>
              </w:rPr>
            </w:pPr>
            <w:r w:rsidRPr="0000738F">
              <w:rPr>
                <w:rFonts w:ascii="Times New Roman" w:hAnsi="Times New Roman"/>
                <w:bCs/>
                <w:sz w:val="20"/>
                <w:szCs w:val="20"/>
              </w:rPr>
              <w:t>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Cs/>
                <w:sz w:val="20"/>
                <w:szCs w:val="20"/>
              </w:rPr>
            </w:pPr>
            <w:r w:rsidRPr="0000738F">
              <w:rPr>
                <w:rFonts w:ascii="Times New Roman" w:hAnsi="Times New Roman"/>
                <w:bCs/>
                <w:sz w:val="20"/>
                <w:szCs w:val="20"/>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Cs/>
                <w:sz w:val="20"/>
                <w:szCs w:val="20"/>
              </w:rPr>
            </w:pPr>
            <w:r w:rsidRPr="0000738F">
              <w:rPr>
                <w:rFonts w:ascii="Times New Roman" w:hAnsi="Times New Roman"/>
                <w:bCs/>
                <w:sz w:val="20"/>
                <w:szCs w:val="20"/>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jc w:val="center"/>
              <w:rPr>
                <w:rFonts w:ascii="Times New Roman" w:hAnsi="Times New Roman"/>
                <w:bCs/>
                <w:sz w:val="20"/>
                <w:szCs w:val="20"/>
              </w:rPr>
            </w:pPr>
            <w:r w:rsidRPr="0000738F">
              <w:rPr>
                <w:rFonts w:ascii="Times New Roman" w:hAnsi="Times New Roman"/>
                <w:bCs/>
                <w:sz w:val="20"/>
                <w:szCs w:val="20"/>
              </w:rPr>
              <w:t>2,7</w:t>
            </w:r>
          </w:p>
        </w:tc>
        <w:tc>
          <w:tcPr>
            <w:tcW w:w="40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jc w:val="center"/>
              <w:rPr>
                <w:rFonts w:ascii="Times New Roman" w:hAnsi="Times New Roman"/>
                <w:bCs/>
                <w:sz w:val="20"/>
                <w:szCs w:val="20"/>
              </w:rPr>
            </w:pPr>
            <w:r w:rsidRPr="0000738F">
              <w:rPr>
                <w:rFonts w:ascii="Times New Roman" w:hAnsi="Times New Roman"/>
                <w:bCs/>
                <w:sz w:val="20"/>
                <w:szCs w:val="20"/>
              </w:rPr>
              <w:t>117,0</w:t>
            </w:r>
          </w:p>
        </w:tc>
      </w:tr>
      <w:tr w:rsidR="0000738F" w:rsidRPr="00A20602" w:rsidTr="0000738F">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738F" w:rsidRPr="0000738F" w:rsidRDefault="0000738F" w:rsidP="0000738F">
            <w:pPr>
              <w:spacing w:after="0"/>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Cs/>
                <w:sz w:val="20"/>
                <w:szCs w:val="20"/>
              </w:rPr>
            </w:pPr>
            <w:r w:rsidRPr="0000738F">
              <w:rPr>
                <w:rFonts w:ascii="Times New Roman" w:hAnsi="Times New Roman"/>
                <w:bCs/>
                <w:sz w:val="20"/>
                <w:szCs w:val="20"/>
              </w:rPr>
              <w:t>5 315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Cs/>
                <w:sz w:val="20"/>
                <w:szCs w:val="20"/>
              </w:rPr>
            </w:pPr>
            <w:r w:rsidRPr="0000738F">
              <w:rPr>
                <w:rFonts w:ascii="Times New Roman" w:hAnsi="Times New Roman"/>
                <w:bCs/>
                <w:sz w:val="20"/>
                <w:szCs w:val="20"/>
              </w:rPr>
              <w:t>5 624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Cs/>
                <w:sz w:val="20"/>
                <w:szCs w:val="20"/>
              </w:rPr>
            </w:pPr>
            <w:r w:rsidRPr="0000738F">
              <w:rPr>
                <w:rFonts w:ascii="Times New Roman" w:hAnsi="Times New Roman"/>
                <w:bCs/>
                <w:sz w:val="20"/>
                <w:szCs w:val="20"/>
              </w:rPr>
              <w:t>5 624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Cs/>
                <w:sz w:val="20"/>
                <w:szCs w:val="20"/>
              </w:rPr>
            </w:pPr>
            <w:r w:rsidRPr="0000738F">
              <w:rPr>
                <w:rFonts w:ascii="Times New Roman" w:hAnsi="Times New Roman"/>
                <w:bCs/>
                <w:sz w:val="20"/>
                <w:szCs w:val="20"/>
              </w:rPr>
              <w:t>309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Cs/>
                <w:sz w:val="20"/>
                <w:szCs w:val="20"/>
              </w:rPr>
            </w:pPr>
            <w:r w:rsidRPr="0000738F">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jc w:val="center"/>
              <w:rPr>
                <w:rFonts w:ascii="Times New Roman" w:hAnsi="Times New Roman"/>
                <w:bCs/>
                <w:sz w:val="20"/>
                <w:szCs w:val="20"/>
              </w:rPr>
            </w:pPr>
            <w:r w:rsidRPr="0000738F">
              <w:rPr>
                <w:rFonts w:ascii="Times New Roman" w:hAnsi="Times New Roman"/>
                <w:bCs/>
                <w:sz w:val="20"/>
                <w:szCs w:val="20"/>
              </w:rPr>
              <w:t>5,8</w:t>
            </w:r>
          </w:p>
        </w:tc>
        <w:tc>
          <w:tcPr>
            <w:tcW w:w="40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jc w:val="center"/>
              <w:rPr>
                <w:rFonts w:ascii="Times New Roman" w:hAnsi="Times New Roman"/>
                <w:bCs/>
                <w:sz w:val="20"/>
                <w:szCs w:val="20"/>
              </w:rPr>
            </w:pPr>
            <w:r w:rsidRPr="0000738F">
              <w:rPr>
                <w:rFonts w:ascii="Times New Roman" w:hAnsi="Times New Roman"/>
                <w:bCs/>
                <w:sz w:val="20"/>
                <w:szCs w:val="20"/>
              </w:rPr>
              <w:t>100,0</w:t>
            </w:r>
          </w:p>
        </w:tc>
      </w:tr>
      <w:tr w:rsidR="0000738F" w:rsidRPr="00A20602" w:rsidTr="0000738F">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738F" w:rsidRPr="0000738F" w:rsidRDefault="0000738F" w:rsidP="0000738F">
            <w:pPr>
              <w:spacing w:after="0"/>
              <w:rPr>
                <w:rFonts w:ascii="Times New Roman" w:eastAsia="Times New Roman" w:hAnsi="Times New Roman"/>
                <w:sz w:val="20"/>
                <w:szCs w:val="20"/>
                <w:lang w:eastAsia="lv-LV"/>
              </w:rPr>
            </w:pPr>
            <w:r w:rsidRPr="0000738F">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
                <w:bCs/>
                <w:sz w:val="20"/>
                <w:szCs w:val="20"/>
              </w:rPr>
            </w:pPr>
            <w:r w:rsidRPr="0000738F">
              <w:rPr>
                <w:rFonts w:ascii="Times New Roman" w:hAnsi="Times New Roman"/>
                <w:b/>
                <w:bCs/>
                <w:sz w:val="20"/>
                <w:szCs w:val="20"/>
              </w:rPr>
              <w:t>5 010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
                <w:bCs/>
                <w:sz w:val="20"/>
                <w:szCs w:val="20"/>
              </w:rPr>
            </w:pPr>
            <w:r w:rsidRPr="0000738F">
              <w:rPr>
                <w:rFonts w:ascii="Times New Roman" w:hAnsi="Times New Roman"/>
                <w:b/>
                <w:bCs/>
                <w:sz w:val="20"/>
                <w:szCs w:val="20"/>
              </w:rPr>
              <w:t>5 630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
                <w:bCs/>
                <w:sz w:val="20"/>
                <w:szCs w:val="20"/>
              </w:rPr>
            </w:pPr>
            <w:r w:rsidRPr="0000738F">
              <w:rPr>
                <w:rFonts w:ascii="Times New Roman" w:hAnsi="Times New Roman"/>
                <w:b/>
                <w:bCs/>
                <w:sz w:val="20"/>
                <w:szCs w:val="20"/>
              </w:rPr>
              <w:t>5 205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
                <w:bCs/>
                <w:sz w:val="20"/>
                <w:szCs w:val="20"/>
              </w:rPr>
            </w:pPr>
            <w:r w:rsidRPr="0000738F">
              <w:rPr>
                <w:rFonts w:ascii="Times New Roman" w:hAnsi="Times New Roman"/>
                <w:b/>
                <w:bCs/>
                <w:sz w:val="20"/>
                <w:szCs w:val="20"/>
              </w:rPr>
              <w:t>195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
                <w:bCs/>
                <w:sz w:val="20"/>
                <w:szCs w:val="20"/>
              </w:rPr>
            </w:pPr>
            <w:r w:rsidRPr="0000738F">
              <w:rPr>
                <w:rFonts w:ascii="Times New Roman" w:hAnsi="Times New Roman"/>
                <w:b/>
                <w:bCs/>
                <w:sz w:val="20"/>
                <w:szCs w:val="20"/>
              </w:rPr>
              <w:t>-425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jc w:val="center"/>
              <w:rPr>
                <w:rFonts w:ascii="Times New Roman" w:hAnsi="Times New Roman"/>
                <w:b/>
                <w:bCs/>
                <w:sz w:val="20"/>
                <w:szCs w:val="20"/>
              </w:rPr>
            </w:pPr>
            <w:r w:rsidRPr="0000738F">
              <w:rPr>
                <w:rFonts w:ascii="Times New Roman" w:hAnsi="Times New Roman"/>
                <w:b/>
                <w:bCs/>
                <w:sz w:val="20"/>
                <w:szCs w:val="20"/>
              </w:rPr>
              <w:t>3,9</w:t>
            </w:r>
          </w:p>
        </w:tc>
        <w:tc>
          <w:tcPr>
            <w:tcW w:w="40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jc w:val="center"/>
              <w:rPr>
                <w:rFonts w:ascii="Times New Roman" w:hAnsi="Times New Roman"/>
                <w:b/>
                <w:bCs/>
                <w:sz w:val="20"/>
                <w:szCs w:val="20"/>
              </w:rPr>
            </w:pPr>
            <w:r w:rsidRPr="0000738F">
              <w:rPr>
                <w:rFonts w:ascii="Times New Roman" w:hAnsi="Times New Roman"/>
                <w:b/>
                <w:bCs/>
                <w:sz w:val="20"/>
                <w:szCs w:val="20"/>
              </w:rPr>
              <w:t>92,4</w:t>
            </w:r>
          </w:p>
        </w:tc>
      </w:tr>
      <w:tr w:rsidR="0000738F" w:rsidRPr="00A20602" w:rsidTr="0000738F">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738F" w:rsidRPr="0000738F" w:rsidRDefault="0000738F" w:rsidP="0000738F">
            <w:pPr>
              <w:spacing w:after="0"/>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Cs/>
                <w:sz w:val="20"/>
                <w:szCs w:val="20"/>
              </w:rPr>
            </w:pPr>
            <w:r w:rsidRPr="0000738F">
              <w:rPr>
                <w:rFonts w:ascii="Times New Roman" w:hAnsi="Times New Roman"/>
                <w:bCs/>
                <w:sz w:val="20"/>
                <w:szCs w:val="20"/>
              </w:rPr>
              <w:t>4 347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Cs/>
                <w:sz w:val="20"/>
                <w:szCs w:val="20"/>
              </w:rPr>
            </w:pPr>
            <w:r w:rsidRPr="0000738F">
              <w:rPr>
                <w:rFonts w:ascii="Times New Roman" w:hAnsi="Times New Roman"/>
                <w:bCs/>
                <w:sz w:val="20"/>
                <w:szCs w:val="20"/>
              </w:rPr>
              <w:t>4 848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Cs/>
                <w:sz w:val="20"/>
                <w:szCs w:val="20"/>
              </w:rPr>
            </w:pPr>
            <w:r w:rsidRPr="0000738F">
              <w:rPr>
                <w:rFonts w:ascii="Times New Roman" w:hAnsi="Times New Roman"/>
                <w:bCs/>
                <w:sz w:val="20"/>
                <w:szCs w:val="20"/>
              </w:rPr>
              <w:t>4 603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Cs/>
                <w:sz w:val="20"/>
                <w:szCs w:val="20"/>
              </w:rPr>
            </w:pPr>
            <w:r w:rsidRPr="0000738F">
              <w:rPr>
                <w:rFonts w:ascii="Times New Roman" w:hAnsi="Times New Roman"/>
                <w:bCs/>
                <w:sz w:val="20"/>
                <w:szCs w:val="20"/>
              </w:rPr>
              <w:t>255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Cs/>
                <w:sz w:val="20"/>
                <w:szCs w:val="20"/>
              </w:rPr>
            </w:pPr>
            <w:r w:rsidRPr="0000738F">
              <w:rPr>
                <w:rFonts w:ascii="Times New Roman" w:hAnsi="Times New Roman"/>
                <w:bCs/>
                <w:sz w:val="20"/>
                <w:szCs w:val="20"/>
              </w:rPr>
              <w:t>-245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jc w:val="center"/>
              <w:rPr>
                <w:rFonts w:ascii="Times New Roman" w:hAnsi="Times New Roman"/>
                <w:bCs/>
                <w:sz w:val="20"/>
                <w:szCs w:val="20"/>
              </w:rPr>
            </w:pPr>
            <w:r w:rsidRPr="0000738F">
              <w:rPr>
                <w:rFonts w:ascii="Times New Roman" w:hAnsi="Times New Roman"/>
                <w:bCs/>
                <w:sz w:val="20"/>
                <w:szCs w:val="20"/>
              </w:rPr>
              <w:t>5,9</w:t>
            </w:r>
          </w:p>
        </w:tc>
        <w:tc>
          <w:tcPr>
            <w:tcW w:w="40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jc w:val="center"/>
              <w:rPr>
                <w:rFonts w:ascii="Times New Roman" w:hAnsi="Times New Roman"/>
                <w:bCs/>
                <w:sz w:val="20"/>
                <w:szCs w:val="20"/>
              </w:rPr>
            </w:pPr>
            <w:r w:rsidRPr="0000738F">
              <w:rPr>
                <w:rFonts w:ascii="Times New Roman" w:hAnsi="Times New Roman"/>
                <w:bCs/>
                <w:sz w:val="20"/>
                <w:szCs w:val="20"/>
              </w:rPr>
              <w:t>94,9</w:t>
            </w:r>
          </w:p>
        </w:tc>
      </w:tr>
      <w:tr w:rsidR="0000738F" w:rsidRPr="00A20602" w:rsidTr="0000738F">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738F" w:rsidRPr="0000738F" w:rsidRDefault="0000738F" w:rsidP="0000738F">
            <w:pPr>
              <w:spacing w:after="0"/>
              <w:rPr>
                <w:rFonts w:ascii="Times New Roman" w:eastAsia="Times New Roman" w:hAnsi="Times New Roman"/>
                <w:sz w:val="20"/>
                <w:szCs w:val="20"/>
                <w:lang w:eastAsia="lv-LV"/>
              </w:rPr>
            </w:pPr>
            <w:r w:rsidRPr="0000738F">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Cs/>
                <w:i/>
                <w:sz w:val="20"/>
                <w:szCs w:val="20"/>
              </w:rPr>
            </w:pPr>
            <w:r w:rsidRPr="0000738F">
              <w:rPr>
                <w:rFonts w:ascii="Times New Roman" w:hAnsi="Times New Roman"/>
                <w:bCs/>
                <w:i/>
                <w:sz w:val="20"/>
                <w:szCs w:val="20"/>
              </w:rPr>
              <w:t>3 433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Cs/>
                <w:i/>
                <w:sz w:val="20"/>
                <w:szCs w:val="20"/>
              </w:rPr>
            </w:pPr>
            <w:r w:rsidRPr="0000738F">
              <w:rPr>
                <w:rFonts w:ascii="Times New Roman" w:hAnsi="Times New Roman"/>
                <w:bCs/>
                <w:i/>
                <w:sz w:val="20"/>
                <w:szCs w:val="20"/>
              </w:rPr>
              <w:t>3 815</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Cs/>
                <w:i/>
                <w:sz w:val="20"/>
                <w:szCs w:val="20"/>
              </w:rPr>
            </w:pPr>
            <w:r w:rsidRPr="0000738F">
              <w:rPr>
                <w:rFonts w:ascii="Times New Roman" w:hAnsi="Times New Roman"/>
                <w:bCs/>
                <w:i/>
                <w:sz w:val="20"/>
                <w:szCs w:val="20"/>
              </w:rPr>
              <w:t>3 640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Cs/>
                <w:i/>
                <w:sz w:val="20"/>
                <w:szCs w:val="20"/>
              </w:rPr>
            </w:pPr>
            <w:r w:rsidRPr="0000738F">
              <w:rPr>
                <w:rFonts w:ascii="Times New Roman" w:hAnsi="Times New Roman"/>
                <w:bCs/>
                <w:i/>
                <w:sz w:val="20"/>
                <w:szCs w:val="20"/>
              </w:rPr>
              <w:t>207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ind w:right="57"/>
              <w:jc w:val="right"/>
              <w:rPr>
                <w:rFonts w:ascii="Times New Roman" w:hAnsi="Times New Roman"/>
                <w:bCs/>
                <w:i/>
                <w:sz w:val="20"/>
                <w:szCs w:val="20"/>
              </w:rPr>
            </w:pPr>
            <w:r w:rsidRPr="0000738F">
              <w:rPr>
                <w:rFonts w:ascii="Times New Roman" w:hAnsi="Times New Roman"/>
                <w:bCs/>
                <w:i/>
                <w:sz w:val="20"/>
                <w:szCs w:val="20"/>
              </w:rPr>
              <w:t>-176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jc w:val="center"/>
              <w:rPr>
                <w:rFonts w:ascii="Times New Roman" w:hAnsi="Times New Roman"/>
                <w:bCs/>
                <w:i/>
                <w:sz w:val="20"/>
                <w:szCs w:val="20"/>
              </w:rPr>
            </w:pPr>
            <w:r w:rsidRPr="0000738F">
              <w:rPr>
                <w:rFonts w:ascii="Times New Roman" w:hAnsi="Times New Roman"/>
                <w:bCs/>
                <w:i/>
                <w:sz w:val="20"/>
                <w:szCs w:val="20"/>
              </w:rPr>
              <w:t>6,0</w:t>
            </w:r>
          </w:p>
        </w:tc>
        <w:tc>
          <w:tcPr>
            <w:tcW w:w="40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0738F" w:rsidRPr="0000738F" w:rsidRDefault="0000738F" w:rsidP="0000738F">
            <w:pPr>
              <w:spacing w:after="0"/>
              <w:jc w:val="center"/>
              <w:rPr>
                <w:rFonts w:ascii="Times New Roman" w:hAnsi="Times New Roman"/>
                <w:bCs/>
                <w:i/>
                <w:sz w:val="20"/>
                <w:szCs w:val="20"/>
              </w:rPr>
            </w:pPr>
            <w:r w:rsidRPr="0000738F">
              <w:rPr>
                <w:rFonts w:ascii="Times New Roman" w:hAnsi="Times New Roman"/>
                <w:bCs/>
                <w:i/>
                <w:sz w:val="20"/>
                <w:szCs w:val="20"/>
              </w:rPr>
              <w:t>95,4</w:t>
            </w:r>
          </w:p>
        </w:tc>
      </w:tr>
    </w:tbl>
    <w:p w:rsidR="0000738F" w:rsidRDefault="0000738F" w:rsidP="0000738F">
      <w:pPr>
        <w:pStyle w:val="ListParagraph"/>
        <w:spacing w:after="120" w:line="240" w:lineRule="auto"/>
        <w:ind w:left="0" w:firstLine="720"/>
        <w:contextualSpacing w:val="0"/>
        <w:jc w:val="both"/>
        <w:rPr>
          <w:rFonts w:ascii="Times New Roman" w:eastAsia="Times New Roman" w:hAnsi="Times New Roman"/>
          <w:sz w:val="28"/>
          <w:szCs w:val="28"/>
          <w:lang w:eastAsia="lv-LV"/>
        </w:rPr>
      </w:pPr>
    </w:p>
    <w:p w:rsidR="0000738F" w:rsidRPr="0000738F" w:rsidRDefault="0000738F" w:rsidP="0000738F">
      <w:pPr>
        <w:pStyle w:val="ListParagraph"/>
        <w:spacing w:after="120" w:line="240" w:lineRule="auto"/>
        <w:ind w:left="0" w:firstLine="720"/>
        <w:contextualSpacing w:val="0"/>
        <w:jc w:val="both"/>
        <w:rPr>
          <w:rFonts w:ascii="Times New Roman" w:eastAsia="Times New Roman" w:hAnsi="Times New Roman"/>
          <w:sz w:val="28"/>
          <w:szCs w:val="28"/>
        </w:rPr>
      </w:pPr>
      <w:r w:rsidRPr="0000738F">
        <w:rPr>
          <w:rFonts w:ascii="Times New Roman" w:eastAsia="Times New Roman" w:hAnsi="Times New Roman"/>
          <w:sz w:val="28"/>
          <w:szCs w:val="28"/>
          <w:lang w:eastAsia="lv-LV"/>
        </w:rPr>
        <w:t>Prokuratūra valsts pamatfunkcijas 2014.gada pirmajā ceturksnī nodrošināja, īstenojot trīs pamatbudžeta programmas</w:t>
      </w:r>
      <w:r w:rsidRPr="0000738F">
        <w:rPr>
          <w:rFonts w:ascii="Times New Roman" w:eastAsia="Times New Roman" w:hAnsi="Times New Roman"/>
          <w:sz w:val="28"/>
          <w:szCs w:val="28"/>
        </w:rPr>
        <w:t>:</w:t>
      </w:r>
    </w:p>
    <w:p w:rsidR="0000738F" w:rsidRPr="0000738F" w:rsidRDefault="0000738F" w:rsidP="0000738F">
      <w:pPr>
        <w:spacing w:after="120" w:line="240" w:lineRule="auto"/>
        <w:ind w:right="113" w:firstLine="720"/>
        <w:jc w:val="both"/>
        <w:rPr>
          <w:rFonts w:ascii="Times New Roman" w:eastAsia="Times New Roman" w:hAnsi="Times New Roman"/>
          <w:snapToGrid w:val="0"/>
          <w:sz w:val="28"/>
          <w:szCs w:val="28"/>
        </w:rPr>
      </w:pPr>
      <w:r w:rsidRPr="0000738F">
        <w:rPr>
          <w:rFonts w:ascii="Times New Roman" w:eastAsia="Times New Roman" w:hAnsi="Times New Roman"/>
          <w:sz w:val="28"/>
          <w:szCs w:val="28"/>
        </w:rPr>
        <w:t>Programmā „Prokuratūras iestāžu uzturēšana” izlietotie līdzekļi 2014. gada pirmajā ceturksnī ir 5 054,7 tūkst.</w:t>
      </w:r>
      <w:r>
        <w:rPr>
          <w:rFonts w:ascii="Times New Roman" w:eastAsia="Times New Roman" w:hAnsi="Times New Roman"/>
          <w:sz w:val="28"/>
          <w:szCs w:val="28"/>
        </w:rPr>
        <w:t xml:space="preserve"> </w:t>
      </w:r>
      <w:r w:rsidRPr="0000738F">
        <w:rPr>
          <w:rFonts w:ascii="Times New Roman" w:eastAsia="Times New Roman" w:hAnsi="Times New Roman"/>
          <w:i/>
          <w:sz w:val="28"/>
          <w:szCs w:val="28"/>
        </w:rPr>
        <w:t xml:space="preserve">euro </w:t>
      </w:r>
      <w:r w:rsidRPr="0000738F">
        <w:rPr>
          <w:rFonts w:ascii="Times New Roman" w:eastAsia="Times New Roman" w:hAnsi="Times New Roman"/>
          <w:sz w:val="28"/>
          <w:szCs w:val="28"/>
        </w:rPr>
        <w:t>jeb 93,8%</w:t>
      </w:r>
      <w:r w:rsidRPr="0000738F">
        <w:rPr>
          <w:rFonts w:ascii="Times New Roman" w:hAnsi="Times New Roman"/>
          <w:sz w:val="28"/>
          <w:szCs w:val="28"/>
        </w:rPr>
        <w:t xml:space="preserve"> no pārskata periodā plānotā</w:t>
      </w:r>
      <w:r w:rsidRPr="0000738F">
        <w:rPr>
          <w:rFonts w:ascii="Times New Roman" w:eastAsia="Times New Roman" w:hAnsi="Times New Roman"/>
          <w:sz w:val="28"/>
          <w:szCs w:val="28"/>
        </w:rPr>
        <w:t>. Salīdzinot ar 2013.gada atbilstošo periodu 2014.gada pirmajā ceturksnī Prokuratūras izlietotie līdzekļi palielinājās par 145,4 tūkst.</w:t>
      </w:r>
      <w:r>
        <w:rPr>
          <w:rFonts w:ascii="Times New Roman" w:eastAsia="Times New Roman" w:hAnsi="Times New Roman"/>
          <w:sz w:val="28"/>
          <w:szCs w:val="28"/>
        </w:rPr>
        <w:t xml:space="preserve"> </w:t>
      </w:r>
      <w:r w:rsidRPr="0000738F">
        <w:rPr>
          <w:rFonts w:ascii="Times New Roman" w:eastAsia="Times New Roman" w:hAnsi="Times New Roman"/>
          <w:i/>
          <w:sz w:val="28"/>
          <w:szCs w:val="28"/>
        </w:rPr>
        <w:t>euro</w:t>
      </w:r>
      <w:r w:rsidRPr="0000738F">
        <w:rPr>
          <w:rFonts w:ascii="Times New Roman" w:eastAsia="Times New Roman" w:hAnsi="Times New Roman"/>
          <w:sz w:val="28"/>
          <w:szCs w:val="28"/>
        </w:rPr>
        <w:t xml:space="preserve"> jeb 3,0 procentiem. Izdevumu palielinājums saistīts ar </w:t>
      </w:r>
      <w:r w:rsidRPr="0000738F">
        <w:rPr>
          <w:rFonts w:ascii="Times New Roman" w:eastAsia="Times New Roman" w:hAnsi="Times New Roman"/>
          <w:snapToGrid w:val="0"/>
          <w:sz w:val="28"/>
          <w:szCs w:val="28"/>
        </w:rPr>
        <w:t xml:space="preserve">Prokuratūrai saskaņā ar likumu „Par valsts budžetu 2014.gadam” piešķirto papildu finansējumu minimālās mēnešalgas palielināšanai līdz 320 </w:t>
      </w:r>
      <w:r w:rsidRPr="0000738F">
        <w:rPr>
          <w:rFonts w:ascii="Times New Roman" w:eastAsia="Times New Roman" w:hAnsi="Times New Roman"/>
          <w:i/>
          <w:snapToGrid w:val="0"/>
          <w:sz w:val="28"/>
          <w:szCs w:val="28"/>
        </w:rPr>
        <w:t>euro</w:t>
      </w:r>
      <w:r w:rsidRPr="0000738F">
        <w:rPr>
          <w:rFonts w:ascii="Times New Roman" w:eastAsia="Times New Roman" w:hAnsi="Times New Roman"/>
          <w:snapToGrid w:val="0"/>
          <w:sz w:val="28"/>
          <w:szCs w:val="28"/>
        </w:rPr>
        <w:t xml:space="preserve"> un darbinieku atalgojuma izlīdzināšanai. </w:t>
      </w:r>
    </w:p>
    <w:p w:rsidR="0000738F" w:rsidRPr="0000738F" w:rsidRDefault="0000738F" w:rsidP="0000738F">
      <w:pPr>
        <w:spacing w:after="120" w:line="240" w:lineRule="auto"/>
        <w:ind w:right="113" w:firstLine="720"/>
        <w:jc w:val="both"/>
        <w:rPr>
          <w:rFonts w:ascii="Times New Roman" w:hAnsi="Times New Roman"/>
          <w:sz w:val="28"/>
          <w:szCs w:val="28"/>
        </w:rPr>
      </w:pPr>
      <w:r w:rsidRPr="0000738F">
        <w:rPr>
          <w:rFonts w:ascii="Times New Roman" w:hAnsi="Times New Roman"/>
          <w:sz w:val="28"/>
          <w:szCs w:val="28"/>
        </w:rPr>
        <w:t xml:space="preserve">2014.gada pirmajā ceturksnī tika nodrošināta 44 prokuratūras iestāžu darbība, kā arī nodrošināta Latvijas Republikas pārstāvja dalība </w:t>
      </w:r>
      <w:r w:rsidRPr="00132DAB">
        <w:rPr>
          <w:rFonts w:ascii="Times New Roman" w:hAnsi="Times New Roman"/>
          <w:i/>
          <w:sz w:val="28"/>
          <w:szCs w:val="28"/>
        </w:rPr>
        <w:t>Eurojust</w:t>
      </w:r>
      <w:r w:rsidRPr="0000738F">
        <w:rPr>
          <w:rFonts w:ascii="Times New Roman" w:hAnsi="Times New Roman"/>
          <w:sz w:val="28"/>
          <w:szCs w:val="28"/>
        </w:rPr>
        <w:t>.</w:t>
      </w:r>
    </w:p>
    <w:p w:rsidR="0000738F" w:rsidRPr="0000738F" w:rsidRDefault="0000738F" w:rsidP="0000738F">
      <w:pPr>
        <w:spacing w:after="120" w:line="240" w:lineRule="auto"/>
        <w:ind w:right="113" w:firstLine="720"/>
        <w:jc w:val="both"/>
        <w:rPr>
          <w:rFonts w:ascii="Times New Roman" w:hAnsi="Times New Roman"/>
          <w:sz w:val="28"/>
          <w:szCs w:val="28"/>
        </w:rPr>
      </w:pPr>
      <w:r w:rsidRPr="0000738F">
        <w:rPr>
          <w:rFonts w:ascii="Times New Roman" w:eastAsia="Times New Roman" w:hAnsi="Times New Roman"/>
          <w:sz w:val="28"/>
          <w:szCs w:val="28"/>
        </w:rPr>
        <w:t xml:space="preserve">Minētajā periodā </w:t>
      </w:r>
      <w:r w:rsidRPr="0000738F">
        <w:rPr>
          <w:rFonts w:ascii="Times New Roman" w:hAnsi="Times New Roman"/>
          <w:sz w:val="28"/>
          <w:szCs w:val="28"/>
        </w:rPr>
        <w:t>nav apgūti 333,2 tūkst.</w:t>
      </w:r>
      <w:r>
        <w:rPr>
          <w:rFonts w:ascii="Times New Roman" w:hAnsi="Times New Roman"/>
          <w:sz w:val="28"/>
          <w:szCs w:val="28"/>
        </w:rPr>
        <w:t xml:space="preserve"> </w:t>
      </w:r>
      <w:r w:rsidRPr="0000738F">
        <w:rPr>
          <w:rFonts w:ascii="Times New Roman" w:hAnsi="Times New Roman"/>
          <w:i/>
          <w:sz w:val="28"/>
          <w:szCs w:val="28"/>
        </w:rPr>
        <w:t>euro,</w:t>
      </w:r>
      <w:r w:rsidRPr="0000738F">
        <w:rPr>
          <w:rFonts w:ascii="Times New Roman" w:hAnsi="Times New Roman"/>
          <w:sz w:val="28"/>
          <w:szCs w:val="28"/>
        </w:rPr>
        <w:t xml:space="preserve"> kas galvenokārt saistīts ar to, ka Prokuratūrā tika stingri ierobežots piešķiramo piemaksu un atvaļinājuma pabalstu apmērs un ir vakantas 38 prokuroru amata vietas, kā arī ar vairāku prokuroru aiziešanu izdienas pensijā un vairāku darbinieku slimību 2014.gada 1.ceturksnī. Tāpat 2014.gada </w:t>
      </w:r>
      <w:r w:rsidRPr="0000738F">
        <w:rPr>
          <w:rFonts w:ascii="Times New Roman" w:hAnsi="Times New Roman"/>
          <w:sz w:val="28"/>
          <w:szCs w:val="28"/>
        </w:rPr>
        <w:lastRenderedPageBreak/>
        <w:t xml:space="preserve">pirmajā ceturksnī netika veikta saimniecības preču un materiālu iegāde sākotnēji plānotā apmērā, kā arī nepieciešamo pamatlīdzekļu iegādes jauno darbavietu iekārtošanai tiks veiktas pēc plānoto jauno prokuroru amatu kandidātu pieņemšanas. </w:t>
      </w:r>
    </w:p>
    <w:p w:rsidR="0000738F" w:rsidRPr="0000738F" w:rsidRDefault="0000738F" w:rsidP="0000738F">
      <w:pPr>
        <w:spacing w:after="120" w:line="240" w:lineRule="auto"/>
        <w:ind w:firstLine="720"/>
        <w:jc w:val="both"/>
        <w:rPr>
          <w:rFonts w:ascii="Times New Roman" w:eastAsia="Times New Roman" w:hAnsi="Times New Roman"/>
          <w:snapToGrid w:val="0"/>
          <w:sz w:val="28"/>
          <w:szCs w:val="28"/>
        </w:rPr>
      </w:pPr>
      <w:r w:rsidRPr="0000738F">
        <w:rPr>
          <w:rFonts w:ascii="Times New Roman" w:eastAsia="Times New Roman" w:hAnsi="Times New Roman"/>
          <w:sz w:val="28"/>
          <w:szCs w:val="28"/>
        </w:rPr>
        <w:t xml:space="preserve">Programmā </w:t>
      </w:r>
      <w:r w:rsidRPr="0000738F">
        <w:rPr>
          <w:rFonts w:ascii="Times New Roman" w:hAnsi="Times New Roman"/>
          <w:sz w:val="28"/>
          <w:szCs w:val="28"/>
        </w:rPr>
        <w:t xml:space="preserve">„Noziedzīgi iegūtu līdzekļu legalizācijas novēršana” </w:t>
      </w:r>
      <w:r w:rsidRPr="0000738F">
        <w:rPr>
          <w:rFonts w:ascii="Times New Roman" w:eastAsia="Times New Roman" w:hAnsi="Times New Roman"/>
          <w:sz w:val="28"/>
          <w:szCs w:val="28"/>
        </w:rPr>
        <w:t>izlietotie līdzekļi 2014. gada pirmajā ceturksnī ir 148,4 tūkst.</w:t>
      </w:r>
      <w:r>
        <w:rPr>
          <w:rFonts w:ascii="Times New Roman" w:eastAsia="Times New Roman" w:hAnsi="Times New Roman"/>
          <w:sz w:val="28"/>
          <w:szCs w:val="28"/>
        </w:rPr>
        <w:t xml:space="preserve"> </w:t>
      </w:r>
      <w:r w:rsidRPr="0000738F">
        <w:rPr>
          <w:rFonts w:ascii="Times New Roman" w:eastAsia="Times New Roman" w:hAnsi="Times New Roman"/>
          <w:i/>
          <w:sz w:val="28"/>
          <w:szCs w:val="28"/>
        </w:rPr>
        <w:t xml:space="preserve">euro </w:t>
      </w:r>
      <w:r w:rsidRPr="0000738F">
        <w:rPr>
          <w:rFonts w:ascii="Times New Roman" w:eastAsia="Times New Roman" w:hAnsi="Times New Roman"/>
          <w:sz w:val="28"/>
          <w:szCs w:val="28"/>
        </w:rPr>
        <w:t>jeb 67,1%</w:t>
      </w:r>
      <w:r w:rsidRPr="0000738F">
        <w:rPr>
          <w:rFonts w:ascii="Times New Roman" w:hAnsi="Times New Roman"/>
          <w:sz w:val="28"/>
          <w:szCs w:val="28"/>
        </w:rPr>
        <w:t xml:space="preserve"> no pārskata periodā plānotā</w:t>
      </w:r>
      <w:r w:rsidRPr="0000738F">
        <w:rPr>
          <w:rFonts w:ascii="Times New Roman" w:eastAsia="Times New Roman" w:hAnsi="Times New Roman"/>
          <w:sz w:val="28"/>
          <w:szCs w:val="28"/>
        </w:rPr>
        <w:t xml:space="preserve">. Salīdzinot ar 2013.gada atbilstošu periodu 2014.gada pirmajā ceturksnī programmā </w:t>
      </w:r>
      <w:r w:rsidRPr="0000738F">
        <w:rPr>
          <w:rFonts w:ascii="Times New Roman" w:hAnsi="Times New Roman"/>
          <w:sz w:val="28"/>
          <w:szCs w:val="28"/>
        </w:rPr>
        <w:t xml:space="preserve">„Noziedzīgi iegūtu līdzekļu legalizācijas novēršana” </w:t>
      </w:r>
      <w:r w:rsidRPr="0000738F">
        <w:rPr>
          <w:rFonts w:ascii="Times New Roman" w:eastAsia="Times New Roman" w:hAnsi="Times New Roman"/>
          <w:sz w:val="28"/>
          <w:szCs w:val="28"/>
        </w:rPr>
        <w:t>izlietotie līdzekļi ir palielinājušies par 47,5 tūkst.</w:t>
      </w:r>
      <w:r>
        <w:rPr>
          <w:rFonts w:ascii="Times New Roman" w:eastAsia="Times New Roman" w:hAnsi="Times New Roman"/>
          <w:sz w:val="28"/>
          <w:szCs w:val="28"/>
        </w:rPr>
        <w:t xml:space="preserve"> </w:t>
      </w:r>
      <w:r w:rsidRPr="0000738F">
        <w:rPr>
          <w:rFonts w:ascii="Times New Roman" w:eastAsia="Times New Roman" w:hAnsi="Times New Roman"/>
          <w:i/>
          <w:sz w:val="28"/>
          <w:szCs w:val="28"/>
        </w:rPr>
        <w:t xml:space="preserve">euro </w:t>
      </w:r>
      <w:r w:rsidRPr="0000738F">
        <w:rPr>
          <w:rFonts w:ascii="Times New Roman" w:eastAsia="Times New Roman" w:hAnsi="Times New Roman"/>
          <w:sz w:val="28"/>
          <w:szCs w:val="28"/>
        </w:rPr>
        <w:t>jeb 47,0 procentiem, kas saistīts ar Kontroles dienestam</w:t>
      </w:r>
      <w:r w:rsidRPr="0000738F">
        <w:rPr>
          <w:rFonts w:ascii="Times New Roman" w:eastAsia="Times New Roman" w:hAnsi="Times New Roman"/>
          <w:snapToGrid w:val="0"/>
          <w:sz w:val="28"/>
          <w:szCs w:val="28"/>
        </w:rPr>
        <w:t xml:space="preserve"> saskaņā ar likumu „Par valsts budžetu 2014.gadam” piešķirto papildu finansējumu </w:t>
      </w:r>
      <w:r w:rsidRPr="0000738F">
        <w:rPr>
          <w:rStyle w:val="st1"/>
          <w:rFonts w:ascii="Times New Roman" w:hAnsi="Times New Roman"/>
          <w:bCs/>
          <w:color w:val="000000"/>
          <w:sz w:val="28"/>
          <w:szCs w:val="28"/>
        </w:rPr>
        <w:t>kapacitātes stiprināšanai- atalgojuma palielināšanai un motivācijas piemaksu nodrošināšanai, kā arī komandējumu izdevumu un licenču uzturēšanas izdevumu segšanai</w:t>
      </w:r>
      <w:r w:rsidRPr="0000738F">
        <w:rPr>
          <w:rFonts w:ascii="Times New Roman" w:eastAsia="Times New Roman" w:hAnsi="Times New Roman"/>
          <w:snapToGrid w:val="0"/>
          <w:sz w:val="28"/>
          <w:szCs w:val="28"/>
        </w:rPr>
        <w:t xml:space="preserve">. </w:t>
      </w:r>
    </w:p>
    <w:p w:rsidR="0000738F" w:rsidRPr="0000738F" w:rsidRDefault="0000738F" w:rsidP="0000738F">
      <w:pPr>
        <w:spacing w:after="120" w:line="240" w:lineRule="auto"/>
        <w:ind w:right="113" w:firstLine="720"/>
        <w:jc w:val="both"/>
        <w:rPr>
          <w:rFonts w:ascii="Times New Roman" w:hAnsi="Times New Roman"/>
          <w:sz w:val="28"/>
          <w:szCs w:val="28"/>
          <w:lang w:eastAsia="lv-LV"/>
        </w:rPr>
      </w:pPr>
      <w:r w:rsidRPr="0000738F">
        <w:rPr>
          <w:rFonts w:ascii="Times New Roman" w:hAnsi="Times New Roman"/>
          <w:sz w:val="28"/>
          <w:szCs w:val="28"/>
          <w:lang w:eastAsia="lv-LV"/>
        </w:rPr>
        <w:t>Programmas ietvaros 2014.gada pirmajā ceturksnī nodrošināta ziņojumu par neparastiem vai aizdomīgiem finanšu darījumiem analīze, uzskaite un sistematizācija, cīņa ar naudas atmazgāšanu un terorisma finansēšanu, sistemātiska sadarbība ar finanšu un ne-finanšu iestādēm: bankām, valūtas maiņas iestādēm, apdrošināšanas kompānijām, azartspēļu kompānijām, zvērinātiem advokātiem, Latvijas Pastu, pilnvarotiem auto tirgotājiem un citiem. No šīm institūcijām regulāri tika saņemti un analizēti neparasti vai aizdomīgi finanšu darījumi. Kontroles dienesta kapacitātes stiprināšanai tika turpināta četru darbinieku atlase.</w:t>
      </w:r>
    </w:p>
    <w:p w:rsidR="0000738F" w:rsidRPr="0000738F" w:rsidRDefault="0000738F" w:rsidP="0000738F">
      <w:pPr>
        <w:spacing w:after="120" w:line="240" w:lineRule="auto"/>
        <w:ind w:right="113" w:firstLine="720"/>
        <w:jc w:val="both"/>
        <w:rPr>
          <w:rFonts w:ascii="Times New Roman" w:hAnsi="Times New Roman"/>
          <w:sz w:val="28"/>
          <w:szCs w:val="28"/>
        </w:rPr>
      </w:pPr>
      <w:r w:rsidRPr="0000738F">
        <w:rPr>
          <w:rFonts w:ascii="Times New Roman" w:eastAsia="Times New Roman" w:hAnsi="Times New Roman"/>
          <w:sz w:val="28"/>
          <w:szCs w:val="28"/>
        </w:rPr>
        <w:t xml:space="preserve">Minētajā periodā </w:t>
      </w:r>
      <w:r w:rsidRPr="0000738F">
        <w:rPr>
          <w:rFonts w:ascii="Times New Roman" w:hAnsi="Times New Roman"/>
          <w:sz w:val="28"/>
          <w:szCs w:val="28"/>
        </w:rPr>
        <w:t>nav apgūti</w:t>
      </w:r>
      <w:r w:rsidRPr="0000738F">
        <w:rPr>
          <w:rFonts w:ascii="Times New Roman" w:eastAsia="Times New Roman" w:hAnsi="Times New Roman"/>
          <w:sz w:val="28"/>
          <w:szCs w:val="28"/>
        </w:rPr>
        <w:t xml:space="preserve"> 72,7 tūkst.</w:t>
      </w:r>
      <w:r>
        <w:rPr>
          <w:rFonts w:ascii="Times New Roman" w:eastAsia="Times New Roman" w:hAnsi="Times New Roman"/>
          <w:sz w:val="28"/>
          <w:szCs w:val="28"/>
        </w:rPr>
        <w:t xml:space="preserve"> </w:t>
      </w:r>
      <w:r w:rsidRPr="0000738F">
        <w:rPr>
          <w:rFonts w:ascii="Times New Roman" w:eastAsia="Times New Roman" w:hAnsi="Times New Roman"/>
          <w:i/>
          <w:sz w:val="28"/>
          <w:szCs w:val="28"/>
        </w:rPr>
        <w:t>euro</w:t>
      </w:r>
      <w:r w:rsidRPr="0000738F">
        <w:rPr>
          <w:rFonts w:ascii="Times New Roman" w:eastAsia="Times New Roman" w:hAnsi="Times New Roman"/>
          <w:sz w:val="28"/>
          <w:szCs w:val="28"/>
        </w:rPr>
        <w:t>, jo</w:t>
      </w:r>
      <w:r w:rsidRPr="0000738F">
        <w:rPr>
          <w:rFonts w:ascii="Times New Roman" w:hAnsi="Times New Roman"/>
          <w:sz w:val="28"/>
          <w:szCs w:val="28"/>
        </w:rPr>
        <w:t xml:space="preserve"> 2014.gada pirmajā ceturksnī nebija aizpildītas Kontroles dienestam kapacitātes stiprināšanai papildu apstiprinātās četras jaunas amata vietas, kā arī nepieciešamo pamatlīdzekļu jauno darbavietu iekārtošanai iegādes tiks veiktas pēc plānoto jauno darbinieku pieņemšanas. </w:t>
      </w:r>
    </w:p>
    <w:p w:rsidR="0000738F" w:rsidRPr="0000738F" w:rsidRDefault="0000738F" w:rsidP="0000738F">
      <w:pPr>
        <w:spacing w:after="120" w:line="240" w:lineRule="auto"/>
        <w:ind w:right="113" w:firstLine="720"/>
        <w:jc w:val="both"/>
        <w:rPr>
          <w:rFonts w:ascii="Times New Roman" w:eastAsia="Times New Roman" w:hAnsi="Times New Roman"/>
          <w:snapToGrid w:val="0"/>
          <w:sz w:val="28"/>
          <w:szCs w:val="28"/>
        </w:rPr>
      </w:pPr>
      <w:r w:rsidRPr="0000738F">
        <w:rPr>
          <w:rFonts w:ascii="Times New Roman" w:eastAsia="Times New Roman" w:hAnsi="Times New Roman"/>
          <w:sz w:val="28"/>
          <w:szCs w:val="28"/>
        </w:rPr>
        <w:t>Programmā „Latvijas prezidentūras Eiropas Savienības Padomē nodrošināšana 2015.gadā” izlietotie līdzekļi 2014. gada pirmajā ceturksnī ir 1,7 tūkst.</w:t>
      </w:r>
      <w:r>
        <w:rPr>
          <w:rFonts w:ascii="Times New Roman" w:eastAsia="Times New Roman" w:hAnsi="Times New Roman"/>
          <w:sz w:val="28"/>
          <w:szCs w:val="28"/>
        </w:rPr>
        <w:t xml:space="preserve"> </w:t>
      </w:r>
      <w:r w:rsidRPr="0000738F">
        <w:rPr>
          <w:rFonts w:ascii="Times New Roman" w:eastAsia="Times New Roman" w:hAnsi="Times New Roman"/>
          <w:i/>
          <w:sz w:val="28"/>
          <w:szCs w:val="28"/>
        </w:rPr>
        <w:t xml:space="preserve">euro </w:t>
      </w:r>
      <w:r w:rsidRPr="0000738F">
        <w:rPr>
          <w:rFonts w:ascii="Times New Roman" w:eastAsia="Times New Roman" w:hAnsi="Times New Roman"/>
          <w:sz w:val="28"/>
          <w:szCs w:val="28"/>
        </w:rPr>
        <w:t>jeb 8,5%</w:t>
      </w:r>
      <w:r w:rsidRPr="0000738F">
        <w:rPr>
          <w:rFonts w:ascii="Times New Roman" w:hAnsi="Times New Roman"/>
          <w:sz w:val="28"/>
          <w:szCs w:val="28"/>
        </w:rPr>
        <w:t xml:space="preserve"> no pārskata periodā plānotā</w:t>
      </w:r>
      <w:r w:rsidRPr="0000738F">
        <w:rPr>
          <w:rFonts w:ascii="Times New Roman" w:eastAsia="Times New Roman" w:hAnsi="Times New Roman"/>
          <w:sz w:val="28"/>
          <w:szCs w:val="28"/>
        </w:rPr>
        <w:t>. 2013.gada atbilstošajā periodā izdevumi šajā programmā netika plānoti.</w:t>
      </w:r>
    </w:p>
    <w:p w:rsidR="0000738F" w:rsidRPr="0000738F" w:rsidRDefault="0000738F" w:rsidP="0000738F">
      <w:pPr>
        <w:spacing w:after="120" w:line="240" w:lineRule="auto"/>
        <w:ind w:right="113" w:firstLine="720"/>
        <w:jc w:val="both"/>
        <w:rPr>
          <w:rFonts w:ascii="Times New Roman" w:eastAsia="Times New Roman" w:hAnsi="Times New Roman"/>
          <w:snapToGrid w:val="0"/>
          <w:sz w:val="28"/>
          <w:szCs w:val="28"/>
        </w:rPr>
      </w:pPr>
      <w:r w:rsidRPr="0000738F">
        <w:rPr>
          <w:rFonts w:ascii="Times New Roman" w:hAnsi="Times New Roman"/>
          <w:sz w:val="28"/>
          <w:szCs w:val="28"/>
        </w:rPr>
        <w:t>2014.gada pirmajā ceturksnī t</w:t>
      </w:r>
      <w:r w:rsidRPr="0000738F">
        <w:rPr>
          <w:rFonts w:ascii="Times New Roman" w:hAnsi="Times New Roman"/>
          <w:sz w:val="28"/>
          <w:szCs w:val="28"/>
          <w:lang w:eastAsia="lv-LV"/>
        </w:rPr>
        <w:t xml:space="preserve">ika nodrošināta Prokuratūras dalība vairākās darba grupas sēdēs sakarā ar </w:t>
      </w:r>
      <w:r w:rsidRPr="0000738F">
        <w:rPr>
          <w:rFonts w:ascii="Times New Roman" w:hAnsi="Times New Roman"/>
          <w:sz w:val="28"/>
          <w:szCs w:val="28"/>
        </w:rPr>
        <w:t xml:space="preserve">Latvijas prezidentūras Eiropas Savienības Padomē nodrošināšanas jautājumiem, norīkojot prokuratūras pārstāvjus ārvalstu komandējumos, kā arī uzsāktas prokuroru apmācības kvalifikācijas celšanas veicināšanai.  </w:t>
      </w:r>
    </w:p>
    <w:p w:rsidR="0000738F" w:rsidRPr="0000738F" w:rsidRDefault="0000738F" w:rsidP="0000738F">
      <w:pPr>
        <w:spacing w:after="120" w:line="240" w:lineRule="auto"/>
        <w:ind w:right="113" w:firstLine="720"/>
        <w:jc w:val="both"/>
        <w:rPr>
          <w:rFonts w:ascii="Times New Roman" w:hAnsi="Times New Roman"/>
          <w:bCs/>
          <w:sz w:val="28"/>
          <w:szCs w:val="28"/>
        </w:rPr>
      </w:pPr>
      <w:r w:rsidRPr="0000738F">
        <w:rPr>
          <w:rFonts w:ascii="Times New Roman" w:eastAsia="Times New Roman" w:hAnsi="Times New Roman"/>
          <w:sz w:val="28"/>
          <w:szCs w:val="28"/>
        </w:rPr>
        <w:t xml:space="preserve">Minētajā periodā </w:t>
      </w:r>
      <w:r w:rsidRPr="0000738F">
        <w:rPr>
          <w:rFonts w:ascii="Times New Roman" w:hAnsi="Times New Roman"/>
          <w:sz w:val="28"/>
          <w:szCs w:val="28"/>
        </w:rPr>
        <w:t>nav apgūti 18,7 tūkst.</w:t>
      </w:r>
      <w:r>
        <w:rPr>
          <w:rFonts w:ascii="Times New Roman" w:hAnsi="Times New Roman"/>
          <w:sz w:val="28"/>
          <w:szCs w:val="28"/>
        </w:rPr>
        <w:t xml:space="preserve"> </w:t>
      </w:r>
      <w:r w:rsidRPr="0000738F">
        <w:rPr>
          <w:rFonts w:ascii="Times New Roman" w:hAnsi="Times New Roman"/>
          <w:i/>
          <w:sz w:val="28"/>
          <w:szCs w:val="28"/>
        </w:rPr>
        <w:t>euro,</w:t>
      </w:r>
      <w:r w:rsidRPr="0000738F">
        <w:rPr>
          <w:rFonts w:ascii="Times New Roman" w:hAnsi="Times New Roman"/>
          <w:sz w:val="28"/>
          <w:szCs w:val="28"/>
        </w:rPr>
        <w:t xml:space="preserve"> jo sākotnēji tika plānots veikt prokuroru apmācības kvalifikācijas celšanai 2014.gada 1.pusgadā, bet pēc noslēgtā pakalpojuma līguma nosacījumiem apmācības tiks veiktas visu 2014.gadu, kā arī saskaņā ar ārējos normatīvajos aktos noteikto piemaksas darbiniekiem par papildu darbu sakarā ar Latvijas prezidentūras Eiropas Savienības Padomē nodrošināšanas jautājumiem tiks noteiktas 2014.gada 2.pusgadā.</w:t>
      </w:r>
    </w:p>
    <w:p w:rsidR="0000738F" w:rsidRDefault="0000738F" w:rsidP="0000738F">
      <w:pPr>
        <w:spacing w:after="120" w:line="240" w:lineRule="auto"/>
        <w:ind w:left="360"/>
        <w:rPr>
          <w:rFonts w:ascii="Times New Roman" w:eastAsia="Times New Roman" w:hAnsi="Times New Roman"/>
          <w:sz w:val="28"/>
          <w:szCs w:val="28"/>
          <w:lang w:eastAsia="lv-LV"/>
        </w:rPr>
      </w:pPr>
    </w:p>
    <w:p w:rsidR="0000738F" w:rsidRPr="0000738F" w:rsidRDefault="0000738F" w:rsidP="0000738F">
      <w:pPr>
        <w:spacing w:after="120" w:line="240" w:lineRule="auto"/>
        <w:ind w:left="360" w:firstLine="360"/>
        <w:rPr>
          <w:rFonts w:ascii="Times New Roman" w:eastAsia="Times New Roman" w:hAnsi="Times New Roman"/>
          <w:sz w:val="28"/>
          <w:szCs w:val="28"/>
          <w:lang w:eastAsia="lv-LV"/>
        </w:rPr>
      </w:pPr>
      <w:r w:rsidRPr="0000738F">
        <w:rPr>
          <w:rFonts w:ascii="Times New Roman" w:eastAsia="Times New Roman" w:hAnsi="Times New Roman"/>
          <w:sz w:val="28"/>
          <w:szCs w:val="28"/>
          <w:lang w:eastAsia="lv-LV"/>
        </w:rPr>
        <w:lastRenderedPageBreak/>
        <w:t>2. Eiropas Savienības politiku instrumentu un pārējās ārvalstu finanšu palīdzības līdzfinansēto un finansēto projektu un pasākumu īstenošana</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00738F" w:rsidRPr="00F12DBF" w:rsidTr="0000738F">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00738F" w:rsidP="0000738F">
            <w:pPr>
              <w:spacing w:after="0"/>
              <w:jc w:val="center"/>
              <w:rPr>
                <w:rFonts w:ascii="Times New Roman" w:eastAsia="Times New Roman" w:hAnsi="Times New Roman"/>
                <w:sz w:val="20"/>
                <w:szCs w:val="24"/>
                <w:lang w:eastAsia="lv-LV"/>
              </w:rPr>
            </w:pPr>
            <w:r w:rsidRPr="0000738F">
              <w:rPr>
                <w:rFonts w:ascii="Times New Roman" w:eastAsia="Times New Roman" w:hAnsi="Times New Roman"/>
                <w:sz w:val="20"/>
                <w:szCs w:val="24"/>
                <w:lang w:eastAsia="lv-LV"/>
              </w:rPr>
              <w:t>2013. gada</w:t>
            </w:r>
          </w:p>
          <w:p w:rsidR="0000738F" w:rsidRPr="0000738F" w:rsidRDefault="0000738F" w:rsidP="0000738F">
            <w:pPr>
              <w:spacing w:after="0"/>
              <w:jc w:val="center"/>
              <w:rPr>
                <w:rFonts w:ascii="Times New Roman" w:eastAsia="Times New Roman" w:hAnsi="Times New Roman"/>
                <w:sz w:val="20"/>
                <w:szCs w:val="24"/>
                <w:lang w:eastAsia="lv-LV"/>
              </w:rPr>
            </w:pPr>
            <w:r w:rsidRPr="0000738F">
              <w:rPr>
                <w:rFonts w:ascii="Times New Roman" w:eastAsia="Times New Roman" w:hAnsi="Times New Roman"/>
                <w:sz w:val="20"/>
                <w:szCs w:val="24"/>
                <w:lang w:eastAsia="lv-LV"/>
              </w:rPr>
              <w:t xml:space="preserve"> 3 mēnešu izpilde</w:t>
            </w:r>
          </w:p>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4"/>
                <w:lang w:eastAsia="lv-LV"/>
              </w:rPr>
              <w:t xml:space="preserve">(tūkstošos </w:t>
            </w:r>
            <w:r w:rsidRPr="0000738F">
              <w:rPr>
                <w:rFonts w:ascii="Times New Roman" w:eastAsia="Times New Roman" w:hAnsi="Times New Roman"/>
                <w:i/>
                <w:sz w:val="20"/>
                <w:szCs w:val="24"/>
                <w:lang w:eastAsia="lv-LV"/>
              </w:rPr>
              <w:t>euro</w:t>
            </w:r>
            <w:r w:rsidRPr="0000738F">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00738F" w:rsidP="0000738F">
            <w:pPr>
              <w:spacing w:after="0"/>
              <w:jc w:val="center"/>
              <w:rPr>
                <w:rFonts w:ascii="Times New Roman" w:eastAsia="Times New Roman" w:hAnsi="Times New Roman"/>
                <w:sz w:val="20"/>
                <w:szCs w:val="24"/>
                <w:lang w:eastAsia="lv-LV"/>
              </w:rPr>
            </w:pPr>
            <w:r w:rsidRPr="0000738F">
              <w:rPr>
                <w:rFonts w:ascii="Times New Roman" w:eastAsia="Times New Roman" w:hAnsi="Times New Roman"/>
                <w:sz w:val="20"/>
                <w:szCs w:val="24"/>
                <w:lang w:eastAsia="lv-LV"/>
              </w:rPr>
              <w:t>2014.gada</w:t>
            </w:r>
          </w:p>
          <w:p w:rsidR="0000738F" w:rsidRPr="0000738F" w:rsidRDefault="0000738F" w:rsidP="0000738F">
            <w:pPr>
              <w:spacing w:after="0"/>
              <w:jc w:val="center"/>
              <w:rPr>
                <w:rFonts w:ascii="Times New Roman" w:eastAsia="Times New Roman" w:hAnsi="Times New Roman"/>
                <w:sz w:val="20"/>
                <w:szCs w:val="24"/>
                <w:lang w:eastAsia="lv-LV"/>
              </w:rPr>
            </w:pPr>
            <w:r w:rsidRPr="0000738F">
              <w:rPr>
                <w:rFonts w:ascii="Times New Roman" w:eastAsia="Times New Roman" w:hAnsi="Times New Roman"/>
                <w:sz w:val="20"/>
                <w:szCs w:val="24"/>
                <w:lang w:eastAsia="lv-LV"/>
              </w:rPr>
              <w:t xml:space="preserve"> 3 mēnešu plāns</w:t>
            </w:r>
          </w:p>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4"/>
                <w:lang w:eastAsia="lv-LV"/>
              </w:rPr>
              <w:t xml:space="preserve">(tūkstošos </w:t>
            </w:r>
            <w:r w:rsidRPr="0000738F">
              <w:rPr>
                <w:rFonts w:ascii="Times New Roman" w:eastAsia="Times New Roman" w:hAnsi="Times New Roman"/>
                <w:i/>
                <w:sz w:val="20"/>
                <w:szCs w:val="24"/>
                <w:lang w:eastAsia="lv-LV"/>
              </w:rPr>
              <w:t>euro</w:t>
            </w:r>
            <w:r w:rsidRPr="0000738F">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00738F" w:rsidP="0000738F">
            <w:pPr>
              <w:spacing w:after="0"/>
              <w:jc w:val="center"/>
              <w:rPr>
                <w:rFonts w:ascii="Times New Roman" w:eastAsia="Times New Roman" w:hAnsi="Times New Roman"/>
                <w:sz w:val="20"/>
                <w:szCs w:val="24"/>
                <w:lang w:eastAsia="lv-LV"/>
              </w:rPr>
            </w:pPr>
            <w:r w:rsidRPr="0000738F">
              <w:rPr>
                <w:rFonts w:ascii="Times New Roman" w:eastAsia="Times New Roman" w:hAnsi="Times New Roman"/>
                <w:sz w:val="20"/>
                <w:szCs w:val="24"/>
                <w:lang w:eastAsia="lv-LV"/>
              </w:rPr>
              <w:t xml:space="preserve">2014.gada </w:t>
            </w:r>
          </w:p>
          <w:p w:rsidR="0000738F" w:rsidRPr="0000738F" w:rsidRDefault="0000738F" w:rsidP="0000738F">
            <w:pPr>
              <w:spacing w:after="0"/>
              <w:jc w:val="center"/>
              <w:rPr>
                <w:rFonts w:ascii="Times New Roman" w:eastAsia="Times New Roman" w:hAnsi="Times New Roman"/>
                <w:sz w:val="20"/>
                <w:szCs w:val="24"/>
                <w:lang w:eastAsia="lv-LV"/>
              </w:rPr>
            </w:pPr>
            <w:r w:rsidRPr="0000738F">
              <w:rPr>
                <w:rFonts w:ascii="Times New Roman" w:eastAsia="Times New Roman" w:hAnsi="Times New Roman"/>
                <w:sz w:val="20"/>
                <w:szCs w:val="24"/>
                <w:lang w:eastAsia="lv-LV"/>
              </w:rPr>
              <w:t>3 mēnešu izpilde</w:t>
            </w:r>
          </w:p>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4"/>
                <w:lang w:eastAsia="lv-LV"/>
              </w:rPr>
              <w:t xml:space="preserve">(tūkstošos </w:t>
            </w:r>
            <w:r w:rsidRPr="0000738F">
              <w:rPr>
                <w:rFonts w:ascii="Times New Roman" w:eastAsia="Times New Roman" w:hAnsi="Times New Roman"/>
                <w:i/>
                <w:sz w:val="20"/>
                <w:szCs w:val="24"/>
                <w:lang w:eastAsia="lv-LV"/>
              </w:rPr>
              <w:t>euro</w:t>
            </w:r>
            <w:r w:rsidRPr="0000738F">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00738F" w:rsidP="0000738F">
            <w:pPr>
              <w:spacing w:after="0"/>
              <w:jc w:val="center"/>
              <w:rPr>
                <w:rFonts w:ascii="Times New Roman" w:eastAsia="Times New Roman" w:hAnsi="Times New Roman"/>
                <w:sz w:val="20"/>
                <w:szCs w:val="24"/>
                <w:lang w:eastAsia="lv-LV"/>
              </w:rPr>
            </w:pPr>
            <w:r w:rsidRPr="0000738F">
              <w:rPr>
                <w:rFonts w:ascii="Times New Roman" w:eastAsia="Times New Roman" w:hAnsi="Times New Roman"/>
                <w:sz w:val="20"/>
                <w:szCs w:val="24"/>
                <w:lang w:eastAsia="lv-LV"/>
              </w:rPr>
              <w:t xml:space="preserve">2014.gada </w:t>
            </w:r>
          </w:p>
          <w:p w:rsidR="00A14D09" w:rsidRDefault="0000738F" w:rsidP="0000738F">
            <w:pPr>
              <w:spacing w:after="0"/>
              <w:jc w:val="center"/>
              <w:rPr>
                <w:rFonts w:ascii="Times New Roman" w:eastAsia="Times New Roman" w:hAnsi="Times New Roman"/>
                <w:sz w:val="20"/>
                <w:szCs w:val="24"/>
                <w:lang w:eastAsia="lv-LV"/>
              </w:rPr>
            </w:pPr>
            <w:r w:rsidRPr="0000738F">
              <w:rPr>
                <w:rFonts w:ascii="Times New Roman" w:eastAsia="Times New Roman" w:hAnsi="Times New Roman"/>
                <w:sz w:val="20"/>
                <w:szCs w:val="24"/>
                <w:lang w:eastAsia="lv-LV"/>
              </w:rPr>
              <w:t xml:space="preserve">3 mēnešu izpildes izmaiņas pret </w:t>
            </w:r>
          </w:p>
          <w:p w:rsidR="00A14D09" w:rsidRDefault="0000738F" w:rsidP="0000738F">
            <w:pPr>
              <w:spacing w:after="0"/>
              <w:jc w:val="center"/>
              <w:rPr>
                <w:rFonts w:ascii="Times New Roman" w:eastAsia="Times New Roman" w:hAnsi="Times New Roman"/>
                <w:sz w:val="20"/>
                <w:szCs w:val="24"/>
                <w:lang w:eastAsia="lv-LV"/>
              </w:rPr>
            </w:pPr>
            <w:r w:rsidRPr="0000738F">
              <w:rPr>
                <w:rFonts w:ascii="Times New Roman" w:eastAsia="Times New Roman" w:hAnsi="Times New Roman"/>
                <w:sz w:val="20"/>
                <w:szCs w:val="24"/>
                <w:lang w:eastAsia="lv-LV"/>
              </w:rPr>
              <w:t>2013. gada</w:t>
            </w:r>
          </w:p>
          <w:p w:rsidR="0000738F" w:rsidRPr="0000738F" w:rsidRDefault="0000738F" w:rsidP="0000738F">
            <w:pPr>
              <w:spacing w:after="0"/>
              <w:jc w:val="center"/>
              <w:rPr>
                <w:rFonts w:ascii="Times New Roman" w:eastAsia="Times New Roman" w:hAnsi="Times New Roman"/>
                <w:sz w:val="20"/>
                <w:szCs w:val="24"/>
                <w:lang w:eastAsia="lv-LV"/>
              </w:rPr>
            </w:pPr>
            <w:r w:rsidRPr="0000738F">
              <w:rPr>
                <w:rFonts w:ascii="Times New Roman" w:eastAsia="Times New Roman" w:hAnsi="Times New Roman"/>
                <w:sz w:val="20"/>
                <w:szCs w:val="24"/>
                <w:lang w:eastAsia="lv-LV"/>
              </w:rPr>
              <w:t xml:space="preserve"> 3 mēnešu izpildi</w:t>
            </w:r>
          </w:p>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4"/>
                <w:lang w:eastAsia="lv-LV"/>
              </w:rPr>
              <w:t xml:space="preserve">(tūkstošos </w:t>
            </w:r>
            <w:r w:rsidRPr="0000738F">
              <w:rPr>
                <w:rFonts w:ascii="Times New Roman" w:eastAsia="Times New Roman" w:hAnsi="Times New Roman"/>
                <w:i/>
                <w:sz w:val="20"/>
                <w:szCs w:val="24"/>
                <w:lang w:eastAsia="lv-LV"/>
              </w:rPr>
              <w:t>euro</w:t>
            </w:r>
            <w:r w:rsidRPr="0000738F">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C1B11" w:rsidRDefault="0000738F" w:rsidP="0000738F">
            <w:pPr>
              <w:spacing w:after="0"/>
              <w:jc w:val="center"/>
              <w:rPr>
                <w:rFonts w:ascii="Times New Roman" w:eastAsia="Times New Roman" w:hAnsi="Times New Roman"/>
                <w:sz w:val="20"/>
                <w:szCs w:val="24"/>
                <w:lang w:eastAsia="lv-LV"/>
              </w:rPr>
            </w:pPr>
            <w:r w:rsidRPr="0000738F">
              <w:rPr>
                <w:rFonts w:ascii="Times New Roman" w:eastAsia="Times New Roman" w:hAnsi="Times New Roman"/>
                <w:sz w:val="20"/>
                <w:szCs w:val="24"/>
                <w:lang w:eastAsia="lv-LV"/>
              </w:rPr>
              <w:t xml:space="preserve">2014.gada </w:t>
            </w:r>
          </w:p>
          <w:p w:rsidR="00A14D09" w:rsidRDefault="0000738F" w:rsidP="0000738F">
            <w:pPr>
              <w:spacing w:after="0"/>
              <w:jc w:val="center"/>
              <w:rPr>
                <w:rFonts w:ascii="Times New Roman" w:eastAsia="Times New Roman" w:hAnsi="Times New Roman"/>
                <w:sz w:val="20"/>
                <w:szCs w:val="24"/>
                <w:lang w:eastAsia="lv-LV"/>
              </w:rPr>
            </w:pPr>
            <w:r w:rsidRPr="0000738F">
              <w:rPr>
                <w:rFonts w:ascii="Times New Roman" w:eastAsia="Times New Roman" w:hAnsi="Times New Roman"/>
                <w:sz w:val="20"/>
                <w:szCs w:val="24"/>
                <w:lang w:eastAsia="lv-LV"/>
              </w:rPr>
              <w:t xml:space="preserve">3 mēnešu izpilde </w:t>
            </w:r>
          </w:p>
          <w:p w:rsidR="00A14D09" w:rsidRDefault="0000738F" w:rsidP="0000738F">
            <w:pPr>
              <w:spacing w:after="0"/>
              <w:jc w:val="center"/>
              <w:rPr>
                <w:rFonts w:ascii="Times New Roman" w:eastAsia="Times New Roman" w:hAnsi="Times New Roman"/>
                <w:sz w:val="20"/>
                <w:szCs w:val="24"/>
                <w:lang w:eastAsia="lv-LV"/>
              </w:rPr>
            </w:pPr>
            <w:r w:rsidRPr="0000738F">
              <w:rPr>
                <w:rFonts w:ascii="Times New Roman" w:eastAsia="Times New Roman" w:hAnsi="Times New Roman"/>
                <w:sz w:val="20"/>
                <w:szCs w:val="24"/>
                <w:lang w:eastAsia="lv-LV"/>
              </w:rPr>
              <w:t xml:space="preserve">pret 2014.gada </w:t>
            </w:r>
          </w:p>
          <w:p w:rsidR="0000738F" w:rsidRPr="0000738F" w:rsidRDefault="0000738F" w:rsidP="0000738F">
            <w:pPr>
              <w:spacing w:after="0"/>
              <w:jc w:val="center"/>
              <w:rPr>
                <w:rFonts w:ascii="Times New Roman" w:eastAsia="Times New Roman" w:hAnsi="Times New Roman"/>
                <w:sz w:val="20"/>
                <w:szCs w:val="24"/>
                <w:lang w:eastAsia="lv-LV"/>
              </w:rPr>
            </w:pPr>
            <w:r w:rsidRPr="0000738F">
              <w:rPr>
                <w:rFonts w:ascii="Times New Roman" w:eastAsia="Times New Roman" w:hAnsi="Times New Roman"/>
                <w:sz w:val="20"/>
                <w:szCs w:val="24"/>
                <w:lang w:eastAsia="lv-LV"/>
              </w:rPr>
              <w:t>3 mēnešu plānu</w:t>
            </w:r>
          </w:p>
          <w:p w:rsidR="0000738F" w:rsidRPr="0000738F" w:rsidRDefault="0000738F" w:rsidP="0000738F">
            <w:pPr>
              <w:spacing w:after="0"/>
              <w:jc w:val="center"/>
              <w:rPr>
                <w:rFonts w:ascii="Times New Roman" w:eastAsia="Times New Roman" w:hAnsi="Times New Roman"/>
                <w:sz w:val="20"/>
                <w:szCs w:val="24"/>
                <w:lang w:eastAsia="lv-LV"/>
              </w:rPr>
            </w:pPr>
            <w:r w:rsidRPr="0000738F">
              <w:rPr>
                <w:rFonts w:ascii="Times New Roman" w:eastAsia="Times New Roman" w:hAnsi="Times New Roman"/>
                <w:sz w:val="20"/>
                <w:szCs w:val="24"/>
                <w:lang w:eastAsia="lv-LV"/>
              </w:rPr>
              <w:t xml:space="preserve">(tūkstošos </w:t>
            </w:r>
            <w:r w:rsidRPr="0000738F">
              <w:rPr>
                <w:rFonts w:ascii="Times New Roman" w:eastAsia="Times New Roman" w:hAnsi="Times New Roman"/>
                <w:i/>
                <w:sz w:val="20"/>
                <w:szCs w:val="24"/>
                <w:lang w:eastAsia="lv-LV"/>
              </w:rPr>
              <w:t>euro</w:t>
            </w:r>
            <w:r w:rsidRPr="0000738F">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00738F" w:rsidP="0000738F">
            <w:pPr>
              <w:spacing w:after="0"/>
              <w:jc w:val="center"/>
              <w:rPr>
                <w:rFonts w:ascii="Times New Roman" w:eastAsia="Times New Roman" w:hAnsi="Times New Roman"/>
                <w:sz w:val="20"/>
                <w:szCs w:val="24"/>
                <w:lang w:eastAsia="lv-LV"/>
              </w:rPr>
            </w:pPr>
            <w:r w:rsidRPr="0000738F">
              <w:rPr>
                <w:rFonts w:ascii="Times New Roman" w:eastAsia="Times New Roman" w:hAnsi="Times New Roman"/>
                <w:sz w:val="20"/>
                <w:szCs w:val="24"/>
                <w:lang w:eastAsia="lv-LV"/>
              </w:rPr>
              <w:t xml:space="preserve">2014.gada 3 mēnešu izpildes izmaiņas pret </w:t>
            </w:r>
          </w:p>
          <w:p w:rsidR="0000738F" w:rsidRPr="0000738F" w:rsidRDefault="0000738F" w:rsidP="0000738F">
            <w:pPr>
              <w:spacing w:after="0"/>
              <w:jc w:val="center"/>
              <w:rPr>
                <w:rFonts w:ascii="Times New Roman" w:eastAsia="Times New Roman" w:hAnsi="Times New Roman"/>
                <w:sz w:val="20"/>
                <w:szCs w:val="24"/>
                <w:lang w:eastAsia="lv-LV"/>
              </w:rPr>
            </w:pPr>
            <w:r w:rsidRPr="0000738F">
              <w:rPr>
                <w:rFonts w:ascii="Times New Roman" w:eastAsia="Times New Roman" w:hAnsi="Times New Roman"/>
                <w:sz w:val="20"/>
                <w:szCs w:val="24"/>
                <w:lang w:eastAsia="lv-LV"/>
              </w:rPr>
              <w:t>2013. gada 3 mēnešu izpildi</w:t>
            </w:r>
          </w:p>
          <w:p w:rsidR="0000738F" w:rsidRPr="0000738F" w:rsidRDefault="0000738F" w:rsidP="0000738F">
            <w:pPr>
              <w:spacing w:after="0"/>
              <w:jc w:val="center"/>
              <w:rPr>
                <w:rFonts w:ascii="Times New Roman" w:eastAsia="Times New Roman" w:hAnsi="Times New Roman"/>
                <w:sz w:val="20"/>
                <w:szCs w:val="24"/>
                <w:lang w:eastAsia="lv-LV"/>
              </w:rPr>
            </w:pPr>
            <w:r w:rsidRPr="0000738F">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00738F" w:rsidP="0000738F">
            <w:pPr>
              <w:spacing w:after="0"/>
              <w:jc w:val="center"/>
              <w:rPr>
                <w:rFonts w:ascii="Times New Roman" w:eastAsia="Times New Roman" w:hAnsi="Times New Roman"/>
                <w:sz w:val="20"/>
                <w:szCs w:val="24"/>
                <w:lang w:eastAsia="lv-LV"/>
              </w:rPr>
            </w:pPr>
            <w:r w:rsidRPr="0000738F">
              <w:rPr>
                <w:rFonts w:ascii="Times New Roman" w:eastAsia="Times New Roman" w:hAnsi="Times New Roman"/>
                <w:sz w:val="20"/>
                <w:szCs w:val="24"/>
                <w:lang w:eastAsia="lv-LV"/>
              </w:rPr>
              <w:t xml:space="preserve">2014.gada 3 mēnešu izpilde </w:t>
            </w:r>
          </w:p>
          <w:p w:rsidR="0000738F" w:rsidRPr="0000738F" w:rsidRDefault="0000738F" w:rsidP="0000738F">
            <w:pPr>
              <w:spacing w:after="0"/>
              <w:jc w:val="center"/>
              <w:rPr>
                <w:rFonts w:ascii="Times New Roman" w:eastAsia="Times New Roman" w:hAnsi="Times New Roman"/>
                <w:sz w:val="20"/>
                <w:szCs w:val="24"/>
                <w:lang w:eastAsia="lv-LV"/>
              </w:rPr>
            </w:pPr>
            <w:r w:rsidRPr="0000738F">
              <w:rPr>
                <w:rFonts w:ascii="Times New Roman" w:eastAsia="Times New Roman" w:hAnsi="Times New Roman"/>
                <w:sz w:val="20"/>
                <w:szCs w:val="24"/>
                <w:lang w:eastAsia="lv-LV"/>
              </w:rPr>
              <w:t>no 2014.gada 3 mēnešu plāna</w:t>
            </w:r>
          </w:p>
          <w:p w:rsidR="0000738F" w:rsidRPr="0000738F" w:rsidRDefault="0000738F" w:rsidP="0000738F">
            <w:pPr>
              <w:spacing w:after="0"/>
              <w:jc w:val="center"/>
              <w:rPr>
                <w:rFonts w:ascii="Times New Roman" w:eastAsia="Times New Roman" w:hAnsi="Times New Roman"/>
                <w:sz w:val="20"/>
                <w:szCs w:val="24"/>
                <w:lang w:eastAsia="lv-LV"/>
              </w:rPr>
            </w:pPr>
            <w:r w:rsidRPr="0000738F">
              <w:rPr>
                <w:rFonts w:ascii="Times New Roman" w:eastAsia="Times New Roman" w:hAnsi="Times New Roman"/>
                <w:sz w:val="20"/>
                <w:szCs w:val="24"/>
                <w:lang w:eastAsia="lv-LV"/>
              </w:rPr>
              <w:t>(procentos)</w:t>
            </w:r>
          </w:p>
        </w:tc>
      </w:tr>
      <w:tr w:rsidR="0000738F" w:rsidRPr="00F12DBF" w:rsidTr="0000738F">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8=4/3*100</w:t>
            </w:r>
          </w:p>
        </w:tc>
      </w:tr>
      <w:tr w:rsidR="0000738F" w:rsidRPr="00F12DBF" w:rsidTr="0000738F">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738F" w:rsidRPr="0000738F" w:rsidRDefault="0000738F" w:rsidP="0000738F">
            <w:pPr>
              <w:spacing w:after="0"/>
              <w:rPr>
                <w:rFonts w:ascii="Times New Roman" w:eastAsia="Times New Roman" w:hAnsi="Times New Roman"/>
                <w:sz w:val="20"/>
                <w:szCs w:val="20"/>
                <w:lang w:eastAsia="lv-LV"/>
              </w:rPr>
            </w:pPr>
            <w:r w:rsidRPr="0000738F">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ind w:right="57"/>
              <w:jc w:val="right"/>
              <w:rPr>
                <w:rFonts w:ascii="Times New Roman" w:eastAsia="Times New Roman" w:hAnsi="Times New Roman"/>
                <w:b/>
                <w:bCs/>
                <w:sz w:val="20"/>
                <w:szCs w:val="20"/>
                <w:lang w:eastAsia="lv-LV"/>
              </w:rPr>
            </w:pPr>
            <w:r w:rsidRPr="0000738F">
              <w:rPr>
                <w:rFonts w:ascii="Times New Roman" w:eastAsia="Times New Roman" w:hAnsi="Times New Roman"/>
                <w:b/>
                <w:bCs/>
                <w:sz w:val="20"/>
                <w:szCs w:val="20"/>
                <w:lang w:val="en-US" w:eastAsia="lv-LV"/>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ind w:right="57"/>
              <w:jc w:val="right"/>
              <w:rPr>
                <w:rFonts w:ascii="Times New Roman" w:eastAsia="Times New Roman" w:hAnsi="Times New Roman"/>
                <w:b/>
                <w:bCs/>
                <w:sz w:val="20"/>
                <w:szCs w:val="20"/>
                <w:lang w:eastAsia="lv-LV"/>
              </w:rPr>
            </w:pPr>
            <w:r w:rsidRPr="0000738F">
              <w:rPr>
                <w:rFonts w:ascii="Times New Roman" w:eastAsia="Times New Roman" w:hAnsi="Times New Roman"/>
                <w:b/>
                <w:bCs/>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ind w:right="57"/>
              <w:jc w:val="right"/>
              <w:rPr>
                <w:rFonts w:ascii="Times New Roman" w:eastAsia="Times New Roman" w:hAnsi="Times New Roman"/>
                <w:b/>
                <w:bCs/>
                <w:sz w:val="20"/>
                <w:szCs w:val="20"/>
                <w:lang w:eastAsia="lv-LV"/>
              </w:rPr>
            </w:pPr>
            <w:r w:rsidRPr="0000738F">
              <w:rPr>
                <w:rFonts w:ascii="Times New Roman" w:eastAsia="Times New Roman" w:hAnsi="Times New Roman"/>
                <w:b/>
                <w:bCs/>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ind w:right="57"/>
              <w:jc w:val="right"/>
              <w:rPr>
                <w:rFonts w:ascii="Times New Roman" w:eastAsia="Times New Roman" w:hAnsi="Times New Roman"/>
                <w:b/>
                <w:bCs/>
                <w:sz w:val="20"/>
                <w:szCs w:val="20"/>
                <w:lang w:eastAsia="lv-LV"/>
              </w:rPr>
            </w:pPr>
            <w:r w:rsidRPr="0000738F">
              <w:rPr>
                <w:rFonts w:ascii="Times New Roman" w:eastAsia="Times New Roman" w:hAnsi="Times New Roman"/>
                <w:b/>
                <w:bCs/>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ind w:right="57"/>
              <w:jc w:val="right"/>
              <w:rPr>
                <w:rFonts w:ascii="Times New Roman" w:eastAsia="Times New Roman" w:hAnsi="Times New Roman"/>
                <w:b/>
                <w:bCs/>
                <w:sz w:val="20"/>
                <w:szCs w:val="20"/>
                <w:lang w:eastAsia="lv-LV"/>
              </w:rPr>
            </w:pPr>
            <w:r w:rsidRPr="0000738F">
              <w:rPr>
                <w:rFonts w:ascii="Times New Roman" w:eastAsia="Times New Roman" w:hAnsi="Times New Roman"/>
                <w:b/>
                <w:bCs/>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jc w:val="center"/>
              <w:rPr>
                <w:rFonts w:ascii="Times New Roman" w:eastAsia="Times New Roman" w:hAnsi="Times New Roman"/>
                <w:b/>
                <w:bCs/>
                <w:sz w:val="20"/>
                <w:szCs w:val="20"/>
                <w:lang w:eastAsia="lv-LV"/>
              </w:rPr>
            </w:pPr>
            <w:r w:rsidRPr="0000738F">
              <w:rPr>
                <w:rFonts w:ascii="Times New Roman" w:eastAsia="Times New Roman" w:hAnsi="Times New Roman"/>
                <w:b/>
                <w:bCs/>
                <w:sz w:val="20"/>
                <w:szCs w:val="20"/>
                <w:lang w:eastAsia="lv-LV"/>
              </w:rPr>
              <w:t>-</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jc w:val="center"/>
              <w:rPr>
                <w:rFonts w:ascii="Times New Roman" w:eastAsia="Times New Roman" w:hAnsi="Times New Roman"/>
                <w:b/>
                <w:bCs/>
                <w:sz w:val="20"/>
                <w:szCs w:val="20"/>
                <w:lang w:eastAsia="lv-LV"/>
              </w:rPr>
            </w:pPr>
            <w:r w:rsidRPr="0000738F">
              <w:rPr>
                <w:rFonts w:ascii="Times New Roman" w:eastAsia="Times New Roman" w:hAnsi="Times New Roman"/>
                <w:b/>
                <w:bCs/>
                <w:sz w:val="20"/>
                <w:szCs w:val="20"/>
                <w:lang w:eastAsia="lv-LV"/>
              </w:rPr>
              <w:t>100,0</w:t>
            </w:r>
          </w:p>
        </w:tc>
      </w:tr>
      <w:tr w:rsidR="0000738F" w:rsidRPr="00F12DBF" w:rsidTr="0000738F">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738F" w:rsidRPr="0000738F" w:rsidRDefault="0000738F" w:rsidP="0000738F">
            <w:pPr>
              <w:spacing w:after="0"/>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ind w:right="57"/>
              <w:jc w:val="right"/>
              <w:rPr>
                <w:rFonts w:ascii="Times New Roman" w:eastAsia="Times New Roman" w:hAnsi="Times New Roman"/>
                <w:sz w:val="20"/>
                <w:szCs w:val="20"/>
                <w:lang w:eastAsia="lv-LV"/>
              </w:rPr>
            </w:pPr>
            <w:r w:rsidRPr="0000738F">
              <w:rPr>
                <w:rFonts w:ascii="Times New Roman" w:eastAsia="Times New Roman" w:hAnsi="Times New Roman"/>
                <w:sz w:val="20"/>
                <w:szCs w:val="20"/>
                <w:lang w:val="en-US" w:eastAsia="lv-LV"/>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ind w:right="57"/>
              <w:jc w:val="right"/>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ind w:right="57"/>
              <w:jc w:val="right"/>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ind w:right="57"/>
              <w:jc w:val="right"/>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ind w:right="57"/>
              <w:jc w:val="right"/>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jc w:val="center"/>
              <w:rPr>
                <w:rFonts w:ascii="Times New Roman" w:eastAsia="Times New Roman" w:hAnsi="Times New Roman"/>
                <w:sz w:val="20"/>
                <w:szCs w:val="20"/>
                <w:lang w:eastAsia="lv-LV"/>
              </w:rPr>
            </w:pPr>
            <w:r w:rsidRPr="0000738F">
              <w:rPr>
                <w:rFonts w:ascii="Times New Roman" w:eastAsia="Times New Roman" w:hAnsi="Times New Roman"/>
                <w:sz w:val="20"/>
                <w:szCs w:val="20"/>
                <w:lang w:eastAsia="lv-LV"/>
              </w:rPr>
              <w:t>0</w:t>
            </w:r>
          </w:p>
        </w:tc>
      </w:tr>
      <w:tr w:rsidR="0000738F" w:rsidRPr="00F12DBF" w:rsidTr="0000738F">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738F" w:rsidRPr="0000738F" w:rsidRDefault="0000738F" w:rsidP="0000738F">
            <w:pPr>
              <w:spacing w:after="0"/>
              <w:rPr>
                <w:rFonts w:ascii="Times New Roman" w:eastAsia="Times New Roman" w:hAnsi="Times New Roman"/>
                <w:sz w:val="20"/>
                <w:szCs w:val="20"/>
                <w:lang w:eastAsia="lv-LV"/>
              </w:rPr>
            </w:pPr>
            <w:r w:rsidRPr="0000738F">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ind w:right="57"/>
              <w:jc w:val="right"/>
              <w:rPr>
                <w:rFonts w:ascii="Times New Roman" w:eastAsia="Times New Roman" w:hAnsi="Times New Roman"/>
                <w:b/>
                <w:bCs/>
                <w:sz w:val="20"/>
                <w:szCs w:val="20"/>
                <w:lang w:eastAsia="lv-LV"/>
              </w:rPr>
            </w:pPr>
            <w:r w:rsidRPr="0000738F">
              <w:rPr>
                <w:rFonts w:ascii="Times New Roman" w:eastAsia="Times New Roman" w:hAnsi="Times New Roman"/>
                <w:b/>
                <w:bCs/>
                <w:sz w:val="20"/>
                <w:szCs w:val="20"/>
                <w:lang w:val="en-US" w:eastAsia="lv-LV"/>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ind w:right="57"/>
              <w:jc w:val="right"/>
              <w:rPr>
                <w:rFonts w:ascii="Times New Roman" w:eastAsia="Times New Roman" w:hAnsi="Times New Roman"/>
                <w:b/>
                <w:bCs/>
                <w:sz w:val="20"/>
                <w:szCs w:val="20"/>
                <w:lang w:eastAsia="lv-LV"/>
              </w:rPr>
            </w:pPr>
            <w:r w:rsidRPr="0000738F">
              <w:rPr>
                <w:rFonts w:ascii="Times New Roman" w:eastAsia="Times New Roman" w:hAnsi="Times New Roman"/>
                <w:b/>
                <w:bCs/>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ind w:right="57"/>
              <w:jc w:val="right"/>
              <w:rPr>
                <w:rFonts w:ascii="Times New Roman" w:eastAsia="Times New Roman" w:hAnsi="Times New Roman"/>
                <w:b/>
                <w:bCs/>
                <w:sz w:val="20"/>
                <w:szCs w:val="20"/>
                <w:lang w:eastAsia="lv-LV"/>
              </w:rPr>
            </w:pPr>
            <w:r w:rsidRPr="0000738F">
              <w:rPr>
                <w:rFonts w:ascii="Times New Roman" w:eastAsia="Times New Roman" w:hAnsi="Times New Roman"/>
                <w:b/>
                <w:bCs/>
                <w:sz w:val="20"/>
                <w:szCs w:val="20"/>
                <w:lang w:eastAsia="lv-LV"/>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ind w:right="57"/>
              <w:jc w:val="right"/>
              <w:rPr>
                <w:rFonts w:ascii="Times New Roman" w:eastAsia="Times New Roman" w:hAnsi="Times New Roman"/>
                <w:b/>
                <w:bCs/>
                <w:sz w:val="20"/>
                <w:szCs w:val="20"/>
                <w:lang w:eastAsia="lv-LV"/>
              </w:rPr>
            </w:pPr>
            <w:r w:rsidRPr="0000738F">
              <w:rPr>
                <w:rFonts w:ascii="Times New Roman" w:eastAsia="Times New Roman" w:hAnsi="Times New Roman"/>
                <w:b/>
                <w:bCs/>
                <w:sz w:val="20"/>
                <w:szCs w:val="20"/>
                <w:lang w:eastAsia="lv-LV"/>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ind w:right="57"/>
              <w:jc w:val="right"/>
              <w:rPr>
                <w:rFonts w:ascii="Times New Roman" w:eastAsia="Times New Roman" w:hAnsi="Times New Roman"/>
                <w:b/>
                <w:bCs/>
                <w:sz w:val="20"/>
                <w:szCs w:val="20"/>
                <w:lang w:eastAsia="lv-LV"/>
              </w:rPr>
            </w:pPr>
            <w:r w:rsidRPr="0000738F">
              <w:rPr>
                <w:rFonts w:ascii="Times New Roman" w:eastAsia="Times New Roman" w:hAnsi="Times New Roman"/>
                <w:b/>
                <w:bCs/>
                <w:sz w:val="20"/>
                <w:szCs w:val="20"/>
                <w:lang w:eastAsia="lv-LV"/>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jc w:val="center"/>
              <w:rPr>
                <w:rFonts w:ascii="Times New Roman" w:eastAsia="Times New Roman" w:hAnsi="Times New Roman"/>
                <w:b/>
                <w:bCs/>
                <w:sz w:val="20"/>
                <w:szCs w:val="20"/>
                <w:lang w:eastAsia="lv-LV"/>
              </w:rPr>
            </w:pPr>
            <w:r w:rsidRPr="0000738F">
              <w:rPr>
                <w:rFonts w:ascii="Times New Roman" w:eastAsia="Times New Roman" w:hAnsi="Times New Roman"/>
                <w:b/>
                <w:bCs/>
                <w:sz w:val="20"/>
                <w:szCs w:val="20"/>
                <w:lang w:eastAsia="lv-LV"/>
              </w:rPr>
              <w:t>-</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738F" w:rsidRPr="0000738F" w:rsidRDefault="0000738F" w:rsidP="0000738F">
            <w:pPr>
              <w:spacing w:after="0"/>
              <w:jc w:val="center"/>
              <w:rPr>
                <w:rFonts w:ascii="Times New Roman" w:eastAsia="Times New Roman" w:hAnsi="Times New Roman"/>
                <w:b/>
                <w:bCs/>
                <w:sz w:val="20"/>
                <w:szCs w:val="20"/>
                <w:lang w:eastAsia="lv-LV"/>
              </w:rPr>
            </w:pPr>
            <w:r w:rsidRPr="0000738F">
              <w:rPr>
                <w:rFonts w:ascii="Times New Roman" w:eastAsia="Times New Roman" w:hAnsi="Times New Roman"/>
                <w:b/>
                <w:bCs/>
                <w:sz w:val="20"/>
                <w:szCs w:val="20"/>
                <w:lang w:eastAsia="lv-LV"/>
              </w:rPr>
              <w:t>-</w:t>
            </w:r>
          </w:p>
        </w:tc>
      </w:tr>
    </w:tbl>
    <w:p w:rsidR="0000738F" w:rsidRDefault="0000738F" w:rsidP="0000738F">
      <w:pPr>
        <w:spacing w:after="120" w:line="240" w:lineRule="auto"/>
        <w:ind w:firstLine="709"/>
        <w:jc w:val="both"/>
        <w:rPr>
          <w:rFonts w:ascii="Times New Roman" w:hAnsi="Times New Roman"/>
          <w:sz w:val="28"/>
          <w:szCs w:val="28"/>
        </w:rPr>
      </w:pPr>
    </w:p>
    <w:p w:rsidR="0000738F" w:rsidRPr="0000738F" w:rsidRDefault="0000738F" w:rsidP="0000738F">
      <w:pPr>
        <w:spacing w:after="120" w:line="240" w:lineRule="auto"/>
        <w:ind w:firstLine="709"/>
        <w:jc w:val="both"/>
        <w:rPr>
          <w:rFonts w:ascii="Times New Roman" w:hAnsi="Times New Roman"/>
          <w:sz w:val="28"/>
          <w:szCs w:val="28"/>
        </w:rPr>
      </w:pPr>
      <w:r w:rsidRPr="0000738F">
        <w:rPr>
          <w:rFonts w:ascii="Times New Roman" w:hAnsi="Times New Roman"/>
          <w:sz w:val="28"/>
          <w:szCs w:val="28"/>
        </w:rPr>
        <w:t xml:space="preserve">Prokuratūra </w:t>
      </w:r>
      <w:r w:rsidRPr="0000738F">
        <w:rPr>
          <w:rFonts w:ascii="Times New Roman" w:eastAsia="Times New Roman" w:hAnsi="Times New Roman"/>
          <w:sz w:val="28"/>
          <w:szCs w:val="28"/>
          <w:lang w:eastAsia="lv-LV"/>
        </w:rPr>
        <w:t>Eiropas Savienības politiku instrumentu un pārējās ārvalstu finanšu palīdzības līdzfinansēto un finansēto projektu un pasākumu īstenošanu 2014.gada pirmajā ceturksnī nodrošināja, īstenojot vienu pamatbudžeta programmu un vienu apakšprogrammu.</w:t>
      </w:r>
      <w:r w:rsidRPr="0000738F">
        <w:rPr>
          <w:rFonts w:ascii="Times New Roman" w:hAnsi="Times New Roman"/>
          <w:sz w:val="28"/>
          <w:szCs w:val="28"/>
        </w:rPr>
        <w:t xml:space="preserve"> </w:t>
      </w:r>
    </w:p>
    <w:p w:rsidR="0000738F" w:rsidRPr="0000738F" w:rsidRDefault="0000738F" w:rsidP="0000738F">
      <w:pPr>
        <w:spacing w:after="120" w:line="240" w:lineRule="auto"/>
        <w:ind w:firstLine="709"/>
        <w:jc w:val="both"/>
        <w:rPr>
          <w:rFonts w:ascii="Times New Roman" w:hAnsi="Times New Roman"/>
          <w:sz w:val="28"/>
          <w:szCs w:val="28"/>
          <w:lang w:eastAsia="lv-LV"/>
        </w:rPr>
      </w:pPr>
      <w:r w:rsidRPr="0000738F">
        <w:rPr>
          <w:rFonts w:ascii="Times New Roman" w:eastAsia="Times New Roman" w:hAnsi="Times New Roman"/>
          <w:sz w:val="28"/>
          <w:szCs w:val="28"/>
          <w:lang w:eastAsia="lv-LV"/>
        </w:rPr>
        <w:t>Apakšp</w:t>
      </w:r>
      <w:r w:rsidRPr="0000738F">
        <w:rPr>
          <w:rFonts w:ascii="Times New Roman" w:hAnsi="Times New Roman"/>
          <w:sz w:val="28"/>
          <w:szCs w:val="28"/>
          <w:shd w:val="clear" w:color="auto" w:fill="FFFFFF"/>
        </w:rPr>
        <w:t>rogrammas „</w:t>
      </w:r>
      <w:r w:rsidRPr="0000738F">
        <w:rPr>
          <w:rFonts w:ascii="Times New Roman" w:hAnsi="Times New Roman"/>
          <w:bCs/>
          <w:sz w:val="28"/>
          <w:szCs w:val="28"/>
          <w:lang w:eastAsia="lv-LV"/>
        </w:rPr>
        <w:t>Eiropas Reģionālās attīstības fonda (ERAF) projekti (2007-2013)</w:t>
      </w:r>
      <w:r w:rsidRPr="0000738F">
        <w:rPr>
          <w:rFonts w:ascii="Times New Roman" w:hAnsi="Times New Roman"/>
          <w:sz w:val="28"/>
          <w:szCs w:val="28"/>
          <w:shd w:val="clear" w:color="auto" w:fill="FFFFFF"/>
        </w:rPr>
        <w:t>”</w:t>
      </w:r>
      <w:r w:rsidRPr="0000738F">
        <w:rPr>
          <w:rFonts w:ascii="Times New Roman" w:hAnsi="Times New Roman"/>
          <w:sz w:val="28"/>
          <w:szCs w:val="28"/>
        </w:rPr>
        <w:t xml:space="preserve"> ietvaros 2014.gada pirmajā ceturksnī tika plānots izlietot 0,7 tūkst.</w:t>
      </w:r>
      <w:r>
        <w:rPr>
          <w:rFonts w:ascii="Times New Roman" w:hAnsi="Times New Roman"/>
          <w:sz w:val="28"/>
          <w:szCs w:val="28"/>
        </w:rPr>
        <w:t xml:space="preserve"> </w:t>
      </w:r>
      <w:r w:rsidRPr="0000738F">
        <w:rPr>
          <w:rFonts w:ascii="Times New Roman" w:hAnsi="Times New Roman"/>
          <w:i/>
          <w:sz w:val="28"/>
          <w:szCs w:val="28"/>
        </w:rPr>
        <w:t>euro</w:t>
      </w:r>
      <w:r w:rsidRPr="0000738F">
        <w:rPr>
          <w:rFonts w:ascii="Times New Roman" w:hAnsi="Times New Roman"/>
          <w:sz w:val="28"/>
          <w:szCs w:val="28"/>
        </w:rPr>
        <w:t>, bet izdevumi netika veikti. 2013.gada atbilstošajā periodā izdevumi šajā apakšprogrammā netika plānoti.</w:t>
      </w:r>
      <w:r w:rsidRPr="0000738F">
        <w:rPr>
          <w:rFonts w:ascii="Times New Roman" w:hAnsi="Times New Roman"/>
          <w:sz w:val="28"/>
          <w:szCs w:val="28"/>
          <w:lang w:eastAsia="lv-LV"/>
        </w:rPr>
        <w:t xml:space="preserve"> </w:t>
      </w:r>
    </w:p>
    <w:p w:rsidR="0000738F" w:rsidRPr="0000738F" w:rsidRDefault="0000738F" w:rsidP="0000738F">
      <w:pPr>
        <w:spacing w:after="120" w:line="240" w:lineRule="auto"/>
        <w:ind w:firstLine="709"/>
        <w:jc w:val="both"/>
        <w:rPr>
          <w:rFonts w:ascii="Times New Roman" w:hAnsi="Times New Roman"/>
          <w:sz w:val="28"/>
          <w:szCs w:val="28"/>
        </w:rPr>
      </w:pPr>
      <w:r w:rsidRPr="0000738F">
        <w:rPr>
          <w:rFonts w:ascii="Times New Roman" w:hAnsi="Times New Roman"/>
          <w:sz w:val="28"/>
          <w:szCs w:val="28"/>
        </w:rPr>
        <w:t>2014.gada pirmajā ceturksnī t</w:t>
      </w:r>
      <w:r w:rsidRPr="0000738F">
        <w:rPr>
          <w:rFonts w:ascii="Times New Roman" w:hAnsi="Times New Roman"/>
          <w:sz w:val="28"/>
          <w:szCs w:val="28"/>
          <w:lang w:eastAsia="lv-LV"/>
        </w:rPr>
        <w:t xml:space="preserve">ika veikta pirmā valsts iepirkuma dokumentācijas sagatavošana projekta “Prokuratūras informācijas sistēmas projekts tiesu sistēmas attīstībai” īstenošanai. </w:t>
      </w:r>
      <w:r w:rsidRPr="0000738F">
        <w:rPr>
          <w:rFonts w:ascii="Times New Roman" w:hAnsi="Times New Roman"/>
          <w:sz w:val="28"/>
          <w:szCs w:val="28"/>
        </w:rPr>
        <w:t xml:space="preserve"> </w:t>
      </w:r>
    </w:p>
    <w:p w:rsidR="0000738F" w:rsidRDefault="0000738F" w:rsidP="0000738F">
      <w:pPr>
        <w:spacing w:after="120" w:line="240" w:lineRule="auto"/>
        <w:ind w:firstLine="709"/>
        <w:jc w:val="both"/>
        <w:rPr>
          <w:rFonts w:ascii="Times New Roman" w:hAnsi="Times New Roman"/>
          <w:sz w:val="28"/>
          <w:szCs w:val="28"/>
        </w:rPr>
      </w:pPr>
      <w:r w:rsidRPr="0000738F">
        <w:rPr>
          <w:rFonts w:ascii="Times New Roman" w:eastAsia="Times New Roman" w:hAnsi="Times New Roman"/>
          <w:sz w:val="28"/>
          <w:szCs w:val="28"/>
        </w:rPr>
        <w:t xml:space="preserve">Minētajā periodā </w:t>
      </w:r>
      <w:r w:rsidRPr="0000738F">
        <w:rPr>
          <w:rFonts w:ascii="Times New Roman" w:hAnsi="Times New Roman"/>
          <w:sz w:val="28"/>
          <w:szCs w:val="28"/>
        </w:rPr>
        <w:t>nav apgūti 0,7 tūkst.</w:t>
      </w:r>
      <w:r>
        <w:rPr>
          <w:rFonts w:ascii="Times New Roman" w:hAnsi="Times New Roman"/>
          <w:sz w:val="28"/>
          <w:szCs w:val="28"/>
        </w:rPr>
        <w:t xml:space="preserve"> </w:t>
      </w:r>
      <w:r w:rsidRPr="0000738F">
        <w:rPr>
          <w:rFonts w:ascii="Times New Roman" w:hAnsi="Times New Roman"/>
          <w:i/>
          <w:sz w:val="28"/>
          <w:szCs w:val="28"/>
        </w:rPr>
        <w:t>euro,</w:t>
      </w:r>
      <w:r w:rsidRPr="0000738F">
        <w:rPr>
          <w:rFonts w:ascii="Times New Roman" w:hAnsi="Times New Roman"/>
          <w:sz w:val="28"/>
          <w:szCs w:val="28"/>
        </w:rPr>
        <w:t xml:space="preserve"> jo ieilga valsts iepirkuma dokumentācijas sagatavošana un pirmā iepirkuma izsludināšana tika veikta 2014.gada aprīlī.   </w:t>
      </w:r>
    </w:p>
    <w:p w:rsidR="0000738F" w:rsidRDefault="0000738F" w:rsidP="0000738F">
      <w:pPr>
        <w:spacing w:after="120" w:line="240" w:lineRule="auto"/>
        <w:jc w:val="both"/>
        <w:rPr>
          <w:rFonts w:ascii="Times New Roman" w:eastAsia="Times New Roman" w:hAnsi="Times New Roman"/>
          <w:sz w:val="28"/>
          <w:szCs w:val="28"/>
        </w:rPr>
      </w:pPr>
    </w:p>
    <w:p w:rsidR="002C1B11" w:rsidRDefault="002C1B11" w:rsidP="0000738F">
      <w:pPr>
        <w:spacing w:after="120" w:line="240" w:lineRule="auto"/>
        <w:jc w:val="both"/>
        <w:rPr>
          <w:rFonts w:ascii="Times New Roman" w:eastAsia="Times New Roman" w:hAnsi="Times New Roman"/>
          <w:sz w:val="28"/>
          <w:szCs w:val="28"/>
        </w:rPr>
      </w:pPr>
    </w:p>
    <w:p w:rsidR="002C1B11" w:rsidRDefault="002C1B11" w:rsidP="0000738F">
      <w:pPr>
        <w:spacing w:after="120" w:line="240" w:lineRule="auto"/>
        <w:jc w:val="both"/>
        <w:rPr>
          <w:rFonts w:ascii="Times New Roman" w:eastAsia="Times New Roman" w:hAnsi="Times New Roman"/>
          <w:sz w:val="28"/>
          <w:szCs w:val="28"/>
        </w:rPr>
      </w:pPr>
    </w:p>
    <w:p w:rsidR="002C1B11" w:rsidRDefault="002C1B11" w:rsidP="0000738F">
      <w:pPr>
        <w:spacing w:after="120" w:line="240" w:lineRule="auto"/>
        <w:jc w:val="both"/>
        <w:rPr>
          <w:rFonts w:ascii="Times New Roman" w:eastAsia="Times New Roman" w:hAnsi="Times New Roman"/>
          <w:sz w:val="28"/>
          <w:szCs w:val="28"/>
        </w:rPr>
      </w:pPr>
    </w:p>
    <w:p w:rsidR="002C1B11" w:rsidRDefault="002C1B11" w:rsidP="0000738F">
      <w:pPr>
        <w:spacing w:after="120" w:line="240" w:lineRule="auto"/>
        <w:jc w:val="both"/>
        <w:rPr>
          <w:rFonts w:ascii="Times New Roman" w:eastAsia="Times New Roman" w:hAnsi="Times New Roman"/>
          <w:sz w:val="28"/>
          <w:szCs w:val="28"/>
        </w:rPr>
      </w:pPr>
    </w:p>
    <w:p w:rsidR="002C1B11" w:rsidRDefault="002C1B11" w:rsidP="0000738F">
      <w:pPr>
        <w:spacing w:after="120" w:line="240" w:lineRule="auto"/>
        <w:jc w:val="both"/>
        <w:rPr>
          <w:rFonts w:ascii="Times New Roman" w:eastAsia="Times New Roman" w:hAnsi="Times New Roman"/>
          <w:sz w:val="28"/>
          <w:szCs w:val="28"/>
        </w:rPr>
      </w:pPr>
    </w:p>
    <w:p w:rsidR="00825970" w:rsidRDefault="00825970" w:rsidP="00487EFC">
      <w:pPr>
        <w:spacing w:after="120" w:line="240" w:lineRule="auto"/>
        <w:jc w:val="center"/>
        <w:rPr>
          <w:rFonts w:ascii="Times New Roman" w:hAnsi="Times New Roman"/>
          <w:b/>
          <w:sz w:val="28"/>
          <w:szCs w:val="28"/>
        </w:rPr>
      </w:pPr>
      <w:r w:rsidRPr="00487EFC">
        <w:rPr>
          <w:rFonts w:ascii="Times New Roman" w:hAnsi="Times New Roman"/>
          <w:b/>
          <w:sz w:val="28"/>
          <w:szCs w:val="28"/>
        </w:rPr>
        <w:lastRenderedPageBreak/>
        <w:t>35.Centrālā vēlēšanu komisija</w:t>
      </w:r>
    </w:p>
    <w:p w:rsidR="009D628E" w:rsidRDefault="009D628E" w:rsidP="009D628E">
      <w:pPr>
        <w:spacing w:after="120" w:line="240" w:lineRule="auto"/>
        <w:ind w:firstLine="720"/>
        <w:rPr>
          <w:rFonts w:ascii="Times New Roman" w:hAnsi="Times New Roman"/>
          <w:bCs/>
          <w:sz w:val="28"/>
          <w:szCs w:val="28"/>
        </w:rPr>
      </w:pPr>
    </w:p>
    <w:p w:rsidR="009D628E" w:rsidRPr="000E3A4D" w:rsidRDefault="009D628E" w:rsidP="009D628E">
      <w:pPr>
        <w:spacing w:after="120" w:line="240" w:lineRule="auto"/>
        <w:ind w:firstLine="720"/>
        <w:rPr>
          <w:rFonts w:ascii="Times New Roman" w:hAnsi="Times New Roman"/>
          <w:sz w:val="28"/>
          <w:szCs w:val="28"/>
        </w:rPr>
      </w:pPr>
      <w:r w:rsidRPr="000E3A4D">
        <w:rPr>
          <w:rFonts w:ascii="Times New Roman" w:hAnsi="Times New Roman"/>
          <w:bCs/>
          <w:sz w:val="28"/>
          <w:szCs w:val="28"/>
        </w:rPr>
        <w:t>Finansiālo rādītāju kopsavilkums:</w:t>
      </w:r>
    </w:p>
    <w:p w:rsidR="00825970" w:rsidRPr="00487EFC" w:rsidRDefault="00487EFC" w:rsidP="009D628E">
      <w:pPr>
        <w:pStyle w:val="ListParagraph"/>
        <w:spacing w:after="120" w:line="240" w:lineRule="auto"/>
        <w:contextualSpacing w:val="0"/>
        <w:jc w:val="both"/>
        <w:rPr>
          <w:rFonts w:ascii="Times New Roman" w:hAnsi="Times New Roman"/>
          <w:sz w:val="28"/>
          <w:szCs w:val="28"/>
        </w:rPr>
      </w:pPr>
      <w:r>
        <w:rPr>
          <w:rFonts w:ascii="Times New Roman" w:hAnsi="Times New Roman"/>
          <w:sz w:val="28"/>
          <w:szCs w:val="28"/>
        </w:rPr>
        <w:t xml:space="preserve">1. </w:t>
      </w:r>
      <w:r w:rsidR="00825970" w:rsidRPr="00487EFC">
        <w:rPr>
          <w:rFonts w:ascii="Times New Roman" w:hAnsi="Times New Roman"/>
          <w:sz w:val="28"/>
          <w:szCs w:val="28"/>
        </w:rPr>
        <w:t xml:space="preserve">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487EFC" w:rsidRPr="00007AED" w:rsidTr="00487EFC">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25970" w:rsidRPr="00007AED" w:rsidRDefault="00825970"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825970" w:rsidRPr="00FE3147"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825970" w:rsidRPr="00FE3147" w:rsidRDefault="00825970"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w:t>
            </w:r>
          </w:p>
          <w:p w:rsidR="00825970" w:rsidRPr="00FE3147"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plāns</w:t>
            </w:r>
          </w:p>
          <w:p w:rsidR="00825970" w:rsidRPr="00FE3147" w:rsidRDefault="00825970"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825970" w:rsidRPr="00FE3147"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825970" w:rsidRPr="00FE3147" w:rsidRDefault="00825970"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w:t>
            </w:r>
          </w:p>
          <w:p w:rsidR="00A14D09"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izpildes izmaiņas pret </w:t>
            </w:r>
          </w:p>
          <w:p w:rsidR="00825970" w:rsidRPr="00FE3147"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825970" w:rsidRPr="00FE3147" w:rsidRDefault="00825970"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C1B11"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A14D09"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 </w:t>
            </w:r>
          </w:p>
          <w:p w:rsidR="00825970" w:rsidRPr="00FE3147"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.gada 3 mēnešu plānu</w:t>
            </w:r>
          </w:p>
          <w:p w:rsidR="00825970" w:rsidRPr="00FE3147"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825970" w:rsidRPr="00FE3147"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825970" w:rsidRPr="00FE3147"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825970" w:rsidRPr="00FE3147"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no 2014.gada 3 mēnešu plāna</w:t>
            </w:r>
          </w:p>
          <w:p w:rsidR="00825970" w:rsidRPr="00FE3147"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487EFC" w:rsidRPr="00007AED" w:rsidTr="00487EFC">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25970" w:rsidRPr="00007AED" w:rsidRDefault="00825970"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25970" w:rsidRPr="00007AED" w:rsidRDefault="00825970"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25970" w:rsidRPr="00007AED" w:rsidRDefault="00825970"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25970" w:rsidRPr="00007AED" w:rsidRDefault="00825970"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25970" w:rsidRPr="00007AED" w:rsidRDefault="00825970"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25970" w:rsidRPr="00007AED" w:rsidRDefault="00825970"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25970" w:rsidRPr="00007AED" w:rsidRDefault="00825970"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25970" w:rsidRPr="00007AED" w:rsidRDefault="00825970"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487EFC" w:rsidRPr="00007AED" w:rsidTr="00487EFC">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25970" w:rsidRPr="00007AED" w:rsidRDefault="00825970"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Pr="00CA427E" w:rsidRDefault="00825970" w:rsidP="00487EFC">
            <w:pPr>
              <w:spacing w:after="0" w:line="240" w:lineRule="auto"/>
              <w:ind w:right="57"/>
              <w:jc w:val="right"/>
              <w:rPr>
                <w:rFonts w:ascii="Times New Roman" w:hAnsi="Times New Roman"/>
                <w:b/>
                <w:sz w:val="20"/>
              </w:rPr>
            </w:pPr>
            <w:r>
              <w:rPr>
                <w:rFonts w:ascii="Times New Roman" w:hAnsi="Times New Roman"/>
                <w:b/>
                <w:sz w:val="20"/>
              </w:rPr>
              <w:t>206</w:t>
            </w:r>
            <w:r w:rsidRPr="00CA427E">
              <w:rPr>
                <w:rFonts w:ascii="Times New Roman" w:hAnsi="Times New Roman"/>
                <w:b/>
                <w:sz w:val="20"/>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Pr="00CA427E" w:rsidRDefault="00825970" w:rsidP="00487EFC">
            <w:pPr>
              <w:spacing w:after="0" w:line="240" w:lineRule="auto"/>
              <w:ind w:right="57"/>
              <w:jc w:val="right"/>
              <w:rPr>
                <w:rFonts w:ascii="Times New Roman" w:hAnsi="Times New Roman"/>
                <w:b/>
                <w:sz w:val="20"/>
              </w:rPr>
            </w:pPr>
            <w:r>
              <w:rPr>
                <w:rFonts w:ascii="Times New Roman" w:hAnsi="Times New Roman"/>
                <w:b/>
                <w:sz w:val="20"/>
              </w:rPr>
              <w:t>244</w:t>
            </w:r>
            <w:r w:rsidRPr="00CA427E">
              <w:rPr>
                <w:rFonts w:ascii="Times New Roman" w:hAnsi="Times New Roman"/>
                <w:b/>
                <w:sz w:val="20"/>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Pr="00CA427E" w:rsidRDefault="00825970" w:rsidP="00487EFC">
            <w:pPr>
              <w:spacing w:after="0" w:line="240" w:lineRule="auto"/>
              <w:ind w:right="57"/>
              <w:jc w:val="right"/>
              <w:rPr>
                <w:rFonts w:ascii="Times New Roman" w:hAnsi="Times New Roman"/>
                <w:b/>
                <w:sz w:val="20"/>
              </w:rPr>
            </w:pPr>
            <w:r>
              <w:rPr>
                <w:rFonts w:ascii="Times New Roman" w:hAnsi="Times New Roman"/>
                <w:b/>
                <w:sz w:val="20"/>
              </w:rPr>
              <w:t>244</w:t>
            </w:r>
            <w:r w:rsidRPr="00CA427E">
              <w:rPr>
                <w:rFonts w:ascii="Times New Roman" w:hAnsi="Times New Roman"/>
                <w:b/>
                <w:sz w:val="20"/>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Pr="00CA427E" w:rsidRDefault="00825970" w:rsidP="00487EFC">
            <w:pPr>
              <w:spacing w:after="0" w:line="240" w:lineRule="auto"/>
              <w:ind w:right="57"/>
              <w:jc w:val="right"/>
              <w:rPr>
                <w:rFonts w:ascii="Times New Roman" w:hAnsi="Times New Roman"/>
                <w:b/>
                <w:sz w:val="20"/>
              </w:rPr>
            </w:pPr>
            <w:r>
              <w:rPr>
                <w:rFonts w:ascii="Times New Roman" w:hAnsi="Times New Roman"/>
                <w:b/>
                <w:sz w:val="20"/>
              </w:rPr>
              <w:t>38</w:t>
            </w:r>
            <w:r w:rsidRPr="00CA427E">
              <w:rPr>
                <w:rFonts w:ascii="Times New Roman" w:hAnsi="Times New Roman"/>
                <w:b/>
                <w:sz w:val="20"/>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Pr="00CA427E" w:rsidRDefault="00825970" w:rsidP="00487EFC">
            <w:pPr>
              <w:spacing w:after="0" w:line="240" w:lineRule="auto"/>
              <w:ind w:right="57"/>
              <w:jc w:val="right"/>
              <w:rPr>
                <w:rFonts w:ascii="Times New Roman" w:hAnsi="Times New Roman"/>
                <w:b/>
                <w:sz w:val="20"/>
              </w:rPr>
            </w:pPr>
            <w:r w:rsidRPr="00CA427E">
              <w:rPr>
                <w:rFonts w:ascii="Times New Roman" w:hAnsi="Times New Roman"/>
                <w:b/>
                <w:sz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Pr="00CA427E" w:rsidRDefault="00825970" w:rsidP="00052011">
            <w:pPr>
              <w:spacing w:after="0" w:line="240" w:lineRule="auto"/>
              <w:jc w:val="center"/>
              <w:rPr>
                <w:rFonts w:ascii="Times New Roman" w:hAnsi="Times New Roman"/>
                <w:b/>
                <w:sz w:val="20"/>
              </w:rPr>
            </w:pPr>
            <w:r>
              <w:rPr>
                <w:rFonts w:ascii="Times New Roman" w:hAnsi="Times New Roman"/>
                <w:b/>
                <w:sz w:val="20"/>
              </w:rPr>
              <w:t>18,4</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Pr="00CA427E" w:rsidRDefault="00825970" w:rsidP="00052011">
            <w:pPr>
              <w:spacing w:after="0" w:line="240" w:lineRule="auto"/>
              <w:jc w:val="center"/>
              <w:rPr>
                <w:rFonts w:ascii="Times New Roman" w:hAnsi="Times New Roman"/>
                <w:b/>
                <w:sz w:val="20"/>
              </w:rPr>
            </w:pPr>
            <w:r w:rsidRPr="00CA427E">
              <w:rPr>
                <w:rFonts w:ascii="Times New Roman" w:hAnsi="Times New Roman"/>
                <w:b/>
                <w:sz w:val="20"/>
              </w:rPr>
              <w:t>100,0</w:t>
            </w:r>
          </w:p>
        </w:tc>
      </w:tr>
      <w:tr w:rsidR="00487EFC" w:rsidRPr="00271C10" w:rsidTr="00487EFC">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25970" w:rsidRPr="00007AED" w:rsidRDefault="00825970"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Default="00825970" w:rsidP="00487EFC">
            <w:pPr>
              <w:spacing w:after="0" w:line="240" w:lineRule="auto"/>
              <w:ind w:right="57"/>
              <w:jc w:val="right"/>
              <w:rPr>
                <w:rFonts w:ascii="Times New Roman" w:hAnsi="Times New Roman"/>
                <w:sz w:val="20"/>
              </w:rPr>
            </w:pPr>
            <w:r>
              <w:rPr>
                <w:rFonts w:ascii="Times New Roman" w:hAnsi="Times New Roman"/>
                <w:sz w:val="20"/>
              </w:rPr>
              <w:t xml:space="preserve">206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Default="00825970" w:rsidP="00487EFC">
            <w:pPr>
              <w:spacing w:after="0" w:line="240" w:lineRule="auto"/>
              <w:ind w:right="57"/>
              <w:jc w:val="right"/>
              <w:rPr>
                <w:rFonts w:ascii="Times New Roman" w:hAnsi="Times New Roman"/>
                <w:sz w:val="20"/>
              </w:rPr>
            </w:pPr>
            <w:r>
              <w:rPr>
                <w:rFonts w:ascii="Times New Roman" w:hAnsi="Times New Roman"/>
                <w:sz w:val="20"/>
              </w:rPr>
              <w:t xml:space="preserve">244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Default="00825970" w:rsidP="00487EFC">
            <w:pPr>
              <w:spacing w:after="0" w:line="240" w:lineRule="auto"/>
              <w:ind w:right="57"/>
              <w:jc w:val="right"/>
              <w:rPr>
                <w:rFonts w:ascii="Times New Roman" w:hAnsi="Times New Roman"/>
                <w:sz w:val="20"/>
              </w:rPr>
            </w:pPr>
            <w:r>
              <w:rPr>
                <w:rFonts w:ascii="Times New Roman" w:hAnsi="Times New Roman"/>
                <w:sz w:val="20"/>
              </w:rPr>
              <w:t xml:space="preserve">244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Default="00825970" w:rsidP="00487EFC">
            <w:pPr>
              <w:spacing w:after="0" w:line="240" w:lineRule="auto"/>
              <w:ind w:right="57"/>
              <w:jc w:val="right"/>
              <w:rPr>
                <w:rFonts w:ascii="Times New Roman" w:hAnsi="Times New Roman"/>
                <w:sz w:val="20"/>
              </w:rPr>
            </w:pPr>
            <w:r>
              <w:rPr>
                <w:rFonts w:ascii="Times New Roman" w:hAnsi="Times New Roman"/>
                <w:sz w:val="20"/>
              </w:rPr>
              <w:t xml:space="preserve">38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Default="00825970" w:rsidP="00487EFC">
            <w:pPr>
              <w:spacing w:after="0" w:line="240" w:lineRule="auto"/>
              <w:ind w:right="57"/>
              <w:jc w:val="right"/>
              <w:rPr>
                <w:rFonts w:ascii="Times New Roman" w:hAnsi="Times New Roman"/>
                <w:sz w:val="20"/>
              </w:rPr>
            </w:pPr>
            <w:r>
              <w:rPr>
                <w:rFonts w:ascii="Times New Roman" w:hAnsi="Times New Roman"/>
                <w:sz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Default="00825970" w:rsidP="00052011">
            <w:pPr>
              <w:spacing w:after="0" w:line="240" w:lineRule="auto"/>
              <w:jc w:val="center"/>
              <w:rPr>
                <w:rFonts w:ascii="Times New Roman" w:hAnsi="Times New Roman"/>
                <w:sz w:val="20"/>
              </w:rPr>
            </w:pPr>
            <w:r>
              <w:rPr>
                <w:rFonts w:ascii="Times New Roman" w:hAnsi="Times New Roman"/>
                <w:sz w:val="20"/>
              </w:rPr>
              <w:t>18,4</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Default="00825970" w:rsidP="00052011">
            <w:pPr>
              <w:spacing w:after="0" w:line="240" w:lineRule="auto"/>
              <w:jc w:val="center"/>
              <w:rPr>
                <w:rFonts w:ascii="Times New Roman" w:hAnsi="Times New Roman"/>
                <w:sz w:val="20"/>
              </w:rPr>
            </w:pPr>
            <w:r>
              <w:rPr>
                <w:rFonts w:ascii="Times New Roman" w:hAnsi="Times New Roman"/>
                <w:sz w:val="20"/>
              </w:rPr>
              <w:t>100,0</w:t>
            </w:r>
          </w:p>
        </w:tc>
      </w:tr>
      <w:tr w:rsidR="00487EFC" w:rsidRPr="00007AED" w:rsidTr="00487EFC">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25970" w:rsidRPr="00007AED" w:rsidRDefault="00825970"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Pr="00CA427E" w:rsidRDefault="00825970" w:rsidP="00487EFC">
            <w:pPr>
              <w:spacing w:after="0" w:line="240" w:lineRule="auto"/>
              <w:ind w:right="57"/>
              <w:jc w:val="right"/>
              <w:rPr>
                <w:rFonts w:ascii="Times New Roman" w:hAnsi="Times New Roman"/>
                <w:b/>
                <w:sz w:val="20"/>
              </w:rPr>
            </w:pPr>
            <w:r>
              <w:rPr>
                <w:rFonts w:ascii="Times New Roman" w:hAnsi="Times New Roman"/>
                <w:b/>
                <w:sz w:val="20"/>
              </w:rPr>
              <w:t>108</w:t>
            </w:r>
            <w:r w:rsidRPr="00CA427E">
              <w:rPr>
                <w:rFonts w:ascii="Times New Roman" w:hAnsi="Times New Roman"/>
                <w:b/>
                <w:sz w:val="20"/>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Pr="00CA427E" w:rsidRDefault="00825970" w:rsidP="00487EFC">
            <w:pPr>
              <w:spacing w:after="0" w:line="240" w:lineRule="auto"/>
              <w:ind w:right="57"/>
              <w:jc w:val="right"/>
              <w:rPr>
                <w:rFonts w:ascii="Times New Roman" w:hAnsi="Times New Roman"/>
                <w:b/>
                <w:sz w:val="20"/>
              </w:rPr>
            </w:pPr>
            <w:r>
              <w:rPr>
                <w:rFonts w:ascii="Times New Roman" w:hAnsi="Times New Roman"/>
                <w:b/>
                <w:sz w:val="20"/>
              </w:rPr>
              <w:t>244</w:t>
            </w:r>
            <w:r w:rsidRPr="00CA427E">
              <w:rPr>
                <w:rFonts w:ascii="Times New Roman" w:hAnsi="Times New Roman"/>
                <w:b/>
                <w:sz w:val="20"/>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Pr="00CA427E" w:rsidRDefault="00825970" w:rsidP="00487EFC">
            <w:pPr>
              <w:spacing w:after="0" w:line="240" w:lineRule="auto"/>
              <w:ind w:right="57"/>
              <w:jc w:val="right"/>
              <w:rPr>
                <w:rFonts w:ascii="Times New Roman" w:hAnsi="Times New Roman"/>
                <w:b/>
                <w:sz w:val="20"/>
              </w:rPr>
            </w:pPr>
            <w:r>
              <w:rPr>
                <w:rFonts w:ascii="Times New Roman" w:hAnsi="Times New Roman"/>
                <w:b/>
                <w:sz w:val="20"/>
              </w:rPr>
              <w:t>123</w:t>
            </w:r>
            <w:r w:rsidRPr="00CA427E">
              <w:rPr>
                <w:rFonts w:ascii="Times New Roman" w:hAnsi="Times New Roman"/>
                <w:b/>
                <w:sz w:val="20"/>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Pr="00CA427E" w:rsidRDefault="00825970" w:rsidP="00487EFC">
            <w:pPr>
              <w:spacing w:after="0" w:line="240" w:lineRule="auto"/>
              <w:ind w:right="57"/>
              <w:jc w:val="right"/>
              <w:rPr>
                <w:rFonts w:ascii="Times New Roman" w:hAnsi="Times New Roman"/>
                <w:b/>
                <w:sz w:val="20"/>
              </w:rPr>
            </w:pPr>
            <w:r>
              <w:rPr>
                <w:rFonts w:ascii="Times New Roman" w:hAnsi="Times New Roman"/>
                <w:b/>
                <w:sz w:val="20"/>
              </w:rPr>
              <w:t>15</w:t>
            </w:r>
            <w:r w:rsidRPr="00CA427E">
              <w:rPr>
                <w:rFonts w:ascii="Times New Roman" w:hAnsi="Times New Roman"/>
                <w:b/>
                <w:sz w:val="20"/>
              </w:rPr>
              <w:t xml:space="preserve">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Pr="00CA427E" w:rsidRDefault="00825970" w:rsidP="00487EFC">
            <w:pPr>
              <w:spacing w:after="0" w:line="240" w:lineRule="auto"/>
              <w:ind w:right="57"/>
              <w:jc w:val="right"/>
              <w:rPr>
                <w:rFonts w:ascii="Times New Roman" w:hAnsi="Times New Roman"/>
                <w:b/>
                <w:sz w:val="20"/>
              </w:rPr>
            </w:pPr>
            <w:r>
              <w:rPr>
                <w:rFonts w:ascii="Times New Roman" w:hAnsi="Times New Roman"/>
                <w:b/>
                <w:sz w:val="20"/>
              </w:rPr>
              <w:t>-121</w:t>
            </w:r>
            <w:r w:rsidRPr="00CA427E">
              <w:rPr>
                <w:rFonts w:ascii="Times New Roman" w:hAnsi="Times New Roman"/>
                <w:b/>
                <w:sz w:val="20"/>
              </w:rPr>
              <w:t xml:space="preserve"> </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Pr="00CA427E" w:rsidRDefault="00825970" w:rsidP="00052011">
            <w:pPr>
              <w:spacing w:after="0" w:line="240" w:lineRule="auto"/>
              <w:jc w:val="center"/>
              <w:rPr>
                <w:rFonts w:ascii="Times New Roman" w:hAnsi="Times New Roman"/>
                <w:b/>
                <w:sz w:val="20"/>
              </w:rPr>
            </w:pPr>
            <w:r>
              <w:rPr>
                <w:rFonts w:ascii="Times New Roman" w:hAnsi="Times New Roman"/>
                <w:b/>
                <w:sz w:val="20"/>
              </w:rPr>
              <w:t>13,9</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Pr="00CA427E" w:rsidRDefault="00825970" w:rsidP="00052011">
            <w:pPr>
              <w:spacing w:after="0" w:line="240" w:lineRule="auto"/>
              <w:jc w:val="center"/>
              <w:rPr>
                <w:rFonts w:ascii="Times New Roman" w:hAnsi="Times New Roman"/>
                <w:b/>
                <w:sz w:val="20"/>
              </w:rPr>
            </w:pPr>
            <w:r>
              <w:rPr>
                <w:rFonts w:ascii="Times New Roman" w:hAnsi="Times New Roman"/>
                <w:b/>
                <w:sz w:val="20"/>
              </w:rPr>
              <w:t>50,4</w:t>
            </w:r>
          </w:p>
        </w:tc>
      </w:tr>
      <w:tr w:rsidR="00487EFC" w:rsidRPr="00271C10" w:rsidTr="00487EFC">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25970" w:rsidRPr="00007AED" w:rsidRDefault="00825970"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Default="00825970" w:rsidP="00487EFC">
            <w:pPr>
              <w:spacing w:after="0" w:line="240" w:lineRule="auto"/>
              <w:ind w:right="57"/>
              <w:jc w:val="right"/>
              <w:rPr>
                <w:rFonts w:ascii="Times New Roman" w:hAnsi="Times New Roman"/>
                <w:sz w:val="20"/>
              </w:rPr>
            </w:pPr>
            <w:r>
              <w:rPr>
                <w:rFonts w:ascii="Times New Roman" w:hAnsi="Times New Roman"/>
                <w:sz w:val="20"/>
              </w:rPr>
              <w:t xml:space="preserve">72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Default="00825970" w:rsidP="00487EFC">
            <w:pPr>
              <w:spacing w:after="0" w:line="240" w:lineRule="auto"/>
              <w:ind w:right="57"/>
              <w:jc w:val="right"/>
              <w:rPr>
                <w:rFonts w:ascii="Times New Roman" w:hAnsi="Times New Roman"/>
                <w:sz w:val="20"/>
              </w:rPr>
            </w:pPr>
            <w:r>
              <w:rPr>
                <w:rFonts w:ascii="Times New Roman" w:hAnsi="Times New Roman"/>
                <w:sz w:val="20"/>
              </w:rPr>
              <w:t xml:space="preserve">136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Default="00825970" w:rsidP="00487EFC">
            <w:pPr>
              <w:spacing w:after="0" w:line="240" w:lineRule="auto"/>
              <w:ind w:right="57"/>
              <w:jc w:val="right"/>
              <w:rPr>
                <w:rFonts w:ascii="Times New Roman" w:hAnsi="Times New Roman"/>
                <w:sz w:val="20"/>
              </w:rPr>
            </w:pPr>
            <w:r>
              <w:rPr>
                <w:rFonts w:ascii="Times New Roman" w:hAnsi="Times New Roman"/>
                <w:sz w:val="20"/>
              </w:rPr>
              <w:t xml:space="preserve">90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Default="00825970" w:rsidP="00487EFC">
            <w:pPr>
              <w:spacing w:after="0" w:line="240" w:lineRule="auto"/>
              <w:ind w:right="57"/>
              <w:jc w:val="right"/>
              <w:rPr>
                <w:rFonts w:ascii="Times New Roman" w:hAnsi="Times New Roman"/>
                <w:sz w:val="20"/>
              </w:rPr>
            </w:pPr>
            <w:r>
              <w:rPr>
                <w:rFonts w:ascii="Times New Roman" w:hAnsi="Times New Roman"/>
                <w:sz w:val="20"/>
              </w:rPr>
              <w:t xml:space="preserve">18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Default="00825970" w:rsidP="00487EFC">
            <w:pPr>
              <w:spacing w:after="0" w:line="240" w:lineRule="auto"/>
              <w:ind w:right="57"/>
              <w:jc w:val="right"/>
              <w:rPr>
                <w:rFonts w:ascii="Times New Roman" w:hAnsi="Times New Roman"/>
                <w:sz w:val="20"/>
              </w:rPr>
            </w:pPr>
            <w:r>
              <w:rPr>
                <w:rFonts w:ascii="Times New Roman" w:hAnsi="Times New Roman"/>
                <w:sz w:val="20"/>
              </w:rPr>
              <w:t xml:space="preserve">-46 </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Default="00825970" w:rsidP="00052011">
            <w:pPr>
              <w:spacing w:after="0" w:line="240" w:lineRule="auto"/>
              <w:jc w:val="center"/>
              <w:rPr>
                <w:rFonts w:ascii="Times New Roman" w:hAnsi="Times New Roman"/>
                <w:sz w:val="20"/>
              </w:rPr>
            </w:pPr>
            <w:r>
              <w:rPr>
                <w:rFonts w:ascii="Times New Roman" w:hAnsi="Times New Roman"/>
                <w:sz w:val="20"/>
              </w:rPr>
              <w:t>25,0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Default="00825970" w:rsidP="00052011">
            <w:pPr>
              <w:spacing w:after="0" w:line="240" w:lineRule="auto"/>
              <w:jc w:val="center"/>
              <w:rPr>
                <w:rFonts w:ascii="Times New Roman" w:hAnsi="Times New Roman"/>
                <w:sz w:val="20"/>
              </w:rPr>
            </w:pPr>
            <w:r>
              <w:rPr>
                <w:rFonts w:ascii="Times New Roman" w:hAnsi="Times New Roman"/>
                <w:sz w:val="20"/>
              </w:rPr>
              <w:t>66,2</w:t>
            </w:r>
          </w:p>
        </w:tc>
      </w:tr>
      <w:tr w:rsidR="00487EFC" w:rsidRPr="00271C10" w:rsidTr="00487EFC">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25970" w:rsidRPr="00722E80" w:rsidRDefault="00825970" w:rsidP="00052011">
            <w:pPr>
              <w:spacing w:after="0" w:line="240" w:lineRule="auto"/>
              <w:rPr>
                <w:rFonts w:ascii="Times New Roman" w:eastAsia="Times New Roman" w:hAnsi="Times New Roman"/>
                <w:i/>
                <w:sz w:val="20"/>
                <w:szCs w:val="20"/>
                <w:lang w:eastAsia="lv-LV"/>
              </w:rPr>
            </w:pPr>
            <w:r w:rsidRPr="00722E80">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Pr="00722E80" w:rsidRDefault="00825970" w:rsidP="00487EFC">
            <w:pPr>
              <w:spacing w:after="0" w:line="240" w:lineRule="auto"/>
              <w:ind w:right="57"/>
              <w:jc w:val="right"/>
              <w:rPr>
                <w:rFonts w:ascii="Times New Roman" w:hAnsi="Times New Roman"/>
                <w:i/>
                <w:sz w:val="20"/>
              </w:rPr>
            </w:pPr>
            <w:r w:rsidRPr="00722E80">
              <w:rPr>
                <w:rFonts w:ascii="Times New Roman" w:hAnsi="Times New Roman"/>
                <w:i/>
                <w:sz w:val="20"/>
              </w:rPr>
              <w:t xml:space="preserve">57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Pr="00722E80" w:rsidRDefault="00825970" w:rsidP="00487EFC">
            <w:pPr>
              <w:spacing w:after="0" w:line="240" w:lineRule="auto"/>
              <w:ind w:right="57"/>
              <w:jc w:val="right"/>
              <w:rPr>
                <w:rFonts w:ascii="Times New Roman" w:hAnsi="Times New Roman"/>
                <w:i/>
                <w:sz w:val="20"/>
              </w:rPr>
            </w:pPr>
            <w:r w:rsidRPr="00722E80">
              <w:rPr>
                <w:rFonts w:ascii="Times New Roman" w:hAnsi="Times New Roman"/>
                <w:i/>
                <w:sz w:val="20"/>
              </w:rPr>
              <w:t xml:space="preserve">106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Pr="00722E80" w:rsidRDefault="00825970" w:rsidP="00487EFC">
            <w:pPr>
              <w:spacing w:after="0" w:line="240" w:lineRule="auto"/>
              <w:ind w:right="57"/>
              <w:jc w:val="right"/>
              <w:rPr>
                <w:rFonts w:ascii="Times New Roman" w:hAnsi="Times New Roman"/>
                <w:i/>
                <w:sz w:val="20"/>
              </w:rPr>
            </w:pPr>
            <w:r w:rsidRPr="00722E80">
              <w:rPr>
                <w:rFonts w:ascii="Times New Roman" w:hAnsi="Times New Roman"/>
                <w:i/>
                <w:sz w:val="20"/>
              </w:rPr>
              <w:t xml:space="preserve">70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Pr="00722E80" w:rsidRDefault="00825970" w:rsidP="00487EFC">
            <w:pPr>
              <w:spacing w:after="0" w:line="240" w:lineRule="auto"/>
              <w:ind w:right="57"/>
              <w:jc w:val="right"/>
              <w:rPr>
                <w:rFonts w:ascii="Times New Roman" w:hAnsi="Times New Roman"/>
                <w:i/>
                <w:sz w:val="20"/>
              </w:rPr>
            </w:pPr>
            <w:r w:rsidRPr="00722E80">
              <w:rPr>
                <w:rFonts w:ascii="Times New Roman" w:hAnsi="Times New Roman"/>
                <w:i/>
                <w:sz w:val="20"/>
              </w:rPr>
              <w:t xml:space="preserve">13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Pr="00722E80" w:rsidRDefault="00825970" w:rsidP="00487EFC">
            <w:pPr>
              <w:spacing w:after="0" w:line="240" w:lineRule="auto"/>
              <w:ind w:right="57"/>
              <w:jc w:val="right"/>
              <w:rPr>
                <w:rFonts w:ascii="Times New Roman" w:hAnsi="Times New Roman"/>
                <w:i/>
                <w:sz w:val="20"/>
              </w:rPr>
            </w:pPr>
            <w:r w:rsidRPr="00722E80">
              <w:rPr>
                <w:rFonts w:ascii="Times New Roman" w:hAnsi="Times New Roman"/>
                <w:i/>
                <w:sz w:val="20"/>
              </w:rPr>
              <w:t xml:space="preserve">-36 </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Pr="00722E80" w:rsidRDefault="00825970" w:rsidP="00052011">
            <w:pPr>
              <w:spacing w:after="0" w:line="240" w:lineRule="auto"/>
              <w:jc w:val="center"/>
              <w:rPr>
                <w:rFonts w:ascii="Times New Roman" w:hAnsi="Times New Roman"/>
                <w:i/>
                <w:sz w:val="20"/>
              </w:rPr>
            </w:pPr>
            <w:r w:rsidRPr="00722E80">
              <w:rPr>
                <w:rFonts w:ascii="Times New Roman" w:hAnsi="Times New Roman"/>
                <w:i/>
                <w:sz w:val="20"/>
              </w:rPr>
              <w:t>22,8</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825970" w:rsidRPr="00722E80" w:rsidRDefault="00825970" w:rsidP="00052011">
            <w:pPr>
              <w:spacing w:after="0" w:line="240" w:lineRule="auto"/>
              <w:jc w:val="center"/>
              <w:rPr>
                <w:rFonts w:ascii="Times New Roman" w:hAnsi="Times New Roman"/>
                <w:i/>
                <w:sz w:val="20"/>
              </w:rPr>
            </w:pPr>
            <w:r w:rsidRPr="00722E80">
              <w:rPr>
                <w:rFonts w:ascii="Times New Roman" w:hAnsi="Times New Roman"/>
                <w:i/>
                <w:sz w:val="20"/>
              </w:rPr>
              <w:t>66,0</w:t>
            </w:r>
          </w:p>
        </w:tc>
      </w:tr>
    </w:tbl>
    <w:p w:rsidR="00825970" w:rsidRPr="00560D86" w:rsidRDefault="00825970" w:rsidP="00825970">
      <w:pPr>
        <w:pStyle w:val="naiskr"/>
        <w:tabs>
          <w:tab w:val="left" w:pos="284"/>
          <w:tab w:val="left" w:pos="2268"/>
        </w:tabs>
        <w:spacing w:before="0" w:beforeAutospacing="0" w:after="0" w:afterAutospacing="0"/>
        <w:jc w:val="both"/>
        <w:rPr>
          <w:sz w:val="28"/>
          <w:szCs w:val="28"/>
        </w:rPr>
      </w:pPr>
    </w:p>
    <w:p w:rsidR="00825970" w:rsidRPr="0065306C" w:rsidRDefault="00825970" w:rsidP="00487EFC">
      <w:pPr>
        <w:pStyle w:val="izdevumi"/>
        <w:spacing w:before="0"/>
        <w:ind w:left="0" w:firstLine="567"/>
        <w:rPr>
          <w:i w:val="0"/>
          <w:sz w:val="28"/>
          <w:szCs w:val="28"/>
        </w:rPr>
      </w:pPr>
      <w:r w:rsidRPr="00401571">
        <w:rPr>
          <w:b/>
          <w:i w:val="0"/>
          <w:sz w:val="28"/>
          <w:szCs w:val="28"/>
        </w:rPr>
        <w:t>Centrālās vēlēšanu komisijas</w:t>
      </w:r>
      <w:r>
        <w:rPr>
          <w:i w:val="0"/>
          <w:sz w:val="28"/>
          <w:szCs w:val="28"/>
        </w:rPr>
        <w:t xml:space="preserve"> izlietotie līdzekļi 2014. gada pirmajā ceturksnī ir 123,0 tūkst. </w:t>
      </w:r>
      <w:r w:rsidRPr="00616516">
        <w:rPr>
          <w:sz w:val="28"/>
          <w:szCs w:val="28"/>
        </w:rPr>
        <w:t>euro</w:t>
      </w:r>
      <w:r>
        <w:rPr>
          <w:i w:val="0"/>
          <w:sz w:val="28"/>
          <w:szCs w:val="28"/>
        </w:rPr>
        <w:t xml:space="preserve"> jeb 50,4</w:t>
      </w:r>
      <w:r w:rsidRPr="00AD6A39">
        <w:rPr>
          <w:i w:val="0"/>
          <w:sz w:val="28"/>
          <w:szCs w:val="28"/>
        </w:rPr>
        <w:t>% no pārskata per</w:t>
      </w:r>
      <w:r>
        <w:rPr>
          <w:i w:val="0"/>
          <w:sz w:val="28"/>
          <w:szCs w:val="28"/>
        </w:rPr>
        <w:t>iodā plānotā. Salīdzinot ar 2013</w:t>
      </w:r>
      <w:r w:rsidRPr="00AD6A39">
        <w:rPr>
          <w:i w:val="0"/>
          <w:sz w:val="28"/>
          <w:szCs w:val="28"/>
        </w:rPr>
        <w:t xml:space="preserve">.gada atbilstošo periodu to apjoms ir </w:t>
      </w:r>
      <w:r>
        <w:rPr>
          <w:i w:val="0"/>
          <w:sz w:val="28"/>
          <w:szCs w:val="28"/>
        </w:rPr>
        <w:t>paliel</w:t>
      </w:r>
      <w:r w:rsidRPr="00AD6A39">
        <w:rPr>
          <w:i w:val="0"/>
          <w:sz w:val="28"/>
          <w:szCs w:val="28"/>
        </w:rPr>
        <w:t xml:space="preserve">inājies par </w:t>
      </w:r>
      <w:r>
        <w:rPr>
          <w:i w:val="0"/>
          <w:sz w:val="28"/>
          <w:szCs w:val="28"/>
        </w:rPr>
        <w:t>14,5</w:t>
      </w:r>
      <w:r w:rsidRPr="00AD6A39">
        <w:rPr>
          <w:i w:val="0"/>
          <w:sz w:val="28"/>
          <w:szCs w:val="28"/>
        </w:rPr>
        <w:t xml:space="preserve"> tūkst. </w:t>
      </w:r>
      <w:r w:rsidRPr="00616516">
        <w:rPr>
          <w:sz w:val="28"/>
          <w:szCs w:val="28"/>
        </w:rPr>
        <w:t>euro</w:t>
      </w:r>
      <w:r w:rsidRPr="00AD6A39">
        <w:rPr>
          <w:i w:val="0"/>
          <w:sz w:val="28"/>
          <w:szCs w:val="28"/>
        </w:rPr>
        <w:t xml:space="preserve"> jeb </w:t>
      </w:r>
      <w:r>
        <w:rPr>
          <w:i w:val="0"/>
          <w:sz w:val="28"/>
          <w:szCs w:val="28"/>
        </w:rPr>
        <w:t>13,4</w:t>
      </w:r>
      <w:r w:rsidRPr="00AD6A39">
        <w:rPr>
          <w:i w:val="0"/>
          <w:sz w:val="28"/>
          <w:szCs w:val="28"/>
        </w:rPr>
        <w:t xml:space="preserve">%, </w:t>
      </w:r>
      <w:r>
        <w:rPr>
          <w:i w:val="0"/>
          <w:sz w:val="28"/>
          <w:szCs w:val="28"/>
        </w:rPr>
        <w:t>ko ietekmēja uzsāktie darbi Eiropas Parlamenta vēlēšanu nodrošināšanai</w:t>
      </w:r>
      <w:r w:rsidRPr="0065306C">
        <w:rPr>
          <w:i w:val="0"/>
          <w:sz w:val="28"/>
          <w:szCs w:val="28"/>
        </w:rPr>
        <w:t>.</w:t>
      </w:r>
    </w:p>
    <w:p w:rsidR="00825970" w:rsidRDefault="00825970" w:rsidP="00487EFC">
      <w:pPr>
        <w:spacing w:after="120" w:line="240" w:lineRule="auto"/>
        <w:ind w:right="-1" w:firstLine="709"/>
        <w:jc w:val="both"/>
        <w:rPr>
          <w:rFonts w:ascii="Times New Roman" w:hAnsi="Times New Roman"/>
          <w:sz w:val="28"/>
          <w:szCs w:val="28"/>
        </w:rPr>
      </w:pPr>
      <w:r w:rsidRPr="0065306C">
        <w:rPr>
          <w:rFonts w:ascii="Times New Roman" w:hAnsi="Times New Roman"/>
          <w:sz w:val="28"/>
          <w:szCs w:val="28"/>
        </w:rPr>
        <w:t xml:space="preserve">Finansējums nodrošināja Centrālās vēlēšanu komisijas darbību saskaņā ar likumu „Par Centrālo vēlēšanu komisiju”, kā arī Centrālās vēlēšanu komisijas biroja uzturēšanu. Nav izlietoti </w:t>
      </w:r>
      <w:r>
        <w:rPr>
          <w:rFonts w:ascii="Times New Roman" w:hAnsi="Times New Roman"/>
          <w:sz w:val="28"/>
          <w:szCs w:val="28"/>
        </w:rPr>
        <w:t>108,3</w:t>
      </w:r>
      <w:r w:rsidRPr="0065306C">
        <w:rPr>
          <w:rFonts w:ascii="Times New Roman" w:hAnsi="Times New Roman"/>
          <w:sz w:val="28"/>
          <w:szCs w:val="28"/>
        </w:rPr>
        <w:t xml:space="preserve"> tūkst. </w:t>
      </w:r>
      <w:r w:rsidRPr="004A52FD">
        <w:rPr>
          <w:rFonts w:ascii="Times New Roman" w:hAnsi="Times New Roman"/>
          <w:i/>
          <w:sz w:val="28"/>
          <w:szCs w:val="28"/>
        </w:rPr>
        <w:t>euro</w:t>
      </w:r>
      <w:r w:rsidRPr="0065306C">
        <w:rPr>
          <w:rFonts w:ascii="Times New Roman" w:hAnsi="Times New Roman"/>
          <w:sz w:val="28"/>
          <w:szCs w:val="28"/>
        </w:rPr>
        <w:t xml:space="preserve">, </w:t>
      </w:r>
      <w:r>
        <w:rPr>
          <w:rFonts w:ascii="Times New Roman" w:hAnsi="Times New Roman"/>
          <w:sz w:val="28"/>
          <w:szCs w:val="28"/>
        </w:rPr>
        <w:t xml:space="preserve">tajā skaitā atlīdzībai un </w:t>
      </w:r>
      <w:r w:rsidRPr="0065306C">
        <w:rPr>
          <w:rFonts w:ascii="Times New Roman" w:hAnsi="Times New Roman"/>
          <w:sz w:val="28"/>
          <w:szCs w:val="28"/>
        </w:rPr>
        <w:t xml:space="preserve">preču un pakalpojumu apmaksai </w:t>
      </w:r>
      <w:r w:rsidRPr="004A52FD">
        <w:rPr>
          <w:rFonts w:ascii="Times New Roman" w:hAnsi="Times New Roman"/>
          <w:sz w:val="28"/>
          <w:szCs w:val="28"/>
        </w:rPr>
        <w:t>Eiropas Parlamenta</w:t>
      </w:r>
      <w:r w:rsidRPr="0065306C">
        <w:rPr>
          <w:rFonts w:ascii="Times New Roman" w:hAnsi="Times New Roman"/>
          <w:sz w:val="28"/>
          <w:szCs w:val="28"/>
        </w:rPr>
        <w:t xml:space="preserve"> vēlēšanu nodrošināšanai, jo saskaņā ar noslēgtajiem līgumiem plānotajiem izdevumiem paredzēts vēlāks apmaksas termiņš nekā bija sākotnēji plānots. </w:t>
      </w:r>
    </w:p>
    <w:p w:rsidR="00825970" w:rsidRDefault="00825970" w:rsidP="00487EFC">
      <w:pPr>
        <w:spacing w:after="120" w:line="240" w:lineRule="auto"/>
        <w:ind w:firstLine="709"/>
        <w:jc w:val="both"/>
        <w:rPr>
          <w:rFonts w:ascii="Times New Roman" w:hAnsi="Times New Roman"/>
          <w:sz w:val="28"/>
          <w:szCs w:val="28"/>
        </w:rPr>
      </w:pPr>
    </w:p>
    <w:p w:rsidR="002C1B11" w:rsidRDefault="002C1B11" w:rsidP="00487EFC">
      <w:pPr>
        <w:spacing w:after="120" w:line="240" w:lineRule="auto"/>
        <w:ind w:firstLine="709"/>
        <w:jc w:val="both"/>
        <w:rPr>
          <w:rFonts w:ascii="Times New Roman" w:hAnsi="Times New Roman"/>
          <w:sz w:val="28"/>
          <w:szCs w:val="28"/>
        </w:rPr>
      </w:pPr>
    </w:p>
    <w:p w:rsidR="002C1B11" w:rsidRDefault="002C1B11" w:rsidP="00487EFC">
      <w:pPr>
        <w:spacing w:after="120" w:line="240" w:lineRule="auto"/>
        <w:ind w:firstLine="709"/>
        <w:jc w:val="both"/>
        <w:rPr>
          <w:rFonts w:ascii="Times New Roman" w:hAnsi="Times New Roman"/>
          <w:sz w:val="28"/>
          <w:szCs w:val="28"/>
        </w:rPr>
      </w:pPr>
    </w:p>
    <w:p w:rsidR="002C1B11" w:rsidRDefault="002C1B11" w:rsidP="00487EFC">
      <w:pPr>
        <w:spacing w:after="120" w:line="240" w:lineRule="auto"/>
        <w:ind w:firstLine="709"/>
        <w:jc w:val="both"/>
        <w:rPr>
          <w:rFonts w:ascii="Times New Roman" w:hAnsi="Times New Roman"/>
          <w:sz w:val="28"/>
          <w:szCs w:val="28"/>
        </w:rPr>
      </w:pPr>
    </w:p>
    <w:p w:rsidR="002C1B11" w:rsidRDefault="002C1B11" w:rsidP="00487EFC">
      <w:pPr>
        <w:spacing w:after="120" w:line="240" w:lineRule="auto"/>
        <w:ind w:firstLine="709"/>
        <w:jc w:val="both"/>
        <w:rPr>
          <w:rFonts w:ascii="Times New Roman" w:hAnsi="Times New Roman"/>
          <w:sz w:val="28"/>
          <w:szCs w:val="28"/>
        </w:rPr>
      </w:pPr>
    </w:p>
    <w:p w:rsidR="002C1B11" w:rsidRDefault="002C1B11" w:rsidP="00487EFC">
      <w:pPr>
        <w:spacing w:after="120" w:line="240" w:lineRule="auto"/>
        <w:ind w:firstLine="709"/>
        <w:jc w:val="both"/>
        <w:rPr>
          <w:rFonts w:ascii="Times New Roman" w:hAnsi="Times New Roman"/>
          <w:sz w:val="28"/>
          <w:szCs w:val="28"/>
        </w:rPr>
      </w:pPr>
    </w:p>
    <w:p w:rsidR="002C1B11" w:rsidRDefault="002C1B11" w:rsidP="00487EFC">
      <w:pPr>
        <w:spacing w:after="120" w:line="240" w:lineRule="auto"/>
        <w:ind w:firstLine="709"/>
        <w:jc w:val="both"/>
        <w:rPr>
          <w:rFonts w:ascii="Times New Roman" w:hAnsi="Times New Roman"/>
          <w:sz w:val="28"/>
          <w:szCs w:val="28"/>
        </w:rPr>
      </w:pPr>
    </w:p>
    <w:p w:rsidR="002C1B11" w:rsidRDefault="002C1B11" w:rsidP="00487EFC">
      <w:pPr>
        <w:spacing w:after="120" w:line="240" w:lineRule="auto"/>
        <w:ind w:firstLine="709"/>
        <w:jc w:val="both"/>
        <w:rPr>
          <w:rFonts w:ascii="Times New Roman" w:hAnsi="Times New Roman"/>
          <w:sz w:val="28"/>
          <w:szCs w:val="28"/>
        </w:rPr>
      </w:pPr>
    </w:p>
    <w:p w:rsidR="00825970" w:rsidRDefault="00825970" w:rsidP="00032EA9">
      <w:pPr>
        <w:spacing w:after="120" w:line="240" w:lineRule="auto"/>
        <w:jc w:val="center"/>
        <w:rPr>
          <w:rFonts w:ascii="Times New Roman" w:hAnsi="Times New Roman"/>
          <w:b/>
          <w:sz w:val="28"/>
          <w:szCs w:val="28"/>
        </w:rPr>
      </w:pPr>
      <w:r w:rsidRPr="00032EA9">
        <w:rPr>
          <w:rFonts w:ascii="Times New Roman" w:hAnsi="Times New Roman"/>
          <w:b/>
          <w:sz w:val="28"/>
          <w:szCs w:val="28"/>
        </w:rPr>
        <w:lastRenderedPageBreak/>
        <w:t>37. Centrālā zemes komisija</w:t>
      </w:r>
    </w:p>
    <w:p w:rsidR="009D628E" w:rsidRDefault="009D628E" w:rsidP="009D628E">
      <w:pPr>
        <w:spacing w:after="120" w:line="240" w:lineRule="auto"/>
        <w:ind w:firstLine="720"/>
        <w:rPr>
          <w:rFonts w:ascii="Times New Roman" w:hAnsi="Times New Roman"/>
          <w:bCs/>
          <w:sz w:val="28"/>
          <w:szCs w:val="28"/>
        </w:rPr>
      </w:pPr>
    </w:p>
    <w:p w:rsidR="009D628E" w:rsidRPr="000E3A4D" w:rsidRDefault="009D628E" w:rsidP="009D628E">
      <w:pPr>
        <w:spacing w:after="120" w:line="240" w:lineRule="auto"/>
        <w:ind w:firstLine="720"/>
        <w:rPr>
          <w:rFonts w:ascii="Times New Roman" w:hAnsi="Times New Roman"/>
          <w:sz w:val="28"/>
          <w:szCs w:val="28"/>
        </w:rPr>
      </w:pPr>
      <w:r w:rsidRPr="000E3A4D">
        <w:rPr>
          <w:rFonts w:ascii="Times New Roman" w:hAnsi="Times New Roman"/>
          <w:bCs/>
          <w:sz w:val="28"/>
          <w:szCs w:val="28"/>
        </w:rPr>
        <w:t>Finansiālo rādītāju kopsavilkums:</w:t>
      </w:r>
    </w:p>
    <w:p w:rsidR="00825970" w:rsidRPr="00032EA9" w:rsidRDefault="00032EA9" w:rsidP="00032EA9">
      <w:pPr>
        <w:pStyle w:val="ListParagraph"/>
        <w:spacing w:after="120" w:line="240" w:lineRule="auto"/>
        <w:rPr>
          <w:rFonts w:ascii="Times New Roman" w:hAnsi="Times New Roman"/>
          <w:sz w:val="28"/>
          <w:szCs w:val="28"/>
        </w:rPr>
      </w:pPr>
      <w:r w:rsidRPr="00032EA9">
        <w:rPr>
          <w:rFonts w:ascii="Times New Roman" w:hAnsi="Times New Roman"/>
          <w:sz w:val="28"/>
          <w:szCs w:val="28"/>
        </w:rPr>
        <w:t xml:space="preserve">1. </w:t>
      </w:r>
      <w:r w:rsidR="00825970" w:rsidRPr="00032EA9">
        <w:rPr>
          <w:rFonts w:ascii="Times New Roman" w:hAnsi="Times New Roman"/>
          <w:sz w:val="28"/>
          <w:szCs w:val="28"/>
        </w:rPr>
        <w:t xml:space="preserve">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77"/>
        <w:gridCol w:w="1130"/>
        <w:gridCol w:w="1130"/>
        <w:gridCol w:w="1130"/>
        <w:gridCol w:w="1130"/>
        <w:gridCol w:w="1130"/>
        <w:gridCol w:w="995"/>
        <w:gridCol w:w="971"/>
      </w:tblGrid>
      <w:tr w:rsidR="00825970" w:rsidRPr="00FE3147" w:rsidTr="00052011">
        <w:trPr>
          <w:trHeight w:val="239"/>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25970" w:rsidRPr="00FE3147" w:rsidRDefault="00825970"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Finansiālie rādītāji</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825970" w:rsidRPr="00FE3147"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825970" w:rsidRPr="00FE3147" w:rsidRDefault="00825970"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825970" w:rsidRPr="00FE3147"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825970" w:rsidRPr="00FE3147" w:rsidRDefault="00825970"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825970" w:rsidRPr="00FE3147"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825970" w:rsidRPr="00FE3147" w:rsidRDefault="00825970"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A14D09"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pret </w:t>
            </w:r>
          </w:p>
          <w:p w:rsidR="00A14D09"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825970" w:rsidRPr="00FE3147"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825970" w:rsidRPr="00FE3147" w:rsidRDefault="00825970"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C1B11"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A14D09"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A14D09"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pret 201</w:t>
            </w:r>
            <w:r w:rsidR="008A38C9">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 xml:space="preserve">.gada </w:t>
            </w:r>
          </w:p>
          <w:p w:rsidR="00825970" w:rsidRPr="00FE3147"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825970" w:rsidRPr="00FE3147"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825970" w:rsidRPr="00FE3147"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825970" w:rsidRPr="00FE3147"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825970" w:rsidRPr="00FE3147"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no 2014.gada 3 mēnešu plāna</w:t>
            </w:r>
          </w:p>
          <w:p w:rsidR="00825970" w:rsidRPr="00FE3147" w:rsidRDefault="00825970"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825970" w:rsidRPr="00FE3147" w:rsidTr="00052011">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25970" w:rsidRPr="00FE3147" w:rsidRDefault="00825970"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25970" w:rsidRPr="00FE3147" w:rsidRDefault="00825970"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25970" w:rsidRPr="00FE3147" w:rsidRDefault="00825970"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25970" w:rsidRPr="00FE3147" w:rsidRDefault="00825970"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25970" w:rsidRPr="00FE3147" w:rsidRDefault="00825970"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25970" w:rsidRPr="00FE3147" w:rsidRDefault="00825970"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6=4-3</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25970" w:rsidRPr="00FE3147" w:rsidRDefault="00825970"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25970" w:rsidRPr="00FE3147" w:rsidRDefault="00825970"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8=4/3*100</w:t>
            </w:r>
          </w:p>
        </w:tc>
      </w:tr>
      <w:tr w:rsidR="00825970" w:rsidRPr="00FE3147" w:rsidTr="00052011">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25970" w:rsidRPr="00FE3147" w:rsidRDefault="00825970"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Resursi izdevumu segšanai</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32EA9">
            <w:pPr>
              <w:spacing w:after="0" w:line="240" w:lineRule="auto"/>
              <w:ind w:right="57"/>
              <w:jc w:val="right"/>
              <w:rPr>
                <w:rFonts w:ascii="Times New Roman" w:hAnsi="Times New Roman"/>
                <w:b/>
                <w:bCs/>
                <w:sz w:val="20"/>
                <w:szCs w:val="20"/>
              </w:rPr>
            </w:pPr>
            <w:r>
              <w:rPr>
                <w:rFonts w:ascii="Times New Roman" w:hAnsi="Times New Roman"/>
                <w:b/>
                <w:bCs/>
                <w:sz w:val="20"/>
                <w:szCs w:val="20"/>
              </w:rPr>
              <w:t>31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32EA9">
            <w:pPr>
              <w:spacing w:after="0" w:line="240" w:lineRule="auto"/>
              <w:ind w:right="57"/>
              <w:jc w:val="right"/>
              <w:rPr>
                <w:rFonts w:ascii="Times New Roman" w:hAnsi="Times New Roman"/>
                <w:b/>
                <w:bCs/>
                <w:sz w:val="20"/>
                <w:szCs w:val="20"/>
              </w:rPr>
            </w:pPr>
            <w:r>
              <w:rPr>
                <w:rFonts w:ascii="Times New Roman" w:hAnsi="Times New Roman"/>
                <w:b/>
                <w:bCs/>
                <w:sz w:val="20"/>
                <w:szCs w:val="20"/>
              </w:rPr>
              <w:t>31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32EA9">
            <w:pPr>
              <w:spacing w:after="0" w:line="240" w:lineRule="auto"/>
              <w:ind w:right="57"/>
              <w:jc w:val="right"/>
              <w:rPr>
                <w:rFonts w:ascii="Times New Roman" w:hAnsi="Times New Roman"/>
                <w:b/>
                <w:bCs/>
                <w:sz w:val="20"/>
                <w:szCs w:val="20"/>
              </w:rPr>
            </w:pPr>
            <w:r>
              <w:rPr>
                <w:rFonts w:ascii="Times New Roman" w:hAnsi="Times New Roman"/>
                <w:b/>
                <w:bCs/>
                <w:sz w:val="20"/>
                <w:szCs w:val="20"/>
              </w:rPr>
              <w:t>31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32EA9">
            <w:pPr>
              <w:spacing w:after="0" w:line="240" w:lineRule="auto"/>
              <w:ind w:right="57"/>
              <w:jc w:val="right"/>
              <w:rPr>
                <w:rFonts w:ascii="Times New Roman" w:hAnsi="Times New Roman"/>
                <w:b/>
                <w:bCs/>
                <w:sz w:val="20"/>
                <w:szCs w:val="20"/>
              </w:rPr>
            </w:pPr>
            <w:r>
              <w:rPr>
                <w:rFonts w:ascii="Times New Roman" w:hAnsi="Times New Roman"/>
                <w:b/>
                <w:bCs/>
                <w:sz w:val="20"/>
                <w:szCs w:val="20"/>
              </w:rPr>
              <w:t>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32EA9">
            <w:pPr>
              <w:spacing w:after="0" w:line="240" w:lineRule="auto"/>
              <w:ind w:right="57"/>
              <w:jc w:val="right"/>
              <w:rPr>
                <w:rFonts w:ascii="Times New Roman" w:hAnsi="Times New Roman"/>
                <w:b/>
                <w:bCs/>
                <w:sz w:val="20"/>
                <w:szCs w:val="20"/>
              </w:rPr>
            </w:pPr>
            <w:r>
              <w:rPr>
                <w:rFonts w:ascii="Times New Roman" w:hAnsi="Times New Roman"/>
                <w:b/>
                <w:bCs/>
                <w:sz w:val="20"/>
                <w:szCs w:val="20"/>
              </w:rPr>
              <w:t>0</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52011">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52011">
            <w:pPr>
              <w:spacing w:after="0" w:line="240" w:lineRule="auto"/>
              <w:jc w:val="center"/>
              <w:rPr>
                <w:rFonts w:ascii="Times New Roman" w:hAnsi="Times New Roman"/>
                <w:b/>
                <w:bCs/>
                <w:sz w:val="20"/>
                <w:szCs w:val="20"/>
              </w:rPr>
            </w:pPr>
            <w:r>
              <w:rPr>
                <w:rFonts w:ascii="Times New Roman" w:hAnsi="Times New Roman"/>
                <w:b/>
                <w:bCs/>
                <w:sz w:val="20"/>
                <w:szCs w:val="20"/>
              </w:rPr>
              <w:t>100</w:t>
            </w:r>
          </w:p>
        </w:tc>
      </w:tr>
      <w:tr w:rsidR="00825970" w:rsidRPr="00FE3147" w:rsidTr="00052011">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25970" w:rsidRPr="00FE3147" w:rsidRDefault="00825970"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Dotācija no vispārējiem ieņēmumiem</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32EA9">
            <w:pPr>
              <w:spacing w:after="0" w:line="240" w:lineRule="auto"/>
              <w:ind w:right="57"/>
              <w:jc w:val="right"/>
              <w:rPr>
                <w:rFonts w:ascii="Times New Roman" w:hAnsi="Times New Roman"/>
                <w:bCs/>
                <w:sz w:val="20"/>
                <w:szCs w:val="20"/>
              </w:rPr>
            </w:pPr>
            <w:r>
              <w:rPr>
                <w:rFonts w:ascii="Times New Roman" w:hAnsi="Times New Roman"/>
                <w:bCs/>
                <w:sz w:val="20"/>
                <w:szCs w:val="20"/>
              </w:rPr>
              <w:t>31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32EA9">
            <w:pPr>
              <w:spacing w:after="0" w:line="240" w:lineRule="auto"/>
              <w:ind w:right="57"/>
              <w:jc w:val="right"/>
              <w:rPr>
                <w:rFonts w:ascii="Times New Roman" w:hAnsi="Times New Roman"/>
                <w:bCs/>
                <w:sz w:val="20"/>
                <w:szCs w:val="20"/>
              </w:rPr>
            </w:pPr>
            <w:r>
              <w:rPr>
                <w:rFonts w:ascii="Times New Roman" w:hAnsi="Times New Roman"/>
                <w:bCs/>
                <w:sz w:val="20"/>
                <w:szCs w:val="20"/>
              </w:rPr>
              <w:t>31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32EA9">
            <w:pPr>
              <w:spacing w:after="0" w:line="240" w:lineRule="auto"/>
              <w:ind w:right="57"/>
              <w:jc w:val="right"/>
              <w:rPr>
                <w:rFonts w:ascii="Times New Roman" w:hAnsi="Times New Roman"/>
                <w:bCs/>
                <w:sz w:val="20"/>
                <w:szCs w:val="20"/>
              </w:rPr>
            </w:pPr>
            <w:r>
              <w:rPr>
                <w:rFonts w:ascii="Times New Roman" w:hAnsi="Times New Roman"/>
                <w:bCs/>
                <w:sz w:val="20"/>
                <w:szCs w:val="20"/>
              </w:rPr>
              <w:t>31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32EA9">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32EA9">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52011">
            <w:pPr>
              <w:spacing w:after="0" w:line="240" w:lineRule="auto"/>
              <w:jc w:val="center"/>
              <w:rPr>
                <w:rFonts w:ascii="Times New Roman" w:hAnsi="Times New Roman"/>
                <w:bCs/>
                <w:sz w:val="20"/>
                <w:szCs w:val="20"/>
              </w:rPr>
            </w:pPr>
            <w:r>
              <w:rPr>
                <w:rFonts w:ascii="Times New Roman" w:hAnsi="Times New Roman"/>
                <w:bCs/>
                <w:sz w:val="20"/>
                <w:szCs w:val="20"/>
              </w:rPr>
              <w:t>0</w:t>
            </w:r>
            <w:r w:rsidRPr="00FE3147">
              <w:rPr>
                <w:rFonts w:ascii="Times New Roman" w:hAnsi="Times New Roman"/>
                <w:bCs/>
                <w:sz w:val="20"/>
                <w:szCs w:val="20"/>
              </w:rPr>
              <w:t>,</w:t>
            </w:r>
            <w:r>
              <w:rPr>
                <w:rFonts w:ascii="Times New Roman" w:hAnsi="Times New Roman"/>
                <w:bCs/>
                <w:sz w:val="20"/>
                <w:szCs w:val="20"/>
              </w:rPr>
              <w:t>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52011">
            <w:pPr>
              <w:spacing w:after="0" w:line="240" w:lineRule="auto"/>
              <w:jc w:val="center"/>
              <w:rPr>
                <w:rFonts w:ascii="Times New Roman" w:hAnsi="Times New Roman"/>
                <w:bCs/>
                <w:sz w:val="20"/>
                <w:szCs w:val="20"/>
              </w:rPr>
            </w:pPr>
            <w:r>
              <w:rPr>
                <w:rFonts w:ascii="Times New Roman" w:hAnsi="Times New Roman"/>
                <w:bCs/>
                <w:sz w:val="20"/>
                <w:szCs w:val="20"/>
              </w:rPr>
              <w:t>100</w:t>
            </w:r>
          </w:p>
        </w:tc>
      </w:tr>
      <w:tr w:rsidR="00825970" w:rsidRPr="00FE3147" w:rsidTr="00052011">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25970" w:rsidRPr="00FE3147" w:rsidRDefault="00825970"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Izdevumi – kopā</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32EA9">
            <w:pPr>
              <w:spacing w:after="0" w:line="240" w:lineRule="auto"/>
              <w:ind w:right="57"/>
              <w:jc w:val="right"/>
              <w:rPr>
                <w:rFonts w:ascii="Times New Roman" w:hAnsi="Times New Roman"/>
                <w:b/>
                <w:bCs/>
                <w:sz w:val="20"/>
                <w:szCs w:val="20"/>
              </w:rPr>
            </w:pPr>
            <w:r>
              <w:rPr>
                <w:rFonts w:ascii="Times New Roman" w:hAnsi="Times New Roman"/>
                <w:b/>
                <w:bCs/>
                <w:sz w:val="20"/>
                <w:szCs w:val="20"/>
              </w:rPr>
              <w:t>29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32EA9">
            <w:pPr>
              <w:spacing w:after="0" w:line="240" w:lineRule="auto"/>
              <w:ind w:right="57"/>
              <w:jc w:val="right"/>
              <w:rPr>
                <w:rFonts w:ascii="Times New Roman" w:hAnsi="Times New Roman"/>
                <w:b/>
                <w:bCs/>
                <w:sz w:val="20"/>
                <w:szCs w:val="20"/>
              </w:rPr>
            </w:pPr>
            <w:r>
              <w:rPr>
                <w:rFonts w:ascii="Times New Roman" w:hAnsi="Times New Roman"/>
                <w:b/>
                <w:bCs/>
                <w:sz w:val="20"/>
                <w:szCs w:val="20"/>
              </w:rPr>
              <w:t>31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32EA9">
            <w:pPr>
              <w:spacing w:after="0" w:line="240" w:lineRule="auto"/>
              <w:ind w:right="57"/>
              <w:jc w:val="right"/>
              <w:rPr>
                <w:rFonts w:ascii="Times New Roman" w:hAnsi="Times New Roman"/>
                <w:b/>
                <w:bCs/>
                <w:sz w:val="20"/>
                <w:szCs w:val="20"/>
              </w:rPr>
            </w:pPr>
            <w:r>
              <w:rPr>
                <w:rFonts w:ascii="Times New Roman" w:hAnsi="Times New Roman"/>
                <w:b/>
                <w:bCs/>
                <w:sz w:val="20"/>
                <w:szCs w:val="20"/>
              </w:rPr>
              <w:t>28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32EA9">
            <w:pPr>
              <w:spacing w:after="0" w:line="240" w:lineRule="auto"/>
              <w:ind w:right="57"/>
              <w:jc w:val="right"/>
              <w:rPr>
                <w:rFonts w:ascii="Times New Roman" w:hAnsi="Times New Roman"/>
                <w:b/>
                <w:bCs/>
                <w:sz w:val="20"/>
                <w:szCs w:val="20"/>
              </w:rPr>
            </w:pPr>
            <w:r>
              <w:rPr>
                <w:rFonts w:ascii="Times New Roman" w:hAnsi="Times New Roman"/>
                <w:b/>
                <w:bCs/>
                <w:sz w:val="20"/>
                <w:szCs w:val="20"/>
              </w:rPr>
              <w:t>-1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32EA9">
            <w:pPr>
              <w:spacing w:after="0" w:line="240" w:lineRule="auto"/>
              <w:ind w:right="57"/>
              <w:jc w:val="right"/>
              <w:rPr>
                <w:rFonts w:ascii="Times New Roman" w:hAnsi="Times New Roman"/>
                <w:b/>
                <w:bCs/>
                <w:sz w:val="20"/>
                <w:szCs w:val="20"/>
              </w:rPr>
            </w:pPr>
            <w:r>
              <w:rPr>
                <w:rFonts w:ascii="Times New Roman" w:hAnsi="Times New Roman"/>
                <w:b/>
                <w:bCs/>
                <w:sz w:val="20"/>
                <w:szCs w:val="20"/>
              </w:rPr>
              <w:t>-3</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52011">
            <w:pPr>
              <w:spacing w:after="0" w:line="240" w:lineRule="auto"/>
              <w:jc w:val="center"/>
              <w:rPr>
                <w:rFonts w:ascii="Times New Roman" w:hAnsi="Times New Roman"/>
                <w:b/>
                <w:bCs/>
                <w:sz w:val="20"/>
                <w:szCs w:val="20"/>
              </w:rPr>
            </w:pPr>
            <w:r>
              <w:rPr>
                <w:rFonts w:ascii="Times New Roman" w:hAnsi="Times New Roman"/>
                <w:b/>
                <w:bCs/>
                <w:sz w:val="20"/>
                <w:szCs w:val="20"/>
              </w:rPr>
              <w:t>-3</w:t>
            </w:r>
            <w:r w:rsidRPr="00FE3147">
              <w:rPr>
                <w:rFonts w:ascii="Times New Roman" w:hAnsi="Times New Roman"/>
                <w:b/>
                <w:bCs/>
                <w:sz w:val="20"/>
                <w:szCs w:val="20"/>
              </w:rPr>
              <w:t>,</w:t>
            </w:r>
            <w:r>
              <w:rPr>
                <w:rFonts w:ascii="Times New Roman" w:hAnsi="Times New Roman"/>
                <w:b/>
                <w:bCs/>
                <w:sz w:val="20"/>
                <w:szCs w:val="20"/>
              </w:rPr>
              <w:t>4</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52011">
            <w:pPr>
              <w:spacing w:after="0" w:line="240" w:lineRule="auto"/>
              <w:jc w:val="center"/>
              <w:rPr>
                <w:rFonts w:ascii="Times New Roman" w:hAnsi="Times New Roman"/>
                <w:b/>
                <w:bCs/>
                <w:sz w:val="20"/>
                <w:szCs w:val="20"/>
              </w:rPr>
            </w:pPr>
            <w:r>
              <w:rPr>
                <w:rFonts w:ascii="Times New Roman" w:hAnsi="Times New Roman"/>
                <w:b/>
                <w:bCs/>
                <w:sz w:val="20"/>
                <w:szCs w:val="20"/>
              </w:rPr>
              <w:t>90</w:t>
            </w:r>
            <w:r w:rsidRPr="00FE3147">
              <w:rPr>
                <w:rFonts w:ascii="Times New Roman" w:hAnsi="Times New Roman"/>
                <w:b/>
                <w:bCs/>
                <w:sz w:val="20"/>
                <w:szCs w:val="20"/>
              </w:rPr>
              <w:t>,</w:t>
            </w:r>
            <w:r>
              <w:rPr>
                <w:rFonts w:ascii="Times New Roman" w:hAnsi="Times New Roman"/>
                <w:b/>
                <w:bCs/>
                <w:sz w:val="20"/>
                <w:szCs w:val="20"/>
              </w:rPr>
              <w:t>3</w:t>
            </w:r>
          </w:p>
        </w:tc>
      </w:tr>
      <w:tr w:rsidR="00825970" w:rsidRPr="00FE3147" w:rsidTr="00052011">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25970" w:rsidRPr="00FE3147" w:rsidRDefault="00825970"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Atlīdzība</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32EA9">
            <w:pPr>
              <w:spacing w:after="0" w:line="240" w:lineRule="auto"/>
              <w:ind w:right="57"/>
              <w:jc w:val="right"/>
              <w:rPr>
                <w:rFonts w:ascii="Times New Roman" w:hAnsi="Times New Roman"/>
                <w:bCs/>
                <w:sz w:val="20"/>
                <w:szCs w:val="20"/>
              </w:rPr>
            </w:pPr>
            <w:r>
              <w:rPr>
                <w:rFonts w:ascii="Times New Roman" w:hAnsi="Times New Roman"/>
                <w:bCs/>
                <w:sz w:val="20"/>
                <w:szCs w:val="20"/>
              </w:rPr>
              <w:t>23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32EA9">
            <w:pPr>
              <w:spacing w:after="0" w:line="240" w:lineRule="auto"/>
              <w:ind w:right="57"/>
              <w:jc w:val="right"/>
              <w:rPr>
                <w:rFonts w:ascii="Times New Roman" w:hAnsi="Times New Roman"/>
                <w:bCs/>
                <w:sz w:val="20"/>
                <w:szCs w:val="20"/>
              </w:rPr>
            </w:pPr>
            <w:r>
              <w:rPr>
                <w:rFonts w:ascii="Times New Roman" w:hAnsi="Times New Roman"/>
                <w:bCs/>
                <w:sz w:val="20"/>
                <w:szCs w:val="20"/>
              </w:rPr>
              <w:t>25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32EA9">
            <w:pPr>
              <w:spacing w:after="0" w:line="240" w:lineRule="auto"/>
              <w:ind w:right="57"/>
              <w:jc w:val="right"/>
              <w:rPr>
                <w:rFonts w:ascii="Times New Roman" w:hAnsi="Times New Roman"/>
                <w:bCs/>
                <w:sz w:val="20"/>
                <w:szCs w:val="20"/>
              </w:rPr>
            </w:pPr>
            <w:r>
              <w:rPr>
                <w:rFonts w:ascii="Times New Roman" w:hAnsi="Times New Roman"/>
                <w:bCs/>
                <w:sz w:val="20"/>
                <w:szCs w:val="20"/>
              </w:rPr>
              <w:t>24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32EA9">
            <w:pPr>
              <w:spacing w:after="0" w:line="240" w:lineRule="auto"/>
              <w:ind w:right="57"/>
              <w:jc w:val="right"/>
              <w:rPr>
                <w:rFonts w:ascii="Times New Roman" w:hAnsi="Times New Roman"/>
                <w:bCs/>
                <w:sz w:val="20"/>
                <w:szCs w:val="20"/>
              </w:rPr>
            </w:pPr>
            <w:r>
              <w:rPr>
                <w:rFonts w:ascii="Times New Roman" w:hAnsi="Times New Roman"/>
                <w:bCs/>
                <w:sz w:val="20"/>
                <w:szCs w:val="20"/>
              </w:rPr>
              <w:t>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32EA9">
            <w:pPr>
              <w:spacing w:after="0" w:line="240" w:lineRule="auto"/>
              <w:ind w:right="57"/>
              <w:jc w:val="right"/>
              <w:rPr>
                <w:rFonts w:ascii="Times New Roman" w:hAnsi="Times New Roman"/>
                <w:bCs/>
                <w:sz w:val="20"/>
                <w:szCs w:val="20"/>
              </w:rPr>
            </w:pPr>
            <w:r>
              <w:rPr>
                <w:rFonts w:ascii="Times New Roman" w:hAnsi="Times New Roman"/>
                <w:bCs/>
                <w:sz w:val="20"/>
                <w:szCs w:val="20"/>
              </w:rPr>
              <w:t>-1</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52011">
            <w:pPr>
              <w:spacing w:after="0" w:line="240" w:lineRule="auto"/>
              <w:jc w:val="center"/>
              <w:rPr>
                <w:rFonts w:ascii="Times New Roman" w:hAnsi="Times New Roman"/>
                <w:bCs/>
                <w:sz w:val="20"/>
                <w:szCs w:val="20"/>
              </w:rPr>
            </w:pPr>
            <w:r>
              <w:rPr>
                <w:rFonts w:ascii="Times New Roman" w:hAnsi="Times New Roman"/>
                <w:bCs/>
                <w:sz w:val="20"/>
                <w:szCs w:val="20"/>
              </w:rPr>
              <w:t>4</w:t>
            </w:r>
            <w:r w:rsidRPr="00FE3147">
              <w:rPr>
                <w:rFonts w:ascii="Times New Roman" w:hAnsi="Times New Roman"/>
                <w:bCs/>
                <w:sz w:val="20"/>
                <w:szCs w:val="20"/>
              </w:rPr>
              <w:t>,</w:t>
            </w:r>
            <w:r>
              <w:rPr>
                <w:rFonts w:ascii="Times New Roman" w:hAnsi="Times New Roman"/>
                <w:bCs/>
                <w:sz w:val="20"/>
                <w:szCs w:val="20"/>
              </w:rPr>
              <w:t>3</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52011">
            <w:pPr>
              <w:spacing w:after="0" w:line="240" w:lineRule="auto"/>
              <w:jc w:val="center"/>
              <w:rPr>
                <w:rFonts w:ascii="Times New Roman" w:hAnsi="Times New Roman"/>
                <w:bCs/>
                <w:sz w:val="20"/>
                <w:szCs w:val="20"/>
              </w:rPr>
            </w:pPr>
            <w:r>
              <w:rPr>
                <w:rFonts w:ascii="Times New Roman" w:hAnsi="Times New Roman"/>
                <w:bCs/>
                <w:sz w:val="20"/>
                <w:szCs w:val="20"/>
              </w:rPr>
              <w:t>96</w:t>
            </w:r>
            <w:r w:rsidRPr="00FE3147">
              <w:rPr>
                <w:rFonts w:ascii="Times New Roman" w:hAnsi="Times New Roman"/>
                <w:bCs/>
                <w:sz w:val="20"/>
                <w:szCs w:val="20"/>
              </w:rPr>
              <w:t>,</w:t>
            </w:r>
            <w:r>
              <w:rPr>
                <w:rFonts w:ascii="Times New Roman" w:hAnsi="Times New Roman"/>
                <w:bCs/>
                <w:sz w:val="20"/>
                <w:szCs w:val="20"/>
              </w:rPr>
              <w:t>0</w:t>
            </w:r>
          </w:p>
        </w:tc>
      </w:tr>
      <w:tr w:rsidR="00825970" w:rsidRPr="00FE3147" w:rsidTr="00052011">
        <w:trPr>
          <w:jc w:val="center"/>
        </w:trPr>
        <w:tc>
          <w:tcPr>
            <w:tcW w:w="24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25970" w:rsidRPr="00FE3147" w:rsidRDefault="00825970"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i/>
                <w:iCs/>
                <w:sz w:val="20"/>
                <w:szCs w:val="20"/>
                <w:lang w:eastAsia="lv-LV"/>
              </w:rPr>
              <w:t>t.sk. atalgojums</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32EA9">
            <w:pPr>
              <w:spacing w:after="0" w:line="240" w:lineRule="auto"/>
              <w:ind w:right="57"/>
              <w:jc w:val="right"/>
              <w:rPr>
                <w:rFonts w:ascii="Times New Roman" w:hAnsi="Times New Roman"/>
                <w:bCs/>
                <w:i/>
                <w:sz w:val="20"/>
                <w:szCs w:val="20"/>
              </w:rPr>
            </w:pPr>
            <w:r>
              <w:rPr>
                <w:rFonts w:ascii="Times New Roman" w:hAnsi="Times New Roman"/>
                <w:bCs/>
                <w:i/>
                <w:sz w:val="20"/>
                <w:szCs w:val="20"/>
              </w:rPr>
              <w:t>19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32EA9">
            <w:pPr>
              <w:spacing w:after="0" w:line="240" w:lineRule="auto"/>
              <w:ind w:right="57"/>
              <w:jc w:val="right"/>
              <w:rPr>
                <w:rFonts w:ascii="Times New Roman" w:hAnsi="Times New Roman"/>
                <w:bCs/>
                <w:i/>
                <w:sz w:val="20"/>
                <w:szCs w:val="20"/>
              </w:rPr>
            </w:pPr>
            <w:r>
              <w:rPr>
                <w:rFonts w:ascii="Times New Roman" w:hAnsi="Times New Roman"/>
                <w:bCs/>
                <w:i/>
                <w:sz w:val="20"/>
                <w:szCs w:val="20"/>
              </w:rPr>
              <w:t>20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32EA9">
            <w:pPr>
              <w:spacing w:after="0" w:line="240" w:lineRule="auto"/>
              <w:ind w:right="57"/>
              <w:jc w:val="right"/>
              <w:rPr>
                <w:rFonts w:ascii="Times New Roman" w:hAnsi="Times New Roman"/>
                <w:bCs/>
                <w:i/>
                <w:sz w:val="20"/>
                <w:szCs w:val="20"/>
              </w:rPr>
            </w:pPr>
            <w:r>
              <w:rPr>
                <w:rFonts w:ascii="Times New Roman" w:hAnsi="Times New Roman"/>
                <w:bCs/>
                <w:i/>
                <w:sz w:val="20"/>
                <w:szCs w:val="20"/>
              </w:rPr>
              <w:t>19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32EA9">
            <w:pPr>
              <w:spacing w:after="0" w:line="240" w:lineRule="auto"/>
              <w:ind w:right="57"/>
              <w:jc w:val="right"/>
              <w:rPr>
                <w:rFonts w:ascii="Times New Roman" w:hAnsi="Times New Roman"/>
                <w:bCs/>
                <w:i/>
                <w:sz w:val="20"/>
                <w:szCs w:val="20"/>
              </w:rPr>
            </w:pPr>
            <w:r>
              <w:rPr>
                <w:rFonts w:ascii="Times New Roman" w:hAnsi="Times New Roman"/>
                <w:bCs/>
                <w:i/>
                <w:sz w:val="20"/>
                <w:szCs w:val="20"/>
              </w:rPr>
              <w:t>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32EA9">
            <w:pPr>
              <w:spacing w:after="0" w:line="240" w:lineRule="auto"/>
              <w:ind w:right="57"/>
              <w:jc w:val="right"/>
              <w:rPr>
                <w:rFonts w:ascii="Times New Roman" w:hAnsi="Times New Roman"/>
                <w:bCs/>
                <w:i/>
                <w:sz w:val="20"/>
                <w:szCs w:val="20"/>
              </w:rPr>
            </w:pPr>
            <w:r>
              <w:rPr>
                <w:rFonts w:ascii="Times New Roman" w:hAnsi="Times New Roman"/>
                <w:bCs/>
                <w:i/>
                <w:sz w:val="20"/>
                <w:szCs w:val="20"/>
              </w:rPr>
              <w:t>-1</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52011">
            <w:pPr>
              <w:spacing w:after="0" w:line="240" w:lineRule="auto"/>
              <w:jc w:val="center"/>
              <w:rPr>
                <w:rFonts w:ascii="Times New Roman" w:hAnsi="Times New Roman"/>
                <w:bCs/>
                <w:i/>
                <w:sz w:val="20"/>
                <w:szCs w:val="20"/>
              </w:rPr>
            </w:pPr>
            <w:r>
              <w:rPr>
                <w:rFonts w:ascii="Times New Roman" w:hAnsi="Times New Roman"/>
                <w:bCs/>
                <w:i/>
                <w:sz w:val="20"/>
                <w:szCs w:val="20"/>
              </w:rPr>
              <w:t>0</w:t>
            </w:r>
            <w:r w:rsidRPr="00FE3147">
              <w:rPr>
                <w:rFonts w:ascii="Times New Roman" w:hAnsi="Times New Roman"/>
                <w:bCs/>
                <w:i/>
                <w:sz w:val="20"/>
                <w:szCs w:val="20"/>
              </w:rPr>
              <w:t>,</w:t>
            </w:r>
            <w:r>
              <w:rPr>
                <w:rFonts w:ascii="Times New Roman" w:hAnsi="Times New Roman"/>
                <w:bCs/>
                <w:i/>
                <w:sz w:val="20"/>
                <w:szCs w:val="20"/>
              </w:rPr>
              <w:t>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25970" w:rsidRPr="00FE3147" w:rsidRDefault="00825970" w:rsidP="00052011">
            <w:pPr>
              <w:spacing w:after="0" w:line="240" w:lineRule="auto"/>
              <w:jc w:val="center"/>
              <w:rPr>
                <w:rFonts w:ascii="Times New Roman" w:hAnsi="Times New Roman"/>
                <w:bCs/>
                <w:i/>
                <w:sz w:val="20"/>
                <w:szCs w:val="20"/>
              </w:rPr>
            </w:pPr>
            <w:r>
              <w:rPr>
                <w:rFonts w:ascii="Times New Roman" w:hAnsi="Times New Roman"/>
                <w:bCs/>
                <w:i/>
                <w:sz w:val="20"/>
                <w:szCs w:val="20"/>
              </w:rPr>
              <w:t>95</w:t>
            </w:r>
            <w:r w:rsidRPr="00FE3147">
              <w:rPr>
                <w:rFonts w:ascii="Times New Roman" w:hAnsi="Times New Roman"/>
                <w:bCs/>
                <w:i/>
                <w:sz w:val="20"/>
                <w:szCs w:val="20"/>
              </w:rPr>
              <w:t>,</w:t>
            </w:r>
            <w:r>
              <w:rPr>
                <w:rFonts w:ascii="Times New Roman" w:hAnsi="Times New Roman"/>
                <w:bCs/>
                <w:i/>
                <w:sz w:val="20"/>
                <w:szCs w:val="20"/>
              </w:rPr>
              <w:t>0</w:t>
            </w:r>
          </w:p>
        </w:tc>
      </w:tr>
    </w:tbl>
    <w:p w:rsidR="00825970" w:rsidRPr="00032EA9" w:rsidRDefault="00825970" w:rsidP="00032EA9">
      <w:pPr>
        <w:spacing w:after="120" w:line="240" w:lineRule="auto"/>
        <w:jc w:val="both"/>
        <w:rPr>
          <w:rFonts w:ascii="Times New Roman" w:hAnsi="Times New Roman"/>
          <w:bCs/>
          <w:i/>
          <w:sz w:val="28"/>
          <w:szCs w:val="28"/>
        </w:rPr>
      </w:pPr>
    </w:p>
    <w:p w:rsidR="00825970" w:rsidRPr="00032EA9" w:rsidRDefault="00825970" w:rsidP="00032EA9">
      <w:pPr>
        <w:spacing w:after="120" w:line="240" w:lineRule="auto"/>
        <w:ind w:firstLine="709"/>
        <w:jc w:val="both"/>
        <w:rPr>
          <w:rFonts w:ascii="Times New Roman" w:hAnsi="Times New Roman"/>
          <w:sz w:val="28"/>
          <w:szCs w:val="28"/>
        </w:rPr>
      </w:pPr>
      <w:r w:rsidRPr="00401571">
        <w:rPr>
          <w:rFonts w:ascii="Times New Roman" w:hAnsi="Times New Roman"/>
          <w:b/>
          <w:sz w:val="28"/>
          <w:szCs w:val="28"/>
        </w:rPr>
        <w:t>Centrālās zemes komisijas</w:t>
      </w:r>
      <w:r w:rsidRPr="00032EA9">
        <w:rPr>
          <w:rFonts w:ascii="Times New Roman" w:hAnsi="Times New Roman"/>
          <w:sz w:val="28"/>
          <w:szCs w:val="28"/>
        </w:rPr>
        <w:t xml:space="preserve"> izlietotie līdzekļi 2014. gada pirmajā ceturksnī ir 28,2 tūkst. </w:t>
      </w:r>
      <w:r w:rsidRPr="00032EA9">
        <w:rPr>
          <w:rFonts w:ascii="Times New Roman" w:hAnsi="Times New Roman"/>
          <w:i/>
          <w:sz w:val="28"/>
          <w:szCs w:val="28"/>
        </w:rPr>
        <w:t>euro</w:t>
      </w:r>
      <w:r w:rsidRPr="00032EA9">
        <w:rPr>
          <w:rFonts w:ascii="Times New Roman" w:hAnsi="Times New Roman"/>
          <w:sz w:val="28"/>
          <w:szCs w:val="28"/>
        </w:rPr>
        <w:t xml:space="preserve"> jeb 90,3% apmērā no pārskata periodā plānotā. Salīdzinot ar 2013. gada atbilstošo periodu to apjoms ir samazinājies par 1,0 tūkst. </w:t>
      </w:r>
      <w:r w:rsidRPr="00032EA9">
        <w:rPr>
          <w:rFonts w:ascii="Times New Roman" w:hAnsi="Times New Roman"/>
          <w:i/>
          <w:sz w:val="28"/>
          <w:szCs w:val="28"/>
        </w:rPr>
        <w:t>euro</w:t>
      </w:r>
      <w:r w:rsidRPr="00032EA9">
        <w:rPr>
          <w:rFonts w:ascii="Times New Roman" w:hAnsi="Times New Roman"/>
          <w:sz w:val="28"/>
          <w:szCs w:val="28"/>
        </w:rPr>
        <w:t xml:space="preserve"> jeb 3,4%, ko galvenokārt ietekmēja izdevumu samazinājums pakalpojumiem un telpu uzturēšanai, kas saistīts ar izmaiņām telpu nomas līgumā.    </w:t>
      </w:r>
    </w:p>
    <w:p w:rsidR="00825970" w:rsidRPr="00032EA9" w:rsidRDefault="00825970" w:rsidP="00032EA9">
      <w:pPr>
        <w:spacing w:after="120" w:line="240" w:lineRule="auto"/>
        <w:ind w:firstLine="709"/>
        <w:jc w:val="both"/>
        <w:rPr>
          <w:rFonts w:ascii="Times New Roman" w:hAnsi="Times New Roman"/>
          <w:sz w:val="28"/>
          <w:szCs w:val="28"/>
        </w:rPr>
      </w:pPr>
      <w:r w:rsidRPr="00032EA9">
        <w:rPr>
          <w:rFonts w:ascii="Times New Roman" w:hAnsi="Times New Roman"/>
          <w:color w:val="000000"/>
          <w:sz w:val="28"/>
          <w:szCs w:val="28"/>
        </w:rPr>
        <w:t xml:space="preserve">Veicot likumā „Par zemes komisijām“ uzdotās funkcijas, Centrālā zemes komisija koordinē un tiesiski nodrošina zemes reformas darbus Latvijas Republikā. Sagatavotas </w:t>
      </w:r>
      <w:r w:rsidRPr="00032EA9">
        <w:rPr>
          <w:rFonts w:ascii="Times New Roman" w:hAnsi="Times New Roman"/>
          <w:sz w:val="28"/>
          <w:szCs w:val="28"/>
        </w:rPr>
        <w:t>317</w:t>
      </w:r>
      <w:r w:rsidRPr="00032EA9">
        <w:rPr>
          <w:rFonts w:ascii="Times New Roman" w:hAnsi="Times New Roman"/>
          <w:color w:val="000000"/>
          <w:sz w:val="28"/>
          <w:szCs w:val="28"/>
        </w:rPr>
        <w:t xml:space="preserve"> rakstiskas atbildes uz fizisko un juridisko personu iesniegumiem, </w:t>
      </w:r>
      <w:r w:rsidRPr="00032EA9">
        <w:rPr>
          <w:rFonts w:ascii="Times New Roman" w:hAnsi="Times New Roman"/>
          <w:sz w:val="28"/>
          <w:szCs w:val="28"/>
        </w:rPr>
        <w:t>37</w:t>
      </w:r>
      <w:r w:rsidRPr="00032EA9">
        <w:rPr>
          <w:rFonts w:ascii="Times New Roman" w:hAnsi="Times New Roman"/>
          <w:color w:val="000000"/>
          <w:sz w:val="28"/>
          <w:szCs w:val="28"/>
        </w:rPr>
        <w:t xml:space="preserve"> atzinumi, kas regulē zemes reformu un pieņemti </w:t>
      </w:r>
      <w:r w:rsidRPr="00032EA9">
        <w:rPr>
          <w:rFonts w:ascii="Times New Roman" w:hAnsi="Times New Roman"/>
          <w:sz w:val="28"/>
          <w:szCs w:val="28"/>
        </w:rPr>
        <w:t xml:space="preserve">44 lēmumi par </w:t>
      </w:r>
      <w:r w:rsidRPr="00032EA9">
        <w:rPr>
          <w:rFonts w:ascii="Times New Roman" w:hAnsi="Times New Roman"/>
          <w:color w:val="000000"/>
          <w:sz w:val="28"/>
          <w:szCs w:val="28"/>
        </w:rPr>
        <w:t>īpašuma tiesību atjaunošanu</w:t>
      </w:r>
      <w:r w:rsidRPr="00032EA9">
        <w:rPr>
          <w:rFonts w:ascii="Times New Roman" w:hAnsi="Times New Roman"/>
          <w:sz w:val="28"/>
          <w:szCs w:val="28"/>
        </w:rPr>
        <w:t>.</w:t>
      </w:r>
    </w:p>
    <w:p w:rsidR="00825970" w:rsidRPr="00032EA9" w:rsidRDefault="00825970" w:rsidP="00032EA9">
      <w:pPr>
        <w:spacing w:after="120" w:line="240" w:lineRule="auto"/>
        <w:ind w:firstLine="709"/>
        <w:jc w:val="both"/>
        <w:rPr>
          <w:rFonts w:ascii="Times New Roman" w:eastAsia="Times New Roman" w:hAnsi="Times New Roman"/>
          <w:sz w:val="28"/>
          <w:szCs w:val="28"/>
        </w:rPr>
      </w:pPr>
      <w:r w:rsidRPr="00032EA9">
        <w:rPr>
          <w:rFonts w:ascii="Times New Roman" w:eastAsia="Times New Roman" w:hAnsi="Times New Roman"/>
          <w:sz w:val="28"/>
          <w:szCs w:val="28"/>
        </w:rPr>
        <w:t xml:space="preserve">2014.gada pirmajā ceturksnī plānots izlietot 31 tūkst. </w:t>
      </w:r>
      <w:r w:rsidRPr="00032EA9">
        <w:rPr>
          <w:rFonts w:ascii="Times New Roman" w:eastAsia="Times New Roman" w:hAnsi="Times New Roman"/>
          <w:i/>
          <w:sz w:val="28"/>
          <w:szCs w:val="28"/>
        </w:rPr>
        <w:t>euro</w:t>
      </w:r>
      <w:r w:rsidRPr="00032EA9">
        <w:rPr>
          <w:rFonts w:ascii="Times New Roman" w:eastAsia="Times New Roman" w:hAnsi="Times New Roman"/>
          <w:sz w:val="28"/>
          <w:szCs w:val="28"/>
        </w:rPr>
        <w:t>, bet izlietoti 90,3% no plānotā. Izdevumu neizpilde galvenokārt saistīta ar vakanto priekšsēdētāja amata vietu un ietaupījumu transportlīdzekļa uzturēšanas izdevumos.</w:t>
      </w:r>
    </w:p>
    <w:p w:rsidR="005345D8" w:rsidRDefault="005345D8" w:rsidP="00032EA9">
      <w:pPr>
        <w:spacing w:after="120" w:line="240" w:lineRule="auto"/>
        <w:ind w:firstLine="709"/>
        <w:jc w:val="both"/>
        <w:rPr>
          <w:rFonts w:ascii="Times New Roman" w:hAnsi="Times New Roman"/>
          <w:sz w:val="28"/>
          <w:szCs w:val="28"/>
        </w:rPr>
      </w:pPr>
    </w:p>
    <w:p w:rsidR="002C1B11" w:rsidRDefault="002C1B11" w:rsidP="00032EA9">
      <w:pPr>
        <w:spacing w:after="120" w:line="240" w:lineRule="auto"/>
        <w:ind w:firstLine="709"/>
        <w:jc w:val="both"/>
        <w:rPr>
          <w:rFonts w:ascii="Times New Roman" w:hAnsi="Times New Roman"/>
          <w:sz w:val="28"/>
          <w:szCs w:val="28"/>
        </w:rPr>
      </w:pPr>
    </w:p>
    <w:p w:rsidR="002C1B11" w:rsidRDefault="002C1B11" w:rsidP="00032EA9">
      <w:pPr>
        <w:spacing w:after="120" w:line="240" w:lineRule="auto"/>
        <w:ind w:firstLine="709"/>
        <w:jc w:val="both"/>
        <w:rPr>
          <w:rFonts w:ascii="Times New Roman" w:hAnsi="Times New Roman"/>
          <w:sz w:val="28"/>
          <w:szCs w:val="28"/>
        </w:rPr>
      </w:pPr>
    </w:p>
    <w:p w:rsidR="002C1B11" w:rsidRDefault="002C1B11" w:rsidP="00032EA9">
      <w:pPr>
        <w:spacing w:after="120" w:line="240" w:lineRule="auto"/>
        <w:ind w:firstLine="709"/>
        <w:jc w:val="both"/>
        <w:rPr>
          <w:rFonts w:ascii="Times New Roman" w:hAnsi="Times New Roman"/>
          <w:sz w:val="28"/>
          <w:szCs w:val="28"/>
        </w:rPr>
      </w:pPr>
    </w:p>
    <w:p w:rsidR="002C1B11" w:rsidRDefault="002C1B11" w:rsidP="00032EA9">
      <w:pPr>
        <w:spacing w:after="120" w:line="240" w:lineRule="auto"/>
        <w:ind w:firstLine="709"/>
        <w:jc w:val="both"/>
        <w:rPr>
          <w:rFonts w:ascii="Times New Roman" w:hAnsi="Times New Roman"/>
          <w:sz w:val="28"/>
          <w:szCs w:val="28"/>
        </w:rPr>
      </w:pPr>
    </w:p>
    <w:p w:rsidR="005345D8" w:rsidRDefault="005345D8" w:rsidP="00F816A7">
      <w:pPr>
        <w:spacing w:after="120" w:line="240" w:lineRule="auto"/>
        <w:jc w:val="center"/>
        <w:rPr>
          <w:rFonts w:ascii="Times New Roman" w:hAnsi="Times New Roman"/>
          <w:b/>
          <w:sz w:val="28"/>
          <w:szCs w:val="28"/>
        </w:rPr>
      </w:pPr>
      <w:r w:rsidRPr="00F816A7">
        <w:rPr>
          <w:rFonts w:ascii="Times New Roman" w:hAnsi="Times New Roman"/>
          <w:b/>
          <w:sz w:val="28"/>
          <w:szCs w:val="28"/>
        </w:rPr>
        <w:lastRenderedPageBreak/>
        <w:t>47.Radio un televīzija</w:t>
      </w:r>
    </w:p>
    <w:p w:rsidR="00F816A7" w:rsidRPr="00F816A7" w:rsidRDefault="00F816A7" w:rsidP="00F816A7">
      <w:pPr>
        <w:spacing w:after="120" w:line="240" w:lineRule="auto"/>
        <w:jc w:val="center"/>
        <w:rPr>
          <w:rFonts w:ascii="Times New Roman" w:hAnsi="Times New Roman"/>
          <w:b/>
          <w:sz w:val="28"/>
          <w:szCs w:val="28"/>
        </w:rPr>
      </w:pPr>
    </w:p>
    <w:p w:rsidR="005345D8" w:rsidRPr="00F816A7" w:rsidRDefault="005345D8" w:rsidP="009D628E">
      <w:pPr>
        <w:spacing w:after="120" w:line="240" w:lineRule="auto"/>
        <w:ind w:firstLine="720"/>
        <w:jc w:val="both"/>
        <w:rPr>
          <w:rFonts w:ascii="Times New Roman" w:hAnsi="Times New Roman"/>
          <w:bCs/>
          <w:sz w:val="28"/>
          <w:szCs w:val="28"/>
        </w:rPr>
      </w:pPr>
      <w:r w:rsidRPr="00F816A7">
        <w:rPr>
          <w:rFonts w:ascii="Times New Roman" w:hAnsi="Times New Roman"/>
          <w:bCs/>
          <w:sz w:val="28"/>
          <w:szCs w:val="28"/>
        </w:rPr>
        <w:t>Finansiālo rādītāju kopsavilkums:</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061"/>
        <w:gridCol w:w="1197"/>
        <w:gridCol w:w="1129"/>
        <w:gridCol w:w="1129"/>
        <w:gridCol w:w="996"/>
        <w:gridCol w:w="972"/>
      </w:tblGrid>
      <w:tr w:rsidR="00F816A7" w:rsidRPr="00007AED" w:rsidTr="00F816A7">
        <w:trPr>
          <w:trHeight w:val="239"/>
          <w:jc w:val="center"/>
        </w:trPr>
        <w:tc>
          <w:tcPr>
            <w:tcW w:w="248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345D8" w:rsidRPr="00007AED" w:rsidRDefault="005345D8"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5345D8" w:rsidRPr="00FE3147"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5345D8" w:rsidRPr="00FE3147" w:rsidRDefault="005345D8"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06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5345D8" w:rsidRPr="00FE3147"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5345D8" w:rsidRPr="00FE3147" w:rsidRDefault="005345D8"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9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w:t>
            </w:r>
          </w:p>
          <w:p w:rsidR="005345D8" w:rsidRPr="00FE3147"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3 mēnešu izpilde</w:t>
            </w:r>
          </w:p>
          <w:p w:rsidR="005345D8" w:rsidRPr="00FE3147" w:rsidRDefault="005345D8"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A14D09"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pret </w:t>
            </w:r>
          </w:p>
          <w:p w:rsidR="00A14D09"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5345D8" w:rsidRPr="00FE3147"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5345D8" w:rsidRPr="00FE3147" w:rsidRDefault="005345D8"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C1B11"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A14D09"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 </w:t>
            </w:r>
          </w:p>
          <w:p w:rsidR="00A14D09"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 xml:space="preserve">.gada </w:t>
            </w:r>
          </w:p>
          <w:p w:rsidR="005345D8" w:rsidRPr="00FE3147"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5345D8" w:rsidRPr="00FE3147"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5345D8" w:rsidRPr="00FE3147"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5345D8" w:rsidRPr="00FE3147"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5345D8" w:rsidRPr="00FE3147"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no 2014.gada 3 mēnešu plāna</w:t>
            </w:r>
          </w:p>
          <w:p w:rsidR="005345D8" w:rsidRPr="00FE3147"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F816A7" w:rsidRPr="00007AED" w:rsidTr="00F816A7">
        <w:trPr>
          <w:jc w:val="center"/>
        </w:trPr>
        <w:tc>
          <w:tcPr>
            <w:tcW w:w="248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345D8" w:rsidRPr="00007AED" w:rsidRDefault="005345D8"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345D8" w:rsidRPr="00007AED" w:rsidRDefault="005345D8"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06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345D8" w:rsidRPr="00007AED" w:rsidRDefault="005345D8"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9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345D8" w:rsidRPr="00007AED" w:rsidRDefault="005345D8"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345D8" w:rsidRPr="00007AED" w:rsidRDefault="005345D8"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345D8" w:rsidRPr="00007AED" w:rsidRDefault="005345D8"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345D8" w:rsidRPr="00007AED" w:rsidRDefault="005345D8"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345D8" w:rsidRPr="00007AED" w:rsidRDefault="005345D8"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F816A7" w:rsidRPr="00007AED" w:rsidTr="00F816A7">
        <w:trPr>
          <w:jc w:val="center"/>
        </w:trPr>
        <w:tc>
          <w:tcPr>
            <w:tcW w:w="248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345D8" w:rsidRPr="00007AED" w:rsidRDefault="005345D8"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F816A7">
            <w:pPr>
              <w:spacing w:after="0" w:line="240" w:lineRule="auto"/>
              <w:ind w:right="57"/>
              <w:jc w:val="right"/>
              <w:rPr>
                <w:rFonts w:ascii="Times New Roman" w:hAnsi="Times New Roman"/>
                <w:b/>
                <w:bCs/>
                <w:sz w:val="20"/>
                <w:szCs w:val="20"/>
              </w:rPr>
            </w:pPr>
            <w:r>
              <w:rPr>
                <w:rFonts w:ascii="Times New Roman" w:hAnsi="Times New Roman"/>
                <w:b/>
                <w:bCs/>
                <w:sz w:val="20"/>
                <w:szCs w:val="20"/>
              </w:rPr>
              <w:t>4 954</w:t>
            </w:r>
          </w:p>
        </w:tc>
        <w:tc>
          <w:tcPr>
            <w:tcW w:w="106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F816A7">
            <w:pPr>
              <w:spacing w:after="0" w:line="240" w:lineRule="auto"/>
              <w:ind w:right="57"/>
              <w:jc w:val="right"/>
              <w:rPr>
                <w:rFonts w:ascii="Times New Roman" w:hAnsi="Times New Roman"/>
                <w:b/>
                <w:bCs/>
                <w:sz w:val="20"/>
                <w:szCs w:val="20"/>
              </w:rPr>
            </w:pPr>
            <w:r>
              <w:rPr>
                <w:rFonts w:ascii="Times New Roman" w:hAnsi="Times New Roman"/>
                <w:b/>
                <w:bCs/>
                <w:sz w:val="20"/>
                <w:szCs w:val="20"/>
              </w:rPr>
              <w:t>6 504</w:t>
            </w:r>
          </w:p>
        </w:tc>
        <w:tc>
          <w:tcPr>
            <w:tcW w:w="119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F816A7">
            <w:pPr>
              <w:spacing w:after="0" w:line="240" w:lineRule="auto"/>
              <w:ind w:right="57"/>
              <w:jc w:val="right"/>
              <w:rPr>
                <w:rFonts w:ascii="Times New Roman" w:hAnsi="Times New Roman"/>
                <w:b/>
                <w:bCs/>
                <w:sz w:val="20"/>
                <w:szCs w:val="20"/>
              </w:rPr>
            </w:pPr>
            <w:r>
              <w:rPr>
                <w:rFonts w:ascii="Times New Roman" w:hAnsi="Times New Roman"/>
                <w:b/>
                <w:bCs/>
                <w:sz w:val="20"/>
                <w:szCs w:val="20"/>
              </w:rPr>
              <w:t>6 503</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F816A7">
            <w:pPr>
              <w:spacing w:after="0" w:line="240" w:lineRule="auto"/>
              <w:ind w:right="57"/>
              <w:jc w:val="right"/>
              <w:rPr>
                <w:rFonts w:ascii="Times New Roman" w:hAnsi="Times New Roman"/>
                <w:b/>
                <w:bCs/>
                <w:sz w:val="20"/>
                <w:szCs w:val="20"/>
              </w:rPr>
            </w:pPr>
            <w:r>
              <w:rPr>
                <w:rFonts w:ascii="Times New Roman" w:hAnsi="Times New Roman"/>
                <w:b/>
                <w:bCs/>
                <w:sz w:val="20"/>
                <w:szCs w:val="20"/>
              </w:rPr>
              <w:t>1 549</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F816A7">
            <w:pPr>
              <w:spacing w:after="0" w:line="240" w:lineRule="auto"/>
              <w:ind w:right="57"/>
              <w:jc w:val="right"/>
              <w:rPr>
                <w:rFonts w:ascii="Times New Roman" w:hAnsi="Times New Roman"/>
                <w:b/>
                <w:bCs/>
                <w:sz w:val="20"/>
                <w:szCs w:val="20"/>
              </w:rPr>
            </w:pPr>
            <w:r>
              <w:rPr>
                <w:rFonts w:ascii="Times New Roman" w:hAnsi="Times New Roman"/>
                <w:b/>
                <w:bCs/>
                <w:sz w:val="20"/>
                <w:szCs w:val="20"/>
              </w:rPr>
              <w:t>-1</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052011">
            <w:pPr>
              <w:spacing w:after="0" w:line="240" w:lineRule="auto"/>
              <w:jc w:val="center"/>
              <w:rPr>
                <w:rFonts w:ascii="Times New Roman" w:hAnsi="Times New Roman"/>
                <w:b/>
                <w:bCs/>
                <w:sz w:val="20"/>
                <w:szCs w:val="20"/>
              </w:rPr>
            </w:pPr>
            <w:r>
              <w:rPr>
                <w:rFonts w:ascii="Times New Roman" w:hAnsi="Times New Roman"/>
                <w:b/>
                <w:bCs/>
                <w:sz w:val="20"/>
                <w:szCs w:val="20"/>
              </w:rPr>
              <w:t>31,3</w:t>
            </w:r>
          </w:p>
        </w:tc>
        <w:tc>
          <w:tcPr>
            <w:tcW w:w="97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052011">
            <w:pPr>
              <w:spacing w:after="0" w:line="240" w:lineRule="auto"/>
              <w:jc w:val="center"/>
              <w:rPr>
                <w:rFonts w:ascii="Times New Roman" w:hAnsi="Times New Roman"/>
                <w:b/>
                <w:bCs/>
                <w:sz w:val="20"/>
                <w:szCs w:val="20"/>
              </w:rPr>
            </w:pPr>
            <w:r>
              <w:rPr>
                <w:rFonts w:ascii="Times New Roman" w:hAnsi="Times New Roman"/>
                <w:b/>
                <w:bCs/>
                <w:sz w:val="20"/>
                <w:szCs w:val="20"/>
              </w:rPr>
              <w:t>100,0</w:t>
            </w:r>
          </w:p>
        </w:tc>
      </w:tr>
      <w:tr w:rsidR="00F816A7" w:rsidRPr="00007AED" w:rsidTr="00F816A7">
        <w:trPr>
          <w:jc w:val="center"/>
        </w:trPr>
        <w:tc>
          <w:tcPr>
            <w:tcW w:w="248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345D8" w:rsidRPr="00007AED" w:rsidRDefault="005345D8" w:rsidP="00052011">
            <w:pPr>
              <w:spacing w:after="0" w:line="240" w:lineRule="auto"/>
              <w:rPr>
                <w:rFonts w:ascii="Times New Roman" w:eastAsia="Times New Roman" w:hAnsi="Times New Roman"/>
                <w:b/>
                <w:bCs/>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420900" w:rsidRDefault="005345D8" w:rsidP="00F816A7">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106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420900" w:rsidRDefault="005345D8" w:rsidP="00F816A7">
            <w:pPr>
              <w:spacing w:after="0" w:line="240" w:lineRule="auto"/>
              <w:ind w:right="57"/>
              <w:jc w:val="right"/>
              <w:rPr>
                <w:rFonts w:ascii="Times New Roman" w:hAnsi="Times New Roman"/>
                <w:bCs/>
                <w:sz w:val="20"/>
                <w:szCs w:val="20"/>
              </w:rPr>
            </w:pPr>
            <w:r>
              <w:rPr>
                <w:rFonts w:ascii="Times New Roman" w:hAnsi="Times New Roman"/>
                <w:bCs/>
                <w:sz w:val="20"/>
                <w:szCs w:val="20"/>
              </w:rPr>
              <w:t>1</w:t>
            </w:r>
          </w:p>
        </w:tc>
        <w:tc>
          <w:tcPr>
            <w:tcW w:w="119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8365E7" w:rsidRDefault="005345D8" w:rsidP="00F816A7">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8365E7" w:rsidRDefault="005345D8" w:rsidP="00F816A7">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8365E7" w:rsidRDefault="005345D8" w:rsidP="00F816A7">
            <w:pPr>
              <w:spacing w:after="0" w:line="240" w:lineRule="auto"/>
              <w:ind w:right="57"/>
              <w:jc w:val="right"/>
              <w:rPr>
                <w:rFonts w:ascii="Times New Roman" w:hAnsi="Times New Roman"/>
                <w:bCs/>
                <w:sz w:val="20"/>
                <w:szCs w:val="20"/>
              </w:rPr>
            </w:pPr>
            <w:r>
              <w:rPr>
                <w:rFonts w:ascii="Times New Roman" w:hAnsi="Times New Roman"/>
                <w:bCs/>
                <w:sz w:val="20"/>
                <w:szCs w:val="20"/>
              </w:rPr>
              <w:t>-1</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Default="005345D8" w:rsidP="00052011">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97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Default="005345D8" w:rsidP="00052011">
            <w:pPr>
              <w:spacing w:after="0" w:line="240" w:lineRule="auto"/>
              <w:jc w:val="center"/>
              <w:rPr>
                <w:rFonts w:ascii="Times New Roman" w:hAnsi="Times New Roman"/>
                <w:b/>
                <w:bCs/>
                <w:sz w:val="20"/>
                <w:szCs w:val="20"/>
              </w:rPr>
            </w:pPr>
            <w:r>
              <w:rPr>
                <w:rFonts w:ascii="Times New Roman" w:hAnsi="Times New Roman"/>
                <w:b/>
                <w:bCs/>
                <w:sz w:val="20"/>
                <w:szCs w:val="20"/>
              </w:rPr>
              <w:t>-</w:t>
            </w:r>
          </w:p>
        </w:tc>
      </w:tr>
      <w:tr w:rsidR="00F816A7" w:rsidRPr="00007AED" w:rsidTr="00F816A7">
        <w:trPr>
          <w:jc w:val="center"/>
        </w:trPr>
        <w:tc>
          <w:tcPr>
            <w:tcW w:w="248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345D8" w:rsidRPr="00007AED" w:rsidRDefault="005345D8"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F816A7">
            <w:pPr>
              <w:spacing w:after="0" w:line="240" w:lineRule="auto"/>
              <w:ind w:right="57"/>
              <w:jc w:val="right"/>
              <w:rPr>
                <w:rFonts w:ascii="Times New Roman" w:hAnsi="Times New Roman"/>
                <w:bCs/>
                <w:sz w:val="20"/>
                <w:szCs w:val="20"/>
              </w:rPr>
            </w:pPr>
            <w:r>
              <w:rPr>
                <w:rFonts w:ascii="Times New Roman" w:hAnsi="Times New Roman"/>
                <w:bCs/>
                <w:sz w:val="20"/>
                <w:szCs w:val="20"/>
              </w:rPr>
              <w:t>4 954</w:t>
            </w:r>
          </w:p>
        </w:tc>
        <w:tc>
          <w:tcPr>
            <w:tcW w:w="106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F816A7">
            <w:pPr>
              <w:spacing w:after="0" w:line="240" w:lineRule="auto"/>
              <w:ind w:right="57"/>
              <w:jc w:val="right"/>
              <w:rPr>
                <w:rFonts w:ascii="Times New Roman" w:hAnsi="Times New Roman"/>
                <w:bCs/>
                <w:sz w:val="20"/>
                <w:szCs w:val="20"/>
              </w:rPr>
            </w:pPr>
            <w:r>
              <w:rPr>
                <w:rFonts w:ascii="Times New Roman" w:hAnsi="Times New Roman"/>
                <w:bCs/>
                <w:sz w:val="20"/>
                <w:szCs w:val="20"/>
              </w:rPr>
              <w:t>6 503</w:t>
            </w:r>
          </w:p>
        </w:tc>
        <w:tc>
          <w:tcPr>
            <w:tcW w:w="119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F816A7">
            <w:pPr>
              <w:spacing w:after="0" w:line="240" w:lineRule="auto"/>
              <w:ind w:right="57"/>
              <w:jc w:val="right"/>
              <w:rPr>
                <w:rFonts w:ascii="Times New Roman" w:hAnsi="Times New Roman"/>
                <w:bCs/>
                <w:sz w:val="20"/>
                <w:szCs w:val="20"/>
              </w:rPr>
            </w:pPr>
            <w:r>
              <w:rPr>
                <w:rFonts w:ascii="Times New Roman" w:hAnsi="Times New Roman"/>
                <w:bCs/>
                <w:sz w:val="20"/>
                <w:szCs w:val="20"/>
              </w:rPr>
              <w:t>6 503</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F816A7">
            <w:pPr>
              <w:spacing w:after="0" w:line="240" w:lineRule="auto"/>
              <w:ind w:right="57"/>
              <w:jc w:val="right"/>
              <w:rPr>
                <w:rFonts w:ascii="Times New Roman" w:hAnsi="Times New Roman"/>
                <w:bCs/>
                <w:sz w:val="20"/>
                <w:szCs w:val="20"/>
              </w:rPr>
            </w:pPr>
            <w:r>
              <w:rPr>
                <w:rFonts w:ascii="Times New Roman" w:hAnsi="Times New Roman"/>
                <w:bCs/>
                <w:sz w:val="20"/>
                <w:szCs w:val="20"/>
              </w:rPr>
              <w:t>1 549</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F816A7">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052011">
            <w:pPr>
              <w:spacing w:after="0" w:line="240" w:lineRule="auto"/>
              <w:jc w:val="center"/>
              <w:rPr>
                <w:rFonts w:ascii="Times New Roman" w:hAnsi="Times New Roman"/>
                <w:bCs/>
                <w:sz w:val="20"/>
                <w:szCs w:val="20"/>
              </w:rPr>
            </w:pPr>
            <w:r>
              <w:rPr>
                <w:rFonts w:ascii="Times New Roman" w:hAnsi="Times New Roman"/>
                <w:bCs/>
                <w:sz w:val="20"/>
                <w:szCs w:val="20"/>
              </w:rPr>
              <w:t>31,3</w:t>
            </w:r>
          </w:p>
        </w:tc>
        <w:tc>
          <w:tcPr>
            <w:tcW w:w="97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052011">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F816A7" w:rsidRPr="00007AED" w:rsidTr="00F816A7">
        <w:trPr>
          <w:jc w:val="center"/>
        </w:trPr>
        <w:tc>
          <w:tcPr>
            <w:tcW w:w="248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345D8" w:rsidRPr="00007AED" w:rsidRDefault="005345D8"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F816A7">
            <w:pPr>
              <w:spacing w:after="0" w:line="240" w:lineRule="auto"/>
              <w:ind w:right="57"/>
              <w:jc w:val="right"/>
              <w:rPr>
                <w:rFonts w:ascii="Times New Roman" w:hAnsi="Times New Roman"/>
                <w:b/>
                <w:bCs/>
                <w:sz w:val="20"/>
                <w:szCs w:val="20"/>
              </w:rPr>
            </w:pPr>
            <w:r>
              <w:rPr>
                <w:rFonts w:ascii="Times New Roman" w:hAnsi="Times New Roman"/>
                <w:b/>
                <w:bCs/>
                <w:sz w:val="20"/>
                <w:szCs w:val="20"/>
              </w:rPr>
              <w:t>4 906</w:t>
            </w:r>
          </w:p>
        </w:tc>
        <w:tc>
          <w:tcPr>
            <w:tcW w:w="106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F816A7">
            <w:pPr>
              <w:spacing w:after="0" w:line="240" w:lineRule="auto"/>
              <w:ind w:right="57"/>
              <w:jc w:val="right"/>
              <w:rPr>
                <w:rFonts w:ascii="Times New Roman" w:hAnsi="Times New Roman"/>
                <w:b/>
                <w:bCs/>
                <w:sz w:val="20"/>
                <w:szCs w:val="20"/>
              </w:rPr>
            </w:pPr>
            <w:r>
              <w:rPr>
                <w:rFonts w:ascii="Times New Roman" w:hAnsi="Times New Roman"/>
                <w:b/>
                <w:bCs/>
                <w:sz w:val="20"/>
                <w:szCs w:val="20"/>
              </w:rPr>
              <w:t>6 504</w:t>
            </w:r>
          </w:p>
        </w:tc>
        <w:tc>
          <w:tcPr>
            <w:tcW w:w="119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F816A7">
            <w:pPr>
              <w:spacing w:after="0" w:line="240" w:lineRule="auto"/>
              <w:ind w:right="57"/>
              <w:jc w:val="right"/>
              <w:rPr>
                <w:rFonts w:ascii="Times New Roman" w:hAnsi="Times New Roman"/>
                <w:b/>
                <w:bCs/>
                <w:sz w:val="20"/>
                <w:szCs w:val="20"/>
              </w:rPr>
            </w:pPr>
            <w:r>
              <w:rPr>
                <w:rFonts w:ascii="Times New Roman" w:hAnsi="Times New Roman"/>
                <w:b/>
                <w:bCs/>
                <w:sz w:val="20"/>
                <w:szCs w:val="20"/>
              </w:rPr>
              <w:t>6 294</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F816A7">
            <w:pPr>
              <w:spacing w:after="0" w:line="240" w:lineRule="auto"/>
              <w:ind w:right="57"/>
              <w:jc w:val="right"/>
              <w:rPr>
                <w:rFonts w:ascii="Times New Roman" w:hAnsi="Times New Roman"/>
                <w:b/>
                <w:bCs/>
                <w:sz w:val="20"/>
                <w:szCs w:val="20"/>
              </w:rPr>
            </w:pPr>
            <w:r>
              <w:rPr>
                <w:rFonts w:ascii="Times New Roman" w:hAnsi="Times New Roman"/>
                <w:b/>
                <w:bCs/>
                <w:sz w:val="20"/>
                <w:szCs w:val="20"/>
              </w:rPr>
              <w:t>1 388</w:t>
            </w:r>
          </w:p>
        </w:tc>
        <w:tc>
          <w:tcPr>
            <w:tcW w:w="112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F816A7">
            <w:pPr>
              <w:spacing w:after="0" w:line="240" w:lineRule="auto"/>
              <w:ind w:right="57"/>
              <w:jc w:val="right"/>
              <w:rPr>
                <w:rFonts w:ascii="Times New Roman" w:hAnsi="Times New Roman"/>
                <w:b/>
                <w:bCs/>
                <w:sz w:val="20"/>
                <w:szCs w:val="20"/>
              </w:rPr>
            </w:pPr>
            <w:r>
              <w:rPr>
                <w:rFonts w:ascii="Times New Roman" w:hAnsi="Times New Roman"/>
                <w:b/>
                <w:bCs/>
                <w:sz w:val="20"/>
                <w:szCs w:val="20"/>
              </w:rPr>
              <w:t>-210</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052011">
            <w:pPr>
              <w:spacing w:after="0" w:line="240" w:lineRule="auto"/>
              <w:jc w:val="center"/>
              <w:rPr>
                <w:rFonts w:ascii="Times New Roman" w:hAnsi="Times New Roman"/>
                <w:b/>
                <w:bCs/>
                <w:sz w:val="20"/>
                <w:szCs w:val="20"/>
              </w:rPr>
            </w:pPr>
            <w:r>
              <w:rPr>
                <w:rFonts w:ascii="Times New Roman" w:hAnsi="Times New Roman"/>
                <w:b/>
                <w:bCs/>
                <w:sz w:val="20"/>
                <w:szCs w:val="20"/>
              </w:rPr>
              <w:t>28,3</w:t>
            </w:r>
          </w:p>
        </w:tc>
        <w:tc>
          <w:tcPr>
            <w:tcW w:w="97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052011">
            <w:pPr>
              <w:spacing w:after="0" w:line="240" w:lineRule="auto"/>
              <w:jc w:val="center"/>
              <w:rPr>
                <w:rFonts w:ascii="Times New Roman" w:hAnsi="Times New Roman"/>
                <w:b/>
                <w:bCs/>
                <w:sz w:val="20"/>
                <w:szCs w:val="20"/>
              </w:rPr>
            </w:pPr>
            <w:r>
              <w:rPr>
                <w:rFonts w:ascii="Times New Roman" w:hAnsi="Times New Roman"/>
                <w:b/>
                <w:bCs/>
                <w:sz w:val="20"/>
                <w:szCs w:val="20"/>
              </w:rPr>
              <w:t>96,8</w:t>
            </w:r>
          </w:p>
        </w:tc>
      </w:tr>
      <w:tr w:rsidR="00F816A7" w:rsidRPr="00007AED" w:rsidTr="00401571">
        <w:trPr>
          <w:jc w:val="center"/>
        </w:trPr>
        <w:tc>
          <w:tcPr>
            <w:tcW w:w="2480" w:type="dxa"/>
            <w:tcBorders>
              <w:top w:val="outset" w:sz="6" w:space="0" w:color="000000"/>
              <w:left w:val="outset" w:sz="6" w:space="0" w:color="000000"/>
              <w:bottom w:val="single" w:sz="4" w:space="0" w:color="auto"/>
              <w:right w:val="outset" w:sz="6" w:space="0" w:color="000000"/>
            </w:tcBorders>
            <w:shd w:val="clear" w:color="auto" w:fill="FFFFFF" w:themeFill="background1"/>
            <w:hideMark/>
          </w:tcPr>
          <w:p w:rsidR="005345D8" w:rsidRPr="00007AED" w:rsidRDefault="005345D8"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9" w:type="dxa"/>
            <w:tcBorders>
              <w:top w:val="outset" w:sz="6" w:space="0" w:color="000000"/>
              <w:left w:val="outset" w:sz="6" w:space="0" w:color="000000"/>
              <w:bottom w:val="single" w:sz="4" w:space="0" w:color="auto"/>
              <w:right w:val="outset" w:sz="6" w:space="0" w:color="000000"/>
            </w:tcBorders>
            <w:shd w:val="clear" w:color="auto" w:fill="FFFFFF" w:themeFill="background1"/>
            <w:vAlign w:val="bottom"/>
          </w:tcPr>
          <w:p w:rsidR="005345D8" w:rsidRPr="00271C10" w:rsidRDefault="005345D8" w:rsidP="00F816A7">
            <w:pPr>
              <w:spacing w:after="0" w:line="240" w:lineRule="auto"/>
              <w:ind w:right="57"/>
              <w:jc w:val="right"/>
              <w:rPr>
                <w:rFonts w:ascii="Times New Roman" w:hAnsi="Times New Roman"/>
                <w:bCs/>
                <w:sz w:val="20"/>
                <w:szCs w:val="20"/>
              </w:rPr>
            </w:pPr>
            <w:r>
              <w:rPr>
                <w:rFonts w:ascii="Times New Roman" w:hAnsi="Times New Roman"/>
                <w:bCs/>
                <w:sz w:val="20"/>
                <w:szCs w:val="20"/>
              </w:rPr>
              <w:t>74</w:t>
            </w:r>
          </w:p>
        </w:tc>
        <w:tc>
          <w:tcPr>
            <w:tcW w:w="1061" w:type="dxa"/>
            <w:tcBorders>
              <w:top w:val="outset" w:sz="6" w:space="0" w:color="000000"/>
              <w:left w:val="outset" w:sz="6" w:space="0" w:color="000000"/>
              <w:bottom w:val="single" w:sz="4" w:space="0" w:color="auto"/>
              <w:right w:val="outset" w:sz="6" w:space="0" w:color="000000"/>
            </w:tcBorders>
            <w:shd w:val="clear" w:color="auto" w:fill="FFFFFF" w:themeFill="background1"/>
            <w:vAlign w:val="bottom"/>
          </w:tcPr>
          <w:p w:rsidR="005345D8" w:rsidRPr="00271C10" w:rsidRDefault="005345D8" w:rsidP="00F816A7">
            <w:pPr>
              <w:spacing w:after="0" w:line="240" w:lineRule="auto"/>
              <w:ind w:right="57"/>
              <w:jc w:val="right"/>
              <w:rPr>
                <w:rFonts w:ascii="Times New Roman" w:hAnsi="Times New Roman"/>
                <w:bCs/>
                <w:sz w:val="20"/>
                <w:szCs w:val="20"/>
              </w:rPr>
            </w:pPr>
            <w:r>
              <w:rPr>
                <w:rFonts w:ascii="Times New Roman" w:hAnsi="Times New Roman"/>
                <w:bCs/>
                <w:sz w:val="20"/>
                <w:szCs w:val="20"/>
              </w:rPr>
              <w:t>77</w:t>
            </w:r>
          </w:p>
        </w:tc>
        <w:tc>
          <w:tcPr>
            <w:tcW w:w="1197" w:type="dxa"/>
            <w:tcBorders>
              <w:top w:val="outset" w:sz="6" w:space="0" w:color="000000"/>
              <w:left w:val="outset" w:sz="6" w:space="0" w:color="000000"/>
              <w:bottom w:val="single" w:sz="4" w:space="0" w:color="auto"/>
              <w:right w:val="outset" w:sz="6" w:space="0" w:color="000000"/>
            </w:tcBorders>
            <w:shd w:val="clear" w:color="auto" w:fill="FFFFFF" w:themeFill="background1"/>
            <w:vAlign w:val="bottom"/>
          </w:tcPr>
          <w:p w:rsidR="005345D8" w:rsidRPr="00271C10" w:rsidRDefault="005345D8" w:rsidP="00F816A7">
            <w:pPr>
              <w:spacing w:after="0" w:line="240" w:lineRule="auto"/>
              <w:ind w:right="57"/>
              <w:jc w:val="right"/>
              <w:rPr>
                <w:rFonts w:ascii="Times New Roman" w:hAnsi="Times New Roman"/>
                <w:bCs/>
                <w:sz w:val="20"/>
                <w:szCs w:val="20"/>
              </w:rPr>
            </w:pPr>
            <w:r>
              <w:rPr>
                <w:rFonts w:ascii="Times New Roman" w:hAnsi="Times New Roman"/>
                <w:bCs/>
                <w:sz w:val="20"/>
                <w:szCs w:val="20"/>
              </w:rPr>
              <w:t>76</w:t>
            </w:r>
          </w:p>
        </w:tc>
        <w:tc>
          <w:tcPr>
            <w:tcW w:w="1129" w:type="dxa"/>
            <w:tcBorders>
              <w:top w:val="outset" w:sz="6" w:space="0" w:color="000000"/>
              <w:left w:val="outset" w:sz="6" w:space="0" w:color="000000"/>
              <w:bottom w:val="single" w:sz="4" w:space="0" w:color="auto"/>
              <w:right w:val="outset" w:sz="6" w:space="0" w:color="000000"/>
            </w:tcBorders>
            <w:shd w:val="clear" w:color="auto" w:fill="FFFFFF" w:themeFill="background1"/>
            <w:vAlign w:val="bottom"/>
          </w:tcPr>
          <w:p w:rsidR="005345D8" w:rsidRPr="00271C10" w:rsidRDefault="005345D8" w:rsidP="00F816A7">
            <w:pPr>
              <w:spacing w:after="0" w:line="240" w:lineRule="auto"/>
              <w:ind w:right="57"/>
              <w:jc w:val="right"/>
              <w:rPr>
                <w:rFonts w:ascii="Times New Roman" w:hAnsi="Times New Roman"/>
                <w:bCs/>
                <w:sz w:val="20"/>
                <w:szCs w:val="20"/>
              </w:rPr>
            </w:pPr>
            <w:r>
              <w:rPr>
                <w:rFonts w:ascii="Times New Roman" w:hAnsi="Times New Roman"/>
                <w:bCs/>
                <w:sz w:val="20"/>
                <w:szCs w:val="20"/>
              </w:rPr>
              <w:t>2</w:t>
            </w:r>
          </w:p>
        </w:tc>
        <w:tc>
          <w:tcPr>
            <w:tcW w:w="1129" w:type="dxa"/>
            <w:tcBorders>
              <w:top w:val="outset" w:sz="6" w:space="0" w:color="000000"/>
              <w:left w:val="outset" w:sz="6" w:space="0" w:color="000000"/>
              <w:bottom w:val="single" w:sz="4" w:space="0" w:color="auto"/>
              <w:right w:val="outset" w:sz="6" w:space="0" w:color="000000"/>
            </w:tcBorders>
            <w:shd w:val="clear" w:color="auto" w:fill="FFFFFF" w:themeFill="background1"/>
            <w:vAlign w:val="bottom"/>
          </w:tcPr>
          <w:p w:rsidR="005345D8" w:rsidRPr="00271C10" w:rsidRDefault="005345D8" w:rsidP="00F816A7">
            <w:pPr>
              <w:spacing w:after="0" w:line="240" w:lineRule="auto"/>
              <w:ind w:right="57"/>
              <w:jc w:val="right"/>
              <w:rPr>
                <w:rFonts w:ascii="Times New Roman" w:hAnsi="Times New Roman"/>
                <w:bCs/>
                <w:sz w:val="20"/>
                <w:szCs w:val="20"/>
              </w:rPr>
            </w:pPr>
            <w:r>
              <w:rPr>
                <w:rFonts w:ascii="Times New Roman" w:hAnsi="Times New Roman"/>
                <w:bCs/>
                <w:sz w:val="20"/>
                <w:szCs w:val="20"/>
              </w:rPr>
              <w:t>-1</w:t>
            </w:r>
          </w:p>
        </w:tc>
        <w:tc>
          <w:tcPr>
            <w:tcW w:w="996" w:type="dxa"/>
            <w:tcBorders>
              <w:top w:val="outset" w:sz="6" w:space="0" w:color="000000"/>
              <w:left w:val="outset" w:sz="6" w:space="0" w:color="000000"/>
              <w:bottom w:val="single" w:sz="4" w:space="0" w:color="auto"/>
              <w:right w:val="outset" w:sz="6" w:space="0" w:color="000000"/>
            </w:tcBorders>
            <w:shd w:val="clear" w:color="auto" w:fill="FFFFFF" w:themeFill="background1"/>
            <w:vAlign w:val="bottom"/>
          </w:tcPr>
          <w:p w:rsidR="005345D8" w:rsidRPr="00271C10" w:rsidRDefault="005345D8" w:rsidP="00052011">
            <w:pPr>
              <w:spacing w:after="0" w:line="240" w:lineRule="auto"/>
              <w:jc w:val="center"/>
              <w:rPr>
                <w:rFonts w:ascii="Times New Roman" w:hAnsi="Times New Roman"/>
                <w:bCs/>
                <w:sz w:val="20"/>
                <w:szCs w:val="20"/>
              </w:rPr>
            </w:pPr>
            <w:r>
              <w:rPr>
                <w:rFonts w:ascii="Times New Roman" w:hAnsi="Times New Roman"/>
                <w:bCs/>
                <w:sz w:val="20"/>
                <w:szCs w:val="20"/>
              </w:rPr>
              <w:t>2,7</w:t>
            </w:r>
          </w:p>
        </w:tc>
        <w:tc>
          <w:tcPr>
            <w:tcW w:w="972" w:type="dxa"/>
            <w:tcBorders>
              <w:top w:val="outset" w:sz="6" w:space="0" w:color="000000"/>
              <w:left w:val="outset" w:sz="6" w:space="0" w:color="000000"/>
              <w:bottom w:val="single" w:sz="4" w:space="0" w:color="auto"/>
              <w:right w:val="outset" w:sz="6" w:space="0" w:color="000000"/>
            </w:tcBorders>
            <w:shd w:val="clear" w:color="auto" w:fill="FFFFFF" w:themeFill="background1"/>
            <w:vAlign w:val="bottom"/>
          </w:tcPr>
          <w:p w:rsidR="005345D8" w:rsidRPr="00271C10" w:rsidRDefault="005345D8" w:rsidP="00052011">
            <w:pPr>
              <w:spacing w:after="0" w:line="240" w:lineRule="auto"/>
              <w:jc w:val="center"/>
              <w:rPr>
                <w:rFonts w:ascii="Times New Roman" w:hAnsi="Times New Roman"/>
                <w:bCs/>
                <w:sz w:val="20"/>
                <w:szCs w:val="20"/>
              </w:rPr>
            </w:pPr>
            <w:r>
              <w:rPr>
                <w:rFonts w:ascii="Times New Roman" w:hAnsi="Times New Roman"/>
                <w:bCs/>
                <w:sz w:val="20"/>
                <w:szCs w:val="20"/>
              </w:rPr>
              <w:t>98,7</w:t>
            </w:r>
          </w:p>
        </w:tc>
      </w:tr>
      <w:tr w:rsidR="00F816A7" w:rsidRPr="00007AED" w:rsidTr="00401571">
        <w:trPr>
          <w:jc w:val="center"/>
        </w:trPr>
        <w:tc>
          <w:tcPr>
            <w:tcW w:w="2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45D8" w:rsidRPr="00007AED" w:rsidRDefault="005345D8"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45D8" w:rsidRPr="00271C10" w:rsidRDefault="005345D8" w:rsidP="00F816A7">
            <w:pPr>
              <w:spacing w:after="0" w:line="240" w:lineRule="auto"/>
              <w:ind w:right="57"/>
              <w:jc w:val="right"/>
              <w:rPr>
                <w:rFonts w:ascii="Times New Roman" w:hAnsi="Times New Roman"/>
                <w:bCs/>
                <w:i/>
                <w:sz w:val="20"/>
                <w:szCs w:val="20"/>
              </w:rPr>
            </w:pPr>
            <w:r>
              <w:rPr>
                <w:rFonts w:ascii="Times New Roman" w:hAnsi="Times New Roman"/>
                <w:bCs/>
                <w:i/>
                <w:sz w:val="20"/>
                <w:szCs w:val="20"/>
              </w:rPr>
              <w:t>59</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45D8" w:rsidRPr="00271C10" w:rsidRDefault="005345D8" w:rsidP="00F816A7">
            <w:pPr>
              <w:spacing w:after="0" w:line="240" w:lineRule="auto"/>
              <w:ind w:right="57"/>
              <w:jc w:val="right"/>
              <w:rPr>
                <w:rFonts w:ascii="Times New Roman" w:hAnsi="Times New Roman"/>
                <w:bCs/>
                <w:i/>
                <w:sz w:val="20"/>
                <w:szCs w:val="20"/>
              </w:rPr>
            </w:pPr>
            <w:r>
              <w:rPr>
                <w:rFonts w:ascii="Times New Roman" w:hAnsi="Times New Roman"/>
                <w:bCs/>
                <w:i/>
                <w:sz w:val="20"/>
                <w:szCs w:val="20"/>
              </w:rPr>
              <w:t>59</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45D8" w:rsidRPr="00271C10" w:rsidRDefault="005345D8" w:rsidP="00F816A7">
            <w:pPr>
              <w:spacing w:after="0" w:line="240" w:lineRule="auto"/>
              <w:ind w:right="57"/>
              <w:jc w:val="right"/>
              <w:rPr>
                <w:rFonts w:ascii="Times New Roman" w:hAnsi="Times New Roman"/>
                <w:bCs/>
                <w:i/>
                <w:sz w:val="20"/>
                <w:szCs w:val="20"/>
              </w:rPr>
            </w:pPr>
            <w:r>
              <w:rPr>
                <w:rFonts w:ascii="Times New Roman" w:hAnsi="Times New Roman"/>
                <w:bCs/>
                <w:i/>
                <w:sz w:val="20"/>
                <w:szCs w:val="20"/>
              </w:rPr>
              <w:t>59</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45D8" w:rsidRPr="00271C10" w:rsidRDefault="005345D8" w:rsidP="00F816A7">
            <w:pPr>
              <w:spacing w:after="0" w:line="240" w:lineRule="auto"/>
              <w:ind w:right="57"/>
              <w:jc w:val="right"/>
              <w:rPr>
                <w:rFonts w:ascii="Times New Roman" w:hAnsi="Times New Roman"/>
                <w:bCs/>
                <w:i/>
                <w:sz w:val="20"/>
                <w:szCs w:val="20"/>
              </w:rPr>
            </w:pPr>
            <w:r>
              <w:rPr>
                <w:rFonts w:ascii="Times New Roman" w:hAnsi="Times New Roman"/>
                <w:bCs/>
                <w:i/>
                <w:sz w:val="20"/>
                <w:szCs w:val="20"/>
              </w:rPr>
              <w:t>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45D8" w:rsidRPr="00271C10" w:rsidRDefault="005345D8" w:rsidP="00F816A7">
            <w:pPr>
              <w:spacing w:after="0" w:line="240" w:lineRule="auto"/>
              <w:ind w:right="57"/>
              <w:jc w:val="right"/>
              <w:rPr>
                <w:rFonts w:ascii="Times New Roman" w:hAnsi="Times New Roman"/>
                <w:bCs/>
                <w:i/>
                <w:sz w:val="20"/>
                <w:szCs w:val="20"/>
              </w:rPr>
            </w:pPr>
            <w:r>
              <w:rPr>
                <w:rFonts w:ascii="Times New Roman" w:hAnsi="Times New Roman"/>
                <w:bCs/>
                <w:i/>
                <w:sz w:val="20"/>
                <w:szCs w:val="20"/>
              </w:rPr>
              <w:t>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45D8" w:rsidRPr="00271C10" w:rsidRDefault="005345D8" w:rsidP="00052011">
            <w:pPr>
              <w:spacing w:after="0" w:line="240" w:lineRule="auto"/>
              <w:jc w:val="center"/>
              <w:rPr>
                <w:rFonts w:ascii="Times New Roman" w:hAnsi="Times New Roman"/>
                <w:bCs/>
                <w:i/>
                <w:sz w:val="20"/>
                <w:szCs w:val="20"/>
              </w:rPr>
            </w:pPr>
            <w:r>
              <w:rPr>
                <w:rFonts w:ascii="Times New Roman" w:hAnsi="Times New Roman"/>
                <w:bCs/>
                <w:i/>
                <w:sz w:val="20"/>
                <w:szCs w:val="20"/>
              </w:rPr>
              <w:t>0</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45D8" w:rsidRPr="00271C10" w:rsidRDefault="005345D8" w:rsidP="00052011">
            <w:pPr>
              <w:spacing w:after="0" w:line="240" w:lineRule="auto"/>
              <w:jc w:val="center"/>
              <w:rPr>
                <w:rFonts w:ascii="Times New Roman" w:hAnsi="Times New Roman"/>
                <w:bCs/>
                <w:i/>
                <w:sz w:val="20"/>
                <w:szCs w:val="20"/>
              </w:rPr>
            </w:pPr>
            <w:r>
              <w:rPr>
                <w:rFonts w:ascii="Times New Roman" w:hAnsi="Times New Roman"/>
                <w:bCs/>
                <w:i/>
                <w:sz w:val="20"/>
                <w:szCs w:val="20"/>
              </w:rPr>
              <w:t>100,0</w:t>
            </w:r>
          </w:p>
        </w:tc>
      </w:tr>
    </w:tbl>
    <w:p w:rsidR="005345D8" w:rsidRDefault="005345D8" w:rsidP="005345D8">
      <w:pPr>
        <w:spacing w:after="120" w:line="240" w:lineRule="auto"/>
        <w:ind w:firstLine="709"/>
        <w:jc w:val="both"/>
        <w:rPr>
          <w:rFonts w:ascii="Times New Roman" w:hAnsi="Times New Roman"/>
          <w:sz w:val="28"/>
          <w:szCs w:val="28"/>
        </w:rPr>
      </w:pPr>
    </w:p>
    <w:p w:rsidR="005345D8" w:rsidRPr="00192320" w:rsidRDefault="005345D8" w:rsidP="00192320">
      <w:pPr>
        <w:spacing w:after="120" w:line="240" w:lineRule="auto"/>
        <w:ind w:firstLine="709"/>
        <w:jc w:val="both"/>
        <w:rPr>
          <w:rFonts w:ascii="Times New Roman" w:hAnsi="Times New Roman"/>
          <w:sz w:val="28"/>
          <w:szCs w:val="28"/>
        </w:rPr>
      </w:pPr>
      <w:r w:rsidRPr="00401571">
        <w:rPr>
          <w:rFonts w:ascii="Times New Roman" w:hAnsi="Times New Roman"/>
          <w:b/>
          <w:sz w:val="28"/>
          <w:szCs w:val="28"/>
        </w:rPr>
        <w:t>Budžeta resora “47. Radio un televīzija”</w:t>
      </w:r>
      <w:r w:rsidRPr="00192320">
        <w:rPr>
          <w:rFonts w:ascii="Times New Roman" w:hAnsi="Times New Roman"/>
          <w:sz w:val="28"/>
          <w:szCs w:val="28"/>
        </w:rPr>
        <w:t xml:space="preserve"> izlietotie līdzekļi 2014.gada pirmajā ceturksnī ir 6 293,5 tūkst. </w:t>
      </w:r>
      <w:r w:rsidRPr="00192320">
        <w:rPr>
          <w:rFonts w:ascii="Times New Roman" w:hAnsi="Times New Roman"/>
          <w:i/>
          <w:sz w:val="28"/>
          <w:szCs w:val="28"/>
        </w:rPr>
        <w:t>euro</w:t>
      </w:r>
      <w:r w:rsidRPr="00192320">
        <w:rPr>
          <w:rFonts w:ascii="Times New Roman" w:hAnsi="Times New Roman"/>
          <w:sz w:val="28"/>
          <w:szCs w:val="28"/>
        </w:rPr>
        <w:t xml:space="preserve"> jeb 96,8% apmērā no pārskata periodā plānotā. Salīdzinot ar 2013.gada atbilstošo periodu, to apjoms ir palielinājies par 1 388,0 tūkst. </w:t>
      </w:r>
      <w:r w:rsidRPr="00192320">
        <w:rPr>
          <w:rFonts w:ascii="Times New Roman" w:hAnsi="Times New Roman"/>
          <w:i/>
          <w:sz w:val="28"/>
          <w:szCs w:val="28"/>
        </w:rPr>
        <w:t>euro</w:t>
      </w:r>
      <w:r w:rsidRPr="00192320">
        <w:rPr>
          <w:rFonts w:ascii="Times New Roman" w:hAnsi="Times New Roman"/>
          <w:sz w:val="28"/>
          <w:szCs w:val="28"/>
        </w:rPr>
        <w:t xml:space="preserve"> jeb 28,3%, jo ir palielinājies nacionālā pasūtījuma raidstundu apjoms un raidījumu skaits, t.sk., raidījumi saistībā ar Latvijas prezidentūras Eiropas Savienības Padomē nodrošināšanu.</w:t>
      </w:r>
    </w:p>
    <w:p w:rsidR="005345D8" w:rsidRPr="00192320" w:rsidRDefault="005345D8" w:rsidP="009D628E">
      <w:pPr>
        <w:spacing w:after="120" w:line="240" w:lineRule="auto"/>
        <w:ind w:firstLine="709"/>
        <w:jc w:val="both"/>
        <w:rPr>
          <w:rFonts w:ascii="Times New Roman" w:hAnsi="Times New Roman"/>
          <w:i/>
          <w:iCs/>
          <w:sz w:val="28"/>
          <w:szCs w:val="28"/>
        </w:rPr>
      </w:pPr>
      <w:r w:rsidRPr="00192320">
        <w:rPr>
          <w:rFonts w:ascii="Times New Roman" w:hAnsi="Times New Roman"/>
          <w:i/>
          <w:iCs/>
          <w:sz w:val="28"/>
          <w:szCs w:val="28"/>
        </w:rPr>
        <w:t>tai skaitā:</w:t>
      </w:r>
    </w:p>
    <w:p w:rsidR="005345D8" w:rsidRPr="00192320" w:rsidRDefault="00192320" w:rsidP="00192320">
      <w:pPr>
        <w:pStyle w:val="ListParagraph"/>
        <w:spacing w:after="120" w:line="240" w:lineRule="auto"/>
        <w:rPr>
          <w:rFonts w:ascii="Times New Roman" w:hAnsi="Times New Roman"/>
          <w:sz w:val="28"/>
          <w:szCs w:val="28"/>
        </w:rPr>
      </w:pPr>
      <w:r>
        <w:rPr>
          <w:rFonts w:ascii="Times New Roman" w:hAnsi="Times New Roman"/>
          <w:sz w:val="28"/>
          <w:szCs w:val="28"/>
        </w:rPr>
        <w:t xml:space="preserve">1. </w:t>
      </w:r>
      <w:r w:rsidR="005345D8" w:rsidRPr="00192320">
        <w:rPr>
          <w:rFonts w:ascii="Times New Roman" w:hAnsi="Times New Roman"/>
          <w:sz w:val="28"/>
          <w:szCs w:val="28"/>
        </w:rPr>
        <w:t xml:space="preserve">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80"/>
        <w:gridCol w:w="1129"/>
        <w:gridCol w:w="1129"/>
        <w:gridCol w:w="1129"/>
        <w:gridCol w:w="1129"/>
        <w:gridCol w:w="1129"/>
        <w:gridCol w:w="996"/>
        <w:gridCol w:w="972"/>
      </w:tblGrid>
      <w:tr w:rsidR="00E44E7E" w:rsidRPr="00007AED" w:rsidTr="00E44E7E">
        <w:trPr>
          <w:trHeight w:val="239"/>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345D8" w:rsidRPr="00007AED" w:rsidRDefault="005345D8" w:rsidP="000520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5345D8" w:rsidRPr="00FE3147"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5345D8" w:rsidRPr="00FE3147" w:rsidRDefault="005345D8"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5345D8" w:rsidRPr="00FE3147"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5345D8" w:rsidRPr="00FE3147" w:rsidRDefault="005345D8"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5345D8" w:rsidRPr="00FE3147"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5345D8" w:rsidRPr="00FE3147" w:rsidRDefault="005345D8"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A14D09"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pret </w:t>
            </w:r>
          </w:p>
          <w:p w:rsidR="00A14D09"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5345D8" w:rsidRPr="00FE3147"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5345D8" w:rsidRPr="00FE3147" w:rsidRDefault="005345D8"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C1B11"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A14D09"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 </w:t>
            </w:r>
          </w:p>
          <w:p w:rsidR="00A14D09"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pret 201</w:t>
            </w:r>
            <w:r>
              <w:rPr>
                <w:rFonts w:ascii="Times New Roman" w:eastAsia="Times New Roman" w:hAnsi="Times New Roman"/>
                <w:sz w:val="20"/>
                <w:szCs w:val="24"/>
                <w:lang w:eastAsia="lv-LV"/>
              </w:rPr>
              <w:t>4</w:t>
            </w:r>
            <w:r w:rsidRPr="00FE3147">
              <w:rPr>
                <w:rFonts w:ascii="Times New Roman" w:eastAsia="Times New Roman" w:hAnsi="Times New Roman"/>
                <w:sz w:val="20"/>
                <w:szCs w:val="24"/>
                <w:lang w:eastAsia="lv-LV"/>
              </w:rPr>
              <w:t xml:space="preserve">.gada </w:t>
            </w:r>
          </w:p>
          <w:p w:rsidR="005345D8" w:rsidRPr="00FE3147"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5345D8" w:rsidRPr="00FE3147"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5345D8" w:rsidRPr="00FE3147"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5345D8" w:rsidRPr="00FE3147"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14D09"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 </w:t>
            </w:r>
          </w:p>
          <w:p w:rsidR="005345D8" w:rsidRPr="00FE3147"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no 2014.gada 3 mēnešu plāna</w:t>
            </w:r>
          </w:p>
          <w:p w:rsidR="005345D8" w:rsidRPr="00FE3147" w:rsidRDefault="005345D8"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E44E7E" w:rsidRPr="00007AED" w:rsidTr="00E44E7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345D8" w:rsidRPr="00007AED" w:rsidRDefault="005345D8"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345D8" w:rsidRPr="00007AED" w:rsidRDefault="005345D8"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345D8" w:rsidRPr="00007AED" w:rsidRDefault="005345D8"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345D8" w:rsidRPr="00007AED" w:rsidRDefault="005345D8"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345D8" w:rsidRPr="00007AED" w:rsidRDefault="005345D8"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345D8" w:rsidRPr="00007AED" w:rsidRDefault="005345D8"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345D8" w:rsidRPr="00007AED" w:rsidRDefault="005345D8"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5345D8" w:rsidRPr="00007AED" w:rsidRDefault="005345D8" w:rsidP="000520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E44E7E" w:rsidRPr="00007AED" w:rsidTr="00E44E7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345D8" w:rsidRPr="00007AED" w:rsidRDefault="005345D8"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E44E7E">
            <w:pPr>
              <w:spacing w:after="0" w:line="240" w:lineRule="auto"/>
              <w:ind w:right="57"/>
              <w:jc w:val="right"/>
              <w:rPr>
                <w:rFonts w:ascii="Times New Roman" w:hAnsi="Times New Roman"/>
                <w:b/>
                <w:bCs/>
                <w:sz w:val="20"/>
                <w:szCs w:val="20"/>
              </w:rPr>
            </w:pPr>
            <w:r>
              <w:rPr>
                <w:rFonts w:ascii="Times New Roman" w:hAnsi="Times New Roman"/>
                <w:b/>
                <w:bCs/>
                <w:sz w:val="20"/>
                <w:szCs w:val="20"/>
              </w:rPr>
              <w:t>4 954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E44E7E">
            <w:pPr>
              <w:spacing w:after="0" w:line="240" w:lineRule="auto"/>
              <w:ind w:right="57"/>
              <w:jc w:val="right"/>
              <w:rPr>
                <w:rFonts w:ascii="Times New Roman" w:hAnsi="Times New Roman"/>
                <w:b/>
                <w:bCs/>
                <w:sz w:val="20"/>
                <w:szCs w:val="20"/>
              </w:rPr>
            </w:pPr>
            <w:r>
              <w:rPr>
                <w:rFonts w:ascii="Times New Roman" w:hAnsi="Times New Roman"/>
                <w:b/>
                <w:bCs/>
                <w:sz w:val="20"/>
                <w:szCs w:val="20"/>
              </w:rPr>
              <w:t>6 504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E44E7E">
            <w:pPr>
              <w:spacing w:after="0" w:line="240" w:lineRule="auto"/>
              <w:ind w:right="57"/>
              <w:jc w:val="right"/>
              <w:rPr>
                <w:rFonts w:ascii="Times New Roman" w:hAnsi="Times New Roman"/>
                <w:b/>
                <w:bCs/>
                <w:sz w:val="20"/>
                <w:szCs w:val="20"/>
              </w:rPr>
            </w:pPr>
            <w:r>
              <w:rPr>
                <w:rFonts w:ascii="Times New Roman" w:hAnsi="Times New Roman"/>
                <w:b/>
                <w:bCs/>
                <w:sz w:val="20"/>
                <w:szCs w:val="20"/>
              </w:rPr>
              <w:t>6 503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E44E7E">
            <w:pPr>
              <w:spacing w:after="0" w:line="240" w:lineRule="auto"/>
              <w:ind w:right="57"/>
              <w:jc w:val="right"/>
              <w:rPr>
                <w:rFonts w:ascii="Times New Roman" w:hAnsi="Times New Roman"/>
                <w:b/>
                <w:bCs/>
                <w:sz w:val="20"/>
                <w:szCs w:val="20"/>
              </w:rPr>
            </w:pPr>
            <w:r>
              <w:rPr>
                <w:rFonts w:ascii="Times New Roman" w:hAnsi="Times New Roman"/>
                <w:b/>
                <w:bCs/>
                <w:sz w:val="20"/>
                <w:szCs w:val="20"/>
              </w:rPr>
              <w:t>1 549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E44E7E">
            <w:pPr>
              <w:spacing w:after="0" w:line="240" w:lineRule="auto"/>
              <w:ind w:right="57"/>
              <w:jc w:val="right"/>
              <w:rPr>
                <w:rFonts w:ascii="Times New Roman" w:hAnsi="Times New Roman"/>
                <w:b/>
                <w:bCs/>
                <w:sz w:val="20"/>
                <w:szCs w:val="20"/>
              </w:rPr>
            </w:pPr>
            <w:r>
              <w:rPr>
                <w:rFonts w:ascii="Times New Roman" w:hAnsi="Times New Roman"/>
                <w:b/>
                <w:bCs/>
                <w:sz w:val="20"/>
                <w:szCs w:val="20"/>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052011">
            <w:pPr>
              <w:spacing w:after="0" w:line="240" w:lineRule="auto"/>
              <w:jc w:val="center"/>
              <w:rPr>
                <w:rFonts w:ascii="Times New Roman" w:hAnsi="Times New Roman"/>
                <w:b/>
                <w:bCs/>
                <w:sz w:val="20"/>
                <w:szCs w:val="20"/>
              </w:rPr>
            </w:pPr>
            <w:r>
              <w:rPr>
                <w:rFonts w:ascii="Times New Roman" w:hAnsi="Times New Roman"/>
                <w:b/>
                <w:bCs/>
                <w:sz w:val="20"/>
                <w:szCs w:val="20"/>
              </w:rPr>
              <w:t>31,3</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052011">
            <w:pPr>
              <w:spacing w:after="0" w:line="240" w:lineRule="auto"/>
              <w:jc w:val="center"/>
              <w:rPr>
                <w:rFonts w:ascii="Times New Roman" w:hAnsi="Times New Roman"/>
                <w:b/>
                <w:bCs/>
                <w:sz w:val="20"/>
                <w:szCs w:val="20"/>
              </w:rPr>
            </w:pPr>
            <w:r>
              <w:rPr>
                <w:rFonts w:ascii="Times New Roman" w:hAnsi="Times New Roman"/>
                <w:b/>
                <w:bCs/>
                <w:sz w:val="20"/>
                <w:szCs w:val="20"/>
              </w:rPr>
              <w:t>100,0</w:t>
            </w:r>
          </w:p>
        </w:tc>
      </w:tr>
      <w:tr w:rsidR="00E44E7E" w:rsidRPr="00007AED" w:rsidTr="00E44E7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345D8" w:rsidRPr="00007AED" w:rsidRDefault="005345D8" w:rsidP="00052011">
            <w:pPr>
              <w:spacing w:after="0" w:line="240" w:lineRule="auto"/>
              <w:rPr>
                <w:rFonts w:ascii="Times New Roman" w:eastAsia="Times New Roman" w:hAnsi="Times New Roman"/>
                <w:b/>
                <w:bCs/>
                <w:sz w:val="20"/>
                <w:szCs w:val="20"/>
                <w:lang w:eastAsia="lv-LV"/>
              </w:rPr>
            </w:pPr>
            <w:r w:rsidRPr="00007AED">
              <w:rPr>
                <w:rFonts w:ascii="Times New Roman" w:eastAsia="Times New Roman" w:hAnsi="Times New Roman"/>
                <w:sz w:val="20"/>
                <w:szCs w:val="20"/>
                <w:lang w:eastAsia="lv-LV"/>
              </w:rPr>
              <w:lastRenderedPageBreak/>
              <w:t>Ieņēmumi no maksas pakalpojumiem un citi pašu ieņēmumi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420900" w:rsidRDefault="005345D8" w:rsidP="00E44E7E">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420900" w:rsidRDefault="005345D8" w:rsidP="00E44E7E">
            <w:pPr>
              <w:spacing w:after="0" w:line="240" w:lineRule="auto"/>
              <w:ind w:right="57"/>
              <w:jc w:val="right"/>
              <w:rPr>
                <w:rFonts w:ascii="Times New Roman" w:hAnsi="Times New Roman"/>
                <w:bCs/>
                <w:sz w:val="20"/>
                <w:szCs w:val="20"/>
              </w:rPr>
            </w:pPr>
            <w:r>
              <w:rPr>
                <w:rFonts w:ascii="Times New Roman" w:hAnsi="Times New Roman"/>
                <w:bCs/>
                <w:sz w:val="20"/>
                <w:szCs w:val="20"/>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8365E7" w:rsidRDefault="005345D8" w:rsidP="00E44E7E">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8365E7" w:rsidRDefault="005345D8" w:rsidP="00E44E7E">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8365E7" w:rsidRDefault="005345D8" w:rsidP="00E44E7E">
            <w:pPr>
              <w:spacing w:after="0" w:line="240" w:lineRule="auto"/>
              <w:ind w:right="57"/>
              <w:jc w:val="right"/>
              <w:rPr>
                <w:rFonts w:ascii="Times New Roman" w:hAnsi="Times New Roman"/>
                <w:bCs/>
                <w:sz w:val="20"/>
                <w:szCs w:val="20"/>
              </w:rPr>
            </w:pPr>
            <w:r>
              <w:rPr>
                <w:rFonts w:ascii="Times New Roman" w:hAnsi="Times New Roman"/>
                <w:bCs/>
                <w:sz w:val="20"/>
                <w:szCs w:val="20"/>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Default="005345D8" w:rsidP="00052011">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Default="005345D8" w:rsidP="00052011">
            <w:pPr>
              <w:spacing w:after="0" w:line="240" w:lineRule="auto"/>
              <w:jc w:val="center"/>
              <w:rPr>
                <w:rFonts w:ascii="Times New Roman" w:hAnsi="Times New Roman"/>
                <w:b/>
                <w:bCs/>
                <w:sz w:val="20"/>
                <w:szCs w:val="20"/>
              </w:rPr>
            </w:pPr>
            <w:r>
              <w:rPr>
                <w:rFonts w:ascii="Times New Roman" w:hAnsi="Times New Roman"/>
                <w:b/>
                <w:bCs/>
                <w:sz w:val="20"/>
                <w:szCs w:val="20"/>
              </w:rPr>
              <w:t>-</w:t>
            </w:r>
          </w:p>
        </w:tc>
      </w:tr>
      <w:tr w:rsidR="00E44E7E" w:rsidRPr="00007AED" w:rsidTr="00E44E7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345D8" w:rsidRPr="00007AED" w:rsidRDefault="005345D8"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E44E7E">
            <w:pPr>
              <w:spacing w:after="0" w:line="240" w:lineRule="auto"/>
              <w:ind w:right="57"/>
              <w:jc w:val="right"/>
              <w:rPr>
                <w:rFonts w:ascii="Times New Roman" w:hAnsi="Times New Roman"/>
                <w:bCs/>
                <w:sz w:val="20"/>
                <w:szCs w:val="20"/>
              </w:rPr>
            </w:pPr>
            <w:r>
              <w:rPr>
                <w:rFonts w:ascii="Times New Roman" w:hAnsi="Times New Roman"/>
                <w:bCs/>
                <w:sz w:val="20"/>
                <w:szCs w:val="20"/>
              </w:rPr>
              <w:t>4 954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E44E7E">
            <w:pPr>
              <w:spacing w:after="0" w:line="240" w:lineRule="auto"/>
              <w:ind w:right="57"/>
              <w:jc w:val="right"/>
              <w:rPr>
                <w:rFonts w:ascii="Times New Roman" w:hAnsi="Times New Roman"/>
                <w:bCs/>
                <w:sz w:val="20"/>
                <w:szCs w:val="20"/>
              </w:rPr>
            </w:pPr>
            <w:r>
              <w:rPr>
                <w:rFonts w:ascii="Times New Roman" w:hAnsi="Times New Roman"/>
                <w:bCs/>
                <w:sz w:val="20"/>
                <w:szCs w:val="20"/>
              </w:rPr>
              <w:t>6 503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E44E7E">
            <w:pPr>
              <w:spacing w:after="0" w:line="240" w:lineRule="auto"/>
              <w:ind w:right="57"/>
              <w:jc w:val="right"/>
              <w:rPr>
                <w:rFonts w:ascii="Times New Roman" w:hAnsi="Times New Roman"/>
                <w:bCs/>
                <w:sz w:val="20"/>
                <w:szCs w:val="20"/>
              </w:rPr>
            </w:pPr>
            <w:r>
              <w:rPr>
                <w:rFonts w:ascii="Times New Roman" w:hAnsi="Times New Roman"/>
                <w:bCs/>
                <w:sz w:val="20"/>
                <w:szCs w:val="20"/>
              </w:rPr>
              <w:t>6 503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E44E7E">
            <w:pPr>
              <w:spacing w:after="0" w:line="240" w:lineRule="auto"/>
              <w:ind w:right="57"/>
              <w:jc w:val="right"/>
              <w:rPr>
                <w:rFonts w:ascii="Times New Roman" w:hAnsi="Times New Roman"/>
                <w:bCs/>
                <w:sz w:val="20"/>
                <w:szCs w:val="20"/>
              </w:rPr>
            </w:pPr>
            <w:r>
              <w:rPr>
                <w:rFonts w:ascii="Times New Roman" w:hAnsi="Times New Roman"/>
                <w:bCs/>
                <w:sz w:val="20"/>
                <w:szCs w:val="20"/>
              </w:rPr>
              <w:t>1 549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E44E7E">
            <w:pPr>
              <w:spacing w:after="0" w:line="240" w:lineRule="auto"/>
              <w:ind w:right="57"/>
              <w:jc w:val="right"/>
              <w:rPr>
                <w:rFonts w:ascii="Times New Roman" w:hAnsi="Times New Roman"/>
                <w:bCs/>
                <w:sz w:val="20"/>
                <w:szCs w:val="20"/>
              </w:rPr>
            </w:pPr>
            <w:r>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052011">
            <w:pPr>
              <w:spacing w:after="0" w:line="240" w:lineRule="auto"/>
              <w:jc w:val="center"/>
              <w:rPr>
                <w:rFonts w:ascii="Times New Roman" w:hAnsi="Times New Roman"/>
                <w:bCs/>
                <w:sz w:val="20"/>
                <w:szCs w:val="20"/>
              </w:rPr>
            </w:pPr>
            <w:r>
              <w:rPr>
                <w:rFonts w:ascii="Times New Roman" w:hAnsi="Times New Roman"/>
                <w:bCs/>
                <w:sz w:val="20"/>
                <w:szCs w:val="20"/>
              </w:rPr>
              <w:t>31,3</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052011">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E44E7E" w:rsidRPr="00007AED" w:rsidTr="00E44E7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345D8" w:rsidRPr="00007AED" w:rsidRDefault="005345D8"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E44E7E">
            <w:pPr>
              <w:spacing w:after="0" w:line="240" w:lineRule="auto"/>
              <w:ind w:right="57"/>
              <w:jc w:val="right"/>
              <w:rPr>
                <w:rFonts w:ascii="Times New Roman" w:hAnsi="Times New Roman"/>
                <w:b/>
                <w:bCs/>
                <w:sz w:val="20"/>
                <w:szCs w:val="20"/>
              </w:rPr>
            </w:pPr>
            <w:r>
              <w:rPr>
                <w:rFonts w:ascii="Times New Roman" w:hAnsi="Times New Roman"/>
                <w:b/>
                <w:bCs/>
                <w:sz w:val="20"/>
                <w:szCs w:val="20"/>
              </w:rPr>
              <w:t>4 906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E44E7E">
            <w:pPr>
              <w:spacing w:after="0" w:line="240" w:lineRule="auto"/>
              <w:ind w:right="57"/>
              <w:jc w:val="right"/>
              <w:rPr>
                <w:rFonts w:ascii="Times New Roman" w:hAnsi="Times New Roman"/>
                <w:b/>
                <w:bCs/>
                <w:sz w:val="20"/>
                <w:szCs w:val="20"/>
              </w:rPr>
            </w:pPr>
            <w:r>
              <w:rPr>
                <w:rFonts w:ascii="Times New Roman" w:hAnsi="Times New Roman"/>
                <w:b/>
                <w:bCs/>
                <w:sz w:val="20"/>
                <w:szCs w:val="20"/>
              </w:rPr>
              <w:t>6 504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E44E7E">
            <w:pPr>
              <w:spacing w:after="0" w:line="240" w:lineRule="auto"/>
              <w:ind w:right="57"/>
              <w:jc w:val="right"/>
              <w:rPr>
                <w:rFonts w:ascii="Times New Roman" w:hAnsi="Times New Roman"/>
                <w:b/>
                <w:bCs/>
                <w:sz w:val="20"/>
                <w:szCs w:val="20"/>
              </w:rPr>
            </w:pPr>
            <w:r>
              <w:rPr>
                <w:rFonts w:ascii="Times New Roman" w:hAnsi="Times New Roman"/>
                <w:b/>
                <w:bCs/>
                <w:sz w:val="20"/>
                <w:szCs w:val="20"/>
              </w:rPr>
              <w:t>6 294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E44E7E">
            <w:pPr>
              <w:spacing w:after="0" w:line="240" w:lineRule="auto"/>
              <w:ind w:right="57"/>
              <w:jc w:val="right"/>
              <w:rPr>
                <w:rFonts w:ascii="Times New Roman" w:hAnsi="Times New Roman"/>
                <w:b/>
                <w:bCs/>
                <w:sz w:val="20"/>
                <w:szCs w:val="20"/>
              </w:rPr>
            </w:pPr>
            <w:r>
              <w:rPr>
                <w:rFonts w:ascii="Times New Roman" w:hAnsi="Times New Roman"/>
                <w:b/>
                <w:bCs/>
                <w:sz w:val="20"/>
                <w:szCs w:val="20"/>
              </w:rPr>
              <w:t>1 388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E44E7E">
            <w:pPr>
              <w:spacing w:after="0" w:line="240" w:lineRule="auto"/>
              <w:ind w:right="57"/>
              <w:jc w:val="right"/>
              <w:rPr>
                <w:rFonts w:ascii="Times New Roman" w:hAnsi="Times New Roman"/>
                <w:b/>
                <w:bCs/>
                <w:sz w:val="20"/>
                <w:szCs w:val="20"/>
              </w:rPr>
            </w:pPr>
            <w:r>
              <w:rPr>
                <w:rFonts w:ascii="Times New Roman" w:hAnsi="Times New Roman"/>
                <w:b/>
                <w:bCs/>
                <w:sz w:val="20"/>
                <w:szCs w:val="20"/>
              </w:rPr>
              <w:t>-210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052011">
            <w:pPr>
              <w:spacing w:after="0" w:line="240" w:lineRule="auto"/>
              <w:jc w:val="center"/>
              <w:rPr>
                <w:rFonts w:ascii="Times New Roman" w:hAnsi="Times New Roman"/>
                <w:b/>
                <w:bCs/>
                <w:sz w:val="20"/>
                <w:szCs w:val="20"/>
              </w:rPr>
            </w:pPr>
            <w:r>
              <w:rPr>
                <w:rFonts w:ascii="Times New Roman" w:hAnsi="Times New Roman"/>
                <w:b/>
                <w:bCs/>
                <w:sz w:val="20"/>
                <w:szCs w:val="20"/>
              </w:rPr>
              <w:t>28,3</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007AED" w:rsidRDefault="005345D8" w:rsidP="00052011">
            <w:pPr>
              <w:spacing w:after="0" w:line="240" w:lineRule="auto"/>
              <w:jc w:val="center"/>
              <w:rPr>
                <w:rFonts w:ascii="Times New Roman" w:hAnsi="Times New Roman"/>
                <w:b/>
                <w:bCs/>
                <w:sz w:val="20"/>
                <w:szCs w:val="20"/>
              </w:rPr>
            </w:pPr>
            <w:r>
              <w:rPr>
                <w:rFonts w:ascii="Times New Roman" w:hAnsi="Times New Roman"/>
                <w:b/>
                <w:bCs/>
                <w:sz w:val="20"/>
                <w:szCs w:val="20"/>
              </w:rPr>
              <w:t>96,8</w:t>
            </w:r>
          </w:p>
        </w:tc>
      </w:tr>
      <w:tr w:rsidR="00E44E7E" w:rsidRPr="00007AED" w:rsidTr="00E44E7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345D8" w:rsidRPr="00007AED" w:rsidRDefault="005345D8"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E44E7E">
            <w:pPr>
              <w:spacing w:after="0" w:line="240" w:lineRule="auto"/>
              <w:ind w:right="57"/>
              <w:jc w:val="right"/>
              <w:rPr>
                <w:rFonts w:ascii="Times New Roman" w:hAnsi="Times New Roman"/>
                <w:bCs/>
                <w:sz w:val="20"/>
                <w:szCs w:val="20"/>
              </w:rPr>
            </w:pPr>
            <w:r>
              <w:rPr>
                <w:rFonts w:ascii="Times New Roman" w:hAnsi="Times New Roman"/>
                <w:bCs/>
                <w:sz w:val="20"/>
                <w:szCs w:val="20"/>
              </w:rPr>
              <w:t>74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E44E7E">
            <w:pPr>
              <w:spacing w:after="0" w:line="240" w:lineRule="auto"/>
              <w:ind w:right="57"/>
              <w:jc w:val="right"/>
              <w:rPr>
                <w:rFonts w:ascii="Times New Roman" w:hAnsi="Times New Roman"/>
                <w:bCs/>
                <w:sz w:val="20"/>
                <w:szCs w:val="20"/>
              </w:rPr>
            </w:pPr>
            <w:r>
              <w:rPr>
                <w:rFonts w:ascii="Times New Roman" w:hAnsi="Times New Roman"/>
                <w:bCs/>
                <w:sz w:val="20"/>
                <w:szCs w:val="20"/>
              </w:rPr>
              <w:t>77</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E44E7E">
            <w:pPr>
              <w:spacing w:after="0" w:line="240" w:lineRule="auto"/>
              <w:ind w:right="57"/>
              <w:jc w:val="right"/>
              <w:rPr>
                <w:rFonts w:ascii="Times New Roman" w:hAnsi="Times New Roman"/>
                <w:bCs/>
                <w:sz w:val="20"/>
                <w:szCs w:val="20"/>
              </w:rPr>
            </w:pPr>
            <w:r>
              <w:rPr>
                <w:rFonts w:ascii="Times New Roman" w:hAnsi="Times New Roman"/>
                <w:bCs/>
                <w:sz w:val="20"/>
                <w:szCs w:val="20"/>
              </w:rPr>
              <w:t>76</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E44E7E">
            <w:pPr>
              <w:spacing w:after="0" w:line="240" w:lineRule="auto"/>
              <w:ind w:right="57"/>
              <w:jc w:val="right"/>
              <w:rPr>
                <w:rFonts w:ascii="Times New Roman" w:hAnsi="Times New Roman"/>
                <w:bCs/>
                <w:sz w:val="20"/>
                <w:szCs w:val="20"/>
              </w:rPr>
            </w:pPr>
            <w:r>
              <w:rPr>
                <w:rFonts w:ascii="Times New Roman" w:hAnsi="Times New Roman"/>
                <w:bCs/>
                <w:sz w:val="20"/>
                <w:szCs w:val="20"/>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E44E7E">
            <w:pPr>
              <w:spacing w:after="0" w:line="240" w:lineRule="auto"/>
              <w:ind w:right="57"/>
              <w:jc w:val="right"/>
              <w:rPr>
                <w:rFonts w:ascii="Times New Roman" w:hAnsi="Times New Roman"/>
                <w:bCs/>
                <w:sz w:val="20"/>
                <w:szCs w:val="20"/>
              </w:rPr>
            </w:pPr>
            <w:r>
              <w:rPr>
                <w:rFonts w:ascii="Times New Roman" w:hAnsi="Times New Roman"/>
                <w:bCs/>
                <w:sz w:val="20"/>
                <w:szCs w:val="20"/>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052011">
            <w:pPr>
              <w:spacing w:after="0" w:line="240" w:lineRule="auto"/>
              <w:jc w:val="center"/>
              <w:rPr>
                <w:rFonts w:ascii="Times New Roman" w:hAnsi="Times New Roman"/>
                <w:bCs/>
                <w:sz w:val="20"/>
                <w:szCs w:val="20"/>
              </w:rPr>
            </w:pPr>
            <w:r>
              <w:rPr>
                <w:rFonts w:ascii="Times New Roman" w:hAnsi="Times New Roman"/>
                <w:bCs/>
                <w:sz w:val="20"/>
                <w:szCs w:val="20"/>
              </w:rPr>
              <w:t>2,7</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052011">
            <w:pPr>
              <w:spacing w:after="0" w:line="240" w:lineRule="auto"/>
              <w:jc w:val="center"/>
              <w:rPr>
                <w:rFonts w:ascii="Times New Roman" w:hAnsi="Times New Roman"/>
                <w:bCs/>
                <w:sz w:val="20"/>
                <w:szCs w:val="20"/>
              </w:rPr>
            </w:pPr>
            <w:r>
              <w:rPr>
                <w:rFonts w:ascii="Times New Roman" w:hAnsi="Times New Roman"/>
                <w:bCs/>
                <w:sz w:val="20"/>
                <w:szCs w:val="20"/>
              </w:rPr>
              <w:t>98,7</w:t>
            </w:r>
          </w:p>
        </w:tc>
      </w:tr>
      <w:tr w:rsidR="00E44E7E" w:rsidRPr="00007AED" w:rsidTr="00E44E7E">
        <w:trPr>
          <w:jc w:val="center"/>
        </w:trPr>
        <w:tc>
          <w:tcPr>
            <w:tcW w:w="2478"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345D8" w:rsidRPr="00007AED" w:rsidRDefault="005345D8" w:rsidP="000520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E44E7E">
            <w:pPr>
              <w:spacing w:after="0" w:line="240" w:lineRule="auto"/>
              <w:ind w:right="57"/>
              <w:jc w:val="right"/>
              <w:rPr>
                <w:rFonts w:ascii="Times New Roman" w:hAnsi="Times New Roman"/>
                <w:bCs/>
                <w:i/>
                <w:sz w:val="20"/>
                <w:szCs w:val="20"/>
              </w:rPr>
            </w:pPr>
            <w:r>
              <w:rPr>
                <w:rFonts w:ascii="Times New Roman" w:hAnsi="Times New Roman"/>
                <w:bCs/>
                <w:i/>
                <w:sz w:val="20"/>
                <w:szCs w:val="20"/>
              </w:rPr>
              <w:t>59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E44E7E">
            <w:pPr>
              <w:spacing w:after="0" w:line="240" w:lineRule="auto"/>
              <w:ind w:right="57"/>
              <w:jc w:val="right"/>
              <w:rPr>
                <w:rFonts w:ascii="Times New Roman" w:hAnsi="Times New Roman"/>
                <w:bCs/>
                <w:i/>
                <w:sz w:val="20"/>
                <w:szCs w:val="20"/>
              </w:rPr>
            </w:pPr>
            <w:r>
              <w:rPr>
                <w:rFonts w:ascii="Times New Roman" w:hAnsi="Times New Roman"/>
                <w:bCs/>
                <w:i/>
                <w:sz w:val="20"/>
                <w:szCs w:val="20"/>
              </w:rPr>
              <w:t>59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E44E7E">
            <w:pPr>
              <w:spacing w:after="0" w:line="240" w:lineRule="auto"/>
              <w:ind w:right="57"/>
              <w:jc w:val="right"/>
              <w:rPr>
                <w:rFonts w:ascii="Times New Roman" w:hAnsi="Times New Roman"/>
                <w:bCs/>
                <w:i/>
                <w:sz w:val="20"/>
                <w:szCs w:val="20"/>
              </w:rPr>
            </w:pPr>
            <w:r>
              <w:rPr>
                <w:rFonts w:ascii="Times New Roman" w:hAnsi="Times New Roman"/>
                <w:bCs/>
                <w:i/>
                <w:sz w:val="20"/>
                <w:szCs w:val="20"/>
              </w:rPr>
              <w:t>59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E44E7E">
            <w:pPr>
              <w:spacing w:after="0" w:line="240" w:lineRule="auto"/>
              <w:ind w:right="57"/>
              <w:jc w:val="right"/>
              <w:rPr>
                <w:rFonts w:ascii="Times New Roman" w:hAnsi="Times New Roman"/>
                <w:bCs/>
                <w:i/>
                <w:sz w:val="20"/>
                <w:szCs w:val="20"/>
              </w:rPr>
            </w:pPr>
            <w:r>
              <w:rPr>
                <w:rFonts w:ascii="Times New Roman" w:hAnsi="Times New Roman"/>
                <w:bCs/>
                <w:i/>
                <w:sz w:val="20"/>
                <w:szCs w:val="20"/>
              </w:rPr>
              <w:t>0</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E44E7E">
            <w:pPr>
              <w:spacing w:after="0" w:line="240" w:lineRule="auto"/>
              <w:ind w:right="57"/>
              <w:jc w:val="right"/>
              <w:rPr>
                <w:rFonts w:ascii="Times New Roman" w:hAnsi="Times New Roman"/>
                <w:bCs/>
                <w:i/>
                <w:sz w:val="20"/>
                <w:szCs w:val="20"/>
              </w:rPr>
            </w:pPr>
            <w:r>
              <w:rPr>
                <w:rFonts w:ascii="Times New Roman" w:hAnsi="Times New Roman"/>
                <w:bCs/>
                <w:i/>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052011">
            <w:pPr>
              <w:spacing w:after="0" w:line="240" w:lineRule="auto"/>
              <w:jc w:val="center"/>
              <w:rPr>
                <w:rFonts w:ascii="Times New Roman" w:hAnsi="Times New Roman"/>
                <w:bCs/>
                <w:i/>
                <w:sz w:val="20"/>
                <w:szCs w:val="20"/>
              </w:rPr>
            </w:pPr>
            <w:r>
              <w:rPr>
                <w:rFonts w:ascii="Times New Roman" w:hAnsi="Times New Roman"/>
                <w:bCs/>
                <w:i/>
                <w:sz w:val="20"/>
                <w:szCs w:val="20"/>
              </w:rPr>
              <w:t>0</w:t>
            </w:r>
          </w:p>
        </w:tc>
        <w:tc>
          <w:tcPr>
            <w:tcW w:w="97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345D8" w:rsidRPr="00271C10" w:rsidRDefault="005345D8" w:rsidP="00052011">
            <w:pPr>
              <w:spacing w:after="0" w:line="240" w:lineRule="auto"/>
              <w:jc w:val="center"/>
              <w:rPr>
                <w:rFonts w:ascii="Times New Roman" w:hAnsi="Times New Roman"/>
                <w:bCs/>
                <w:i/>
                <w:sz w:val="20"/>
                <w:szCs w:val="20"/>
              </w:rPr>
            </w:pPr>
            <w:r>
              <w:rPr>
                <w:rFonts w:ascii="Times New Roman" w:hAnsi="Times New Roman"/>
                <w:bCs/>
                <w:i/>
                <w:sz w:val="20"/>
                <w:szCs w:val="20"/>
              </w:rPr>
              <w:t>100,0</w:t>
            </w:r>
          </w:p>
        </w:tc>
      </w:tr>
    </w:tbl>
    <w:p w:rsidR="005345D8" w:rsidRPr="00007AED" w:rsidRDefault="005345D8" w:rsidP="005345D8">
      <w:pPr>
        <w:spacing w:after="120" w:line="240" w:lineRule="auto"/>
        <w:jc w:val="both"/>
        <w:rPr>
          <w:rFonts w:ascii="Times New Roman" w:hAnsi="Times New Roman"/>
          <w:bCs/>
          <w:i/>
          <w:sz w:val="24"/>
        </w:rPr>
      </w:pPr>
    </w:p>
    <w:p w:rsidR="005345D8" w:rsidRPr="00E44E7E" w:rsidRDefault="005345D8" w:rsidP="00E44E7E">
      <w:pPr>
        <w:spacing w:after="120" w:line="240" w:lineRule="auto"/>
        <w:ind w:firstLine="720"/>
        <w:jc w:val="both"/>
        <w:rPr>
          <w:rFonts w:ascii="Times New Roman" w:eastAsia="Times New Roman" w:hAnsi="Times New Roman"/>
          <w:sz w:val="28"/>
          <w:szCs w:val="28"/>
        </w:rPr>
      </w:pPr>
      <w:r w:rsidRPr="00E44E7E">
        <w:rPr>
          <w:rFonts w:ascii="Times New Roman" w:eastAsia="Times New Roman" w:hAnsi="Times New Roman"/>
          <w:sz w:val="28"/>
          <w:szCs w:val="28"/>
        </w:rPr>
        <w:t xml:space="preserve">Programmā „Nozares vadība” 2014.gada pirmajā ceturksnī izlietoti līdzekļi 92,7 tūkst. </w:t>
      </w:r>
      <w:r w:rsidRPr="00E44E7E">
        <w:rPr>
          <w:rFonts w:ascii="Times New Roman" w:eastAsia="Times New Roman" w:hAnsi="Times New Roman"/>
          <w:i/>
          <w:sz w:val="28"/>
          <w:szCs w:val="28"/>
        </w:rPr>
        <w:t>euro</w:t>
      </w:r>
      <w:r w:rsidRPr="00E44E7E">
        <w:rPr>
          <w:rFonts w:ascii="Times New Roman" w:eastAsia="Times New Roman" w:hAnsi="Times New Roman"/>
          <w:sz w:val="28"/>
          <w:szCs w:val="28"/>
        </w:rPr>
        <w:t xml:space="preserve"> jeb 81,2% apmērā no pārskata periodā plānotā. Finansējuma ietvaros nodrošināta Nacionālās elektronisko plašsaziņas līdzekļu padomes darbība, organizējot 12 padomes sēdes, kurās pieņemti 93 lēmumi, noslēgti 5 līgumi par sabiedriskā pasūtījuma nodošanu komerciālajiem elektroniskajiem plašsaziņas līdzekļiem, kā arī noslēgti 2 līgumi par priekšvēlēšanu raidījumu veidošanu, Monitoringa centrā sagatavoti 36 ziņojumi, kā arī noorganizēta Radio un televīzijas diena, kuras ietvaros notika konference un pasniegtas elektroniskās plašsaziņas radošuma balvas par nozīmīgāko inovāciju televīzijas un radio jomā – Celmlauža balvas. Finansējums nav izlietots 21,5 tūkst. </w:t>
      </w:r>
      <w:r w:rsidRPr="00E44E7E">
        <w:rPr>
          <w:rFonts w:ascii="Times New Roman" w:eastAsia="Times New Roman" w:hAnsi="Times New Roman"/>
          <w:i/>
          <w:sz w:val="28"/>
          <w:szCs w:val="28"/>
        </w:rPr>
        <w:t>euro</w:t>
      </w:r>
      <w:r w:rsidRPr="00E44E7E">
        <w:rPr>
          <w:rFonts w:ascii="Times New Roman" w:eastAsia="Times New Roman" w:hAnsi="Times New Roman"/>
          <w:sz w:val="28"/>
          <w:szCs w:val="28"/>
        </w:rPr>
        <w:t xml:space="preserve"> apmērā, jo 2013.gada decembrī tika veikti avansa maksājumi par pakalpojumiem un precēm, kurus Nacionālā elektronisko plašsaziņas līdzekļu padome saņēma 2014.gada pirmajā ceturksnī.</w:t>
      </w:r>
    </w:p>
    <w:p w:rsidR="005345D8" w:rsidRPr="00E44E7E" w:rsidRDefault="005345D8" w:rsidP="00E44E7E">
      <w:pPr>
        <w:spacing w:after="120" w:line="240" w:lineRule="auto"/>
        <w:ind w:firstLine="720"/>
        <w:jc w:val="both"/>
        <w:rPr>
          <w:rFonts w:ascii="Times New Roman" w:eastAsia="Times New Roman" w:hAnsi="Times New Roman"/>
          <w:sz w:val="28"/>
          <w:szCs w:val="28"/>
        </w:rPr>
      </w:pPr>
      <w:r w:rsidRPr="00E44E7E">
        <w:rPr>
          <w:rFonts w:ascii="Times New Roman" w:eastAsia="Times New Roman" w:hAnsi="Times New Roman"/>
          <w:sz w:val="28"/>
          <w:szCs w:val="28"/>
        </w:rPr>
        <w:t xml:space="preserve">Programmā „Radioprogrammu veidošana un izplatīšana” 2014.gada pirmajā ceturksnī izlietoti līdzekļi 2 090,6 tūkst. </w:t>
      </w:r>
      <w:r w:rsidRPr="00E44E7E">
        <w:rPr>
          <w:rFonts w:ascii="Times New Roman" w:eastAsia="Times New Roman" w:hAnsi="Times New Roman"/>
          <w:i/>
          <w:sz w:val="28"/>
          <w:szCs w:val="28"/>
        </w:rPr>
        <w:t>euro</w:t>
      </w:r>
      <w:r w:rsidRPr="00E44E7E">
        <w:rPr>
          <w:rFonts w:ascii="Times New Roman" w:eastAsia="Times New Roman" w:hAnsi="Times New Roman"/>
          <w:sz w:val="28"/>
          <w:szCs w:val="28"/>
        </w:rPr>
        <w:t xml:space="preserve"> jeb 100% apmērā no pārskata periodā plānotā. Programmas ietvaros nodrošināts finansējums VSIA „Latvijas Radio” piecās radio programmās 10 800 raidstundu apjomā tai skaitā, informatīvi analītiskiem raidījumiem 2 375 raidstundu apjomā, kultūras, izglītojošiem un izklaidējošiem raidījumiem 4 327 raidstundu apjomā un  mūzikas raidījumiem 4 098 raidstundu apjomā.</w:t>
      </w:r>
    </w:p>
    <w:p w:rsidR="005345D8" w:rsidRPr="00E44E7E" w:rsidRDefault="005345D8" w:rsidP="00E44E7E">
      <w:pPr>
        <w:spacing w:after="120" w:line="240" w:lineRule="auto"/>
        <w:ind w:firstLine="720"/>
        <w:jc w:val="both"/>
        <w:rPr>
          <w:rFonts w:ascii="Times New Roman" w:eastAsia="Times New Roman" w:hAnsi="Times New Roman"/>
          <w:sz w:val="28"/>
          <w:szCs w:val="28"/>
        </w:rPr>
      </w:pPr>
      <w:r w:rsidRPr="00E44E7E">
        <w:rPr>
          <w:rFonts w:ascii="Times New Roman" w:eastAsia="Times New Roman" w:hAnsi="Times New Roman"/>
          <w:sz w:val="28"/>
          <w:szCs w:val="28"/>
        </w:rPr>
        <w:t xml:space="preserve">Programmā „Televīzija” 2014.gada pirmajā ceturksnī izlietoti līdzekļi 4 095,4 tūkst. </w:t>
      </w:r>
      <w:r w:rsidRPr="00E44E7E">
        <w:rPr>
          <w:rFonts w:ascii="Times New Roman" w:eastAsia="Times New Roman" w:hAnsi="Times New Roman"/>
          <w:i/>
          <w:sz w:val="28"/>
          <w:szCs w:val="28"/>
        </w:rPr>
        <w:t>euro</w:t>
      </w:r>
      <w:r w:rsidRPr="00E44E7E">
        <w:rPr>
          <w:rFonts w:ascii="Times New Roman" w:eastAsia="Times New Roman" w:hAnsi="Times New Roman"/>
          <w:sz w:val="28"/>
          <w:szCs w:val="28"/>
        </w:rPr>
        <w:t xml:space="preserve"> jeb 95,6% apmērā no pārskata periodā plānotā. Finansējuma ietvaros nodrošināta raidījumu veidošana VSIA „Latvijas Televīzija” divās programmās 4 086 raidstundu apjomā, tai skaitā, ziņas 231 raidstundu apjomā, informatīvi dokumentālās programmas 338 raidstundu apjomā, sports 717 raidstundu apjomā, bērnu un pusaudžu programmas 127 raidstundu apjomā, vērtību orientējošās, kultūras un izglītojošās programmas 417 raidstundu apjomā, ekranizējumi 1223 raidstundu apjomā un rekreatīvās programmas (spēles, konkursi u.c.) 382 raidstundu apjomā, televeikals 147 raidstundu apjomā, reklāma un rezerve 504 raidstundu apjomā, kā arī noslēgti 3 līgumi ar komerciālajiem elektroniskajiem plašsaziņas līdzekļiem un noslēgti 4 līgumi ar reģionālajām televīzijām par sabiedriska pasūtījuma realizāciju. Finansējums nav izlietots 189,1 tūkst. </w:t>
      </w:r>
      <w:r w:rsidRPr="00E44E7E">
        <w:rPr>
          <w:rFonts w:ascii="Times New Roman" w:eastAsia="Times New Roman" w:hAnsi="Times New Roman"/>
          <w:i/>
          <w:sz w:val="28"/>
          <w:szCs w:val="28"/>
        </w:rPr>
        <w:t>euro</w:t>
      </w:r>
      <w:r w:rsidRPr="00E44E7E">
        <w:rPr>
          <w:rFonts w:ascii="Times New Roman" w:eastAsia="Times New Roman" w:hAnsi="Times New Roman"/>
          <w:sz w:val="28"/>
          <w:szCs w:val="28"/>
        </w:rPr>
        <w:t xml:space="preserve"> apmērā, jo norēķinu kārtība ar komerciālajiem elektroniskajiem plašsaziņas līdzekļiem paredz, ka finansējums par raidījumu veidošanu un raidīšanu tiek piešķirts nākamajā mēnesī pēc atskaišu apstiprināšanas.</w:t>
      </w:r>
    </w:p>
    <w:p w:rsidR="005345D8" w:rsidRPr="00E44E7E" w:rsidRDefault="005345D8" w:rsidP="00E44E7E">
      <w:pPr>
        <w:spacing w:after="120" w:line="240" w:lineRule="auto"/>
        <w:ind w:firstLine="720"/>
        <w:jc w:val="both"/>
        <w:rPr>
          <w:rFonts w:ascii="Times New Roman" w:eastAsia="Times New Roman" w:hAnsi="Times New Roman"/>
          <w:sz w:val="28"/>
          <w:szCs w:val="28"/>
        </w:rPr>
      </w:pPr>
      <w:r w:rsidRPr="00E44E7E">
        <w:rPr>
          <w:rFonts w:ascii="Times New Roman" w:eastAsia="Times New Roman" w:hAnsi="Times New Roman"/>
          <w:sz w:val="28"/>
          <w:szCs w:val="28"/>
        </w:rPr>
        <w:lastRenderedPageBreak/>
        <w:t xml:space="preserve">Programmā „Latvijas prezidentūras Eiropas Savienības Padomē nodrošināšana 2015.gadā” 2014.gada pirmajā ceturksnī izlietoti līdzekļi 14,8 tūkst. </w:t>
      </w:r>
      <w:r w:rsidRPr="00E44E7E">
        <w:rPr>
          <w:rFonts w:ascii="Times New Roman" w:eastAsia="Times New Roman" w:hAnsi="Times New Roman"/>
          <w:i/>
          <w:sz w:val="28"/>
          <w:szCs w:val="28"/>
        </w:rPr>
        <w:t>euro</w:t>
      </w:r>
      <w:r w:rsidRPr="00E44E7E">
        <w:rPr>
          <w:rFonts w:ascii="Times New Roman" w:eastAsia="Times New Roman" w:hAnsi="Times New Roman"/>
          <w:sz w:val="28"/>
          <w:szCs w:val="28"/>
        </w:rPr>
        <w:t xml:space="preserve"> jeb 100% no pārskata periodā plānotā.</w:t>
      </w:r>
    </w:p>
    <w:p w:rsidR="00D731A3" w:rsidRDefault="00D731A3" w:rsidP="00E44E7E">
      <w:pPr>
        <w:spacing w:after="120" w:line="240" w:lineRule="auto"/>
        <w:jc w:val="both"/>
        <w:rPr>
          <w:rFonts w:ascii="Times New Roman" w:eastAsia="Times New Roman" w:hAnsi="Times New Roman"/>
          <w:sz w:val="28"/>
          <w:szCs w:val="28"/>
        </w:rPr>
      </w:pPr>
    </w:p>
    <w:p w:rsidR="00D731A3" w:rsidRDefault="00D731A3" w:rsidP="00355B5B">
      <w:pPr>
        <w:spacing w:after="120" w:line="240" w:lineRule="auto"/>
        <w:jc w:val="center"/>
        <w:rPr>
          <w:rFonts w:ascii="Times New Roman" w:hAnsi="Times New Roman"/>
          <w:b/>
          <w:sz w:val="28"/>
          <w:szCs w:val="28"/>
        </w:rPr>
      </w:pPr>
      <w:r w:rsidRPr="00355B5B">
        <w:rPr>
          <w:rFonts w:ascii="Times New Roman" w:hAnsi="Times New Roman"/>
          <w:b/>
          <w:sz w:val="28"/>
          <w:szCs w:val="28"/>
        </w:rPr>
        <w:t>62. Mērķdotācijas pašvaldībām</w:t>
      </w:r>
    </w:p>
    <w:p w:rsidR="009D628E" w:rsidRDefault="009D628E" w:rsidP="009D628E">
      <w:pPr>
        <w:spacing w:after="120" w:line="240" w:lineRule="auto"/>
        <w:ind w:firstLine="720"/>
        <w:jc w:val="both"/>
        <w:rPr>
          <w:rFonts w:ascii="Times New Roman" w:hAnsi="Times New Roman"/>
          <w:bCs/>
          <w:sz w:val="28"/>
          <w:szCs w:val="28"/>
        </w:rPr>
      </w:pPr>
    </w:p>
    <w:p w:rsidR="009D628E" w:rsidRPr="00F816A7" w:rsidRDefault="009D628E" w:rsidP="009D628E">
      <w:pPr>
        <w:spacing w:after="120" w:line="240" w:lineRule="auto"/>
        <w:ind w:firstLine="720"/>
        <w:jc w:val="both"/>
        <w:rPr>
          <w:rFonts w:ascii="Times New Roman" w:hAnsi="Times New Roman"/>
          <w:bCs/>
          <w:sz w:val="28"/>
          <w:szCs w:val="28"/>
        </w:rPr>
      </w:pPr>
      <w:r w:rsidRPr="00F816A7">
        <w:rPr>
          <w:rFonts w:ascii="Times New Roman" w:hAnsi="Times New Roman"/>
          <w:bCs/>
          <w:sz w:val="28"/>
          <w:szCs w:val="28"/>
        </w:rPr>
        <w:t>Finansiālo rādītāju kopsavilkums:</w:t>
      </w:r>
    </w:p>
    <w:p w:rsidR="00D731A3" w:rsidRPr="00355B5B" w:rsidRDefault="00D731A3" w:rsidP="009D628E">
      <w:pPr>
        <w:pStyle w:val="Tabuluvirsraksti"/>
        <w:ind w:firstLine="720"/>
        <w:jc w:val="left"/>
        <w:rPr>
          <w:sz w:val="28"/>
          <w:szCs w:val="28"/>
          <w:lang w:eastAsia="lv-LV"/>
        </w:rPr>
      </w:pPr>
      <w:r w:rsidRPr="00355B5B">
        <w:rPr>
          <w:sz w:val="28"/>
          <w:szCs w:val="28"/>
        </w:rPr>
        <w:t>1.</w:t>
      </w:r>
      <w:r w:rsidRPr="00355B5B">
        <w:rPr>
          <w:sz w:val="28"/>
          <w:szCs w:val="28"/>
          <w:lang w:eastAsia="lv-LV"/>
        </w:rPr>
        <w:t xml:space="preserve"> 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tblLayout w:type="fixed"/>
        <w:tblCellMar>
          <w:left w:w="57" w:type="dxa"/>
          <w:right w:w="57" w:type="dxa"/>
        </w:tblCellMar>
        <w:tblLook w:val="00A0" w:firstRow="1" w:lastRow="0" w:firstColumn="1" w:lastColumn="0" w:noHBand="0" w:noVBand="0"/>
      </w:tblPr>
      <w:tblGrid>
        <w:gridCol w:w="2482"/>
        <w:gridCol w:w="1130"/>
        <w:gridCol w:w="1130"/>
        <w:gridCol w:w="1129"/>
        <w:gridCol w:w="1129"/>
        <w:gridCol w:w="1129"/>
        <w:gridCol w:w="993"/>
        <w:gridCol w:w="971"/>
      </w:tblGrid>
      <w:tr w:rsidR="00355B5B" w:rsidRPr="008C1D61" w:rsidTr="00355B5B">
        <w:trPr>
          <w:jc w:val="center"/>
        </w:trPr>
        <w:tc>
          <w:tcPr>
            <w:tcW w:w="2478" w:type="dxa"/>
            <w:tcBorders>
              <w:top w:val="outset" w:sz="6" w:space="0" w:color="000000"/>
              <w:bottom w:val="outset" w:sz="6" w:space="0" w:color="000000"/>
              <w:right w:val="outset" w:sz="6" w:space="0" w:color="000000"/>
            </w:tcBorders>
            <w:shd w:val="clear" w:color="auto" w:fill="FFFFFF"/>
            <w:vAlign w:val="center"/>
          </w:tcPr>
          <w:p w:rsidR="00D731A3" w:rsidRPr="008C1D61" w:rsidRDefault="00D731A3" w:rsidP="00052011">
            <w:pPr>
              <w:pStyle w:val="tabteksts"/>
              <w:jc w:val="center"/>
              <w:rPr>
                <w:lang w:eastAsia="lv-LV"/>
              </w:rPr>
            </w:pPr>
            <w:r w:rsidRPr="008C1D61">
              <w:rPr>
                <w:lang w:eastAsia="lv-LV"/>
              </w:rPr>
              <w:t>Finansiālie rādītāji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C1B11" w:rsidRDefault="00D731A3" w:rsidP="00052011">
            <w:pPr>
              <w:pStyle w:val="tabteksts"/>
              <w:jc w:val="center"/>
              <w:rPr>
                <w:lang w:eastAsia="lv-LV"/>
              </w:rPr>
            </w:pPr>
            <w:r w:rsidRPr="008C1D61">
              <w:rPr>
                <w:lang w:eastAsia="lv-LV"/>
              </w:rPr>
              <w:t xml:space="preserve">2013.gada </w:t>
            </w:r>
          </w:p>
          <w:p w:rsidR="00D731A3" w:rsidRPr="008C1D61" w:rsidRDefault="00D731A3" w:rsidP="00052011">
            <w:pPr>
              <w:pStyle w:val="tabteksts"/>
              <w:jc w:val="center"/>
              <w:rPr>
                <w:lang w:eastAsia="lv-LV"/>
              </w:rPr>
            </w:pPr>
            <w:r w:rsidRPr="008C1D61">
              <w:rPr>
                <w:lang w:eastAsia="lv-LV"/>
              </w:rPr>
              <w:t xml:space="preserve">3 mēnešu izpilde (tūkstošos </w:t>
            </w:r>
            <w:r w:rsidRPr="008C1D61">
              <w:rPr>
                <w:i/>
                <w:lang w:eastAsia="lv-LV"/>
              </w:rPr>
              <w:t>euro</w:t>
            </w:r>
            <w:r w:rsidRPr="008C1D61">
              <w:rPr>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C1B11" w:rsidRDefault="00D731A3" w:rsidP="00052011">
            <w:pPr>
              <w:spacing w:after="0" w:line="240" w:lineRule="auto"/>
              <w:jc w:val="center"/>
              <w:rPr>
                <w:rFonts w:ascii="Times New Roman" w:eastAsia="Times New Roman" w:hAnsi="Times New Roman"/>
                <w:sz w:val="20"/>
                <w:szCs w:val="20"/>
                <w:lang w:eastAsia="lv-LV"/>
              </w:rPr>
            </w:pPr>
            <w:r w:rsidRPr="008C1D61">
              <w:rPr>
                <w:rFonts w:ascii="Times New Roman" w:eastAsia="Times New Roman" w:hAnsi="Times New Roman"/>
                <w:sz w:val="20"/>
                <w:szCs w:val="20"/>
                <w:lang w:eastAsia="lv-LV"/>
              </w:rPr>
              <w:t xml:space="preserve">2014.gada </w:t>
            </w:r>
          </w:p>
          <w:p w:rsidR="00D731A3" w:rsidRPr="008C1D61" w:rsidRDefault="00D731A3" w:rsidP="00052011">
            <w:pPr>
              <w:spacing w:after="0" w:line="240" w:lineRule="auto"/>
              <w:jc w:val="center"/>
              <w:rPr>
                <w:rFonts w:ascii="Times New Roman" w:hAnsi="Times New Roman"/>
                <w:sz w:val="20"/>
                <w:szCs w:val="20"/>
                <w:lang w:eastAsia="lv-LV"/>
              </w:rPr>
            </w:pPr>
            <w:r w:rsidRPr="008C1D61">
              <w:rPr>
                <w:rFonts w:ascii="Times New Roman" w:eastAsia="Times New Roman" w:hAnsi="Times New Roman"/>
                <w:sz w:val="20"/>
                <w:szCs w:val="20"/>
                <w:lang w:eastAsia="lv-LV"/>
              </w:rPr>
              <w:t xml:space="preserve">3 mēnešu plāns </w:t>
            </w:r>
            <w:r w:rsidRPr="008C1D61">
              <w:rPr>
                <w:rFonts w:ascii="Times New Roman" w:hAnsi="Times New Roman"/>
                <w:sz w:val="20"/>
                <w:szCs w:val="20"/>
                <w:lang w:eastAsia="lv-LV"/>
              </w:rPr>
              <w:t xml:space="preserve">(tūkstošos </w:t>
            </w:r>
            <w:r w:rsidRPr="008C1D61">
              <w:rPr>
                <w:rFonts w:ascii="Times New Roman" w:hAnsi="Times New Roman"/>
                <w:i/>
                <w:sz w:val="20"/>
                <w:szCs w:val="20"/>
                <w:lang w:eastAsia="lv-LV"/>
              </w:rPr>
              <w:t>euro</w:t>
            </w:r>
            <w:r w:rsidRPr="008C1D61">
              <w:rPr>
                <w:rFonts w:ascii="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C1B11" w:rsidRDefault="00D731A3" w:rsidP="00052011">
            <w:pPr>
              <w:spacing w:after="0" w:line="240" w:lineRule="auto"/>
              <w:jc w:val="center"/>
              <w:rPr>
                <w:rFonts w:ascii="Times New Roman" w:eastAsia="Times New Roman" w:hAnsi="Times New Roman"/>
                <w:sz w:val="20"/>
                <w:szCs w:val="20"/>
                <w:lang w:eastAsia="lv-LV"/>
              </w:rPr>
            </w:pPr>
            <w:r w:rsidRPr="008C1D61">
              <w:rPr>
                <w:rFonts w:ascii="Times New Roman" w:eastAsia="Times New Roman" w:hAnsi="Times New Roman"/>
                <w:sz w:val="20"/>
                <w:szCs w:val="20"/>
                <w:lang w:eastAsia="lv-LV"/>
              </w:rPr>
              <w:t xml:space="preserve">2014.gada </w:t>
            </w:r>
          </w:p>
          <w:p w:rsidR="00D731A3" w:rsidRPr="008C1D61" w:rsidRDefault="00D731A3" w:rsidP="00052011">
            <w:pPr>
              <w:spacing w:after="0" w:line="240" w:lineRule="auto"/>
              <w:jc w:val="center"/>
              <w:rPr>
                <w:rFonts w:ascii="Times New Roman" w:hAnsi="Times New Roman"/>
                <w:sz w:val="20"/>
                <w:szCs w:val="20"/>
                <w:lang w:eastAsia="lv-LV"/>
              </w:rPr>
            </w:pPr>
            <w:r w:rsidRPr="008C1D61">
              <w:rPr>
                <w:rFonts w:ascii="Times New Roman" w:eastAsia="Times New Roman" w:hAnsi="Times New Roman"/>
                <w:sz w:val="20"/>
                <w:szCs w:val="20"/>
                <w:lang w:eastAsia="lv-LV"/>
              </w:rPr>
              <w:t xml:space="preserve">3 mēnešu izpilde </w:t>
            </w:r>
            <w:r w:rsidRPr="008C1D61">
              <w:rPr>
                <w:rFonts w:ascii="Times New Roman" w:hAnsi="Times New Roman"/>
                <w:sz w:val="20"/>
                <w:szCs w:val="20"/>
                <w:lang w:eastAsia="lv-LV"/>
              </w:rPr>
              <w:t xml:space="preserve">(tūkstošos </w:t>
            </w:r>
            <w:r w:rsidRPr="008C1D61">
              <w:rPr>
                <w:rFonts w:ascii="Times New Roman" w:hAnsi="Times New Roman"/>
                <w:i/>
                <w:sz w:val="20"/>
                <w:szCs w:val="20"/>
                <w:lang w:eastAsia="lv-LV"/>
              </w:rPr>
              <w:t>euro</w:t>
            </w:r>
            <w:r w:rsidRPr="008C1D61">
              <w:rPr>
                <w:rFonts w:ascii="Times New Roman" w:hAnsi="Times New Roman"/>
                <w:sz w:val="20"/>
                <w:szCs w:val="20"/>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C1B11" w:rsidRDefault="00D731A3" w:rsidP="00052011">
            <w:pPr>
              <w:pStyle w:val="tabteksts"/>
              <w:jc w:val="center"/>
              <w:rPr>
                <w:lang w:eastAsia="lv-LV"/>
              </w:rPr>
            </w:pPr>
            <w:r w:rsidRPr="008C1D61">
              <w:rPr>
                <w:lang w:eastAsia="lv-LV"/>
              </w:rPr>
              <w:t>2014.gada  3 mēnešu izpildes izmaiņas pret 2013.gada</w:t>
            </w:r>
          </w:p>
          <w:p w:rsidR="00D731A3" w:rsidRPr="008C1D61" w:rsidRDefault="00D731A3" w:rsidP="00052011">
            <w:pPr>
              <w:pStyle w:val="tabteksts"/>
              <w:jc w:val="center"/>
              <w:rPr>
                <w:lang w:eastAsia="lv-LV"/>
              </w:rPr>
            </w:pPr>
            <w:r w:rsidRPr="008C1D61">
              <w:rPr>
                <w:lang w:eastAsia="lv-LV"/>
              </w:rPr>
              <w:t xml:space="preserve"> 3 mēnešu izpildi (tūkstošos </w:t>
            </w:r>
            <w:r w:rsidRPr="008C1D61">
              <w:rPr>
                <w:i/>
                <w:lang w:eastAsia="lv-LV"/>
              </w:rPr>
              <w:t>euro</w:t>
            </w:r>
            <w:r w:rsidRPr="008C1D61">
              <w:rPr>
                <w:lang w:eastAsia="lv-LV"/>
              </w:rPr>
              <w:t>)</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C1B11" w:rsidRDefault="00D731A3" w:rsidP="00052011">
            <w:pPr>
              <w:pStyle w:val="tabteksts"/>
              <w:jc w:val="center"/>
              <w:rPr>
                <w:lang w:eastAsia="lv-LV"/>
              </w:rPr>
            </w:pPr>
            <w:r w:rsidRPr="008C1D61">
              <w:rPr>
                <w:lang w:eastAsia="lv-LV"/>
              </w:rPr>
              <w:t xml:space="preserve">2014.gada </w:t>
            </w:r>
          </w:p>
          <w:p w:rsidR="00A14D09" w:rsidRDefault="00D731A3" w:rsidP="00052011">
            <w:pPr>
              <w:pStyle w:val="tabteksts"/>
              <w:jc w:val="center"/>
              <w:rPr>
                <w:lang w:eastAsia="lv-LV"/>
              </w:rPr>
            </w:pPr>
            <w:r w:rsidRPr="008C1D61">
              <w:rPr>
                <w:lang w:eastAsia="lv-LV"/>
              </w:rPr>
              <w:t xml:space="preserve">3 mēnešu izpilde </w:t>
            </w:r>
          </w:p>
          <w:p w:rsidR="002C1B11" w:rsidRDefault="00D731A3" w:rsidP="00052011">
            <w:pPr>
              <w:pStyle w:val="tabteksts"/>
              <w:jc w:val="center"/>
              <w:rPr>
                <w:lang w:eastAsia="lv-LV"/>
              </w:rPr>
            </w:pPr>
            <w:r w:rsidRPr="008C1D61">
              <w:rPr>
                <w:lang w:eastAsia="lv-LV"/>
              </w:rPr>
              <w:t xml:space="preserve">pret 2013.gada </w:t>
            </w:r>
          </w:p>
          <w:p w:rsidR="00D731A3" w:rsidRPr="008C1D61" w:rsidRDefault="00D731A3" w:rsidP="00052011">
            <w:pPr>
              <w:pStyle w:val="tabteksts"/>
              <w:jc w:val="center"/>
              <w:rPr>
                <w:lang w:eastAsia="lv-LV"/>
              </w:rPr>
            </w:pPr>
            <w:r w:rsidRPr="008C1D61">
              <w:rPr>
                <w:lang w:eastAsia="lv-LV"/>
              </w:rPr>
              <w:t xml:space="preserve">3 mēnešu plānu (tūkstošos </w:t>
            </w:r>
            <w:r w:rsidRPr="008C1D61">
              <w:rPr>
                <w:i/>
                <w:lang w:eastAsia="lv-LV"/>
              </w:rPr>
              <w:t>euro</w:t>
            </w:r>
            <w:r w:rsidRPr="008C1D61">
              <w:rPr>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31A3" w:rsidRPr="008C1D61" w:rsidRDefault="00D731A3" w:rsidP="00052011">
            <w:pPr>
              <w:pStyle w:val="tabteksts"/>
              <w:jc w:val="center"/>
              <w:rPr>
                <w:lang w:eastAsia="lv-LV"/>
              </w:rPr>
            </w:pPr>
            <w:r w:rsidRPr="008C1D61">
              <w:rPr>
                <w:lang w:eastAsia="lv-LV"/>
              </w:rPr>
              <w:t>2014.gada 3 mēnešu izpildes izmaiņas pret 2013.gada 3 mēnešu izpildi</w:t>
            </w:r>
          </w:p>
          <w:p w:rsidR="00D731A3" w:rsidRPr="008C1D61" w:rsidRDefault="00D731A3" w:rsidP="00052011">
            <w:pPr>
              <w:pStyle w:val="tabteksts"/>
              <w:jc w:val="center"/>
              <w:rPr>
                <w:lang w:eastAsia="lv-LV"/>
              </w:rPr>
            </w:pPr>
            <w:r w:rsidRPr="00A14D09">
              <w:rPr>
                <w:sz w:val="18"/>
                <w:lang w:eastAsia="lv-LV"/>
              </w:rPr>
              <w:t>(procentos)</w:t>
            </w:r>
          </w:p>
        </w:tc>
        <w:tc>
          <w:tcPr>
            <w:tcW w:w="970" w:type="dxa"/>
            <w:tcBorders>
              <w:top w:val="outset" w:sz="6" w:space="0" w:color="000000"/>
              <w:left w:val="outset" w:sz="6" w:space="0" w:color="000000"/>
              <w:bottom w:val="outset" w:sz="6" w:space="0" w:color="000000"/>
            </w:tcBorders>
            <w:shd w:val="clear" w:color="auto" w:fill="FFFFFF"/>
            <w:vAlign w:val="center"/>
          </w:tcPr>
          <w:p w:rsidR="00A14D09" w:rsidRDefault="00D731A3" w:rsidP="00052011">
            <w:pPr>
              <w:pStyle w:val="tabteksts"/>
              <w:jc w:val="center"/>
              <w:rPr>
                <w:lang w:eastAsia="lv-LV"/>
              </w:rPr>
            </w:pPr>
            <w:r w:rsidRPr="008C1D61">
              <w:rPr>
                <w:lang w:eastAsia="lv-LV"/>
              </w:rPr>
              <w:t xml:space="preserve">2014.gada 3 mēnešu izpilde </w:t>
            </w:r>
          </w:p>
          <w:p w:rsidR="00D731A3" w:rsidRPr="008C1D61" w:rsidRDefault="00D731A3" w:rsidP="00052011">
            <w:pPr>
              <w:pStyle w:val="tabteksts"/>
              <w:jc w:val="center"/>
              <w:rPr>
                <w:lang w:eastAsia="lv-LV"/>
              </w:rPr>
            </w:pPr>
            <w:r w:rsidRPr="008C1D61">
              <w:rPr>
                <w:lang w:eastAsia="lv-LV"/>
              </w:rPr>
              <w:t xml:space="preserve">no 2014.gada 3 mēnešu plāna </w:t>
            </w:r>
            <w:r w:rsidRPr="00A14D09">
              <w:rPr>
                <w:sz w:val="18"/>
                <w:lang w:eastAsia="lv-LV"/>
              </w:rPr>
              <w:t>(procentos)</w:t>
            </w:r>
          </w:p>
        </w:tc>
      </w:tr>
      <w:tr w:rsidR="00355B5B" w:rsidRPr="008C1D61" w:rsidTr="00355B5B">
        <w:trPr>
          <w:jc w:val="center"/>
        </w:trPr>
        <w:tc>
          <w:tcPr>
            <w:tcW w:w="2478" w:type="dxa"/>
            <w:tcBorders>
              <w:top w:val="outset" w:sz="6" w:space="0" w:color="000000"/>
              <w:bottom w:val="outset" w:sz="6" w:space="0" w:color="000000"/>
              <w:right w:val="outset" w:sz="6" w:space="0" w:color="000000"/>
            </w:tcBorders>
            <w:shd w:val="clear" w:color="auto" w:fill="FFFFFF"/>
            <w:vAlign w:val="center"/>
          </w:tcPr>
          <w:p w:rsidR="00D731A3" w:rsidRPr="008C1D61" w:rsidRDefault="00D731A3" w:rsidP="00052011">
            <w:pPr>
              <w:pStyle w:val="tabteksts"/>
              <w:jc w:val="center"/>
              <w:rPr>
                <w:lang w:eastAsia="lv-LV"/>
              </w:rPr>
            </w:pPr>
            <w:r w:rsidRPr="008C1D61">
              <w:rPr>
                <w:lang w:eastAsia="lv-LV"/>
              </w:rPr>
              <w:t>1</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31A3" w:rsidRPr="008C1D61" w:rsidRDefault="00D731A3" w:rsidP="00052011">
            <w:pPr>
              <w:pStyle w:val="tabteksts"/>
              <w:jc w:val="center"/>
              <w:rPr>
                <w:lang w:eastAsia="lv-LV"/>
              </w:rPr>
            </w:pPr>
            <w:r w:rsidRPr="008C1D61">
              <w:rPr>
                <w:lang w:eastAsia="lv-LV"/>
              </w:rPr>
              <w:t>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31A3" w:rsidRPr="008C1D61" w:rsidRDefault="00D731A3" w:rsidP="00052011">
            <w:pPr>
              <w:pStyle w:val="tabteksts"/>
              <w:jc w:val="center"/>
              <w:rPr>
                <w:lang w:eastAsia="lv-LV"/>
              </w:rPr>
            </w:pPr>
            <w:r w:rsidRPr="008C1D61">
              <w:rPr>
                <w:lang w:eastAsia="lv-LV"/>
              </w:rPr>
              <w:t>3</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31A3" w:rsidRPr="008C1D61" w:rsidRDefault="00D731A3" w:rsidP="00052011">
            <w:pPr>
              <w:pStyle w:val="tabteksts"/>
              <w:jc w:val="center"/>
              <w:rPr>
                <w:lang w:eastAsia="lv-LV"/>
              </w:rPr>
            </w:pPr>
            <w:r w:rsidRPr="008C1D61">
              <w:rPr>
                <w:lang w:eastAsia="lv-LV"/>
              </w:rPr>
              <w:t>4</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31A3" w:rsidRPr="008C1D61" w:rsidRDefault="00D731A3" w:rsidP="00052011">
            <w:pPr>
              <w:pStyle w:val="tabteksts"/>
              <w:jc w:val="center"/>
              <w:rPr>
                <w:lang w:eastAsia="lv-LV"/>
              </w:rPr>
            </w:pPr>
            <w:r w:rsidRPr="008C1D61">
              <w:rPr>
                <w:lang w:eastAsia="lv-LV"/>
              </w:rPr>
              <w:t>5=4–2</w:t>
            </w:r>
          </w:p>
        </w:tc>
        <w:tc>
          <w:tcPr>
            <w:tcW w:w="1128" w:type="dxa"/>
            <w:tcBorders>
              <w:top w:val="outset" w:sz="6" w:space="0" w:color="000000"/>
              <w:left w:val="outset" w:sz="6" w:space="0" w:color="000000"/>
              <w:bottom w:val="outset" w:sz="6" w:space="0" w:color="000000"/>
              <w:right w:val="outset" w:sz="6" w:space="0" w:color="000000"/>
            </w:tcBorders>
            <w:shd w:val="clear" w:color="auto" w:fill="FFFFFF"/>
          </w:tcPr>
          <w:p w:rsidR="00D731A3" w:rsidRPr="008C1D61" w:rsidRDefault="00D731A3" w:rsidP="00052011">
            <w:pPr>
              <w:pStyle w:val="tabteksts"/>
              <w:jc w:val="center"/>
              <w:rPr>
                <w:lang w:eastAsia="lv-LV"/>
              </w:rPr>
            </w:pPr>
            <w:r w:rsidRPr="008C1D61">
              <w:rPr>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D731A3" w:rsidRPr="008C1D61" w:rsidRDefault="00D731A3" w:rsidP="00052011">
            <w:pPr>
              <w:pStyle w:val="tabteksts"/>
              <w:jc w:val="center"/>
              <w:rPr>
                <w:lang w:eastAsia="lv-LV"/>
              </w:rPr>
            </w:pPr>
            <w:r w:rsidRPr="008C1D61">
              <w:rPr>
                <w:lang w:eastAsia="lv-LV"/>
              </w:rPr>
              <w:t>7=4:2×100–100</w:t>
            </w:r>
          </w:p>
        </w:tc>
        <w:tc>
          <w:tcPr>
            <w:tcW w:w="970" w:type="dxa"/>
            <w:tcBorders>
              <w:top w:val="outset" w:sz="6" w:space="0" w:color="000000"/>
              <w:left w:val="outset" w:sz="6" w:space="0" w:color="000000"/>
              <w:bottom w:val="outset" w:sz="6" w:space="0" w:color="000000"/>
            </w:tcBorders>
            <w:shd w:val="clear" w:color="auto" w:fill="FFFFFF"/>
          </w:tcPr>
          <w:p w:rsidR="00D731A3" w:rsidRPr="008C1D61" w:rsidRDefault="00D731A3" w:rsidP="00052011">
            <w:pPr>
              <w:pStyle w:val="tabteksts"/>
              <w:jc w:val="center"/>
              <w:rPr>
                <w:lang w:eastAsia="lv-LV"/>
              </w:rPr>
            </w:pPr>
            <w:r w:rsidRPr="008C1D61">
              <w:rPr>
                <w:lang w:eastAsia="lv-LV"/>
              </w:rPr>
              <w:t>8=4:3×100</w:t>
            </w:r>
          </w:p>
        </w:tc>
      </w:tr>
      <w:tr w:rsidR="00355B5B" w:rsidRPr="008C1D61" w:rsidTr="00355B5B">
        <w:trPr>
          <w:jc w:val="center"/>
        </w:trPr>
        <w:tc>
          <w:tcPr>
            <w:tcW w:w="2478" w:type="dxa"/>
            <w:tcBorders>
              <w:top w:val="outset" w:sz="6" w:space="0" w:color="000000"/>
              <w:bottom w:val="outset" w:sz="6" w:space="0" w:color="000000"/>
              <w:right w:val="outset" w:sz="6" w:space="0" w:color="000000"/>
            </w:tcBorders>
            <w:shd w:val="clear" w:color="auto" w:fill="FFFFFF"/>
          </w:tcPr>
          <w:p w:rsidR="00D731A3" w:rsidRPr="008C1D61" w:rsidRDefault="00D731A3" w:rsidP="00052011">
            <w:pPr>
              <w:pStyle w:val="tabteksts"/>
              <w:rPr>
                <w:b/>
                <w:lang w:eastAsia="lv-LV"/>
              </w:rPr>
            </w:pPr>
            <w:r w:rsidRPr="008C1D61">
              <w:rPr>
                <w:b/>
                <w:lang w:eastAsia="lv-LV"/>
              </w:rPr>
              <w:t>Resursi izdevumu segšanai</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31A3" w:rsidRPr="008767F8" w:rsidRDefault="00D731A3" w:rsidP="00355B5B">
            <w:pPr>
              <w:pStyle w:val="tabteksts"/>
              <w:ind w:right="57"/>
              <w:jc w:val="right"/>
              <w:rPr>
                <w:b/>
                <w:lang w:eastAsia="lv-LV"/>
              </w:rPr>
            </w:pPr>
            <w:r>
              <w:rPr>
                <w:b/>
                <w:lang w:eastAsia="lv-LV"/>
              </w:rPr>
              <w:t>78 349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31A3" w:rsidRPr="008767F8" w:rsidRDefault="00D731A3" w:rsidP="00355B5B">
            <w:pPr>
              <w:pStyle w:val="tabteksts"/>
              <w:ind w:right="57"/>
              <w:jc w:val="right"/>
              <w:rPr>
                <w:b/>
                <w:lang w:eastAsia="lv-LV"/>
              </w:rPr>
            </w:pPr>
            <w:r>
              <w:rPr>
                <w:b/>
                <w:lang w:eastAsia="lv-LV"/>
              </w:rPr>
              <w:t>80 258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31A3" w:rsidRPr="008767F8" w:rsidRDefault="00D731A3" w:rsidP="00355B5B">
            <w:pPr>
              <w:pStyle w:val="tabteksts"/>
              <w:ind w:right="57"/>
              <w:jc w:val="right"/>
              <w:rPr>
                <w:b/>
                <w:lang w:eastAsia="lv-LV"/>
              </w:rPr>
            </w:pPr>
            <w:r>
              <w:rPr>
                <w:b/>
                <w:lang w:eastAsia="lv-LV"/>
              </w:rPr>
              <w:t>80 258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31A3" w:rsidRPr="008767F8" w:rsidRDefault="00D731A3" w:rsidP="00355B5B">
            <w:pPr>
              <w:pStyle w:val="tabteksts"/>
              <w:ind w:right="57"/>
              <w:jc w:val="right"/>
              <w:rPr>
                <w:b/>
                <w:lang w:eastAsia="lv-LV"/>
              </w:rPr>
            </w:pPr>
            <w:r>
              <w:rPr>
                <w:b/>
                <w:lang w:eastAsia="lv-LV"/>
              </w:rPr>
              <w:t>1 909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31A3" w:rsidRPr="008767F8" w:rsidRDefault="00D731A3" w:rsidP="00355B5B">
            <w:pPr>
              <w:pStyle w:val="tabteksts"/>
              <w:ind w:right="57"/>
              <w:jc w:val="right"/>
              <w:rPr>
                <w:b/>
                <w:lang w:eastAsia="lv-LV"/>
              </w:rPr>
            </w:pPr>
            <w:r w:rsidRPr="008767F8">
              <w:rPr>
                <w:b/>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31A3" w:rsidRPr="008767F8" w:rsidRDefault="00D731A3" w:rsidP="00052011">
            <w:pPr>
              <w:pStyle w:val="tabteksts"/>
              <w:jc w:val="center"/>
              <w:rPr>
                <w:b/>
                <w:lang w:eastAsia="lv-LV"/>
              </w:rPr>
            </w:pPr>
            <w:r>
              <w:rPr>
                <w:b/>
                <w:lang w:eastAsia="lv-LV"/>
              </w:rPr>
              <w:t>2,4</w:t>
            </w:r>
          </w:p>
        </w:tc>
        <w:tc>
          <w:tcPr>
            <w:tcW w:w="970" w:type="dxa"/>
            <w:tcBorders>
              <w:top w:val="outset" w:sz="6" w:space="0" w:color="000000"/>
              <w:left w:val="outset" w:sz="6" w:space="0" w:color="000000"/>
              <w:bottom w:val="outset" w:sz="6" w:space="0" w:color="000000"/>
            </w:tcBorders>
            <w:shd w:val="clear" w:color="auto" w:fill="FFFFFF"/>
            <w:vAlign w:val="center"/>
          </w:tcPr>
          <w:p w:rsidR="00D731A3" w:rsidRPr="008767F8" w:rsidRDefault="00D731A3" w:rsidP="00052011">
            <w:pPr>
              <w:pStyle w:val="tabteksts"/>
              <w:jc w:val="center"/>
              <w:rPr>
                <w:b/>
                <w:lang w:eastAsia="lv-LV"/>
              </w:rPr>
            </w:pPr>
            <w:r w:rsidRPr="008767F8">
              <w:rPr>
                <w:b/>
                <w:lang w:eastAsia="lv-LV"/>
              </w:rPr>
              <w:t>100,0</w:t>
            </w:r>
          </w:p>
        </w:tc>
      </w:tr>
      <w:tr w:rsidR="00355B5B" w:rsidRPr="008C1D61" w:rsidTr="00355B5B">
        <w:trPr>
          <w:jc w:val="center"/>
        </w:trPr>
        <w:tc>
          <w:tcPr>
            <w:tcW w:w="2478" w:type="dxa"/>
            <w:tcBorders>
              <w:top w:val="outset" w:sz="6" w:space="0" w:color="000000"/>
              <w:bottom w:val="outset" w:sz="6" w:space="0" w:color="000000"/>
              <w:right w:val="outset" w:sz="6" w:space="0" w:color="000000"/>
            </w:tcBorders>
            <w:shd w:val="clear" w:color="auto" w:fill="FFFFFF"/>
          </w:tcPr>
          <w:p w:rsidR="00D731A3" w:rsidRPr="008C1D61" w:rsidRDefault="00D731A3" w:rsidP="00052011">
            <w:pPr>
              <w:pStyle w:val="tabteksts"/>
              <w:rPr>
                <w:lang w:eastAsia="lv-LV"/>
              </w:rPr>
            </w:pPr>
            <w:r w:rsidRPr="008C1D61">
              <w:rPr>
                <w:lang w:eastAsia="lv-LV"/>
              </w:rPr>
              <w:t>Dotācija no vispārējiem ieņēmumiem</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31A3" w:rsidRPr="008767F8" w:rsidRDefault="00D731A3" w:rsidP="00355B5B">
            <w:pPr>
              <w:pStyle w:val="tabteksts"/>
              <w:ind w:right="57"/>
              <w:jc w:val="right"/>
              <w:rPr>
                <w:lang w:eastAsia="lv-LV"/>
              </w:rPr>
            </w:pPr>
            <w:r>
              <w:rPr>
                <w:lang w:eastAsia="lv-LV"/>
              </w:rPr>
              <w:t>78 349</w:t>
            </w:r>
            <w:r w:rsidRPr="008767F8">
              <w:rPr>
                <w:lang w:eastAsia="lv-LV"/>
              </w:rPr>
              <w:t>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31A3" w:rsidRPr="008767F8" w:rsidRDefault="00D731A3" w:rsidP="00355B5B">
            <w:pPr>
              <w:pStyle w:val="tabteksts"/>
              <w:ind w:right="57"/>
              <w:jc w:val="right"/>
              <w:rPr>
                <w:lang w:eastAsia="lv-LV"/>
              </w:rPr>
            </w:pPr>
            <w:r>
              <w:rPr>
                <w:lang w:eastAsia="lv-LV"/>
              </w:rPr>
              <w:t>80 258</w:t>
            </w:r>
            <w:r w:rsidRPr="008767F8">
              <w:rPr>
                <w:lang w:eastAsia="lv-LV"/>
              </w:rPr>
              <w:t>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31A3" w:rsidRPr="008767F8" w:rsidRDefault="00D731A3" w:rsidP="00355B5B">
            <w:pPr>
              <w:pStyle w:val="tabteksts"/>
              <w:ind w:right="57"/>
              <w:jc w:val="right"/>
              <w:rPr>
                <w:lang w:eastAsia="lv-LV"/>
              </w:rPr>
            </w:pPr>
            <w:r>
              <w:rPr>
                <w:lang w:eastAsia="lv-LV"/>
              </w:rPr>
              <w:t>80 258</w:t>
            </w:r>
            <w:r w:rsidRPr="008767F8">
              <w:rPr>
                <w:lang w:eastAsia="lv-LV"/>
              </w:rPr>
              <w:t> </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31A3" w:rsidRPr="008767F8" w:rsidRDefault="00D731A3" w:rsidP="00355B5B">
            <w:pPr>
              <w:pStyle w:val="tabteksts"/>
              <w:ind w:right="57"/>
              <w:jc w:val="right"/>
              <w:rPr>
                <w:lang w:eastAsia="lv-LV"/>
              </w:rPr>
            </w:pPr>
            <w:r>
              <w:rPr>
                <w:lang w:eastAsia="lv-LV"/>
              </w:rPr>
              <w:t>1 909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31A3" w:rsidRPr="008767F8" w:rsidRDefault="00D731A3" w:rsidP="00355B5B">
            <w:pPr>
              <w:pStyle w:val="tabteksts"/>
              <w:ind w:right="57"/>
              <w:jc w:val="right"/>
              <w:rPr>
                <w:lang w:eastAsia="lv-LV"/>
              </w:rPr>
            </w:pPr>
            <w:r w:rsidRPr="008767F8">
              <w:rPr>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31A3" w:rsidRPr="008767F8" w:rsidRDefault="00D731A3" w:rsidP="00052011">
            <w:pPr>
              <w:pStyle w:val="tabteksts"/>
              <w:jc w:val="center"/>
              <w:rPr>
                <w:lang w:eastAsia="lv-LV"/>
              </w:rPr>
            </w:pPr>
            <w:r>
              <w:rPr>
                <w:lang w:eastAsia="lv-LV"/>
              </w:rPr>
              <w:t>2,4</w:t>
            </w:r>
          </w:p>
        </w:tc>
        <w:tc>
          <w:tcPr>
            <w:tcW w:w="970" w:type="dxa"/>
            <w:tcBorders>
              <w:top w:val="outset" w:sz="6" w:space="0" w:color="000000"/>
              <w:left w:val="outset" w:sz="6" w:space="0" w:color="000000"/>
              <w:bottom w:val="outset" w:sz="6" w:space="0" w:color="000000"/>
            </w:tcBorders>
            <w:shd w:val="clear" w:color="auto" w:fill="FFFFFF"/>
            <w:vAlign w:val="center"/>
          </w:tcPr>
          <w:p w:rsidR="00D731A3" w:rsidRPr="008767F8" w:rsidRDefault="00D731A3" w:rsidP="00052011">
            <w:pPr>
              <w:pStyle w:val="tabteksts"/>
              <w:jc w:val="center"/>
              <w:rPr>
                <w:lang w:eastAsia="lv-LV"/>
              </w:rPr>
            </w:pPr>
            <w:r w:rsidRPr="008767F8">
              <w:rPr>
                <w:lang w:eastAsia="lv-LV"/>
              </w:rPr>
              <w:t>100,0</w:t>
            </w:r>
          </w:p>
        </w:tc>
      </w:tr>
      <w:tr w:rsidR="00355B5B" w:rsidRPr="008C1D61" w:rsidTr="00355B5B">
        <w:trPr>
          <w:jc w:val="center"/>
        </w:trPr>
        <w:tc>
          <w:tcPr>
            <w:tcW w:w="2478" w:type="dxa"/>
            <w:tcBorders>
              <w:top w:val="outset" w:sz="6" w:space="0" w:color="000000"/>
              <w:bottom w:val="outset" w:sz="6" w:space="0" w:color="000000"/>
              <w:right w:val="outset" w:sz="6" w:space="0" w:color="000000"/>
            </w:tcBorders>
            <w:shd w:val="clear" w:color="auto" w:fill="FFFFFF"/>
          </w:tcPr>
          <w:p w:rsidR="00D731A3" w:rsidRPr="008C1D61" w:rsidRDefault="00D731A3" w:rsidP="00052011">
            <w:pPr>
              <w:pStyle w:val="tabteksts"/>
              <w:rPr>
                <w:b/>
                <w:bCs/>
                <w:lang w:eastAsia="lv-LV"/>
              </w:rPr>
            </w:pPr>
            <w:r w:rsidRPr="008C1D61">
              <w:rPr>
                <w:b/>
                <w:bCs/>
                <w:lang w:eastAsia="lv-LV"/>
              </w:rPr>
              <w:t>Izdevumi – kopā</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31A3" w:rsidRPr="008767F8" w:rsidRDefault="00D731A3" w:rsidP="00355B5B">
            <w:pPr>
              <w:pStyle w:val="tabteksts"/>
              <w:ind w:right="57"/>
              <w:jc w:val="right"/>
              <w:rPr>
                <w:b/>
                <w:bCs/>
                <w:lang w:eastAsia="lv-LV"/>
              </w:rPr>
            </w:pPr>
            <w:r>
              <w:rPr>
                <w:b/>
                <w:bCs/>
                <w:lang w:eastAsia="lv-LV"/>
              </w:rPr>
              <w:t>78 349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31A3" w:rsidRPr="008767F8" w:rsidRDefault="00D731A3" w:rsidP="00355B5B">
            <w:pPr>
              <w:pStyle w:val="tabteksts"/>
              <w:ind w:right="57"/>
              <w:jc w:val="right"/>
              <w:rPr>
                <w:b/>
                <w:bCs/>
                <w:lang w:eastAsia="lv-LV"/>
              </w:rPr>
            </w:pPr>
            <w:r>
              <w:rPr>
                <w:b/>
                <w:bCs/>
                <w:lang w:eastAsia="lv-LV"/>
              </w:rPr>
              <w:t>80 258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31A3" w:rsidRPr="008767F8" w:rsidRDefault="00D731A3" w:rsidP="00355B5B">
            <w:pPr>
              <w:pStyle w:val="tabteksts"/>
              <w:ind w:right="57"/>
              <w:jc w:val="right"/>
              <w:rPr>
                <w:b/>
                <w:bCs/>
                <w:lang w:eastAsia="lv-LV"/>
              </w:rPr>
            </w:pPr>
            <w:r>
              <w:rPr>
                <w:b/>
                <w:bCs/>
                <w:lang w:eastAsia="lv-LV"/>
              </w:rPr>
              <w:t>80 258</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31A3" w:rsidRPr="008767F8" w:rsidRDefault="00D731A3" w:rsidP="00355B5B">
            <w:pPr>
              <w:pStyle w:val="tabteksts"/>
              <w:ind w:right="57"/>
              <w:jc w:val="right"/>
              <w:rPr>
                <w:b/>
                <w:bCs/>
                <w:lang w:eastAsia="lv-LV"/>
              </w:rPr>
            </w:pPr>
            <w:r>
              <w:rPr>
                <w:b/>
                <w:bCs/>
                <w:lang w:eastAsia="lv-LV"/>
              </w:rPr>
              <w:t>1 909</w:t>
            </w:r>
          </w:p>
        </w:tc>
        <w:tc>
          <w:tcPr>
            <w:tcW w:w="11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31A3" w:rsidRPr="008767F8" w:rsidRDefault="00D731A3" w:rsidP="00355B5B">
            <w:pPr>
              <w:pStyle w:val="tabteksts"/>
              <w:ind w:right="57"/>
              <w:jc w:val="right"/>
              <w:rPr>
                <w:b/>
                <w:bCs/>
                <w:lang w:eastAsia="lv-LV"/>
              </w:rPr>
            </w:pPr>
            <w:r w:rsidRPr="008767F8">
              <w:rPr>
                <w:b/>
                <w:bCs/>
                <w:lang w:eastAsia="lv-LV"/>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31A3" w:rsidRPr="008767F8" w:rsidRDefault="00D731A3" w:rsidP="00052011">
            <w:pPr>
              <w:pStyle w:val="tabteksts"/>
              <w:jc w:val="center"/>
              <w:rPr>
                <w:b/>
                <w:bCs/>
                <w:lang w:eastAsia="lv-LV"/>
              </w:rPr>
            </w:pPr>
            <w:r>
              <w:rPr>
                <w:b/>
                <w:bCs/>
                <w:lang w:eastAsia="lv-LV"/>
              </w:rPr>
              <w:t>2,4</w:t>
            </w:r>
          </w:p>
        </w:tc>
        <w:tc>
          <w:tcPr>
            <w:tcW w:w="970" w:type="dxa"/>
            <w:tcBorders>
              <w:top w:val="outset" w:sz="6" w:space="0" w:color="000000"/>
              <w:left w:val="outset" w:sz="6" w:space="0" w:color="000000"/>
              <w:bottom w:val="outset" w:sz="6" w:space="0" w:color="000000"/>
            </w:tcBorders>
            <w:shd w:val="clear" w:color="auto" w:fill="FFFFFF"/>
            <w:vAlign w:val="center"/>
          </w:tcPr>
          <w:p w:rsidR="00D731A3" w:rsidRPr="008767F8" w:rsidRDefault="00D731A3" w:rsidP="00052011">
            <w:pPr>
              <w:pStyle w:val="tabteksts"/>
              <w:jc w:val="center"/>
              <w:rPr>
                <w:b/>
                <w:bCs/>
                <w:lang w:eastAsia="lv-LV"/>
              </w:rPr>
            </w:pPr>
            <w:r w:rsidRPr="008767F8">
              <w:rPr>
                <w:b/>
                <w:bCs/>
                <w:lang w:eastAsia="lv-LV"/>
              </w:rPr>
              <w:t>100,0</w:t>
            </w:r>
          </w:p>
        </w:tc>
      </w:tr>
    </w:tbl>
    <w:p w:rsidR="00D731A3" w:rsidRDefault="00D731A3" w:rsidP="00D731A3">
      <w:pPr>
        <w:spacing w:after="0" w:line="240" w:lineRule="auto"/>
        <w:ind w:right="-285" w:firstLine="709"/>
        <w:jc w:val="both"/>
        <w:rPr>
          <w:rFonts w:ascii="Times New Roman" w:hAnsi="Times New Roman"/>
          <w:sz w:val="28"/>
          <w:szCs w:val="28"/>
        </w:rPr>
      </w:pPr>
    </w:p>
    <w:p w:rsidR="00D731A3" w:rsidRPr="008767F8" w:rsidRDefault="00401571" w:rsidP="00401571">
      <w:pPr>
        <w:spacing w:after="120" w:line="240" w:lineRule="auto"/>
        <w:ind w:right="51" w:firstLine="709"/>
        <w:jc w:val="both"/>
        <w:rPr>
          <w:rFonts w:ascii="Times New Roman" w:hAnsi="Times New Roman"/>
          <w:sz w:val="28"/>
          <w:szCs w:val="28"/>
        </w:rPr>
      </w:pPr>
      <w:r w:rsidRPr="00401571">
        <w:rPr>
          <w:rFonts w:ascii="Times New Roman" w:hAnsi="Times New Roman"/>
          <w:b/>
          <w:sz w:val="28"/>
          <w:szCs w:val="28"/>
        </w:rPr>
        <w:t>Budžeta resora “62.</w:t>
      </w:r>
      <w:r w:rsidR="00D731A3" w:rsidRPr="00401571">
        <w:rPr>
          <w:rFonts w:ascii="Times New Roman" w:hAnsi="Times New Roman"/>
          <w:b/>
          <w:sz w:val="28"/>
          <w:szCs w:val="28"/>
        </w:rPr>
        <w:t>Mērķdotācijas pašvaldībām</w:t>
      </w:r>
      <w:r w:rsidRPr="00401571">
        <w:rPr>
          <w:rFonts w:ascii="Times New Roman" w:hAnsi="Times New Roman"/>
          <w:b/>
          <w:sz w:val="28"/>
          <w:szCs w:val="28"/>
        </w:rPr>
        <w:t>”</w:t>
      </w:r>
      <w:r w:rsidR="00D731A3" w:rsidRPr="008767F8">
        <w:rPr>
          <w:rFonts w:ascii="Times New Roman" w:hAnsi="Times New Roman"/>
          <w:sz w:val="28"/>
          <w:szCs w:val="28"/>
        </w:rPr>
        <w:t xml:space="preserve"> izlietotie līdzekļi 201</w:t>
      </w:r>
      <w:r w:rsidR="00D731A3">
        <w:rPr>
          <w:rFonts w:ascii="Times New Roman" w:hAnsi="Times New Roman"/>
          <w:sz w:val="28"/>
          <w:szCs w:val="28"/>
        </w:rPr>
        <w:t>4</w:t>
      </w:r>
      <w:r w:rsidR="00D731A3" w:rsidRPr="008767F8">
        <w:rPr>
          <w:rFonts w:ascii="Times New Roman" w:hAnsi="Times New Roman"/>
          <w:sz w:val="28"/>
          <w:szCs w:val="28"/>
        </w:rPr>
        <w:t xml:space="preserve">. gada pirmajā ceturksnī ir </w:t>
      </w:r>
      <w:r w:rsidR="00D731A3">
        <w:rPr>
          <w:rFonts w:ascii="Times New Roman" w:hAnsi="Times New Roman"/>
          <w:sz w:val="28"/>
          <w:szCs w:val="28"/>
        </w:rPr>
        <w:t>80 257,6</w:t>
      </w:r>
      <w:r w:rsidR="00D731A3" w:rsidRPr="008767F8">
        <w:rPr>
          <w:rFonts w:ascii="Times New Roman" w:hAnsi="Times New Roman"/>
          <w:sz w:val="28"/>
          <w:szCs w:val="28"/>
        </w:rPr>
        <w:t xml:space="preserve"> tūkst. </w:t>
      </w:r>
      <w:r w:rsidR="00D731A3" w:rsidRPr="00CC678D">
        <w:rPr>
          <w:rFonts w:ascii="Times New Roman" w:hAnsi="Times New Roman"/>
          <w:i/>
          <w:sz w:val="28"/>
          <w:szCs w:val="28"/>
        </w:rPr>
        <w:t>euro</w:t>
      </w:r>
      <w:r w:rsidR="00D731A3" w:rsidRPr="008767F8">
        <w:rPr>
          <w:rFonts w:ascii="Times New Roman" w:hAnsi="Times New Roman"/>
          <w:sz w:val="28"/>
          <w:szCs w:val="28"/>
        </w:rPr>
        <w:t xml:space="preserve"> jeb 100,0% apmērā no pārskata periodā plānotā. Salīdzinot ar 201</w:t>
      </w:r>
      <w:r w:rsidR="00D731A3">
        <w:rPr>
          <w:rFonts w:ascii="Times New Roman" w:hAnsi="Times New Roman"/>
          <w:sz w:val="28"/>
          <w:szCs w:val="28"/>
        </w:rPr>
        <w:t>3</w:t>
      </w:r>
      <w:r w:rsidR="00D731A3" w:rsidRPr="008767F8">
        <w:rPr>
          <w:rFonts w:ascii="Times New Roman" w:hAnsi="Times New Roman"/>
          <w:sz w:val="28"/>
          <w:szCs w:val="28"/>
        </w:rPr>
        <w:t xml:space="preserve">. gada atbilstošo periodu, to apjoms ir palielinājies par </w:t>
      </w:r>
      <w:r w:rsidR="00D731A3">
        <w:rPr>
          <w:rFonts w:ascii="Times New Roman" w:hAnsi="Times New Roman"/>
          <w:sz w:val="28"/>
          <w:szCs w:val="28"/>
        </w:rPr>
        <w:t>1 908,8</w:t>
      </w:r>
      <w:r w:rsidR="00D731A3" w:rsidRPr="008767F8">
        <w:rPr>
          <w:rFonts w:ascii="Times New Roman" w:hAnsi="Times New Roman"/>
          <w:sz w:val="28"/>
          <w:szCs w:val="28"/>
        </w:rPr>
        <w:t xml:space="preserve"> tūkst. </w:t>
      </w:r>
      <w:r w:rsidR="00D731A3" w:rsidRPr="00CC678D">
        <w:rPr>
          <w:rFonts w:ascii="Times New Roman" w:hAnsi="Times New Roman"/>
          <w:i/>
          <w:sz w:val="28"/>
          <w:szCs w:val="28"/>
        </w:rPr>
        <w:t xml:space="preserve">euro </w:t>
      </w:r>
      <w:r w:rsidR="00D731A3" w:rsidRPr="008767F8">
        <w:rPr>
          <w:rFonts w:ascii="Times New Roman" w:hAnsi="Times New Roman"/>
          <w:sz w:val="28"/>
          <w:szCs w:val="28"/>
        </w:rPr>
        <w:t xml:space="preserve">jeb </w:t>
      </w:r>
      <w:r w:rsidR="00D731A3">
        <w:rPr>
          <w:rFonts w:ascii="Times New Roman" w:hAnsi="Times New Roman"/>
          <w:sz w:val="28"/>
          <w:szCs w:val="28"/>
        </w:rPr>
        <w:t>2,4</w:t>
      </w:r>
      <w:r w:rsidR="00D731A3" w:rsidRPr="008767F8">
        <w:rPr>
          <w:rFonts w:ascii="Times New Roman" w:hAnsi="Times New Roman"/>
          <w:sz w:val="28"/>
          <w:szCs w:val="28"/>
        </w:rPr>
        <w:t xml:space="preserve">%, kas skaidrojams </w:t>
      </w:r>
      <w:r w:rsidR="00D731A3">
        <w:rPr>
          <w:rFonts w:ascii="Times New Roman" w:hAnsi="Times New Roman"/>
          <w:sz w:val="28"/>
          <w:szCs w:val="28"/>
        </w:rPr>
        <w:t>ar to, ka sākot ar 2013.gada 1.septembri, tika uzsākta piemaksu apmaksa pedagogiem, kuri Eiropas Sociālā fonda projekta “Pedagogu konkurētspējas veicināšana izglītības sistēmas optimizācijas apstākļos” ietvaros ieguvuši pedagogu profesionālās darbības kvalitātes 3., 4. un 5.pakāpi, kā arī ar minimālās mēneša darba algas paaugstināšanu un</w:t>
      </w:r>
      <w:r w:rsidR="00D731A3" w:rsidRPr="00E83B30">
        <w:rPr>
          <w:rFonts w:ascii="Times New Roman" w:hAnsi="Times New Roman"/>
          <w:sz w:val="28"/>
          <w:szCs w:val="28"/>
        </w:rPr>
        <w:t xml:space="preserve"> </w:t>
      </w:r>
      <w:r w:rsidR="00D731A3">
        <w:rPr>
          <w:rFonts w:ascii="Times New Roman" w:hAnsi="Times New Roman"/>
          <w:sz w:val="28"/>
          <w:szCs w:val="28"/>
        </w:rPr>
        <w:t>z</w:t>
      </w:r>
      <w:r w:rsidR="00D731A3" w:rsidRPr="00E83B30">
        <w:rPr>
          <w:rFonts w:ascii="Times New Roman" w:hAnsi="Times New Roman"/>
          <w:sz w:val="28"/>
          <w:szCs w:val="28"/>
        </w:rPr>
        <w:t>emākās mēnešalgas likmes palielināšan</w:t>
      </w:r>
      <w:r w:rsidR="00D731A3">
        <w:rPr>
          <w:rFonts w:ascii="Times New Roman" w:hAnsi="Times New Roman"/>
          <w:sz w:val="28"/>
          <w:szCs w:val="28"/>
        </w:rPr>
        <w:t>u</w:t>
      </w:r>
      <w:r w:rsidR="00D731A3" w:rsidRPr="00E83B30">
        <w:rPr>
          <w:rFonts w:ascii="Times New Roman" w:hAnsi="Times New Roman"/>
          <w:sz w:val="28"/>
          <w:szCs w:val="28"/>
        </w:rPr>
        <w:t xml:space="preserve"> medicīnas personālam</w:t>
      </w:r>
      <w:r w:rsidR="00D731A3" w:rsidRPr="00E83B30">
        <w:rPr>
          <w:rFonts w:ascii="Times New Roman" w:hAnsi="Times New Roman"/>
          <w:color w:val="000000"/>
          <w:sz w:val="28"/>
          <w:szCs w:val="28"/>
          <w:lang w:eastAsia="lv-LV"/>
        </w:rPr>
        <w:t xml:space="preserve"> </w:t>
      </w:r>
      <w:r w:rsidR="00D731A3" w:rsidRPr="00E83B30">
        <w:rPr>
          <w:rFonts w:ascii="Times New Roman" w:hAnsi="Times New Roman"/>
          <w:sz w:val="28"/>
          <w:szCs w:val="28"/>
        </w:rPr>
        <w:t>no 2014.gada 1.janvāra</w:t>
      </w:r>
      <w:r w:rsidR="00D731A3" w:rsidRPr="008767F8">
        <w:rPr>
          <w:rFonts w:ascii="Times New Roman" w:hAnsi="Times New Roman"/>
          <w:sz w:val="28"/>
          <w:szCs w:val="28"/>
        </w:rPr>
        <w:t>.</w:t>
      </w:r>
    </w:p>
    <w:p w:rsidR="00D731A3" w:rsidRPr="008767F8" w:rsidRDefault="00D731A3" w:rsidP="00401571">
      <w:pPr>
        <w:pStyle w:val="Funkcijasbold"/>
        <w:ind w:right="51" w:firstLine="709"/>
        <w:rPr>
          <w:b w:val="0"/>
          <w:sz w:val="28"/>
          <w:szCs w:val="28"/>
        </w:rPr>
      </w:pPr>
      <w:r w:rsidRPr="00DB51C6">
        <w:rPr>
          <w:b w:val="0"/>
          <w:sz w:val="28"/>
          <w:szCs w:val="28"/>
        </w:rPr>
        <w:t>Izdevumu izpilde 2014.gada 3 mēnešos pa programmām (apakšprogrammām):</w:t>
      </w:r>
    </w:p>
    <w:p w:rsidR="00D731A3" w:rsidRPr="008767F8" w:rsidRDefault="00D731A3" w:rsidP="00401571">
      <w:pPr>
        <w:spacing w:after="120" w:line="240" w:lineRule="auto"/>
        <w:ind w:right="51" w:firstLine="720"/>
        <w:jc w:val="both"/>
        <w:rPr>
          <w:rFonts w:ascii="Times New Roman" w:hAnsi="Times New Roman"/>
          <w:sz w:val="28"/>
          <w:szCs w:val="28"/>
        </w:rPr>
      </w:pPr>
      <w:r w:rsidRPr="008767F8">
        <w:rPr>
          <w:rFonts w:ascii="Times New Roman" w:hAnsi="Times New Roman"/>
          <w:sz w:val="28"/>
          <w:szCs w:val="28"/>
        </w:rPr>
        <w:t xml:space="preserve"> „Mērķdotācijas izglītības pasākumiem</w:t>
      </w:r>
      <w:r>
        <w:rPr>
          <w:rFonts w:ascii="Times New Roman" w:hAnsi="Times New Roman"/>
          <w:sz w:val="28"/>
          <w:szCs w:val="28"/>
        </w:rPr>
        <w:t xml:space="preserve"> – </w:t>
      </w:r>
      <w:r w:rsidRPr="00920803">
        <w:rPr>
          <w:rFonts w:ascii="Times New Roman" w:hAnsi="Times New Roman"/>
          <w:sz w:val="28"/>
          <w:szCs w:val="28"/>
        </w:rPr>
        <w:t>republikas pilsētu un novadu pašvaldībām – pašvaldību speciālajām pirmsskolas izglītības iestādēm, internātskolām, Izglītības iestāžu reģistrā reģistrētajiem attīstības un rehabilitācijas centriem un speciālajām internātskolām bērniem ar fiziskās un garīgās attīstības traucējumiem</w:t>
      </w:r>
      <w:r>
        <w:rPr>
          <w:rFonts w:ascii="Times New Roman" w:hAnsi="Times New Roman"/>
          <w:sz w:val="28"/>
          <w:szCs w:val="28"/>
        </w:rPr>
        <w:t>”</w:t>
      </w:r>
      <w:r w:rsidRPr="008767F8">
        <w:rPr>
          <w:rFonts w:ascii="Times New Roman" w:hAnsi="Times New Roman"/>
          <w:color w:val="000000"/>
          <w:sz w:val="28"/>
          <w:szCs w:val="28"/>
        </w:rPr>
        <w:t xml:space="preserve"> izlietotie līdzekļi </w:t>
      </w:r>
      <w:r w:rsidRPr="008767F8">
        <w:rPr>
          <w:rFonts w:ascii="Times New Roman" w:hAnsi="Times New Roman"/>
          <w:sz w:val="28"/>
          <w:szCs w:val="28"/>
        </w:rPr>
        <w:t>201</w:t>
      </w:r>
      <w:r>
        <w:rPr>
          <w:rFonts w:ascii="Times New Roman" w:hAnsi="Times New Roman"/>
          <w:sz w:val="28"/>
          <w:szCs w:val="28"/>
        </w:rPr>
        <w:t>4</w:t>
      </w:r>
      <w:r w:rsidRPr="008767F8">
        <w:rPr>
          <w:rFonts w:ascii="Times New Roman" w:hAnsi="Times New Roman"/>
          <w:sz w:val="28"/>
          <w:szCs w:val="28"/>
        </w:rPr>
        <w:t>. gada pirmajā ceturksnī ir 1</w:t>
      </w:r>
      <w:r>
        <w:rPr>
          <w:rFonts w:ascii="Times New Roman" w:hAnsi="Times New Roman"/>
          <w:sz w:val="28"/>
          <w:szCs w:val="28"/>
        </w:rPr>
        <w:t>8 219,8</w:t>
      </w:r>
      <w:r w:rsidRPr="008767F8">
        <w:rPr>
          <w:rFonts w:ascii="Times New Roman" w:hAnsi="Times New Roman"/>
          <w:sz w:val="28"/>
          <w:szCs w:val="28"/>
        </w:rPr>
        <w:t xml:space="preserve"> tūkst. </w:t>
      </w:r>
      <w:r>
        <w:rPr>
          <w:rFonts w:ascii="Times New Roman" w:hAnsi="Times New Roman"/>
          <w:i/>
          <w:sz w:val="28"/>
          <w:szCs w:val="28"/>
        </w:rPr>
        <w:t>euro</w:t>
      </w:r>
      <w:r w:rsidRPr="008767F8">
        <w:rPr>
          <w:rFonts w:ascii="Times New Roman" w:hAnsi="Times New Roman"/>
          <w:sz w:val="28"/>
          <w:szCs w:val="28"/>
        </w:rPr>
        <w:t xml:space="preserve"> jeb 100,0% apmērā no pārskata periodā plānotā. Salīdzinot ar 201</w:t>
      </w:r>
      <w:r>
        <w:rPr>
          <w:rFonts w:ascii="Times New Roman" w:hAnsi="Times New Roman"/>
          <w:sz w:val="28"/>
          <w:szCs w:val="28"/>
        </w:rPr>
        <w:t>3</w:t>
      </w:r>
      <w:r w:rsidRPr="008767F8">
        <w:rPr>
          <w:rFonts w:ascii="Times New Roman" w:hAnsi="Times New Roman"/>
          <w:sz w:val="28"/>
          <w:szCs w:val="28"/>
        </w:rPr>
        <w:t xml:space="preserve">. gada atbilstošo periodu, to apjoms ir  palielinājies par </w:t>
      </w:r>
      <w:r>
        <w:rPr>
          <w:rFonts w:ascii="Times New Roman" w:hAnsi="Times New Roman"/>
          <w:sz w:val="28"/>
          <w:szCs w:val="28"/>
        </w:rPr>
        <w:t>449,4</w:t>
      </w:r>
      <w:r w:rsidRPr="008767F8">
        <w:rPr>
          <w:rFonts w:ascii="Times New Roman" w:hAnsi="Times New Roman"/>
          <w:sz w:val="28"/>
          <w:szCs w:val="28"/>
        </w:rPr>
        <w:t xml:space="preserve"> tūkst. </w:t>
      </w:r>
      <w:r w:rsidRPr="00E83B30">
        <w:rPr>
          <w:rFonts w:ascii="Times New Roman" w:hAnsi="Times New Roman"/>
          <w:i/>
          <w:sz w:val="28"/>
          <w:szCs w:val="28"/>
        </w:rPr>
        <w:t>euro</w:t>
      </w:r>
      <w:r w:rsidRPr="008767F8">
        <w:rPr>
          <w:rFonts w:ascii="Times New Roman" w:hAnsi="Times New Roman"/>
          <w:sz w:val="28"/>
          <w:szCs w:val="28"/>
        </w:rPr>
        <w:t xml:space="preserve"> jeb </w:t>
      </w:r>
      <w:r>
        <w:rPr>
          <w:rFonts w:ascii="Times New Roman" w:hAnsi="Times New Roman"/>
          <w:sz w:val="28"/>
          <w:szCs w:val="28"/>
        </w:rPr>
        <w:t>2</w:t>
      </w:r>
      <w:r w:rsidRPr="008767F8">
        <w:rPr>
          <w:rFonts w:ascii="Times New Roman" w:hAnsi="Times New Roman"/>
          <w:sz w:val="28"/>
          <w:szCs w:val="28"/>
        </w:rPr>
        <w:t>,</w:t>
      </w:r>
      <w:r>
        <w:rPr>
          <w:rFonts w:ascii="Times New Roman" w:hAnsi="Times New Roman"/>
          <w:sz w:val="28"/>
          <w:szCs w:val="28"/>
        </w:rPr>
        <w:t>5</w:t>
      </w:r>
      <w:r w:rsidRPr="008767F8">
        <w:rPr>
          <w:rFonts w:ascii="Times New Roman" w:hAnsi="Times New Roman"/>
          <w:sz w:val="28"/>
          <w:szCs w:val="28"/>
        </w:rPr>
        <w:t xml:space="preserve"> procentiem.</w:t>
      </w:r>
    </w:p>
    <w:p w:rsidR="00D731A3" w:rsidRPr="008767F8" w:rsidRDefault="00D731A3" w:rsidP="00401571">
      <w:pPr>
        <w:spacing w:after="120" w:line="240" w:lineRule="auto"/>
        <w:ind w:right="51" w:firstLine="720"/>
        <w:jc w:val="both"/>
        <w:rPr>
          <w:rFonts w:ascii="Times New Roman" w:hAnsi="Times New Roman"/>
          <w:sz w:val="28"/>
          <w:szCs w:val="28"/>
        </w:rPr>
      </w:pPr>
      <w:r w:rsidRPr="008767F8">
        <w:rPr>
          <w:rFonts w:ascii="Times New Roman" w:hAnsi="Times New Roman"/>
          <w:sz w:val="28"/>
          <w:szCs w:val="28"/>
        </w:rPr>
        <w:lastRenderedPageBreak/>
        <w:t xml:space="preserve">„Mērķdotācijas pašvaldību tautas mākslas kolektīvu vadītāju darba samaksai un valsts sociālās apdrošināšanas obligātajām iemaksām” </w:t>
      </w:r>
      <w:r w:rsidRPr="008767F8">
        <w:rPr>
          <w:rFonts w:ascii="Times New Roman" w:hAnsi="Times New Roman"/>
          <w:color w:val="000000"/>
          <w:sz w:val="28"/>
          <w:szCs w:val="28"/>
        </w:rPr>
        <w:t xml:space="preserve">izlietotie līdzekļi </w:t>
      </w:r>
      <w:r w:rsidRPr="008767F8">
        <w:rPr>
          <w:rFonts w:ascii="Times New Roman" w:hAnsi="Times New Roman"/>
          <w:sz w:val="28"/>
          <w:szCs w:val="28"/>
        </w:rPr>
        <w:t>201</w:t>
      </w:r>
      <w:r>
        <w:rPr>
          <w:rFonts w:ascii="Times New Roman" w:hAnsi="Times New Roman"/>
          <w:sz w:val="28"/>
          <w:szCs w:val="28"/>
        </w:rPr>
        <w:t>4</w:t>
      </w:r>
      <w:r w:rsidRPr="008767F8">
        <w:rPr>
          <w:rFonts w:ascii="Times New Roman" w:hAnsi="Times New Roman"/>
          <w:sz w:val="28"/>
          <w:szCs w:val="28"/>
        </w:rPr>
        <w:t>. gada pirmajā ceturksnī ir 1</w:t>
      </w:r>
      <w:r>
        <w:rPr>
          <w:rFonts w:ascii="Times New Roman" w:hAnsi="Times New Roman"/>
          <w:sz w:val="28"/>
          <w:szCs w:val="28"/>
        </w:rPr>
        <w:t>82</w:t>
      </w:r>
      <w:r w:rsidRPr="008767F8">
        <w:rPr>
          <w:rFonts w:ascii="Times New Roman" w:hAnsi="Times New Roman"/>
          <w:sz w:val="28"/>
          <w:szCs w:val="28"/>
        </w:rPr>
        <w:t>,</w:t>
      </w:r>
      <w:r>
        <w:rPr>
          <w:rFonts w:ascii="Times New Roman" w:hAnsi="Times New Roman"/>
          <w:sz w:val="28"/>
          <w:szCs w:val="28"/>
        </w:rPr>
        <w:t>2</w:t>
      </w:r>
      <w:r w:rsidRPr="008767F8">
        <w:rPr>
          <w:rFonts w:ascii="Times New Roman" w:hAnsi="Times New Roman"/>
          <w:sz w:val="28"/>
          <w:szCs w:val="28"/>
        </w:rPr>
        <w:t xml:space="preserve"> tūkst. </w:t>
      </w:r>
      <w:r>
        <w:rPr>
          <w:rFonts w:ascii="Times New Roman" w:hAnsi="Times New Roman"/>
          <w:i/>
          <w:sz w:val="28"/>
          <w:szCs w:val="28"/>
        </w:rPr>
        <w:t>euro</w:t>
      </w:r>
      <w:r w:rsidRPr="008767F8">
        <w:rPr>
          <w:rFonts w:ascii="Times New Roman" w:hAnsi="Times New Roman"/>
          <w:sz w:val="28"/>
          <w:szCs w:val="28"/>
        </w:rPr>
        <w:t xml:space="preserve"> jeb 100,0% apmērā no pārskata periodā plānotā. Salīdzinot ar 201</w:t>
      </w:r>
      <w:r>
        <w:rPr>
          <w:rFonts w:ascii="Times New Roman" w:hAnsi="Times New Roman"/>
          <w:sz w:val="28"/>
          <w:szCs w:val="28"/>
        </w:rPr>
        <w:t>3</w:t>
      </w:r>
      <w:r w:rsidRPr="008767F8">
        <w:rPr>
          <w:rFonts w:ascii="Times New Roman" w:hAnsi="Times New Roman"/>
          <w:sz w:val="28"/>
          <w:szCs w:val="28"/>
        </w:rPr>
        <w:t xml:space="preserve">. gada atbilstošo periodu, to apjoms ir  palielinājies par </w:t>
      </w:r>
      <w:r>
        <w:rPr>
          <w:rFonts w:ascii="Times New Roman" w:hAnsi="Times New Roman"/>
          <w:sz w:val="28"/>
          <w:szCs w:val="28"/>
        </w:rPr>
        <w:t>7,4</w:t>
      </w:r>
      <w:r w:rsidRPr="008767F8">
        <w:rPr>
          <w:rFonts w:ascii="Times New Roman" w:hAnsi="Times New Roman"/>
          <w:sz w:val="28"/>
          <w:szCs w:val="28"/>
        </w:rPr>
        <w:t xml:space="preserve"> tūkst. </w:t>
      </w:r>
      <w:r w:rsidRPr="00E83B30">
        <w:rPr>
          <w:rFonts w:ascii="Times New Roman" w:hAnsi="Times New Roman"/>
          <w:i/>
          <w:sz w:val="28"/>
          <w:szCs w:val="28"/>
        </w:rPr>
        <w:t>euro</w:t>
      </w:r>
      <w:r w:rsidRPr="008767F8">
        <w:rPr>
          <w:rFonts w:ascii="Times New Roman" w:hAnsi="Times New Roman"/>
          <w:sz w:val="28"/>
          <w:szCs w:val="28"/>
        </w:rPr>
        <w:t xml:space="preserve"> jeb </w:t>
      </w:r>
      <w:r>
        <w:rPr>
          <w:rFonts w:ascii="Times New Roman" w:hAnsi="Times New Roman"/>
          <w:sz w:val="28"/>
          <w:szCs w:val="28"/>
        </w:rPr>
        <w:t>4</w:t>
      </w:r>
      <w:r w:rsidRPr="008767F8">
        <w:rPr>
          <w:rFonts w:ascii="Times New Roman" w:hAnsi="Times New Roman"/>
          <w:sz w:val="28"/>
          <w:szCs w:val="28"/>
        </w:rPr>
        <w:t>,</w:t>
      </w:r>
      <w:r>
        <w:rPr>
          <w:rFonts w:ascii="Times New Roman" w:hAnsi="Times New Roman"/>
          <w:sz w:val="28"/>
          <w:szCs w:val="28"/>
        </w:rPr>
        <w:t>2</w:t>
      </w:r>
      <w:r w:rsidRPr="008767F8">
        <w:rPr>
          <w:rFonts w:ascii="Times New Roman" w:hAnsi="Times New Roman"/>
          <w:sz w:val="28"/>
          <w:szCs w:val="28"/>
        </w:rPr>
        <w:t xml:space="preserve"> procentiem.</w:t>
      </w:r>
    </w:p>
    <w:p w:rsidR="00D731A3" w:rsidRPr="008767F8" w:rsidRDefault="00D731A3" w:rsidP="00401571">
      <w:pPr>
        <w:spacing w:after="120" w:line="240" w:lineRule="auto"/>
        <w:ind w:right="51" w:firstLine="720"/>
        <w:jc w:val="both"/>
        <w:rPr>
          <w:rFonts w:ascii="Times New Roman" w:hAnsi="Times New Roman"/>
          <w:sz w:val="28"/>
          <w:szCs w:val="28"/>
        </w:rPr>
      </w:pPr>
      <w:r w:rsidRPr="00920803">
        <w:rPr>
          <w:rFonts w:ascii="Times New Roman" w:hAnsi="Times New Roman"/>
          <w:sz w:val="28"/>
          <w:szCs w:val="28"/>
        </w:rPr>
        <w:t>„Mērķdotācijas pašvaldībām – pašvaldību pamata, vispārējās vidējās izglītības, profesionālās izglītības, speciālās izglītības iestāžu un daļējai interešu izglītības programmu un sporta skolu pedagogu darba samaksai un valsts sociālās apdrošināšanas obligātajām iemak</w:t>
      </w:r>
      <w:r w:rsidRPr="00920803">
        <w:rPr>
          <w:rFonts w:ascii="Times New Roman" w:hAnsi="Times New Roman"/>
          <w:sz w:val="28"/>
          <w:szCs w:val="28"/>
        </w:rPr>
        <w:softHyphen/>
        <w:t xml:space="preserve">sām” </w:t>
      </w:r>
      <w:r w:rsidRPr="00920803">
        <w:rPr>
          <w:rFonts w:ascii="Times New Roman" w:hAnsi="Times New Roman"/>
          <w:color w:val="000000"/>
          <w:sz w:val="28"/>
          <w:szCs w:val="28"/>
        </w:rPr>
        <w:t xml:space="preserve">izlietotie līdzekļi </w:t>
      </w:r>
      <w:r w:rsidRPr="00920803">
        <w:rPr>
          <w:rFonts w:ascii="Times New Roman" w:hAnsi="Times New Roman"/>
          <w:sz w:val="28"/>
          <w:szCs w:val="28"/>
        </w:rPr>
        <w:t xml:space="preserve">2014. gada pirmajā ceturksnī ir 56 229,4 tūkst. </w:t>
      </w:r>
      <w:r w:rsidRPr="00920803">
        <w:rPr>
          <w:rFonts w:ascii="Times New Roman" w:hAnsi="Times New Roman"/>
          <w:i/>
          <w:sz w:val="28"/>
          <w:szCs w:val="28"/>
        </w:rPr>
        <w:t>euro</w:t>
      </w:r>
      <w:r w:rsidRPr="00920803">
        <w:rPr>
          <w:rFonts w:ascii="Times New Roman" w:hAnsi="Times New Roman"/>
          <w:sz w:val="28"/>
          <w:szCs w:val="28"/>
        </w:rPr>
        <w:t xml:space="preserve"> jeb 100,0%</w:t>
      </w:r>
      <w:r w:rsidRPr="008767F8">
        <w:rPr>
          <w:rFonts w:ascii="Times New Roman" w:hAnsi="Times New Roman"/>
          <w:sz w:val="28"/>
          <w:szCs w:val="28"/>
        </w:rPr>
        <w:t xml:space="preserve"> apmērā no pārskata periodā plānotā. Salīdzinot ar 201</w:t>
      </w:r>
      <w:r>
        <w:rPr>
          <w:rFonts w:ascii="Times New Roman" w:hAnsi="Times New Roman"/>
          <w:sz w:val="28"/>
          <w:szCs w:val="28"/>
        </w:rPr>
        <w:t>3</w:t>
      </w:r>
      <w:r w:rsidRPr="008767F8">
        <w:rPr>
          <w:rFonts w:ascii="Times New Roman" w:hAnsi="Times New Roman"/>
          <w:sz w:val="28"/>
          <w:szCs w:val="28"/>
        </w:rPr>
        <w:t xml:space="preserve">. gada atbilstošo periodu, izdevumi ir palielinājušies par </w:t>
      </w:r>
      <w:r>
        <w:rPr>
          <w:rFonts w:ascii="Times New Roman" w:hAnsi="Times New Roman"/>
          <w:sz w:val="28"/>
          <w:szCs w:val="28"/>
        </w:rPr>
        <w:t>682,1</w:t>
      </w:r>
      <w:r w:rsidRPr="008767F8">
        <w:rPr>
          <w:rFonts w:ascii="Times New Roman" w:hAnsi="Times New Roman"/>
          <w:sz w:val="28"/>
          <w:szCs w:val="28"/>
        </w:rPr>
        <w:t xml:space="preserve"> tūkst. </w:t>
      </w:r>
      <w:r>
        <w:rPr>
          <w:rFonts w:ascii="Times New Roman" w:hAnsi="Times New Roman"/>
          <w:i/>
          <w:sz w:val="28"/>
          <w:szCs w:val="28"/>
        </w:rPr>
        <w:t>euro</w:t>
      </w:r>
      <w:r w:rsidRPr="008767F8">
        <w:rPr>
          <w:rFonts w:ascii="Times New Roman" w:hAnsi="Times New Roman"/>
          <w:sz w:val="28"/>
          <w:szCs w:val="28"/>
        </w:rPr>
        <w:t xml:space="preserve"> jeb </w:t>
      </w:r>
      <w:r>
        <w:rPr>
          <w:rFonts w:ascii="Times New Roman" w:hAnsi="Times New Roman"/>
          <w:sz w:val="28"/>
          <w:szCs w:val="28"/>
        </w:rPr>
        <w:t>1</w:t>
      </w:r>
      <w:r w:rsidRPr="008767F8">
        <w:rPr>
          <w:rFonts w:ascii="Times New Roman" w:hAnsi="Times New Roman"/>
          <w:sz w:val="28"/>
          <w:szCs w:val="28"/>
        </w:rPr>
        <w:t>,</w:t>
      </w:r>
      <w:r>
        <w:rPr>
          <w:rFonts w:ascii="Times New Roman" w:hAnsi="Times New Roman"/>
          <w:sz w:val="28"/>
          <w:szCs w:val="28"/>
        </w:rPr>
        <w:t>2</w:t>
      </w:r>
      <w:r w:rsidRPr="008767F8">
        <w:rPr>
          <w:rFonts w:ascii="Times New Roman" w:hAnsi="Times New Roman"/>
          <w:sz w:val="28"/>
          <w:szCs w:val="28"/>
        </w:rPr>
        <w:t xml:space="preserve"> procentiem.</w:t>
      </w:r>
    </w:p>
    <w:p w:rsidR="00D731A3" w:rsidRDefault="00D731A3" w:rsidP="00401571">
      <w:pPr>
        <w:spacing w:after="120" w:line="240" w:lineRule="auto"/>
        <w:ind w:right="51" w:firstLine="720"/>
        <w:jc w:val="both"/>
        <w:rPr>
          <w:rFonts w:ascii="Times New Roman" w:hAnsi="Times New Roman"/>
          <w:sz w:val="28"/>
          <w:szCs w:val="28"/>
        </w:rPr>
      </w:pPr>
      <w:r w:rsidRPr="008767F8">
        <w:rPr>
          <w:rFonts w:ascii="Times New Roman" w:hAnsi="Times New Roman"/>
          <w:sz w:val="28"/>
          <w:szCs w:val="28"/>
        </w:rPr>
        <w:t xml:space="preserve">„Mērķdotācijas pašvaldībām – pašvaldību izglītības iestādēs bērnu no piecu gadu vecuma izglītošanā nodarbināto pedagogu darba samaksai un valsts sociālās apdrošināšanas obligātajām iemaksām” </w:t>
      </w:r>
      <w:r w:rsidRPr="008767F8">
        <w:rPr>
          <w:rFonts w:ascii="Times New Roman" w:hAnsi="Times New Roman"/>
          <w:color w:val="000000"/>
          <w:sz w:val="28"/>
          <w:szCs w:val="28"/>
        </w:rPr>
        <w:t xml:space="preserve">izlietotie līdzekļi </w:t>
      </w:r>
      <w:r w:rsidRPr="008767F8">
        <w:rPr>
          <w:rFonts w:ascii="Times New Roman" w:hAnsi="Times New Roman"/>
          <w:sz w:val="28"/>
          <w:szCs w:val="28"/>
        </w:rPr>
        <w:t>201</w:t>
      </w:r>
      <w:r>
        <w:rPr>
          <w:rFonts w:ascii="Times New Roman" w:hAnsi="Times New Roman"/>
          <w:sz w:val="28"/>
          <w:szCs w:val="28"/>
        </w:rPr>
        <w:t>4</w:t>
      </w:r>
      <w:r w:rsidRPr="008767F8">
        <w:rPr>
          <w:rFonts w:ascii="Times New Roman" w:hAnsi="Times New Roman"/>
          <w:sz w:val="28"/>
          <w:szCs w:val="28"/>
        </w:rPr>
        <w:t xml:space="preserve">. gada pirmajā ceturksnī ir </w:t>
      </w:r>
      <w:r>
        <w:rPr>
          <w:rFonts w:ascii="Times New Roman" w:hAnsi="Times New Roman"/>
          <w:sz w:val="28"/>
          <w:szCs w:val="28"/>
        </w:rPr>
        <w:t>5 480</w:t>
      </w:r>
      <w:r w:rsidRPr="008767F8">
        <w:rPr>
          <w:rFonts w:ascii="Times New Roman" w:hAnsi="Times New Roman"/>
          <w:sz w:val="28"/>
          <w:szCs w:val="28"/>
        </w:rPr>
        <w:t>,</w:t>
      </w:r>
      <w:r>
        <w:rPr>
          <w:rFonts w:ascii="Times New Roman" w:hAnsi="Times New Roman"/>
          <w:sz w:val="28"/>
          <w:szCs w:val="28"/>
        </w:rPr>
        <w:t>6</w:t>
      </w:r>
      <w:r w:rsidRPr="008767F8">
        <w:rPr>
          <w:rFonts w:ascii="Times New Roman" w:hAnsi="Times New Roman"/>
          <w:sz w:val="28"/>
          <w:szCs w:val="28"/>
        </w:rPr>
        <w:t xml:space="preserve"> tūkst. </w:t>
      </w:r>
      <w:r>
        <w:rPr>
          <w:rFonts w:ascii="Times New Roman" w:hAnsi="Times New Roman"/>
          <w:i/>
          <w:sz w:val="28"/>
          <w:szCs w:val="28"/>
        </w:rPr>
        <w:t>euro</w:t>
      </w:r>
      <w:r w:rsidRPr="008767F8">
        <w:rPr>
          <w:rFonts w:ascii="Times New Roman" w:hAnsi="Times New Roman"/>
          <w:sz w:val="28"/>
          <w:szCs w:val="28"/>
        </w:rPr>
        <w:t xml:space="preserve"> jeb 100,0% apmērā no pārskata periodā plānotā. Salīdzinot ar 201</w:t>
      </w:r>
      <w:r>
        <w:rPr>
          <w:rFonts w:ascii="Times New Roman" w:hAnsi="Times New Roman"/>
          <w:sz w:val="28"/>
          <w:szCs w:val="28"/>
        </w:rPr>
        <w:t>3</w:t>
      </w:r>
      <w:r w:rsidRPr="008767F8">
        <w:rPr>
          <w:rFonts w:ascii="Times New Roman" w:hAnsi="Times New Roman"/>
          <w:sz w:val="28"/>
          <w:szCs w:val="28"/>
        </w:rPr>
        <w:t xml:space="preserve">. gada atbilstošo periodu, izdevumi ir palielinājušies par </w:t>
      </w:r>
      <w:r>
        <w:rPr>
          <w:rFonts w:ascii="Times New Roman" w:hAnsi="Times New Roman"/>
          <w:sz w:val="28"/>
          <w:szCs w:val="28"/>
        </w:rPr>
        <w:t>624</w:t>
      </w:r>
      <w:r w:rsidRPr="008767F8">
        <w:rPr>
          <w:rFonts w:ascii="Times New Roman" w:hAnsi="Times New Roman"/>
          <w:sz w:val="28"/>
          <w:szCs w:val="28"/>
        </w:rPr>
        <w:t xml:space="preserve">,3 tūkst. </w:t>
      </w:r>
      <w:r>
        <w:rPr>
          <w:rFonts w:ascii="Times New Roman" w:hAnsi="Times New Roman"/>
          <w:i/>
          <w:sz w:val="28"/>
          <w:szCs w:val="28"/>
        </w:rPr>
        <w:t>euro</w:t>
      </w:r>
      <w:r w:rsidRPr="008767F8">
        <w:rPr>
          <w:rFonts w:ascii="Times New Roman" w:hAnsi="Times New Roman"/>
          <w:sz w:val="28"/>
          <w:szCs w:val="28"/>
        </w:rPr>
        <w:t xml:space="preserve"> jeb 1</w:t>
      </w:r>
      <w:r>
        <w:rPr>
          <w:rFonts w:ascii="Times New Roman" w:hAnsi="Times New Roman"/>
          <w:sz w:val="28"/>
          <w:szCs w:val="28"/>
        </w:rPr>
        <w:t>2</w:t>
      </w:r>
      <w:r w:rsidRPr="008767F8">
        <w:rPr>
          <w:rFonts w:ascii="Times New Roman" w:hAnsi="Times New Roman"/>
          <w:sz w:val="28"/>
          <w:szCs w:val="28"/>
        </w:rPr>
        <w:t>,</w:t>
      </w:r>
      <w:r>
        <w:rPr>
          <w:rFonts w:ascii="Times New Roman" w:hAnsi="Times New Roman"/>
          <w:sz w:val="28"/>
          <w:szCs w:val="28"/>
        </w:rPr>
        <w:t>9</w:t>
      </w:r>
      <w:r w:rsidRPr="008767F8">
        <w:rPr>
          <w:rFonts w:ascii="Times New Roman" w:hAnsi="Times New Roman"/>
          <w:sz w:val="28"/>
          <w:szCs w:val="28"/>
        </w:rPr>
        <w:t xml:space="preserve"> procentiem.</w:t>
      </w:r>
    </w:p>
    <w:p w:rsidR="00D731A3" w:rsidRDefault="00D731A3" w:rsidP="00401571">
      <w:pPr>
        <w:spacing w:after="120" w:line="240" w:lineRule="auto"/>
        <w:ind w:right="51" w:firstLine="720"/>
        <w:jc w:val="both"/>
        <w:rPr>
          <w:rFonts w:ascii="Times New Roman" w:hAnsi="Times New Roman"/>
          <w:sz w:val="28"/>
          <w:szCs w:val="28"/>
        </w:rPr>
      </w:pPr>
      <w:r w:rsidRPr="008767F8">
        <w:rPr>
          <w:rFonts w:ascii="Times New Roman" w:hAnsi="Times New Roman"/>
          <w:sz w:val="28"/>
          <w:szCs w:val="28"/>
        </w:rPr>
        <w:t>„Mērķdotācijas pašvaldīb</w:t>
      </w:r>
      <w:r>
        <w:rPr>
          <w:rFonts w:ascii="Times New Roman" w:hAnsi="Times New Roman"/>
          <w:sz w:val="28"/>
          <w:szCs w:val="28"/>
        </w:rPr>
        <w:t>u pasākumiem</w:t>
      </w:r>
      <w:r w:rsidRPr="008767F8">
        <w:rPr>
          <w:rFonts w:ascii="Times New Roman" w:hAnsi="Times New Roman"/>
          <w:sz w:val="28"/>
          <w:szCs w:val="28"/>
        </w:rPr>
        <w:t xml:space="preserve">” </w:t>
      </w:r>
      <w:r w:rsidRPr="008767F8">
        <w:rPr>
          <w:rFonts w:ascii="Times New Roman" w:hAnsi="Times New Roman"/>
          <w:color w:val="000000"/>
          <w:sz w:val="28"/>
          <w:szCs w:val="28"/>
        </w:rPr>
        <w:t xml:space="preserve">izlietotie līdzekļi </w:t>
      </w:r>
      <w:r w:rsidRPr="008767F8">
        <w:rPr>
          <w:rFonts w:ascii="Times New Roman" w:hAnsi="Times New Roman"/>
          <w:sz w:val="28"/>
          <w:szCs w:val="28"/>
        </w:rPr>
        <w:t>201</w:t>
      </w:r>
      <w:r>
        <w:rPr>
          <w:rFonts w:ascii="Times New Roman" w:hAnsi="Times New Roman"/>
          <w:sz w:val="28"/>
          <w:szCs w:val="28"/>
        </w:rPr>
        <w:t>4</w:t>
      </w:r>
      <w:r w:rsidRPr="008767F8">
        <w:rPr>
          <w:rFonts w:ascii="Times New Roman" w:hAnsi="Times New Roman"/>
          <w:sz w:val="28"/>
          <w:szCs w:val="28"/>
        </w:rPr>
        <w:t xml:space="preserve">. gada pirmajā ceturksnī ir </w:t>
      </w:r>
      <w:r>
        <w:rPr>
          <w:rFonts w:ascii="Times New Roman" w:hAnsi="Times New Roman"/>
          <w:sz w:val="28"/>
          <w:szCs w:val="28"/>
        </w:rPr>
        <w:t>145,6</w:t>
      </w:r>
      <w:r w:rsidRPr="008767F8">
        <w:rPr>
          <w:rFonts w:ascii="Times New Roman" w:hAnsi="Times New Roman"/>
          <w:sz w:val="28"/>
          <w:szCs w:val="28"/>
        </w:rPr>
        <w:t xml:space="preserve"> tūkst. </w:t>
      </w:r>
      <w:r>
        <w:rPr>
          <w:rFonts w:ascii="Times New Roman" w:hAnsi="Times New Roman"/>
          <w:i/>
          <w:sz w:val="28"/>
          <w:szCs w:val="28"/>
        </w:rPr>
        <w:t>euro</w:t>
      </w:r>
      <w:r w:rsidRPr="008767F8">
        <w:rPr>
          <w:rFonts w:ascii="Times New Roman" w:hAnsi="Times New Roman"/>
          <w:sz w:val="28"/>
          <w:szCs w:val="28"/>
        </w:rPr>
        <w:t xml:space="preserve"> jeb 100,0% apmērā no pārskata periodā plānotā.</w:t>
      </w:r>
      <w:r w:rsidRPr="009A2164">
        <w:rPr>
          <w:rFonts w:ascii="Times New Roman" w:hAnsi="Times New Roman"/>
          <w:sz w:val="28"/>
          <w:szCs w:val="28"/>
        </w:rPr>
        <w:t xml:space="preserve"> </w:t>
      </w:r>
      <w:r>
        <w:rPr>
          <w:rFonts w:ascii="Times New Roman" w:hAnsi="Times New Roman"/>
          <w:sz w:val="28"/>
          <w:szCs w:val="28"/>
        </w:rPr>
        <w:t xml:space="preserve">Salīdzinot </w:t>
      </w:r>
      <w:r w:rsidRPr="008767F8">
        <w:rPr>
          <w:rFonts w:ascii="Times New Roman" w:hAnsi="Times New Roman"/>
          <w:sz w:val="28"/>
          <w:szCs w:val="28"/>
        </w:rPr>
        <w:t>ar 201</w:t>
      </w:r>
      <w:r>
        <w:rPr>
          <w:rFonts w:ascii="Times New Roman" w:hAnsi="Times New Roman"/>
          <w:sz w:val="28"/>
          <w:szCs w:val="28"/>
        </w:rPr>
        <w:t>3</w:t>
      </w:r>
      <w:r w:rsidRPr="008767F8">
        <w:rPr>
          <w:rFonts w:ascii="Times New Roman" w:hAnsi="Times New Roman"/>
          <w:sz w:val="28"/>
          <w:szCs w:val="28"/>
        </w:rPr>
        <w:t xml:space="preserve">. gada atbilstošo periodu, izdevumi ir palielinājušies par </w:t>
      </w:r>
      <w:r w:rsidRPr="00E31F7A">
        <w:rPr>
          <w:rFonts w:ascii="Times New Roman" w:hAnsi="Times New Roman"/>
          <w:sz w:val="28"/>
          <w:szCs w:val="28"/>
        </w:rPr>
        <w:t xml:space="preserve">145,6 tūkst. </w:t>
      </w:r>
      <w:r w:rsidRPr="00E306E5">
        <w:rPr>
          <w:rFonts w:ascii="Times New Roman" w:hAnsi="Times New Roman"/>
          <w:i/>
          <w:sz w:val="28"/>
          <w:szCs w:val="28"/>
        </w:rPr>
        <w:t>euro</w:t>
      </w:r>
      <w:r w:rsidRPr="00E31F7A">
        <w:rPr>
          <w:rFonts w:ascii="Times New Roman" w:hAnsi="Times New Roman"/>
          <w:sz w:val="28"/>
          <w:szCs w:val="28"/>
        </w:rPr>
        <w:t>, jo 2013.gadā programmas īstenošana tika uzsākta otrajā ceturksnī.</w:t>
      </w:r>
    </w:p>
    <w:p w:rsidR="00D731A3" w:rsidRDefault="00D731A3" w:rsidP="00355B5B">
      <w:pPr>
        <w:spacing w:after="120" w:line="240" w:lineRule="auto"/>
        <w:jc w:val="both"/>
        <w:rPr>
          <w:rFonts w:ascii="Times New Roman" w:eastAsia="Times New Roman" w:hAnsi="Times New Roman"/>
          <w:sz w:val="28"/>
          <w:szCs w:val="28"/>
        </w:rPr>
      </w:pPr>
    </w:p>
    <w:p w:rsidR="00D731A3" w:rsidRPr="005915EF" w:rsidRDefault="009D628E" w:rsidP="005915EF">
      <w:pPr>
        <w:spacing w:after="120" w:line="240" w:lineRule="auto"/>
        <w:jc w:val="center"/>
        <w:rPr>
          <w:rFonts w:ascii="Times New Roman" w:hAnsi="Times New Roman"/>
          <w:b/>
          <w:sz w:val="28"/>
          <w:szCs w:val="28"/>
        </w:rPr>
      </w:pPr>
      <w:r>
        <w:rPr>
          <w:rFonts w:ascii="Times New Roman" w:hAnsi="Times New Roman"/>
          <w:b/>
          <w:sz w:val="28"/>
          <w:szCs w:val="28"/>
        </w:rPr>
        <w:t>64. Dotācija</w:t>
      </w:r>
      <w:r w:rsidR="00D731A3" w:rsidRPr="005915EF">
        <w:rPr>
          <w:rFonts w:ascii="Times New Roman" w:hAnsi="Times New Roman"/>
          <w:b/>
          <w:sz w:val="28"/>
          <w:szCs w:val="28"/>
        </w:rPr>
        <w:t xml:space="preserve"> pašvaldībām</w:t>
      </w:r>
    </w:p>
    <w:p w:rsidR="009D628E" w:rsidRPr="002C1B11" w:rsidRDefault="009D628E" w:rsidP="009D628E">
      <w:pPr>
        <w:spacing w:after="120" w:line="240" w:lineRule="auto"/>
        <w:ind w:firstLine="720"/>
        <w:jc w:val="both"/>
        <w:rPr>
          <w:rFonts w:ascii="Times New Roman" w:hAnsi="Times New Roman"/>
          <w:bCs/>
          <w:sz w:val="8"/>
          <w:szCs w:val="28"/>
        </w:rPr>
      </w:pPr>
    </w:p>
    <w:p w:rsidR="009D628E" w:rsidRPr="00F816A7" w:rsidRDefault="009D628E" w:rsidP="009D628E">
      <w:pPr>
        <w:spacing w:after="120" w:line="240" w:lineRule="auto"/>
        <w:ind w:firstLine="720"/>
        <w:jc w:val="both"/>
        <w:rPr>
          <w:rFonts w:ascii="Times New Roman" w:hAnsi="Times New Roman"/>
          <w:bCs/>
          <w:sz w:val="28"/>
          <w:szCs w:val="28"/>
        </w:rPr>
      </w:pPr>
      <w:r w:rsidRPr="00F816A7">
        <w:rPr>
          <w:rFonts w:ascii="Times New Roman" w:hAnsi="Times New Roman"/>
          <w:bCs/>
          <w:sz w:val="28"/>
          <w:szCs w:val="28"/>
        </w:rPr>
        <w:t>Finansiālo rādītāju kopsavilkums:</w:t>
      </w:r>
    </w:p>
    <w:p w:rsidR="00D731A3" w:rsidRPr="005915EF" w:rsidRDefault="00D731A3" w:rsidP="009D628E">
      <w:pPr>
        <w:pStyle w:val="Tabuluvirsraksti"/>
        <w:ind w:firstLine="720"/>
        <w:jc w:val="left"/>
        <w:rPr>
          <w:sz w:val="28"/>
          <w:szCs w:val="28"/>
          <w:lang w:eastAsia="lv-LV"/>
        </w:rPr>
      </w:pPr>
      <w:r w:rsidRPr="005915EF">
        <w:rPr>
          <w:sz w:val="28"/>
          <w:szCs w:val="28"/>
        </w:rPr>
        <w:t>1.</w:t>
      </w:r>
      <w:r w:rsidRPr="005915EF">
        <w:rPr>
          <w:sz w:val="28"/>
          <w:szCs w:val="28"/>
          <w:lang w:eastAsia="lv-LV"/>
        </w:rPr>
        <w:t xml:space="preserve">Valsts pamatfunkciju īstenošana </w:t>
      </w:r>
    </w:p>
    <w:tbl>
      <w:tblPr>
        <w:tblW w:w="1009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76"/>
        <w:gridCol w:w="1131"/>
        <w:gridCol w:w="1130"/>
        <w:gridCol w:w="1130"/>
        <w:gridCol w:w="1130"/>
        <w:gridCol w:w="1130"/>
        <w:gridCol w:w="995"/>
        <w:gridCol w:w="971"/>
      </w:tblGrid>
      <w:tr w:rsidR="00D731A3" w:rsidRPr="00FE3147" w:rsidTr="00052011">
        <w:trPr>
          <w:trHeight w:val="239"/>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731A3" w:rsidRPr="00FE3147" w:rsidRDefault="00D731A3"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Finansiālie rādītāji</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D731A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D731A3" w:rsidRPr="00FE3147" w:rsidRDefault="00D731A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D731A3" w:rsidRPr="00FE3147" w:rsidRDefault="00D731A3"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D731A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731A3" w:rsidRPr="00FE3147" w:rsidRDefault="00D731A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plāns</w:t>
            </w:r>
          </w:p>
          <w:p w:rsidR="00D731A3" w:rsidRPr="00FE3147" w:rsidRDefault="00D731A3"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D731A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D731A3" w:rsidRPr="00FE3147" w:rsidRDefault="00D731A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izpilde</w:t>
            </w:r>
          </w:p>
          <w:p w:rsidR="00D731A3" w:rsidRPr="00FE3147" w:rsidRDefault="00D731A3"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B11" w:rsidRDefault="00D731A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2C1B11" w:rsidRDefault="00D731A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izpildes izmaiņas pret </w:t>
            </w:r>
          </w:p>
          <w:p w:rsidR="002C1B11" w:rsidRDefault="00D731A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2013. gada </w:t>
            </w:r>
          </w:p>
          <w:p w:rsidR="00D731A3" w:rsidRPr="00FE3147" w:rsidRDefault="00D731A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izpildi</w:t>
            </w:r>
          </w:p>
          <w:p w:rsidR="00D731A3" w:rsidRPr="00FE3147" w:rsidRDefault="00D731A3"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C1B11" w:rsidRDefault="00D731A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w:t>
            </w:r>
          </w:p>
          <w:p w:rsidR="002C1B11" w:rsidRDefault="00D731A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3 mēnešu izpilde </w:t>
            </w:r>
          </w:p>
          <w:p w:rsidR="002C1B11" w:rsidRDefault="00D731A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pret 2013.gada </w:t>
            </w:r>
          </w:p>
          <w:p w:rsidR="00D731A3" w:rsidRPr="00FE3147" w:rsidRDefault="00D731A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3 mēnešu plānu</w:t>
            </w:r>
          </w:p>
          <w:p w:rsidR="00D731A3" w:rsidRPr="00FE3147" w:rsidRDefault="00D731A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(tūkstošos </w:t>
            </w:r>
            <w:r w:rsidRPr="00FE3147">
              <w:rPr>
                <w:rFonts w:ascii="Times New Roman" w:eastAsia="Times New Roman" w:hAnsi="Times New Roman"/>
                <w:i/>
                <w:sz w:val="20"/>
                <w:szCs w:val="24"/>
                <w:lang w:eastAsia="lv-LV"/>
              </w:rPr>
              <w:t>euro</w:t>
            </w:r>
            <w:r w:rsidRPr="00FE3147">
              <w:rPr>
                <w:rFonts w:ascii="Times New Roman" w:eastAsia="Times New Roman" w:hAnsi="Times New Roman"/>
                <w:sz w:val="20"/>
                <w:szCs w:val="24"/>
                <w:lang w:eastAsia="lv-LV"/>
              </w:rPr>
              <w:t>)</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C1B11" w:rsidRDefault="00D731A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2014.gada 3 mēnešu izpildes izmaiņas pret </w:t>
            </w:r>
          </w:p>
          <w:p w:rsidR="00D731A3" w:rsidRPr="00FE3147" w:rsidRDefault="00D731A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2013. gada 3 mēnešu izpildi</w:t>
            </w:r>
          </w:p>
          <w:p w:rsidR="00D731A3" w:rsidRPr="00FE3147" w:rsidRDefault="00D731A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C1B11" w:rsidRDefault="00D731A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2014.gada 3 mēnešu izpilde</w:t>
            </w:r>
          </w:p>
          <w:p w:rsidR="00D731A3" w:rsidRPr="00FE3147" w:rsidRDefault="00D731A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 xml:space="preserve"> no 2014.gada 3 mēnešu plāna</w:t>
            </w:r>
          </w:p>
          <w:p w:rsidR="00D731A3" w:rsidRPr="00FE3147" w:rsidRDefault="00D731A3" w:rsidP="00052011">
            <w:pPr>
              <w:spacing w:after="0" w:line="240" w:lineRule="auto"/>
              <w:jc w:val="center"/>
              <w:rPr>
                <w:rFonts w:ascii="Times New Roman" w:eastAsia="Times New Roman" w:hAnsi="Times New Roman"/>
                <w:sz w:val="20"/>
                <w:szCs w:val="24"/>
                <w:lang w:eastAsia="lv-LV"/>
              </w:rPr>
            </w:pPr>
            <w:r w:rsidRPr="00FE3147">
              <w:rPr>
                <w:rFonts w:ascii="Times New Roman" w:eastAsia="Times New Roman" w:hAnsi="Times New Roman"/>
                <w:sz w:val="20"/>
                <w:szCs w:val="24"/>
                <w:lang w:eastAsia="lv-LV"/>
              </w:rPr>
              <w:t>(procentos)</w:t>
            </w:r>
          </w:p>
        </w:tc>
      </w:tr>
      <w:tr w:rsidR="00D731A3" w:rsidRPr="00FE3147" w:rsidTr="00052011">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731A3" w:rsidRPr="00FE3147" w:rsidRDefault="00D731A3"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1</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731A3" w:rsidRPr="00FE3147" w:rsidRDefault="00D731A3"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731A3" w:rsidRPr="00FE3147" w:rsidRDefault="00D731A3"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731A3" w:rsidRPr="00FE3147" w:rsidRDefault="00D731A3"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731A3" w:rsidRPr="00FE3147" w:rsidRDefault="00D731A3"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731A3" w:rsidRPr="00FE3147" w:rsidRDefault="00D731A3"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6=4-3</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731A3" w:rsidRPr="00FE3147" w:rsidRDefault="00D731A3"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731A3" w:rsidRPr="00FE3147" w:rsidRDefault="00D731A3" w:rsidP="00052011">
            <w:pPr>
              <w:spacing w:after="0" w:line="240" w:lineRule="auto"/>
              <w:jc w:val="center"/>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8=4/3*100</w:t>
            </w:r>
          </w:p>
        </w:tc>
      </w:tr>
      <w:tr w:rsidR="00D731A3" w:rsidRPr="00FE3147" w:rsidTr="00052011">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731A3" w:rsidRPr="00FE3147" w:rsidRDefault="00D731A3"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Resursi izdevumu segšanai</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731A3" w:rsidRPr="00FE3147" w:rsidRDefault="00D731A3" w:rsidP="005915EF">
            <w:pPr>
              <w:spacing w:after="0" w:line="240" w:lineRule="auto"/>
              <w:ind w:right="57"/>
              <w:jc w:val="right"/>
              <w:rPr>
                <w:rFonts w:ascii="Times New Roman" w:hAnsi="Times New Roman"/>
                <w:b/>
                <w:bCs/>
                <w:sz w:val="20"/>
                <w:szCs w:val="20"/>
              </w:rPr>
            </w:pPr>
            <w:r>
              <w:rPr>
                <w:rFonts w:ascii="Times New Roman" w:hAnsi="Times New Roman"/>
                <w:b/>
                <w:bCs/>
                <w:sz w:val="20"/>
                <w:szCs w:val="20"/>
              </w:rPr>
              <w:t xml:space="preserve">7 482 </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731A3" w:rsidRPr="00FE3147" w:rsidRDefault="00D731A3" w:rsidP="005915EF">
            <w:pPr>
              <w:spacing w:after="0" w:line="240" w:lineRule="auto"/>
              <w:ind w:right="57"/>
              <w:jc w:val="right"/>
              <w:rPr>
                <w:rFonts w:ascii="Times New Roman" w:hAnsi="Times New Roman"/>
                <w:b/>
                <w:bCs/>
                <w:sz w:val="20"/>
                <w:szCs w:val="20"/>
              </w:rPr>
            </w:pPr>
            <w:r>
              <w:rPr>
                <w:rFonts w:ascii="Times New Roman" w:hAnsi="Times New Roman"/>
                <w:b/>
                <w:bCs/>
                <w:sz w:val="20"/>
                <w:szCs w:val="20"/>
              </w:rPr>
              <w:t>7 495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731A3" w:rsidRPr="00FE3147" w:rsidRDefault="00D731A3" w:rsidP="005915EF">
            <w:pPr>
              <w:spacing w:after="0" w:line="240" w:lineRule="auto"/>
              <w:ind w:right="57"/>
              <w:jc w:val="right"/>
              <w:rPr>
                <w:rFonts w:ascii="Times New Roman" w:hAnsi="Times New Roman"/>
                <w:b/>
                <w:bCs/>
                <w:sz w:val="20"/>
                <w:szCs w:val="20"/>
              </w:rPr>
            </w:pPr>
            <w:r>
              <w:rPr>
                <w:rFonts w:ascii="Times New Roman" w:hAnsi="Times New Roman"/>
                <w:b/>
                <w:bCs/>
                <w:sz w:val="20"/>
                <w:szCs w:val="20"/>
              </w:rPr>
              <w:t>7 493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731A3" w:rsidRPr="00FE3147" w:rsidRDefault="00D731A3" w:rsidP="005915EF">
            <w:pPr>
              <w:spacing w:after="0" w:line="240" w:lineRule="auto"/>
              <w:ind w:right="57"/>
              <w:jc w:val="right"/>
              <w:rPr>
                <w:rFonts w:ascii="Times New Roman" w:hAnsi="Times New Roman"/>
                <w:b/>
                <w:bCs/>
                <w:sz w:val="20"/>
                <w:szCs w:val="20"/>
              </w:rPr>
            </w:pPr>
            <w:r>
              <w:rPr>
                <w:rFonts w:ascii="Times New Roman" w:hAnsi="Times New Roman"/>
                <w:b/>
                <w:bCs/>
                <w:sz w:val="20"/>
                <w:szCs w:val="20"/>
              </w:rPr>
              <w:t>11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731A3" w:rsidRPr="00FE3147" w:rsidRDefault="00D731A3" w:rsidP="005915EF">
            <w:pPr>
              <w:spacing w:after="0" w:line="240" w:lineRule="auto"/>
              <w:ind w:right="57"/>
              <w:jc w:val="right"/>
              <w:rPr>
                <w:rFonts w:ascii="Times New Roman" w:hAnsi="Times New Roman"/>
                <w:b/>
                <w:bCs/>
                <w:sz w:val="20"/>
                <w:szCs w:val="20"/>
              </w:rPr>
            </w:pPr>
            <w:r>
              <w:rPr>
                <w:rFonts w:ascii="Times New Roman" w:hAnsi="Times New Roman"/>
                <w:b/>
                <w:bCs/>
                <w:sz w:val="20"/>
                <w:szCs w:val="20"/>
              </w:rPr>
              <w:t>-2</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731A3" w:rsidRPr="00FE3147" w:rsidRDefault="00D731A3" w:rsidP="00052011">
            <w:pPr>
              <w:spacing w:after="0" w:line="240" w:lineRule="auto"/>
              <w:jc w:val="center"/>
              <w:rPr>
                <w:rFonts w:ascii="Times New Roman" w:hAnsi="Times New Roman"/>
                <w:b/>
                <w:bCs/>
                <w:sz w:val="20"/>
                <w:szCs w:val="20"/>
              </w:rPr>
            </w:pPr>
            <w:r>
              <w:rPr>
                <w:rFonts w:ascii="Times New Roman" w:hAnsi="Times New Roman"/>
                <w:b/>
                <w:bCs/>
                <w:sz w:val="20"/>
                <w:szCs w:val="20"/>
              </w:rPr>
              <w:t>0,1</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731A3" w:rsidRPr="00FE3147" w:rsidRDefault="00D731A3" w:rsidP="00052011">
            <w:pPr>
              <w:spacing w:after="0" w:line="240" w:lineRule="auto"/>
              <w:jc w:val="center"/>
              <w:rPr>
                <w:rFonts w:ascii="Times New Roman" w:hAnsi="Times New Roman"/>
                <w:b/>
                <w:bCs/>
                <w:sz w:val="20"/>
                <w:szCs w:val="20"/>
              </w:rPr>
            </w:pPr>
            <w:r>
              <w:rPr>
                <w:rFonts w:ascii="Times New Roman" w:hAnsi="Times New Roman"/>
                <w:b/>
                <w:bCs/>
                <w:sz w:val="20"/>
                <w:szCs w:val="20"/>
              </w:rPr>
              <w:t>99,9</w:t>
            </w:r>
          </w:p>
        </w:tc>
      </w:tr>
      <w:tr w:rsidR="00D731A3" w:rsidRPr="00FE3147" w:rsidTr="00052011">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731A3" w:rsidRPr="00FE3147" w:rsidRDefault="00D731A3"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Dotācija no vispārējiem ieņēmumiem</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731A3" w:rsidRPr="00FE3147" w:rsidRDefault="00D731A3" w:rsidP="005915EF">
            <w:pPr>
              <w:spacing w:after="0" w:line="240" w:lineRule="auto"/>
              <w:ind w:right="57"/>
              <w:jc w:val="right"/>
              <w:rPr>
                <w:rFonts w:ascii="Times New Roman" w:hAnsi="Times New Roman"/>
                <w:bCs/>
                <w:sz w:val="20"/>
                <w:szCs w:val="20"/>
              </w:rPr>
            </w:pPr>
            <w:r>
              <w:rPr>
                <w:rFonts w:ascii="Times New Roman" w:hAnsi="Times New Roman"/>
                <w:bCs/>
                <w:sz w:val="20"/>
                <w:szCs w:val="20"/>
              </w:rPr>
              <w:t>7 482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731A3" w:rsidRPr="00FE3147" w:rsidRDefault="00D731A3" w:rsidP="005915EF">
            <w:pPr>
              <w:spacing w:after="0" w:line="240" w:lineRule="auto"/>
              <w:ind w:right="57"/>
              <w:jc w:val="right"/>
              <w:rPr>
                <w:rFonts w:ascii="Times New Roman" w:hAnsi="Times New Roman"/>
                <w:bCs/>
                <w:sz w:val="20"/>
                <w:szCs w:val="20"/>
              </w:rPr>
            </w:pPr>
            <w:r>
              <w:rPr>
                <w:rFonts w:ascii="Times New Roman" w:hAnsi="Times New Roman"/>
                <w:bCs/>
                <w:sz w:val="20"/>
                <w:szCs w:val="20"/>
              </w:rPr>
              <w:t>7 495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731A3" w:rsidRPr="00FE3147" w:rsidRDefault="00D731A3" w:rsidP="005915EF">
            <w:pPr>
              <w:spacing w:after="0" w:line="240" w:lineRule="auto"/>
              <w:ind w:right="57"/>
              <w:jc w:val="right"/>
              <w:rPr>
                <w:rFonts w:ascii="Times New Roman" w:hAnsi="Times New Roman"/>
                <w:bCs/>
                <w:sz w:val="20"/>
                <w:szCs w:val="20"/>
              </w:rPr>
            </w:pPr>
            <w:r>
              <w:rPr>
                <w:rFonts w:ascii="Times New Roman" w:hAnsi="Times New Roman"/>
                <w:bCs/>
                <w:sz w:val="20"/>
                <w:szCs w:val="20"/>
              </w:rPr>
              <w:t>7 493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731A3" w:rsidRPr="00FE3147" w:rsidRDefault="00D731A3" w:rsidP="005915EF">
            <w:pPr>
              <w:spacing w:after="0" w:line="240" w:lineRule="auto"/>
              <w:ind w:right="57"/>
              <w:jc w:val="right"/>
              <w:rPr>
                <w:rFonts w:ascii="Times New Roman" w:hAnsi="Times New Roman"/>
                <w:bCs/>
                <w:sz w:val="20"/>
                <w:szCs w:val="20"/>
              </w:rPr>
            </w:pPr>
            <w:r>
              <w:rPr>
                <w:rFonts w:ascii="Times New Roman" w:hAnsi="Times New Roman"/>
                <w:bCs/>
                <w:sz w:val="20"/>
                <w:szCs w:val="20"/>
              </w:rPr>
              <w:t>11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731A3" w:rsidRPr="00FE3147" w:rsidRDefault="00D731A3" w:rsidP="005915EF">
            <w:pPr>
              <w:spacing w:after="0" w:line="240" w:lineRule="auto"/>
              <w:ind w:right="57"/>
              <w:jc w:val="right"/>
              <w:rPr>
                <w:rFonts w:ascii="Times New Roman" w:hAnsi="Times New Roman"/>
                <w:bCs/>
                <w:sz w:val="20"/>
                <w:szCs w:val="20"/>
              </w:rPr>
            </w:pPr>
            <w:r>
              <w:rPr>
                <w:rFonts w:ascii="Times New Roman" w:hAnsi="Times New Roman"/>
                <w:bCs/>
                <w:sz w:val="20"/>
                <w:szCs w:val="20"/>
              </w:rPr>
              <w:t>-2</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731A3" w:rsidRPr="00FE3147" w:rsidRDefault="00D731A3" w:rsidP="00052011">
            <w:pPr>
              <w:spacing w:after="0" w:line="240" w:lineRule="auto"/>
              <w:jc w:val="center"/>
              <w:rPr>
                <w:rFonts w:ascii="Times New Roman" w:hAnsi="Times New Roman"/>
                <w:bCs/>
                <w:sz w:val="20"/>
                <w:szCs w:val="20"/>
              </w:rPr>
            </w:pPr>
            <w:r>
              <w:rPr>
                <w:rFonts w:ascii="Times New Roman" w:hAnsi="Times New Roman"/>
                <w:bCs/>
                <w:sz w:val="20"/>
                <w:szCs w:val="20"/>
              </w:rPr>
              <w:t>0,1</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731A3" w:rsidRPr="00FE3147" w:rsidRDefault="00D731A3" w:rsidP="00052011">
            <w:pPr>
              <w:spacing w:after="0" w:line="240" w:lineRule="auto"/>
              <w:jc w:val="center"/>
              <w:rPr>
                <w:rFonts w:ascii="Times New Roman" w:hAnsi="Times New Roman"/>
                <w:bCs/>
                <w:sz w:val="20"/>
                <w:szCs w:val="20"/>
              </w:rPr>
            </w:pPr>
            <w:r>
              <w:rPr>
                <w:rFonts w:ascii="Times New Roman" w:hAnsi="Times New Roman"/>
                <w:bCs/>
                <w:sz w:val="20"/>
                <w:szCs w:val="20"/>
              </w:rPr>
              <w:t>99,9</w:t>
            </w:r>
          </w:p>
        </w:tc>
      </w:tr>
      <w:tr w:rsidR="00D731A3" w:rsidRPr="00FE3147" w:rsidTr="00052011">
        <w:trPr>
          <w:jc w:val="center"/>
        </w:trPr>
        <w:tc>
          <w:tcPr>
            <w:tcW w:w="2476"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731A3" w:rsidRPr="00FE3147" w:rsidRDefault="00D731A3" w:rsidP="00052011">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Izdevumi – kopā</w:t>
            </w:r>
          </w:p>
        </w:tc>
        <w:tc>
          <w:tcPr>
            <w:tcW w:w="113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731A3" w:rsidRPr="00FE3147" w:rsidRDefault="00D731A3" w:rsidP="005915EF">
            <w:pPr>
              <w:spacing w:after="0" w:line="240" w:lineRule="auto"/>
              <w:ind w:right="57"/>
              <w:jc w:val="right"/>
              <w:rPr>
                <w:rFonts w:ascii="Times New Roman" w:hAnsi="Times New Roman"/>
                <w:b/>
                <w:bCs/>
                <w:sz w:val="20"/>
                <w:szCs w:val="20"/>
              </w:rPr>
            </w:pPr>
            <w:r>
              <w:rPr>
                <w:rFonts w:ascii="Times New Roman" w:hAnsi="Times New Roman"/>
                <w:b/>
                <w:bCs/>
                <w:sz w:val="20"/>
                <w:szCs w:val="20"/>
              </w:rPr>
              <w:t>7 482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731A3" w:rsidRPr="00FE3147" w:rsidRDefault="00D731A3" w:rsidP="005915EF">
            <w:pPr>
              <w:spacing w:after="0" w:line="240" w:lineRule="auto"/>
              <w:ind w:right="57"/>
              <w:jc w:val="right"/>
              <w:rPr>
                <w:rFonts w:ascii="Times New Roman" w:hAnsi="Times New Roman"/>
                <w:b/>
                <w:bCs/>
                <w:sz w:val="20"/>
                <w:szCs w:val="20"/>
              </w:rPr>
            </w:pPr>
            <w:r>
              <w:rPr>
                <w:rFonts w:ascii="Times New Roman" w:hAnsi="Times New Roman"/>
                <w:b/>
                <w:bCs/>
                <w:sz w:val="20"/>
                <w:szCs w:val="20"/>
              </w:rPr>
              <w:t>7 495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731A3" w:rsidRPr="00FE3147" w:rsidRDefault="00D731A3" w:rsidP="005915EF">
            <w:pPr>
              <w:spacing w:after="0" w:line="240" w:lineRule="auto"/>
              <w:ind w:right="57"/>
              <w:jc w:val="right"/>
              <w:rPr>
                <w:rFonts w:ascii="Times New Roman" w:hAnsi="Times New Roman"/>
                <w:b/>
                <w:bCs/>
                <w:sz w:val="20"/>
                <w:szCs w:val="20"/>
              </w:rPr>
            </w:pPr>
            <w:r>
              <w:rPr>
                <w:rFonts w:ascii="Times New Roman" w:hAnsi="Times New Roman"/>
                <w:b/>
                <w:bCs/>
                <w:sz w:val="20"/>
                <w:szCs w:val="20"/>
              </w:rPr>
              <w:t>7 493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731A3" w:rsidRPr="00FE3147" w:rsidRDefault="00D731A3" w:rsidP="005915EF">
            <w:pPr>
              <w:spacing w:after="0" w:line="240" w:lineRule="auto"/>
              <w:ind w:right="57"/>
              <w:jc w:val="right"/>
              <w:rPr>
                <w:rFonts w:ascii="Times New Roman" w:hAnsi="Times New Roman"/>
                <w:b/>
                <w:bCs/>
                <w:sz w:val="20"/>
                <w:szCs w:val="20"/>
              </w:rPr>
            </w:pPr>
            <w:r>
              <w:rPr>
                <w:rFonts w:ascii="Times New Roman" w:hAnsi="Times New Roman"/>
                <w:b/>
                <w:bCs/>
                <w:sz w:val="20"/>
                <w:szCs w:val="20"/>
              </w:rPr>
              <w:t>11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731A3" w:rsidRPr="00FE3147" w:rsidRDefault="00D731A3" w:rsidP="005915EF">
            <w:pPr>
              <w:spacing w:after="0" w:line="240" w:lineRule="auto"/>
              <w:ind w:right="57"/>
              <w:jc w:val="right"/>
              <w:rPr>
                <w:rFonts w:ascii="Times New Roman" w:hAnsi="Times New Roman"/>
                <w:b/>
                <w:bCs/>
                <w:sz w:val="20"/>
                <w:szCs w:val="20"/>
              </w:rPr>
            </w:pPr>
            <w:r>
              <w:rPr>
                <w:rFonts w:ascii="Times New Roman" w:hAnsi="Times New Roman"/>
                <w:b/>
                <w:bCs/>
                <w:sz w:val="20"/>
                <w:szCs w:val="20"/>
              </w:rPr>
              <w:t>-2</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731A3" w:rsidRPr="00FE3147" w:rsidRDefault="00D731A3" w:rsidP="00052011">
            <w:pPr>
              <w:spacing w:after="0" w:line="240" w:lineRule="auto"/>
              <w:jc w:val="center"/>
              <w:rPr>
                <w:rFonts w:ascii="Times New Roman" w:hAnsi="Times New Roman"/>
                <w:b/>
                <w:bCs/>
                <w:sz w:val="20"/>
                <w:szCs w:val="20"/>
              </w:rPr>
            </w:pPr>
            <w:r>
              <w:rPr>
                <w:rFonts w:ascii="Times New Roman" w:hAnsi="Times New Roman"/>
                <w:b/>
                <w:bCs/>
                <w:sz w:val="20"/>
                <w:szCs w:val="20"/>
              </w:rPr>
              <w:t>0,1</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731A3" w:rsidRPr="00DF4A56" w:rsidRDefault="00D731A3" w:rsidP="00052011">
            <w:pPr>
              <w:spacing w:after="0" w:line="240" w:lineRule="auto"/>
              <w:jc w:val="center"/>
              <w:rPr>
                <w:rFonts w:ascii="Times New Roman" w:hAnsi="Times New Roman"/>
                <w:b/>
                <w:bCs/>
                <w:sz w:val="20"/>
                <w:szCs w:val="20"/>
              </w:rPr>
            </w:pPr>
            <w:r>
              <w:rPr>
                <w:rFonts w:ascii="Times New Roman" w:hAnsi="Times New Roman"/>
                <w:b/>
                <w:bCs/>
                <w:sz w:val="20"/>
                <w:szCs w:val="20"/>
              </w:rPr>
              <w:t>99,9</w:t>
            </w:r>
          </w:p>
        </w:tc>
      </w:tr>
    </w:tbl>
    <w:p w:rsidR="00D731A3" w:rsidRPr="00DC134D" w:rsidRDefault="00D731A3" w:rsidP="00D731A3">
      <w:pPr>
        <w:pStyle w:val="Tabuluvirsraksti"/>
        <w:jc w:val="left"/>
        <w:rPr>
          <w:sz w:val="28"/>
          <w:szCs w:val="28"/>
          <w:lang w:eastAsia="lv-LV"/>
        </w:rPr>
      </w:pPr>
    </w:p>
    <w:p w:rsidR="00D731A3" w:rsidRPr="005915EF" w:rsidRDefault="00401571" w:rsidP="00401571">
      <w:pPr>
        <w:pStyle w:val="Funkcijasbold"/>
        <w:ind w:right="51" w:firstLine="709"/>
        <w:rPr>
          <w:b w:val="0"/>
          <w:sz w:val="28"/>
          <w:szCs w:val="28"/>
        </w:rPr>
      </w:pPr>
      <w:r w:rsidRPr="00401571">
        <w:rPr>
          <w:sz w:val="28"/>
          <w:szCs w:val="28"/>
        </w:rPr>
        <w:t>Budžeta resora “64.Dotācija pašvaldībām”</w:t>
      </w:r>
      <w:r>
        <w:rPr>
          <w:b w:val="0"/>
          <w:sz w:val="28"/>
          <w:szCs w:val="28"/>
        </w:rPr>
        <w:t xml:space="preserve"> i</w:t>
      </w:r>
      <w:r w:rsidR="00D731A3" w:rsidRPr="005915EF">
        <w:rPr>
          <w:b w:val="0"/>
          <w:sz w:val="28"/>
          <w:szCs w:val="28"/>
        </w:rPr>
        <w:t>zdevumu izpilde 2014.gada 3 mēnešos pa programmām (apakšprogrammām):</w:t>
      </w:r>
    </w:p>
    <w:p w:rsidR="005915EF" w:rsidRDefault="00D731A3" w:rsidP="00401571">
      <w:pPr>
        <w:spacing w:after="120" w:line="240" w:lineRule="auto"/>
        <w:ind w:right="51" w:firstLine="709"/>
        <w:jc w:val="both"/>
        <w:rPr>
          <w:rFonts w:ascii="Times New Roman" w:hAnsi="Times New Roman"/>
          <w:sz w:val="28"/>
          <w:szCs w:val="28"/>
        </w:rPr>
      </w:pPr>
      <w:r w:rsidRPr="005915EF">
        <w:rPr>
          <w:rFonts w:ascii="Times New Roman" w:hAnsi="Times New Roman"/>
          <w:sz w:val="28"/>
          <w:szCs w:val="28"/>
        </w:rPr>
        <w:t xml:space="preserve"> „Dotācija pašvaldību finanšu izlīdzināšanas fondam” izlietotie līdzekļi 2014. gada pirmajā ceturksnī ir 7 492,9 tūkst. </w:t>
      </w:r>
      <w:r w:rsidRPr="005915EF">
        <w:rPr>
          <w:rFonts w:ascii="Times New Roman" w:hAnsi="Times New Roman"/>
          <w:i/>
          <w:sz w:val="28"/>
          <w:szCs w:val="28"/>
        </w:rPr>
        <w:t>euro</w:t>
      </w:r>
      <w:r w:rsidRPr="005915EF">
        <w:rPr>
          <w:rFonts w:ascii="Times New Roman" w:hAnsi="Times New Roman"/>
          <w:sz w:val="28"/>
          <w:szCs w:val="28"/>
        </w:rPr>
        <w:t xml:space="preserve"> jeb 99,9% apmērā no pārskata periodā plānotā. Salīdzinot ar 2013. gada atbilstošo periodu, to apjoms ir palielinājies par 10,9 tūkst. </w:t>
      </w:r>
      <w:r w:rsidRPr="005915EF">
        <w:rPr>
          <w:rFonts w:ascii="Times New Roman" w:hAnsi="Times New Roman"/>
          <w:i/>
          <w:sz w:val="28"/>
          <w:szCs w:val="28"/>
        </w:rPr>
        <w:t>euro</w:t>
      </w:r>
      <w:r w:rsidRPr="005915EF">
        <w:rPr>
          <w:rFonts w:ascii="Times New Roman" w:hAnsi="Times New Roman"/>
          <w:sz w:val="28"/>
          <w:szCs w:val="28"/>
        </w:rPr>
        <w:t xml:space="preserve"> jeb 0,1%, kas skaidrojams ar to, ka 2014. gada pirmajā ceturksnī sociālās aprūpes iestādēs līdz 1998.gada 1.janvārim ievietoto personu skaits ir mazāk samazinājies nekā 2013.gada atbilstošā periodā. </w:t>
      </w:r>
    </w:p>
    <w:p w:rsidR="004A0FE5" w:rsidRPr="008F33F9" w:rsidRDefault="00D731A3" w:rsidP="00401571">
      <w:pPr>
        <w:spacing w:after="120" w:line="240" w:lineRule="auto"/>
        <w:ind w:right="51" w:firstLine="709"/>
        <w:jc w:val="both"/>
        <w:rPr>
          <w:sz w:val="28"/>
          <w:szCs w:val="28"/>
          <w:highlight w:val="yellow"/>
        </w:rPr>
      </w:pPr>
      <w:r w:rsidRPr="005915EF">
        <w:rPr>
          <w:rFonts w:ascii="Times New Roman" w:hAnsi="Times New Roman"/>
          <w:sz w:val="28"/>
          <w:szCs w:val="28"/>
        </w:rPr>
        <w:t xml:space="preserve">Finansējums nodrošināja likuma „Par pašvaldību finanšu izlīdzināšanu” normu izpildi, </w:t>
      </w:r>
      <w:r w:rsidRPr="005915EF">
        <w:rPr>
          <w:rFonts w:ascii="Times New Roman" w:hAnsi="Times New Roman"/>
          <w:color w:val="000000"/>
          <w:sz w:val="28"/>
          <w:szCs w:val="28"/>
        </w:rPr>
        <w:t xml:space="preserve">dotācijas pārskaitīšanu </w:t>
      </w:r>
      <w:r w:rsidRPr="005915EF">
        <w:rPr>
          <w:rFonts w:ascii="Times New Roman" w:hAnsi="Times New Roman"/>
          <w:sz w:val="28"/>
          <w:szCs w:val="28"/>
        </w:rPr>
        <w:t>pašvaldībām par sociālās aprūpes iestādēs līdz 1998.gada 1.janvārim ievietotām personām un 4 republikas pilsētu pašvaldībām, kurām ir zemākie vērtētie ieņēmumi uz vienu iedzīvotāju pēc pašvaldību finanšu izlīdzināšanas, kā arī finansējuma pārskaitīšanu 91 novadu pašvaldībai, lai pakāpeniski mazinātu reģionālo nevienlīdzību finanšu resursu pieejamības ziņā.</w:t>
      </w:r>
    </w:p>
    <w:p w:rsidR="004A0FE5" w:rsidRPr="008F33F9" w:rsidRDefault="004A0FE5" w:rsidP="004A0FE5">
      <w:pPr>
        <w:pStyle w:val="naiskr"/>
        <w:spacing w:before="0" w:beforeAutospacing="0" w:after="0" w:afterAutospacing="0"/>
        <w:ind w:firstLine="709"/>
        <w:jc w:val="both"/>
        <w:rPr>
          <w:sz w:val="28"/>
          <w:szCs w:val="28"/>
          <w:highlight w:val="yellow"/>
        </w:rPr>
      </w:pPr>
    </w:p>
    <w:tbl>
      <w:tblPr>
        <w:tblW w:w="0" w:type="auto"/>
        <w:tblCellMar>
          <w:left w:w="0" w:type="dxa"/>
          <w:right w:w="0" w:type="dxa"/>
        </w:tblCellMar>
        <w:tblLook w:val="00A0" w:firstRow="1" w:lastRow="0" w:firstColumn="1" w:lastColumn="0" w:noHBand="0" w:noVBand="0"/>
      </w:tblPr>
      <w:tblGrid>
        <w:gridCol w:w="9354"/>
      </w:tblGrid>
      <w:tr w:rsidR="00EF7B2A" w:rsidRPr="00C81651" w:rsidTr="00561781">
        <w:trPr>
          <w:trHeight w:val="255"/>
        </w:trPr>
        <w:tc>
          <w:tcPr>
            <w:tcW w:w="9354" w:type="dxa"/>
            <w:vAlign w:val="bottom"/>
          </w:tcPr>
          <w:p w:rsidR="00EF7B2A" w:rsidRPr="00C81651" w:rsidRDefault="00EF7B2A" w:rsidP="00561781">
            <w:pPr>
              <w:rPr>
                <w:rFonts w:ascii="Times New Roman" w:hAnsi="Times New Roman"/>
                <w:sz w:val="24"/>
                <w:szCs w:val="24"/>
                <w:lang w:eastAsia="lv-LV"/>
              </w:rPr>
            </w:pPr>
          </w:p>
        </w:tc>
      </w:tr>
    </w:tbl>
    <w:p w:rsidR="00E00487" w:rsidRPr="00BD5ACC" w:rsidRDefault="00E00487" w:rsidP="00E00487">
      <w:pPr>
        <w:spacing w:after="0"/>
        <w:rPr>
          <w:rFonts w:ascii="Times New Roman" w:hAnsi="Times New Roman"/>
          <w:sz w:val="28"/>
        </w:rPr>
      </w:pPr>
      <w:r w:rsidRPr="00BD5ACC">
        <w:rPr>
          <w:rFonts w:ascii="Times New Roman" w:hAnsi="Times New Roman"/>
          <w:sz w:val="28"/>
        </w:rPr>
        <w:t>Finanšu ministrs</w:t>
      </w:r>
      <w:r w:rsidRPr="00BD5ACC">
        <w:rPr>
          <w:rFonts w:ascii="Times New Roman" w:hAnsi="Times New Roman"/>
          <w:sz w:val="28"/>
        </w:rPr>
        <w:tab/>
      </w:r>
      <w:r w:rsidRPr="00BD5ACC">
        <w:rPr>
          <w:rFonts w:ascii="Times New Roman" w:hAnsi="Times New Roman"/>
          <w:sz w:val="28"/>
        </w:rPr>
        <w:tab/>
      </w:r>
      <w:r w:rsidRPr="00BD5ACC">
        <w:rPr>
          <w:rFonts w:ascii="Times New Roman" w:hAnsi="Times New Roman"/>
          <w:sz w:val="28"/>
        </w:rPr>
        <w:tab/>
      </w:r>
      <w:r w:rsidRPr="00BD5ACC">
        <w:rPr>
          <w:rFonts w:ascii="Times New Roman" w:hAnsi="Times New Roman"/>
          <w:sz w:val="28"/>
        </w:rPr>
        <w:tab/>
      </w:r>
      <w:r w:rsidRPr="00BD5ACC">
        <w:rPr>
          <w:rFonts w:ascii="Times New Roman" w:hAnsi="Times New Roman"/>
          <w:sz w:val="28"/>
        </w:rPr>
        <w:tab/>
      </w:r>
      <w:r w:rsidRPr="00BD5ACC">
        <w:rPr>
          <w:rFonts w:ascii="Times New Roman" w:hAnsi="Times New Roman"/>
          <w:sz w:val="28"/>
        </w:rPr>
        <w:tab/>
      </w:r>
      <w:r w:rsidRPr="00BD5ACC">
        <w:rPr>
          <w:rFonts w:ascii="Times New Roman" w:hAnsi="Times New Roman"/>
          <w:sz w:val="28"/>
        </w:rPr>
        <w:tab/>
      </w:r>
      <w:r w:rsidRPr="00BD5ACC">
        <w:rPr>
          <w:rFonts w:ascii="Times New Roman" w:hAnsi="Times New Roman"/>
          <w:sz w:val="28"/>
        </w:rPr>
        <w:tab/>
      </w:r>
      <w:r w:rsidRPr="00BD5ACC">
        <w:rPr>
          <w:rFonts w:ascii="Times New Roman" w:hAnsi="Times New Roman"/>
          <w:sz w:val="28"/>
        </w:rPr>
        <w:tab/>
      </w:r>
      <w:r w:rsidRPr="00BD5ACC">
        <w:rPr>
          <w:rFonts w:ascii="Times New Roman" w:hAnsi="Times New Roman"/>
          <w:sz w:val="28"/>
        </w:rPr>
        <w:tab/>
        <w:t>A. Vilks</w:t>
      </w:r>
    </w:p>
    <w:p w:rsidR="00E00487" w:rsidRDefault="00E00487" w:rsidP="00E00487"/>
    <w:p w:rsidR="00E00487" w:rsidRDefault="00E00487" w:rsidP="00E00487"/>
    <w:p w:rsidR="00E00487" w:rsidRDefault="00E00487" w:rsidP="00E00487"/>
    <w:p w:rsidR="00E00487" w:rsidRPr="00BD5ACC" w:rsidRDefault="00E00487" w:rsidP="00E00487">
      <w:pPr>
        <w:spacing w:after="0"/>
        <w:rPr>
          <w:rFonts w:ascii="Times New Roman" w:hAnsi="Times New Roman"/>
          <w:sz w:val="18"/>
          <w:szCs w:val="24"/>
        </w:rPr>
      </w:pPr>
      <w:r w:rsidRPr="00BD5ACC">
        <w:rPr>
          <w:rFonts w:ascii="Times New Roman" w:hAnsi="Times New Roman"/>
          <w:sz w:val="18"/>
          <w:szCs w:val="24"/>
        </w:rPr>
        <w:t xml:space="preserve">15.05.2014 </w:t>
      </w:r>
      <w:r w:rsidR="00D954DA">
        <w:rPr>
          <w:rFonts w:ascii="Times New Roman" w:hAnsi="Times New Roman"/>
          <w:sz w:val="18"/>
          <w:szCs w:val="24"/>
        </w:rPr>
        <w:t>17:16</w:t>
      </w:r>
    </w:p>
    <w:p w:rsidR="00E00487" w:rsidRPr="00BD5ACC" w:rsidRDefault="00BD5ACC" w:rsidP="00E00487">
      <w:pPr>
        <w:spacing w:after="0"/>
        <w:rPr>
          <w:rFonts w:ascii="Times New Roman" w:hAnsi="Times New Roman"/>
          <w:sz w:val="18"/>
          <w:szCs w:val="24"/>
        </w:rPr>
      </w:pPr>
      <w:r>
        <w:rPr>
          <w:rFonts w:ascii="Times New Roman" w:hAnsi="Times New Roman"/>
          <w:sz w:val="18"/>
          <w:szCs w:val="24"/>
        </w:rPr>
        <w:t>54</w:t>
      </w:r>
      <w:r w:rsidR="00BB57F1">
        <w:rPr>
          <w:rFonts w:ascii="Times New Roman" w:hAnsi="Times New Roman"/>
          <w:sz w:val="18"/>
          <w:szCs w:val="24"/>
        </w:rPr>
        <w:t xml:space="preserve"> </w:t>
      </w:r>
      <w:r w:rsidR="00E93892">
        <w:rPr>
          <w:rFonts w:ascii="Times New Roman" w:hAnsi="Times New Roman"/>
          <w:sz w:val="18"/>
          <w:szCs w:val="24"/>
        </w:rPr>
        <w:t>902</w:t>
      </w:r>
    </w:p>
    <w:p w:rsidR="00E00487" w:rsidRPr="00BD5ACC" w:rsidRDefault="00E00487" w:rsidP="00E00487">
      <w:pPr>
        <w:spacing w:after="0"/>
        <w:rPr>
          <w:rFonts w:ascii="Times New Roman" w:hAnsi="Times New Roman"/>
          <w:sz w:val="18"/>
          <w:szCs w:val="24"/>
        </w:rPr>
      </w:pPr>
      <w:r w:rsidRPr="00BD5ACC">
        <w:rPr>
          <w:rFonts w:ascii="Times New Roman" w:hAnsi="Times New Roman"/>
          <w:sz w:val="18"/>
          <w:szCs w:val="24"/>
        </w:rPr>
        <w:t>Ilze Bule</w:t>
      </w:r>
    </w:p>
    <w:p w:rsidR="00E00487" w:rsidRPr="00BD5ACC" w:rsidRDefault="00E00487" w:rsidP="00E00487">
      <w:pPr>
        <w:spacing w:after="0"/>
        <w:rPr>
          <w:rFonts w:ascii="Times New Roman" w:hAnsi="Times New Roman"/>
          <w:sz w:val="18"/>
          <w:szCs w:val="24"/>
        </w:rPr>
      </w:pPr>
      <w:r w:rsidRPr="00BD5ACC">
        <w:rPr>
          <w:rFonts w:ascii="Times New Roman" w:hAnsi="Times New Roman"/>
          <w:sz w:val="18"/>
          <w:szCs w:val="24"/>
        </w:rPr>
        <w:t xml:space="preserve">Fiskālās politikas departamenta </w:t>
      </w:r>
    </w:p>
    <w:p w:rsidR="00E00487" w:rsidRPr="00BD5ACC" w:rsidRDefault="00E00487" w:rsidP="00E00487">
      <w:pPr>
        <w:spacing w:after="0"/>
        <w:rPr>
          <w:rFonts w:ascii="Times New Roman" w:hAnsi="Times New Roman"/>
          <w:sz w:val="18"/>
          <w:szCs w:val="24"/>
        </w:rPr>
      </w:pPr>
      <w:r w:rsidRPr="00BD5ACC">
        <w:rPr>
          <w:rFonts w:ascii="Times New Roman" w:hAnsi="Times New Roman"/>
          <w:sz w:val="18"/>
          <w:szCs w:val="24"/>
        </w:rPr>
        <w:t xml:space="preserve">Fiskālās pārvaldības nodaļas </w:t>
      </w:r>
    </w:p>
    <w:p w:rsidR="00E00487" w:rsidRPr="00BD5ACC" w:rsidRDefault="00E00487" w:rsidP="00E00487">
      <w:pPr>
        <w:spacing w:after="0"/>
        <w:rPr>
          <w:rFonts w:ascii="Times New Roman" w:hAnsi="Times New Roman"/>
          <w:sz w:val="18"/>
          <w:szCs w:val="24"/>
        </w:rPr>
      </w:pPr>
      <w:r w:rsidRPr="00BD5ACC">
        <w:rPr>
          <w:rFonts w:ascii="Times New Roman" w:hAnsi="Times New Roman"/>
          <w:sz w:val="18"/>
          <w:szCs w:val="24"/>
        </w:rPr>
        <w:t>vecākā eksperte</w:t>
      </w:r>
    </w:p>
    <w:p w:rsidR="00E00487" w:rsidRPr="00BD5ACC" w:rsidRDefault="00E00487" w:rsidP="00E00487">
      <w:pPr>
        <w:spacing w:after="0"/>
        <w:rPr>
          <w:rFonts w:ascii="Times New Roman" w:hAnsi="Times New Roman"/>
          <w:sz w:val="18"/>
          <w:szCs w:val="24"/>
        </w:rPr>
      </w:pPr>
      <w:r w:rsidRPr="00BD5ACC">
        <w:rPr>
          <w:rFonts w:ascii="Times New Roman" w:hAnsi="Times New Roman"/>
          <w:sz w:val="18"/>
          <w:szCs w:val="24"/>
        </w:rPr>
        <w:t xml:space="preserve">tālrunis 67083910, </w:t>
      </w:r>
    </w:p>
    <w:p w:rsidR="00E00487" w:rsidRPr="00BD5ACC" w:rsidRDefault="00D954DA" w:rsidP="00E00487">
      <w:pPr>
        <w:rPr>
          <w:rFonts w:ascii="Times New Roman" w:hAnsi="Times New Roman"/>
          <w:sz w:val="18"/>
          <w:szCs w:val="24"/>
        </w:rPr>
      </w:pPr>
      <w:hyperlink r:id="rId20" w:history="1">
        <w:r w:rsidR="00E00487" w:rsidRPr="00BD5ACC">
          <w:rPr>
            <w:rStyle w:val="Hyperlink"/>
            <w:rFonts w:ascii="Times New Roman" w:hAnsi="Times New Roman"/>
            <w:sz w:val="18"/>
            <w:szCs w:val="24"/>
          </w:rPr>
          <w:t>Ilze.Bule@fm.gov.lv</w:t>
        </w:r>
      </w:hyperlink>
    </w:p>
    <w:p w:rsidR="00DA7545" w:rsidRPr="00740CAC" w:rsidRDefault="00DA7545" w:rsidP="00156B59">
      <w:pPr>
        <w:rPr>
          <w:rFonts w:ascii="Times New Roman" w:hAnsi="Times New Roman"/>
        </w:rPr>
      </w:pPr>
      <w:bookmarkStart w:id="10" w:name="_GoBack"/>
      <w:bookmarkEnd w:id="10"/>
    </w:p>
    <w:sectPr w:rsidR="00DA7545" w:rsidRPr="00740CAC" w:rsidSect="00C80222">
      <w:headerReference w:type="even" r:id="rId21"/>
      <w:headerReference w:type="default" r:id="rId22"/>
      <w:footerReference w:type="even" r:id="rId23"/>
      <w:footerReference w:type="default" r:id="rId24"/>
      <w:footerReference w:type="first" r:id="rId25"/>
      <w:pgSz w:w="12242" w:h="15842" w:code="1"/>
      <w:pgMar w:top="1134" w:right="567" w:bottom="1134" w:left="1701" w:header="720" w:footer="2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487" w:rsidRDefault="00E00487" w:rsidP="00925C84">
      <w:pPr>
        <w:spacing w:after="0" w:line="240" w:lineRule="auto"/>
      </w:pPr>
      <w:r>
        <w:separator/>
      </w:r>
    </w:p>
  </w:endnote>
  <w:endnote w:type="continuationSeparator" w:id="0">
    <w:p w:rsidR="00E00487" w:rsidRDefault="00E00487" w:rsidP="0092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UAlbertina-Regular-Identity-H">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87" w:rsidRDefault="00E00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0487" w:rsidRDefault="00E004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87" w:rsidRDefault="00E00487">
    <w:pPr>
      <w:pStyle w:val="Footer"/>
      <w:framePr w:wrap="around" w:vAnchor="text" w:hAnchor="margin" w:xAlign="right" w:y="1"/>
      <w:rPr>
        <w:rStyle w:val="PageNumber"/>
      </w:rPr>
    </w:pPr>
  </w:p>
  <w:p w:rsidR="00E00487" w:rsidRPr="00B32395" w:rsidRDefault="00E00487" w:rsidP="00B32395">
    <w:pPr>
      <w:pStyle w:val="Header"/>
      <w:spacing w:before="240" w:after="240"/>
      <w:rPr>
        <w:rFonts w:ascii="Times New Roman" w:hAnsi="Times New Roman"/>
        <w:sz w:val="20"/>
        <w:szCs w:val="20"/>
      </w:rPr>
    </w:pPr>
    <w:r w:rsidRPr="00B32395">
      <w:rPr>
        <w:rFonts w:ascii="Times New Roman" w:hAnsi="Times New Roman"/>
        <w:sz w:val="20"/>
        <w:szCs w:val="20"/>
      </w:rPr>
      <w:t>FMPiel_1</w:t>
    </w:r>
    <w:r>
      <w:rPr>
        <w:rFonts w:ascii="Times New Roman" w:hAnsi="Times New Roman"/>
        <w:sz w:val="20"/>
        <w:szCs w:val="20"/>
      </w:rPr>
      <w:t>5052014_Tauts</w:t>
    </w:r>
    <w:r w:rsidRPr="00B32395">
      <w:rPr>
        <w:rFonts w:ascii="Times New Roman" w:hAnsi="Times New Roman"/>
        <w:sz w:val="20"/>
        <w:szCs w:val="20"/>
      </w:rPr>
      <w:t>;  Informatīvā ziņojuma „Par tautsaimniecības attīstību un kopbudžeta izpildes gaitu 2014.gada 1. ceturksnī” pielikums</w:t>
    </w:r>
  </w:p>
  <w:p w:rsidR="00E00487" w:rsidRDefault="00E00487" w:rsidP="00FD456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87" w:rsidRPr="00B32395" w:rsidRDefault="00E00487" w:rsidP="00B32395">
    <w:pPr>
      <w:pStyle w:val="Header"/>
      <w:spacing w:before="240" w:after="240"/>
      <w:rPr>
        <w:rFonts w:ascii="Times New Roman" w:hAnsi="Times New Roman"/>
        <w:sz w:val="20"/>
        <w:szCs w:val="20"/>
      </w:rPr>
    </w:pPr>
    <w:r w:rsidRPr="00B32395">
      <w:rPr>
        <w:rFonts w:ascii="Times New Roman" w:hAnsi="Times New Roman"/>
        <w:sz w:val="20"/>
        <w:szCs w:val="20"/>
      </w:rPr>
      <w:t>FMPiel_1</w:t>
    </w:r>
    <w:r>
      <w:rPr>
        <w:rFonts w:ascii="Times New Roman" w:hAnsi="Times New Roman"/>
        <w:sz w:val="20"/>
        <w:szCs w:val="20"/>
      </w:rPr>
      <w:t>5052014_Tauts</w:t>
    </w:r>
    <w:r w:rsidRPr="00B32395">
      <w:rPr>
        <w:rFonts w:ascii="Times New Roman" w:hAnsi="Times New Roman"/>
        <w:sz w:val="20"/>
        <w:szCs w:val="20"/>
      </w:rPr>
      <w:t>;  Informatīvā ziņojuma „Par tautsaimniecības attīstību un kopbudžeta izpildes gaitu 2014.gada 1. ceturksnī”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487" w:rsidRDefault="00E00487" w:rsidP="00925C84">
      <w:pPr>
        <w:spacing w:after="0" w:line="240" w:lineRule="auto"/>
      </w:pPr>
      <w:r>
        <w:separator/>
      </w:r>
    </w:p>
  </w:footnote>
  <w:footnote w:type="continuationSeparator" w:id="0">
    <w:p w:rsidR="00E00487" w:rsidRDefault="00E00487" w:rsidP="00925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87" w:rsidRDefault="00E004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0487" w:rsidRDefault="00E00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87" w:rsidRDefault="00E00487">
    <w:pPr>
      <w:pStyle w:val="Header"/>
      <w:jc w:val="center"/>
    </w:pPr>
    <w:r>
      <w:rPr>
        <w:rStyle w:val="PageNumber"/>
      </w:rPr>
      <w:fldChar w:fldCharType="begin"/>
    </w:r>
    <w:r>
      <w:rPr>
        <w:rStyle w:val="PageNumber"/>
      </w:rPr>
      <w:instrText xml:space="preserve"> PAGE </w:instrText>
    </w:r>
    <w:r>
      <w:rPr>
        <w:rStyle w:val="PageNumber"/>
      </w:rPr>
      <w:fldChar w:fldCharType="separate"/>
    </w:r>
    <w:r w:rsidR="00D954DA">
      <w:rPr>
        <w:rStyle w:val="PageNumber"/>
        <w:noProof/>
      </w:rPr>
      <w:t>163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Num5"/>
    <w:lvl w:ilvl="0">
      <w:start w:val="1"/>
      <w:numFmt w:val="bullet"/>
      <w:lvlText w:val="−"/>
      <w:lvlJc w:val="left"/>
      <w:pPr>
        <w:tabs>
          <w:tab w:val="num" w:pos="927"/>
        </w:tabs>
        <w:ind w:left="927" w:hanging="360"/>
      </w:pPr>
      <w:rPr>
        <w:rFonts w:ascii="Arial" w:hAnsi="Arial"/>
      </w:rPr>
    </w:lvl>
    <w:lvl w:ilvl="1">
      <w:start w:val="1"/>
      <w:numFmt w:val="bullet"/>
      <w:lvlText w:val="o"/>
      <w:lvlJc w:val="left"/>
      <w:pPr>
        <w:tabs>
          <w:tab w:val="num" w:pos="1723"/>
        </w:tabs>
        <w:ind w:left="1723" w:hanging="360"/>
      </w:pPr>
      <w:rPr>
        <w:rFonts w:ascii="Courier New" w:hAnsi="Courier New"/>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
    <w:nsid w:val="01746E4D"/>
    <w:multiLevelType w:val="hybridMultilevel"/>
    <w:tmpl w:val="3E0CD884"/>
    <w:lvl w:ilvl="0" w:tplc="ACF4BA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1E42F1E"/>
    <w:multiLevelType w:val="hybridMultilevel"/>
    <w:tmpl w:val="BA224C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4030DD3"/>
    <w:multiLevelType w:val="hybridMultilevel"/>
    <w:tmpl w:val="CAA82D26"/>
    <w:lvl w:ilvl="0" w:tplc="E7F438EC">
      <w:start w:val="1"/>
      <w:numFmt w:val="bullet"/>
      <w:lvlText w:val="-"/>
      <w:lvlJc w:val="left"/>
      <w:pPr>
        <w:ind w:left="1712" w:hanging="360"/>
      </w:pPr>
      <w:rPr>
        <w:rFonts w:ascii="Courier New" w:hAnsi="Courier New" w:hint="default"/>
        <w:sz w:val="24"/>
      </w:rPr>
    </w:lvl>
    <w:lvl w:ilvl="1" w:tplc="04260003" w:tentative="1">
      <w:start w:val="1"/>
      <w:numFmt w:val="bullet"/>
      <w:lvlText w:val="o"/>
      <w:lvlJc w:val="left"/>
      <w:pPr>
        <w:ind w:left="2432" w:hanging="360"/>
      </w:pPr>
      <w:rPr>
        <w:rFonts w:ascii="Courier New" w:hAnsi="Courier New" w:cs="Courier New" w:hint="default"/>
      </w:rPr>
    </w:lvl>
    <w:lvl w:ilvl="2" w:tplc="04260005" w:tentative="1">
      <w:start w:val="1"/>
      <w:numFmt w:val="bullet"/>
      <w:lvlText w:val=""/>
      <w:lvlJc w:val="left"/>
      <w:pPr>
        <w:ind w:left="3152" w:hanging="360"/>
      </w:pPr>
      <w:rPr>
        <w:rFonts w:ascii="Wingdings" w:hAnsi="Wingdings" w:hint="default"/>
      </w:rPr>
    </w:lvl>
    <w:lvl w:ilvl="3" w:tplc="04260001" w:tentative="1">
      <w:start w:val="1"/>
      <w:numFmt w:val="bullet"/>
      <w:lvlText w:val=""/>
      <w:lvlJc w:val="left"/>
      <w:pPr>
        <w:ind w:left="3872" w:hanging="360"/>
      </w:pPr>
      <w:rPr>
        <w:rFonts w:ascii="Symbol" w:hAnsi="Symbol" w:hint="default"/>
      </w:rPr>
    </w:lvl>
    <w:lvl w:ilvl="4" w:tplc="04260003" w:tentative="1">
      <w:start w:val="1"/>
      <w:numFmt w:val="bullet"/>
      <w:lvlText w:val="o"/>
      <w:lvlJc w:val="left"/>
      <w:pPr>
        <w:ind w:left="4592" w:hanging="360"/>
      </w:pPr>
      <w:rPr>
        <w:rFonts w:ascii="Courier New" w:hAnsi="Courier New" w:cs="Courier New" w:hint="default"/>
      </w:rPr>
    </w:lvl>
    <w:lvl w:ilvl="5" w:tplc="04260005" w:tentative="1">
      <w:start w:val="1"/>
      <w:numFmt w:val="bullet"/>
      <w:lvlText w:val=""/>
      <w:lvlJc w:val="left"/>
      <w:pPr>
        <w:ind w:left="5312" w:hanging="360"/>
      </w:pPr>
      <w:rPr>
        <w:rFonts w:ascii="Wingdings" w:hAnsi="Wingdings" w:hint="default"/>
      </w:rPr>
    </w:lvl>
    <w:lvl w:ilvl="6" w:tplc="04260001" w:tentative="1">
      <w:start w:val="1"/>
      <w:numFmt w:val="bullet"/>
      <w:lvlText w:val=""/>
      <w:lvlJc w:val="left"/>
      <w:pPr>
        <w:ind w:left="6032" w:hanging="360"/>
      </w:pPr>
      <w:rPr>
        <w:rFonts w:ascii="Symbol" w:hAnsi="Symbol" w:hint="default"/>
      </w:rPr>
    </w:lvl>
    <w:lvl w:ilvl="7" w:tplc="04260003" w:tentative="1">
      <w:start w:val="1"/>
      <w:numFmt w:val="bullet"/>
      <w:lvlText w:val="o"/>
      <w:lvlJc w:val="left"/>
      <w:pPr>
        <w:ind w:left="6752" w:hanging="360"/>
      </w:pPr>
      <w:rPr>
        <w:rFonts w:ascii="Courier New" w:hAnsi="Courier New" w:cs="Courier New" w:hint="default"/>
      </w:rPr>
    </w:lvl>
    <w:lvl w:ilvl="8" w:tplc="04260005" w:tentative="1">
      <w:start w:val="1"/>
      <w:numFmt w:val="bullet"/>
      <w:lvlText w:val=""/>
      <w:lvlJc w:val="left"/>
      <w:pPr>
        <w:ind w:left="7472" w:hanging="360"/>
      </w:pPr>
      <w:rPr>
        <w:rFonts w:ascii="Wingdings" w:hAnsi="Wingdings" w:hint="default"/>
      </w:rPr>
    </w:lvl>
  </w:abstractNum>
  <w:abstractNum w:abstractNumId="4">
    <w:nsid w:val="05F376D3"/>
    <w:multiLevelType w:val="multilevel"/>
    <w:tmpl w:val="088066E6"/>
    <w:styleLink w:val="1111111"/>
    <w:lvl w:ilvl="0">
      <w:start w:val="1"/>
      <w:numFmt w:val="bullet"/>
      <w:lvlText w:val=""/>
      <w:lvlJc w:val="left"/>
      <w:pPr>
        <w:ind w:left="1429" w:hanging="360"/>
      </w:pPr>
      <w:rPr>
        <w:rFonts w:ascii="Symbol" w:hAnsi="Symbol"/>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nsid w:val="060E00C9"/>
    <w:multiLevelType w:val="hybridMultilevel"/>
    <w:tmpl w:val="80A00A32"/>
    <w:lvl w:ilvl="0" w:tplc="BBC89DA8">
      <w:start w:val="1"/>
      <w:numFmt w:val="bullet"/>
      <w:lvlText w:val=""/>
      <w:lvlJc w:val="left"/>
      <w:pPr>
        <w:ind w:left="1996" w:hanging="360"/>
      </w:pPr>
      <w:rPr>
        <w:rFonts w:ascii="Wingdings" w:hAnsi="Wingdings" w:hint="default"/>
        <w:color w:val="auto"/>
        <w:sz w:val="24"/>
        <w:szCs w:val="24"/>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6">
    <w:nsid w:val="09436DBD"/>
    <w:multiLevelType w:val="hybridMultilevel"/>
    <w:tmpl w:val="CEFC3A62"/>
    <w:lvl w:ilvl="0" w:tplc="BBC89DA8">
      <w:start w:val="1"/>
      <w:numFmt w:val="bullet"/>
      <w:lvlText w:val=""/>
      <w:lvlJc w:val="left"/>
      <w:pPr>
        <w:ind w:left="1290" w:hanging="360"/>
      </w:pPr>
      <w:rPr>
        <w:rFonts w:ascii="Wingdings" w:hAnsi="Wingdings" w:hint="default"/>
        <w:color w:val="auto"/>
        <w:sz w:val="24"/>
        <w:szCs w:val="24"/>
      </w:rPr>
    </w:lvl>
    <w:lvl w:ilvl="1" w:tplc="04260003" w:tentative="1">
      <w:start w:val="1"/>
      <w:numFmt w:val="bullet"/>
      <w:lvlText w:val="o"/>
      <w:lvlJc w:val="left"/>
      <w:pPr>
        <w:ind w:left="2010" w:hanging="360"/>
      </w:pPr>
      <w:rPr>
        <w:rFonts w:ascii="Courier New" w:hAnsi="Courier New" w:cs="Courier New" w:hint="default"/>
      </w:rPr>
    </w:lvl>
    <w:lvl w:ilvl="2" w:tplc="04260005" w:tentative="1">
      <w:start w:val="1"/>
      <w:numFmt w:val="bullet"/>
      <w:lvlText w:val=""/>
      <w:lvlJc w:val="left"/>
      <w:pPr>
        <w:ind w:left="2730" w:hanging="360"/>
      </w:pPr>
      <w:rPr>
        <w:rFonts w:ascii="Wingdings" w:hAnsi="Wingdings" w:hint="default"/>
      </w:rPr>
    </w:lvl>
    <w:lvl w:ilvl="3" w:tplc="04260001" w:tentative="1">
      <w:start w:val="1"/>
      <w:numFmt w:val="bullet"/>
      <w:lvlText w:val=""/>
      <w:lvlJc w:val="left"/>
      <w:pPr>
        <w:ind w:left="3450" w:hanging="360"/>
      </w:pPr>
      <w:rPr>
        <w:rFonts w:ascii="Symbol" w:hAnsi="Symbol" w:hint="default"/>
      </w:rPr>
    </w:lvl>
    <w:lvl w:ilvl="4" w:tplc="04260003" w:tentative="1">
      <w:start w:val="1"/>
      <w:numFmt w:val="bullet"/>
      <w:lvlText w:val="o"/>
      <w:lvlJc w:val="left"/>
      <w:pPr>
        <w:ind w:left="4170" w:hanging="360"/>
      </w:pPr>
      <w:rPr>
        <w:rFonts w:ascii="Courier New" w:hAnsi="Courier New" w:cs="Courier New" w:hint="default"/>
      </w:rPr>
    </w:lvl>
    <w:lvl w:ilvl="5" w:tplc="04260005" w:tentative="1">
      <w:start w:val="1"/>
      <w:numFmt w:val="bullet"/>
      <w:lvlText w:val=""/>
      <w:lvlJc w:val="left"/>
      <w:pPr>
        <w:ind w:left="4890" w:hanging="360"/>
      </w:pPr>
      <w:rPr>
        <w:rFonts w:ascii="Wingdings" w:hAnsi="Wingdings" w:hint="default"/>
      </w:rPr>
    </w:lvl>
    <w:lvl w:ilvl="6" w:tplc="04260001" w:tentative="1">
      <w:start w:val="1"/>
      <w:numFmt w:val="bullet"/>
      <w:lvlText w:val=""/>
      <w:lvlJc w:val="left"/>
      <w:pPr>
        <w:ind w:left="5610" w:hanging="360"/>
      </w:pPr>
      <w:rPr>
        <w:rFonts w:ascii="Symbol" w:hAnsi="Symbol" w:hint="default"/>
      </w:rPr>
    </w:lvl>
    <w:lvl w:ilvl="7" w:tplc="04260003" w:tentative="1">
      <w:start w:val="1"/>
      <w:numFmt w:val="bullet"/>
      <w:lvlText w:val="o"/>
      <w:lvlJc w:val="left"/>
      <w:pPr>
        <w:ind w:left="6330" w:hanging="360"/>
      </w:pPr>
      <w:rPr>
        <w:rFonts w:ascii="Courier New" w:hAnsi="Courier New" w:cs="Courier New" w:hint="default"/>
      </w:rPr>
    </w:lvl>
    <w:lvl w:ilvl="8" w:tplc="04260005" w:tentative="1">
      <w:start w:val="1"/>
      <w:numFmt w:val="bullet"/>
      <w:lvlText w:val=""/>
      <w:lvlJc w:val="left"/>
      <w:pPr>
        <w:ind w:left="7050" w:hanging="360"/>
      </w:pPr>
      <w:rPr>
        <w:rFonts w:ascii="Wingdings" w:hAnsi="Wingdings" w:hint="default"/>
      </w:rPr>
    </w:lvl>
  </w:abstractNum>
  <w:abstractNum w:abstractNumId="7">
    <w:nsid w:val="0B7E162B"/>
    <w:multiLevelType w:val="hybridMultilevel"/>
    <w:tmpl w:val="C3122E86"/>
    <w:lvl w:ilvl="0" w:tplc="04260011">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nsid w:val="0EC7109B"/>
    <w:multiLevelType w:val="hybridMultilevel"/>
    <w:tmpl w:val="B7F00EF6"/>
    <w:styleLink w:val="11111111"/>
    <w:lvl w:ilvl="0" w:tplc="FFFFFFFF">
      <w:start w:val="1"/>
      <w:numFmt w:val="bullet"/>
      <w:pStyle w:val="virsr21"/>
      <w:lvlText w:val=""/>
      <w:lvlJc w:val="left"/>
      <w:pPr>
        <w:tabs>
          <w:tab w:val="num" w:pos="502"/>
        </w:tabs>
        <w:ind w:left="426" w:hanging="284"/>
      </w:pPr>
      <w:rPr>
        <w:rFonts w:ascii="Wingdings" w:hAnsi="Wingdings" w:hint="default"/>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ED376B9"/>
    <w:multiLevelType w:val="hybridMultilevel"/>
    <w:tmpl w:val="3E0CD884"/>
    <w:styleLink w:val="1111113"/>
    <w:lvl w:ilvl="0" w:tplc="ACF4BA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21C6C59"/>
    <w:multiLevelType w:val="hybridMultilevel"/>
    <w:tmpl w:val="D4A0BF5E"/>
    <w:lvl w:ilvl="0" w:tplc="04260001">
      <w:start w:val="1"/>
      <w:numFmt w:val="bullet"/>
      <w:lvlText w:val=""/>
      <w:lvlJc w:val="left"/>
      <w:pPr>
        <w:ind w:left="2062"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nsid w:val="14756F7A"/>
    <w:multiLevelType w:val="hybridMultilevel"/>
    <w:tmpl w:val="D40A0DC8"/>
    <w:lvl w:ilvl="0" w:tplc="9ED82ECC">
      <w:numFmt w:val="bullet"/>
      <w:lvlText w:val="-"/>
      <w:lvlJc w:val="left"/>
      <w:pPr>
        <w:tabs>
          <w:tab w:val="num" w:pos="720"/>
        </w:tabs>
        <w:ind w:left="720" w:hanging="360"/>
      </w:pPr>
      <w:rPr>
        <w:rFonts w:ascii="Times New Roman" w:eastAsia="Times New Roman" w:hAnsi="Times New Roman" w:hint="default"/>
      </w:rPr>
    </w:lvl>
    <w:lvl w:ilvl="1" w:tplc="9ED82ECC">
      <w:numFmt w:val="bullet"/>
      <w:lvlText w:val="-"/>
      <w:lvlJc w:val="left"/>
      <w:pPr>
        <w:tabs>
          <w:tab w:val="num" w:pos="1440"/>
        </w:tabs>
        <w:ind w:left="1440" w:hanging="360"/>
      </w:pPr>
      <w:rPr>
        <w:rFonts w:ascii="Times New Roman" w:eastAsia="Times New Roman" w:hAnsi="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2">
    <w:nsid w:val="1B7B6102"/>
    <w:multiLevelType w:val="hybridMultilevel"/>
    <w:tmpl w:val="B7CA547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nsid w:val="20E82A2C"/>
    <w:multiLevelType w:val="hybridMultilevel"/>
    <w:tmpl w:val="B644F572"/>
    <w:lvl w:ilvl="0" w:tplc="BBC89DA8">
      <w:start w:val="1"/>
      <w:numFmt w:val="bullet"/>
      <w:lvlText w:val=""/>
      <w:lvlJc w:val="left"/>
      <w:pPr>
        <w:ind w:left="786" w:hanging="360"/>
      </w:pPr>
      <w:rPr>
        <w:rFonts w:ascii="Wingdings" w:hAnsi="Wingdings" w:hint="default"/>
        <w:color w:val="auto"/>
        <w:sz w:val="24"/>
        <w:szCs w:val="24"/>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4">
    <w:nsid w:val="211D7B2A"/>
    <w:multiLevelType w:val="hybridMultilevel"/>
    <w:tmpl w:val="B51A1642"/>
    <w:lvl w:ilvl="0" w:tplc="DEDE66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1D35F86"/>
    <w:multiLevelType w:val="hybridMultilevel"/>
    <w:tmpl w:val="3B8A7B8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28A75058"/>
    <w:multiLevelType w:val="hybridMultilevel"/>
    <w:tmpl w:val="F0A6C53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nsid w:val="2F115B9E"/>
    <w:multiLevelType w:val="hybridMultilevel"/>
    <w:tmpl w:val="5C208EB0"/>
    <w:lvl w:ilvl="0" w:tplc="BBC89DA8">
      <w:start w:val="1"/>
      <w:numFmt w:val="bullet"/>
      <w:lvlText w:val=""/>
      <w:lvlJc w:val="left"/>
      <w:pPr>
        <w:ind w:left="1290" w:hanging="360"/>
      </w:pPr>
      <w:rPr>
        <w:rFonts w:ascii="Wingdings" w:hAnsi="Wingdings" w:hint="default"/>
        <w:color w:val="auto"/>
        <w:sz w:val="24"/>
        <w:szCs w:val="24"/>
      </w:rPr>
    </w:lvl>
    <w:lvl w:ilvl="1" w:tplc="04260003" w:tentative="1">
      <w:start w:val="1"/>
      <w:numFmt w:val="bullet"/>
      <w:lvlText w:val="o"/>
      <w:lvlJc w:val="left"/>
      <w:pPr>
        <w:ind w:left="2010" w:hanging="360"/>
      </w:pPr>
      <w:rPr>
        <w:rFonts w:ascii="Courier New" w:hAnsi="Courier New" w:cs="Courier New" w:hint="default"/>
      </w:rPr>
    </w:lvl>
    <w:lvl w:ilvl="2" w:tplc="04260005" w:tentative="1">
      <w:start w:val="1"/>
      <w:numFmt w:val="bullet"/>
      <w:lvlText w:val=""/>
      <w:lvlJc w:val="left"/>
      <w:pPr>
        <w:ind w:left="2730" w:hanging="360"/>
      </w:pPr>
      <w:rPr>
        <w:rFonts w:ascii="Wingdings" w:hAnsi="Wingdings" w:hint="default"/>
      </w:rPr>
    </w:lvl>
    <w:lvl w:ilvl="3" w:tplc="04260001" w:tentative="1">
      <w:start w:val="1"/>
      <w:numFmt w:val="bullet"/>
      <w:lvlText w:val=""/>
      <w:lvlJc w:val="left"/>
      <w:pPr>
        <w:ind w:left="3450" w:hanging="360"/>
      </w:pPr>
      <w:rPr>
        <w:rFonts w:ascii="Symbol" w:hAnsi="Symbol" w:hint="default"/>
      </w:rPr>
    </w:lvl>
    <w:lvl w:ilvl="4" w:tplc="04260003" w:tentative="1">
      <w:start w:val="1"/>
      <w:numFmt w:val="bullet"/>
      <w:lvlText w:val="o"/>
      <w:lvlJc w:val="left"/>
      <w:pPr>
        <w:ind w:left="4170" w:hanging="360"/>
      </w:pPr>
      <w:rPr>
        <w:rFonts w:ascii="Courier New" w:hAnsi="Courier New" w:cs="Courier New" w:hint="default"/>
      </w:rPr>
    </w:lvl>
    <w:lvl w:ilvl="5" w:tplc="04260005" w:tentative="1">
      <w:start w:val="1"/>
      <w:numFmt w:val="bullet"/>
      <w:lvlText w:val=""/>
      <w:lvlJc w:val="left"/>
      <w:pPr>
        <w:ind w:left="4890" w:hanging="360"/>
      </w:pPr>
      <w:rPr>
        <w:rFonts w:ascii="Wingdings" w:hAnsi="Wingdings" w:hint="default"/>
      </w:rPr>
    </w:lvl>
    <w:lvl w:ilvl="6" w:tplc="04260001" w:tentative="1">
      <w:start w:val="1"/>
      <w:numFmt w:val="bullet"/>
      <w:lvlText w:val=""/>
      <w:lvlJc w:val="left"/>
      <w:pPr>
        <w:ind w:left="5610" w:hanging="360"/>
      </w:pPr>
      <w:rPr>
        <w:rFonts w:ascii="Symbol" w:hAnsi="Symbol" w:hint="default"/>
      </w:rPr>
    </w:lvl>
    <w:lvl w:ilvl="7" w:tplc="04260003" w:tentative="1">
      <w:start w:val="1"/>
      <w:numFmt w:val="bullet"/>
      <w:lvlText w:val="o"/>
      <w:lvlJc w:val="left"/>
      <w:pPr>
        <w:ind w:left="6330" w:hanging="360"/>
      </w:pPr>
      <w:rPr>
        <w:rFonts w:ascii="Courier New" w:hAnsi="Courier New" w:cs="Courier New" w:hint="default"/>
      </w:rPr>
    </w:lvl>
    <w:lvl w:ilvl="8" w:tplc="04260005" w:tentative="1">
      <w:start w:val="1"/>
      <w:numFmt w:val="bullet"/>
      <w:lvlText w:val=""/>
      <w:lvlJc w:val="left"/>
      <w:pPr>
        <w:ind w:left="7050" w:hanging="360"/>
      </w:pPr>
      <w:rPr>
        <w:rFonts w:ascii="Wingdings" w:hAnsi="Wingdings" w:hint="default"/>
      </w:rPr>
    </w:lvl>
  </w:abstractNum>
  <w:abstractNum w:abstractNumId="18">
    <w:nsid w:val="2F6E41EB"/>
    <w:multiLevelType w:val="hybridMultilevel"/>
    <w:tmpl w:val="F650FBDA"/>
    <w:lvl w:ilvl="0" w:tplc="7B606F46">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4AA0D1B"/>
    <w:multiLevelType w:val="hybridMultilevel"/>
    <w:tmpl w:val="C3122E86"/>
    <w:lvl w:ilvl="0" w:tplc="04260011">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nsid w:val="385F4274"/>
    <w:multiLevelType w:val="hybridMultilevel"/>
    <w:tmpl w:val="42D8DF14"/>
    <w:lvl w:ilvl="0" w:tplc="04260001">
      <w:start w:val="1"/>
      <w:numFmt w:val="bullet"/>
      <w:lvlText w:val=""/>
      <w:lvlJc w:val="left"/>
      <w:pPr>
        <w:ind w:left="1505" w:hanging="360"/>
      </w:pPr>
      <w:rPr>
        <w:rFonts w:ascii="Symbol" w:hAnsi="Symbol" w:hint="default"/>
      </w:rPr>
    </w:lvl>
    <w:lvl w:ilvl="1" w:tplc="04260003" w:tentative="1">
      <w:start w:val="1"/>
      <w:numFmt w:val="bullet"/>
      <w:lvlText w:val="o"/>
      <w:lvlJc w:val="left"/>
      <w:pPr>
        <w:ind w:left="2225" w:hanging="360"/>
      </w:pPr>
      <w:rPr>
        <w:rFonts w:ascii="Courier New" w:hAnsi="Courier New" w:cs="Courier New" w:hint="default"/>
      </w:rPr>
    </w:lvl>
    <w:lvl w:ilvl="2" w:tplc="04260005" w:tentative="1">
      <w:start w:val="1"/>
      <w:numFmt w:val="bullet"/>
      <w:lvlText w:val=""/>
      <w:lvlJc w:val="left"/>
      <w:pPr>
        <w:ind w:left="2945" w:hanging="360"/>
      </w:pPr>
      <w:rPr>
        <w:rFonts w:ascii="Wingdings" w:hAnsi="Wingdings" w:hint="default"/>
      </w:rPr>
    </w:lvl>
    <w:lvl w:ilvl="3" w:tplc="04260001" w:tentative="1">
      <w:start w:val="1"/>
      <w:numFmt w:val="bullet"/>
      <w:lvlText w:val=""/>
      <w:lvlJc w:val="left"/>
      <w:pPr>
        <w:ind w:left="3665" w:hanging="360"/>
      </w:pPr>
      <w:rPr>
        <w:rFonts w:ascii="Symbol" w:hAnsi="Symbol" w:hint="default"/>
      </w:rPr>
    </w:lvl>
    <w:lvl w:ilvl="4" w:tplc="04260003" w:tentative="1">
      <w:start w:val="1"/>
      <w:numFmt w:val="bullet"/>
      <w:lvlText w:val="o"/>
      <w:lvlJc w:val="left"/>
      <w:pPr>
        <w:ind w:left="4385" w:hanging="360"/>
      </w:pPr>
      <w:rPr>
        <w:rFonts w:ascii="Courier New" w:hAnsi="Courier New" w:cs="Courier New" w:hint="default"/>
      </w:rPr>
    </w:lvl>
    <w:lvl w:ilvl="5" w:tplc="04260005" w:tentative="1">
      <w:start w:val="1"/>
      <w:numFmt w:val="bullet"/>
      <w:lvlText w:val=""/>
      <w:lvlJc w:val="left"/>
      <w:pPr>
        <w:ind w:left="5105" w:hanging="360"/>
      </w:pPr>
      <w:rPr>
        <w:rFonts w:ascii="Wingdings" w:hAnsi="Wingdings" w:hint="default"/>
      </w:rPr>
    </w:lvl>
    <w:lvl w:ilvl="6" w:tplc="04260001" w:tentative="1">
      <w:start w:val="1"/>
      <w:numFmt w:val="bullet"/>
      <w:lvlText w:val=""/>
      <w:lvlJc w:val="left"/>
      <w:pPr>
        <w:ind w:left="5825" w:hanging="360"/>
      </w:pPr>
      <w:rPr>
        <w:rFonts w:ascii="Symbol" w:hAnsi="Symbol" w:hint="default"/>
      </w:rPr>
    </w:lvl>
    <w:lvl w:ilvl="7" w:tplc="04260003" w:tentative="1">
      <w:start w:val="1"/>
      <w:numFmt w:val="bullet"/>
      <w:lvlText w:val="o"/>
      <w:lvlJc w:val="left"/>
      <w:pPr>
        <w:ind w:left="6545" w:hanging="360"/>
      </w:pPr>
      <w:rPr>
        <w:rFonts w:ascii="Courier New" w:hAnsi="Courier New" w:cs="Courier New" w:hint="default"/>
      </w:rPr>
    </w:lvl>
    <w:lvl w:ilvl="8" w:tplc="04260005" w:tentative="1">
      <w:start w:val="1"/>
      <w:numFmt w:val="bullet"/>
      <w:lvlText w:val=""/>
      <w:lvlJc w:val="left"/>
      <w:pPr>
        <w:ind w:left="7265" w:hanging="360"/>
      </w:pPr>
      <w:rPr>
        <w:rFonts w:ascii="Wingdings" w:hAnsi="Wingdings" w:hint="default"/>
      </w:rPr>
    </w:lvl>
  </w:abstractNum>
  <w:abstractNum w:abstractNumId="21">
    <w:nsid w:val="3D1F0976"/>
    <w:multiLevelType w:val="hybridMultilevel"/>
    <w:tmpl w:val="0F627214"/>
    <w:lvl w:ilvl="0" w:tplc="940634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405075C8"/>
    <w:multiLevelType w:val="hybridMultilevel"/>
    <w:tmpl w:val="8D3A7AE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22A0A30"/>
    <w:multiLevelType w:val="hybridMultilevel"/>
    <w:tmpl w:val="16E6C1D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nsid w:val="4886124F"/>
    <w:multiLevelType w:val="hybridMultilevel"/>
    <w:tmpl w:val="54409414"/>
    <w:lvl w:ilvl="0" w:tplc="BBC89DA8">
      <w:start w:val="1"/>
      <w:numFmt w:val="bullet"/>
      <w:lvlText w:val=""/>
      <w:lvlJc w:val="left"/>
      <w:pPr>
        <w:ind w:left="1500" w:hanging="360"/>
      </w:pPr>
      <w:rPr>
        <w:rFonts w:ascii="Wingdings" w:hAnsi="Wingdings" w:hint="default"/>
        <w:color w:val="auto"/>
        <w:sz w:val="24"/>
        <w:szCs w:val="24"/>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5">
    <w:nsid w:val="4CB577B8"/>
    <w:multiLevelType w:val="hybridMultilevel"/>
    <w:tmpl w:val="1B5CDF7E"/>
    <w:lvl w:ilvl="0" w:tplc="04260001">
      <w:start w:val="1"/>
      <w:numFmt w:val="bullet"/>
      <w:lvlText w:val=""/>
      <w:lvlJc w:val="left"/>
      <w:pPr>
        <w:ind w:left="1518" w:hanging="360"/>
      </w:pPr>
      <w:rPr>
        <w:rFonts w:ascii="Symbol" w:hAnsi="Symbol" w:hint="default"/>
      </w:rPr>
    </w:lvl>
    <w:lvl w:ilvl="1" w:tplc="04260003" w:tentative="1">
      <w:start w:val="1"/>
      <w:numFmt w:val="bullet"/>
      <w:lvlText w:val="o"/>
      <w:lvlJc w:val="left"/>
      <w:pPr>
        <w:ind w:left="2238" w:hanging="360"/>
      </w:pPr>
      <w:rPr>
        <w:rFonts w:ascii="Courier New" w:hAnsi="Courier New" w:cs="Courier New" w:hint="default"/>
      </w:rPr>
    </w:lvl>
    <w:lvl w:ilvl="2" w:tplc="04260005" w:tentative="1">
      <w:start w:val="1"/>
      <w:numFmt w:val="bullet"/>
      <w:lvlText w:val=""/>
      <w:lvlJc w:val="left"/>
      <w:pPr>
        <w:ind w:left="2958" w:hanging="360"/>
      </w:pPr>
      <w:rPr>
        <w:rFonts w:ascii="Wingdings" w:hAnsi="Wingdings" w:hint="default"/>
      </w:rPr>
    </w:lvl>
    <w:lvl w:ilvl="3" w:tplc="04260001" w:tentative="1">
      <w:start w:val="1"/>
      <w:numFmt w:val="bullet"/>
      <w:lvlText w:val=""/>
      <w:lvlJc w:val="left"/>
      <w:pPr>
        <w:ind w:left="3678" w:hanging="360"/>
      </w:pPr>
      <w:rPr>
        <w:rFonts w:ascii="Symbol" w:hAnsi="Symbol" w:hint="default"/>
      </w:rPr>
    </w:lvl>
    <w:lvl w:ilvl="4" w:tplc="04260003" w:tentative="1">
      <w:start w:val="1"/>
      <w:numFmt w:val="bullet"/>
      <w:lvlText w:val="o"/>
      <w:lvlJc w:val="left"/>
      <w:pPr>
        <w:ind w:left="4398" w:hanging="360"/>
      </w:pPr>
      <w:rPr>
        <w:rFonts w:ascii="Courier New" w:hAnsi="Courier New" w:cs="Courier New" w:hint="default"/>
      </w:rPr>
    </w:lvl>
    <w:lvl w:ilvl="5" w:tplc="04260005" w:tentative="1">
      <w:start w:val="1"/>
      <w:numFmt w:val="bullet"/>
      <w:lvlText w:val=""/>
      <w:lvlJc w:val="left"/>
      <w:pPr>
        <w:ind w:left="5118" w:hanging="360"/>
      </w:pPr>
      <w:rPr>
        <w:rFonts w:ascii="Wingdings" w:hAnsi="Wingdings" w:hint="default"/>
      </w:rPr>
    </w:lvl>
    <w:lvl w:ilvl="6" w:tplc="04260001" w:tentative="1">
      <w:start w:val="1"/>
      <w:numFmt w:val="bullet"/>
      <w:lvlText w:val=""/>
      <w:lvlJc w:val="left"/>
      <w:pPr>
        <w:ind w:left="5838" w:hanging="360"/>
      </w:pPr>
      <w:rPr>
        <w:rFonts w:ascii="Symbol" w:hAnsi="Symbol" w:hint="default"/>
      </w:rPr>
    </w:lvl>
    <w:lvl w:ilvl="7" w:tplc="04260003" w:tentative="1">
      <w:start w:val="1"/>
      <w:numFmt w:val="bullet"/>
      <w:lvlText w:val="o"/>
      <w:lvlJc w:val="left"/>
      <w:pPr>
        <w:ind w:left="6558" w:hanging="360"/>
      </w:pPr>
      <w:rPr>
        <w:rFonts w:ascii="Courier New" w:hAnsi="Courier New" w:cs="Courier New" w:hint="default"/>
      </w:rPr>
    </w:lvl>
    <w:lvl w:ilvl="8" w:tplc="04260005" w:tentative="1">
      <w:start w:val="1"/>
      <w:numFmt w:val="bullet"/>
      <w:lvlText w:val=""/>
      <w:lvlJc w:val="left"/>
      <w:pPr>
        <w:ind w:left="7278" w:hanging="360"/>
      </w:pPr>
      <w:rPr>
        <w:rFonts w:ascii="Wingdings" w:hAnsi="Wingdings" w:hint="default"/>
      </w:rPr>
    </w:lvl>
  </w:abstractNum>
  <w:abstractNum w:abstractNumId="26">
    <w:nsid w:val="54B73278"/>
    <w:multiLevelType w:val="hybridMultilevel"/>
    <w:tmpl w:val="AE42A278"/>
    <w:lvl w:ilvl="0" w:tplc="B8F4F278">
      <w:start w:val="2"/>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7">
    <w:nsid w:val="5893597B"/>
    <w:multiLevelType w:val="hybridMultilevel"/>
    <w:tmpl w:val="DE26FA9A"/>
    <w:lvl w:ilvl="0" w:tplc="8AB480C8">
      <w:start w:val="1"/>
      <w:numFmt w:val="decimal"/>
      <w:lvlText w:val="%1."/>
      <w:lvlJc w:val="left"/>
      <w:pPr>
        <w:tabs>
          <w:tab w:val="num" w:pos="720"/>
        </w:tabs>
        <w:ind w:left="720" w:hanging="360"/>
      </w:pPr>
      <w:rPr>
        <w:rFonts w:ascii="Times New Roman" w:hAnsi="Times New Roman"/>
        <w:sz w:val="28"/>
        <w:szCs w:val="28"/>
      </w:rPr>
    </w:lvl>
    <w:lvl w:ilvl="1" w:tplc="7E78447C">
      <w:start w:val="6"/>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5CCA792A"/>
    <w:multiLevelType w:val="hybridMultilevel"/>
    <w:tmpl w:val="0576E3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D2D3EE4"/>
    <w:multiLevelType w:val="hybridMultilevel"/>
    <w:tmpl w:val="D66C69C8"/>
    <w:lvl w:ilvl="0" w:tplc="04260001">
      <w:start w:val="1"/>
      <w:numFmt w:val="bullet"/>
      <w:lvlText w:val=""/>
      <w:lvlJc w:val="left"/>
      <w:pPr>
        <w:tabs>
          <w:tab w:val="num" w:pos="1429"/>
        </w:tabs>
        <w:ind w:left="1429" w:hanging="360"/>
      </w:pPr>
      <w:rPr>
        <w:rFonts w:ascii="Symbol" w:hAnsi="Symbol" w:hint="default"/>
      </w:rPr>
    </w:lvl>
    <w:lvl w:ilvl="1" w:tplc="04260003" w:tentative="1">
      <w:start w:val="1"/>
      <w:numFmt w:val="bullet"/>
      <w:lvlText w:val="o"/>
      <w:lvlJc w:val="left"/>
      <w:pPr>
        <w:tabs>
          <w:tab w:val="num" w:pos="2149"/>
        </w:tabs>
        <w:ind w:left="2149" w:hanging="360"/>
      </w:pPr>
      <w:rPr>
        <w:rFonts w:ascii="Courier New" w:hAnsi="Courier New" w:cs="Courier New" w:hint="default"/>
      </w:rPr>
    </w:lvl>
    <w:lvl w:ilvl="2" w:tplc="04260005" w:tentative="1">
      <w:start w:val="1"/>
      <w:numFmt w:val="bullet"/>
      <w:lvlText w:val=""/>
      <w:lvlJc w:val="left"/>
      <w:pPr>
        <w:tabs>
          <w:tab w:val="num" w:pos="2869"/>
        </w:tabs>
        <w:ind w:left="2869" w:hanging="360"/>
      </w:pPr>
      <w:rPr>
        <w:rFonts w:ascii="Wingdings" w:hAnsi="Wingdings" w:hint="default"/>
      </w:rPr>
    </w:lvl>
    <w:lvl w:ilvl="3" w:tplc="04260001" w:tentative="1">
      <w:start w:val="1"/>
      <w:numFmt w:val="bullet"/>
      <w:lvlText w:val=""/>
      <w:lvlJc w:val="left"/>
      <w:pPr>
        <w:tabs>
          <w:tab w:val="num" w:pos="3589"/>
        </w:tabs>
        <w:ind w:left="3589" w:hanging="360"/>
      </w:pPr>
      <w:rPr>
        <w:rFonts w:ascii="Symbol" w:hAnsi="Symbol" w:hint="default"/>
      </w:rPr>
    </w:lvl>
    <w:lvl w:ilvl="4" w:tplc="04260003" w:tentative="1">
      <w:start w:val="1"/>
      <w:numFmt w:val="bullet"/>
      <w:lvlText w:val="o"/>
      <w:lvlJc w:val="left"/>
      <w:pPr>
        <w:tabs>
          <w:tab w:val="num" w:pos="4309"/>
        </w:tabs>
        <w:ind w:left="4309" w:hanging="360"/>
      </w:pPr>
      <w:rPr>
        <w:rFonts w:ascii="Courier New" w:hAnsi="Courier New" w:cs="Courier New" w:hint="default"/>
      </w:rPr>
    </w:lvl>
    <w:lvl w:ilvl="5" w:tplc="04260005" w:tentative="1">
      <w:start w:val="1"/>
      <w:numFmt w:val="bullet"/>
      <w:lvlText w:val=""/>
      <w:lvlJc w:val="left"/>
      <w:pPr>
        <w:tabs>
          <w:tab w:val="num" w:pos="5029"/>
        </w:tabs>
        <w:ind w:left="5029" w:hanging="360"/>
      </w:pPr>
      <w:rPr>
        <w:rFonts w:ascii="Wingdings" w:hAnsi="Wingdings" w:hint="default"/>
      </w:rPr>
    </w:lvl>
    <w:lvl w:ilvl="6" w:tplc="04260001" w:tentative="1">
      <w:start w:val="1"/>
      <w:numFmt w:val="bullet"/>
      <w:lvlText w:val=""/>
      <w:lvlJc w:val="left"/>
      <w:pPr>
        <w:tabs>
          <w:tab w:val="num" w:pos="5749"/>
        </w:tabs>
        <w:ind w:left="5749" w:hanging="360"/>
      </w:pPr>
      <w:rPr>
        <w:rFonts w:ascii="Symbol" w:hAnsi="Symbol" w:hint="default"/>
      </w:rPr>
    </w:lvl>
    <w:lvl w:ilvl="7" w:tplc="04260003" w:tentative="1">
      <w:start w:val="1"/>
      <w:numFmt w:val="bullet"/>
      <w:lvlText w:val="o"/>
      <w:lvlJc w:val="left"/>
      <w:pPr>
        <w:tabs>
          <w:tab w:val="num" w:pos="6469"/>
        </w:tabs>
        <w:ind w:left="6469" w:hanging="360"/>
      </w:pPr>
      <w:rPr>
        <w:rFonts w:ascii="Courier New" w:hAnsi="Courier New" w:cs="Courier New" w:hint="default"/>
      </w:rPr>
    </w:lvl>
    <w:lvl w:ilvl="8" w:tplc="04260005" w:tentative="1">
      <w:start w:val="1"/>
      <w:numFmt w:val="bullet"/>
      <w:lvlText w:val=""/>
      <w:lvlJc w:val="left"/>
      <w:pPr>
        <w:tabs>
          <w:tab w:val="num" w:pos="7189"/>
        </w:tabs>
        <w:ind w:left="7189" w:hanging="360"/>
      </w:pPr>
      <w:rPr>
        <w:rFonts w:ascii="Wingdings" w:hAnsi="Wingdings" w:hint="default"/>
      </w:rPr>
    </w:lvl>
  </w:abstractNum>
  <w:abstractNum w:abstractNumId="30">
    <w:nsid w:val="5D8F13CA"/>
    <w:multiLevelType w:val="hybridMultilevel"/>
    <w:tmpl w:val="DD7ECAD0"/>
    <w:lvl w:ilvl="0" w:tplc="04260001">
      <w:start w:val="1"/>
      <w:numFmt w:val="bullet"/>
      <w:lvlText w:val=""/>
      <w:lvlJc w:val="left"/>
      <w:pPr>
        <w:ind w:left="1437" w:hanging="360"/>
      </w:pPr>
      <w:rPr>
        <w:rFonts w:ascii="Symbol" w:hAnsi="Symbol"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31">
    <w:nsid w:val="63D811CF"/>
    <w:multiLevelType w:val="hybridMultilevel"/>
    <w:tmpl w:val="C99861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6A75432"/>
    <w:multiLevelType w:val="hybridMultilevel"/>
    <w:tmpl w:val="9A60B9C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3">
    <w:nsid w:val="6B822D89"/>
    <w:multiLevelType w:val="hybridMultilevel"/>
    <w:tmpl w:val="55449BF8"/>
    <w:lvl w:ilvl="0" w:tplc="BBC89DA8">
      <w:start w:val="1"/>
      <w:numFmt w:val="bullet"/>
      <w:lvlText w:val=""/>
      <w:lvlJc w:val="left"/>
      <w:pPr>
        <w:ind w:left="786" w:hanging="360"/>
      </w:pPr>
      <w:rPr>
        <w:rFonts w:ascii="Wingdings" w:hAnsi="Wingdings" w:hint="default"/>
        <w:color w:val="auto"/>
        <w:sz w:val="24"/>
        <w:szCs w:val="24"/>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4">
    <w:nsid w:val="6FCC469D"/>
    <w:multiLevelType w:val="hybridMultilevel"/>
    <w:tmpl w:val="3B8A7B88"/>
    <w:styleLink w:val="11111121"/>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8244F10"/>
    <w:multiLevelType w:val="hybridMultilevel"/>
    <w:tmpl w:val="B0B46FFE"/>
    <w:lvl w:ilvl="0" w:tplc="04260011">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6">
    <w:nsid w:val="7A335894"/>
    <w:multiLevelType w:val="hybridMultilevel"/>
    <w:tmpl w:val="DDF0DD86"/>
    <w:styleLink w:val="1111112"/>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7">
    <w:nsid w:val="7C0F22BC"/>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34"/>
  </w:num>
  <w:num w:numId="3">
    <w:abstractNumId w:val="9"/>
  </w:num>
  <w:num w:numId="4">
    <w:abstractNumId w:val="4"/>
  </w:num>
  <w:num w:numId="5">
    <w:abstractNumId w:val="36"/>
  </w:num>
  <w:num w:numId="6">
    <w:abstractNumId w:val="37"/>
  </w:num>
  <w:num w:numId="7">
    <w:abstractNumId w:val="10"/>
  </w:num>
  <w:num w:numId="8">
    <w:abstractNumId w:val="28"/>
  </w:num>
  <w:num w:numId="9">
    <w:abstractNumId w:val="31"/>
  </w:num>
  <w:num w:numId="10">
    <w:abstractNumId w:val="3"/>
  </w:num>
  <w:num w:numId="11">
    <w:abstractNumId w:val="27"/>
  </w:num>
  <w:num w:numId="12">
    <w:abstractNumId w:val="26"/>
  </w:num>
  <w:num w:numId="13">
    <w:abstractNumId w:val="13"/>
  </w:num>
  <w:num w:numId="14">
    <w:abstractNumId w:val="11"/>
  </w:num>
  <w:num w:numId="15">
    <w:abstractNumId w:val="17"/>
  </w:num>
  <w:num w:numId="16">
    <w:abstractNumId w:val="6"/>
  </w:num>
  <w:num w:numId="17">
    <w:abstractNumId w:val="24"/>
  </w:num>
  <w:num w:numId="18">
    <w:abstractNumId w:val="33"/>
  </w:num>
  <w:num w:numId="19">
    <w:abstractNumId w:val="5"/>
  </w:num>
  <w:num w:numId="20">
    <w:abstractNumId w:val="18"/>
  </w:num>
  <w:num w:numId="21">
    <w:abstractNumId w:val="30"/>
  </w:num>
  <w:num w:numId="22">
    <w:abstractNumId w:val="23"/>
  </w:num>
  <w:num w:numId="23">
    <w:abstractNumId w:val="2"/>
  </w:num>
  <w:num w:numId="24">
    <w:abstractNumId w:val="35"/>
  </w:num>
  <w:num w:numId="25">
    <w:abstractNumId w:val="19"/>
  </w:num>
  <w:num w:numId="26">
    <w:abstractNumId w:val="22"/>
  </w:num>
  <w:num w:numId="27">
    <w:abstractNumId w:val="14"/>
  </w:num>
  <w:num w:numId="28">
    <w:abstractNumId w:val="7"/>
  </w:num>
  <w:num w:numId="29">
    <w:abstractNumId w:val="15"/>
  </w:num>
  <w:num w:numId="30">
    <w:abstractNumId w:val="1"/>
  </w:num>
  <w:num w:numId="31">
    <w:abstractNumId w:val="29"/>
  </w:num>
  <w:num w:numId="32">
    <w:abstractNumId w:val="16"/>
  </w:num>
  <w:num w:numId="33">
    <w:abstractNumId w:val="25"/>
  </w:num>
  <w:num w:numId="34">
    <w:abstractNumId w:val="12"/>
  </w:num>
  <w:num w:numId="35">
    <w:abstractNumId w:val="20"/>
  </w:num>
  <w:num w:numId="36">
    <w:abstractNumId w:val="32"/>
  </w:num>
  <w:num w:numId="37">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hideSpellingErrors/>
  <w:hideGrammaticalError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18"/>
    <w:rsid w:val="00003190"/>
    <w:rsid w:val="0000324A"/>
    <w:rsid w:val="0000645B"/>
    <w:rsid w:val="00006E05"/>
    <w:rsid w:val="0000738F"/>
    <w:rsid w:val="00007AED"/>
    <w:rsid w:val="0001084C"/>
    <w:rsid w:val="00010A7F"/>
    <w:rsid w:val="00015F58"/>
    <w:rsid w:val="000160B0"/>
    <w:rsid w:val="000178B9"/>
    <w:rsid w:val="0002198A"/>
    <w:rsid w:val="00023D8C"/>
    <w:rsid w:val="00026B37"/>
    <w:rsid w:val="0002787A"/>
    <w:rsid w:val="00030268"/>
    <w:rsid w:val="000306DD"/>
    <w:rsid w:val="00032EA9"/>
    <w:rsid w:val="000352AD"/>
    <w:rsid w:val="00035FC1"/>
    <w:rsid w:val="00037953"/>
    <w:rsid w:val="000406D0"/>
    <w:rsid w:val="00041536"/>
    <w:rsid w:val="0004329F"/>
    <w:rsid w:val="000446EF"/>
    <w:rsid w:val="0004692B"/>
    <w:rsid w:val="00046D63"/>
    <w:rsid w:val="00052011"/>
    <w:rsid w:val="00053228"/>
    <w:rsid w:val="00053E9A"/>
    <w:rsid w:val="00062EB2"/>
    <w:rsid w:val="00063967"/>
    <w:rsid w:val="00065149"/>
    <w:rsid w:val="0006699F"/>
    <w:rsid w:val="0006737A"/>
    <w:rsid w:val="000676C8"/>
    <w:rsid w:val="00067F26"/>
    <w:rsid w:val="00070B89"/>
    <w:rsid w:val="00070DA0"/>
    <w:rsid w:val="000768C8"/>
    <w:rsid w:val="0008000C"/>
    <w:rsid w:val="0008132B"/>
    <w:rsid w:val="0008625A"/>
    <w:rsid w:val="000877F1"/>
    <w:rsid w:val="000878F7"/>
    <w:rsid w:val="0009094E"/>
    <w:rsid w:val="00091A77"/>
    <w:rsid w:val="00091CA1"/>
    <w:rsid w:val="000920AB"/>
    <w:rsid w:val="000960CD"/>
    <w:rsid w:val="00096133"/>
    <w:rsid w:val="000979B9"/>
    <w:rsid w:val="000A0414"/>
    <w:rsid w:val="000A1FC5"/>
    <w:rsid w:val="000A286C"/>
    <w:rsid w:val="000A412A"/>
    <w:rsid w:val="000A4391"/>
    <w:rsid w:val="000B158A"/>
    <w:rsid w:val="000B403D"/>
    <w:rsid w:val="000C4718"/>
    <w:rsid w:val="000C4924"/>
    <w:rsid w:val="000C52E8"/>
    <w:rsid w:val="000C5E6E"/>
    <w:rsid w:val="000C5EB8"/>
    <w:rsid w:val="000D0A04"/>
    <w:rsid w:val="000D70C9"/>
    <w:rsid w:val="000E04C4"/>
    <w:rsid w:val="000E1A0B"/>
    <w:rsid w:val="000E377A"/>
    <w:rsid w:val="000E3A4D"/>
    <w:rsid w:val="000E7930"/>
    <w:rsid w:val="000F20CE"/>
    <w:rsid w:val="000F28B0"/>
    <w:rsid w:val="000F4678"/>
    <w:rsid w:val="00101534"/>
    <w:rsid w:val="00101BDE"/>
    <w:rsid w:val="0010244C"/>
    <w:rsid w:val="00110F7E"/>
    <w:rsid w:val="0011151E"/>
    <w:rsid w:val="001138C7"/>
    <w:rsid w:val="00113C5E"/>
    <w:rsid w:val="0011643D"/>
    <w:rsid w:val="00121FC4"/>
    <w:rsid w:val="00122F4F"/>
    <w:rsid w:val="001232F6"/>
    <w:rsid w:val="001263B4"/>
    <w:rsid w:val="00132A5C"/>
    <w:rsid w:val="00132CA0"/>
    <w:rsid w:val="00132DAB"/>
    <w:rsid w:val="00134193"/>
    <w:rsid w:val="00134DFC"/>
    <w:rsid w:val="0013705E"/>
    <w:rsid w:val="00141E0B"/>
    <w:rsid w:val="00142F76"/>
    <w:rsid w:val="001474D6"/>
    <w:rsid w:val="0015106E"/>
    <w:rsid w:val="001516CF"/>
    <w:rsid w:val="0015448A"/>
    <w:rsid w:val="00156AE9"/>
    <w:rsid w:val="00156B59"/>
    <w:rsid w:val="00157F83"/>
    <w:rsid w:val="001613F3"/>
    <w:rsid w:val="0016258D"/>
    <w:rsid w:val="00164271"/>
    <w:rsid w:val="00164CD1"/>
    <w:rsid w:val="00167604"/>
    <w:rsid w:val="0017321E"/>
    <w:rsid w:val="0017327E"/>
    <w:rsid w:val="00174707"/>
    <w:rsid w:val="00182852"/>
    <w:rsid w:val="00182992"/>
    <w:rsid w:val="0018491B"/>
    <w:rsid w:val="00184E91"/>
    <w:rsid w:val="001859D7"/>
    <w:rsid w:val="001869E1"/>
    <w:rsid w:val="00186ECA"/>
    <w:rsid w:val="00192320"/>
    <w:rsid w:val="00192CD8"/>
    <w:rsid w:val="00193F1B"/>
    <w:rsid w:val="001942F2"/>
    <w:rsid w:val="00195509"/>
    <w:rsid w:val="001970B8"/>
    <w:rsid w:val="001976D0"/>
    <w:rsid w:val="001A4A04"/>
    <w:rsid w:val="001A64C6"/>
    <w:rsid w:val="001A65D8"/>
    <w:rsid w:val="001B092E"/>
    <w:rsid w:val="001B1152"/>
    <w:rsid w:val="001B1D18"/>
    <w:rsid w:val="001B787C"/>
    <w:rsid w:val="001C24B9"/>
    <w:rsid w:val="001C2BCA"/>
    <w:rsid w:val="001C4A8D"/>
    <w:rsid w:val="001C5D5A"/>
    <w:rsid w:val="001C770A"/>
    <w:rsid w:val="001C7DCA"/>
    <w:rsid w:val="001D5741"/>
    <w:rsid w:val="001D7680"/>
    <w:rsid w:val="001D7702"/>
    <w:rsid w:val="001D7D54"/>
    <w:rsid w:val="001E6D24"/>
    <w:rsid w:val="001E7F4F"/>
    <w:rsid w:val="001F0D05"/>
    <w:rsid w:val="001F1FDD"/>
    <w:rsid w:val="00202C44"/>
    <w:rsid w:val="00203FFB"/>
    <w:rsid w:val="002123A4"/>
    <w:rsid w:val="00214026"/>
    <w:rsid w:val="00216724"/>
    <w:rsid w:val="00220054"/>
    <w:rsid w:val="00230271"/>
    <w:rsid w:val="00230AC3"/>
    <w:rsid w:val="00241F8F"/>
    <w:rsid w:val="00244DE5"/>
    <w:rsid w:val="0024526A"/>
    <w:rsid w:val="00247AF3"/>
    <w:rsid w:val="00250581"/>
    <w:rsid w:val="00251C0F"/>
    <w:rsid w:val="00252F4A"/>
    <w:rsid w:val="0025399D"/>
    <w:rsid w:val="00255E9F"/>
    <w:rsid w:val="002570EF"/>
    <w:rsid w:val="00260125"/>
    <w:rsid w:val="002631BF"/>
    <w:rsid w:val="00263254"/>
    <w:rsid w:val="002640CB"/>
    <w:rsid w:val="0026440D"/>
    <w:rsid w:val="00264888"/>
    <w:rsid w:val="00264935"/>
    <w:rsid w:val="00264D10"/>
    <w:rsid w:val="00265D21"/>
    <w:rsid w:val="00266501"/>
    <w:rsid w:val="00266998"/>
    <w:rsid w:val="00270E1F"/>
    <w:rsid w:val="00276F14"/>
    <w:rsid w:val="00277F73"/>
    <w:rsid w:val="0028365D"/>
    <w:rsid w:val="0028450D"/>
    <w:rsid w:val="00284C68"/>
    <w:rsid w:val="00290D9F"/>
    <w:rsid w:val="0029519C"/>
    <w:rsid w:val="002A068B"/>
    <w:rsid w:val="002A0931"/>
    <w:rsid w:val="002A3732"/>
    <w:rsid w:val="002A53F8"/>
    <w:rsid w:val="002A7A14"/>
    <w:rsid w:val="002B11B7"/>
    <w:rsid w:val="002B46E7"/>
    <w:rsid w:val="002B596B"/>
    <w:rsid w:val="002B5FD5"/>
    <w:rsid w:val="002C1B11"/>
    <w:rsid w:val="002C1C11"/>
    <w:rsid w:val="002C2571"/>
    <w:rsid w:val="002C25A3"/>
    <w:rsid w:val="002C5265"/>
    <w:rsid w:val="002D1DFE"/>
    <w:rsid w:val="002D2E50"/>
    <w:rsid w:val="002D3D11"/>
    <w:rsid w:val="002D40AE"/>
    <w:rsid w:val="002D7DA0"/>
    <w:rsid w:val="002E16C6"/>
    <w:rsid w:val="002E766F"/>
    <w:rsid w:val="002F1C00"/>
    <w:rsid w:val="002F2CFC"/>
    <w:rsid w:val="00301267"/>
    <w:rsid w:val="0030363D"/>
    <w:rsid w:val="003162B9"/>
    <w:rsid w:val="0032042B"/>
    <w:rsid w:val="003222E9"/>
    <w:rsid w:val="00323DB2"/>
    <w:rsid w:val="00325027"/>
    <w:rsid w:val="00325A7A"/>
    <w:rsid w:val="0032682F"/>
    <w:rsid w:val="00326A4A"/>
    <w:rsid w:val="003270E8"/>
    <w:rsid w:val="00330803"/>
    <w:rsid w:val="00331884"/>
    <w:rsid w:val="00331D41"/>
    <w:rsid w:val="00334545"/>
    <w:rsid w:val="00336BD2"/>
    <w:rsid w:val="00336D0E"/>
    <w:rsid w:val="00337B6C"/>
    <w:rsid w:val="0034259D"/>
    <w:rsid w:val="00344C47"/>
    <w:rsid w:val="00346E71"/>
    <w:rsid w:val="00350759"/>
    <w:rsid w:val="003530A0"/>
    <w:rsid w:val="0035599A"/>
    <w:rsid w:val="00355B5B"/>
    <w:rsid w:val="0036092A"/>
    <w:rsid w:val="003611D6"/>
    <w:rsid w:val="0036184D"/>
    <w:rsid w:val="0036221F"/>
    <w:rsid w:val="003627C5"/>
    <w:rsid w:val="00371B1F"/>
    <w:rsid w:val="00372AC7"/>
    <w:rsid w:val="00373F02"/>
    <w:rsid w:val="00374208"/>
    <w:rsid w:val="00377355"/>
    <w:rsid w:val="00384413"/>
    <w:rsid w:val="00386C5B"/>
    <w:rsid w:val="00387070"/>
    <w:rsid w:val="00387BCA"/>
    <w:rsid w:val="00392BA6"/>
    <w:rsid w:val="00393B72"/>
    <w:rsid w:val="00393CE5"/>
    <w:rsid w:val="00393EDB"/>
    <w:rsid w:val="00394545"/>
    <w:rsid w:val="00395898"/>
    <w:rsid w:val="00396603"/>
    <w:rsid w:val="003A04F5"/>
    <w:rsid w:val="003A1D14"/>
    <w:rsid w:val="003A2CC0"/>
    <w:rsid w:val="003A34B5"/>
    <w:rsid w:val="003A70FD"/>
    <w:rsid w:val="003B03B2"/>
    <w:rsid w:val="003B112D"/>
    <w:rsid w:val="003B1939"/>
    <w:rsid w:val="003B2AA3"/>
    <w:rsid w:val="003B4F9A"/>
    <w:rsid w:val="003B5003"/>
    <w:rsid w:val="003C459E"/>
    <w:rsid w:val="003C6108"/>
    <w:rsid w:val="003D06B1"/>
    <w:rsid w:val="003D29FE"/>
    <w:rsid w:val="003D2D1E"/>
    <w:rsid w:val="003D356C"/>
    <w:rsid w:val="003D64B0"/>
    <w:rsid w:val="003E1235"/>
    <w:rsid w:val="003E5C87"/>
    <w:rsid w:val="003E5D9B"/>
    <w:rsid w:val="003E6689"/>
    <w:rsid w:val="003E6C8B"/>
    <w:rsid w:val="003F482E"/>
    <w:rsid w:val="003F7A9C"/>
    <w:rsid w:val="00400510"/>
    <w:rsid w:val="00400ABA"/>
    <w:rsid w:val="004012D4"/>
    <w:rsid w:val="00401571"/>
    <w:rsid w:val="00401BAB"/>
    <w:rsid w:val="00402725"/>
    <w:rsid w:val="00403501"/>
    <w:rsid w:val="0040648F"/>
    <w:rsid w:val="004068BF"/>
    <w:rsid w:val="00410F8B"/>
    <w:rsid w:val="00416A7E"/>
    <w:rsid w:val="0041776E"/>
    <w:rsid w:val="00417970"/>
    <w:rsid w:val="004225BC"/>
    <w:rsid w:val="00427095"/>
    <w:rsid w:val="004334AF"/>
    <w:rsid w:val="0043703D"/>
    <w:rsid w:val="004373A3"/>
    <w:rsid w:val="00441249"/>
    <w:rsid w:val="004428BF"/>
    <w:rsid w:val="00442AE7"/>
    <w:rsid w:val="00445410"/>
    <w:rsid w:val="00452E55"/>
    <w:rsid w:val="00453560"/>
    <w:rsid w:val="00455498"/>
    <w:rsid w:val="00457B15"/>
    <w:rsid w:val="00457E61"/>
    <w:rsid w:val="00460456"/>
    <w:rsid w:val="00461189"/>
    <w:rsid w:val="00463606"/>
    <w:rsid w:val="004701A8"/>
    <w:rsid w:val="00473B57"/>
    <w:rsid w:val="00473D5C"/>
    <w:rsid w:val="0047541E"/>
    <w:rsid w:val="004806ED"/>
    <w:rsid w:val="00484AB2"/>
    <w:rsid w:val="004859C2"/>
    <w:rsid w:val="00486803"/>
    <w:rsid w:val="00487EFC"/>
    <w:rsid w:val="00490CE4"/>
    <w:rsid w:val="00495D99"/>
    <w:rsid w:val="004A0A1B"/>
    <w:rsid w:val="004A0D2E"/>
    <w:rsid w:val="004A0FE5"/>
    <w:rsid w:val="004A140F"/>
    <w:rsid w:val="004A34FC"/>
    <w:rsid w:val="004A638A"/>
    <w:rsid w:val="004A6AAA"/>
    <w:rsid w:val="004A7C4C"/>
    <w:rsid w:val="004B1524"/>
    <w:rsid w:val="004B1654"/>
    <w:rsid w:val="004B29BA"/>
    <w:rsid w:val="004B3F93"/>
    <w:rsid w:val="004B40BE"/>
    <w:rsid w:val="004C1076"/>
    <w:rsid w:val="004C426A"/>
    <w:rsid w:val="004C59B4"/>
    <w:rsid w:val="004C7861"/>
    <w:rsid w:val="004D419D"/>
    <w:rsid w:val="004D6C06"/>
    <w:rsid w:val="004D75CB"/>
    <w:rsid w:val="004E27A2"/>
    <w:rsid w:val="004E74FC"/>
    <w:rsid w:val="004E7660"/>
    <w:rsid w:val="004E7D7D"/>
    <w:rsid w:val="004F4F9C"/>
    <w:rsid w:val="004F5BDC"/>
    <w:rsid w:val="004F5C2B"/>
    <w:rsid w:val="004F652F"/>
    <w:rsid w:val="004F7334"/>
    <w:rsid w:val="004F751B"/>
    <w:rsid w:val="00501781"/>
    <w:rsid w:val="005021EC"/>
    <w:rsid w:val="005026D1"/>
    <w:rsid w:val="0050302D"/>
    <w:rsid w:val="00506686"/>
    <w:rsid w:val="005078E7"/>
    <w:rsid w:val="0051399B"/>
    <w:rsid w:val="00514A1F"/>
    <w:rsid w:val="00516A36"/>
    <w:rsid w:val="00521FA1"/>
    <w:rsid w:val="00522FC6"/>
    <w:rsid w:val="0052448B"/>
    <w:rsid w:val="00526531"/>
    <w:rsid w:val="00531655"/>
    <w:rsid w:val="005317BF"/>
    <w:rsid w:val="00531A87"/>
    <w:rsid w:val="00531E79"/>
    <w:rsid w:val="0053388F"/>
    <w:rsid w:val="005345D8"/>
    <w:rsid w:val="00536209"/>
    <w:rsid w:val="00536EDA"/>
    <w:rsid w:val="00540FF6"/>
    <w:rsid w:val="00541F33"/>
    <w:rsid w:val="00543E75"/>
    <w:rsid w:val="00543F97"/>
    <w:rsid w:val="00546C44"/>
    <w:rsid w:val="00547258"/>
    <w:rsid w:val="00547CD7"/>
    <w:rsid w:val="00550230"/>
    <w:rsid w:val="00553447"/>
    <w:rsid w:val="00556E0B"/>
    <w:rsid w:val="00561781"/>
    <w:rsid w:val="00562FC6"/>
    <w:rsid w:val="005632F9"/>
    <w:rsid w:val="00563D03"/>
    <w:rsid w:val="00565AF4"/>
    <w:rsid w:val="00567D92"/>
    <w:rsid w:val="00574E53"/>
    <w:rsid w:val="00574F4F"/>
    <w:rsid w:val="00576D57"/>
    <w:rsid w:val="00577A94"/>
    <w:rsid w:val="00580873"/>
    <w:rsid w:val="005816F3"/>
    <w:rsid w:val="00581857"/>
    <w:rsid w:val="00582623"/>
    <w:rsid w:val="005831F6"/>
    <w:rsid w:val="00585525"/>
    <w:rsid w:val="00591129"/>
    <w:rsid w:val="005915EF"/>
    <w:rsid w:val="00591B06"/>
    <w:rsid w:val="0059268B"/>
    <w:rsid w:val="00594737"/>
    <w:rsid w:val="00594AFD"/>
    <w:rsid w:val="00595B79"/>
    <w:rsid w:val="005A0286"/>
    <w:rsid w:val="005A6553"/>
    <w:rsid w:val="005A68AF"/>
    <w:rsid w:val="005B21A0"/>
    <w:rsid w:val="005B3B9C"/>
    <w:rsid w:val="005B4FB0"/>
    <w:rsid w:val="005B590D"/>
    <w:rsid w:val="005B682F"/>
    <w:rsid w:val="005B7C0F"/>
    <w:rsid w:val="005C64DF"/>
    <w:rsid w:val="005C6774"/>
    <w:rsid w:val="005C745A"/>
    <w:rsid w:val="005D250A"/>
    <w:rsid w:val="005D26C4"/>
    <w:rsid w:val="005D3BBB"/>
    <w:rsid w:val="005D3C78"/>
    <w:rsid w:val="005D5E47"/>
    <w:rsid w:val="005D76AD"/>
    <w:rsid w:val="005D790B"/>
    <w:rsid w:val="005E0ADA"/>
    <w:rsid w:val="005E1158"/>
    <w:rsid w:val="005E40F0"/>
    <w:rsid w:val="005E5881"/>
    <w:rsid w:val="005E7C45"/>
    <w:rsid w:val="005F07A5"/>
    <w:rsid w:val="005F09C2"/>
    <w:rsid w:val="005F3D45"/>
    <w:rsid w:val="005F5EFD"/>
    <w:rsid w:val="005F6057"/>
    <w:rsid w:val="006025AF"/>
    <w:rsid w:val="00605C8E"/>
    <w:rsid w:val="00611F3B"/>
    <w:rsid w:val="00612124"/>
    <w:rsid w:val="0061437B"/>
    <w:rsid w:val="006147A7"/>
    <w:rsid w:val="006147FA"/>
    <w:rsid w:val="006148F2"/>
    <w:rsid w:val="00616E83"/>
    <w:rsid w:val="00620178"/>
    <w:rsid w:val="006203F2"/>
    <w:rsid w:val="006207C1"/>
    <w:rsid w:val="00620CF5"/>
    <w:rsid w:val="0062610D"/>
    <w:rsid w:val="006305B3"/>
    <w:rsid w:val="006347CD"/>
    <w:rsid w:val="00634CFD"/>
    <w:rsid w:val="00636E16"/>
    <w:rsid w:val="0064044A"/>
    <w:rsid w:val="00643B59"/>
    <w:rsid w:val="00643EFE"/>
    <w:rsid w:val="006443C5"/>
    <w:rsid w:val="0064509B"/>
    <w:rsid w:val="00646D59"/>
    <w:rsid w:val="00651E3A"/>
    <w:rsid w:val="00651F81"/>
    <w:rsid w:val="00654134"/>
    <w:rsid w:val="0065625D"/>
    <w:rsid w:val="00660965"/>
    <w:rsid w:val="0066206A"/>
    <w:rsid w:val="00664AFB"/>
    <w:rsid w:val="00670B78"/>
    <w:rsid w:val="00670DD9"/>
    <w:rsid w:val="00671B7C"/>
    <w:rsid w:val="00675622"/>
    <w:rsid w:val="00676765"/>
    <w:rsid w:val="00687A79"/>
    <w:rsid w:val="006926FC"/>
    <w:rsid w:val="00693845"/>
    <w:rsid w:val="006969CD"/>
    <w:rsid w:val="006A0397"/>
    <w:rsid w:val="006A2811"/>
    <w:rsid w:val="006A4BA1"/>
    <w:rsid w:val="006A62ED"/>
    <w:rsid w:val="006B00B6"/>
    <w:rsid w:val="006B0C0C"/>
    <w:rsid w:val="006B2B30"/>
    <w:rsid w:val="006B45E8"/>
    <w:rsid w:val="006B56A8"/>
    <w:rsid w:val="006C174B"/>
    <w:rsid w:val="006C459D"/>
    <w:rsid w:val="006C6D94"/>
    <w:rsid w:val="006C76B4"/>
    <w:rsid w:val="006D1E88"/>
    <w:rsid w:val="006D1FB5"/>
    <w:rsid w:val="006D34EB"/>
    <w:rsid w:val="006D41D2"/>
    <w:rsid w:val="006D4226"/>
    <w:rsid w:val="006D6E90"/>
    <w:rsid w:val="006D7557"/>
    <w:rsid w:val="006D7797"/>
    <w:rsid w:val="006E2972"/>
    <w:rsid w:val="006E625F"/>
    <w:rsid w:val="006E6B99"/>
    <w:rsid w:val="006F4076"/>
    <w:rsid w:val="006F55B6"/>
    <w:rsid w:val="006F582B"/>
    <w:rsid w:val="006F7B7F"/>
    <w:rsid w:val="00701A2D"/>
    <w:rsid w:val="00701CDB"/>
    <w:rsid w:val="00701F47"/>
    <w:rsid w:val="007032E6"/>
    <w:rsid w:val="00703A00"/>
    <w:rsid w:val="00703B02"/>
    <w:rsid w:val="00705265"/>
    <w:rsid w:val="0070715E"/>
    <w:rsid w:val="00710168"/>
    <w:rsid w:val="007105F0"/>
    <w:rsid w:val="00712788"/>
    <w:rsid w:val="00714FD6"/>
    <w:rsid w:val="00721252"/>
    <w:rsid w:val="00724627"/>
    <w:rsid w:val="00726263"/>
    <w:rsid w:val="00726FCC"/>
    <w:rsid w:val="007272F8"/>
    <w:rsid w:val="00727BA6"/>
    <w:rsid w:val="00730586"/>
    <w:rsid w:val="00731B39"/>
    <w:rsid w:val="00731E62"/>
    <w:rsid w:val="00734461"/>
    <w:rsid w:val="00736C32"/>
    <w:rsid w:val="00736EED"/>
    <w:rsid w:val="00737AA2"/>
    <w:rsid w:val="00740CAC"/>
    <w:rsid w:val="0074302A"/>
    <w:rsid w:val="00744A9D"/>
    <w:rsid w:val="0074709D"/>
    <w:rsid w:val="00747423"/>
    <w:rsid w:val="00747D1E"/>
    <w:rsid w:val="007550CE"/>
    <w:rsid w:val="007607B7"/>
    <w:rsid w:val="007643D5"/>
    <w:rsid w:val="007661BC"/>
    <w:rsid w:val="00766FDA"/>
    <w:rsid w:val="0077034E"/>
    <w:rsid w:val="00774837"/>
    <w:rsid w:val="00774D34"/>
    <w:rsid w:val="00777660"/>
    <w:rsid w:val="007821DD"/>
    <w:rsid w:val="007824FA"/>
    <w:rsid w:val="00783CDF"/>
    <w:rsid w:val="00783FD3"/>
    <w:rsid w:val="0078498F"/>
    <w:rsid w:val="0078562D"/>
    <w:rsid w:val="007858F5"/>
    <w:rsid w:val="00790B03"/>
    <w:rsid w:val="00790C21"/>
    <w:rsid w:val="0079171F"/>
    <w:rsid w:val="00792A4E"/>
    <w:rsid w:val="00794C7D"/>
    <w:rsid w:val="00795FD0"/>
    <w:rsid w:val="00797600"/>
    <w:rsid w:val="007A175C"/>
    <w:rsid w:val="007A26F3"/>
    <w:rsid w:val="007A2C9C"/>
    <w:rsid w:val="007A3486"/>
    <w:rsid w:val="007A430D"/>
    <w:rsid w:val="007A697A"/>
    <w:rsid w:val="007A69F2"/>
    <w:rsid w:val="007B002E"/>
    <w:rsid w:val="007B0E15"/>
    <w:rsid w:val="007B1E09"/>
    <w:rsid w:val="007B2F92"/>
    <w:rsid w:val="007B52A9"/>
    <w:rsid w:val="007B6C35"/>
    <w:rsid w:val="007B6C36"/>
    <w:rsid w:val="007B723E"/>
    <w:rsid w:val="007B78D2"/>
    <w:rsid w:val="007C1878"/>
    <w:rsid w:val="007C3116"/>
    <w:rsid w:val="007D02FE"/>
    <w:rsid w:val="007D1395"/>
    <w:rsid w:val="007D39A9"/>
    <w:rsid w:val="007D7122"/>
    <w:rsid w:val="007E42C8"/>
    <w:rsid w:val="007E482A"/>
    <w:rsid w:val="007E59E6"/>
    <w:rsid w:val="007F0128"/>
    <w:rsid w:val="007F0920"/>
    <w:rsid w:val="007F19B5"/>
    <w:rsid w:val="007F27E6"/>
    <w:rsid w:val="007F489A"/>
    <w:rsid w:val="007F71B6"/>
    <w:rsid w:val="00800CCE"/>
    <w:rsid w:val="008013EB"/>
    <w:rsid w:val="00801CD0"/>
    <w:rsid w:val="00801F1D"/>
    <w:rsid w:val="008026E3"/>
    <w:rsid w:val="008115A6"/>
    <w:rsid w:val="008160EE"/>
    <w:rsid w:val="00816E31"/>
    <w:rsid w:val="008212BD"/>
    <w:rsid w:val="00822810"/>
    <w:rsid w:val="00825970"/>
    <w:rsid w:val="00826171"/>
    <w:rsid w:val="008308E6"/>
    <w:rsid w:val="00830E99"/>
    <w:rsid w:val="00831034"/>
    <w:rsid w:val="008347A7"/>
    <w:rsid w:val="008358C1"/>
    <w:rsid w:val="00836A36"/>
    <w:rsid w:val="00841624"/>
    <w:rsid w:val="008432C3"/>
    <w:rsid w:val="00843D14"/>
    <w:rsid w:val="00846AA8"/>
    <w:rsid w:val="008507F8"/>
    <w:rsid w:val="00851C2E"/>
    <w:rsid w:val="0085260E"/>
    <w:rsid w:val="00861B63"/>
    <w:rsid w:val="00861D11"/>
    <w:rsid w:val="0086727A"/>
    <w:rsid w:val="0087008C"/>
    <w:rsid w:val="00870F4E"/>
    <w:rsid w:val="008713F1"/>
    <w:rsid w:val="008718B3"/>
    <w:rsid w:val="00874443"/>
    <w:rsid w:val="00874AA4"/>
    <w:rsid w:val="00876E92"/>
    <w:rsid w:val="00877459"/>
    <w:rsid w:val="008806C1"/>
    <w:rsid w:val="008847B6"/>
    <w:rsid w:val="00884A3E"/>
    <w:rsid w:val="00885046"/>
    <w:rsid w:val="008912FD"/>
    <w:rsid w:val="00891FDF"/>
    <w:rsid w:val="00892341"/>
    <w:rsid w:val="00896A00"/>
    <w:rsid w:val="008A22D9"/>
    <w:rsid w:val="008A3015"/>
    <w:rsid w:val="008A31D1"/>
    <w:rsid w:val="008A34C0"/>
    <w:rsid w:val="008A38C9"/>
    <w:rsid w:val="008A4689"/>
    <w:rsid w:val="008A4EF8"/>
    <w:rsid w:val="008A574F"/>
    <w:rsid w:val="008A7FDC"/>
    <w:rsid w:val="008B4AA9"/>
    <w:rsid w:val="008B4BE5"/>
    <w:rsid w:val="008B6769"/>
    <w:rsid w:val="008B7122"/>
    <w:rsid w:val="008C1298"/>
    <w:rsid w:val="008C36C2"/>
    <w:rsid w:val="008C47D9"/>
    <w:rsid w:val="008C48C4"/>
    <w:rsid w:val="008C7D0E"/>
    <w:rsid w:val="008D0131"/>
    <w:rsid w:val="008D1ABA"/>
    <w:rsid w:val="008D5B2B"/>
    <w:rsid w:val="008D6089"/>
    <w:rsid w:val="008E342D"/>
    <w:rsid w:val="008E3C64"/>
    <w:rsid w:val="008F41D3"/>
    <w:rsid w:val="008F7C72"/>
    <w:rsid w:val="009004AE"/>
    <w:rsid w:val="00901021"/>
    <w:rsid w:val="009022E6"/>
    <w:rsid w:val="00906650"/>
    <w:rsid w:val="00910D84"/>
    <w:rsid w:val="009122D4"/>
    <w:rsid w:val="0092292F"/>
    <w:rsid w:val="00923F41"/>
    <w:rsid w:val="00925912"/>
    <w:rsid w:val="00925C84"/>
    <w:rsid w:val="00926885"/>
    <w:rsid w:val="00926FF2"/>
    <w:rsid w:val="009332EA"/>
    <w:rsid w:val="00935EEF"/>
    <w:rsid w:val="00936B0C"/>
    <w:rsid w:val="00937CF6"/>
    <w:rsid w:val="009429E1"/>
    <w:rsid w:val="00946E63"/>
    <w:rsid w:val="00950963"/>
    <w:rsid w:val="009522CC"/>
    <w:rsid w:val="00952DB2"/>
    <w:rsid w:val="00962AAC"/>
    <w:rsid w:val="00963F4E"/>
    <w:rsid w:val="009644E8"/>
    <w:rsid w:val="00974654"/>
    <w:rsid w:val="009749C1"/>
    <w:rsid w:val="009801C2"/>
    <w:rsid w:val="00980A49"/>
    <w:rsid w:val="009815B2"/>
    <w:rsid w:val="00991AA4"/>
    <w:rsid w:val="00991C11"/>
    <w:rsid w:val="00993560"/>
    <w:rsid w:val="009A0169"/>
    <w:rsid w:val="009A2595"/>
    <w:rsid w:val="009A2E12"/>
    <w:rsid w:val="009A32D2"/>
    <w:rsid w:val="009A695B"/>
    <w:rsid w:val="009B0264"/>
    <w:rsid w:val="009B131F"/>
    <w:rsid w:val="009B3721"/>
    <w:rsid w:val="009B3F8D"/>
    <w:rsid w:val="009B5A64"/>
    <w:rsid w:val="009B7141"/>
    <w:rsid w:val="009B71C9"/>
    <w:rsid w:val="009B7881"/>
    <w:rsid w:val="009C2C6E"/>
    <w:rsid w:val="009C3DA9"/>
    <w:rsid w:val="009C3F25"/>
    <w:rsid w:val="009C5972"/>
    <w:rsid w:val="009D0838"/>
    <w:rsid w:val="009D0918"/>
    <w:rsid w:val="009D2234"/>
    <w:rsid w:val="009D51BB"/>
    <w:rsid w:val="009D628E"/>
    <w:rsid w:val="009D6CBE"/>
    <w:rsid w:val="009D6EC7"/>
    <w:rsid w:val="009D79C4"/>
    <w:rsid w:val="009E15E0"/>
    <w:rsid w:val="009E16FD"/>
    <w:rsid w:val="009E244B"/>
    <w:rsid w:val="009E32EA"/>
    <w:rsid w:val="009E4AE6"/>
    <w:rsid w:val="009E7671"/>
    <w:rsid w:val="009F2B14"/>
    <w:rsid w:val="009F2FA9"/>
    <w:rsid w:val="009F6A78"/>
    <w:rsid w:val="00A02453"/>
    <w:rsid w:val="00A046F4"/>
    <w:rsid w:val="00A04B20"/>
    <w:rsid w:val="00A05C22"/>
    <w:rsid w:val="00A102DF"/>
    <w:rsid w:val="00A115CD"/>
    <w:rsid w:val="00A117F5"/>
    <w:rsid w:val="00A12A90"/>
    <w:rsid w:val="00A14D09"/>
    <w:rsid w:val="00A15075"/>
    <w:rsid w:val="00A1669F"/>
    <w:rsid w:val="00A17412"/>
    <w:rsid w:val="00A2310F"/>
    <w:rsid w:val="00A232D5"/>
    <w:rsid w:val="00A24402"/>
    <w:rsid w:val="00A24EA0"/>
    <w:rsid w:val="00A2667E"/>
    <w:rsid w:val="00A30888"/>
    <w:rsid w:val="00A318A5"/>
    <w:rsid w:val="00A31B9D"/>
    <w:rsid w:val="00A324D1"/>
    <w:rsid w:val="00A40FD2"/>
    <w:rsid w:val="00A436EF"/>
    <w:rsid w:val="00A44742"/>
    <w:rsid w:val="00A47B38"/>
    <w:rsid w:val="00A5020D"/>
    <w:rsid w:val="00A5057E"/>
    <w:rsid w:val="00A50DC2"/>
    <w:rsid w:val="00A541F3"/>
    <w:rsid w:val="00A55DD5"/>
    <w:rsid w:val="00A5776D"/>
    <w:rsid w:val="00A57A40"/>
    <w:rsid w:val="00A60E33"/>
    <w:rsid w:val="00A63A09"/>
    <w:rsid w:val="00A70114"/>
    <w:rsid w:val="00A72686"/>
    <w:rsid w:val="00A7279D"/>
    <w:rsid w:val="00A746D5"/>
    <w:rsid w:val="00A81561"/>
    <w:rsid w:val="00A82E1F"/>
    <w:rsid w:val="00A86BEC"/>
    <w:rsid w:val="00A87A96"/>
    <w:rsid w:val="00A90A32"/>
    <w:rsid w:val="00A928AB"/>
    <w:rsid w:val="00A94E17"/>
    <w:rsid w:val="00A95E52"/>
    <w:rsid w:val="00A96D28"/>
    <w:rsid w:val="00AA1204"/>
    <w:rsid w:val="00AA3C06"/>
    <w:rsid w:val="00AA440E"/>
    <w:rsid w:val="00AA5668"/>
    <w:rsid w:val="00AA67BC"/>
    <w:rsid w:val="00AA6BEA"/>
    <w:rsid w:val="00AB14FD"/>
    <w:rsid w:val="00AB1D3D"/>
    <w:rsid w:val="00AB22FB"/>
    <w:rsid w:val="00AB23B2"/>
    <w:rsid w:val="00AB2792"/>
    <w:rsid w:val="00AB6DE3"/>
    <w:rsid w:val="00AB7530"/>
    <w:rsid w:val="00AB79ED"/>
    <w:rsid w:val="00AC0EA4"/>
    <w:rsid w:val="00AC11D4"/>
    <w:rsid w:val="00AC3E78"/>
    <w:rsid w:val="00AC6D1C"/>
    <w:rsid w:val="00AC76D8"/>
    <w:rsid w:val="00AD0F5E"/>
    <w:rsid w:val="00AD1132"/>
    <w:rsid w:val="00AD16E9"/>
    <w:rsid w:val="00AD494F"/>
    <w:rsid w:val="00AD6BA2"/>
    <w:rsid w:val="00AD7200"/>
    <w:rsid w:val="00AD7236"/>
    <w:rsid w:val="00AD78A5"/>
    <w:rsid w:val="00AD7965"/>
    <w:rsid w:val="00AE0F14"/>
    <w:rsid w:val="00AE0FE8"/>
    <w:rsid w:val="00AE37AE"/>
    <w:rsid w:val="00AE6733"/>
    <w:rsid w:val="00AE71CE"/>
    <w:rsid w:val="00AF2118"/>
    <w:rsid w:val="00AF4955"/>
    <w:rsid w:val="00AF5781"/>
    <w:rsid w:val="00B00032"/>
    <w:rsid w:val="00B01167"/>
    <w:rsid w:val="00B0454F"/>
    <w:rsid w:val="00B14A18"/>
    <w:rsid w:val="00B17461"/>
    <w:rsid w:val="00B20E3D"/>
    <w:rsid w:val="00B238A5"/>
    <w:rsid w:val="00B24485"/>
    <w:rsid w:val="00B262E9"/>
    <w:rsid w:val="00B32395"/>
    <w:rsid w:val="00B34EDB"/>
    <w:rsid w:val="00B356AD"/>
    <w:rsid w:val="00B36313"/>
    <w:rsid w:val="00B407BA"/>
    <w:rsid w:val="00B5097C"/>
    <w:rsid w:val="00B54FF2"/>
    <w:rsid w:val="00B57E16"/>
    <w:rsid w:val="00B62AD5"/>
    <w:rsid w:val="00B65DB6"/>
    <w:rsid w:val="00B73FAD"/>
    <w:rsid w:val="00B76961"/>
    <w:rsid w:val="00B81A02"/>
    <w:rsid w:val="00B85281"/>
    <w:rsid w:val="00B86FFF"/>
    <w:rsid w:val="00B87312"/>
    <w:rsid w:val="00B928D5"/>
    <w:rsid w:val="00B92A5B"/>
    <w:rsid w:val="00B9338B"/>
    <w:rsid w:val="00B94095"/>
    <w:rsid w:val="00B96152"/>
    <w:rsid w:val="00B96295"/>
    <w:rsid w:val="00BA216E"/>
    <w:rsid w:val="00BA2978"/>
    <w:rsid w:val="00BA7C15"/>
    <w:rsid w:val="00BB16C5"/>
    <w:rsid w:val="00BB4D6B"/>
    <w:rsid w:val="00BB57F1"/>
    <w:rsid w:val="00BB6EC6"/>
    <w:rsid w:val="00BB7187"/>
    <w:rsid w:val="00BB77FF"/>
    <w:rsid w:val="00BC1EC1"/>
    <w:rsid w:val="00BC24A0"/>
    <w:rsid w:val="00BC3049"/>
    <w:rsid w:val="00BC32B2"/>
    <w:rsid w:val="00BC524A"/>
    <w:rsid w:val="00BC5780"/>
    <w:rsid w:val="00BC5C0B"/>
    <w:rsid w:val="00BC6B26"/>
    <w:rsid w:val="00BC7487"/>
    <w:rsid w:val="00BD2186"/>
    <w:rsid w:val="00BD3402"/>
    <w:rsid w:val="00BD360F"/>
    <w:rsid w:val="00BD4AF7"/>
    <w:rsid w:val="00BD5ACC"/>
    <w:rsid w:val="00BD793D"/>
    <w:rsid w:val="00BE1FDE"/>
    <w:rsid w:val="00BE5D81"/>
    <w:rsid w:val="00BE6A33"/>
    <w:rsid w:val="00BF0150"/>
    <w:rsid w:val="00BF1D83"/>
    <w:rsid w:val="00BF5647"/>
    <w:rsid w:val="00BF6EA0"/>
    <w:rsid w:val="00C00044"/>
    <w:rsid w:val="00C01D48"/>
    <w:rsid w:val="00C034BF"/>
    <w:rsid w:val="00C04304"/>
    <w:rsid w:val="00C061FA"/>
    <w:rsid w:val="00C06D9C"/>
    <w:rsid w:val="00C140D9"/>
    <w:rsid w:val="00C145CE"/>
    <w:rsid w:val="00C14732"/>
    <w:rsid w:val="00C149E9"/>
    <w:rsid w:val="00C15D51"/>
    <w:rsid w:val="00C15D81"/>
    <w:rsid w:val="00C1659A"/>
    <w:rsid w:val="00C21ED8"/>
    <w:rsid w:val="00C22812"/>
    <w:rsid w:val="00C2363E"/>
    <w:rsid w:val="00C24AE5"/>
    <w:rsid w:val="00C25719"/>
    <w:rsid w:val="00C25C51"/>
    <w:rsid w:val="00C33155"/>
    <w:rsid w:val="00C34804"/>
    <w:rsid w:val="00C35B0D"/>
    <w:rsid w:val="00C36CEC"/>
    <w:rsid w:val="00C4000A"/>
    <w:rsid w:val="00C430FD"/>
    <w:rsid w:val="00C4466C"/>
    <w:rsid w:val="00C46D1E"/>
    <w:rsid w:val="00C54016"/>
    <w:rsid w:val="00C54716"/>
    <w:rsid w:val="00C54AC6"/>
    <w:rsid w:val="00C559EB"/>
    <w:rsid w:val="00C56E70"/>
    <w:rsid w:val="00C577CD"/>
    <w:rsid w:val="00C60883"/>
    <w:rsid w:val="00C60DCD"/>
    <w:rsid w:val="00C627A2"/>
    <w:rsid w:val="00C63AE0"/>
    <w:rsid w:val="00C64166"/>
    <w:rsid w:val="00C6579D"/>
    <w:rsid w:val="00C66CAA"/>
    <w:rsid w:val="00C72BB3"/>
    <w:rsid w:val="00C73A27"/>
    <w:rsid w:val="00C746AA"/>
    <w:rsid w:val="00C80222"/>
    <w:rsid w:val="00C826AB"/>
    <w:rsid w:val="00C84967"/>
    <w:rsid w:val="00C85046"/>
    <w:rsid w:val="00C86AE8"/>
    <w:rsid w:val="00C90505"/>
    <w:rsid w:val="00C92E98"/>
    <w:rsid w:val="00C93A69"/>
    <w:rsid w:val="00C97026"/>
    <w:rsid w:val="00C979DC"/>
    <w:rsid w:val="00C97CF3"/>
    <w:rsid w:val="00CA3421"/>
    <w:rsid w:val="00CA5521"/>
    <w:rsid w:val="00CA610E"/>
    <w:rsid w:val="00CB06E7"/>
    <w:rsid w:val="00CB0ACA"/>
    <w:rsid w:val="00CB459B"/>
    <w:rsid w:val="00CB5EB3"/>
    <w:rsid w:val="00CB687F"/>
    <w:rsid w:val="00CC0669"/>
    <w:rsid w:val="00CC0BD0"/>
    <w:rsid w:val="00CC2A5E"/>
    <w:rsid w:val="00CC5CE0"/>
    <w:rsid w:val="00CC79F8"/>
    <w:rsid w:val="00CC7CFF"/>
    <w:rsid w:val="00CD0700"/>
    <w:rsid w:val="00CD24C2"/>
    <w:rsid w:val="00CD4858"/>
    <w:rsid w:val="00CD5D3A"/>
    <w:rsid w:val="00CD6931"/>
    <w:rsid w:val="00CE0F6D"/>
    <w:rsid w:val="00CE1D95"/>
    <w:rsid w:val="00CE2006"/>
    <w:rsid w:val="00CE3BF3"/>
    <w:rsid w:val="00CF0E1A"/>
    <w:rsid w:val="00CF10A7"/>
    <w:rsid w:val="00CF1743"/>
    <w:rsid w:val="00CF2475"/>
    <w:rsid w:val="00CF2673"/>
    <w:rsid w:val="00CF3FF4"/>
    <w:rsid w:val="00D024B1"/>
    <w:rsid w:val="00D03604"/>
    <w:rsid w:val="00D0756F"/>
    <w:rsid w:val="00D10EA2"/>
    <w:rsid w:val="00D10EFA"/>
    <w:rsid w:val="00D1155B"/>
    <w:rsid w:val="00D15924"/>
    <w:rsid w:val="00D161A7"/>
    <w:rsid w:val="00D166FA"/>
    <w:rsid w:val="00D16CDB"/>
    <w:rsid w:val="00D21049"/>
    <w:rsid w:val="00D217AD"/>
    <w:rsid w:val="00D221C4"/>
    <w:rsid w:val="00D255A7"/>
    <w:rsid w:val="00D25797"/>
    <w:rsid w:val="00D31490"/>
    <w:rsid w:val="00D31950"/>
    <w:rsid w:val="00D32F20"/>
    <w:rsid w:val="00D33575"/>
    <w:rsid w:val="00D33F28"/>
    <w:rsid w:val="00D34E6D"/>
    <w:rsid w:val="00D3720F"/>
    <w:rsid w:val="00D4183E"/>
    <w:rsid w:val="00D46908"/>
    <w:rsid w:val="00D47FA8"/>
    <w:rsid w:val="00D54195"/>
    <w:rsid w:val="00D60D2D"/>
    <w:rsid w:val="00D63921"/>
    <w:rsid w:val="00D64A29"/>
    <w:rsid w:val="00D6707C"/>
    <w:rsid w:val="00D6713F"/>
    <w:rsid w:val="00D72309"/>
    <w:rsid w:val="00D731A3"/>
    <w:rsid w:val="00D732CF"/>
    <w:rsid w:val="00D74734"/>
    <w:rsid w:val="00D75002"/>
    <w:rsid w:val="00D772FA"/>
    <w:rsid w:val="00D80E87"/>
    <w:rsid w:val="00D81660"/>
    <w:rsid w:val="00D85D1B"/>
    <w:rsid w:val="00D86212"/>
    <w:rsid w:val="00D90CDE"/>
    <w:rsid w:val="00D92095"/>
    <w:rsid w:val="00D92D3E"/>
    <w:rsid w:val="00D952E3"/>
    <w:rsid w:val="00D952FD"/>
    <w:rsid w:val="00D954DA"/>
    <w:rsid w:val="00D969BA"/>
    <w:rsid w:val="00DA0624"/>
    <w:rsid w:val="00DA2213"/>
    <w:rsid w:val="00DA2E5E"/>
    <w:rsid w:val="00DA5425"/>
    <w:rsid w:val="00DA6347"/>
    <w:rsid w:val="00DA675B"/>
    <w:rsid w:val="00DA6932"/>
    <w:rsid w:val="00DA7545"/>
    <w:rsid w:val="00DB25DE"/>
    <w:rsid w:val="00DB4B25"/>
    <w:rsid w:val="00DB5087"/>
    <w:rsid w:val="00DC1B74"/>
    <w:rsid w:val="00DC5210"/>
    <w:rsid w:val="00DC5381"/>
    <w:rsid w:val="00DD0C7A"/>
    <w:rsid w:val="00DD14B3"/>
    <w:rsid w:val="00DD4DD5"/>
    <w:rsid w:val="00DD7F5D"/>
    <w:rsid w:val="00DE2A14"/>
    <w:rsid w:val="00DE6CAE"/>
    <w:rsid w:val="00DE7D01"/>
    <w:rsid w:val="00DF0A81"/>
    <w:rsid w:val="00DF1867"/>
    <w:rsid w:val="00DF1E84"/>
    <w:rsid w:val="00DF221D"/>
    <w:rsid w:val="00DF31B2"/>
    <w:rsid w:val="00DF3848"/>
    <w:rsid w:val="00DF6E49"/>
    <w:rsid w:val="00DF72A6"/>
    <w:rsid w:val="00E00487"/>
    <w:rsid w:val="00E0229D"/>
    <w:rsid w:val="00E027E2"/>
    <w:rsid w:val="00E03D9C"/>
    <w:rsid w:val="00E041A7"/>
    <w:rsid w:val="00E0778B"/>
    <w:rsid w:val="00E122F1"/>
    <w:rsid w:val="00E13E01"/>
    <w:rsid w:val="00E148CE"/>
    <w:rsid w:val="00E15D52"/>
    <w:rsid w:val="00E17B28"/>
    <w:rsid w:val="00E2116E"/>
    <w:rsid w:val="00E22D40"/>
    <w:rsid w:val="00E244A2"/>
    <w:rsid w:val="00E26EEF"/>
    <w:rsid w:val="00E27068"/>
    <w:rsid w:val="00E31B37"/>
    <w:rsid w:val="00E339E4"/>
    <w:rsid w:val="00E362A8"/>
    <w:rsid w:val="00E368F1"/>
    <w:rsid w:val="00E36B7B"/>
    <w:rsid w:val="00E40861"/>
    <w:rsid w:val="00E40D0F"/>
    <w:rsid w:val="00E41ED7"/>
    <w:rsid w:val="00E42227"/>
    <w:rsid w:val="00E44888"/>
    <w:rsid w:val="00E44E7E"/>
    <w:rsid w:val="00E51319"/>
    <w:rsid w:val="00E55155"/>
    <w:rsid w:val="00E55C89"/>
    <w:rsid w:val="00E601AA"/>
    <w:rsid w:val="00E6133E"/>
    <w:rsid w:val="00E6287E"/>
    <w:rsid w:val="00E62E6C"/>
    <w:rsid w:val="00E6377D"/>
    <w:rsid w:val="00E63913"/>
    <w:rsid w:val="00E645D5"/>
    <w:rsid w:val="00E67025"/>
    <w:rsid w:val="00E71CEA"/>
    <w:rsid w:val="00E730EA"/>
    <w:rsid w:val="00E7337F"/>
    <w:rsid w:val="00E76E2D"/>
    <w:rsid w:val="00E90689"/>
    <w:rsid w:val="00E90F05"/>
    <w:rsid w:val="00E91594"/>
    <w:rsid w:val="00E918F6"/>
    <w:rsid w:val="00E92275"/>
    <w:rsid w:val="00E93892"/>
    <w:rsid w:val="00E94ECE"/>
    <w:rsid w:val="00E95B3D"/>
    <w:rsid w:val="00EA49AA"/>
    <w:rsid w:val="00EA5287"/>
    <w:rsid w:val="00EA59CE"/>
    <w:rsid w:val="00EA6C0E"/>
    <w:rsid w:val="00EA71AF"/>
    <w:rsid w:val="00EB0C9C"/>
    <w:rsid w:val="00EB1DC0"/>
    <w:rsid w:val="00EB1FA8"/>
    <w:rsid w:val="00EB2B74"/>
    <w:rsid w:val="00EB4341"/>
    <w:rsid w:val="00EB77D0"/>
    <w:rsid w:val="00EC192A"/>
    <w:rsid w:val="00EC3ACD"/>
    <w:rsid w:val="00EC46D3"/>
    <w:rsid w:val="00EC4A98"/>
    <w:rsid w:val="00EC77B9"/>
    <w:rsid w:val="00ED6ED8"/>
    <w:rsid w:val="00EE1864"/>
    <w:rsid w:val="00EE3339"/>
    <w:rsid w:val="00EE649C"/>
    <w:rsid w:val="00EE7FCD"/>
    <w:rsid w:val="00EF4116"/>
    <w:rsid w:val="00EF4179"/>
    <w:rsid w:val="00EF54ED"/>
    <w:rsid w:val="00EF5F34"/>
    <w:rsid w:val="00EF78EE"/>
    <w:rsid w:val="00EF7B2A"/>
    <w:rsid w:val="00F00596"/>
    <w:rsid w:val="00F01DE2"/>
    <w:rsid w:val="00F02BD1"/>
    <w:rsid w:val="00F0357B"/>
    <w:rsid w:val="00F072F9"/>
    <w:rsid w:val="00F11139"/>
    <w:rsid w:val="00F11A98"/>
    <w:rsid w:val="00F12AEA"/>
    <w:rsid w:val="00F14590"/>
    <w:rsid w:val="00F15B5F"/>
    <w:rsid w:val="00F21777"/>
    <w:rsid w:val="00F22BE9"/>
    <w:rsid w:val="00F22F9C"/>
    <w:rsid w:val="00F23A62"/>
    <w:rsid w:val="00F246A8"/>
    <w:rsid w:val="00F264B4"/>
    <w:rsid w:val="00F26801"/>
    <w:rsid w:val="00F30C59"/>
    <w:rsid w:val="00F36DF5"/>
    <w:rsid w:val="00F4126C"/>
    <w:rsid w:val="00F525FD"/>
    <w:rsid w:val="00F5298E"/>
    <w:rsid w:val="00F52FC0"/>
    <w:rsid w:val="00F53140"/>
    <w:rsid w:val="00F64028"/>
    <w:rsid w:val="00F64667"/>
    <w:rsid w:val="00F677DC"/>
    <w:rsid w:val="00F73FC1"/>
    <w:rsid w:val="00F76E6A"/>
    <w:rsid w:val="00F816A7"/>
    <w:rsid w:val="00F8577A"/>
    <w:rsid w:val="00F91A0B"/>
    <w:rsid w:val="00F96BAF"/>
    <w:rsid w:val="00FA0545"/>
    <w:rsid w:val="00FA2F6A"/>
    <w:rsid w:val="00FA4AEA"/>
    <w:rsid w:val="00FA6F7C"/>
    <w:rsid w:val="00FB0776"/>
    <w:rsid w:val="00FB127B"/>
    <w:rsid w:val="00FB2318"/>
    <w:rsid w:val="00FB45C6"/>
    <w:rsid w:val="00FC1B61"/>
    <w:rsid w:val="00FC31E2"/>
    <w:rsid w:val="00FD053D"/>
    <w:rsid w:val="00FD1A0F"/>
    <w:rsid w:val="00FD456F"/>
    <w:rsid w:val="00FD7871"/>
    <w:rsid w:val="00FE167E"/>
    <w:rsid w:val="00FE5289"/>
    <w:rsid w:val="00FF112A"/>
    <w:rsid w:val="00FF27F2"/>
    <w:rsid w:val="00FF62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6497"/>
    <o:shapelayout v:ext="edit">
      <o:idmap v:ext="edit" data="1"/>
    </o:shapelayout>
  </w:shapeDefaults>
  <w:decimalSymbol w:val=","/>
  <w:listSeparator w:val=";"/>
  <w15:docId w15:val="{F23F2BDA-7A64-4E2B-B6A9-754FFB4E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rFonts w:ascii="Calibri" w:eastAsia="Calibri" w:hAnsi="Calibri" w:cs="Times New Roman"/>
    </w:rPr>
  </w:style>
  <w:style w:type="paragraph" w:styleId="Heading1">
    <w:name w:val="heading 1"/>
    <w:basedOn w:val="Normal"/>
    <w:next w:val="Normal"/>
    <w:link w:val="Heading1Char"/>
    <w:uiPriority w:val="99"/>
    <w:qFormat/>
    <w:rsid w:val="00BB6EC6"/>
    <w:pPr>
      <w:keepNext/>
      <w:spacing w:before="240" w:after="60" w:line="240" w:lineRule="auto"/>
      <w:ind w:firstLine="709"/>
      <w:jc w:val="both"/>
      <w:outlineLvl w:val="0"/>
    </w:pPr>
    <w:rPr>
      <w:rFonts w:ascii="Arial" w:eastAsia="Times New Roman" w:hAnsi="Arial"/>
      <w:b/>
      <w:kern w:val="28"/>
      <w:sz w:val="28"/>
      <w:szCs w:val="20"/>
      <w:lang w:val="x-none"/>
    </w:rPr>
  </w:style>
  <w:style w:type="paragraph" w:styleId="Heading2">
    <w:name w:val="heading 2"/>
    <w:basedOn w:val="Normal"/>
    <w:next w:val="Normal"/>
    <w:link w:val="Heading2Char"/>
    <w:qFormat/>
    <w:rsid w:val="00BB6EC6"/>
    <w:pPr>
      <w:keepNext/>
      <w:spacing w:before="240" w:after="60" w:line="240" w:lineRule="auto"/>
      <w:ind w:firstLine="709"/>
      <w:jc w:val="both"/>
      <w:outlineLvl w:val="1"/>
    </w:pPr>
    <w:rPr>
      <w:rFonts w:ascii="Arial" w:eastAsia="Times New Roman" w:hAnsi="Arial"/>
      <w:b/>
      <w:i/>
      <w:sz w:val="24"/>
      <w:szCs w:val="20"/>
      <w:lang w:val="x-none"/>
    </w:rPr>
  </w:style>
  <w:style w:type="paragraph" w:styleId="Heading3">
    <w:name w:val="heading 3"/>
    <w:basedOn w:val="Normal"/>
    <w:next w:val="Normal"/>
    <w:link w:val="Heading3Char"/>
    <w:qFormat/>
    <w:rsid w:val="00BB6EC6"/>
    <w:pPr>
      <w:keepNext/>
      <w:spacing w:before="240" w:after="60" w:line="240" w:lineRule="auto"/>
      <w:ind w:firstLine="709"/>
      <w:jc w:val="both"/>
      <w:outlineLvl w:val="2"/>
    </w:pPr>
    <w:rPr>
      <w:rFonts w:ascii="Arial" w:eastAsia="Times New Roman" w:hAnsi="Arial"/>
      <w:sz w:val="24"/>
      <w:szCs w:val="20"/>
      <w:lang w:val="x-none"/>
    </w:rPr>
  </w:style>
  <w:style w:type="paragraph" w:styleId="Heading4">
    <w:name w:val="heading 4"/>
    <w:basedOn w:val="Normal"/>
    <w:link w:val="Heading4Char"/>
    <w:uiPriority w:val="99"/>
    <w:qFormat/>
    <w:rsid w:val="00EF7B2A"/>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1D18"/>
    <w:pPr>
      <w:ind w:left="720"/>
      <w:contextualSpacing/>
    </w:pPr>
  </w:style>
  <w:style w:type="paragraph" w:styleId="BalloonText">
    <w:name w:val="Balloon Text"/>
    <w:basedOn w:val="Normal"/>
    <w:link w:val="BalloonTextChar"/>
    <w:uiPriority w:val="99"/>
    <w:semiHidden/>
    <w:unhideWhenUsed/>
    <w:rsid w:val="00445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410"/>
    <w:rPr>
      <w:rFonts w:ascii="Tahoma" w:eastAsia="Calibri" w:hAnsi="Tahoma" w:cs="Tahoma"/>
      <w:sz w:val="16"/>
      <w:szCs w:val="16"/>
    </w:rPr>
  </w:style>
  <w:style w:type="paragraph" w:customStyle="1" w:styleId="H2">
    <w:name w:val="H2"/>
    <w:rsid w:val="00003190"/>
    <w:pPr>
      <w:spacing w:after="120" w:line="240" w:lineRule="auto"/>
      <w:jc w:val="center"/>
      <w:outlineLvl w:val="1"/>
    </w:pPr>
    <w:rPr>
      <w:rFonts w:ascii="Times New Roman" w:eastAsia="Times New Roman" w:hAnsi="Times New Roman" w:cs="Times New Roman"/>
      <w:b/>
      <w:sz w:val="36"/>
      <w:szCs w:val="20"/>
    </w:rPr>
  </w:style>
  <w:style w:type="paragraph" w:styleId="NoSpacing">
    <w:name w:val="No Spacing"/>
    <w:uiPriority w:val="1"/>
    <w:qFormat/>
    <w:rsid w:val="00BD4AF7"/>
    <w:pPr>
      <w:spacing w:after="0" w:line="240" w:lineRule="auto"/>
    </w:pPr>
    <w:rPr>
      <w:rFonts w:ascii="Times New Roman" w:eastAsia="Times New Roman" w:hAnsi="Times New Roman" w:cs="Times New Roman"/>
      <w:sz w:val="20"/>
      <w:szCs w:val="20"/>
    </w:rPr>
  </w:style>
  <w:style w:type="paragraph" w:customStyle="1" w:styleId="tekstsbul">
    <w:name w:val="teksts_bul"/>
    <w:basedOn w:val="Normal"/>
    <w:rsid w:val="007B6C36"/>
    <w:pPr>
      <w:spacing w:after="0" w:line="240" w:lineRule="auto"/>
      <w:ind w:left="720" w:hanging="360"/>
      <w:jc w:val="both"/>
    </w:pPr>
    <w:rPr>
      <w:rFonts w:ascii="Garamond" w:eastAsia="Times New Roman" w:hAnsi="Garamond"/>
      <w:snapToGrid w:val="0"/>
      <w:sz w:val="24"/>
      <w:szCs w:val="20"/>
    </w:rPr>
  </w:style>
  <w:style w:type="paragraph" w:customStyle="1" w:styleId="virsr21">
    <w:name w:val="virsr_21"/>
    <w:basedOn w:val="Normal"/>
    <w:rsid w:val="007B6C36"/>
    <w:pPr>
      <w:keepNext/>
      <w:numPr>
        <w:numId w:val="1"/>
      </w:numPr>
      <w:tabs>
        <w:tab w:val="clear" w:pos="502"/>
      </w:tabs>
      <w:spacing w:before="360" w:after="120" w:line="240" w:lineRule="auto"/>
      <w:ind w:left="0" w:firstLine="0"/>
      <w:outlineLvl w:val="2"/>
    </w:pPr>
    <w:rPr>
      <w:rFonts w:ascii="Garamond" w:eastAsia="Times New Roman" w:hAnsi="Garamond"/>
      <w:b/>
      <w:snapToGrid w:val="0"/>
      <w:sz w:val="24"/>
      <w:szCs w:val="20"/>
    </w:rPr>
  </w:style>
  <w:style w:type="character" w:styleId="Hyperlink">
    <w:name w:val="Hyperlink"/>
    <w:basedOn w:val="DefaultParagraphFont"/>
    <w:uiPriority w:val="99"/>
    <w:rsid w:val="007B6C36"/>
    <w:rPr>
      <w:color w:val="0000FF"/>
      <w:u w:val="single"/>
    </w:rPr>
  </w:style>
  <w:style w:type="paragraph" w:customStyle="1" w:styleId="teksts">
    <w:name w:val="teksts"/>
    <w:rsid w:val="00132CA0"/>
    <w:pPr>
      <w:spacing w:after="120" w:line="240" w:lineRule="auto"/>
      <w:jc w:val="both"/>
    </w:pPr>
    <w:rPr>
      <w:rFonts w:ascii="Garamond" w:eastAsia="Times New Roman" w:hAnsi="Garamond" w:cs="Times New Roman"/>
      <w:sz w:val="24"/>
      <w:szCs w:val="20"/>
    </w:rPr>
  </w:style>
  <w:style w:type="paragraph" w:customStyle="1" w:styleId="teksts1r">
    <w:name w:val="teksts_1r"/>
    <w:basedOn w:val="teksts"/>
    <w:rsid w:val="00132CA0"/>
    <w:pPr>
      <w:spacing w:before="120"/>
    </w:pPr>
    <w:rPr>
      <w:snapToGrid w:val="0"/>
    </w:rPr>
  </w:style>
  <w:style w:type="paragraph" w:styleId="Header">
    <w:name w:val="header"/>
    <w:basedOn w:val="Normal"/>
    <w:link w:val="HeaderChar"/>
    <w:uiPriority w:val="99"/>
    <w:unhideWhenUsed/>
    <w:rsid w:val="00925C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C84"/>
    <w:rPr>
      <w:rFonts w:ascii="Calibri" w:eastAsia="Calibri" w:hAnsi="Calibri" w:cs="Times New Roman"/>
    </w:rPr>
  </w:style>
  <w:style w:type="paragraph" w:styleId="Footer">
    <w:name w:val="footer"/>
    <w:basedOn w:val="Normal"/>
    <w:link w:val="FooterChar"/>
    <w:uiPriority w:val="99"/>
    <w:unhideWhenUsed/>
    <w:rsid w:val="00925C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5C84"/>
    <w:rPr>
      <w:rFonts w:ascii="Calibri" w:eastAsia="Calibri" w:hAnsi="Calibri" w:cs="Times New Roman"/>
    </w:rPr>
  </w:style>
  <w:style w:type="character" w:customStyle="1" w:styleId="mediumtext">
    <w:name w:val="mediumtext"/>
    <w:uiPriority w:val="99"/>
    <w:rsid w:val="003B2AA3"/>
    <w:rPr>
      <w:rFonts w:cs="Times New Roman"/>
    </w:rPr>
  </w:style>
  <w:style w:type="paragraph" w:customStyle="1" w:styleId="tabteksts">
    <w:name w:val="tab_teksts"/>
    <w:basedOn w:val="Normal"/>
    <w:rsid w:val="00A1669F"/>
    <w:pPr>
      <w:spacing w:after="0" w:line="240" w:lineRule="auto"/>
    </w:pPr>
    <w:rPr>
      <w:rFonts w:ascii="Times New Roman" w:eastAsia="Times New Roman" w:hAnsi="Times New Roman"/>
      <w:sz w:val="20"/>
      <w:szCs w:val="20"/>
    </w:rPr>
  </w:style>
  <w:style w:type="character" w:customStyle="1" w:styleId="Heading1Char">
    <w:name w:val="Heading 1 Char"/>
    <w:basedOn w:val="DefaultParagraphFont"/>
    <w:link w:val="Heading1"/>
    <w:uiPriority w:val="99"/>
    <w:rsid w:val="00BB6EC6"/>
    <w:rPr>
      <w:rFonts w:ascii="Arial" w:eastAsia="Times New Roman" w:hAnsi="Arial" w:cs="Times New Roman"/>
      <w:b/>
      <w:kern w:val="28"/>
      <w:sz w:val="28"/>
      <w:szCs w:val="20"/>
      <w:lang w:val="x-none"/>
    </w:rPr>
  </w:style>
  <w:style w:type="character" w:customStyle="1" w:styleId="Heading2Char">
    <w:name w:val="Heading 2 Char"/>
    <w:basedOn w:val="DefaultParagraphFont"/>
    <w:link w:val="Heading2"/>
    <w:rsid w:val="00BB6EC6"/>
    <w:rPr>
      <w:rFonts w:ascii="Arial" w:eastAsia="Times New Roman" w:hAnsi="Arial" w:cs="Times New Roman"/>
      <w:b/>
      <w:i/>
      <w:sz w:val="24"/>
      <w:szCs w:val="20"/>
      <w:lang w:val="x-none"/>
    </w:rPr>
  </w:style>
  <w:style w:type="character" w:customStyle="1" w:styleId="Heading3Char">
    <w:name w:val="Heading 3 Char"/>
    <w:basedOn w:val="DefaultParagraphFont"/>
    <w:link w:val="Heading3"/>
    <w:rsid w:val="00BB6EC6"/>
    <w:rPr>
      <w:rFonts w:ascii="Arial" w:eastAsia="Times New Roman" w:hAnsi="Arial" w:cs="Times New Roman"/>
      <w:sz w:val="24"/>
      <w:szCs w:val="20"/>
      <w:lang w:val="x-none"/>
    </w:rPr>
  </w:style>
  <w:style w:type="numbering" w:customStyle="1" w:styleId="NoList1">
    <w:name w:val="No List1"/>
    <w:next w:val="NoList"/>
    <w:uiPriority w:val="99"/>
    <w:semiHidden/>
    <w:unhideWhenUsed/>
    <w:rsid w:val="00BB6EC6"/>
  </w:style>
  <w:style w:type="paragraph" w:customStyle="1" w:styleId="Z">
    <w:name w:val="Z"/>
    <w:basedOn w:val="Normal"/>
    <w:uiPriority w:val="99"/>
    <w:rsid w:val="00BB6EC6"/>
    <w:pPr>
      <w:spacing w:after="120" w:line="240" w:lineRule="auto"/>
      <w:jc w:val="center"/>
    </w:pPr>
    <w:rPr>
      <w:rFonts w:ascii="Times New Roman" w:eastAsia="Times New Roman" w:hAnsi="Times New Roman"/>
      <w:b/>
      <w:i/>
      <w:sz w:val="28"/>
      <w:szCs w:val="20"/>
    </w:rPr>
  </w:style>
  <w:style w:type="paragraph" w:styleId="FootnoteText">
    <w:name w:val="footnote text"/>
    <w:basedOn w:val="Normal"/>
    <w:link w:val="FootnoteTextChar"/>
    <w:semiHidden/>
    <w:rsid w:val="00BB6EC6"/>
    <w:pPr>
      <w:spacing w:after="0" w:line="240" w:lineRule="auto"/>
      <w:ind w:left="284" w:hanging="284"/>
      <w:jc w:val="both"/>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semiHidden/>
    <w:rsid w:val="00BB6EC6"/>
    <w:rPr>
      <w:rFonts w:ascii="Times New Roman" w:eastAsia="Times New Roman" w:hAnsi="Times New Roman" w:cs="Times New Roman"/>
      <w:sz w:val="20"/>
      <w:szCs w:val="20"/>
      <w:lang w:val="x-none" w:eastAsia="x-none"/>
    </w:rPr>
  </w:style>
  <w:style w:type="character" w:styleId="FootnoteReference">
    <w:name w:val="footnote reference"/>
    <w:semiHidden/>
    <w:rsid w:val="00BB6EC6"/>
    <w:rPr>
      <w:rFonts w:ascii="Garamond" w:hAnsi="Garamond"/>
      <w:noProof w:val="0"/>
      <w:vertAlign w:val="superscript"/>
      <w:lang w:val="lv-LV"/>
    </w:rPr>
  </w:style>
  <w:style w:type="paragraph" w:customStyle="1" w:styleId="H3">
    <w:name w:val="H3"/>
    <w:rsid w:val="00BB6EC6"/>
    <w:pPr>
      <w:spacing w:after="120" w:line="240" w:lineRule="auto"/>
      <w:jc w:val="center"/>
      <w:outlineLvl w:val="2"/>
    </w:pPr>
    <w:rPr>
      <w:rFonts w:ascii="Times New Roman" w:eastAsia="Times New Roman" w:hAnsi="Times New Roman" w:cs="Times New Roman"/>
      <w:b/>
      <w:sz w:val="32"/>
      <w:szCs w:val="20"/>
    </w:rPr>
  </w:style>
  <w:style w:type="paragraph" w:customStyle="1" w:styleId="T">
    <w:name w:val="T"/>
    <w:basedOn w:val="Normal"/>
    <w:uiPriority w:val="99"/>
    <w:rsid w:val="00BB6EC6"/>
    <w:pPr>
      <w:spacing w:after="120" w:line="240" w:lineRule="auto"/>
      <w:jc w:val="center"/>
    </w:pPr>
    <w:rPr>
      <w:rFonts w:ascii="Times New Roman" w:eastAsia="Times New Roman" w:hAnsi="Times New Roman"/>
      <w:b/>
      <w:i/>
      <w:sz w:val="28"/>
      <w:szCs w:val="20"/>
    </w:rPr>
  </w:style>
  <w:style w:type="character" w:styleId="PageNumber">
    <w:name w:val="page number"/>
    <w:basedOn w:val="DefaultParagraphFont"/>
    <w:uiPriority w:val="99"/>
    <w:rsid w:val="00BB6EC6"/>
  </w:style>
  <w:style w:type="paragraph" w:styleId="TOC2">
    <w:name w:val="toc 2"/>
    <w:basedOn w:val="Normal"/>
    <w:next w:val="Normal"/>
    <w:autoRedefine/>
    <w:uiPriority w:val="39"/>
    <w:rsid w:val="00BB6EC6"/>
    <w:pPr>
      <w:tabs>
        <w:tab w:val="right" w:leader="dot" w:pos="9072"/>
      </w:tabs>
      <w:spacing w:after="0" w:line="240" w:lineRule="auto"/>
      <w:ind w:firstLine="709"/>
      <w:jc w:val="both"/>
    </w:pPr>
    <w:rPr>
      <w:rFonts w:ascii="Times New Roman" w:eastAsia="Times New Roman" w:hAnsi="Times New Roman"/>
      <w:noProof/>
      <w:sz w:val="28"/>
      <w:szCs w:val="28"/>
    </w:rPr>
  </w:style>
  <w:style w:type="paragraph" w:styleId="TOC1">
    <w:name w:val="toc 1"/>
    <w:basedOn w:val="Normal"/>
    <w:next w:val="Normal"/>
    <w:autoRedefine/>
    <w:uiPriority w:val="39"/>
    <w:rsid w:val="00BB6EC6"/>
    <w:pPr>
      <w:tabs>
        <w:tab w:val="right" w:leader="dot" w:pos="9072"/>
      </w:tabs>
      <w:spacing w:after="0" w:line="240" w:lineRule="auto"/>
      <w:jc w:val="both"/>
    </w:pPr>
    <w:rPr>
      <w:rFonts w:ascii="Times New Roman" w:eastAsia="Times New Roman" w:hAnsi="Times New Roman"/>
      <w:noProof/>
      <w:sz w:val="28"/>
      <w:szCs w:val="32"/>
    </w:rPr>
  </w:style>
  <w:style w:type="paragraph" w:styleId="TOC3">
    <w:name w:val="toc 3"/>
    <w:basedOn w:val="Normal"/>
    <w:next w:val="Normal"/>
    <w:autoRedefine/>
    <w:uiPriority w:val="39"/>
    <w:rsid w:val="00BB6EC6"/>
    <w:pPr>
      <w:tabs>
        <w:tab w:val="right" w:leader="dot" w:pos="9072"/>
      </w:tabs>
      <w:spacing w:after="0" w:line="240" w:lineRule="auto"/>
      <w:ind w:left="561" w:firstLine="709"/>
      <w:jc w:val="both"/>
    </w:pPr>
    <w:rPr>
      <w:rFonts w:ascii="Times New Roman" w:eastAsia="Times New Roman" w:hAnsi="Times New Roman"/>
      <w:noProof/>
      <w:sz w:val="28"/>
      <w:szCs w:val="20"/>
    </w:rPr>
  </w:style>
  <w:style w:type="paragraph" w:customStyle="1" w:styleId="H1">
    <w:name w:val="H1"/>
    <w:rsid w:val="00BB6EC6"/>
    <w:pPr>
      <w:spacing w:after="120" w:line="240" w:lineRule="auto"/>
      <w:jc w:val="center"/>
      <w:outlineLvl w:val="0"/>
    </w:pPr>
    <w:rPr>
      <w:rFonts w:ascii="Times New Roman" w:eastAsia="Times New Roman" w:hAnsi="Times New Roman" w:cs="Times New Roman"/>
      <w:b/>
      <w:sz w:val="44"/>
      <w:szCs w:val="20"/>
    </w:rPr>
  </w:style>
  <w:style w:type="paragraph" w:styleId="BodyTextIndent3">
    <w:name w:val="Body Text Indent 3"/>
    <w:basedOn w:val="Normal"/>
    <w:link w:val="BodyTextIndent3Char"/>
    <w:uiPriority w:val="99"/>
    <w:semiHidden/>
    <w:rsid w:val="00BB6EC6"/>
    <w:pPr>
      <w:overflowPunct w:val="0"/>
      <w:autoSpaceDE w:val="0"/>
      <w:autoSpaceDN w:val="0"/>
      <w:adjustRightInd w:val="0"/>
      <w:spacing w:after="120" w:line="240" w:lineRule="auto"/>
      <w:ind w:firstLine="709"/>
      <w:jc w:val="both"/>
      <w:textAlignment w:val="baseline"/>
    </w:pPr>
    <w:rPr>
      <w:rFonts w:ascii="Times New Roman" w:eastAsia="Times New Roman" w:hAnsi="Times New Roman"/>
      <w:sz w:val="28"/>
      <w:szCs w:val="20"/>
      <w:lang w:val="x-none"/>
    </w:rPr>
  </w:style>
  <w:style w:type="character" w:customStyle="1" w:styleId="BodyTextIndent3Char">
    <w:name w:val="Body Text Indent 3 Char"/>
    <w:basedOn w:val="DefaultParagraphFont"/>
    <w:link w:val="BodyTextIndent3"/>
    <w:uiPriority w:val="99"/>
    <w:semiHidden/>
    <w:rsid w:val="00BB6EC6"/>
    <w:rPr>
      <w:rFonts w:ascii="Times New Roman" w:eastAsia="Times New Roman" w:hAnsi="Times New Roman" w:cs="Times New Roman"/>
      <w:sz w:val="28"/>
      <w:szCs w:val="20"/>
      <w:lang w:val="x-none"/>
    </w:rPr>
  </w:style>
  <w:style w:type="paragraph" w:customStyle="1" w:styleId="H4">
    <w:name w:val="H4"/>
    <w:rsid w:val="00BB6EC6"/>
    <w:pPr>
      <w:spacing w:after="120" w:line="240" w:lineRule="auto"/>
      <w:jc w:val="center"/>
      <w:outlineLvl w:val="3"/>
    </w:pPr>
    <w:rPr>
      <w:rFonts w:ascii="Times New Roman" w:eastAsia="Times New Roman" w:hAnsi="Times New Roman" w:cs="Times New Roman"/>
      <w:b/>
      <w:sz w:val="28"/>
      <w:szCs w:val="20"/>
    </w:rPr>
  </w:style>
  <w:style w:type="paragraph" w:styleId="BodyText">
    <w:name w:val="Body Text"/>
    <w:basedOn w:val="Normal"/>
    <w:link w:val="BodyTextChar"/>
    <w:uiPriority w:val="99"/>
    <w:semiHidden/>
    <w:unhideWhenUsed/>
    <w:rsid w:val="00BB6EC6"/>
    <w:pPr>
      <w:spacing w:after="120" w:line="240" w:lineRule="auto"/>
      <w:ind w:firstLine="709"/>
      <w:jc w:val="both"/>
    </w:pPr>
    <w:rPr>
      <w:rFonts w:ascii="Times New Roman" w:eastAsia="Times New Roman" w:hAnsi="Times New Roman"/>
      <w:sz w:val="28"/>
      <w:szCs w:val="20"/>
      <w:lang w:val="x-none"/>
    </w:rPr>
  </w:style>
  <w:style w:type="character" w:customStyle="1" w:styleId="BodyTextChar">
    <w:name w:val="Body Text Char"/>
    <w:basedOn w:val="DefaultParagraphFont"/>
    <w:link w:val="BodyText"/>
    <w:uiPriority w:val="99"/>
    <w:semiHidden/>
    <w:rsid w:val="00BB6EC6"/>
    <w:rPr>
      <w:rFonts w:ascii="Times New Roman" w:eastAsia="Times New Roman" w:hAnsi="Times New Roman" w:cs="Times New Roman"/>
      <w:sz w:val="28"/>
      <w:szCs w:val="20"/>
      <w:lang w:val="x-none"/>
    </w:rPr>
  </w:style>
  <w:style w:type="character" w:customStyle="1" w:styleId="BodyTextIndent2Char">
    <w:name w:val="Body Text Indent 2 Char"/>
    <w:link w:val="BodyTextIndent2"/>
    <w:uiPriority w:val="99"/>
    <w:rsid w:val="00BB6EC6"/>
    <w:rPr>
      <w:rFonts w:eastAsia="Times New Roman"/>
      <w:sz w:val="28"/>
    </w:rPr>
  </w:style>
  <w:style w:type="paragraph" w:styleId="BodyTextIndent2">
    <w:name w:val="Body Text Indent 2"/>
    <w:basedOn w:val="Normal"/>
    <w:link w:val="BodyTextIndent2Char"/>
    <w:uiPriority w:val="99"/>
    <w:unhideWhenUsed/>
    <w:rsid w:val="00BB6EC6"/>
    <w:pPr>
      <w:spacing w:after="120" w:line="480" w:lineRule="auto"/>
      <w:ind w:left="283" w:firstLine="709"/>
      <w:jc w:val="both"/>
    </w:pPr>
    <w:rPr>
      <w:rFonts w:asciiTheme="minorHAnsi" w:eastAsia="Times New Roman" w:hAnsiTheme="minorHAnsi" w:cstheme="minorBidi"/>
      <w:sz w:val="28"/>
    </w:rPr>
  </w:style>
  <w:style w:type="character" w:customStyle="1" w:styleId="BodyTextIndent2Char1">
    <w:name w:val="Body Text Indent 2 Char1"/>
    <w:basedOn w:val="DefaultParagraphFont"/>
    <w:uiPriority w:val="99"/>
    <w:semiHidden/>
    <w:rsid w:val="00BB6EC6"/>
    <w:rPr>
      <w:rFonts w:ascii="Calibri" w:eastAsia="Calibri" w:hAnsi="Calibri" w:cs="Times New Roman"/>
    </w:rPr>
  </w:style>
  <w:style w:type="character" w:customStyle="1" w:styleId="EndnoteTextChar">
    <w:name w:val="Endnote Text Char"/>
    <w:link w:val="EndnoteText"/>
    <w:uiPriority w:val="99"/>
    <w:semiHidden/>
    <w:rsid w:val="00BB6EC6"/>
    <w:rPr>
      <w:rFonts w:eastAsia="Times New Roman"/>
    </w:rPr>
  </w:style>
  <w:style w:type="paragraph" w:styleId="EndnoteText">
    <w:name w:val="endnote text"/>
    <w:basedOn w:val="Normal"/>
    <w:link w:val="EndnoteTextChar"/>
    <w:uiPriority w:val="99"/>
    <w:semiHidden/>
    <w:unhideWhenUsed/>
    <w:rsid w:val="00BB6EC6"/>
    <w:pPr>
      <w:spacing w:after="120" w:line="240" w:lineRule="auto"/>
      <w:ind w:firstLine="709"/>
      <w:jc w:val="both"/>
    </w:pPr>
    <w:rPr>
      <w:rFonts w:asciiTheme="minorHAnsi" w:eastAsia="Times New Roman" w:hAnsiTheme="minorHAnsi" w:cstheme="minorBidi"/>
    </w:rPr>
  </w:style>
  <w:style w:type="character" w:customStyle="1" w:styleId="EndnoteTextChar1">
    <w:name w:val="Endnote Text Char1"/>
    <w:basedOn w:val="DefaultParagraphFont"/>
    <w:uiPriority w:val="99"/>
    <w:semiHidden/>
    <w:rsid w:val="00BB6EC6"/>
    <w:rPr>
      <w:rFonts w:ascii="Calibri" w:eastAsia="Calibri" w:hAnsi="Calibri" w:cs="Times New Roman"/>
      <w:sz w:val="20"/>
      <w:szCs w:val="20"/>
    </w:rPr>
  </w:style>
  <w:style w:type="paragraph" w:customStyle="1" w:styleId="tabnum">
    <w:name w:val="tab_num"/>
    <w:basedOn w:val="Normal"/>
    <w:autoRedefine/>
    <w:rsid w:val="00BB6EC6"/>
    <w:pPr>
      <w:keepLines/>
      <w:spacing w:after="120" w:line="240" w:lineRule="auto"/>
      <w:jc w:val="right"/>
    </w:pPr>
    <w:rPr>
      <w:rFonts w:ascii="Garamond" w:eastAsia="Times New Roman" w:hAnsi="Garamond"/>
      <w:sz w:val="24"/>
      <w:szCs w:val="20"/>
    </w:rPr>
  </w:style>
  <w:style w:type="paragraph" w:styleId="TOC4">
    <w:name w:val="toc 4"/>
    <w:basedOn w:val="Normal"/>
    <w:next w:val="Normal"/>
    <w:autoRedefine/>
    <w:semiHidden/>
    <w:rsid w:val="00BB6EC6"/>
    <w:pPr>
      <w:spacing w:after="120" w:line="240" w:lineRule="auto"/>
      <w:ind w:left="840" w:firstLine="709"/>
      <w:jc w:val="both"/>
    </w:pPr>
    <w:rPr>
      <w:rFonts w:ascii="Times New Roman" w:eastAsia="Times New Roman" w:hAnsi="Times New Roman"/>
      <w:sz w:val="28"/>
      <w:szCs w:val="20"/>
    </w:rPr>
  </w:style>
  <w:style w:type="paragraph" w:styleId="TOC5">
    <w:name w:val="toc 5"/>
    <w:basedOn w:val="Normal"/>
    <w:next w:val="Normal"/>
    <w:autoRedefine/>
    <w:semiHidden/>
    <w:rsid w:val="00BB6EC6"/>
    <w:pPr>
      <w:spacing w:after="120" w:line="240" w:lineRule="auto"/>
      <w:ind w:left="1120" w:firstLine="709"/>
      <w:jc w:val="both"/>
    </w:pPr>
    <w:rPr>
      <w:rFonts w:ascii="Times New Roman" w:eastAsia="Times New Roman" w:hAnsi="Times New Roman"/>
      <w:sz w:val="28"/>
      <w:szCs w:val="20"/>
    </w:rPr>
  </w:style>
  <w:style w:type="paragraph" w:styleId="TOC6">
    <w:name w:val="toc 6"/>
    <w:basedOn w:val="Normal"/>
    <w:next w:val="Normal"/>
    <w:autoRedefine/>
    <w:semiHidden/>
    <w:rsid w:val="00BB6EC6"/>
    <w:pPr>
      <w:spacing w:after="120" w:line="240" w:lineRule="auto"/>
      <w:ind w:left="1400" w:firstLine="709"/>
      <w:jc w:val="both"/>
    </w:pPr>
    <w:rPr>
      <w:rFonts w:ascii="Times New Roman" w:eastAsia="Times New Roman" w:hAnsi="Times New Roman"/>
      <w:sz w:val="28"/>
      <w:szCs w:val="20"/>
    </w:rPr>
  </w:style>
  <w:style w:type="paragraph" w:styleId="TOC7">
    <w:name w:val="toc 7"/>
    <w:basedOn w:val="Normal"/>
    <w:next w:val="Normal"/>
    <w:autoRedefine/>
    <w:semiHidden/>
    <w:rsid w:val="00BB6EC6"/>
    <w:pPr>
      <w:spacing w:after="120" w:line="240" w:lineRule="auto"/>
      <w:ind w:left="1680" w:firstLine="709"/>
      <w:jc w:val="both"/>
    </w:pPr>
    <w:rPr>
      <w:rFonts w:ascii="Times New Roman" w:eastAsia="Times New Roman" w:hAnsi="Times New Roman"/>
      <w:sz w:val="28"/>
      <w:szCs w:val="20"/>
    </w:rPr>
  </w:style>
  <w:style w:type="paragraph" w:styleId="TOC8">
    <w:name w:val="toc 8"/>
    <w:basedOn w:val="Normal"/>
    <w:next w:val="Normal"/>
    <w:autoRedefine/>
    <w:semiHidden/>
    <w:rsid w:val="00BB6EC6"/>
    <w:pPr>
      <w:spacing w:after="120" w:line="240" w:lineRule="auto"/>
      <w:ind w:left="1960" w:firstLine="709"/>
      <w:jc w:val="both"/>
    </w:pPr>
    <w:rPr>
      <w:rFonts w:ascii="Times New Roman" w:eastAsia="Times New Roman" w:hAnsi="Times New Roman"/>
      <w:sz w:val="28"/>
      <w:szCs w:val="20"/>
    </w:rPr>
  </w:style>
  <w:style w:type="paragraph" w:styleId="TOC9">
    <w:name w:val="toc 9"/>
    <w:basedOn w:val="Normal"/>
    <w:next w:val="Normal"/>
    <w:autoRedefine/>
    <w:semiHidden/>
    <w:rsid w:val="00BB6EC6"/>
    <w:pPr>
      <w:spacing w:after="120" w:line="240" w:lineRule="auto"/>
      <w:ind w:left="2240" w:firstLine="709"/>
      <w:jc w:val="both"/>
    </w:pPr>
    <w:rPr>
      <w:rFonts w:ascii="Times New Roman" w:eastAsia="Times New Roman" w:hAnsi="Times New Roman"/>
      <w:sz w:val="28"/>
      <w:szCs w:val="20"/>
    </w:rPr>
  </w:style>
  <w:style w:type="table" w:styleId="TableGrid">
    <w:name w:val="Table Grid"/>
    <w:basedOn w:val="TableNormal"/>
    <w:uiPriority w:val="99"/>
    <w:rsid w:val="00BB6EC6"/>
    <w:pPr>
      <w:spacing w:after="0" w:line="240" w:lineRule="auto"/>
    </w:pPr>
    <w:rPr>
      <w:rFonts w:ascii="Times New Roman" w:eastAsia="Times New Roman" w:hAnsi="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uiPriority w:val="99"/>
    <w:semiHidden/>
    <w:unhideWhenUsed/>
    <w:rsid w:val="00BB6EC6"/>
    <w:rPr>
      <w:vertAlign w:val="superscript"/>
    </w:rPr>
  </w:style>
  <w:style w:type="paragraph" w:styleId="BodyTextIndent">
    <w:name w:val="Body Text Indent"/>
    <w:basedOn w:val="Normal"/>
    <w:link w:val="BodyTextIndentChar"/>
    <w:rsid w:val="00BB6EC6"/>
    <w:pPr>
      <w:spacing w:after="120" w:line="240" w:lineRule="auto"/>
      <w:ind w:left="283"/>
      <w:jc w:val="both"/>
    </w:pPr>
    <w:rPr>
      <w:rFonts w:ascii="Times New Roman" w:eastAsia="Times New Roman" w:hAnsi="Times New Roman"/>
      <w:sz w:val="24"/>
      <w:szCs w:val="20"/>
      <w:lang w:val="x-none"/>
    </w:rPr>
  </w:style>
  <w:style w:type="character" w:customStyle="1" w:styleId="BodyTextIndentChar">
    <w:name w:val="Body Text Indent Char"/>
    <w:basedOn w:val="DefaultParagraphFont"/>
    <w:link w:val="BodyTextIndent"/>
    <w:rsid w:val="00BB6EC6"/>
    <w:rPr>
      <w:rFonts w:ascii="Times New Roman" w:eastAsia="Times New Roman" w:hAnsi="Times New Roman" w:cs="Times New Roman"/>
      <w:sz w:val="24"/>
      <w:szCs w:val="20"/>
      <w:lang w:val="x-none"/>
    </w:rPr>
  </w:style>
  <w:style w:type="numbering" w:styleId="111111">
    <w:name w:val="Outline List 2"/>
    <w:basedOn w:val="NoList"/>
    <w:uiPriority w:val="99"/>
    <w:rsid w:val="00BB6EC6"/>
    <w:pPr>
      <w:numPr>
        <w:numId w:val="6"/>
      </w:numPr>
    </w:pPr>
  </w:style>
  <w:style w:type="paragraph" w:styleId="NormalWeb">
    <w:name w:val="Normal (Web)"/>
    <w:basedOn w:val="Normal"/>
    <w:uiPriority w:val="99"/>
    <w:rsid w:val="00BB6EC6"/>
    <w:pPr>
      <w:spacing w:after="0" w:line="240" w:lineRule="auto"/>
      <w:ind w:firstLine="450"/>
    </w:pPr>
    <w:rPr>
      <w:rFonts w:ascii="Times New Roman" w:eastAsia="Times New Roman" w:hAnsi="Times New Roman"/>
      <w:sz w:val="24"/>
      <w:szCs w:val="24"/>
      <w:lang w:eastAsia="lv-LV"/>
    </w:rPr>
  </w:style>
  <w:style w:type="paragraph" w:customStyle="1" w:styleId="programmas">
    <w:name w:val="programmas"/>
    <w:basedOn w:val="Normal"/>
    <w:rsid w:val="00BB6EC6"/>
    <w:pPr>
      <w:spacing w:before="100" w:beforeAutospacing="1" w:after="100" w:afterAutospacing="1" w:line="240" w:lineRule="auto"/>
    </w:pPr>
    <w:rPr>
      <w:rFonts w:ascii="Times New Roman" w:hAnsi="Times New Roman"/>
      <w:sz w:val="24"/>
      <w:szCs w:val="24"/>
      <w:lang w:val="en-US"/>
    </w:rPr>
  </w:style>
  <w:style w:type="numbering" w:customStyle="1" w:styleId="1111111">
    <w:name w:val="1 / 1.1 / 1.1.11"/>
    <w:basedOn w:val="NoList"/>
    <w:next w:val="111111"/>
    <w:rsid w:val="00BB6EC6"/>
    <w:pPr>
      <w:numPr>
        <w:numId w:val="4"/>
      </w:numPr>
    </w:pPr>
  </w:style>
  <w:style w:type="character" w:customStyle="1" w:styleId="contentpaneopen1">
    <w:name w:val="contentpaneopen1"/>
    <w:rsid w:val="00BB6EC6"/>
    <w:rPr>
      <w:rFonts w:ascii="Arial" w:hAnsi="Arial" w:cs="Arial" w:hint="default"/>
      <w:sz w:val="21"/>
      <w:szCs w:val="21"/>
    </w:rPr>
  </w:style>
  <w:style w:type="numbering" w:customStyle="1" w:styleId="1111112">
    <w:name w:val="1 / 1.1 / 1.1.12"/>
    <w:basedOn w:val="NoList"/>
    <w:next w:val="111111"/>
    <w:rsid w:val="00BB6EC6"/>
    <w:pPr>
      <w:numPr>
        <w:numId w:val="5"/>
      </w:numPr>
    </w:pPr>
  </w:style>
  <w:style w:type="paragraph" w:customStyle="1" w:styleId="naiskr">
    <w:name w:val="naiskr"/>
    <w:basedOn w:val="Normal"/>
    <w:rsid w:val="00BB6EC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ipari">
    <w:name w:val="cipari"/>
    <w:basedOn w:val="Normal"/>
    <w:link w:val="cipariChar"/>
    <w:qFormat/>
    <w:rsid w:val="00BB6EC6"/>
    <w:pPr>
      <w:suppressAutoHyphens/>
      <w:spacing w:after="120" w:line="240" w:lineRule="auto"/>
      <w:ind w:left="709" w:hanging="709"/>
      <w:jc w:val="both"/>
    </w:pPr>
    <w:rPr>
      <w:sz w:val="24"/>
      <w:szCs w:val="20"/>
      <w:lang w:val="x-none" w:eastAsia="ar-SA"/>
    </w:rPr>
  </w:style>
  <w:style w:type="character" w:customStyle="1" w:styleId="cipariChar">
    <w:name w:val="cipari Char"/>
    <w:link w:val="cipari"/>
    <w:locked/>
    <w:rsid w:val="00BB6EC6"/>
    <w:rPr>
      <w:rFonts w:ascii="Calibri" w:eastAsia="Calibri" w:hAnsi="Calibri" w:cs="Times New Roman"/>
      <w:sz w:val="24"/>
      <w:szCs w:val="20"/>
      <w:lang w:val="x-none" w:eastAsia="ar-SA"/>
    </w:rPr>
  </w:style>
  <w:style w:type="paragraph" w:customStyle="1" w:styleId="TableContents">
    <w:name w:val="Table Contents"/>
    <w:basedOn w:val="Normal"/>
    <w:uiPriority w:val="99"/>
    <w:rsid w:val="00BB6EC6"/>
    <w:pPr>
      <w:suppressLineNumbers/>
      <w:suppressAutoHyphens/>
      <w:spacing w:after="0" w:line="240" w:lineRule="auto"/>
    </w:pPr>
    <w:rPr>
      <w:rFonts w:ascii="Times New Roman" w:eastAsia="Times New Roman" w:hAnsi="Times New Roman"/>
      <w:sz w:val="20"/>
      <w:szCs w:val="20"/>
      <w:lang w:val="en-US" w:eastAsia="ar-SA"/>
    </w:rPr>
  </w:style>
  <w:style w:type="paragraph" w:customStyle="1" w:styleId="Default">
    <w:name w:val="Default"/>
    <w:rsid w:val="006148F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izdevumi">
    <w:name w:val="izdevumi"/>
    <w:basedOn w:val="Normal"/>
    <w:qFormat/>
    <w:rsid w:val="00FA2F6A"/>
    <w:pPr>
      <w:widowControl w:val="0"/>
      <w:spacing w:before="120" w:after="120" w:line="240" w:lineRule="auto"/>
      <w:ind w:left="567"/>
      <w:jc w:val="both"/>
    </w:pPr>
    <w:rPr>
      <w:rFonts w:ascii="Times New Roman" w:eastAsia="Times New Roman" w:hAnsi="Times New Roman"/>
      <w:i/>
      <w:sz w:val="24"/>
      <w:szCs w:val="20"/>
    </w:rPr>
  </w:style>
  <w:style w:type="character" w:styleId="Emphasis">
    <w:name w:val="Emphasis"/>
    <w:basedOn w:val="DefaultParagraphFont"/>
    <w:qFormat/>
    <w:rsid w:val="00747423"/>
    <w:rPr>
      <w:rFonts w:ascii="Times New Roman" w:hAnsi="Times New Roman"/>
      <w:i w:val="0"/>
      <w:iCs/>
      <w:sz w:val="22"/>
    </w:rPr>
  </w:style>
  <w:style w:type="numbering" w:customStyle="1" w:styleId="NoList2">
    <w:name w:val="No List2"/>
    <w:next w:val="NoList"/>
    <w:uiPriority w:val="99"/>
    <w:semiHidden/>
    <w:unhideWhenUsed/>
    <w:rsid w:val="00DF3848"/>
  </w:style>
  <w:style w:type="table" w:customStyle="1" w:styleId="TableGrid1">
    <w:name w:val="Table Grid1"/>
    <w:basedOn w:val="TableNormal"/>
    <w:next w:val="TableGrid"/>
    <w:uiPriority w:val="59"/>
    <w:rsid w:val="00DF3848"/>
    <w:pPr>
      <w:spacing w:after="0" w:line="240" w:lineRule="auto"/>
    </w:pPr>
    <w:rPr>
      <w:rFonts w:ascii="Times New Roman" w:eastAsia="Times New Roman" w:hAnsi="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3">
    <w:name w:val="1 / 1.1 / 1.1.13"/>
    <w:basedOn w:val="NoList"/>
    <w:next w:val="111111"/>
    <w:rsid w:val="00DF3848"/>
    <w:pPr>
      <w:numPr>
        <w:numId w:val="3"/>
      </w:numPr>
    </w:pPr>
  </w:style>
  <w:style w:type="numbering" w:customStyle="1" w:styleId="11111111">
    <w:name w:val="1 / 1.1 / 1.1.111"/>
    <w:basedOn w:val="NoList"/>
    <w:next w:val="111111"/>
    <w:rsid w:val="00DF3848"/>
    <w:pPr>
      <w:numPr>
        <w:numId w:val="1"/>
      </w:numPr>
    </w:pPr>
  </w:style>
  <w:style w:type="numbering" w:customStyle="1" w:styleId="11111121">
    <w:name w:val="1 / 1.1 / 1.1.121"/>
    <w:basedOn w:val="NoList"/>
    <w:next w:val="111111"/>
    <w:rsid w:val="00DF3848"/>
    <w:pPr>
      <w:numPr>
        <w:numId w:val="2"/>
      </w:numPr>
    </w:pPr>
  </w:style>
  <w:style w:type="numbering" w:customStyle="1" w:styleId="NoList3">
    <w:name w:val="No List3"/>
    <w:next w:val="NoList"/>
    <w:uiPriority w:val="99"/>
    <w:semiHidden/>
    <w:unhideWhenUsed/>
    <w:rsid w:val="00B34EDB"/>
  </w:style>
  <w:style w:type="numbering" w:customStyle="1" w:styleId="NoList4">
    <w:name w:val="No List4"/>
    <w:next w:val="NoList"/>
    <w:uiPriority w:val="99"/>
    <w:semiHidden/>
    <w:unhideWhenUsed/>
    <w:rsid w:val="00BE1FDE"/>
  </w:style>
  <w:style w:type="paragraph" w:styleId="CommentText">
    <w:name w:val="annotation text"/>
    <w:basedOn w:val="Normal"/>
    <w:link w:val="CommentTextChar"/>
    <w:uiPriority w:val="99"/>
    <w:semiHidden/>
    <w:unhideWhenUsed/>
    <w:rsid w:val="007D39A9"/>
    <w:pPr>
      <w:spacing w:line="240" w:lineRule="auto"/>
    </w:pPr>
    <w:rPr>
      <w:sz w:val="20"/>
      <w:szCs w:val="20"/>
    </w:rPr>
  </w:style>
  <w:style w:type="character" w:customStyle="1" w:styleId="CommentTextChar">
    <w:name w:val="Comment Text Char"/>
    <w:basedOn w:val="DefaultParagraphFont"/>
    <w:link w:val="CommentText"/>
    <w:uiPriority w:val="99"/>
    <w:semiHidden/>
    <w:rsid w:val="007D39A9"/>
    <w:rPr>
      <w:rFonts w:ascii="Calibri" w:eastAsia="Calibri" w:hAnsi="Calibri" w:cs="Times New Roman"/>
      <w:sz w:val="20"/>
      <w:szCs w:val="20"/>
    </w:rPr>
  </w:style>
  <w:style w:type="character" w:customStyle="1" w:styleId="Heading4Char">
    <w:name w:val="Heading 4 Char"/>
    <w:basedOn w:val="DefaultParagraphFont"/>
    <w:link w:val="Heading4"/>
    <w:uiPriority w:val="99"/>
    <w:rsid w:val="00EF7B2A"/>
    <w:rPr>
      <w:rFonts w:ascii="Times New Roman" w:eastAsia="Times New Roman" w:hAnsi="Times New Roman" w:cs="Times New Roman"/>
      <w:b/>
      <w:bCs/>
      <w:sz w:val="24"/>
      <w:szCs w:val="24"/>
      <w:lang w:eastAsia="lv-LV"/>
    </w:rPr>
  </w:style>
  <w:style w:type="paragraph" w:styleId="Title">
    <w:name w:val="Title"/>
    <w:basedOn w:val="Normal"/>
    <w:link w:val="TitleChar"/>
    <w:uiPriority w:val="99"/>
    <w:qFormat/>
    <w:rsid w:val="00EF7B2A"/>
    <w:pPr>
      <w:spacing w:after="0" w:line="240" w:lineRule="auto"/>
      <w:jc w:val="center"/>
    </w:pPr>
    <w:rPr>
      <w:rFonts w:ascii="Times New Roman" w:eastAsia="Times New Roman" w:hAnsi="Times New Roman"/>
      <w:b/>
      <w:bCs/>
      <w:sz w:val="24"/>
      <w:szCs w:val="24"/>
      <w:lang w:eastAsia="lv-LV"/>
    </w:rPr>
  </w:style>
  <w:style w:type="character" w:customStyle="1" w:styleId="TitleChar">
    <w:name w:val="Title Char"/>
    <w:basedOn w:val="DefaultParagraphFont"/>
    <w:link w:val="Title"/>
    <w:uiPriority w:val="99"/>
    <w:rsid w:val="00EF7B2A"/>
    <w:rPr>
      <w:rFonts w:ascii="Times New Roman" w:eastAsia="Times New Roman" w:hAnsi="Times New Roman" w:cs="Times New Roman"/>
      <w:b/>
      <w:bCs/>
      <w:sz w:val="24"/>
      <w:szCs w:val="24"/>
      <w:lang w:eastAsia="lv-LV"/>
    </w:rPr>
  </w:style>
  <w:style w:type="paragraph" w:customStyle="1" w:styleId="naisf">
    <w:name w:val="naisf"/>
    <w:basedOn w:val="Normal"/>
    <w:uiPriority w:val="99"/>
    <w:rsid w:val="00EF7B2A"/>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rsid w:val="00EF7B2A"/>
    <w:rPr>
      <w:rFonts w:cs="Times New Roman"/>
      <w:color w:val="800080"/>
      <w:u w:val="single"/>
    </w:rPr>
  </w:style>
  <w:style w:type="paragraph" w:customStyle="1" w:styleId="h10">
    <w:name w:val="h1"/>
    <w:basedOn w:val="Normal"/>
    <w:uiPriority w:val="99"/>
    <w:rsid w:val="00EF7B2A"/>
    <w:pPr>
      <w:spacing w:after="150" w:line="240" w:lineRule="auto"/>
    </w:pPr>
    <w:rPr>
      <w:rFonts w:ascii="Times New Roman" w:eastAsia="Times New Roman" w:hAnsi="Times New Roman"/>
      <w:color w:val="306060"/>
      <w:sz w:val="31"/>
      <w:szCs w:val="31"/>
      <w:lang w:eastAsia="lv-LV"/>
    </w:rPr>
  </w:style>
  <w:style w:type="paragraph" w:customStyle="1" w:styleId="h20">
    <w:name w:val="h2"/>
    <w:basedOn w:val="Normal"/>
    <w:uiPriority w:val="99"/>
    <w:rsid w:val="00EF7B2A"/>
    <w:pPr>
      <w:spacing w:before="100" w:beforeAutospacing="1" w:after="100" w:afterAutospacing="1" w:line="240" w:lineRule="auto"/>
    </w:pPr>
    <w:rPr>
      <w:rFonts w:ascii="Times New Roman" w:eastAsia="Times New Roman" w:hAnsi="Times New Roman"/>
      <w:color w:val="306060"/>
      <w:sz w:val="24"/>
      <w:szCs w:val="24"/>
      <w:lang w:eastAsia="lv-LV"/>
    </w:rPr>
  </w:style>
  <w:style w:type="paragraph" w:customStyle="1" w:styleId="a">
    <w:name w:val="a"/>
    <w:basedOn w:val="Normal"/>
    <w:uiPriority w:val="99"/>
    <w:rsid w:val="00EF7B2A"/>
    <w:pPr>
      <w:spacing w:before="100" w:beforeAutospacing="1" w:after="100" w:afterAutospacing="1" w:line="240" w:lineRule="auto"/>
    </w:pPr>
    <w:rPr>
      <w:rFonts w:ascii="Times New Roman" w:eastAsia="Times New Roman" w:hAnsi="Times New Roman"/>
      <w:color w:val="306060"/>
      <w:sz w:val="24"/>
      <w:szCs w:val="24"/>
      <w:lang w:eastAsia="lv-LV"/>
    </w:rPr>
  </w:style>
  <w:style w:type="paragraph" w:customStyle="1" w:styleId="b">
    <w:name w:val="b"/>
    <w:basedOn w:val="Normal"/>
    <w:uiPriority w:val="99"/>
    <w:rsid w:val="00EF7B2A"/>
    <w:pPr>
      <w:spacing w:before="100" w:beforeAutospacing="1" w:after="100" w:afterAutospacing="1" w:line="240" w:lineRule="auto"/>
    </w:pPr>
    <w:rPr>
      <w:rFonts w:ascii="Times New Roman" w:eastAsia="Times New Roman" w:hAnsi="Times New Roman"/>
      <w:color w:val="306060"/>
      <w:sz w:val="24"/>
      <w:szCs w:val="24"/>
      <w:lang w:eastAsia="lv-LV"/>
    </w:rPr>
  </w:style>
  <w:style w:type="paragraph" w:customStyle="1" w:styleId="body">
    <w:name w:val="body"/>
    <w:basedOn w:val="Normal"/>
    <w:uiPriority w:val="99"/>
    <w:rsid w:val="00EF7B2A"/>
    <w:pPr>
      <w:shd w:val="clear" w:color="auto" w:fill="C9E1DF"/>
      <w:spacing w:before="100" w:beforeAutospacing="1" w:after="100" w:afterAutospacing="1" w:line="240" w:lineRule="auto"/>
    </w:pPr>
    <w:rPr>
      <w:rFonts w:ascii="Arial" w:eastAsia="Times New Roman" w:hAnsi="Arial" w:cs="Arial"/>
      <w:color w:val="333333"/>
      <w:sz w:val="24"/>
      <w:szCs w:val="24"/>
      <w:lang w:eastAsia="lv-LV"/>
    </w:rPr>
  </w:style>
  <w:style w:type="paragraph" w:customStyle="1" w:styleId="bodyfont">
    <w:name w:val="bodyfont"/>
    <w:basedOn w:val="Normal"/>
    <w:uiPriority w:val="99"/>
    <w:rsid w:val="00EF7B2A"/>
    <w:pPr>
      <w:spacing w:before="100" w:beforeAutospacing="1" w:after="100" w:afterAutospacing="1" w:line="240" w:lineRule="auto"/>
    </w:pPr>
    <w:rPr>
      <w:rFonts w:ascii="Arial" w:eastAsia="Times New Roman" w:hAnsi="Arial" w:cs="Arial"/>
      <w:sz w:val="24"/>
      <w:szCs w:val="24"/>
      <w:lang w:eastAsia="lv-LV"/>
    </w:rPr>
  </w:style>
  <w:style w:type="paragraph" w:customStyle="1" w:styleId="button">
    <w:name w:val="button"/>
    <w:basedOn w:val="Normal"/>
    <w:uiPriority w:val="99"/>
    <w:rsid w:val="00EF7B2A"/>
    <w:pPr>
      <w:spacing w:before="100" w:beforeAutospacing="1" w:after="100" w:afterAutospacing="1" w:line="240" w:lineRule="auto"/>
    </w:pPr>
    <w:rPr>
      <w:rFonts w:ascii="Times New Roman" w:eastAsia="Times New Roman" w:hAnsi="Times New Roman"/>
      <w:color w:val="F0F8F8"/>
      <w:sz w:val="24"/>
      <w:szCs w:val="24"/>
      <w:lang w:eastAsia="lv-LV"/>
    </w:rPr>
  </w:style>
  <w:style w:type="paragraph" w:customStyle="1" w:styleId="radio">
    <w:name w:val="radio"/>
    <w:basedOn w:val="Normal"/>
    <w:uiPriority w:val="99"/>
    <w:rsid w:val="00EF7B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headcol">
    <w:name w:val="headcol"/>
    <w:basedOn w:val="Normal"/>
    <w:uiPriority w:val="99"/>
    <w:rsid w:val="00EF7B2A"/>
    <w:pPr>
      <w:spacing w:before="100" w:beforeAutospacing="1" w:after="100" w:afterAutospacing="1" w:line="240" w:lineRule="auto"/>
    </w:pPr>
    <w:rPr>
      <w:rFonts w:ascii="Times New Roman" w:eastAsia="Times New Roman" w:hAnsi="Times New Roman"/>
      <w:color w:val="F0F8F8"/>
      <w:sz w:val="24"/>
      <w:szCs w:val="24"/>
      <w:lang w:eastAsia="lv-LV"/>
    </w:rPr>
  </w:style>
  <w:style w:type="paragraph" w:customStyle="1" w:styleId="titlecol">
    <w:name w:val="titlecol"/>
    <w:basedOn w:val="Normal"/>
    <w:uiPriority w:val="99"/>
    <w:rsid w:val="00EF7B2A"/>
    <w:pPr>
      <w:spacing w:before="100" w:beforeAutospacing="1" w:after="100" w:afterAutospacing="1" w:line="240" w:lineRule="auto"/>
      <w:jc w:val="right"/>
    </w:pPr>
    <w:rPr>
      <w:rFonts w:ascii="Times New Roman" w:eastAsia="Times New Roman" w:hAnsi="Times New Roman"/>
      <w:b/>
      <w:bCs/>
      <w:sz w:val="24"/>
      <w:szCs w:val="24"/>
      <w:lang w:eastAsia="lv-LV"/>
    </w:rPr>
  </w:style>
  <w:style w:type="paragraph" w:customStyle="1" w:styleId="th">
    <w:name w:val="th"/>
    <w:basedOn w:val="Normal"/>
    <w:uiPriority w:val="99"/>
    <w:rsid w:val="00EF7B2A"/>
    <w:pPr>
      <w:spacing w:before="100" w:beforeAutospacing="1" w:after="100" w:afterAutospacing="1" w:line="240" w:lineRule="auto"/>
    </w:pPr>
    <w:rPr>
      <w:rFonts w:ascii="Times New Roman" w:eastAsia="Times New Roman" w:hAnsi="Times New Roman"/>
      <w:b/>
      <w:bCs/>
      <w:color w:val="333333"/>
      <w:sz w:val="24"/>
      <w:szCs w:val="24"/>
      <w:lang w:eastAsia="lv-LV"/>
    </w:rPr>
  </w:style>
  <w:style w:type="paragraph" w:customStyle="1" w:styleId="thr">
    <w:name w:val="thr"/>
    <w:basedOn w:val="Normal"/>
    <w:uiPriority w:val="99"/>
    <w:rsid w:val="00EF7B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bdc">
    <w:name w:val="bdc"/>
    <w:basedOn w:val="Normal"/>
    <w:uiPriority w:val="99"/>
    <w:rsid w:val="00EF7B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input">
    <w:name w:val="input"/>
    <w:basedOn w:val="Normal"/>
    <w:uiPriority w:val="99"/>
    <w:rsid w:val="00EF7B2A"/>
    <w:pPr>
      <w:shd w:val="clear" w:color="auto" w:fill="F0F8F8"/>
      <w:spacing w:before="100" w:beforeAutospacing="1" w:after="100" w:afterAutospacing="1" w:line="240" w:lineRule="auto"/>
    </w:pPr>
    <w:rPr>
      <w:rFonts w:ascii="Arial" w:eastAsia="Times New Roman" w:hAnsi="Arial" w:cs="Arial"/>
      <w:color w:val="333333"/>
      <w:sz w:val="24"/>
      <w:szCs w:val="24"/>
      <w:lang w:eastAsia="lv-LV"/>
    </w:rPr>
  </w:style>
  <w:style w:type="paragraph" w:customStyle="1" w:styleId="select">
    <w:name w:val="select"/>
    <w:basedOn w:val="Normal"/>
    <w:uiPriority w:val="99"/>
    <w:rsid w:val="00EF7B2A"/>
    <w:pPr>
      <w:shd w:val="clear" w:color="auto" w:fill="F0F8F8"/>
      <w:spacing w:before="100" w:beforeAutospacing="1" w:after="100" w:afterAutospacing="1" w:line="240" w:lineRule="auto"/>
    </w:pPr>
    <w:rPr>
      <w:rFonts w:ascii="Times New Roman" w:eastAsia="Times New Roman" w:hAnsi="Times New Roman"/>
      <w:color w:val="333333"/>
      <w:sz w:val="24"/>
      <w:szCs w:val="24"/>
      <w:lang w:eastAsia="lv-LV"/>
    </w:rPr>
  </w:style>
  <w:style w:type="paragraph" w:customStyle="1" w:styleId="top1">
    <w:name w:val="top1"/>
    <w:basedOn w:val="Normal"/>
    <w:uiPriority w:val="99"/>
    <w:rsid w:val="00EF7B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ogo">
    <w:name w:val="logo"/>
    <w:basedOn w:val="Normal"/>
    <w:uiPriority w:val="99"/>
    <w:rsid w:val="00EF7B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op2">
    <w:name w:val="top2"/>
    <w:basedOn w:val="Normal"/>
    <w:uiPriority w:val="99"/>
    <w:rsid w:val="00EF7B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hline">
    <w:name w:val="hline"/>
    <w:basedOn w:val="Normal"/>
    <w:uiPriority w:val="99"/>
    <w:rsid w:val="00EF7B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vline">
    <w:name w:val="vline"/>
    <w:basedOn w:val="Normal"/>
    <w:uiPriority w:val="99"/>
    <w:rsid w:val="00EF7B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zvabri">
    <w:name w:val="zvabri"/>
    <w:basedOn w:val="Normal"/>
    <w:uiPriority w:val="99"/>
    <w:rsid w:val="00EF7B2A"/>
    <w:pPr>
      <w:spacing w:before="100" w:beforeAutospacing="1" w:after="100" w:afterAutospacing="1" w:line="240" w:lineRule="auto"/>
    </w:pPr>
    <w:rPr>
      <w:rFonts w:ascii="Times New Roman" w:eastAsia="Times New Roman" w:hAnsi="Times New Roman"/>
      <w:color w:val="FF0000"/>
      <w:sz w:val="24"/>
      <w:szCs w:val="24"/>
      <w:lang w:eastAsia="lv-LV"/>
    </w:rPr>
  </w:style>
  <w:style w:type="paragraph" w:customStyle="1" w:styleId="regfields">
    <w:name w:val="regfields"/>
    <w:basedOn w:val="Normal"/>
    <w:uiPriority w:val="99"/>
    <w:rsid w:val="00EF7B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naisc">
    <w:name w:val="naisc"/>
    <w:basedOn w:val="Normal"/>
    <w:uiPriority w:val="99"/>
    <w:rsid w:val="00EF7B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lab">
    <w:name w:val="naislab"/>
    <w:basedOn w:val="Normal"/>
    <w:uiPriority w:val="99"/>
    <w:rsid w:val="00EF7B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uiPriority w:val="99"/>
    <w:rsid w:val="00EF7B2A"/>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EF7B2A"/>
    <w:rPr>
      <w:rFonts w:cs="Times New Roman"/>
      <w:b/>
      <w:bCs/>
    </w:rPr>
  </w:style>
  <w:style w:type="character" w:customStyle="1" w:styleId="th1">
    <w:name w:val="th1"/>
    <w:basedOn w:val="DefaultParagraphFont"/>
    <w:uiPriority w:val="99"/>
    <w:rsid w:val="00EF7B2A"/>
    <w:rPr>
      <w:rFonts w:cs="Times New Roman"/>
      <w:b/>
      <w:bCs/>
      <w:color w:val="333333"/>
    </w:rPr>
  </w:style>
  <w:style w:type="paragraph" w:styleId="z-TopofForm">
    <w:name w:val="HTML Top of Form"/>
    <w:basedOn w:val="Normal"/>
    <w:next w:val="Normal"/>
    <w:link w:val="z-TopofFormChar"/>
    <w:hidden/>
    <w:uiPriority w:val="99"/>
    <w:semiHidden/>
    <w:rsid w:val="00EF7B2A"/>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EF7B2A"/>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EF7B2A"/>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EF7B2A"/>
    <w:rPr>
      <w:rFonts w:ascii="Arial" w:eastAsia="Times New Roman" w:hAnsi="Arial" w:cs="Arial"/>
      <w:vanish/>
      <w:sz w:val="16"/>
      <w:szCs w:val="16"/>
      <w:lang w:eastAsia="lv-LV"/>
    </w:rPr>
  </w:style>
  <w:style w:type="paragraph" w:customStyle="1" w:styleId="tvhtml">
    <w:name w:val="tv_html"/>
    <w:basedOn w:val="Normal"/>
    <w:uiPriority w:val="99"/>
    <w:rsid w:val="00EF7B2A"/>
    <w:pPr>
      <w:spacing w:before="100" w:beforeAutospacing="1" w:after="100" w:afterAutospacing="1" w:line="240" w:lineRule="auto"/>
    </w:pPr>
    <w:rPr>
      <w:rFonts w:ascii="Verdana" w:eastAsia="Times New Roman" w:hAnsi="Verdana"/>
      <w:sz w:val="20"/>
      <w:szCs w:val="20"/>
      <w:lang w:eastAsia="lv-LV"/>
    </w:rPr>
  </w:style>
  <w:style w:type="character" w:styleId="CommentReference">
    <w:name w:val="annotation reference"/>
    <w:basedOn w:val="DefaultParagraphFont"/>
    <w:uiPriority w:val="99"/>
    <w:semiHidden/>
    <w:rsid w:val="00EF7B2A"/>
    <w:rPr>
      <w:rFonts w:cs="Times New Roman"/>
      <w:sz w:val="16"/>
      <w:szCs w:val="16"/>
    </w:rPr>
  </w:style>
  <w:style w:type="paragraph" w:styleId="CommentSubject">
    <w:name w:val="annotation subject"/>
    <w:basedOn w:val="CommentText"/>
    <w:next w:val="CommentText"/>
    <w:link w:val="CommentSubjectChar"/>
    <w:uiPriority w:val="99"/>
    <w:semiHidden/>
    <w:rsid w:val="00EF7B2A"/>
    <w:pPr>
      <w:spacing w:after="0"/>
    </w:pPr>
    <w:rPr>
      <w:b/>
      <w:bCs/>
      <w:lang w:val="en-US"/>
    </w:rPr>
  </w:style>
  <w:style w:type="character" w:customStyle="1" w:styleId="CommentSubjectChar">
    <w:name w:val="Comment Subject Char"/>
    <w:basedOn w:val="CommentTextChar"/>
    <w:link w:val="CommentSubject"/>
    <w:uiPriority w:val="99"/>
    <w:semiHidden/>
    <w:rsid w:val="00EF7B2A"/>
    <w:rPr>
      <w:rFonts w:ascii="Calibri" w:eastAsia="Calibri" w:hAnsi="Calibri" w:cs="Times New Roman"/>
      <w:b/>
      <w:bCs/>
      <w:sz w:val="20"/>
      <w:szCs w:val="20"/>
      <w:lang w:val="en-US"/>
    </w:rPr>
  </w:style>
  <w:style w:type="character" w:customStyle="1" w:styleId="apple-converted-space">
    <w:name w:val="apple-converted-space"/>
    <w:basedOn w:val="DefaultParagraphFont"/>
    <w:rsid w:val="00EF7B2A"/>
  </w:style>
  <w:style w:type="character" w:customStyle="1" w:styleId="parastaischar">
    <w:name w:val="parastais__char"/>
    <w:basedOn w:val="DefaultParagraphFont"/>
    <w:rsid w:val="00EF7B2A"/>
  </w:style>
  <w:style w:type="table" w:styleId="TableGridLight">
    <w:name w:val="Grid Table Light"/>
    <w:basedOn w:val="TableNormal"/>
    <w:uiPriority w:val="40"/>
    <w:rsid w:val="008E342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565AF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65AF4"/>
    <w:rPr>
      <w:rFonts w:ascii="Calibri" w:eastAsia="Calibri" w:hAnsi="Calibri" w:cs="Times New Roman"/>
      <w:i/>
      <w:iCs/>
      <w:color w:val="4F81BD" w:themeColor="accent1"/>
    </w:rPr>
  </w:style>
  <w:style w:type="character" w:customStyle="1" w:styleId="st1">
    <w:name w:val="st1"/>
    <w:basedOn w:val="DefaultParagraphFont"/>
    <w:rsid w:val="009E15E0"/>
  </w:style>
  <w:style w:type="paragraph" w:customStyle="1" w:styleId="Tabuluvirsraksti">
    <w:name w:val="Tabulu_virsraksti"/>
    <w:basedOn w:val="Normal"/>
    <w:rsid w:val="00D731A3"/>
    <w:pPr>
      <w:spacing w:after="120" w:line="240" w:lineRule="auto"/>
      <w:jc w:val="center"/>
    </w:pPr>
    <w:rPr>
      <w:rFonts w:ascii="Times New Roman" w:eastAsia="Times New Roman" w:hAnsi="Times New Roman"/>
      <w:sz w:val="24"/>
      <w:szCs w:val="20"/>
    </w:rPr>
  </w:style>
  <w:style w:type="paragraph" w:customStyle="1" w:styleId="Funkcijasbold">
    <w:name w:val="Funkcijas_bold"/>
    <w:basedOn w:val="Normal"/>
    <w:rsid w:val="00D731A3"/>
    <w:pPr>
      <w:spacing w:after="120" w:line="240" w:lineRule="auto"/>
      <w:jc w:val="both"/>
    </w:pPr>
    <w:rPr>
      <w:rFonts w:ascii="Times New Roman" w:eastAsia="Times New Roman" w:hAnsi="Times New Roman"/>
      <w:b/>
      <w:bCs/>
      <w:sz w:val="24"/>
      <w:szCs w:val="20"/>
    </w:rPr>
  </w:style>
  <w:style w:type="paragraph" w:customStyle="1" w:styleId="paraksti">
    <w:name w:val="paraksti"/>
    <w:basedOn w:val="Normal"/>
    <w:rsid w:val="009022E6"/>
    <w:pPr>
      <w:spacing w:after="120" w:line="240" w:lineRule="auto"/>
      <w:ind w:firstLine="709"/>
      <w:jc w:val="both"/>
    </w:pPr>
    <w:rPr>
      <w:rFonts w:ascii="Times New Roman" w:eastAsia="Times New Roman" w:hAnsi="Times New Roman"/>
      <w:sz w:val="20"/>
      <w:szCs w:val="20"/>
    </w:rPr>
  </w:style>
  <w:style w:type="paragraph" w:customStyle="1" w:styleId="samazpaliel">
    <w:name w:val="samaz_paliel"/>
    <w:basedOn w:val="Normal"/>
    <w:rsid w:val="009022E6"/>
    <w:pPr>
      <w:widowControl w:val="0"/>
      <w:spacing w:after="120" w:line="240" w:lineRule="auto"/>
      <w:jc w:val="both"/>
    </w:pPr>
    <w:rPr>
      <w:rFonts w:ascii="Times New Roman" w:eastAsia="Times New Roman" w:hAnsi="Times New Roman"/>
      <w:b/>
      <w:sz w:val="24"/>
      <w:szCs w:val="20"/>
      <w:u w:val="single"/>
    </w:rPr>
  </w:style>
  <w:style w:type="paragraph" w:customStyle="1" w:styleId="cipariiturp">
    <w:name w:val="ciparii_turp"/>
    <w:basedOn w:val="cipari"/>
    <w:qFormat/>
    <w:rsid w:val="009022E6"/>
    <w:pPr>
      <w:suppressAutoHyphens w:val="0"/>
      <w:ind w:firstLine="0"/>
    </w:pPr>
    <w:rPr>
      <w:rFonts w:ascii="Times New Roman" w:eastAsia="Times New Roman" w:hAnsi="Times New Roman"/>
      <w:lang w:val="lv-LV" w:eastAsia="en-US"/>
    </w:rPr>
  </w:style>
  <w:style w:type="paragraph" w:customStyle="1" w:styleId="funkcijas">
    <w:name w:val="funkcijas"/>
    <w:basedOn w:val="Normal"/>
    <w:rsid w:val="009022E6"/>
    <w:pPr>
      <w:spacing w:after="120" w:line="240" w:lineRule="auto"/>
      <w:jc w:val="both"/>
    </w:pPr>
    <w:rPr>
      <w:rFonts w:ascii="Times New Roman" w:eastAsia="Times New Roman" w:hAnsi="Times New Roman"/>
      <w:bCs/>
      <w:sz w:val="24"/>
      <w:szCs w:val="20"/>
      <w:u w:val="single"/>
    </w:rPr>
  </w:style>
  <w:style w:type="paragraph" w:styleId="PlainText">
    <w:name w:val="Plain Text"/>
    <w:basedOn w:val="Normal"/>
    <w:link w:val="PlainTextChar"/>
    <w:uiPriority w:val="99"/>
    <w:rsid w:val="009022E6"/>
    <w:pPr>
      <w:spacing w:after="0" w:line="240" w:lineRule="auto"/>
    </w:pPr>
    <w:rPr>
      <w:rFonts w:ascii="Consolas" w:hAnsi="Consolas"/>
      <w:sz w:val="21"/>
      <w:szCs w:val="21"/>
      <w:lang w:val="en-US" w:eastAsia="lv-LV"/>
    </w:rPr>
  </w:style>
  <w:style w:type="character" w:customStyle="1" w:styleId="PlainTextChar">
    <w:name w:val="Plain Text Char"/>
    <w:basedOn w:val="DefaultParagraphFont"/>
    <w:link w:val="PlainText"/>
    <w:uiPriority w:val="99"/>
    <w:rsid w:val="009022E6"/>
    <w:rPr>
      <w:rFonts w:ascii="Consolas" w:eastAsia="Calibri" w:hAnsi="Consolas" w:cs="Times New Roman"/>
      <w:sz w:val="21"/>
      <w:szCs w:val="21"/>
      <w:lang w:val="en-US" w:eastAsia="lv-LV"/>
    </w:rPr>
  </w:style>
  <w:style w:type="paragraph" w:customStyle="1" w:styleId="msolistparagraph0">
    <w:name w:val="msolistparagraph"/>
    <w:basedOn w:val="Normal"/>
    <w:rsid w:val="009022E6"/>
    <w:pPr>
      <w:spacing w:after="0" w:line="240" w:lineRule="auto"/>
    </w:pPr>
    <w:rPr>
      <w:rFonts w:ascii="Times New Roman" w:eastAsia="Times New Roman" w:hAnsi="Times New Roman"/>
      <w:sz w:val="24"/>
      <w:szCs w:val="24"/>
      <w:lang w:eastAsia="lv-LV"/>
    </w:rPr>
  </w:style>
  <w:style w:type="paragraph" w:customStyle="1" w:styleId="tv2071">
    <w:name w:val="tv2071"/>
    <w:basedOn w:val="Normal"/>
    <w:rsid w:val="009022E6"/>
    <w:pPr>
      <w:spacing w:after="567" w:line="360" w:lineRule="auto"/>
      <w:jc w:val="center"/>
    </w:pPr>
    <w:rPr>
      <w:rFonts w:ascii="Verdana" w:eastAsia="Times New Roman" w:hAnsi="Verdana"/>
      <w:b/>
      <w:bCs/>
      <w:sz w:val="20"/>
      <w:szCs w:val="20"/>
      <w:lang w:val="en-US"/>
    </w:rPr>
  </w:style>
  <w:style w:type="character" w:customStyle="1" w:styleId="c7">
    <w:name w:val="c7"/>
    <w:rsid w:val="009022E6"/>
    <w:rPr>
      <w:shd w:val="clear" w:color="auto" w:fill="FFFF00"/>
    </w:rPr>
  </w:style>
  <w:style w:type="paragraph" w:customStyle="1" w:styleId="ParastaisMelnParastaisMelna">
    <w:name w:val="Parastais + MelnParastais + Melna"/>
    <w:basedOn w:val="Normal"/>
    <w:rsid w:val="009022E6"/>
    <w:pPr>
      <w:spacing w:after="0" w:line="240" w:lineRule="auto"/>
      <w:ind w:left="360" w:hanging="360"/>
      <w:jc w:val="both"/>
    </w:pPr>
    <w:rPr>
      <w:rFonts w:ascii="Times New Roman" w:eastAsia="Times New Roman" w:hAnsi="Times New Roman"/>
      <w:sz w:val="24"/>
      <w:szCs w:val="20"/>
    </w:rPr>
  </w:style>
  <w:style w:type="paragraph" w:styleId="BodyText2">
    <w:name w:val="Body Text 2"/>
    <w:basedOn w:val="Normal"/>
    <w:link w:val="BodyText2Char"/>
    <w:rsid w:val="009022E6"/>
    <w:pPr>
      <w:spacing w:after="0" w:line="240" w:lineRule="auto"/>
    </w:pPr>
    <w:rPr>
      <w:rFonts w:ascii="Times New Roman" w:eastAsia="Times New Roman" w:hAnsi="Times New Roman"/>
      <w:szCs w:val="20"/>
    </w:rPr>
  </w:style>
  <w:style w:type="character" w:customStyle="1" w:styleId="BodyText2Char">
    <w:name w:val="Body Text 2 Char"/>
    <w:basedOn w:val="DefaultParagraphFont"/>
    <w:link w:val="BodyText2"/>
    <w:rsid w:val="009022E6"/>
    <w:rPr>
      <w:rFonts w:ascii="Times New Roman" w:eastAsia="Times New Roman" w:hAnsi="Times New Roman" w:cs="Times New Roman"/>
      <w:szCs w:val="20"/>
    </w:rPr>
  </w:style>
  <w:style w:type="paragraph" w:styleId="Revision">
    <w:name w:val="Revision"/>
    <w:hidden/>
    <w:uiPriority w:val="99"/>
    <w:semiHidden/>
    <w:rsid w:val="00B9629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729419888">
      <w:bodyDiv w:val="1"/>
      <w:marLeft w:val="0"/>
      <w:marRight w:val="0"/>
      <w:marTop w:val="0"/>
      <w:marBottom w:val="0"/>
      <w:divBdr>
        <w:top w:val="none" w:sz="0" w:space="0" w:color="auto"/>
        <w:left w:val="none" w:sz="0" w:space="0" w:color="auto"/>
        <w:bottom w:val="none" w:sz="0" w:space="0" w:color="auto"/>
        <w:right w:val="none" w:sz="0" w:space="0" w:color="auto"/>
      </w:divBdr>
    </w:div>
    <w:div w:id="779880139">
      <w:bodyDiv w:val="1"/>
      <w:marLeft w:val="0"/>
      <w:marRight w:val="0"/>
      <w:marTop w:val="0"/>
      <w:marBottom w:val="0"/>
      <w:divBdr>
        <w:top w:val="none" w:sz="0" w:space="0" w:color="auto"/>
        <w:left w:val="none" w:sz="0" w:space="0" w:color="auto"/>
        <w:bottom w:val="none" w:sz="0" w:space="0" w:color="auto"/>
        <w:right w:val="none" w:sz="0" w:space="0" w:color="auto"/>
      </w:divBdr>
    </w:div>
    <w:div w:id="1250231855">
      <w:bodyDiv w:val="1"/>
      <w:marLeft w:val="0"/>
      <w:marRight w:val="0"/>
      <w:marTop w:val="0"/>
      <w:marBottom w:val="0"/>
      <w:divBdr>
        <w:top w:val="none" w:sz="0" w:space="0" w:color="auto"/>
        <w:left w:val="none" w:sz="0" w:space="0" w:color="auto"/>
        <w:bottom w:val="none" w:sz="0" w:space="0" w:color="auto"/>
        <w:right w:val="none" w:sz="0" w:space="0" w:color="auto"/>
      </w:divBdr>
    </w:div>
    <w:div w:id="1493061569">
      <w:bodyDiv w:val="1"/>
      <w:marLeft w:val="0"/>
      <w:marRight w:val="0"/>
      <w:marTop w:val="0"/>
      <w:marBottom w:val="0"/>
      <w:divBdr>
        <w:top w:val="none" w:sz="0" w:space="0" w:color="auto"/>
        <w:left w:val="none" w:sz="0" w:space="0" w:color="auto"/>
        <w:bottom w:val="none" w:sz="0" w:space="0" w:color="auto"/>
        <w:right w:val="none" w:sz="0" w:space="0" w:color="auto"/>
      </w:divBdr>
    </w:div>
    <w:div w:id="1508133308">
      <w:bodyDiv w:val="1"/>
      <w:marLeft w:val="0"/>
      <w:marRight w:val="0"/>
      <w:marTop w:val="0"/>
      <w:marBottom w:val="0"/>
      <w:divBdr>
        <w:top w:val="none" w:sz="0" w:space="0" w:color="auto"/>
        <w:left w:val="none" w:sz="0" w:space="0" w:color="auto"/>
        <w:bottom w:val="none" w:sz="0" w:space="0" w:color="auto"/>
        <w:right w:val="none" w:sz="0" w:space="0" w:color="auto"/>
      </w:divBdr>
    </w:div>
    <w:div w:id="1641226120">
      <w:bodyDiv w:val="1"/>
      <w:marLeft w:val="0"/>
      <w:marRight w:val="0"/>
      <w:marTop w:val="0"/>
      <w:marBottom w:val="0"/>
      <w:divBdr>
        <w:top w:val="none" w:sz="0" w:space="0" w:color="auto"/>
        <w:left w:val="none" w:sz="0" w:space="0" w:color="auto"/>
        <w:bottom w:val="none" w:sz="0" w:space="0" w:color="auto"/>
        <w:right w:val="none" w:sz="0" w:space="0" w:color="auto"/>
      </w:divBdr>
    </w:div>
    <w:div w:id="1687563484">
      <w:bodyDiv w:val="1"/>
      <w:marLeft w:val="0"/>
      <w:marRight w:val="0"/>
      <w:marTop w:val="0"/>
      <w:marBottom w:val="0"/>
      <w:divBdr>
        <w:top w:val="none" w:sz="0" w:space="0" w:color="auto"/>
        <w:left w:val="none" w:sz="0" w:space="0" w:color="auto"/>
        <w:bottom w:val="none" w:sz="0" w:space="0" w:color="auto"/>
        <w:right w:val="none" w:sz="0" w:space="0" w:color="auto"/>
      </w:divBdr>
    </w:div>
    <w:div w:id="201052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vis.mk.gov.lv/" TargetMode="External"/><Relationship Id="rId13" Type="http://schemas.openxmlformats.org/officeDocument/2006/relationships/chart" Target="charts/chart5.xml"/><Relationship Id="rId18" Type="http://schemas.openxmlformats.org/officeDocument/2006/relationships/hyperlink" Target="http://www.latvija.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latvija.l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hyperlink" Target="mailto:Ilze.Bule@f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bd-plavi\Documents\LM_sb_izpildes\Pab.1cetizpilde.graf.10_sb_prec_09.05.2014.xls"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bd-plavi\Documents\LM_sb_izpildes\Pab.1cetizpilde.graf.10_sb_prec_09.05.2014.xls"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bd-plavi\Documents\LM_sb_izpildes\Pab.1cetizpilde.graf.10_sb_prec_09.05.2014.xls"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2017462102951416"/>
          <c:y val="4.3104062267769146E-2"/>
          <c:w val="0.84360726078604709"/>
          <c:h val="0.79308355058682123"/>
        </c:manualLayout>
      </c:layout>
      <c:bar3DChart>
        <c:barDir val="bar"/>
        <c:grouping val="clustered"/>
        <c:varyColors val="0"/>
        <c:ser>
          <c:idx val="0"/>
          <c:order val="0"/>
          <c:tx>
            <c:strRef>
              <c:f>Sheet1!$C$3</c:f>
              <c:strCache>
                <c:ptCount val="1"/>
                <c:pt idx="0">
                  <c:v>2014.g. I cet.</c:v>
                </c:pt>
              </c:strCache>
            </c:strRef>
          </c:tx>
          <c:invertIfNegative val="0"/>
          <c:dLbls>
            <c:spPr>
              <a:noFill/>
              <a:ln w="2538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Sheet1!$B$4:$B$7</c:f>
              <c:strCache>
                <c:ptCount val="4"/>
                <c:pt idx="0">
                  <c:v>par ātruma pārsniegšanu</c:v>
                </c:pt>
                <c:pt idx="1">
                  <c:v>par transportlīdzekļa vadīšanu reibumā</c:v>
                </c:pt>
                <c:pt idx="2">
                  <c:v>par drošības jostas, ķiveres nelietošanu</c:v>
                </c:pt>
                <c:pt idx="3">
                  <c:v>par agresīvu braukšanu</c:v>
                </c:pt>
              </c:strCache>
            </c:strRef>
          </c:cat>
          <c:val>
            <c:numRef>
              <c:f>Sheet1!$C$4:$C$7</c:f>
              <c:numCache>
                <c:formatCode>General</c:formatCode>
                <c:ptCount val="4"/>
                <c:pt idx="0">
                  <c:v>26140</c:v>
                </c:pt>
                <c:pt idx="1">
                  <c:v>831</c:v>
                </c:pt>
                <c:pt idx="2">
                  <c:v>6852</c:v>
                </c:pt>
                <c:pt idx="3">
                  <c:v>149</c:v>
                </c:pt>
              </c:numCache>
            </c:numRef>
          </c:val>
        </c:ser>
        <c:ser>
          <c:idx val="1"/>
          <c:order val="1"/>
          <c:tx>
            <c:strRef>
              <c:f>Sheet1!$D$3</c:f>
              <c:strCache>
                <c:ptCount val="1"/>
                <c:pt idx="0">
                  <c:v>2013.g. I cet.</c:v>
                </c:pt>
              </c:strCache>
            </c:strRef>
          </c:tx>
          <c:invertIfNegative val="0"/>
          <c:dLbls>
            <c:spPr>
              <a:noFill/>
              <a:ln w="2538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Sheet1!$B$4:$B$7</c:f>
              <c:strCache>
                <c:ptCount val="4"/>
                <c:pt idx="0">
                  <c:v>par ātruma pārsniegšanu</c:v>
                </c:pt>
                <c:pt idx="1">
                  <c:v>par transportlīdzekļa vadīšanu reibumā</c:v>
                </c:pt>
                <c:pt idx="2">
                  <c:v>par drošības jostas, ķiveres nelietošanu</c:v>
                </c:pt>
                <c:pt idx="3">
                  <c:v>par agresīvu braukšanu</c:v>
                </c:pt>
              </c:strCache>
            </c:strRef>
          </c:cat>
          <c:val>
            <c:numRef>
              <c:f>Sheet1!$D$4:$D$7</c:f>
              <c:numCache>
                <c:formatCode>General</c:formatCode>
                <c:ptCount val="4"/>
                <c:pt idx="0">
                  <c:v>21443</c:v>
                </c:pt>
                <c:pt idx="1">
                  <c:v>898</c:v>
                </c:pt>
                <c:pt idx="2">
                  <c:v>8744</c:v>
                </c:pt>
                <c:pt idx="3">
                  <c:v>122</c:v>
                </c:pt>
              </c:numCache>
            </c:numRef>
          </c:val>
        </c:ser>
        <c:dLbls>
          <c:showLegendKey val="0"/>
          <c:showVal val="0"/>
          <c:showCatName val="0"/>
          <c:showSerName val="0"/>
          <c:showPercent val="0"/>
          <c:showBubbleSize val="0"/>
        </c:dLbls>
        <c:gapWidth val="150"/>
        <c:shape val="cylinder"/>
        <c:axId val="361525360"/>
        <c:axId val="353437456"/>
        <c:axId val="0"/>
      </c:bar3DChart>
      <c:catAx>
        <c:axId val="361525360"/>
        <c:scaling>
          <c:orientation val="minMax"/>
        </c:scaling>
        <c:delete val="0"/>
        <c:axPos val="l"/>
        <c:numFmt formatCode="General" sourceLinked="0"/>
        <c:majorTickMark val="out"/>
        <c:minorTickMark val="none"/>
        <c:tickLblPos val="nextTo"/>
        <c:crossAx val="353437456"/>
        <c:crosses val="autoZero"/>
        <c:auto val="0"/>
        <c:lblAlgn val="ctr"/>
        <c:lblOffset val="100"/>
        <c:noMultiLvlLbl val="0"/>
      </c:catAx>
      <c:valAx>
        <c:axId val="353437456"/>
        <c:scaling>
          <c:orientation val="minMax"/>
        </c:scaling>
        <c:delete val="0"/>
        <c:axPos val="b"/>
        <c:majorGridlines/>
        <c:numFmt formatCode="General" sourceLinked="1"/>
        <c:majorTickMark val="out"/>
        <c:minorTickMark val="none"/>
        <c:tickLblPos val="nextTo"/>
        <c:crossAx val="361525360"/>
        <c:crosses val="autoZero"/>
        <c:crossBetween val="between"/>
      </c:valAx>
      <c:spPr>
        <a:noFill/>
        <a:ln w="25383">
          <a:noFill/>
        </a:ln>
      </c:spPr>
    </c:plotArea>
    <c:legend>
      <c:legendPos val="r"/>
      <c:layout>
        <c:manualLayout>
          <c:xMode val="edge"/>
          <c:yMode val="edge"/>
          <c:x val="0.14285714285714282"/>
          <c:y val="0.86466165413533835"/>
          <c:w val="0.56603773584905659"/>
          <c:h val="0.12280701754385964"/>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3380150282891497"/>
          <c:y val="4.1111874622025313E-2"/>
          <c:w val="0.61191999134218844"/>
          <c:h val="0.69707405287452051"/>
        </c:manualLayout>
      </c:layout>
      <c:bar3DChart>
        <c:barDir val="bar"/>
        <c:grouping val="clustered"/>
        <c:varyColors val="0"/>
        <c:ser>
          <c:idx val="0"/>
          <c:order val="0"/>
          <c:tx>
            <c:strRef>
              <c:f>Sheet1!$C$25</c:f>
              <c:strCache>
                <c:ptCount val="1"/>
                <c:pt idx="0">
                  <c:v>2014.g. I cet.</c:v>
                </c:pt>
              </c:strCache>
            </c:strRef>
          </c:tx>
          <c:invertIfNegative val="0"/>
          <c:dLbls>
            <c:spPr>
              <a:noFill/>
              <a:ln w="2538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Sheet1!$B$26:$B$33</c:f>
              <c:strCache>
                <c:ptCount val="8"/>
                <c:pt idx="0">
                  <c:v>dzīvojamā sektorā </c:v>
                </c:pt>
                <c:pt idx="1">
                  <c:v>transporta līdzekļos</c:v>
                </c:pt>
                <c:pt idx="2">
                  <c:v>ražošanas ēkās </c:v>
                </c:pt>
                <c:pt idx="3">
                  <c:v>sabiedriskajās ēkās</c:v>
                </c:pt>
                <c:pt idx="4">
                  <c:v>noliktavās</c:v>
                </c:pt>
                <c:pt idx="5">
                  <c:v>būvobjektos</c:v>
                </c:pt>
                <c:pt idx="6">
                  <c:v>pamestās ēkās, izgāztuvēs, atkritumos</c:v>
                </c:pt>
                <c:pt idx="7">
                  <c:v>kūla</c:v>
                </c:pt>
              </c:strCache>
            </c:strRef>
          </c:cat>
          <c:val>
            <c:numRef>
              <c:f>Sheet1!$C$26:$C$33</c:f>
              <c:numCache>
                <c:formatCode>General</c:formatCode>
                <c:ptCount val="8"/>
                <c:pt idx="0">
                  <c:v>1098</c:v>
                </c:pt>
                <c:pt idx="1">
                  <c:v>143</c:v>
                </c:pt>
                <c:pt idx="2">
                  <c:v>33</c:v>
                </c:pt>
                <c:pt idx="3">
                  <c:v>63</c:v>
                </c:pt>
                <c:pt idx="4">
                  <c:v>14</c:v>
                </c:pt>
                <c:pt idx="5">
                  <c:v>12</c:v>
                </c:pt>
                <c:pt idx="6">
                  <c:v>666</c:v>
                </c:pt>
                <c:pt idx="7">
                  <c:v>1975</c:v>
                </c:pt>
              </c:numCache>
            </c:numRef>
          </c:val>
        </c:ser>
        <c:ser>
          <c:idx val="1"/>
          <c:order val="1"/>
          <c:tx>
            <c:strRef>
              <c:f>Sheet1!$D$25</c:f>
              <c:strCache>
                <c:ptCount val="1"/>
                <c:pt idx="0">
                  <c:v>2013.g. I cet.</c:v>
                </c:pt>
              </c:strCache>
            </c:strRef>
          </c:tx>
          <c:invertIfNegative val="0"/>
          <c:dLbls>
            <c:spPr>
              <a:noFill/>
              <a:ln w="2538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Sheet1!$B$26:$B$33</c:f>
              <c:strCache>
                <c:ptCount val="8"/>
                <c:pt idx="0">
                  <c:v>dzīvojamā sektorā </c:v>
                </c:pt>
                <c:pt idx="1">
                  <c:v>transporta līdzekļos</c:v>
                </c:pt>
                <c:pt idx="2">
                  <c:v>ražošanas ēkās </c:v>
                </c:pt>
                <c:pt idx="3">
                  <c:v>sabiedriskajās ēkās</c:v>
                </c:pt>
                <c:pt idx="4">
                  <c:v>noliktavās</c:v>
                </c:pt>
                <c:pt idx="5">
                  <c:v>būvobjektos</c:v>
                </c:pt>
                <c:pt idx="6">
                  <c:v>pamestās ēkās, izgāztuvēs, atkritumos</c:v>
                </c:pt>
                <c:pt idx="7">
                  <c:v>kūla</c:v>
                </c:pt>
              </c:strCache>
            </c:strRef>
          </c:cat>
          <c:val>
            <c:numRef>
              <c:f>Sheet1!$D$26:$D$33</c:f>
              <c:numCache>
                <c:formatCode>General</c:formatCode>
                <c:ptCount val="8"/>
                <c:pt idx="0">
                  <c:v>1084</c:v>
                </c:pt>
                <c:pt idx="1">
                  <c:v>128</c:v>
                </c:pt>
                <c:pt idx="2">
                  <c:v>43</c:v>
                </c:pt>
                <c:pt idx="3">
                  <c:v>48</c:v>
                </c:pt>
                <c:pt idx="4">
                  <c:v>13</c:v>
                </c:pt>
                <c:pt idx="5">
                  <c:v>5</c:v>
                </c:pt>
                <c:pt idx="6">
                  <c:v>559</c:v>
                </c:pt>
                <c:pt idx="7">
                  <c:v>7</c:v>
                </c:pt>
              </c:numCache>
            </c:numRef>
          </c:val>
        </c:ser>
        <c:dLbls>
          <c:showLegendKey val="0"/>
          <c:showVal val="0"/>
          <c:showCatName val="0"/>
          <c:showSerName val="0"/>
          <c:showPercent val="0"/>
          <c:showBubbleSize val="0"/>
        </c:dLbls>
        <c:gapWidth val="150"/>
        <c:shape val="cylinder"/>
        <c:axId val="271968656"/>
        <c:axId val="271969048"/>
        <c:axId val="0"/>
      </c:bar3DChart>
      <c:catAx>
        <c:axId val="271968656"/>
        <c:scaling>
          <c:orientation val="minMax"/>
        </c:scaling>
        <c:delete val="0"/>
        <c:axPos val="l"/>
        <c:numFmt formatCode="General" sourceLinked="0"/>
        <c:majorTickMark val="out"/>
        <c:minorTickMark val="none"/>
        <c:tickLblPos val="nextTo"/>
        <c:crossAx val="271969048"/>
        <c:crosses val="autoZero"/>
        <c:auto val="1"/>
        <c:lblAlgn val="ctr"/>
        <c:lblOffset val="100"/>
        <c:noMultiLvlLbl val="0"/>
      </c:catAx>
      <c:valAx>
        <c:axId val="271969048"/>
        <c:scaling>
          <c:orientation val="minMax"/>
        </c:scaling>
        <c:delete val="0"/>
        <c:axPos val="b"/>
        <c:majorGridlines/>
        <c:numFmt formatCode="General" sourceLinked="1"/>
        <c:majorTickMark val="out"/>
        <c:minorTickMark val="none"/>
        <c:tickLblPos val="nextTo"/>
        <c:crossAx val="271968656"/>
        <c:crosses val="autoZero"/>
        <c:crossBetween val="between"/>
      </c:valAx>
      <c:spPr>
        <a:noFill/>
        <a:ln w="25383">
          <a:noFill/>
        </a:ln>
      </c:spPr>
    </c:plotArea>
    <c:legend>
      <c:legendPos val="r"/>
      <c:layout>
        <c:manualLayout>
          <c:xMode val="edge"/>
          <c:yMode val="edge"/>
          <c:x val="9.4339622641509427E-2"/>
          <c:y val="0.8492063492063493"/>
          <c:w val="0.72506738544474392"/>
          <c:h val="8.9947089947089942E-2"/>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6263368493484573"/>
          <c:y val="3.6472891269011203E-2"/>
          <c:w val="0.69972124245537515"/>
          <c:h val="0.78430710122232472"/>
        </c:manualLayout>
      </c:layout>
      <c:bar3DChart>
        <c:barDir val="bar"/>
        <c:grouping val="clustered"/>
        <c:varyColors val="0"/>
        <c:ser>
          <c:idx val="0"/>
          <c:order val="0"/>
          <c:tx>
            <c:strRef>
              <c:f>Sheet1!$C$45</c:f>
              <c:strCache>
                <c:ptCount val="1"/>
                <c:pt idx="0">
                  <c:v>2014.g. I cet.</c:v>
                </c:pt>
              </c:strCache>
            </c:strRef>
          </c:tx>
          <c:invertIfNegative val="0"/>
          <c:dLbls>
            <c:spPr>
              <a:noFill/>
              <a:ln w="2538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Sheet1!$B$46:$B$52</c:f>
              <c:strCache>
                <c:ptCount val="7"/>
                <c:pt idx="0">
                  <c:v>pilsoņu pases</c:v>
                </c:pt>
                <c:pt idx="1">
                  <c:v>nepilsoņu pases</c:v>
                </c:pt>
                <c:pt idx="2">
                  <c:v>bezvalstnieku ceļošanas dokumenti</c:v>
                </c:pt>
                <c:pt idx="3">
                  <c:v>pilsoņa personas apliecības</c:v>
                </c:pt>
                <c:pt idx="4">
                  <c:v>nepilsoņa personas apliecības</c:v>
                </c:pt>
                <c:pt idx="5">
                  <c:v>ES pilsoņa apliecības</c:v>
                </c:pt>
                <c:pt idx="6">
                  <c:v>trešo valstu pilsoņa apliecības</c:v>
                </c:pt>
              </c:strCache>
            </c:strRef>
          </c:cat>
          <c:val>
            <c:numRef>
              <c:f>Sheet1!$C$46:$C$52</c:f>
              <c:numCache>
                <c:formatCode>#,##0</c:formatCode>
                <c:ptCount val="7"/>
                <c:pt idx="0">
                  <c:v>83002</c:v>
                </c:pt>
                <c:pt idx="1">
                  <c:v>12522</c:v>
                </c:pt>
                <c:pt idx="2">
                  <c:v>26</c:v>
                </c:pt>
                <c:pt idx="3">
                  <c:v>39857</c:v>
                </c:pt>
                <c:pt idx="4">
                  <c:v>2654</c:v>
                </c:pt>
                <c:pt idx="5">
                  <c:v>291</c:v>
                </c:pt>
                <c:pt idx="6">
                  <c:v>7696</c:v>
                </c:pt>
              </c:numCache>
            </c:numRef>
          </c:val>
        </c:ser>
        <c:ser>
          <c:idx val="1"/>
          <c:order val="1"/>
          <c:tx>
            <c:strRef>
              <c:f>Sheet1!$D$45</c:f>
              <c:strCache>
                <c:ptCount val="1"/>
                <c:pt idx="0">
                  <c:v>2013.g. I cet.</c:v>
                </c:pt>
              </c:strCache>
            </c:strRef>
          </c:tx>
          <c:invertIfNegative val="0"/>
          <c:dLbls>
            <c:spPr>
              <a:noFill/>
              <a:ln w="2538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Sheet1!$B$46:$B$52</c:f>
              <c:strCache>
                <c:ptCount val="7"/>
                <c:pt idx="0">
                  <c:v>pilsoņu pases</c:v>
                </c:pt>
                <c:pt idx="1">
                  <c:v>nepilsoņu pases</c:v>
                </c:pt>
                <c:pt idx="2">
                  <c:v>bezvalstnieku ceļošanas dokumenti</c:v>
                </c:pt>
                <c:pt idx="3">
                  <c:v>pilsoņa personas apliecības</c:v>
                </c:pt>
                <c:pt idx="4">
                  <c:v>nepilsoņa personas apliecības</c:v>
                </c:pt>
                <c:pt idx="5">
                  <c:v>ES pilsoņa apliecības</c:v>
                </c:pt>
                <c:pt idx="6">
                  <c:v>trešo valstu pilsoņa apliecības</c:v>
                </c:pt>
              </c:strCache>
            </c:strRef>
          </c:cat>
          <c:val>
            <c:numRef>
              <c:f>Sheet1!$D$46:$D$52</c:f>
              <c:numCache>
                <c:formatCode>#,##0</c:formatCode>
                <c:ptCount val="7"/>
                <c:pt idx="0">
                  <c:v>111622</c:v>
                </c:pt>
                <c:pt idx="1">
                  <c:v>19030</c:v>
                </c:pt>
                <c:pt idx="2">
                  <c:v>25</c:v>
                </c:pt>
                <c:pt idx="3">
                  <c:v>54568</c:v>
                </c:pt>
                <c:pt idx="4">
                  <c:v>2426</c:v>
                </c:pt>
                <c:pt idx="5">
                  <c:v>212</c:v>
                </c:pt>
                <c:pt idx="6">
                  <c:v>6218</c:v>
                </c:pt>
              </c:numCache>
            </c:numRef>
          </c:val>
        </c:ser>
        <c:dLbls>
          <c:showLegendKey val="0"/>
          <c:showVal val="0"/>
          <c:showCatName val="0"/>
          <c:showSerName val="0"/>
          <c:showPercent val="0"/>
          <c:showBubbleSize val="0"/>
        </c:dLbls>
        <c:gapWidth val="150"/>
        <c:shape val="cylinder"/>
        <c:axId val="271969832"/>
        <c:axId val="364122976"/>
        <c:axId val="0"/>
      </c:bar3DChart>
      <c:catAx>
        <c:axId val="271969832"/>
        <c:scaling>
          <c:orientation val="minMax"/>
        </c:scaling>
        <c:delete val="0"/>
        <c:axPos val="l"/>
        <c:numFmt formatCode="General" sourceLinked="0"/>
        <c:majorTickMark val="out"/>
        <c:minorTickMark val="none"/>
        <c:tickLblPos val="nextTo"/>
        <c:crossAx val="364122976"/>
        <c:crosses val="autoZero"/>
        <c:auto val="1"/>
        <c:lblAlgn val="ctr"/>
        <c:lblOffset val="100"/>
        <c:noMultiLvlLbl val="0"/>
      </c:catAx>
      <c:valAx>
        <c:axId val="364122976"/>
        <c:scaling>
          <c:orientation val="minMax"/>
        </c:scaling>
        <c:delete val="0"/>
        <c:axPos val="b"/>
        <c:majorGridlines/>
        <c:numFmt formatCode="#,##0" sourceLinked="1"/>
        <c:majorTickMark val="out"/>
        <c:minorTickMark val="none"/>
        <c:tickLblPos val="nextTo"/>
        <c:crossAx val="271969832"/>
        <c:crosses val="autoZero"/>
        <c:crossBetween val="between"/>
      </c:valAx>
      <c:spPr>
        <a:noFill/>
        <a:ln w="25383">
          <a:noFill/>
        </a:ln>
      </c:spPr>
    </c:plotArea>
    <c:legend>
      <c:legendPos val="r"/>
      <c:layout>
        <c:manualLayout>
          <c:xMode val="edge"/>
          <c:yMode val="edge"/>
          <c:x val="0.25202156334231807"/>
          <c:y val="0.90810810810810805"/>
          <c:w val="0.52291105121293802"/>
          <c:h val="7.0270270270270274E-2"/>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115403649070307E-2"/>
          <c:y val="5.9025310278426252E-2"/>
          <c:w val="0.88053024718354589"/>
          <c:h val="0.46712271941617056"/>
        </c:manualLayout>
      </c:layout>
      <c:barChart>
        <c:barDir val="col"/>
        <c:grouping val="clustered"/>
        <c:varyColors val="0"/>
        <c:ser>
          <c:idx val="0"/>
          <c:order val="0"/>
          <c:tx>
            <c:strRef>
              <c:f>Sheet2!$C$1</c:f>
              <c:strCache>
                <c:ptCount val="1"/>
                <c:pt idx="0">
                  <c:v>izdevumi 2013.gada pirmajā ceturksnī </c:v>
                </c:pt>
              </c:strCache>
            </c:strRef>
          </c:tx>
          <c:spPr>
            <a:solidFill>
              <a:schemeClr val="accent1"/>
            </a:solidFill>
            <a:ln>
              <a:noFill/>
            </a:ln>
            <a:effectLst/>
          </c:spPr>
          <c:invertIfNegative val="0"/>
          <c:dLbls>
            <c:dLbl>
              <c:idx val="0"/>
              <c:layout>
                <c:manualLayout>
                  <c:x val="-5.7636878888882E-3"/>
                  <c:y val="1.626016260162601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909172860359051E-2"/>
                  <c:y val="1.67504187604690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2208377573993576E-3"/>
                  <c:y val="1.67504187604690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369834370368533E-2"/>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5.5325026544397289E-3"/>
                  <c:y val="1.6750418760468951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5.5325026544395936E-3"/>
                  <c:y val="2.0100502512562752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4753340411838917E-2"/>
                  <c:y val="2.680067001675041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Sheet2!$B$2:$B$13</c:f>
              <c:strCache>
                <c:ptCount val="12"/>
                <c:pt idx="0">
                  <c:v>Ģimenes valsts pabalsts</c:v>
                </c:pt>
                <c:pt idx="1">
                  <c:v>Bērna kopšanas pabalsts</c:v>
                </c:pt>
                <c:pt idx="2">
                  <c:v>Invalīda kopšanas pabalsts </c:v>
                </c:pt>
                <c:pt idx="3">
                  <c:v>Valsts sociālā nodrošinājuma pabalsts</c:v>
                </c:pt>
                <c:pt idx="4">
                  <c:v>Piemaksa pie ģimenes valsts pabalsta par bērnu invalīdu</c:v>
                </c:pt>
                <c:pt idx="5">
                  <c:v>Bērna piedzimšanas pabalsts</c:v>
                </c:pt>
                <c:pt idx="6">
                  <c:v>Bērna invalīda kopšanas pabalsts</c:v>
                </c:pt>
                <c:pt idx="7">
                  <c:v>Valsts sociālais pabalsts Černobiļas AES avārijas seku…</c:v>
                </c:pt>
                <c:pt idx="8">
                  <c:v>Pabalsts transporta izdevumu kompensēšanai invalīdiem..</c:v>
                </c:pt>
                <c:pt idx="9">
                  <c:v>Atlīdzība par aizbildņa pienākumu pildīšanu</c:v>
                </c:pt>
                <c:pt idx="10">
                  <c:v>Pabalsts ar celiakiju slimiem bērniem</c:v>
                </c:pt>
                <c:pt idx="11">
                  <c:v>Pabalsts aizbildnim par bērna uzturēšanu </c:v>
                </c:pt>
              </c:strCache>
            </c:strRef>
          </c:cat>
          <c:val>
            <c:numRef>
              <c:f>Sheet2!$C$2:$C$13</c:f>
              <c:numCache>
                <c:formatCode>0</c:formatCode>
                <c:ptCount val="12"/>
                <c:pt idx="0">
                  <c:v>10922.165000000001</c:v>
                </c:pt>
                <c:pt idx="1">
                  <c:v>7766</c:v>
                </c:pt>
                <c:pt idx="2">
                  <c:v>4893.1660000000002</c:v>
                </c:pt>
                <c:pt idx="3">
                  <c:v>4675</c:v>
                </c:pt>
                <c:pt idx="4">
                  <c:v>2364</c:v>
                </c:pt>
                <c:pt idx="5">
                  <c:v>2012</c:v>
                </c:pt>
                <c:pt idx="6">
                  <c:v>1183</c:v>
                </c:pt>
                <c:pt idx="7">
                  <c:v>882</c:v>
                </c:pt>
                <c:pt idx="8">
                  <c:v>748</c:v>
                </c:pt>
                <c:pt idx="9">
                  <c:v>622</c:v>
                </c:pt>
                <c:pt idx="10">
                  <c:v>456.09199999999998</c:v>
                </c:pt>
                <c:pt idx="11">
                  <c:v>307</c:v>
                </c:pt>
              </c:numCache>
            </c:numRef>
          </c:val>
        </c:ser>
        <c:ser>
          <c:idx val="1"/>
          <c:order val="1"/>
          <c:tx>
            <c:strRef>
              <c:f>Sheet2!$D$1</c:f>
              <c:strCache>
                <c:ptCount val="1"/>
                <c:pt idx="0">
                  <c:v> izdevumi 2014.gada pirmajā ceturksnī </c:v>
                </c:pt>
              </c:strCache>
            </c:strRef>
          </c:tx>
          <c:spPr>
            <a:solidFill>
              <a:schemeClr val="accent2"/>
            </a:solidFill>
            <a:ln>
              <a:noFill/>
            </a:ln>
            <a:effectLst/>
          </c:spPr>
          <c:invertIfNegative val="0"/>
          <c:dLbls>
            <c:dLbl>
              <c:idx val="0"/>
              <c:layout>
                <c:manualLayout>
                  <c:x val="3.4582127333329202E-2"/>
                  <c:y val="1.626016260162603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900996954074129E-3"/>
                  <c:y val="1.078621453725311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909172860359086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92682926829268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9212740845377346E-3"/>
                  <c:y val="-2.8974267663778207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5369834370368533E-2"/>
                  <c:y val="-1.951219512195127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1065005308879187E-2"/>
                  <c:y val="-2.680067001675048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3.01507537688442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Sheet2!$B$2:$B$13</c:f>
              <c:strCache>
                <c:ptCount val="12"/>
                <c:pt idx="0">
                  <c:v>Ģimenes valsts pabalsts</c:v>
                </c:pt>
                <c:pt idx="1">
                  <c:v>Bērna kopšanas pabalsts</c:v>
                </c:pt>
                <c:pt idx="2">
                  <c:v>Invalīda kopšanas pabalsts </c:v>
                </c:pt>
                <c:pt idx="3">
                  <c:v>Valsts sociālā nodrošinājuma pabalsts</c:v>
                </c:pt>
                <c:pt idx="4">
                  <c:v>Piemaksa pie ģimenes valsts pabalsta par bērnu invalīdu</c:v>
                </c:pt>
                <c:pt idx="5">
                  <c:v>Bērna piedzimšanas pabalsts</c:v>
                </c:pt>
                <c:pt idx="6">
                  <c:v>Bērna invalīda kopšanas pabalsts</c:v>
                </c:pt>
                <c:pt idx="7">
                  <c:v>Valsts sociālais pabalsts Černobiļas AES avārijas seku…</c:v>
                </c:pt>
                <c:pt idx="8">
                  <c:v>Pabalsts transporta izdevumu kompensēšanai invalīdiem..</c:v>
                </c:pt>
                <c:pt idx="9">
                  <c:v>Atlīdzība par aizbildņa pienākumu pildīšanu</c:v>
                </c:pt>
                <c:pt idx="10">
                  <c:v>Pabalsts ar celiakiju slimiem bērniem</c:v>
                </c:pt>
                <c:pt idx="11">
                  <c:v>Pabalsts aizbildnim par bērna uzturēšanu </c:v>
                </c:pt>
              </c:strCache>
            </c:strRef>
          </c:cat>
          <c:val>
            <c:numRef>
              <c:f>Sheet2!$D$2:$D$13</c:f>
              <c:numCache>
                <c:formatCode>0</c:formatCode>
                <c:ptCount val="12"/>
                <c:pt idx="0">
                  <c:v>10723.9</c:v>
                </c:pt>
                <c:pt idx="1">
                  <c:v>9543.6</c:v>
                </c:pt>
                <c:pt idx="2">
                  <c:v>5219.4709999999995</c:v>
                </c:pt>
                <c:pt idx="3">
                  <c:v>4380</c:v>
                </c:pt>
                <c:pt idx="4">
                  <c:v>2412</c:v>
                </c:pt>
                <c:pt idx="5">
                  <c:v>2287</c:v>
                </c:pt>
                <c:pt idx="6">
                  <c:v>1252</c:v>
                </c:pt>
                <c:pt idx="7">
                  <c:v>796</c:v>
                </c:pt>
                <c:pt idx="8">
                  <c:v>774</c:v>
                </c:pt>
                <c:pt idx="9">
                  <c:v>602</c:v>
                </c:pt>
                <c:pt idx="10">
                  <c:v>449.81099999999998</c:v>
                </c:pt>
                <c:pt idx="11">
                  <c:v>287</c:v>
                </c:pt>
              </c:numCache>
            </c:numRef>
          </c:val>
        </c:ser>
        <c:dLbls>
          <c:showLegendKey val="0"/>
          <c:showVal val="0"/>
          <c:showCatName val="0"/>
          <c:showSerName val="0"/>
          <c:showPercent val="0"/>
          <c:showBubbleSize val="0"/>
        </c:dLbls>
        <c:gapWidth val="219"/>
        <c:overlap val="-27"/>
        <c:axId val="364123760"/>
        <c:axId val="364124152"/>
      </c:barChart>
      <c:catAx>
        <c:axId val="36412376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64124152"/>
        <c:crosses val="autoZero"/>
        <c:auto val="1"/>
        <c:lblAlgn val="ctr"/>
        <c:lblOffset val="100"/>
        <c:noMultiLvlLbl val="0"/>
      </c:catAx>
      <c:valAx>
        <c:axId val="364124152"/>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w="31750">
            <a:solidFill>
              <a:sysClr val="windowText" lastClr="000000">
                <a:alpha val="0"/>
              </a:sys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64123760"/>
        <c:crosses val="autoZero"/>
        <c:crossBetween val="between"/>
      </c:valAx>
      <c:spPr>
        <a:noFill/>
        <a:ln>
          <a:noFill/>
        </a:ln>
        <a:effectLst/>
      </c:spPr>
    </c:plotArea>
    <c:legend>
      <c:legendPos val="b"/>
      <c:layout>
        <c:manualLayout>
          <c:xMode val="edge"/>
          <c:yMode val="edge"/>
          <c:x val="0"/>
          <c:y val="0.94512156712118311"/>
          <c:w val="0.80621379673512372"/>
          <c:h val="5.162640035849177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alpha val="8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750623407087402E-2"/>
          <c:y val="0.12983442768697726"/>
          <c:w val="0.88787181216592637"/>
          <c:h val="0.67749074558317168"/>
        </c:manualLayout>
      </c:layout>
      <c:barChart>
        <c:barDir val="col"/>
        <c:grouping val="clustered"/>
        <c:varyColors val="0"/>
        <c:ser>
          <c:idx val="1"/>
          <c:order val="0"/>
          <c:tx>
            <c:strRef>
              <c:f>Dati!$B$2</c:f>
              <c:strCache>
                <c:ptCount val="1"/>
                <c:pt idx="0">
                  <c:v>2013.gada I ceturksnis</c:v>
                </c:pt>
              </c:strCache>
            </c:strRef>
          </c:tx>
          <c:invertIfNegative val="0"/>
          <c:dLbls>
            <c:dLbl>
              <c:idx val="0"/>
              <c:layout>
                <c:manualLayout>
                  <c:x val="-6.8351287296929278E-3"/>
                  <c:y val="8.3756346851519784E-3"/>
                </c:manualLayout>
              </c:layout>
              <c:spPr>
                <a:noFill/>
                <a:ln w="25400">
                  <a:noFill/>
                </a:ln>
              </c:spPr>
              <c:txPr>
                <a:bodyPr/>
                <a:lstStyle/>
                <a:p>
                  <a:pPr>
                    <a:defRPr sz="900"/>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dLbl>
              <c:idx val="1"/>
              <c:spPr>
                <a:noFill/>
                <a:ln w="25400">
                  <a:noFill/>
                </a:ln>
              </c:spPr>
              <c:txPr>
                <a:bodyPr/>
                <a:lstStyle/>
                <a:p>
                  <a:pPr>
                    <a:defRPr sz="900"/>
                  </a:pPr>
                  <a:endParaRPr lang="lv-LV"/>
                </a:p>
              </c:txPr>
              <c:showLegendKey val="0"/>
              <c:showVal val="1"/>
              <c:showCatName val="0"/>
              <c:showSerName val="0"/>
              <c:showPercent val="0"/>
              <c:showBubbleSize val="0"/>
              <c:extLst>
                <c:ext xmlns:c15="http://schemas.microsoft.com/office/drawing/2012/chart" uri="{CE6537A1-D6FC-4f65-9D91-7224C49458BB}"/>
              </c:extLst>
            </c:dLbl>
            <c:dLbl>
              <c:idx val="2"/>
              <c:spPr>
                <a:noFill/>
                <a:ln w="25400">
                  <a:noFill/>
                </a:ln>
              </c:spPr>
              <c:txPr>
                <a:bodyPr/>
                <a:lstStyle/>
                <a:p>
                  <a:pPr>
                    <a:defRPr sz="900"/>
                  </a:pPr>
                  <a:endParaRPr lang="lv-LV"/>
                </a:p>
              </c:txPr>
              <c:showLegendKey val="0"/>
              <c:showVal val="1"/>
              <c:showCatName val="0"/>
              <c:showSerName val="0"/>
              <c:showPercent val="0"/>
              <c:showBubbleSize val="0"/>
              <c:extLst>
                <c:ext xmlns:c15="http://schemas.microsoft.com/office/drawing/2012/chart" uri="{CE6537A1-D6FC-4f65-9D91-7224C49458BB}"/>
              </c:extLst>
            </c:dLbl>
            <c:dLbl>
              <c:idx val="3"/>
              <c:spPr>
                <a:noFill/>
                <a:ln w="25400">
                  <a:noFill/>
                </a:ln>
              </c:spPr>
              <c:txPr>
                <a:bodyPr/>
                <a:lstStyle/>
                <a:p>
                  <a:pPr>
                    <a:defRPr sz="900"/>
                  </a:pPr>
                  <a:endParaRPr lang="lv-LV"/>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(Dati!$B$3,Dati!$D$3,Dati!$F$3,Dati!$H$3)</c:f>
              <c:strCache>
                <c:ptCount val="4"/>
                <c:pt idx="0">
                  <c:v>Vecuma pensijas</c:v>
                </c:pt>
                <c:pt idx="1">
                  <c:v>Pensijas apgādnieka zaudējuma gadījumā</c:v>
                </c:pt>
                <c:pt idx="2">
                  <c:v>Izdienas pensijas</c:v>
                </c:pt>
                <c:pt idx="3">
                  <c:v>Apbedīšanas pabalsts</c:v>
                </c:pt>
              </c:strCache>
            </c:strRef>
          </c:cat>
          <c:val>
            <c:numRef>
              <c:f>(Dati!$B$4,Dati!$D$4,Dati!$F$4,Dati!$H$4)</c:f>
              <c:numCache>
                <c:formatCode>#,##0.0</c:formatCode>
                <c:ptCount val="4"/>
                <c:pt idx="0">
                  <c:v>382938.02299999999</c:v>
                </c:pt>
                <c:pt idx="1">
                  <c:v>7919.2349999999997</c:v>
                </c:pt>
                <c:pt idx="2">
                  <c:v>3329.0479999999998</c:v>
                </c:pt>
                <c:pt idx="3">
                  <c:v>2891.4520000000002</c:v>
                </c:pt>
              </c:numCache>
            </c:numRef>
          </c:val>
        </c:ser>
        <c:ser>
          <c:idx val="0"/>
          <c:order val="1"/>
          <c:tx>
            <c:strRef>
              <c:f>Dati!$C$2</c:f>
              <c:strCache>
                <c:ptCount val="1"/>
                <c:pt idx="0">
                  <c:v>2014.gada I ceturksnis</c:v>
                </c:pt>
              </c:strCache>
            </c:strRef>
          </c:tx>
          <c:invertIfNegative val="0"/>
          <c:dLbls>
            <c:dLbl>
              <c:idx val="0"/>
              <c:layout>
                <c:manualLayout>
                  <c:x val="5.4681029837543521E-3"/>
                  <c:y val="4.187817342576008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3670257459386381E-3"/>
                  <c:y val="8.375634685151978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046954335643997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367025745938588E-3"/>
                  <c:y val="8.3756346851519784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(Dati!$B$3,Dati!$D$3,Dati!$F$3,Dati!$H$3)</c:f>
              <c:strCache>
                <c:ptCount val="4"/>
                <c:pt idx="0">
                  <c:v>Vecuma pensijas</c:v>
                </c:pt>
                <c:pt idx="1">
                  <c:v>Pensijas apgādnieka zaudējuma gadījumā</c:v>
                </c:pt>
                <c:pt idx="2">
                  <c:v>Izdienas pensijas</c:v>
                </c:pt>
                <c:pt idx="3">
                  <c:v>Apbedīšanas pabalsts</c:v>
                </c:pt>
              </c:strCache>
            </c:strRef>
          </c:cat>
          <c:val>
            <c:numRef>
              <c:f>(Dati!$C$4,Dati!$E$4,Dati!$G$4,Dati!$I$4)</c:f>
              <c:numCache>
                <c:formatCode>#,##0.0</c:formatCode>
                <c:ptCount val="4"/>
                <c:pt idx="0">
                  <c:v>361551.65299999999</c:v>
                </c:pt>
                <c:pt idx="1">
                  <c:v>6907.5540000000001</c:v>
                </c:pt>
                <c:pt idx="2">
                  <c:v>3184.6080000000002</c:v>
                </c:pt>
                <c:pt idx="3">
                  <c:v>2759.8319999999999</c:v>
                </c:pt>
              </c:numCache>
            </c:numRef>
          </c:val>
        </c:ser>
        <c:dLbls>
          <c:showLegendKey val="0"/>
          <c:showVal val="0"/>
          <c:showCatName val="0"/>
          <c:showSerName val="0"/>
          <c:showPercent val="0"/>
          <c:showBubbleSize val="0"/>
        </c:dLbls>
        <c:gapWidth val="150"/>
        <c:axId val="274455856"/>
        <c:axId val="274456248"/>
      </c:barChart>
      <c:catAx>
        <c:axId val="274455856"/>
        <c:scaling>
          <c:orientation val="minMax"/>
        </c:scaling>
        <c:delete val="0"/>
        <c:axPos val="b"/>
        <c:numFmt formatCode="General" sourceLinked="1"/>
        <c:majorTickMark val="out"/>
        <c:minorTickMark val="none"/>
        <c:tickLblPos val="nextTo"/>
        <c:crossAx val="274456248"/>
        <c:crosses val="autoZero"/>
        <c:auto val="1"/>
        <c:lblAlgn val="ctr"/>
        <c:lblOffset val="100"/>
        <c:noMultiLvlLbl val="0"/>
      </c:catAx>
      <c:valAx>
        <c:axId val="274456248"/>
        <c:scaling>
          <c:orientation val="minMax"/>
          <c:max val="385000"/>
          <c:min val="0"/>
        </c:scaling>
        <c:delete val="0"/>
        <c:axPos val="l"/>
        <c:numFmt formatCode="#,##0.0" sourceLinked="1"/>
        <c:majorTickMark val="out"/>
        <c:minorTickMark val="none"/>
        <c:tickLblPos val="nextTo"/>
        <c:txPr>
          <a:bodyPr/>
          <a:lstStyle/>
          <a:p>
            <a:pPr>
              <a:defRPr sz="900"/>
            </a:pPr>
            <a:endParaRPr lang="lv-LV"/>
          </a:p>
        </c:txPr>
        <c:crossAx val="274455856"/>
        <c:crosses val="autoZero"/>
        <c:crossBetween val="between"/>
        <c:majorUnit val="30000"/>
      </c:valAx>
      <c:spPr>
        <a:noFill/>
        <a:ln w="25400">
          <a:noFill/>
        </a:ln>
      </c:spPr>
    </c:plotArea>
    <c:legend>
      <c:legendPos val="r"/>
      <c:layout>
        <c:manualLayout>
          <c:xMode val="edge"/>
          <c:yMode val="edge"/>
          <c:x val="5.942628060713831E-2"/>
          <c:y val="0.92150700111140238"/>
          <c:w val="0.86782791642733559"/>
          <c:h val="3.9246417215652474E-2"/>
        </c:manualLayout>
      </c:layout>
      <c:overlay val="1"/>
      <c:spPr>
        <a:noFill/>
        <a:ln w="25400">
          <a:noFill/>
        </a:ln>
      </c:sp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668859053246698E-2"/>
          <c:y val="0.15544815763428843"/>
          <c:w val="0.91905737704918034"/>
          <c:h val="0.7974562142263123"/>
        </c:manualLayout>
      </c:layout>
      <c:barChart>
        <c:barDir val="col"/>
        <c:grouping val="clustered"/>
        <c:varyColors val="0"/>
        <c:ser>
          <c:idx val="0"/>
          <c:order val="0"/>
          <c:invertIfNegative val="0"/>
          <c:dLbls>
            <c:dLbl>
              <c:idx val="0"/>
              <c:layout>
                <c:manualLayout>
                  <c:x val="1.367025745938588E-3"/>
                  <c:y val="1.2563452027727967E-2"/>
                </c:manualLayout>
              </c:layout>
              <c:spPr>
                <a:noFill/>
                <a:ln w="25400">
                  <a:noFill/>
                </a:ln>
              </c:spPr>
              <c:txPr>
                <a:bodyPr/>
                <a:lstStyle/>
                <a:p>
                  <a:pPr>
                    <a:defRPr sz="900"/>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90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Dati!$B$7:$C$7</c:f>
              <c:strCache>
                <c:ptCount val="2"/>
                <c:pt idx="0">
                  <c:v>2013.gada I ceturksnis</c:v>
                </c:pt>
                <c:pt idx="1">
                  <c:v>2014.gada I ceturksnis</c:v>
                </c:pt>
              </c:strCache>
            </c:strRef>
          </c:cat>
          <c:val>
            <c:numRef>
              <c:f>Dati!$B$8:$C$8</c:f>
              <c:numCache>
                <c:formatCode>#,##0.0</c:formatCode>
                <c:ptCount val="2"/>
                <c:pt idx="0">
                  <c:v>17003.451000000001</c:v>
                </c:pt>
                <c:pt idx="1">
                  <c:v>23360.672999999999</c:v>
                </c:pt>
              </c:numCache>
            </c:numRef>
          </c:val>
        </c:ser>
        <c:dLbls>
          <c:showLegendKey val="0"/>
          <c:showVal val="0"/>
          <c:showCatName val="0"/>
          <c:showSerName val="0"/>
          <c:showPercent val="0"/>
          <c:showBubbleSize val="0"/>
        </c:dLbls>
        <c:gapWidth val="150"/>
        <c:axId val="274457424"/>
        <c:axId val="272489976"/>
      </c:barChart>
      <c:catAx>
        <c:axId val="274457424"/>
        <c:scaling>
          <c:orientation val="minMax"/>
        </c:scaling>
        <c:delete val="0"/>
        <c:axPos val="b"/>
        <c:numFmt formatCode="General" sourceLinked="1"/>
        <c:majorTickMark val="out"/>
        <c:minorTickMark val="none"/>
        <c:tickLblPos val="nextTo"/>
        <c:crossAx val="272489976"/>
        <c:crosses val="autoZero"/>
        <c:auto val="1"/>
        <c:lblAlgn val="ctr"/>
        <c:lblOffset val="100"/>
        <c:noMultiLvlLbl val="0"/>
      </c:catAx>
      <c:valAx>
        <c:axId val="272489976"/>
        <c:scaling>
          <c:orientation val="minMax"/>
          <c:max val="24000"/>
          <c:min val="0"/>
        </c:scaling>
        <c:delete val="0"/>
        <c:axPos val="l"/>
        <c:numFmt formatCode="#,##0.0" sourceLinked="1"/>
        <c:majorTickMark val="out"/>
        <c:minorTickMark val="none"/>
        <c:tickLblPos val="nextTo"/>
        <c:txPr>
          <a:bodyPr/>
          <a:lstStyle/>
          <a:p>
            <a:pPr>
              <a:defRPr sz="900"/>
            </a:pPr>
            <a:endParaRPr lang="lv-LV"/>
          </a:p>
        </c:txPr>
        <c:crossAx val="274457424"/>
        <c:crosses val="autoZero"/>
        <c:crossBetween val="between"/>
        <c:majorUnit val="2000"/>
      </c:valAx>
      <c:spPr>
        <a:noFill/>
        <a:ln w="25400">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8783689778875375E-2"/>
          <c:y val="0.11101952667217709"/>
          <c:w val="0.77561031553857207"/>
          <c:h val="0.63487372804618492"/>
        </c:manualLayout>
      </c:layout>
      <c:barChart>
        <c:barDir val="col"/>
        <c:grouping val="clustered"/>
        <c:varyColors val="0"/>
        <c:ser>
          <c:idx val="0"/>
          <c:order val="0"/>
          <c:tx>
            <c:strRef>
              <c:f>Dati!$B$11</c:f>
              <c:strCache>
                <c:ptCount val="1"/>
                <c:pt idx="0">
                  <c:v>2013.gada I ceturksnis</c:v>
                </c:pt>
              </c:strCache>
            </c:strRef>
          </c:tx>
          <c:invertIfNegative val="0"/>
          <c:dLbls>
            <c:dLbl>
              <c:idx val="0"/>
              <c:spPr>
                <a:noFill/>
                <a:ln w="25400">
                  <a:noFill/>
                </a:ln>
              </c:spPr>
              <c:txPr>
                <a:bodyPr wrap="square" lIns="38100" tIns="19050" rIns="38100" bIns="19050" anchor="ctr">
                  <a:spAutoFit/>
                </a:bodyPr>
                <a:lstStyle/>
                <a:p>
                  <a:pPr>
                    <a:defRPr sz="900"/>
                  </a:pPr>
                  <a:endParaRPr lang="lv-LV"/>
                </a:p>
              </c:txPr>
              <c:showLegendKey val="0"/>
              <c:showVal val="1"/>
              <c:showCatName val="0"/>
              <c:showSerName val="0"/>
              <c:showPercent val="0"/>
              <c:showBubbleSize val="0"/>
              <c:extLst>
                <c:ext xmlns:c15="http://schemas.microsoft.com/office/drawing/2012/chart" uri="{CE6537A1-D6FC-4f65-9D91-7224C49458BB}"/>
              </c:extLst>
            </c:dLbl>
            <c:dLbl>
              <c:idx val="1"/>
              <c:spPr>
                <a:noFill/>
                <a:ln w="25400">
                  <a:noFill/>
                </a:ln>
              </c:spPr>
              <c:txPr>
                <a:bodyPr wrap="square" lIns="38100" tIns="19050" rIns="38100" bIns="19050" anchor="ctr">
                  <a:spAutoFit/>
                </a:bodyPr>
                <a:lstStyle/>
                <a:p>
                  <a:pPr>
                    <a:defRPr sz="900"/>
                  </a:pPr>
                  <a:endParaRPr lang="lv-LV"/>
                </a:p>
              </c:txPr>
              <c:showLegendKey val="0"/>
              <c:showVal val="1"/>
              <c:showCatName val="0"/>
              <c:showSerName val="0"/>
              <c:showPercent val="0"/>
              <c:showBubbleSize val="0"/>
              <c:extLst>
                <c:ext xmlns:c15="http://schemas.microsoft.com/office/drawing/2012/chart" uri="{CE6537A1-D6FC-4f65-9D91-7224C49458BB}"/>
              </c:extLst>
            </c:dLbl>
            <c:dLbl>
              <c:idx val="2"/>
              <c:spPr>
                <a:noFill/>
                <a:ln w="25400">
                  <a:noFill/>
                </a:ln>
              </c:spPr>
              <c:txPr>
                <a:bodyPr wrap="square" lIns="38100" tIns="19050" rIns="38100" bIns="19050" anchor="ctr">
                  <a:spAutoFit/>
                </a:bodyPr>
                <a:lstStyle/>
                <a:p>
                  <a:pPr>
                    <a:defRPr sz="900"/>
                  </a:pPr>
                  <a:endParaRPr lang="lv-LV"/>
                </a:p>
              </c:txPr>
              <c:showLegendKey val="0"/>
              <c:showVal val="1"/>
              <c:showCatName val="0"/>
              <c:showSerName val="0"/>
              <c:showPercent val="0"/>
              <c:showBubbleSize val="0"/>
              <c:extLst>
                <c:ext xmlns:c15="http://schemas.microsoft.com/office/drawing/2012/chart" uri="{CE6537A1-D6FC-4f65-9D91-7224C49458BB}"/>
              </c:extLst>
            </c:dLbl>
            <c:dLbl>
              <c:idx val="3"/>
              <c:spPr>
                <a:noFill/>
                <a:ln w="25400">
                  <a:noFill/>
                </a:ln>
              </c:spPr>
              <c:txPr>
                <a:bodyPr wrap="square" lIns="38100" tIns="19050" rIns="38100" bIns="19050" anchor="ctr">
                  <a:spAutoFit/>
                </a:bodyPr>
                <a:lstStyle/>
                <a:p>
                  <a:pPr>
                    <a:defRPr sz="900"/>
                  </a:pPr>
                  <a:endParaRPr lang="lv-LV"/>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(Dati!$B$12,Dati!$D$12,Dati!$F$12,Dati!$H$12)</c:f>
              <c:strCache>
                <c:ptCount val="4"/>
                <c:pt idx="0">
                  <c:v>invaliditātes pensijas</c:v>
                </c:pt>
                <c:pt idx="1">
                  <c:v>slimības pabalsts</c:v>
                </c:pt>
                <c:pt idx="2">
                  <c:v>vecāku pabalsts</c:v>
                </c:pt>
                <c:pt idx="3">
                  <c:v>maternitātes pabalsts</c:v>
                </c:pt>
              </c:strCache>
            </c:strRef>
          </c:cat>
          <c:val>
            <c:numRef>
              <c:f>(Dati!$B$13,Dati!$D$13,Dati!$F$13,Dati!$H$13)</c:f>
              <c:numCache>
                <c:formatCode>#,##0.0</c:formatCode>
                <c:ptCount val="4"/>
                <c:pt idx="0">
                  <c:v>33714.300000000003</c:v>
                </c:pt>
                <c:pt idx="1">
                  <c:v>23607.5</c:v>
                </c:pt>
                <c:pt idx="2">
                  <c:v>14393.245000000001</c:v>
                </c:pt>
                <c:pt idx="3">
                  <c:v>7415.3819999999996</c:v>
                </c:pt>
              </c:numCache>
            </c:numRef>
          </c:val>
        </c:ser>
        <c:ser>
          <c:idx val="1"/>
          <c:order val="1"/>
          <c:tx>
            <c:strRef>
              <c:f>Dati!$C$11</c:f>
              <c:strCache>
                <c:ptCount val="1"/>
                <c:pt idx="0">
                  <c:v>2014.gada I ceturksnis</c:v>
                </c:pt>
              </c:strCache>
            </c:strRef>
          </c:tx>
          <c:invertIfNegative val="0"/>
          <c:dLbls>
            <c:dLbl>
              <c:idx val="0"/>
              <c:layout>
                <c:manualLayout>
                  <c:x val="8.190279320770058E-3"/>
                  <c:y val="-1.9145348642377885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2285418981154999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9110651748463409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5015512088078293E-2"/>
                  <c:y val="-7.6581394569511541E-17"/>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90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(Dati!$B$12,Dati!$D$12,Dati!$F$12,Dati!$H$12)</c:f>
              <c:strCache>
                <c:ptCount val="4"/>
                <c:pt idx="0">
                  <c:v>invaliditātes pensijas</c:v>
                </c:pt>
                <c:pt idx="1">
                  <c:v>slimības pabalsts</c:v>
                </c:pt>
                <c:pt idx="2">
                  <c:v>vecāku pabalsts</c:v>
                </c:pt>
                <c:pt idx="3">
                  <c:v>maternitātes pabalsts</c:v>
                </c:pt>
              </c:strCache>
            </c:strRef>
          </c:cat>
          <c:val>
            <c:numRef>
              <c:f>(Dati!$C$13,Dati!$E$13,Dati!$G$13,Dati!$I$13)</c:f>
              <c:numCache>
                <c:formatCode>#,##0.0</c:formatCode>
                <c:ptCount val="4"/>
                <c:pt idx="0">
                  <c:v>32321.1</c:v>
                </c:pt>
                <c:pt idx="1">
                  <c:v>20573.400000000001</c:v>
                </c:pt>
                <c:pt idx="2">
                  <c:v>16866.901000000002</c:v>
                </c:pt>
                <c:pt idx="3">
                  <c:v>7870.4989999999998</c:v>
                </c:pt>
              </c:numCache>
            </c:numRef>
          </c:val>
        </c:ser>
        <c:dLbls>
          <c:showLegendKey val="0"/>
          <c:showVal val="0"/>
          <c:showCatName val="0"/>
          <c:showSerName val="0"/>
          <c:showPercent val="0"/>
          <c:showBubbleSize val="0"/>
        </c:dLbls>
        <c:gapWidth val="150"/>
        <c:axId val="272490760"/>
        <c:axId val="272491152"/>
      </c:barChart>
      <c:catAx>
        <c:axId val="272490760"/>
        <c:scaling>
          <c:orientation val="minMax"/>
        </c:scaling>
        <c:delete val="0"/>
        <c:axPos val="b"/>
        <c:numFmt formatCode="General" sourceLinked="1"/>
        <c:majorTickMark val="out"/>
        <c:minorTickMark val="none"/>
        <c:tickLblPos val="nextTo"/>
        <c:crossAx val="272491152"/>
        <c:crosses val="autoZero"/>
        <c:auto val="1"/>
        <c:lblAlgn val="ctr"/>
        <c:lblOffset val="100"/>
        <c:noMultiLvlLbl val="0"/>
      </c:catAx>
      <c:valAx>
        <c:axId val="272491152"/>
        <c:scaling>
          <c:orientation val="minMax"/>
          <c:max val="34000"/>
          <c:min val="0"/>
        </c:scaling>
        <c:delete val="0"/>
        <c:axPos val="l"/>
        <c:numFmt formatCode="#,##0.0" sourceLinked="1"/>
        <c:majorTickMark val="out"/>
        <c:minorTickMark val="none"/>
        <c:tickLblPos val="nextTo"/>
        <c:txPr>
          <a:bodyPr/>
          <a:lstStyle/>
          <a:p>
            <a:pPr>
              <a:defRPr sz="900"/>
            </a:pPr>
            <a:endParaRPr lang="lv-LV"/>
          </a:p>
        </c:txPr>
        <c:crossAx val="272490760"/>
        <c:crosses val="autoZero"/>
        <c:crossBetween val="between"/>
        <c:minorUnit val="1000"/>
      </c:valAx>
    </c:plotArea>
    <c:legend>
      <c:legendPos val="r"/>
      <c:layout>
        <c:manualLayout>
          <c:xMode val="edge"/>
          <c:yMode val="edge"/>
          <c:x val="0.20843529980291736"/>
          <c:y val="0.85473964272639935"/>
          <c:w val="0.50805818150862803"/>
          <c:h val="9.3017866969180352E-2"/>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2013.gada 1.ceturksnis</c:v>
                </c:pt>
              </c:strCache>
            </c:strRef>
          </c:tx>
          <c:spPr>
            <a:solidFill>
              <a:schemeClr val="accent1">
                <a:lumMod val="5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Sheet1!$A$2:$A$3</c:f>
              <c:strCache>
                <c:ptCount val="2"/>
                <c:pt idx="0">
                  <c:v>Ambulatorās veselības aprūpes pakalpojumi</c:v>
                </c:pt>
                <c:pt idx="1">
                  <c:v>Stacionārās veselības aprūpes pakalpojumi</c:v>
                </c:pt>
              </c:strCache>
            </c:strRef>
          </c:cat>
          <c:val>
            <c:numRef>
              <c:f>Sheet1!$B$2:$B$3</c:f>
              <c:numCache>
                <c:formatCode>General</c:formatCode>
                <c:ptCount val="2"/>
                <c:pt idx="0">
                  <c:v>45773</c:v>
                </c:pt>
                <c:pt idx="1">
                  <c:v>50608</c:v>
                </c:pt>
              </c:numCache>
            </c:numRef>
          </c:val>
        </c:ser>
        <c:ser>
          <c:idx val="1"/>
          <c:order val="1"/>
          <c:tx>
            <c:strRef>
              <c:f>Sheet1!$C$1</c:f>
              <c:strCache>
                <c:ptCount val="1"/>
                <c:pt idx="0">
                  <c:v>2014.gada 1.ceturksnis</c:v>
                </c:pt>
              </c:strCache>
            </c:strRef>
          </c:tx>
          <c:spPr>
            <a:solidFill>
              <a:schemeClr val="accent2">
                <a:lumMod val="20000"/>
                <a:lumOff val="8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Sheet1!$A$2:$A$3</c:f>
              <c:strCache>
                <c:ptCount val="2"/>
                <c:pt idx="0">
                  <c:v>Ambulatorās veselības aprūpes pakalpojumi</c:v>
                </c:pt>
                <c:pt idx="1">
                  <c:v>Stacionārās veselības aprūpes pakalpojumi</c:v>
                </c:pt>
              </c:strCache>
            </c:strRef>
          </c:cat>
          <c:val>
            <c:numRef>
              <c:f>Sheet1!$C$2:$C$3</c:f>
              <c:numCache>
                <c:formatCode>General</c:formatCode>
                <c:ptCount val="2"/>
                <c:pt idx="0">
                  <c:v>52664</c:v>
                </c:pt>
                <c:pt idx="1">
                  <c:v>58221</c:v>
                </c:pt>
              </c:numCache>
            </c:numRef>
          </c:val>
        </c:ser>
        <c:dLbls>
          <c:showLegendKey val="0"/>
          <c:showVal val="0"/>
          <c:showCatName val="0"/>
          <c:showSerName val="0"/>
          <c:showPercent val="0"/>
          <c:showBubbleSize val="0"/>
        </c:dLbls>
        <c:gapWidth val="100"/>
        <c:overlap val="-24"/>
        <c:axId val="274457032"/>
        <c:axId val="273384320"/>
      </c:barChart>
      <c:catAx>
        <c:axId val="2744570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73384320"/>
        <c:crosses val="autoZero"/>
        <c:auto val="1"/>
        <c:lblAlgn val="ctr"/>
        <c:lblOffset val="100"/>
        <c:noMultiLvlLbl val="0"/>
      </c:catAx>
      <c:valAx>
        <c:axId val="27338432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v-LV">
                    <a:solidFill>
                      <a:schemeClr val="tx1"/>
                    </a:solidFill>
                    <a:latin typeface="Times New Roman" panose="02020603050405020304" pitchFamily="18" charset="0"/>
                    <a:cs typeface="Times New Roman" panose="02020603050405020304" pitchFamily="18" charset="0"/>
                  </a:rPr>
                  <a:t>tūkst. </a:t>
                </a:r>
                <a:r>
                  <a:rPr lang="lv-LV" i="1">
                    <a:solidFill>
                      <a:schemeClr val="tx1"/>
                    </a:solidFill>
                    <a:latin typeface="Times New Roman" panose="02020603050405020304" pitchFamily="18" charset="0"/>
                    <a:cs typeface="Times New Roman" panose="02020603050405020304" pitchFamily="18" charset="0"/>
                  </a:rPr>
                  <a:t>euro</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74457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76349-96EB-41F3-9211-646C4FB5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163</Pages>
  <Words>272110</Words>
  <Characters>155104</Characters>
  <Application>Microsoft Office Word</Application>
  <DocSecurity>0</DocSecurity>
  <Lines>1292</Lines>
  <Paragraphs>852</Paragraphs>
  <ScaleCrop>false</ScaleCrop>
  <HeadingPairs>
    <vt:vector size="2" baseType="variant">
      <vt:variant>
        <vt:lpstr>Title</vt:lpstr>
      </vt:variant>
      <vt:variant>
        <vt:i4>1</vt:i4>
      </vt:variant>
    </vt:vector>
  </HeadingPairs>
  <TitlesOfParts>
    <vt:vector size="1" baseType="lpstr">
      <vt:lpstr>Par tautsaimniecības attīstību un kopbudžeta izpildes gaitu 2014.gada I ceturksnī</vt:lpstr>
    </vt:vector>
  </TitlesOfParts>
  <Company>Finanšu ministrija</Company>
  <LinksUpToDate>false</LinksUpToDate>
  <CharactersWithSpaces>426362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tautsaimniecības attīstību un kopbudžeta izpildes gaitu 2014.gada I ceturksnī</dc:title>
  <dc:subject>Informatīvā ziņojuma pielikums</dc:subject>
  <dc:creator>Ilze Bule</dc:creator>
  <dc:description>e-pasta adrese: ilze.bule@fm.gov.lv
tālrunis: 67083910</dc:description>
  <cp:lastModifiedBy>Ilze Bule FPD</cp:lastModifiedBy>
  <cp:revision>18</cp:revision>
  <cp:lastPrinted>2013-05-22T10:31:00Z</cp:lastPrinted>
  <dcterms:created xsi:type="dcterms:W3CDTF">2014-05-14T12:19:00Z</dcterms:created>
  <dcterms:modified xsi:type="dcterms:W3CDTF">2014-05-15T14:16:00Z</dcterms:modified>
</cp:coreProperties>
</file>