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F4FB" w14:textId="77777777"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14:paraId="113EFC4E" w14:textId="77777777" w:rsidR="000C33C5" w:rsidRPr="00DC420F" w:rsidRDefault="000C33C5" w:rsidP="00623FF8">
      <w:pPr>
        <w:jc w:val="center"/>
        <w:rPr>
          <w:b/>
        </w:rPr>
      </w:pPr>
    </w:p>
    <w:p w14:paraId="3861FBE0" w14:textId="77777777"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>LATVIJAS REPU</w:t>
      </w:r>
      <w:r w:rsidR="009E799D">
        <w:rPr>
          <w:b/>
        </w:rPr>
        <w:t>B</w:t>
      </w:r>
      <w:r w:rsidRPr="00DC420F">
        <w:rPr>
          <w:b/>
        </w:rPr>
        <w:t xml:space="preserve">LIKAS </w:t>
      </w:r>
      <w:r w:rsidR="00080A01" w:rsidRPr="00DC420F">
        <w:rPr>
          <w:b/>
        </w:rPr>
        <w:t xml:space="preserve">MINISTRU KABINETA </w:t>
      </w:r>
    </w:p>
    <w:p w14:paraId="22089B6A" w14:textId="77777777"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14:paraId="3F3EFF95" w14:textId="77777777"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6EDFDB4E" w14:textId="77777777" w:rsidR="00080A01" w:rsidRPr="00DC420F" w:rsidRDefault="00080A01" w:rsidP="00623FF8">
      <w:pPr>
        <w:jc w:val="center"/>
        <w:rPr>
          <w:b/>
        </w:rPr>
      </w:pPr>
    </w:p>
    <w:p w14:paraId="1CED39EC" w14:textId="77777777"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882FBB">
        <w:t>20</w:t>
      </w:r>
      <w:r w:rsidR="00D7606A" w:rsidRPr="00882FBB">
        <w:t>__</w:t>
      </w:r>
      <w:r w:rsidRPr="00882FBB">
        <w:t>.gada __._____</w:t>
      </w:r>
    </w:p>
    <w:p w14:paraId="53D3CC81" w14:textId="77777777" w:rsidR="00080A01" w:rsidRPr="00DC420F" w:rsidRDefault="00080A01" w:rsidP="00623FF8">
      <w:pPr>
        <w:jc w:val="both"/>
      </w:pPr>
    </w:p>
    <w:p w14:paraId="7F594C6C" w14:textId="77777777" w:rsidR="00080A01" w:rsidRPr="00DC420F" w:rsidRDefault="001B3E9E" w:rsidP="00623FF8">
      <w:pPr>
        <w:pStyle w:val="BodyText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1FD5CA17" w14:textId="77777777" w:rsidR="00080A01" w:rsidRPr="00DC420F" w:rsidRDefault="00080A01" w:rsidP="00623FF8">
      <w:pPr>
        <w:jc w:val="center"/>
      </w:pPr>
    </w:p>
    <w:p w14:paraId="67B69BC3" w14:textId="77777777" w:rsidR="00882FBB" w:rsidRDefault="00471E6F" w:rsidP="007C06AD">
      <w:pPr>
        <w:jc w:val="center"/>
        <w:rPr>
          <w:b/>
        </w:rPr>
      </w:pPr>
      <w:r w:rsidRPr="00471E6F">
        <w:rPr>
          <w:b/>
        </w:rPr>
        <w:t>Par likumprojektu „Grozījums likumā „Par nodokļiem un nodevām”</w:t>
      </w:r>
    </w:p>
    <w:p w14:paraId="638265A6" w14:textId="77777777" w:rsidR="00471E6F" w:rsidRDefault="00471E6F" w:rsidP="007C06AD">
      <w:pPr>
        <w:jc w:val="center"/>
        <w:rPr>
          <w:b/>
        </w:rPr>
      </w:pPr>
    </w:p>
    <w:p w14:paraId="1C827B08" w14:textId="77777777" w:rsidR="00882FBB" w:rsidRPr="00882FBB" w:rsidRDefault="00F8339C" w:rsidP="00882FBB">
      <w:pPr>
        <w:spacing w:after="120"/>
        <w:ind w:firstLine="720"/>
        <w:jc w:val="both"/>
      </w:pPr>
      <w:r>
        <w:t>1. </w:t>
      </w:r>
      <w:r w:rsidR="00882FBB" w:rsidRPr="00882FBB">
        <w:t xml:space="preserve">Atbalstīt iesniegto likumprojektu. </w:t>
      </w:r>
    </w:p>
    <w:p w14:paraId="54B6A0B2" w14:textId="77777777" w:rsidR="00882FBB" w:rsidRPr="00882FBB" w:rsidRDefault="00F8339C" w:rsidP="00882FBB">
      <w:pPr>
        <w:spacing w:after="120"/>
        <w:ind w:firstLine="720"/>
        <w:jc w:val="both"/>
      </w:pPr>
      <w:r>
        <w:t>2. </w:t>
      </w:r>
      <w:r w:rsidR="00882FBB" w:rsidRPr="00882FBB">
        <w:t>Valsts kancelejai sagatavot likumprojektu iesniegšanai Saeimā valsts budžeta 201</w:t>
      </w:r>
      <w:r w:rsidR="00882FBB">
        <w:t>5</w:t>
      </w:r>
      <w:r w:rsidR="00882FBB" w:rsidRPr="00882FBB">
        <w:t>.gadam likumprojektu paketē.</w:t>
      </w:r>
    </w:p>
    <w:p w14:paraId="7D3FAEBE" w14:textId="1657A8DA" w:rsidR="00DC420F" w:rsidRDefault="00F8339C" w:rsidP="00471E6F">
      <w:pPr>
        <w:spacing w:after="120"/>
        <w:ind w:firstLine="720"/>
        <w:jc w:val="both"/>
      </w:pPr>
      <w:r>
        <w:t>3. </w:t>
      </w:r>
      <w:r w:rsidR="00882FBB" w:rsidRPr="00882FBB">
        <w:t xml:space="preserve">Noteikt, ka atbildīgais par likumprojekta turpmāko virzību Saeimā ir </w:t>
      </w:r>
      <w:r w:rsidR="00FF3EB2">
        <w:t>finanšu</w:t>
      </w:r>
      <w:r w:rsidR="00882FBB" w:rsidRPr="00882FBB">
        <w:t xml:space="preserve"> ministrs.</w:t>
      </w:r>
    </w:p>
    <w:p w14:paraId="75B5D806" w14:textId="77777777" w:rsidR="004040BA" w:rsidRDefault="004040BA" w:rsidP="004040BA">
      <w:pPr>
        <w:ind w:firstLine="720"/>
        <w:jc w:val="both"/>
      </w:pPr>
      <w:r>
        <w:t>4. </w:t>
      </w:r>
      <w:r w:rsidRPr="003C4BBD">
        <w:t xml:space="preserve">Tieslietu ministrijai, sagatavojot priekšlikumus likumprojekta </w:t>
      </w:r>
      <w:r>
        <w:t>„Par valsts budžetu 2015.gadam”</w:t>
      </w:r>
      <w:r w:rsidRPr="003C4BBD">
        <w:t xml:space="preserve"> un likumprojekta </w:t>
      </w:r>
      <w:r>
        <w:t>„</w:t>
      </w:r>
      <w:r w:rsidRPr="003C4BBD">
        <w:t>Par vidēja termiņa budžeta ietvaru 2015.</w:t>
      </w:r>
      <w:r>
        <w:t xml:space="preserve">, 2016. un </w:t>
      </w:r>
      <w:r w:rsidRPr="003C4BBD">
        <w:t>2017.gadam</w:t>
      </w:r>
      <w:r>
        <w:t>”</w:t>
      </w:r>
      <w:r w:rsidRPr="003C4BBD">
        <w:t xml:space="preserve"> izskatīšanai Saeimā otrajā lasījumā, iekļaut priekšlikumu par nodevas par kadastra izziņas sagatavošanu un izsniegšanu prognozes apmēra samazināšanu </w:t>
      </w:r>
      <w:r>
        <w:t xml:space="preserve">2015.gadam un turpmāk </w:t>
      </w:r>
      <w:r w:rsidRPr="003C4BBD">
        <w:t xml:space="preserve">par 213 431 </w:t>
      </w:r>
      <w:proofErr w:type="spellStart"/>
      <w:r w:rsidRPr="00FA1EF9">
        <w:rPr>
          <w:i/>
        </w:rPr>
        <w:t>euro</w:t>
      </w:r>
      <w:proofErr w:type="spellEnd"/>
      <w:r w:rsidRPr="003C4BBD">
        <w:t xml:space="preserve">, vienlaicīgi paredzot dotācijas no vispārējiem ieņēmumiem un izdevumu samazinājumu budžeta programmā 07.00.00 „Nekustamā īpašuma tiesību politikas īstenošana” 87 427 </w:t>
      </w:r>
      <w:proofErr w:type="spellStart"/>
      <w:r w:rsidRPr="00FA1EF9">
        <w:rPr>
          <w:i/>
        </w:rPr>
        <w:t>euro</w:t>
      </w:r>
      <w:proofErr w:type="spellEnd"/>
      <w:r w:rsidRPr="003C4BBD">
        <w:t xml:space="preserve"> apmērā (izdevumi atlīdzībai 69 260 </w:t>
      </w:r>
      <w:proofErr w:type="spellStart"/>
      <w:r w:rsidRPr="00FA1EF9">
        <w:rPr>
          <w:i/>
        </w:rPr>
        <w:t>euro</w:t>
      </w:r>
      <w:proofErr w:type="spellEnd"/>
      <w:r w:rsidRPr="003C4BBD">
        <w:t xml:space="preserve">, tai skaitā atalgojumam 56 040 </w:t>
      </w:r>
      <w:proofErr w:type="spellStart"/>
      <w:r w:rsidRPr="00FA1EF9">
        <w:rPr>
          <w:i/>
        </w:rPr>
        <w:t>euro</w:t>
      </w:r>
      <w:proofErr w:type="spellEnd"/>
      <w:r w:rsidRPr="003C4BBD">
        <w:t>,</w:t>
      </w:r>
      <w:r w:rsidRPr="000E54DA">
        <w:t xml:space="preserve"> izdevumi</w:t>
      </w:r>
      <w:r w:rsidRPr="003C4BBD">
        <w:t xml:space="preserve"> precēm un pakalpojumiem</w:t>
      </w:r>
      <w:r>
        <w:t xml:space="preserve"> </w:t>
      </w:r>
      <w:r w:rsidRPr="003C4BBD">
        <w:t>18</w:t>
      </w:r>
      <w:r>
        <w:t xml:space="preserve"> </w:t>
      </w:r>
      <w:r w:rsidRPr="003C4BBD">
        <w:t xml:space="preserve">167 </w:t>
      </w:r>
      <w:proofErr w:type="spellStart"/>
      <w:r w:rsidRPr="00FA1EF9">
        <w:rPr>
          <w:i/>
        </w:rPr>
        <w:t>euro</w:t>
      </w:r>
      <w:proofErr w:type="spellEnd"/>
      <w:r w:rsidRPr="003C4BBD">
        <w:t>)</w:t>
      </w:r>
      <w:r>
        <w:t xml:space="preserve">. </w:t>
      </w:r>
    </w:p>
    <w:p w14:paraId="5C2D62BA" w14:textId="77777777" w:rsidR="004040BA" w:rsidRPr="00191CA1" w:rsidRDefault="004040BA" w:rsidP="004040BA">
      <w:pPr>
        <w:jc w:val="both"/>
      </w:pPr>
    </w:p>
    <w:p w14:paraId="4C3C0522" w14:textId="77777777" w:rsidR="00191CA1" w:rsidRPr="00191CA1" w:rsidRDefault="00191CA1" w:rsidP="003C4BBD">
      <w:pPr>
        <w:jc w:val="both"/>
      </w:pPr>
    </w:p>
    <w:p w14:paraId="359DBA6D" w14:textId="77777777" w:rsidR="00191CA1" w:rsidRPr="00191CA1" w:rsidRDefault="00191CA1" w:rsidP="003C4BBD"/>
    <w:p w14:paraId="7F05AF9A" w14:textId="77777777" w:rsidR="00191CA1" w:rsidRPr="00191CA1" w:rsidRDefault="00191CA1" w:rsidP="00191CA1">
      <w:pPr>
        <w:jc w:val="both"/>
        <w:rPr>
          <w:lang w:eastAsia="en-US"/>
        </w:rPr>
      </w:pPr>
      <w:r w:rsidRPr="00191CA1">
        <w:rPr>
          <w:lang w:eastAsia="en-US"/>
        </w:rPr>
        <w:t>Ministru prezidente</w:t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</w:r>
      <w:r w:rsidRPr="00191CA1">
        <w:rPr>
          <w:lang w:eastAsia="en-US"/>
        </w:rPr>
        <w:tab/>
        <w:t>L.Straujuma</w:t>
      </w:r>
    </w:p>
    <w:p w14:paraId="182E9624" w14:textId="77777777" w:rsidR="00191CA1" w:rsidRPr="00191CA1" w:rsidRDefault="00191CA1" w:rsidP="00191CA1">
      <w:pPr>
        <w:jc w:val="both"/>
        <w:rPr>
          <w:lang w:eastAsia="en-US"/>
        </w:rPr>
      </w:pPr>
    </w:p>
    <w:p w14:paraId="4E42ABD5" w14:textId="77777777" w:rsidR="00191CA1" w:rsidRPr="00DC420F" w:rsidRDefault="00191CA1" w:rsidP="00191CA1">
      <w:pPr>
        <w:jc w:val="both"/>
      </w:pPr>
      <w:r w:rsidRPr="00DC420F">
        <w:t>Valsts kancelejas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E.Dreimane</w:t>
      </w:r>
    </w:p>
    <w:p w14:paraId="6EC6F287" w14:textId="77777777" w:rsidR="00191CA1" w:rsidRPr="00191CA1" w:rsidRDefault="00191CA1" w:rsidP="00191CA1">
      <w:pPr>
        <w:jc w:val="both"/>
        <w:rPr>
          <w:lang w:eastAsia="en-US"/>
        </w:rPr>
      </w:pPr>
    </w:p>
    <w:p w14:paraId="61531150" w14:textId="77777777" w:rsidR="00995F2B" w:rsidRPr="00995F2B" w:rsidRDefault="00995F2B" w:rsidP="00995F2B">
      <w:pPr>
        <w:jc w:val="both"/>
        <w:rPr>
          <w:lang w:eastAsia="en-US"/>
        </w:rPr>
      </w:pPr>
      <w:r w:rsidRPr="00995F2B">
        <w:rPr>
          <w:lang w:eastAsia="en-US"/>
        </w:rPr>
        <w:t>Iesniedzējs:</w:t>
      </w:r>
    </w:p>
    <w:p w14:paraId="4ACC1609" w14:textId="77777777" w:rsidR="00995F2B" w:rsidRPr="00995F2B" w:rsidRDefault="003C4BBD" w:rsidP="00995F2B">
      <w:pPr>
        <w:jc w:val="both"/>
        <w:rPr>
          <w:lang w:eastAsia="en-US"/>
        </w:rPr>
      </w:pPr>
      <w:r>
        <w:rPr>
          <w:lang w:eastAsia="en-US"/>
        </w:rPr>
        <w:t>finanšu ministrs</w:t>
      </w:r>
      <w:r w:rsidR="00995F2B" w:rsidRPr="00995F2B">
        <w:rPr>
          <w:lang w:eastAsia="en-US"/>
        </w:rPr>
        <w:tab/>
      </w:r>
      <w:r w:rsidR="00995F2B" w:rsidRPr="00995F2B">
        <w:rPr>
          <w:lang w:eastAsia="en-US"/>
        </w:rPr>
        <w:tab/>
      </w:r>
      <w:r w:rsidR="00995F2B" w:rsidRPr="00995F2B">
        <w:rPr>
          <w:lang w:eastAsia="en-US"/>
        </w:rPr>
        <w:tab/>
      </w:r>
      <w:r w:rsidR="00995F2B" w:rsidRPr="00995F2B">
        <w:rPr>
          <w:lang w:eastAsia="en-US"/>
        </w:rPr>
        <w:tab/>
      </w:r>
      <w:r w:rsidR="00995F2B" w:rsidRPr="00995F2B">
        <w:rPr>
          <w:lang w:eastAsia="en-US"/>
        </w:rPr>
        <w:tab/>
      </w:r>
      <w:r w:rsidR="00995F2B" w:rsidRPr="00995F2B">
        <w:rPr>
          <w:lang w:eastAsia="en-US"/>
        </w:rPr>
        <w:tab/>
      </w:r>
      <w:r w:rsidR="00995F2B" w:rsidRPr="00995F2B">
        <w:rPr>
          <w:lang w:eastAsia="en-US"/>
        </w:rPr>
        <w:tab/>
      </w:r>
      <w:r>
        <w:rPr>
          <w:lang w:eastAsia="en-US"/>
        </w:rPr>
        <w:t>J.Reirs</w:t>
      </w:r>
    </w:p>
    <w:p w14:paraId="1276274C" w14:textId="77777777" w:rsidR="00191CA1" w:rsidRPr="00191CA1" w:rsidRDefault="00191CA1" w:rsidP="00191CA1">
      <w:pPr>
        <w:jc w:val="both"/>
        <w:rPr>
          <w:lang w:eastAsia="en-US"/>
        </w:rPr>
      </w:pPr>
    </w:p>
    <w:p w14:paraId="59CE41C9" w14:textId="77777777" w:rsidR="00191CA1" w:rsidRPr="00191CA1" w:rsidRDefault="00191CA1" w:rsidP="00191CA1">
      <w:pPr>
        <w:jc w:val="both"/>
        <w:rPr>
          <w:lang w:eastAsia="en-US"/>
        </w:rPr>
      </w:pPr>
    </w:p>
    <w:p w14:paraId="0536DF5A" w14:textId="77777777" w:rsidR="004040BA" w:rsidRDefault="004040BA" w:rsidP="0004750C">
      <w:pPr>
        <w:rPr>
          <w:sz w:val="22"/>
          <w:szCs w:val="22"/>
        </w:rPr>
      </w:pPr>
      <w:r>
        <w:rPr>
          <w:sz w:val="22"/>
          <w:szCs w:val="22"/>
        </w:rPr>
        <w:t>25.11.2014 11:31</w:t>
      </w:r>
    </w:p>
    <w:p w14:paraId="22E10696" w14:textId="7B144DAC" w:rsidR="0004750C" w:rsidRPr="0004750C" w:rsidRDefault="004040BA" w:rsidP="0004750C">
      <w:pPr>
        <w:rPr>
          <w:sz w:val="22"/>
          <w:szCs w:val="22"/>
        </w:rPr>
      </w:pPr>
      <w:r>
        <w:rPr>
          <w:sz w:val="22"/>
          <w:szCs w:val="22"/>
        </w:rPr>
        <w:t>150</w:t>
      </w:r>
      <w:bookmarkStart w:id="0" w:name="_GoBack"/>
      <w:bookmarkEnd w:id="0"/>
    </w:p>
    <w:p w14:paraId="2DC67538" w14:textId="77777777" w:rsidR="0004750C" w:rsidRPr="0004750C" w:rsidRDefault="0004750C" w:rsidP="0004750C">
      <w:pPr>
        <w:rPr>
          <w:sz w:val="22"/>
          <w:szCs w:val="22"/>
        </w:rPr>
      </w:pPr>
      <w:r w:rsidRPr="0004750C">
        <w:rPr>
          <w:sz w:val="22"/>
          <w:szCs w:val="22"/>
        </w:rPr>
        <w:t>K.Tralmaks</w:t>
      </w:r>
    </w:p>
    <w:p w14:paraId="318BBF2F" w14:textId="77777777" w:rsidR="00DC420F" w:rsidRPr="00DC420F" w:rsidRDefault="0004750C" w:rsidP="0004750C">
      <w:pPr>
        <w:rPr>
          <w:i/>
        </w:rPr>
      </w:pPr>
      <w:r w:rsidRPr="0004750C">
        <w:rPr>
          <w:sz w:val="22"/>
          <w:szCs w:val="22"/>
        </w:rPr>
        <w:t>67038604, kristaps.tralmaks@vzd.gov.lv</w:t>
      </w:r>
    </w:p>
    <w:sectPr w:rsidR="00DC420F" w:rsidRP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63258" w14:textId="77777777" w:rsidR="00FA1EF9" w:rsidRDefault="00FA1EF9">
      <w:r>
        <w:separator/>
      </w:r>
    </w:p>
  </w:endnote>
  <w:endnote w:type="continuationSeparator" w:id="0">
    <w:p w14:paraId="5AFBC477" w14:textId="77777777" w:rsidR="00FA1EF9" w:rsidRDefault="00FA1EF9">
      <w:r>
        <w:continuationSeparator/>
      </w:r>
    </w:p>
  </w:endnote>
  <w:endnote w:type="continuationNotice" w:id="1">
    <w:p w14:paraId="480B3011" w14:textId="77777777" w:rsidR="00FA1EF9" w:rsidRDefault="00FA1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65D43" w14:textId="77777777"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3969F" w14:textId="4CD87115" w:rsidR="008B2210" w:rsidRPr="00DC420F" w:rsidRDefault="003C4BBD" w:rsidP="0004750C">
    <w:pPr>
      <w:jc w:val="both"/>
      <w:rPr>
        <w:sz w:val="22"/>
        <w:szCs w:val="22"/>
      </w:rPr>
    </w:pPr>
    <w:r>
      <w:rPr>
        <w:sz w:val="22"/>
        <w:szCs w:val="22"/>
      </w:rPr>
      <w:t>F</w:t>
    </w:r>
    <w:r w:rsidR="00AA47D7" w:rsidRPr="00882FBB">
      <w:rPr>
        <w:sz w:val="22"/>
        <w:szCs w:val="22"/>
      </w:rPr>
      <w:t>M</w:t>
    </w:r>
    <w:r w:rsidR="00556A95" w:rsidRPr="00882FBB">
      <w:rPr>
        <w:sz w:val="22"/>
        <w:szCs w:val="22"/>
      </w:rPr>
      <w:t>P</w:t>
    </w:r>
    <w:r w:rsidR="00AA47D7" w:rsidRPr="00882FBB">
      <w:rPr>
        <w:sz w:val="22"/>
        <w:szCs w:val="22"/>
      </w:rPr>
      <w:t>rot_</w:t>
    </w:r>
    <w:r>
      <w:rPr>
        <w:sz w:val="22"/>
        <w:szCs w:val="22"/>
      </w:rPr>
      <w:t>2</w:t>
    </w:r>
    <w:r w:rsidR="00F525E8">
      <w:rPr>
        <w:sz w:val="22"/>
        <w:szCs w:val="22"/>
      </w:rPr>
      <w:t>4</w:t>
    </w:r>
    <w:r w:rsidR="00882FBB" w:rsidRPr="00882FBB">
      <w:rPr>
        <w:sz w:val="22"/>
        <w:szCs w:val="22"/>
      </w:rPr>
      <w:t>1114</w:t>
    </w:r>
    <w:r w:rsidR="00AA47D7" w:rsidRPr="00882FBB">
      <w:rPr>
        <w:sz w:val="22"/>
        <w:szCs w:val="22"/>
      </w:rPr>
      <w:t>_</w:t>
    </w:r>
    <w:r w:rsidR="007631FB">
      <w:rPr>
        <w:sz w:val="22"/>
        <w:szCs w:val="22"/>
      </w:rPr>
      <w:t>NN_pienak</w:t>
    </w:r>
    <w:r w:rsidR="00AA47D7" w:rsidRPr="00882FBB">
      <w:rPr>
        <w:sz w:val="22"/>
        <w:szCs w:val="22"/>
      </w:rPr>
      <w:t>; Ministru kabineta sēdes protokollēmuma projekts „</w:t>
    </w:r>
    <w:r w:rsidR="00882FBB" w:rsidRPr="00882FBB">
      <w:rPr>
        <w:sz w:val="22"/>
        <w:szCs w:val="22"/>
      </w:rPr>
      <w:t>Par likumprojektu „</w:t>
    </w:r>
    <w:r w:rsidR="0004750C" w:rsidRPr="0004750C">
      <w:rPr>
        <w:sz w:val="22"/>
        <w:szCs w:val="22"/>
      </w:rPr>
      <w:t>Grozījum</w:t>
    </w:r>
    <w:r>
      <w:rPr>
        <w:sz w:val="22"/>
        <w:szCs w:val="22"/>
      </w:rPr>
      <w:t>i</w:t>
    </w:r>
    <w:r w:rsidR="0004750C" w:rsidRPr="0004750C">
      <w:rPr>
        <w:sz w:val="22"/>
        <w:szCs w:val="22"/>
      </w:rPr>
      <w:t xml:space="preserve"> likumā „Par nodokļiem un nodevām””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884F2" w14:textId="77777777" w:rsidR="00FA1EF9" w:rsidRDefault="00FA1EF9">
      <w:r>
        <w:separator/>
      </w:r>
    </w:p>
  </w:footnote>
  <w:footnote w:type="continuationSeparator" w:id="0">
    <w:p w14:paraId="6D495CD1" w14:textId="77777777" w:rsidR="00FA1EF9" w:rsidRDefault="00FA1EF9">
      <w:r>
        <w:continuationSeparator/>
      </w:r>
    </w:p>
  </w:footnote>
  <w:footnote w:type="continuationNotice" w:id="1">
    <w:p w14:paraId="73CF5B17" w14:textId="77777777" w:rsidR="00FA1EF9" w:rsidRDefault="00FA1E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23FBF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45BC6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4D12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9948C8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3D147784" w14:textId="77777777" w:rsidR="00AA47D7" w:rsidRDefault="00AA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01"/>
    <w:rsid w:val="000062EB"/>
    <w:rsid w:val="00006E34"/>
    <w:rsid w:val="00020CF1"/>
    <w:rsid w:val="000319A2"/>
    <w:rsid w:val="0004750C"/>
    <w:rsid w:val="0005665A"/>
    <w:rsid w:val="00080A01"/>
    <w:rsid w:val="00085DF7"/>
    <w:rsid w:val="000C0BA9"/>
    <w:rsid w:val="000C33C5"/>
    <w:rsid w:val="000C511D"/>
    <w:rsid w:val="000E54DA"/>
    <w:rsid w:val="000E623C"/>
    <w:rsid w:val="000F72EB"/>
    <w:rsid w:val="00165740"/>
    <w:rsid w:val="001818BF"/>
    <w:rsid w:val="00187F3C"/>
    <w:rsid w:val="00191CA1"/>
    <w:rsid w:val="001B3E9E"/>
    <w:rsid w:val="001B580E"/>
    <w:rsid w:val="001E58AE"/>
    <w:rsid w:val="00206B58"/>
    <w:rsid w:val="002824B8"/>
    <w:rsid w:val="002A2959"/>
    <w:rsid w:val="002B12C6"/>
    <w:rsid w:val="002D7DAC"/>
    <w:rsid w:val="00343F8D"/>
    <w:rsid w:val="003750DD"/>
    <w:rsid w:val="003C4BBD"/>
    <w:rsid w:val="004040BA"/>
    <w:rsid w:val="004150E0"/>
    <w:rsid w:val="00471E6F"/>
    <w:rsid w:val="004D2D1E"/>
    <w:rsid w:val="00517EFC"/>
    <w:rsid w:val="00556A95"/>
    <w:rsid w:val="005B0B84"/>
    <w:rsid w:val="006015E7"/>
    <w:rsid w:val="006049E9"/>
    <w:rsid w:val="00623FF8"/>
    <w:rsid w:val="00635176"/>
    <w:rsid w:val="006936EB"/>
    <w:rsid w:val="006B5729"/>
    <w:rsid w:val="006C5BA1"/>
    <w:rsid w:val="007157F5"/>
    <w:rsid w:val="0073050F"/>
    <w:rsid w:val="00761BF2"/>
    <w:rsid w:val="007631FB"/>
    <w:rsid w:val="00783C80"/>
    <w:rsid w:val="007B7EBF"/>
    <w:rsid w:val="007C06AD"/>
    <w:rsid w:val="007E470A"/>
    <w:rsid w:val="00842DA7"/>
    <w:rsid w:val="00882FBB"/>
    <w:rsid w:val="008A06D4"/>
    <w:rsid w:val="008B2210"/>
    <w:rsid w:val="008C0BB2"/>
    <w:rsid w:val="008D6011"/>
    <w:rsid w:val="009948C8"/>
    <w:rsid w:val="00995F2B"/>
    <w:rsid w:val="009E799D"/>
    <w:rsid w:val="009F1BDA"/>
    <w:rsid w:val="00A834E7"/>
    <w:rsid w:val="00AA47D7"/>
    <w:rsid w:val="00B112D1"/>
    <w:rsid w:val="00BA7AE4"/>
    <w:rsid w:val="00BB113A"/>
    <w:rsid w:val="00BC097E"/>
    <w:rsid w:val="00BD69D9"/>
    <w:rsid w:val="00BF65B2"/>
    <w:rsid w:val="00CE012A"/>
    <w:rsid w:val="00D73C1E"/>
    <w:rsid w:val="00D7606A"/>
    <w:rsid w:val="00DC420F"/>
    <w:rsid w:val="00E26C27"/>
    <w:rsid w:val="00E875DD"/>
    <w:rsid w:val="00EC73FF"/>
    <w:rsid w:val="00EF0887"/>
    <w:rsid w:val="00EF1825"/>
    <w:rsid w:val="00F47389"/>
    <w:rsid w:val="00F525E8"/>
    <w:rsid w:val="00F7622F"/>
    <w:rsid w:val="00F8339C"/>
    <w:rsid w:val="00F87FCF"/>
    <w:rsid w:val="00FA1EF9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F75BF1B-BC42-4607-B6AC-C99F7A9F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9958-9823-4ED8-965C-7B5E5E52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nodokļiem un nodevām"</vt:lpstr>
      <vt:lpstr>Grozījumi likumā "Par nodokļiem un nodevām"</vt:lpstr>
    </vt:vector>
  </TitlesOfParts>
  <Company>Tieslietu Ministrija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nodokļiem un nodevām"</dc:title>
  <dc:subject>Ministru kabineta sēdes protokollēmuma projekts</dc:subject>
  <dc:creator>Tieslietu ministrija (Valsts zemes dienests)</dc:creator>
  <dc:description>K.Tralmaks, 67038604, kristaps.tralmaks@vzd.gov.lv</dc:description>
  <cp:lastModifiedBy>Windows User</cp:lastModifiedBy>
  <cp:revision>4</cp:revision>
  <cp:lastPrinted>2011-11-30T11:37:00Z</cp:lastPrinted>
  <dcterms:created xsi:type="dcterms:W3CDTF">2014-11-24T16:27:00Z</dcterms:created>
  <dcterms:modified xsi:type="dcterms:W3CDTF">2014-11-25T09:31:00Z</dcterms:modified>
</cp:coreProperties>
</file>