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7A0" w:rsidRPr="003C7BC1" w:rsidRDefault="008607A0" w:rsidP="008607A0">
      <w:pPr>
        <w:pStyle w:val="Heading2"/>
        <w:spacing w:before="10" w:after="10"/>
        <w:ind w:right="386"/>
        <w:jc w:val="right"/>
        <w:rPr>
          <w:bCs/>
        </w:rPr>
      </w:pPr>
      <w:r w:rsidRPr="003C7BC1">
        <w:rPr>
          <w:bCs/>
        </w:rPr>
        <w:t>Projekts</w:t>
      </w:r>
    </w:p>
    <w:p w:rsidR="007C6F4E" w:rsidRPr="00385E68" w:rsidRDefault="007C6F4E" w:rsidP="007C6F4E">
      <w:pPr>
        <w:jc w:val="center"/>
        <w:rPr>
          <w:sz w:val="28"/>
          <w:szCs w:val="28"/>
        </w:rPr>
      </w:pPr>
    </w:p>
    <w:p w:rsidR="007C6F4E" w:rsidRPr="00385E68" w:rsidRDefault="007C6F4E" w:rsidP="007C6F4E">
      <w:pPr>
        <w:jc w:val="center"/>
        <w:rPr>
          <w:sz w:val="28"/>
          <w:szCs w:val="28"/>
        </w:rPr>
      </w:pPr>
    </w:p>
    <w:p w:rsidR="008607A0" w:rsidRPr="000B6A7A" w:rsidRDefault="008607A0" w:rsidP="008607A0">
      <w:pPr>
        <w:spacing w:before="20" w:after="20"/>
        <w:rPr>
          <w:bCs/>
          <w:sz w:val="28"/>
          <w:szCs w:val="28"/>
        </w:rPr>
      </w:pPr>
      <w:r>
        <w:rPr>
          <w:bCs/>
          <w:sz w:val="28"/>
          <w:szCs w:val="28"/>
        </w:rPr>
        <w:t xml:space="preserve">2014.gada </w:t>
      </w:r>
      <w:r>
        <w:rPr>
          <w:bCs/>
          <w:sz w:val="28"/>
          <w:szCs w:val="28"/>
        </w:rPr>
        <w:tab/>
      </w:r>
      <w:r>
        <w:rPr>
          <w:bCs/>
          <w:sz w:val="28"/>
          <w:szCs w:val="28"/>
        </w:rPr>
        <w:tab/>
        <w:t xml:space="preserve">                                                                     Rīkojums Nr.</w:t>
      </w:r>
    </w:p>
    <w:p w:rsidR="008607A0" w:rsidRPr="0040799E" w:rsidRDefault="008607A0" w:rsidP="008607A0">
      <w:pPr>
        <w:spacing w:before="20" w:after="20"/>
        <w:rPr>
          <w:bCs/>
          <w:sz w:val="28"/>
          <w:szCs w:val="28"/>
        </w:rPr>
      </w:pPr>
      <w:r w:rsidRPr="000B6A7A">
        <w:rPr>
          <w:bCs/>
          <w:sz w:val="28"/>
          <w:szCs w:val="28"/>
        </w:rPr>
        <w:t>Rīgā</w:t>
      </w:r>
      <w:r w:rsidRPr="000B6A7A">
        <w:rPr>
          <w:bCs/>
          <w:sz w:val="28"/>
          <w:szCs w:val="28"/>
        </w:rPr>
        <w:tab/>
      </w:r>
      <w:r w:rsidRPr="000B6A7A">
        <w:rPr>
          <w:bCs/>
          <w:sz w:val="28"/>
          <w:szCs w:val="28"/>
        </w:rPr>
        <w:tab/>
      </w:r>
      <w:r w:rsidRPr="000B6A7A">
        <w:rPr>
          <w:bCs/>
          <w:sz w:val="28"/>
          <w:szCs w:val="28"/>
        </w:rPr>
        <w:tab/>
      </w:r>
      <w:r w:rsidRPr="000B6A7A">
        <w:rPr>
          <w:bCs/>
          <w:sz w:val="28"/>
          <w:szCs w:val="28"/>
        </w:rPr>
        <w:tab/>
      </w:r>
      <w:r w:rsidRPr="000B6A7A">
        <w:rPr>
          <w:bCs/>
          <w:sz w:val="28"/>
          <w:szCs w:val="28"/>
        </w:rPr>
        <w:tab/>
      </w:r>
      <w:r w:rsidRPr="000B6A7A">
        <w:rPr>
          <w:bCs/>
          <w:sz w:val="28"/>
          <w:szCs w:val="28"/>
        </w:rPr>
        <w:tab/>
      </w:r>
      <w:r w:rsidRPr="000B6A7A">
        <w:rPr>
          <w:bCs/>
          <w:sz w:val="28"/>
          <w:szCs w:val="28"/>
        </w:rPr>
        <w:tab/>
      </w:r>
      <w:r w:rsidRPr="000B6A7A">
        <w:rPr>
          <w:bCs/>
          <w:sz w:val="28"/>
          <w:szCs w:val="28"/>
        </w:rPr>
        <w:tab/>
      </w:r>
      <w:r>
        <w:rPr>
          <w:bCs/>
          <w:sz w:val="28"/>
          <w:szCs w:val="28"/>
        </w:rPr>
        <w:t xml:space="preserve">                  </w:t>
      </w:r>
      <w:r w:rsidRPr="000B6A7A">
        <w:rPr>
          <w:bCs/>
          <w:sz w:val="28"/>
          <w:szCs w:val="28"/>
        </w:rPr>
        <w:t xml:space="preserve">(prot. Nr.  </w:t>
      </w:r>
      <w:r>
        <w:rPr>
          <w:bCs/>
          <w:sz w:val="28"/>
          <w:szCs w:val="28"/>
        </w:rPr>
        <w:t xml:space="preserve">       §)</w:t>
      </w:r>
    </w:p>
    <w:p w:rsidR="008607A0" w:rsidRDefault="008607A0" w:rsidP="008607A0">
      <w:pPr>
        <w:pStyle w:val="Header"/>
        <w:tabs>
          <w:tab w:val="clear" w:pos="8306"/>
          <w:tab w:val="right" w:pos="8460"/>
        </w:tabs>
        <w:spacing w:before="20" w:after="20"/>
        <w:ind w:right="-154"/>
        <w:rPr>
          <w:b/>
          <w:spacing w:val="2"/>
          <w:position w:val="-12"/>
          <w:sz w:val="28"/>
          <w:szCs w:val="28"/>
        </w:rPr>
      </w:pPr>
      <w:bookmarkStart w:id="0" w:name="OLE_LINK1"/>
      <w:bookmarkStart w:id="1" w:name="OLE_LINK2"/>
    </w:p>
    <w:bookmarkEnd w:id="0"/>
    <w:bookmarkEnd w:id="1"/>
    <w:p w:rsidR="007C6F4E" w:rsidRDefault="007C6F4E" w:rsidP="007C6F4E">
      <w:pPr>
        <w:jc w:val="both"/>
      </w:pPr>
    </w:p>
    <w:p w:rsidR="007C6F4E" w:rsidRPr="00385E68" w:rsidRDefault="007C6F4E" w:rsidP="007C6F4E">
      <w:pPr>
        <w:jc w:val="both"/>
      </w:pPr>
    </w:p>
    <w:p w:rsidR="007C6F4E" w:rsidRDefault="007C6F4E" w:rsidP="007C6F4E">
      <w:pPr>
        <w:jc w:val="center"/>
        <w:rPr>
          <w:b/>
          <w:sz w:val="28"/>
          <w:szCs w:val="28"/>
        </w:rPr>
      </w:pPr>
      <w:r w:rsidRPr="006033B7">
        <w:rPr>
          <w:b/>
          <w:sz w:val="28"/>
          <w:szCs w:val="28"/>
        </w:rPr>
        <w:t xml:space="preserve">Par apropriācijas pārdali starp </w:t>
      </w:r>
      <w:r w:rsidR="00281943">
        <w:rPr>
          <w:b/>
          <w:sz w:val="28"/>
          <w:szCs w:val="28"/>
        </w:rPr>
        <w:t>Centrālās vēlēšanu komisijas</w:t>
      </w:r>
      <w:r w:rsidR="008607A0">
        <w:rPr>
          <w:b/>
          <w:sz w:val="28"/>
          <w:szCs w:val="28"/>
        </w:rPr>
        <w:t xml:space="preserve"> budžeta programmām</w:t>
      </w:r>
    </w:p>
    <w:p w:rsidR="007C6F4E" w:rsidRDefault="007C6F4E" w:rsidP="007C6F4E">
      <w:pPr>
        <w:jc w:val="center"/>
        <w:rPr>
          <w:b/>
          <w:sz w:val="28"/>
          <w:szCs w:val="28"/>
        </w:rPr>
      </w:pPr>
    </w:p>
    <w:p w:rsidR="007C6F4E" w:rsidRPr="006033B7" w:rsidRDefault="007C6F4E" w:rsidP="007C6F4E">
      <w:pPr>
        <w:jc w:val="center"/>
        <w:rPr>
          <w:b/>
          <w:sz w:val="28"/>
          <w:szCs w:val="28"/>
        </w:rPr>
      </w:pPr>
    </w:p>
    <w:p w:rsidR="00281943" w:rsidRDefault="007C6F4E" w:rsidP="00281943">
      <w:pPr>
        <w:pStyle w:val="BodyText"/>
        <w:numPr>
          <w:ilvl w:val="0"/>
          <w:numId w:val="1"/>
        </w:numPr>
        <w:tabs>
          <w:tab w:val="clear" w:pos="1260"/>
          <w:tab w:val="left" w:pos="709"/>
        </w:tabs>
        <w:spacing w:after="120"/>
        <w:ind w:left="714" w:hanging="357"/>
      </w:pPr>
      <w:r>
        <w:t xml:space="preserve">Atbalstīt finansējuma pārdali no </w:t>
      </w:r>
      <w:r w:rsidR="00281943">
        <w:t>Centrālās vēlēšanu komisijas</w:t>
      </w:r>
      <w:r>
        <w:t xml:space="preserve"> </w:t>
      </w:r>
      <w:r w:rsidR="00281943">
        <w:t>budžeta programmas 05</w:t>
      </w:r>
      <w:r w:rsidRPr="006033B7">
        <w:t>.00.00 „</w:t>
      </w:r>
      <w:r w:rsidR="00281943">
        <w:t>Eiropas parlamenta vēlēšanas</w:t>
      </w:r>
      <w:r w:rsidRPr="006033B7">
        <w:t>”</w:t>
      </w:r>
      <w:r w:rsidRPr="00F45E83">
        <w:t xml:space="preserve"> </w:t>
      </w:r>
      <w:r>
        <w:t>2</w:t>
      </w:r>
      <w:r w:rsidR="00281943">
        <w:t>35</w:t>
      </w:r>
      <w:r w:rsidRPr="006033B7">
        <w:t xml:space="preserve"> </w:t>
      </w:r>
      <w:r w:rsidR="00281943">
        <w:t>345</w:t>
      </w:r>
      <w:r w:rsidRPr="006033B7">
        <w:t xml:space="preserve"> </w:t>
      </w:r>
      <w:proofErr w:type="spellStart"/>
      <w:r w:rsidRPr="00D4275E">
        <w:rPr>
          <w:i/>
        </w:rPr>
        <w:t>euro</w:t>
      </w:r>
      <w:proofErr w:type="spellEnd"/>
      <w:r w:rsidRPr="006033B7">
        <w:t xml:space="preserve"> apmērā</w:t>
      </w:r>
      <w:r>
        <w:t xml:space="preserve"> uz budžeta programmu </w:t>
      </w:r>
      <w:r w:rsidR="00281943">
        <w:t>02</w:t>
      </w:r>
      <w:r w:rsidRPr="006033B7">
        <w:t>.00.00 „</w:t>
      </w:r>
      <w:r w:rsidR="00281943">
        <w:t xml:space="preserve">Saeimas vēlēšanas” </w:t>
      </w:r>
      <w:r w:rsidR="00281943">
        <w:rPr>
          <w:szCs w:val="28"/>
        </w:rPr>
        <w:t>2014.gada Saeimas vēlēšanu nodrošināšanai</w:t>
      </w:r>
      <w:r w:rsidR="00281943">
        <w:t>.</w:t>
      </w:r>
    </w:p>
    <w:p w:rsidR="00281943" w:rsidRPr="00281943" w:rsidRDefault="00281943" w:rsidP="00281943">
      <w:pPr>
        <w:pStyle w:val="BodyText"/>
        <w:numPr>
          <w:ilvl w:val="0"/>
          <w:numId w:val="1"/>
        </w:numPr>
        <w:tabs>
          <w:tab w:val="clear" w:pos="1260"/>
          <w:tab w:val="left" w:pos="709"/>
        </w:tabs>
        <w:spacing w:after="120"/>
        <w:ind w:left="714" w:hanging="357"/>
      </w:pPr>
      <w:r>
        <w:rPr>
          <w:iCs/>
          <w:szCs w:val="28"/>
        </w:rPr>
        <w:t>Centrālajai vēlēšanu komisijai</w:t>
      </w:r>
      <w:r w:rsidR="007C6F4E" w:rsidRPr="00281943">
        <w:rPr>
          <w:iCs/>
          <w:szCs w:val="28"/>
        </w:rPr>
        <w:t xml:space="preserve"> normatīvajos aktos noteiktajā kārtībā sagatavot un iesniegt Finanšu ministrijā pieprasījumu valsts budžeta apropriācijas pārdalei atbilstoši šā rīkojuma 1. punktam. </w:t>
      </w:r>
    </w:p>
    <w:p w:rsidR="007C6F4E" w:rsidRPr="00281943" w:rsidRDefault="007C6F4E" w:rsidP="00281943">
      <w:pPr>
        <w:pStyle w:val="BodyText"/>
        <w:numPr>
          <w:ilvl w:val="0"/>
          <w:numId w:val="1"/>
        </w:numPr>
        <w:tabs>
          <w:tab w:val="clear" w:pos="1260"/>
          <w:tab w:val="left" w:pos="709"/>
        </w:tabs>
        <w:spacing w:after="120"/>
        <w:ind w:left="714" w:hanging="357"/>
      </w:pPr>
      <w:r w:rsidRPr="00281943">
        <w:rPr>
          <w:szCs w:val="28"/>
        </w:rPr>
        <w:t>Finanšu ministram normatīvajos aktos noteiktajā kārtībā informēt Saeimas Budžeta un finanšu (nodokļu) komisiju par šā rīkojuma 1.punktā minēto apropriācijas pārdali un, ja Saeimas Budžeta un finanšu (nodokļu) komisija piecu dienu laikā pēc attiecīgās informācijas saņemšanas nav izteikusi iebildumus, veikt apropriācijas pārd</w:t>
      </w:r>
      <w:r w:rsidR="00281943">
        <w:rPr>
          <w:szCs w:val="28"/>
        </w:rPr>
        <w:t>ali</w:t>
      </w:r>
      <w:r w:rsidR="00911EAA">
        <w:rPr>
          <w:szCs w:val="28"/>
        </w:rPr>
        <w:t>.</w:t>
      </w:r>
    </w:p>
    <w:p w:rsidR="007C6F4E" w:rsidRDefault="007C6F4E" w:rsidP="007C6F4E">
      <w:pPr>
        <w:pStyle w:val="Heading2"/>
        <w:tabs>
          <w:tab w:val="left" w:pos="7020"/>
        </w:tabs>
        <w:jc w:val="both"/>
        <w:rPr>
          <w:szCs w:val="28"/>
        </w:rPr>
      </w:pPr>
    </w:p>
    <w:p w:rsidR="007C6F4E" w:rsidRDefault="007C6F4E" w:rsidP="007C6F4E">
      <w:pPr>
        <w:pStyle w:val="Heading2"/>
        <w:tabs>
          <w:tab w:val="left" w:pos="7020"/>
        </w:tabs>
        <w:jc w:val="both"/>
        <w:rPr>
          <w:szCs w:val="28"/>
        </w:rPr>
      </w:pPr>
    </w:p>
    <w:p w:rsidR="007C6F4E" w:rsidRPr="00385E68" w:rsidRDefault="007C6F4E" w:rsidP="007C6F4E">
      <w:pPr>
        <w:pStyle w:val="Heading2"/>
        <w:tabs>
          <w:tab w:val="left" w:pos="7020"/>
        </w:tabs>
        <w:jc w:val="both"/>
        <w:rPr>
          <w:szCs w:val="28"/>
        </w:rPr>
      </w:pPr>
      <w:r>
        <w:rPr>
          <w:szCs w:val="28"/>
        </w:rPr>
        <w:t xml:space="preserve">Ministru prezidente                                                                </w:t>
      </w:r>
      <w:r w:rsidR="00281943">
        <w:rPr>
          <w:szCs w:val="28"/>
        </w:rPr>
        <w:t xml:space="preserve">            </w:t>
      </w:r>
      <w:proofErr w:type="spellStart"/>
      <w:r>
        <w:rPr>
          <w:szCs w:val="28"/>
        </w:rPr>
        <w:t>L.Straujuma</w:t>
      </w:r>
      <w:proofErr w:type="spellEnd"/>
    </w:p>
    <w:p w:rsidR="007C6F4E" w:rsidRPr="00385E68" w:rsidRDefault="007C6F4E" w:rsidP="007C6F4E">
      <w:pPr>
        <w:jc w:val="both"/>
        <w:rPr>
          <w:sz w:val="28"/>
          <w:szCs w:val="28"/>
        </w:rPr>
      </w:pPr>
    </w:p>
    <w:p w:rsidR="007C6F4E" w:rsidRDefault="007C6F4E" w:rsidP="007C6F4E">
      <w:pPr>
        <w:tabs>
          <w:tab w:val="left" w:pos="7020"/>
        </w:tabs>
        <w:jc w:val="both"/>
        <w:rPr>
          <w:sz w:val="28"/>
          <w:szCs w:val="28"/>
        </w:rPr>
      </w:pPr>
    </w:p>
    <w:p w:rsidR="00DB3F15" w:rsidRDefault="00281943" w:rsidP="007C6F4E">
      <w:pPr>
        <w:tabs>
          <w:tab w:val="left" w:pos="7020"/>
        </w:tabs>
        <w:jc w:val="both"/>
        <w:rPr>
          <w:sz w:val="28"/>
          <w:szCs w:val="28"/>
        </w:rPr>
      </w:pPr>
      <w:r>
        <w:rPr>
          <w:sz w:val="28"/>
          <w:szCs w:val="28"/>
        </w:rPr>
        <w:t>Finanšu</w:t>
      </w:r>
      <w:r w:rsidR="00DB3F15">
        <w:rPr>
          <w:sz w:val="28"/>
          <w:szCs w:val="28"/>
        </w:rPr>
        <w:t xml:space="preserve"> ministrs</w:t>
      </w:r>
      <w:r w:rsidR="00DB3F15" w:rsidRPr="00DB3F15">
        <w:rPr>
          <w:sz w:val="28"/>
          <w:szCs w:val="28"/>
        </w:rPr>
        <w:t xml:space="preserve"> </w:t>
      </w:r>
      <w:r w:rsidR="00DB3F15">
        <w:rPr>
          <w:sz w:val="28"/>
          <w:szCs w:val="28"/>
        </w:rPr>
        <w:t xml:space="preserve">                                                                                       </w:t>
      </w:r>
      <w:proofErr w:type="spellStart"/>
      <w:r w:rsidR="00DB3F15">
        <w:rPr>
          <w:sz w:val="28"/>
          <w:szCs w:val="28"/>
        </w:rPr>
        <w:t>A.Vilks</w:t>
      </w:r>
      <w:proofErr w:type="spellEnd"/>
    </w:p>
    <w:p w:rsidR="007C6F4E" w:rsidRDefault="007C6F4E" w:rsidP="007C6F4E">
      <w:pPr>
        <w:jc w:val="both"/>
        <w:rPr>
          <w:sz w:val="28"/>
          <w:szCs w:val="28"/>
        </w:rPr>
      </w:pPr>
    </w:p>
    <w:p w:rsidR="007C6F4E" w:rsidRDefault="007C6F4E" w:rsidP="007C6F4E">
      <w:pPr>
        <w:tabs>
          <w:tab w:val="left" w:pos="7020"/>
        </w:tabs>
        <w:spacing w:before="280"/>
        <w:jc w:val="both"/>
        <w:rPr>
          <w:sz w:val="28"/>
          <w:szCs w:val="28"/>
        </w:rPr>
      </w:pPr>
    </w:p>
    <w:p w:rsidR="00DB3F15" w:rsidRDefault="007C6F4E" w:rsidP="00DB3F15">
      <w:pPr>
        <w:tabs>
          <w:tab w:val="left" w:pos="7020"/>
        </w:tabs>
        <w:jc w:val="both"/>
        <w:rPr>
          <w:sz w:val="28"/>
          <w:szCs w:val="28"/>
        </w:rPr>
      </w:pPr>
      <w:r>
        <w:rPr>
          <w:sz w:val="28"/>
          <w:szCs w:val="28"/>
        </w:rPr>
        <w:t xml:space="preserve">Iesniedzējs: </w:t>
      </w:r>
      <w:r w:rsidR="00281943">
        <w:rPr>
          <w:sz w:val="28"/>
          <w:szCs w:val="28"/>
        </w:rPr>
        <w:t>finanšu</w:t>
      </w:r>
      <w:r w:rsidR="00DB3F15">
        <w:rPr>
          <w:sz w:val="28"/>
          <w:szCs w:val="28"/>
        </w:rPr>
        <w:t xml:space="preserve"> ministra vietā –</w:t>
      </w:r>
    </w:p>
    <w:p w:rsidR="007C6F4E" w:rsidRPr="00385E68" w:rsidRDefault="00DB3F15" w:rsidP="00DB3F15">
      <w:pPr>
        <w:tabs>
          <w:tab w:val="left" w:pos="7020"/>
        </w:tabs>
        <w:jc w:val="both"/>
        <w:rPr>
          <w:sz w:val="28"/>
          <w:szCs w:val="28"/>
        </w:rPr>
      </w:pPr>
      <w:r>
        <w:rPr>
          <w:sz w:val="28"/>
          <w:szCs w:val="28"/>
        </w:rPr>
        <w:t xml:space="preserve">                    </w:t>
      </w:r>
      <w:r w:rsidR="00BD6B0E">
        <w:rPr>
          <w:sz w:val="28"/>
          <w:szCs w:val="28"/>
        </w:rPr>
        <w:t>ārlietu</w:t>
      </w:r>
      <w:r>
        <w:rPr>
          <w:sz w:val="28"/>
          <w:szCs w:val="28"/>
        </w:rPr>
        <w:t xml:space="preserve"> ministrs</w:t>
      </w:r>
      <w:r w:rsidR="007C6F4E">
        <w:rPr>
          <w:sz w:val="28"/>
          <w:szCs w:val="28"/>
        </w:rPr>
        <w:t xml:space="preserve">                                                          </w:t>
      </w:r>
      <w:r w:rsidR="00BD6B0E">
        <w:rPr>
          <w:sz w:val="28"/>
          <w:szCs w:val="28"/>
        </w:rPr>
        <w:t xml:space="preserve">    </w:t>
      </w:r>
      <w:r w:rsidR="00281943">
        <w:rPr>
          <w:sz w:val="28"/>
          <w:szCs w:val="28"/>
        </w:rPr>
        <w:t xml:space="preserve"> </w:t>
      </w:r>
      <w:proofErr w:type="spellStart"/>
      <w:r w:rsidR="00BD6B0E">
        <w:rPr>
          <w:sz w:val="28"/>
          <w:szCs w:val="28"/>
        </w:rPr>
        <w:t>E.Rinkēvičs</w:t>
      </w:r>
      <w:proofErr w:type="spellEnd"/>
      <w:r>
        <w:rPr>
          <w:sz w:val="28"/>
          <w:szCs w:val="28"/>
        </w:rPr>
        <w:t xml:space="preserve"> </w:t>
      </w:r>
    </w:p>
    <w:p w:rsidR="007C6F4E" w:rsidRDefault="007C6F4E" w:rsidP="007C6F4E">
      <w:pPr>
        <w:pStyle w:val="BodyText"/>
        <w:tabs>
          <w:tab w:val="left" w:pos="7740"/>
        </w:tabs>
        <w:rPr>
          <w:sz w:val="18"/>
          <w:szCs w:val="18"/>
          <w:highlight w:val="green"/>
        </w:rPr>
      </w:pPr>
    </w:p>
    <w:p w:rsidR="007C6F4E" w:rsidRDefault="007C6F4E" w:rsidP="007C6F4E">
      <w:pPr>
        <w:pStyle w:val="BodyText"/>
        <w:tabs>
          <w:tab w:val="left" w:pos="7740"/>
        </w:tabs>
        <w:rPr>
          <w:sz w:val="18"/>
          <w:szCs w:val="18"/>
          <w:highlight w:val="green"/>
        </w:rPr>
      </w:pPr>
    </w:p>
    <w:p w:rsidR="007C6F4E" w:rsidRDefault="007C6F4E" w:rsidP="007C6F4E">
      <w:pPr>
        <w:pStyle w:val="BodyText"/>
        <w:tabs>
          <w:tab w:val="left" w:pos="7740"/>
        </w:tabs>
        <w:rPr>
          <w:sz w:val="18"/>
          <w:szCs w:val="18"/>
          <w:highlight w:val="green"/>
        </w:rPr>
      </w:pPr>
    </w:p>
    <w:p w:rsidR="007157AB" w:rsidRDefault="007157AB" w:rsidP="007C6F4E">
      <w:pPr>
        <w:pStyle w:val="BodyText"/>
        <w:tabs>
          <w:tab w:val="left" w:pos="7740"/>
        </w:tabs>
        <w:rPr>
          <w:sz w:val="18"/>
          <w:szCs w:val="18"/>
          <w:highlight w:val="green"/>
        </w:rPr>
      </w:pPr>
    </w:p>
    <w:p w:rsidR="007157AB" w:rsidRDefault="007157AB" w:rsidP="00281943">
      <w:pPr>
        <w:pStyle w:val="BodyText"/>
        <w:rPr>
          <w:sz w:val="20"/>
          <w:szCs w:val="20"/>
        </w:rPr>
      </w:pPr>
    </w:p>
    <w:p w:rsidR="00281943" w:rsidRPr="00BC3FCD" w:rsidRDefault="00DB3F15" w:rsidP="00281943">
      <w:pPr>
        <w:pStyle w:val="BodyText"/>
        <w:rPr>
          <w:sz w:val="20"/>
          <w:szCs w:val="20"/>
        </w:rPr>
      </w:pPr>
      <w:r>
        <w:rPr>
          <w:sz w:val="20"/>
          <w:szCs w:val="20"/>
        </w:rPr>
        <w:t>11</w:t>
      </w:r>
      <w:r w:rsidR="00281943" w:rsidRPr="00F26FEB">
        <w:rPr>
          <w:sz w:val="20"/>
          <w:szCs w:val="20"/>
        </w:rPr>
        <w:t>.</w:t>
      </w:r>
      <w:r w:rsidR="00BD6B0E">
        <w:rPr>
          <w:sz w:val="20"/>
          <w:szCs w:val="20"/>
        </w:rPr>
        <w:t>09.2014. 16</w:t>
      </w:r>
      <w:bookmarkStart w:id="2" w:name="_GoBack"/>
      <w:bookmarkEnd w:id="2"/>
      <w:r w:rsidR="00281943">
        <w:rPr>
          <w:sz w:val="20"/>
          <w:szCs w:val="20"/>
        </w:rPr>
        <w:t>:0</w:t>
      </w:r>
      <w:r w:rsidR="00281943" w:rsidRPr="00BC3FCD">
        <w:rPr>
          <w:sz w:val="20"/>
          <w:szCs w:val="20"/>
        </w:rPr>
        <w:t>0</w:t>
      </w:r>
    </w:p>
    <w:p w:rsidR="00281943" w:rsidRPr="00BC3FCD" w:rsidRDefault="00DB3F15" w:rsidP="00281943">
      <w:pPr>
        <w:pStyle w:val="BodyText"/>
        <w:rPr>
          <w:sz w:val="20"/>
          <w:szCs w:val="20"/>
        </w:rPr>
      </w:pPr>
      <w:r>
        <w:rPr>
          <w:sz w:val="20"/>
          <w:szCs w:val="20"/>
        </w:rPr>
        <w:t>130</w:t>
      </w:r>
    </w:p>
    <w:p w:rsidR="00281943" w:rsidRPr="00BC3FCD" w:rsidRDefault="007157AB" w:rsidP="00281943">
      <w:pPr>
        <w:pStyle w:val="BodyText"/>
        <w:rPr>
          <w:sz w:val="20"/>
          <w:szCs w:val="20"/>
        </w:rPr>
      </w:pPr>
      <w:r>
        <w:rPr>
          <w:sz w:val="20"/>
          <w:szCs w:val="20"/>
        </w:rPr>
        <w:t xml:space="preserve">Elīna </w:t>
      </w:r>
      <w:r w:rsidR="00281943" w:rsidRPr="00BC3FCD">
        <w:rPr>
          <w:sz w:val="20"/>
          <w:szCs w:val="20"/>
        </w:rPr>
        <w:t xml:space="preserve">Kobzeva </w:t>
      </w:r>
    </w:p>
    <w:p w:rsidR="00281943" w:rsidRPr="00626BC3" w:rsidRDefault="00281943" w:rsidP="00281943">
      <w:pPr>
        <w:pStyle w:val="BodyText"/>
        <w:rPr>
          <w:sz w:val="20"/>
          <w:szCs w:val="20"/>
        </w:rPr>
      </w:pPr>
      <w:r>
        <w:rPr>
          <w:sz w:val="20"/>
          <w:szCs w:val="20"/>
        </w:rPr>
        <w:t>6</w:t>
      </w:r>
      <w:r w:rsidRPr="00BC3FCD">
        <w:rPr>
          <w:sz w:val="20"/>
          <w:szCs w:val="20"/>
        </w:rPr>
        <w:t xml:space="preserve">7083885; </w:t>
      </w:r>
      <w:hyperlink r:id="rId7" w:history="1">
        <w:r w:rsidRPr="00BC3FCD">
          <w:rPr>
            <w:rStyle w:val="Hyperlink"/>
            <w:sz w:val="20"/>
            <w:szCs w:val="20"/>
          </w:rPr>
          <w:t>Elina.Kobzeva@fm.gov.lv</w:t>
        </w:r>
      </w:hyperlink>
    </w:p>
    <w:p w:rsidR="007C6F4E" w:rsidRDefault="007C6F4E" w:rsidP="007C6F4E"/>
    <w:p w:rsidR="007C6F4E" w:rsidRDefault="007C6F4E"/>
    <w:sectPr w:rsidR="007C6F4E" w:rsidSect="00281943">
      <w:footerReference w:type="default" r:id="rId8"/>
      <w:pgSz w:w="11906" w:h="16838"/>
      <w:pgMar w:top="1440" w:right="1133"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64A" w:rsidRDefault="0084364A">
      <w:r>
        <w:separator/>
      </w:r>
    </w:p>
  </w:endnote>
  <w:endnote w:type="continuationSeparator" w:id="0">
    <w:p w:rsidR="0084364A" w:rsidRDefault="0084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4D" w:rsidRPr="002A4B44" w:rsidRDefault="00DB3F15">
    <w:pPr>
      <w:pStyle w:val="Footer"/>
      <w:rPr>
        <w:sz w:val="20"/>
        <w:szCs w:val="20"/>
      </w:rPr>
    </w:pPr>
    <w:r>
      <w:rPr>
        <w:sz w:val="20"/>
        <w:szCs w:val="20"/>
      </w:rPr>
      <w:t>FMRik_11</w:t>
    </w:r>
    <w:r w:rsidR="00281943">
      <w:rPr>
        <w:sz w:val="20"/>
        <w:szCs w:val="20"/>
      </w:rPr>
      <w:t>09</w:t>
    </w:r>
    <w:r w:rsidR="007C6F4E" w:rsidRPr="00BC0C53">
      <w:rPr>
        <w:sz w:val="20"/>
        <w:szCs w:val="20"/>
      </w:rPr>
      <w:t>1</w:t>
    </w:r>
    <w:r w:rsidR="007C6F4E">
      <w:rPr>
        <w:sz w:val="20"/>
        <w:szCs w:val="20"/>
      </w:rPr>
      <w:t>4</w:t>
    </w:r>
    <w:r w:rsidR="007C6F4E" w:rsidRPr="00F43C80">
      <w:rPr>
        <w:sz w:val="20"/>
        <w:szCs w:val="20"/>
      </w:rPr>
      <w:t>;</w:t>
    </w:r>
    <w:r w:rsidR="007C6F4E">
      <w:rPr>
        <w:sz w:val="20"/>
        <w:szCs w:val="20"/>
      </w:rPr>
      <w:t xml:space="preserve"> </w:t>
    </w:r>
    <w:r w:rsidR="007C6F4E" w:rsidRPr="00E65A72">
      <w:rPr>
        <w:sz w:val="20"/>
        <w:szCs w:val="20"/>
      </w:rPr>
      <w:t xml:space="preserve">Ministru kabineta rīkojuma </w:t>
    </w:r>
    <w:r w:rsidR="007C6F4E" w:rsidRPr="006033B7">
      <w:rPr>
        <w:sz w:val="20"/>
        <w:szCs w:val="20"/>
      </w:rPr>
      <w:t>projekts „</w:t>
    </w:r>
    <w:r w:rsidR="007C6F4E" w:rsidRPr="006033B7">
      <w:rPr>
        <w:sz w:val="18"/>
        <w:szCs w:val="18"/>
      </w:rPr>
      <w:t xml:space="preserve">Par apropriācijas pārdali starp </w:t>
    </w:r>
    <w:r w:rsidR="00281943">
      <w:rPr>
        <w:sz w:val="18"/>
        <w:szCs w:val="18"/>
      </w:rPr>
      <w:t>Centrālās vēlēšanu komisijas</w:t>
    </w:r>
    <w:r w:rsidR="007C6F4E" w:rsidRPr="006033B7">
      <w:rPr>
        <w:sz w:val="18"/>
        <w:szCs w:val="18"/>
      </w:rPr>
      <w:t xml:space="preserve"> budžeta programmām”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64A" w:rsidRDefault="0084364A">
      <w:r>
        <w:separator/>
      </w:r>
    </w:p>
  </w:footnote>
  <w:footnote w:type="continuationSeparator" w:id="0">
    <w:p w:rsidR="0084364A" w:rsidRDefault="00843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6FA02CF3"/>
    <w:multiLevelType w:val="hybridMultilevel"/>
    <w:tmpl w:val="57C8F31E"/>
    <w:lvl w:ilvl="0" w:tplc="76D2C5FC">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4E"/>
    <w:rsid w:val="00281943"/>
    <w:rsid w:val="007157AB"/>
    <w:rsid w:val="007C6F4E"/>
    <w:rsid w:val="0084364A"/>
    <w:rsid w:val="008607A0"/>
    <w:rsid w:val="00911EAA"/>
    <w:rsid w:val="00BD6B0E"/>
    <w:rsid w:val="00D11376"/>
    <w:rsid w:val="00DB3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E8659-FE6D-4EAE-8521-141FD1D2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4E"/>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7C6F4E"/>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6F4E"/>
    <w:rPr>
      <w:rFonts w:ascii="Times New Roman" w:eastAsia="Times New Roman" w:hAnsi="Times New Roman" w:cs="Times New Roman"/>
      <w:sz w:val="28"/>
      <w:szCs w:val="24"/>
    </w:rPr>
  </w:style>
  <w:style w:type="paragraph" w:styleId="BodyText">
    <w:name w:val="Body Text"/>
    <w:basedOn w:val="Normal"/>
    <w:link w:val="BodyTextChar"/>
    <w:rsid w:val="007C6F4E"/>
    <w:pPr>
      <w:tabs>
        <w:tab w:val="left" w:pos="1260"/>
      </w:tabs>
      <w:jc w:val="both"/>
    </w:pPr>
    <w:rPr>
      <w:sz w:val="28"/>
      <w:lang w:eastAsia="en-US"/>
    </w:rPr>
  </w:style>
  <w:style w:type="character" w:customStyle="1" w:styleId="BodyTextChar">
    <w:name w:val="Body Text Char"/>
    <w:basedOn w:val="DefaultParagraphFont"/>
    <w:link w:val="BodyText"/>
    <w:rsid w:val="007C6F4E"/>
    <w:rPr>
      <w:rFonts w:ascii="Times New Roman" w:eastAsia="Times New Roman" w:hAnsi="Times New Roman" w:cs="Times New Roman"/>
      <w:sz w:val="28"/>
      <w:szCs w:val="24"/>
    </w:rPr>
  </w:style>
  <w:style w:type="paragraph" w:styleId="Footer">
    <w:name w:val="footer"/>
    <w:basedOn w:val="Normal"/>
    <w:link w:val="FooterChar"/>
    <w:rsid w:val="007C6F4E"/>
    <w:pPr>
      <w:tabs>
        <w:tab w:val="center" w:pos="4153"/>
        <w:tab w:val="right" w:pos="8306"/>
      </w:tabs>
    </w:pPr>
  </w:style>
  <w:style w:type="character" w:customStyle="1" w:styleId="FooterChar">
    <w:name w:val="Footer Char"/>
    <w:basedOn w:val="DefaultParagraphFont"/>
    <w:link w:val="Footer"/>
    <w:rsid w:val="007C6F4E"/>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C6F4E"/>
    <w:pPr>
      <w:ind w:left="720"/>
      <w:contextualSpacing/>
    </w:pPr>
  </w:style>
  <w:style w:type="paragraph" w:customStyle="1" w:styleId="naisal">
    <w:name w:val="naisal"/>
    <w:basedOn w:val="Normal"/>
    <w:rsid w:val="007C6F4E"/>
    <w:pPr>
      <w:spacing w:before="100" w:beforeAutospacing="1" w:after="100" w:afterAutospacing="1"/>
    </w:pPr>
  </w:style>
  <w:style w:type="character" w:styleId="Hyperlink">
    <w:name w:val="Hyperlink"/>
    <w:rsid w:val="00281943"/>
    <w:rPr>
      <w:color w:val="0000FF"/>
      <w:u w:val="single"/>
    </w:rPr>
  </w:style>
  <w:style w:type="paragraph" w:styleId="Header">
    <w:name w:val="header"/>
    <w:basedOn w:val="Normal"/>
    <w:link w:val="HeaderChar"/>
    <w:unhideWhenUsed/>
    <w:rsid w:val="00281943"/>
    <w:pPr>
      <w:tabs>
        <w:tab w:val="center" w:pos="4153"/>
        <w:tab w:val="right" w:pos="8306"/>
      </w:tabs>
    </w:pPr>
  </w:style>
  <w:style w:type="character" w:customStyle="1" w:styleId="HeaderChar">
    <w:name w:val="Header Char"/>
    <w:basedOn w:val="DefaultParagraphFont"/>
    <w:link w:val="Header"/>
    <w:rsid w:val="0028194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5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A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ina.Kobzeva@f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957</Words>
  <Characters>546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apropriācijas pārdali starp Centrālās vēlēšanu komisijas budžeta programmām</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 starp Centrālās vēlēšanu komisijas budžeta programmām</dc:title>
  <dc:subject>Rīkojuma projekts</dc:subject>
  <dc:creator>Elīna Kobzeva</dc:creator>
  <cp:keywords/>
  <dc:description>Elina.Kobzeva@fm.gov.lv
67083885</dc:description>
  <cp:lastModifiedBy>Elīna Kobzeva</cp:lastModifiedBy>
  <cp:revision>5</cp:revision>
  <cp:lastPrinted>2014-09-11T13:23:00Z</cp:lastPrinted>
  <dcterms:created xsi:type="dcterms:W3CDTF">2014-09-05T12:00:00Z</dcterms:created>
  <dcterms:modified xsi:type="dcterms:W3CDTF">2014-09-11T13:23:00Z</dcterms:modified>
</cp:coreProperties>
</file>