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27948" w14:textId="77777777" w:rsidR="00951FD8" w:rsidRPr="001F6A61" w:rsidRDefault="00951FD8" w:rsidP="00951F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LATVIJAS REPUBLIKAS MINISTRU KABINETS</w:t>
      </w:r>
    </w:p>
    <w:p w14:paraId="2BB3AD4D" w14:textId="77777777" w:rsidR="00951FD8" w:rsidRPr="001F6A61" w:rsidRDefault="00951FD8" w:rsidP="00951F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C3D43" w14:textId="77777777" w:rsidR="00951FD8" w:rsidRPr="001F6A61" w:rsidRDefault="00951FD8" w:rsidP="00951FD8">
      <w:pPr>
        <w:tabs>
          <w:tab w:val="left" w:pos="-90"/>
          <w:tab w:val="left" w:pos="609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70876" w14:textId="77777777" w:rsidR="00951FD8" w:rsidRPr="001F6A61" w:rsidRDefault="004C736D" w:rsidP="00951FD8">
      <w:pPr>
        <w:tabs>
          <w:tab w:val="left" w:pos="6480"/>
        </w:tabs>
        <w:ind w:left="2880" w:hanging="28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6C1C4D"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.gada ___.________                       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951FD8" w:rsidRPr="001F6A61">
          <w:rPr>
            <w:rFonts w:ascii="Times New Roman" w:hAnsi="Times New Roman" w:cs="Times New Roman"/>
            <w:color w:val="000000" w:themeColor="text1"/>
            <w:sz w:val="28"/>
            <w:szCs w:val="28"/>
          </w:rPr>
          <w:t>Rīkojums</w:t>
        </w:r>
      </w:smartTag>
      <w:r w:rsidR="00951FD8"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Nr.____</w:t>
      </w:r>
    </w:p>
    <w:p w14:paraId="0C2C5789" w14:textId="77777777" w:rsidR="00951FD8" w:rsidRPr="001F6A61" w:rsidRDefault="00951FD8" w:rsidP="00951FD8">
      <w:pPr>
        <w:tabs>
          <w:tab w:val="left" w:pos="6480"/>
        </w:tabs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>Rīgā</w:t>
      </w: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</w:t>
      </w:r>
      <w:r w:rsidR="006C1C4D"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F6A61">
        <w:rPr>
          <w:rFonts w:ascii="Times New Roman" w:hAnsi="Times New Roman" w:cs="Times New Roman"/>
          <w:color w:val="000000" w:themeColor="text1"/>
          <w:sz w:val="28"/>
          <w:szCs w:val="28"/>
        </w:rPr>
        <w:t>(prot. Nr.__, ___.§)</w:t>
      </w:r>
    </w:p>
    <w:p w14:paraId="1C26CCE2" w14:textId="77777777" w:rsidR="00951FD8" w:rsidRPr="001F6A61" w:rsidRDefault="00951FD8" w:rsidP="00951F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8EB0BA" w14:textId="77777777" w:rsidR="00951FD8" w:rsidRPr="001F6A61" w:rsidRDefault="00951FD8" w:rsidP="00951F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1E9301" w14:textId="77777777" w:rsidR="00FF649C" w:rsidRPr="001F6A61" w:rsidRDefault="00FF649C" w:rsidP="00FF6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Par Latvijas pārstāvju Eiropas Stabilitātes mehānisma Valdē iecelšanu</w:t>
      </w:r>
    </w:p>
    <w:p w14:paraId="27FA797D" w14:textId="77777777" w:rsidR="00FF649C" w:rsidRPr="001F6A61" w:rsidRDefault="00FF649C" w:rsidP="00FF6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37FE59D8" w14:textId="4A26E0B5" w:rsidR="001C18BB" w:rsidRPr="001F6A61" w:rsidRDefault="00FF649C" w:rsidP="001C18BB">
      <w:pPr>
        <w:pStyle w:val="ListParagraph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40" w:lineRule="auto"/>
        <w:ind w:left="0" w:firstLine="7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Saskaņā ar Līguma par Eiropas Stabilitātes mehānisma dibināšanu (turpmāk— Līgums) 5.panta 1.punktu</w:t>
      </w:r>
      <w:r w:rsidR="0059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9358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pamatojoties uz likuma „Par Latvijas pārstāvību Eiropas Stabilitātes mehānisma Valdē</w:t>
      </w:r>
      <w:r w:rsidR="0059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Direktoru padomē” 2.panta </w:t>
      </w:r>
      <w:r w:rsidR="0059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pirmo</w:t>
      </w:r>
      <w:bookmarkStart w:id="0" w:name="_GoBack"/>
      <w:bookmarkEnd w:id="0"/>
      <w:r w:rsidR="0059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9358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</w:t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iecelt finanšu ministru Andri Vilku par Latvijas pārstāvi Eiropas Stabilitātes mehānisma Valdē.</w:t>
      </w:r>
    </w:p>
    <w:p w14:paraId="3689E606" w14:textId="518010B9" w:rsidR="00FF649C" w:rsidRPr="001F6A61" w:rsidRDefault="00392654" w:rsidP="001C18BB">
      <w:pPr>
        <w:pStyle w:val="ListParagraph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40" w:lineRule="auto"/>
        <w:ind w:left="0" w:firstLine="7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Saskaņā ar Līguma 5.panta 1.punktu</w:t>
      </w:r>
      <w:r w:rsidR="001C18BB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pamatojoties uz likuma „Par Latvijas pārstāvību Eiropas Stabilitātes mehānisma Valdē</w:t>
      </w:r>
      <w:r w:rsidR="00EF0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Direktoru padomē” 2.panta otro </w:t>
      </w:r>
      <w:r w:rsidR="009C7E64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</w:t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F649C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iecelt Finanšu ministrijas valsts sekretāri Sanitu Bajāri par Latvijas pārstāvja vietnieku Eiropas Stabilitātes mehānisma Valdē.</w:t>
      </w:r>
    </w:p>
    <w:p w14:paraId="634A5117" w14:textId="77777777" w:rsidR="00951FD8" w:rsidRPr="001F6A61" w:rsidRDefault="00951FD8" w:rsidP="00951FD8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515C230" w14:textId="77777777" w:rsidR="00951FD8" w:rsidRPr="001F6A61" w:rsidRDefault="00951FD8" w:rsidP="00951F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EC77552" w14:textId="77777777" w:rsidR="00951FD8" w:rsidRPr="001F6A61" w:rsidRDefault="00951FD8" w:rsidP="00951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prezidente </w:t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E45087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       </w:t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</w:t>
      </w:r>
      <w:r w:rsidRPr="001F6A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aimdota Straujuma</w:t>
      </w:r>
    </w:p>
    <w:p w14:paraId="64EC8202" w14:textId="77777777" w:rsidR="00951FD8" w:rsidRPr="001F6A61" w:rsidRDefault="00951FD8" w:rsidP="00951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4481E8" w14:textId="77777777" w:rsidR="00951FD8" w:rsidRPr="001F6A61" w:rsidRDefault="00951FD8" w:rsidP="00E450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Finanšu ministrs </w:t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          </w:t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                       </w:t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 </w:t>
      </w:r>
      <w:r w:rsidR="00E45087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E45087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            </w:t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Andris Vilks</w:t>
      </w:r>
    </w:p>
    <w:p w14:paraId="3F3892CC" w14:textId="77777777" w:rsidR="00951FD8" w:rsidRPr="001F6A61" w:rsidRDefault="00951FD8" w:rsidP="00951F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647D10" w14:textId="77777777" w:rsidR="00951FD8" w:rsidRPr="001F6A61" w:rsidRDefault="00951FD8" w:rsidP="00951F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1ED0AA" w14:textId="2A25408C" w:rsidR="00951FD8" w:rsidRPr="001F6A61" w:rsidRDefault="009606B4" w:rsidP="006C1C4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="00951FD8"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="00951FD8"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842207"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51FD8"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9:</w:t>
      </w:r>
      <w:r w:rsidR="00842207"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</w:p>
    <w:p w14:paraId="3337DB5B" w14:textId="2C48B04B" w:rsidR="006C1C4D" w:rsidRPr="001F6A61" w:rsidRDefault="00842207" w:rsidP="006C1C4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OLE_LINK5"/>
      <w:bookmarkStart w:id="2" w:name="OLE_LINK6"/>
      <w:r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96</w:t>
      </w:r>
    </w:p>
    <w:p w14:paraId="00E7047C" w14:textId="77777777" w:rsidR="00951FD8" w:rsidRPr="001F6A61" w:rsidRDefault="00951FD8" w:rsidP="006C1C4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F6A61">
        <w:rPr>
          <w:rFonts w:ascii="Times New Roman" w:hAnsi="Times New Roman" w:cs="Times New Roman"/>
          <w:color w:val="000000" w:themeColor="text1"/>
          <w:sz w:val="20"/>
          <w:szCs w:val="20"/>
        </w:rPr>
        <w:t>G.Trupovnieks</w:t>
      </w:r>
      <w:proofErr w:type="spellEnd"/>
    </w:p>
    <w:p w14:paraId="39A3B508" w14:textId="04B67C0B" w:rsidR="00951FD8" w:rsidRPr="001F6A61" w:rsidRDefault="00951FD8" w:rsidP="00E45087">
      <w:pPr>
        <w:pStyle w:val="Header"/>
        <w:tabs>
          <w:tab w:val="clear" w:pos="4153"/>
          <w:tab w:val="clear" w:pos="8306"/>
        </w:tabs>
        <w:rPr>
          <w:color w:val="000000" w:themeColor="text1"/>
          <w:sz w:val="28"/>
          <w:szCs w:val="28"/>
        </w:rPr>
      </w:pPr>
      <w:bookmarkStart w:id="3" w:name="OLE_LINK7"/>
      <w:bookmarkStart w:id="4" w:name="OLE_LINK8"/>
      <w:bookmarkStart w:id="5" w:name="OLE_LINK11"/>
      <w:bookmarkStart w:id="6" w:name="OLE_LINK12"/>
      <w:bookmarkEnd w:id="1"/>
      <w:bookmarkEnd w:id="2"/>
      <w:r w:rsidRPr="001F6A61">
        <w:rPr>
          <w:color w:val="000000" w:themeColor="text1"/>
          <w:sz w:val="20"/>
          <w:szCs w:val="20"/>
        </w:rPr>
        <w:t>6</w:t>
      </w:r>
      <w:bookmarkEnd w:id="3"/>
      <w:bookmarkEnd w:id="4"/>
      <w:r w:rsidR="00842207" w:rsidRPr="001F6A61">
        <w:rPr>
          <w:color w:val="000000" w:themeColor="text1"/>
          <w:sz w:val="20"/>
          <w:szCs w:val="20"/>
        </w:rPr>
        <w:t>7083809</w:t>
      </w:r>
      <w:r w:rsidRPr="001F6A61">
        <w:rPr>
          <w:color w:val="000000" w:themeColor="text1"/>
          <w:sz w:val="20"/>
          <w:szCs w:val="20"/>
        </w:rPr>
        <w:t xml:space="preserve">, </w:t>
      </w:r>
      <w:bookmarkStart w:id="7" w:name="OLE_LINK9"/>
      <w:bookmarkStart w:id="8" w:name="OLE_LINK10"/>
      <w:r w:rsidRPr="001F6A61">
        <w:rPr>
          <w:color w:val="000000" w:themeColor="text1"/>
          <w:sz w:val="20"/>
          <w:szCs w:val="20"/>
        </w:rPr>
        <w:fldChar w:fldCharType="begin"/>
      </w:r>
      <w:r w:rsidRPr="001F6A61">
        <w:rPr>
          <w:color w:val="000000" w:themeColor="text1"/>
          <w:sz w:val="20"/>
          <w:szCs w:val="20"/>
        </w:rPr>
        <w:instrText xml:space="preserve"> HYPERLINK "mailto:Gints.Trupovnieks@fm.gov.lv" </w:instrText>
      </w:r>
      <w:r w:rsidRPr="001F6A61">
        <w:rPr>
          <w:color w:val="000000" w:themeColor="text1"/>
          <w:sz w:val="20"/>
          <w:szCs w:val="20"/>
        </w:rPr>
        <w:fldChar w:fldCharType="separate"/>
      </w:r>
      <w:r w:rsidRPr="001F6A61">
        <w:rPr>
          <w:rStyle w:val="Hyperlink"/>
          <w:color w:val="000000" w:themeColor="text1"/>
          <w:sz w:val="20"/>
          <w:szCs w:val="20"/>
        </w:rPr>
        <w:t>Gints.Trupovnieks@fm.gov.lv</w:t>
      </w:r>
      <w:bookmarkEnd w:id="7"/>
      <w:bookmarkEnd w:id="8"/>
      <w:r w:rsidRPr="001F6A61">
        <w:rPr>
          <w:color w:val="000000" w:themeColor="text1"/>
          <w:sz w:val="20"/>
          <w:szCs w:val="20"/>
        </w:rPr>
        <w:fldChar w:fldCharType="end"/>
      </w:r>
      <w:bookmarkEnd w:id="5"/>
      <w:bookmarkEnd w:id="6"/>
    </w:p>
    <w:sectPr w:rsidR="00951FD8" w:rsidRPr="001F6A61" w:rsidSect="002439AD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7ECC" w14:textId="77777777" w:rsidR="00C6761E" w:rsidRDefault="00C6761E" w:rsidP="00951FD8">
      <w:pPr>
        <w:spacing w:after="0" w:line="240" w:lineRule="auto"/>
      </w:pPr>
      <w:r>
        <w:separator/>
      </w:r>
    </w:p>
  </w:endnote>
  <w:endnote w:type="continuationSeparator" w:id="0">
    <w:p w14:paraId="6DF94E44" w14:textId="77777777" w:rsidR="00C6761E" w:rsidRDefault="00C6761E" w:rsidP="009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C0CB" w14:textId="481FA327" w:rsidR="00E45087" w:rsidRPr="002439AD" w:rsidRDefault="009606B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FMrik_0603</w:t>
    </w:r>
    <w:r w:rsidR="009E145D">
      <w:rPr>
        <w:rFonts w:ascii="Times New Roman" w:hAnsi="Times New Roman" w:cs="Times New Roman"/>
        <w:sz w:val="20"/>
        <w:szCs w:val="20"/>
      </w:rPr>
      <w:t>20</w:t>
    </w:r>
    <w:r w:rsidR="00E45087" w:rsidRPr="002439AD">
      <w:rPr>
        <w:rFonts w:ascii="Times New Roman" w:hAnsi="Times New Roman" w:cs="Times New Roman"/>
        <w:sz w:val="20"/>
        <w:szCs w:val="20"/>
      </w:rPr>
      <w:t>14_</w:t>
    </w:r>
    <w:r w:rsidR="009E145D">
      <w:rPr>
        <w:rFonts w:ascii="Times New Roman" w:hAnsi="Times New Roman" w:cs="Times New Roman"/>
        <w:sz w:val="20"/>
        <w:szCs w:val="20"/>
      </w:rPr>
      <w:t>ESM_</w:t>
    </w:r>
    <w:r w:rsidR="00E45087" w:rsidRPr="002439AD">
      <w:rPr>
        <w:rFonts w:ascii="Times New Roman" w:hAnsi="Times New Roman" w:cs="Times New Roman"/>
        <w:sz w:val="20"/>
        <w:szCs w:val="20"/>
      </w:rPr>
      <w:t xml:space="preserve">parstavji; </w:t>
    </w:r>
    <w:r w:rsidR="00E45087" w:rsidRPr="002439AD">
      <w:rPr>
        <w:rFonts w:ascii="Times New Roman" w:eastAsia="Times New Roman" w:hAnsi="Times New Roman" w:cs="Times New Roman"/>
        <w:bCs/>
        <w:color w:val="414142"/>
        <w:sz w:val="20"/>
        <w:szCs w:val="20"/>
        <w:lang w:eastAsia="lv-LV"/>
      </w:rPr>
      <w:t>Par Latvijas pārstāvju Eiropas Stabilitātes mehānisma Valdē iecelšanu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1544F" w14:textId="77777777" w:rsidR="00C6761E" w:rsidRDefault="00C6761E" w:rsidP="00951FD8">
      <w:pPr>
        <w:spacing w:after="0" w:line="240" w:lineRule="auto"/>
      </w:pPr>
      <w:r>
        <w:separator/>
      </w:r>
    </w:p>
  </w:footnote>
  <w:footnote w:type="continuationSeparator" w:id="0">
    <w:p w14:paraId="42CE44A7" w14:textId="77777777" w:rsidR="00C6761E" w:rsidRDefault="00C6761E" w:rsidP="009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4809" w14:textId="77777777" w:rsidR="00951FD8" w:rsidRDefault="00951FD8" w:rsidP="00951FD8">
    <w:pPr>
      <w:pStyle w:val="Header"/>
      <w:jc w:val="right"/>
    </w:pPr>
    <w:r>
      <w:t>PROJEKTS</w:t>
    </w:r>
  </w:p>
  <w:p w14:paraId="69FA3C50" w14:textId="77777777" w:rsidR="00951FD8" w:rsidRDefault="00951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C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37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3663E2"/>
    <w:multiLevelType w:val="hybridMultilevel"/>
    <w:tmpl w:val="3724CDEA"/>
    <w:lvl w:ilvl="0" w:tplc="99AE38D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11F"/>
    <w:multiLevelType w:val="hybridMultilevel"/>
    <w:tmpl w:val="8FF41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35A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5"/>
    <w:rsid w:val="00016886"/>
    <w:rsid w:val="00046A57"/>
    <w:rsid w:val="00054629"/>
    <w:rsid w:val="000F5CD7"/>
    <w:rsid w:val="00134C20"/>
    <w:rsid w:val="001C18BB"/>
    <w:rsid w:val="001F6A61"/>
    <w:rsid w:val="002439AD"/>
    <w:rsid w:val="002935DC"/>
    <w:rsid w:val="002E27E2"/>
    <w:rsid w:val="0034313A"/>
    <w:rsid w:val="00392654"/>
    <w:rsid w:val="003B474B"/>
    <w:rsid w:val="004C736D"/>
    <w:rsid w:val="0051025D"/>
    <w:rsid w:val="0059358D"/>
    <w:rsid w:val="005C2342"/>
    <w:rsid w:val="006C1C4D"/>
    <w:rsid w:val="007965A2"/>
    <w:rsid w:val="00842207"/>
    <w:rsid w:val="008615A4"/>
    <w:rsid w:val="00951FD8"/>
    <w:rsid w:val="009606B4"/>
    <w:rsid w:val="00984A38"/>
    <w:rsid w:val="009C7E64"/>
    <w:rsid w:val="009E145D"/>
    <w:rsid w:val="00B27BB7"/>
    <w:rsid w:val="00B54322"/>
    <w:rsid w:val="00C5431A"/>
    <w:rsid w:val="00C6761E"/>
    <w:rsid w:val="00CB2120"/>
    <w:rsid w:val="00D73225"/>
    <w:rsid w:val="00E45087"/>
    <w:rsid w:val="00E4771E"/>
    <w:rsid w:val="00EF07A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A882E7F"/>
  <w15:chartTrackingRefBased/>
  <w15:docId w15:val="{7F4CF387-305F-4458-8D81-13EE75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styleId="CommentReference">
    <w:name w:val="annotation reference"/>
    <w:basedOn w:val="DefaultParagraphFont"/>
    <w:uiPriority w:val="99"/>
    <w:semiHidden/>
    <w:unhideWhenUsed/>
    <w:rsid w:val="00E4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pārstāvju Eiropas Stabilitātes mehānisma Valdē iecelšanu</dc:title>
  <dc:subject>rīkojums</dc:subject>
  <dc:creator>Trupovnieks Gints</dc:creator>
  <cp:keywords/>
  <dc:description>67083809, Gints.Trupovnieks@fm.gov.lv</dc:description>
  <cp:lastModifiedBy>Trupovnieks Gints</cp:lastModifiedBy>
  <cp:revision>12</cp:revision>
  <cp:lastPrinted>2014-02-12T10:05:00Z</cp:lastPrinted>
  <dcterms:created xsi:type="dcterms:W3CDTF">2014-02-12T08:27:00Z</dcterms:created>
  <dcterms:modified xsi:type="dcterms:W3CDTF">2014-03-06T10:23:00Z</dcterms:modified>
</cp:coreProperties>
</file>