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64" w:rsidRPr="00792DC5" w:rsidRDefault="00556064" w:rsidP="00792DC5">
      <w:pPr>
        <w:spacing w:after="0" w:line="240" w:lineRule="auto"/>
        <w:jc w:val="center"/>
        <w:rPr>
          <w:rFonts w:ascii="Times New Roman" w:hAnsi="Times New Roman" w:cs="Times New Roman"/>
          <w:b/>
          <w:bCs/>
          <w:sz w:val="28"/>
          <w:szCs w:val="28"/>
        </w:rPr>
      </w:pPr>
      <w:r w:rsidRPr="00792DC5">
        <w:rPr>
          <w:rFonts w:ascii="Times New Roman" w:hAnsi="Times New Roman" w:cs="Times New Roman"/>
          <w:b/>
          <w:bCs/>
          <w:sz w:val="28"/>
          <w:szCs w:val="28"/>
        </w:rPr>
        <w:t xml:space="preserve">Ministru kabineta </w:t>
      </w:r>
      <w:r w:rsidR="00AE694C">
        <w:rPr>
          <w:rFonts w:ascii="Times New Roman" w:hAnsi="Times New Roman" w:cs="Times New Roman"/>
          <w:b/>
          <w:bCs/>
          <w:sz w:val="28"/>
          <w:szCs w:val="28"/>
        </w:rPr>
        <w:t>rīkojuma</w:t>
      </w:r>
      <w:r w:rsidRPr="00792DC5">
        <w:rPr>
          <w:rFonts w:ascii="Times New Roman" w:hAnsi="Times New Roman" w:cs="Times New Roman"/>
          <w:b/>
          <w:bCs/>
          <w:sz w:val="28"/>
          <w:szCs w:val="28"/>
        </w:rPr>
        <w:t xml:space="preserve"> </w:t>
      </w:r>
      <w:r w:rsidR="00E51892" w:rsidRPr="00792DC5">
        <w:rPr>
          <w:rFonts w:ascii="Times New Roman" w:hAnsi="Times New Roman" w:cs="Times New Roman"/>
          <w:b/>
          <w:bCs/>
          <w:sz w:val="28"/>
          <w:szCs w:val="28"/>
        </w:rPr>
        <w:t>projekta</w:t>
      </w:r>
    </w:p>
    <w:p w:rsidR="00792DC5" w:rsidRPr="00792DC5" w:rsidRDefault="00792DC5" w:rsidP="00792DC5">
      <w:pPr>
        <w:numPr>
          <w:ilvl w:val="0"/>
          <w:numId w:val="12"/>
        </w:numPr>
        <w:tabs>
          <w:tab w:val="clear" w:pos="720"/>
        </w:tabs>
        <w:spacing w:after="0" w:line="240" w:lineRule="auto"/>
        <w:ind w:right="26"/>
        <w:jc w:val="center"/>
        <w:rPr>
          <w:rFonts w:ascii="Times New Roman" w:hAnsi="Times New Roman" w:cs="Times New Roman"/>
          <w:b/>
          <w:sz w:val="28"/>
          <w:szCs w:val="28"/>
        </w:rPr>
      </w:pPr>
      <w:r w:rsidRPr="00792DC5">
        <w:rPr>
          <w:rFonts w:ascii="Times New Roman" w:hAnsi="Times New Roman" w:cs="Times New Roman"/>
          <w:b/>
          <w:bCs/>
          <w:sz w:val="28"/>
          <w:szCs w:val="28"/>
        </w:rPr>
        <w:t>„</w:t>
      </w:r>
      <w:proofErr w:type="gramStart"/>
      <w:r w:rsidRPr="00792DC5">
        <w:rPr>
          <w:rFonts w:ascii="Times New Roman" w:hAnsi="Times New Roman" w:cs="Times New Roman"/>
          <w:b/>
          <w:sz w:val="28"/>
          <w:szCs w:val="28"/>
        </w:rPr>
        <w:t>Par Eiropas Parlamenta un Padomes</w:t>
      </w:r>
      <w:proofErr w:type="gramEnd"/>
      <w:r w:rsidRPr="00792DC5">
        <w:rPr>
          <w:rFonts w:ascii="Times New Roman" w:hAnsi="Times New Roman" w:cs="Times New Roman"/>
          <w:b/>
          <w:sz w:val="28"/>
          <w:szCs w:val="28"/>
        </w:rPr>
        <w:t xml:space="preserve"> Direktīvā 2013/40/ES</w:t>
      </w:r>
    </w:p>
    <w:p w:rsidR="00962FE8" w:rsidRPr="00AE694C" w:rsidRDefault="00792DC5" w:rsidP="00CF69C6">
      <w:pPr>
        <w:numPr>
          <w:ilvl w:val="0"/>
          <w:numId w:val="12"/>
        </w:numPr>
        <w:tabs>
          <w:tab w:val="clear" w:pos="720"/>
        </w:tabs>
        <w:spacing w:after="0" w:line="240" w:lineRule="auto"/>
        <w:ind w:right="26"/>
        <w:jc w:val="center"/>
        <w:rPr>
          <w:rFonts w:ascii="Times New Roman" w:eastAsia="Times New Roman" w:hAnsi="Times New Roman" w:cs="Times New Roman"/>
          <w:b/>
          <w:bCs/>
          <w:sz w:val="28"/>
          <w:szCs w:val="28"/>
          <w:lang w:eastAsia="lv-LV"/>
        </w:rPr>
      </w:pPr>
      <w:r w:rsidRPr="00AE694C">
        <w:rPr>
          <w:rFonts w:ascii="Times New Roman" w:hAnsi="Times New Roman" w:cs="Times New Roman"/>
          <w:b/>
          <w:sz w:val="28"/>
          <w:szCs w:val="28"/>
        </w:rPr>
        <w:t>(2013.gada 12.augusts) par uzbrukumiem informācijas sistēmām, un ar kuru aizstāj Padomes Pamatlēmumu 2005/222/TI</w:t>
      </w:r>
      <w:r w:rsidR="00AE694C" w:rsidRPr="00AE694C">
        <w:rPr>
          <w:rFonts w:ascii="Times New Roman" w:hAnsi="Times New Roman" w:cs="Times New Roman"/>
          <w:b/>
          <w:sz w:val="28"/>
          <w:szCs w:val="28"/>
        </w:rPr>
        <w:t>, paredzētā kontaktpunkta noteikšanu</w:t>
      </w:r>
      <w:r w:rsidRPr="00AE694C">
        <w:rPr>
          <w:rFonts w:ascii="Times New Roman" w:hAnsi="Times New Roman" w:cs="Times New Roman"/>
          <w:b/>
          <w:sz w:val="28"/>
          <w:szCs w:val="28"/>
        </w:rPr>
        <w:t>”</w:t>
      </w:r>
      <w:r w:rsidR="00AE694C">
        <w:rPr>
          <w:rFonts w:ascii="Times New Roman" w:hAnsi="Times New Roman" w:cs="Times New Roman"/>
          <w:b/>
          <w:sz w:val="28"/>
          <w:szCs w:val="28"/>
        </w:rPr>
        <w:t xml:space="preserve"> </w:t>
      </w:r>
      <w:r w:rsidR="00E51892" w:rsidRPr="00AE694C">
        <w:rPr>
          <w:rFonts w:ascii="Times New Roman" w:eastAsia="Times New Roman" w:hAnsi="Times New Roman" w:cs="Times New Roman"/>
          <w:b/>
          <w:bCs/>
          <w:sz w:val="28"/>
          <w:szCs w:val="28"/>
          <w:lang w:eastAsia="lv-LV"/>
        </w:rPr>
        <w:t>sākotnējās ietekmes novērtējuma ziņojums (anotācija)</w:t>
      </w:r>
    </w:p>
    <w:p w:rsidR="00031FA8" w:rsidRDefault="00031FA8" w:rsidP="00540E55">
      <w:pPr>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976"/>
        <w:gridCol w:w="6126"/>
      </w:tblGrid>
      <w:tr w:rsidR="00031FA8" w:rsidRPr="00183BE1" w:rsidTr="00C0281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1FA8" w:rsidRDefault="00031FA8" w:rsidP="00C0281B">
            <w:pPr>
              <w:spacing w:before="100" w:beforeAutospacing="1" w:after="100" w:afterAutospacing="1" w:line="240" w:lineRule="auto"/>
              <w:jc w:val="center"/>
              <w:rPr>
                <w:rFonts w:ascii="Times New Roman" w:eastAsia="Times New Roman" w:hAnsi="Times New Roman" w:cs="Times New Roman"/>
                <w:b/>
                <w:bCs/>
                <w:lang w:eastAsia="lv-LV"/>
              </w:rPr>
            </w:pPr>
            <w:r w:rsidRPr="00183BE1">
              <w:rPr>
                <w:rFonts w:ascii="Times New Roman" w:eastAsia="Times New Roman" w:hAnsi="Times New Roman" w:cs="Times New Roman"/>
                <w:b/>
                <w:bCs/>
                <w:lang w:eastAsia="lv-LV"/>
              </w:rPr>
              <w:t>I. Tiesību akta projekta izstrādes nepieciešamība</w:t>
            </w:r>
          </w:p>
          <w:p w:rsidR="00A03235" w:rsidRPr="00183BE1" w:rsidRDefault="00A03235" w:rsidP="00C0281B">
            <w:pPr>
              <w:spacing w:before="100" w:beforeAutospacing="1" w:after="100" w:afterAutospacing="1" w:line="240" w:lineRule="auto"/>
              <w:jc w:val="center"/>
              <w:rPr>
                <w:rFonts w:ascii="Times New Roman" w:eastAsia="Times New Roman" w:hAnsi="Times New Roman" w:cs="Times New Roman"/>
                <w:b/>
                <w:bCs/>
                <w:lang w:eastAsia="lv-LV"/>
              </w:rPr>
            </w:pPr>
          </w:p>
        </w:tc>
      </w:tr>
      <w:tr w:rsidR="00031FA8" w:rsidRPr="00183BE1" w:rsidTr="00031FA8">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1.</w:t>
            </w:r>
          </w:p>
        </w:tc>
        <w:tc>
          <w:tcPr>
            <w:tcW w:w="1531"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Pamatojums</w:t>
            </w:r>
          </w:p>
        </w:tc>
        <w:tc>
          <w:tcPr>
            <w:tcW w:w="3161" w:type="pct"/>
            <w:tcBorders>
              <w:top w:val="outset" w:sz="6" w:space="0" w:color="auto"/>
              <w:left w:val="outset" w:sz="6" w:space="0" w:color="auto"/>
              <w:bottom w:val="outset" w:sz="6" w:space="0" w:color="auto"/>
              <w:right w:val="outset" w:sz="6" w:space="0" w:color="auto"/>
            </w:tcBorders>
            <w:hideMark/>
          </w:tcPr>
          <w:p w:rsidR="00A03235" w:rsidRDefault="00AE694C" w:rsidP="00D1304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Eiropas Parlamenta un Padomes Direktīv</w:t>
            </w:r>
            <w:r w:rsidR="00D13049">
              <w:rPr>
                <w:rFonts w:ascii="Times New Roman" w:eastAsia="Times New Roman" w:hAnsi="Times New Roman" w:cs="Times New Roman"/>
                <w:lang w:eastAsia="lv-LV"/>
              </w:rPr>
              <w:t>as</w:t>
            </w:r>
            <w:r>
              <w:rPr>
                <w:rFonts w:ascii="Times New Roman" w:eastAsia="Times New Roman" w:hAnsi="Times New Roman" w:cs="Times New Roman"/>
                <w:lang w:eastAsia="lv-LV"/>
              </w:rPr>
              <w:t xml:space="preserve"> 2013/40/ES (2013.gada 12.augusts) par uzbrukumiem informācijas sistēmām, un ar kuru aizstāj Padomes Pamatlēmumu 2005/222/TI (turpmāk – Direktīva</w:t>
            </w:r>
            <w:r w:rsidR="00D13049">
              <w:rPr>
                <w:rFonts w:ascii="Times New Roman" w:eastAsia="Times New Roman" w:hAnsi="Times New Roman" w:cs="Times New Roman"/>
                <w:lang w:eastAsia="lv-LV"/>
              </w:rPr>
              <w:t xml:space="preserve"> 2013/40/ES</w:t>
            </w:r>
            <w:r>
              <w:rPr>
                <w:rFonts w:ascii="Times New Roman" w:eastAsia="Times New Roman" w:hAnsi="Times New Roman" w:cs="Times New Roman"/>
                <w:lang w:eastAsia="lv-LV"/>
              </w:rPr>
              <w:t>) 13.pant</w:t>
            </w:r>
            <w:r w:rsidR="00D13049">
              <w:rPr>
                <w:rFonts w:ascii="Times New Roman" w:eastAsia="Times New Roman" w:hAnsi="Times New Roman" w:cs="Times New Roman"/>
                <w:lang w:eastAsia="lv-LV"/>
              </w:rPr>
              <w:t>s.</w:t>
            </w:r>
          </w:p>
          <w:p w:rsidR="00031FA8" w:rsidRPr="00183BE1" w:rsidRDefault="00AE694C" w:rsidP="00D13049">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tc>
      </w:tr>
      <w:tr w:rsidR="00031FA8" w:rsidRPr="00183BE1" w:rsidTr="00031FA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2.</w:t>
            </w:r>
          </w:p>
        </w:tc>
        <w:tc>
          <w:tcPr>
            <w:tcW w:w="1531"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161" w:type="pct"/>
            <w:tcBorders>
              <w:top w:val="outset" w:sz="6" w:space="0" w:color="auto"/>
              <w:left w:val="outset" w:sz="6" w:space="0" w:color="auto"/>
              <w:bottom w:val="outset" w:sz="6" w:space="0" w:color="auto"/>
              <w:right w:val="outset" w:sz="6" w:space="0" w:color="auto"/>
            </w:tcBorders>
            <w:hideMark/>
          </w:tcPr>
          <w:p w:rsidR="00D13049" w:rsidRDefault="00D13049" w:rsidP="000D0CE2">
            <w:pPr>
              <w:spacing w:after="0" w:line="240" w:lineRule="auto"/>
              <w:jc w:val="both"/>
              <w:rPr>
                <w:rFonts w:ascii="Times New Roman" w:hAnsi="Times New Roman" w:cs="Times New Roman"/>
              </w:rPr>
            </w:pPr>
            <w:r w:rsidRPr="000D0CE2">
              <w:rPr>
                <w:rFonts w:ascii="Times New Roman" w:hAnsi="Times New Roman" w:cs="Times New Roman"/>
              </w:rPr>
              <w:t xml:space="preserve">Direktīvas </w:t>
            </w:r>
            <w:r w:rsidRPr="000D0CE2">
              <w:rPr>
                <w:rFonts w:ascii="Times New Roman" w:eastAsia="Times New Roman" w:hAnsi="Times New Roman" w:cs="Times New Roman"/>
                <w:lang w:eastAsia="lv-LV"/>
              </w:rPr>
              <w:t>2013/40/ES</w:t>
            </w:r>
            <w:r w:rsidRPr="000D0CE2">
              <w:rPr>
                <w:rFonts w:ascii="Times New Roman" w:hAnsi="Times New Roman" w:cs="Times New Roman"/>
              </w:rPr>
              <w:t xml:space="preserve"> 13.pant</w:t>
            </w:r>
            <w:r w:rsidR="000D0CE2" w:rsidRPr="000D0CE2">
              <w:rPr>
                <w:rFonts w:ascii="Times New Roman" w:hAnsi="Times New Roman" w:cs="Times New Roman"/>
              </w:rPr>
              <w:t>a</w:t>
            </w:r>
            <w:r w:rsidRPr="000D0CE2">
              <w:rPr>
                <w:rFonts w:ascii="Times New Roman" w:hAnsi="Times New Roman" w:cs="Times New Roman"/>
              </w:rPr>
              <w:t xml:space="preserve"> („Informācijas apmaiņa”)</w:t>
            </w:r>
            <w:r w:rsidR="000D0CE2" w:rsidRPr="000D0CE2">
              <w:rPr>
                <w:rFonts w:ascii="Times New Roman" w:hAnsi="Times New Roman" w:cs="Times New Roman"/>
              </w:rPr>
              <w:t xml:space="preserve"> pirmais punkts</w:t>
            </w:r>
            <w:r w:rsidRPr="000D0CE2">
              <w:rPr>
                <w:rFonts w:ascii="Times New Roman" w:hAnsi="Times New Roman" w:cs="Times New Roman"/>
              </w:rPr>
              <w:t xml:space="preserve"> paredz, lai apmainītos ar informāciju par 3. līdz 8.pantā minētajiem nodarījumiem, dal</w:t>
            </w:r>
            <w:r w:rsidR="000D0CE2" w:rsidRPr="000D0CE2">
              <w:rPr>
                <w:rFonts w:ascii="Times New Roman" w:hAnsi="Times New Roman" w:cs="Times New Roman"/>
              </w:rPr>
              <w:t>īb</w:t>
            </w:r>
            <w:r w:rsidR="00C41767">
              <w:rPr>
                <w:rFonts w:ascii="Times New Roman" w:hAnsi="Times New Roman" w:cs="Times New Roman"/>
              </w:rPr>
              <w:t xml:space="preserve">valstis nodrošina, ka tām ir </w:t>
            </w:r>
            <w:r w:rsidR="000D0CE2" w:rsidRPr="000D0CE2">
              <w:rPr>
                <w:rFonts w:ascii="Times New Roman" w:hAnsi="Times New Roman" w:cs="Times New Roman"/>
              </w:rPr>
              <w:t>valsts operatīvais kontaktpunkts un ka tās izmanto esošo operatīvo kontaktpunktu tīklu, kas ir pieejams divdesmit četras stundas diennaktī, septiņas dienas nedēļā.</w:t>
            </w:r>
          </w:p>
          <w:p w:rsidR="000D0CE2" w:rsidRDefault="000D0CE2" w:rsidP="000D0CE2">
            <w:pPr>
              <w:spacing w:after="0" w:line="240" w:lineRule="auto"/>
              <w:jc w:val="both"/>
              <w:rPr>
                <w:rFonts w:ascii="Times New Roman" w:hAnsi="Times New Roman" w:cs="Times New Roman"/>
              </w:rPr>
            </w:pPr>
            <w:r w:rsidRPr="000D0CE2">
              <w:rPr>
                <w:rFonts w:ascii="Times New Roman" w:hAnsi="Times New Roman" w:cs="Times New Roman"/>
              </w:rPr>
              <w:t xml:space="preserve">Direktīvas </w:t>
            </w:r>
            <w:r w:rsidRPr="000D0CE2">
              <w:rPr>
                <w:rFonts w:ascii="Times New Roman" w:eastAsia="Times New Roman" w:hAnsi="Times New Roman" w:cs="Times New Roman"/>
                <w:lang w:eastAsia="lv-LV"/>
              </w:rPr>
              <w:t>2013/40/ES</w:t>
            </w:r>
            <w:r w:rsidRPr="000D0CE2">
              <w:rPr>
                <w:rFonts w:ascii="Times New Roman" w:hAnsi="Times New Roman" w:cs="Times New Roman"/>
              </w:rPr>
              <w:t xml:space="preserve"> 1</w:t>
            </w:r>
            <w:r>
              <w:rPr>
                <w:rFonts w:ascii="Times New Roman" w:hAnsi="Times New Roman" w:cs="Times New Roman"/>
              </w:rPr>
              <w:t>6</w:t>
            </w:r>
            <w:r w:rsidRPr="000D0CE2">
              <w:rPr>
                <w:rFonts w:ascii="Times New Roman" w:hAnsi="Times New Roman" w:cs="Times New Roman"/>
              </w:rPr>
              <w:t>.pant</w:t>
            </w:r>
            <w:r>
              <w:rPr>
                <w:rFonts w:ascii="Times New Roman" w:hAnsi="Times New Roman" w:cs="Times New Roman"/>
              </w:rPr>
              <w:t>s („Transponēšana”) nosaka, ka dalībvalstīs stājas spēkā normatīvie un administratīvie akti, kas vajadzīgi, lai izpildītu šīs direktīvas prasības līdz 2015.gada 4.septembrim.</w:t>
            </w:r>
          </w:p>
          <w:p w:rsidR="00B16573" w:rsidRPr="00E56AB2" w:rsidRDefault="00E56AB2" w:rsidP="000D0CE2">
            <w:pPr>
              <w:spacing w:after="0" w:line="240" w:lineRule="auto"/>
              <w:jc w:val="both"/>
            </w:pPr>
            <w:r w:rsidRPr="000D0CE2">
              <w:rPr>
                <w:rFonts w:ascii="Times New Roman" w:hAnsi="Times New Roman" w:cs="Times New Roman"/>
              </w:rPr>
              <w:t xml:space="preserve">Direktīvas </w:t>
            </w:r>
            <w:r w:rsidRPr="000D0CE2">
              <w:rPr>
                <w:rFonts w:ascii="Times New Roman" w:eastAsia="Times New Roman" w:hAnsi="Times New Roman" w:cs="Times New Roman"/>
                <w:lang w:eastAsia="lv-LV"/>
              </w:rPr>
              <w:t>2013/40/ES</w:t>
            </w:r>
            <w:r w:rsidRPr="000D0CE2">
              <w:rPr>
                <w:rFonts w:ascii="Times New Roman" w:hAnsi="Times New Roman" w:cs="Times New Roman"/>
              </w:rPr>
              <w:t xml:space="preserve"> </w:t>
            </w:r>
            <w:r>
              <w:rPr>
                <w:rFonts w:ascii="Times New Roman" w:hAnsi="Times New Roman" w:cs="Times New Roman"/>
              </w:rPr>
              <w:t xml:space="preserve">preambulas 15.punktā ir norādīts, ka Eiropas Padomes </w:t>
            </w:r>
            <w:r>
              <w:t xml:space="preserve">2001.gada 23.novembra Konvencija par kibernoziegumiem (turpmāk — Konvencija) ir atsauces tiesiskais regulējums cīņai pret </w:t>
            </w:r>
            <w:proofErr w:type="spellStart"/>
            <w:r>
              <w:t>kibernoziedzību</w:t>
            </w:r>
            <w:proofErr w:type="spellEnd"/>
            <w:r>
              <w:t xml:space="preserve">. Šī direktīva ir izstrādāta, pamatojoties uz Konvenciju. No minētā secināms, ka </w:t>
            </w:r>
            <w:r w:rsidRPr="000D0CE2">
              <w:rPr>
                <w:rFonts w:ascii="Times New Roman" w:hAnsi="Times New Roman" w:cs="Times New Roman"/>
              </w:rPr>
              <w:t xml:space="preserve">Direktīva </w:t>
            </w:r>
            <w:r w:rsidRPr="000D0CE2">
              <w:rPr>
                <w:rFonts w:ascii="Times New Roman" w:eastAsia="Times New Roman" w:hAnsi="Times New Roman" w:cs="Times New Roman"/>
                <w:lang w:eastAsia="lv-LV"/>
              </w:rPr>
              <w:t>2013/40/ES</w:t>
            </w:r>
            <w:r>
              <w:rPr>
                <w:rFonts w:ascii="Times New Roman" w:eastAsia="Times New Roman" w:hAnsi="Times New Roman" w:cs="Times New Roman"/>
                <w:lang w:eastAsia="lv-LV"/>
              </w:rPr>
              <w:t xml:space="preserve"> paredz izmantot Konvencijā paredzētos mehānismus.</w:t>
            </w:r>
            <w:r>
              <w:t xml:space="preserve"> </w:t>
            </w:r>
            <w:r w:rsidR="00B16573">
              <w:rPr>
                <w:rFonts w:ascii="Times New Roman" w:hAnsi="Times New Roman" w:cs="Times New Roman"/>
              </w:rPr>
              <w:t xml:space="preserve">Jau šobrīd </w:t>
            </w:r>
            <w:r w:rsidR="00B16573" w:rsidRPr="000D0CE2">
              <w:rPr>
                <w:rFonts w:ascii="Times New Roman" w:hAnsi="Times New Roman" w:cs="Times New Roman"/>
              </w:rPr>
              <w:t xml:space="preserve">Direktīvas </w:t>
            </w:r>
            <w:r w:rsidR="00B16573" w:rsidRPr="000D0CE2">
              <w:rPr>
                <w:rFonts w:ascii="Times New Roman" w:eastAsia="Times New Roman" w:hAnsi="Times New Roman" w:cs="Times New Roman"/>
                <w:lang w:eastAsia="lv-LV"/>
              </w:rPr>
              <w:t>2013/40/ES</w:t>
            </w:r>
            <w:r w:rsidR="00B16573" w:rsidRPr="000D0CE2">
              <w:rPr>
                <w:rFonts w:ascii="Times New Roman" w:hAnsi="Times New Roman" w:cs="Times New Roman"/>
              </w:rPr>
              <w:t xml:space="preserve"> 13.pant</w:t>
            </w:r>
            <w:r w:rsidR="00B16573">
              <w:rPr>
                <w:rFonts w:ascii="Times New Roman" w:hAnsi="Times New Roman" w:cs="Times New Roman"/>
              </w:rPr>
              <w:t xml:space="preserve">ā minētās informācijas apmaiņu nodrošina </w:t>
            </w:r>
            <w:r w:rsidR="00B16573">
              <w:t>Valsts policijas Galvenās kriminālpolicijas pārvaldes Starptautiskās sadarbības biroja Operatīvās koordinācijas un informatīvā nodrošinājuma nodaļa</w:t>
            </w:r>
            <w:r w:rsidR="005E3EDA">
              <w:t xml:space="preserve"> kā Konvencijas 35.pantā minētais kontaktpunkts.</w:t>
            </w:r>
            <w:r w:rsidR="00EE5F9F">
              <w:t xml:space="preserve"> </w:t>
            </w:r>
          </w:p>
          <w:p w:rsidR="00031FA8" w:rsidRDefault="00D13049" w:rsidP="004A3733">
            <w:pPr>
              <w:spacing w:after="0" w:line="240" w:lineRule="auto"/>
              <w:jc w:val="both"/>
            </w:pPr>
            <w:r w:rsidRPr="00D13049">
              <w:t xml:space="preserve">Lai pārņemtu </w:t>
            </w:r>
            <w:r>
              <w:t xml:space="preserve">Direktīvas </w:t>
            </w:r>
            <w:r>
              <w:rPr>
                <w:rFonts w:ascii="Times New Roman" w:eastAsia="Times New Roman" w:hAnsi="Times New Roman" w:cs="Times New Roman"/>
                <w:lang w:eastAsia="lv-LV"/>
              </w:rPr>
              <w:t>2013/40/ES</w:t>
            </w:r>
            <w:r w:rsidRPr="00D13049">
              <w:t xml:space="preserve"> prasības, tika izstrādāts </w:t>
            </w:r>
            <w:r>
              <w:t>Ministru kabineta r</w:t>
            </w:r>
            <w:r w:rsidR="002A743A">
              <w:t>īkojuma projekts</w:t>
            </w:r>
            <w:r w:rsidRPr="00D13049">
              <w:t xml:space="preserve">, kurā paredzēts </w:t>
            </w:r>
            <w:r>
              <w:t>noteikt</w:t>
            </w:r>
            <w:r w:rsidR="000D0CE2">
              <w:t xml:space="preserve"> Valsts policiju kā valsts operatīvo </w:t>
            </w:r>
            <w:r>
              <w:t>kontaktpunktu</w:t>
            </w:r>
            <w:r w:rsidR="000D0CE2">
              <w:t xml:space="preserve">, lai apmainītos </w:t>
            </w:r>
            <w:r w:rsidR="000D0CE2" w:rsidRPr="000D0CE2">
              <w:rPr>
                <w:rFonts w:ascii="Times New Roman" w:hAnsi="Times New Roman" w:cs="Times New Roman"/>
              </w:rPr>
              <w:t xml:space="preserve">ar informāciju par </w:t>
            </w:r>
            <w:r w:rsidR="000D0CE2">
              <w:t xml:space="preserve">Direktīvas </w:t>
            </w:r>
            <w:r w:rsidR="000D0CE2">
              <w:rPr>
                <w:rFonts w:ascii="Times New Roman" w:eastAsia="Times New Roman" w:hAnsi="Times New Roman" w:cs="Times New Roman"/>
                <w:lang w:eastAsia="lv-LV"/>
              </w:rPr>
              <w:t>2013/40/ES</w:t>
            </w:r>
            <w:r w:rsidR="000D0CE2" w:rsidRPr="00D13049">
              <w:t xml:space="preserve"> </w:t>
            </w:r>
            <w:r w:rsidR="000D0CE2" w:rsidRPr="000D0CE2">
              <w:rPr>
                <w:rFonts w:ascii="Times New Roman" w:hAnsi="Times New Roman" w:cs="Times New Roman"/>
              </w:rPr>
              <w:t>3. līdz 8.pantā minētajiem nodarījumiem</w:t>
            </w:r>
            <w:r>
              <w:t>.</w:t>
            </w:r>
            <w:r w:rsidR="006651F4">
              <w:t xml:space="preserve"> Operatīvā kontaktpunkta funkcijas pildīs Valsts policijas Galvenās kriminālpolicijas pārvaldes Starptautiskās sadarbības biroja Operatīvās koordinācijas un i</w:t>
            </w:r>
            <w:r w:rsidR="00EE5F9F">
              <w:t xml:space="preserve">nformatīvā nodrošinājuma nodaļa, kas informācijas apmaiņai izmantos Konvencijas ietvaros </w:t>
            </w:r>
            <w:r w:rsidR="009C1C98">
              <w:t>ieviestās procedūras.</w:t>
            </w:r>
          </w:p>
          <w:p w:rsidR="00A03235" w:rsidRPr="00D13049" w:rsidRDefault="00A03235" w:rsidP="004A3733">
            <w:pPr>
              <w:spacing w:after="0" w:line="240" w:lineRule="auto"/>
              <w:jc w:val="both"/>
              <w:rPr>
                <w:rFonts w:ascii="Times New Roman" w:eastAsia="Times New Roman" w:hAnsi="Times New Roman" w:cs="Times New Roman"/>
                <w:lang w:eastAsia="lv-LV"/>
              </w:rPr>
            </w:pPr>
          </w:p>
        </w:tc>
      </w:tr>
      <w:tr w:rsidR="00031FA8" w:rsidRPr="00183BE1" w:rsidTr="00031FA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3.</w:t>
            </w:r>
          </w:p>
        </w:tc>
        <w:tc>
          <w:tcPr>
            <w:tcW w:w="1531"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Projekta izstrādē iesaistītās institūcijas</w:t>
            </w:r>
          </w:p>
        </w:tc>
        <w:tc>
          <w:tcPr>
            <w:tcW w:w="3161" w:type="pct"/>
            <w:tcBorders>
              <w:top w:val="outset" w:sz="6" w:space="0" w:color="auto"/>
              <w:left w:val="outset" w:sz="6" w:space="0" w:color="auto"/>
              <w:bottom w:val="outset" w:sz="6" w:space="0" w:color="auto"/>
              <w:right w:val="outset" w:sz="6" w:space="0" w:color="auto"/>
            </w:tcBorders>
            <w:hideMark/>
          </w:tcPr>
          <w:p w:rsidR="00031FA8" w:rsidRPr="00183BE1" w:rsidRDefault="00AF69EB" w:rsidP="00C0281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Iekšlietu ministrija un Valsts policija</w:t>
            </w:r>
            <w:r w:rsidR="00C166BA">
              <w:rPr>
                <w:rFonts w:ascii="Times New Roman" w:eastAsia="Times New Roman" w:hAnsi="Times New Roman" w:cs="Times New Roman"/>
                <w:lang w:eastAsia="lv-LV"/>
              </w:rPr>
              <w:t>.</w:t>
            </w:r>
          </w:p>
        </w:tc>
      </w:tr>
      <w:tr w:rsidR="00031FA8" w:rsidRPr="00183BE1" w:rsidTr="00031FA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lastRenderedPageBreak/>
              <w:t>4.</w:t>
            </w:r>
          </w:p>
        </w:tc>
        <w:tc>
          <w:tcPr>
            <w:tcW w:w="1531"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Cita informācija</w:t>
            </w:r>
          </w:p>
        </w:tc>
        <w:tc>
          <w:tcPr>
            <w:tcW w:w="3161" w:type="pct"/>
            <w:tcBorders>
              <w:top w:val="outset" w:sz="6" w:space="0" w:color="auto"/>
              <w:left w:val="outset" w:sz="6" w:space="0" w:color="auto"/>
              <w:bottom w:val="outset" w:sz="6" w:space="0" w:color="auto"/>
              <w:right w:val="outset" w:sz="6" w:space="0" w:color="auto"/>
            </w:tcBorders>
            <w:hideMark/>
          </w:tcPr>
          <w:p w:rsidR="00F80727" w:rsidRDefault="00F80727" w:rsidP="00B16573">
            <w:pPr>
              <w:spacing w:after="0" w:line="240" w:lineRule="auto"/>
              <w:jc w:val="both"/>
            </w:pPr>
            <w:r w:rsidRPr="000D0CE2">
              <w:rPr>
                <w:rFonts w:ascii="Times New Roman" w:hAnsi="Times New Roman" w:cs="Times New Roman"/>
              </w:rPr>
              <w:t xml:space="preserve">Direktīvas </w:t>
            </w:r>
            <w:r w:rsidRPr="000D0CE2">
              <w:rPr>
                <w:rFonts w:ascii="Times New Roman" w:eastAsia="Times New Roman" w:hAnsi="Times New Roman" w:cs="Times New Roman"/>
                <w:lang w:eastAsia="lv-LV"/>
              </w:rPr>
              <w:t>2013/40/ES</w:t>
            </w:r>
            <w:r w:rsidRPr="000D0CE2">
              <w:rPr>
                <w:rFonts w:ascii="Times New Roman" w:hAnsi="Times New Roman" w:cs="Times New Roman"/>
              </w:rPr>
              <w:t xml:space="preserve"> </w:t>
            </w:r>
            <w:r>
              <w:rPr>
                <w:rFonts w:ascii="Times New Roman" w:hAnsi="Times New Roman" w:cs="Times New Roman"/>
              </w:rPr>
              <w:t xml:space="preserve">preambulas 15.punktā ir norādīts, ka </w:t>
            </w:r>
            <w:r w:rsidR="00E56AB2">
              <w:rPr>
                <w:rFonts w:ascii="Times New Roman" w:hAnsi="Times New Roman" w:cs="Times New Roman"/>
              </w:rPr>
              <w:t>par prioritāti būtu jāuzskata tas, lai visas dalībvalstis pēc iespējas ātrāk pabeigtu minētās konvencijas ratificēšanas procesu</w:t>
            </w:r>
            <w:r>
              <w:t>.</w:t>
            </w:r>
          </w:p>
          <w:p w:rsidR="00B16573" w:rsidRDefault="00F80727" w:rsidP="00B16573">
            <w:pPr>
              <w:spacing w:after="0" w:line="240" w:lineRule="auto"/>
              <w:jc w:val="both"/>
            </w:pPr>
            <w:r>
              <w:t xml:space="preserve">Konvencija </w:t>
            </w:r>
            <w:r w:rsidR="00B16573">
              <w:t>un Konvencijas par kibernoziegumiem 2003.gada 28.janvāra Papildu protokols par rasisma un ksenofobijas noziedzīgajiem nodarījumiem, kas tiek izdarīti datorsistēmās</w:t>
            </w:r>
            <w:r w:rsidR="008603D4">
              <w:t xml:space="preserve"> tika pieņemts un apstiprināts</w:t>
            </w:r>
            <w:r w:rsidR="00B16573">
              <w:t xml:space="preserve"> ar </w:t>
            </w:r>
            <w:r w:rsidR="00B16573" w:rsidRPr="006651F4">
              <w:rPr>
                <w:rFonts w:ascii="Times New Roman" w:hAnsi="Times New Roman" w:cs="Times New Roman"/>
                <w:color w:val="000000"/>
                <w:shd w:val="clear" w:color="auto" w:fill="FFFFFF"/>
              </w:rPr>
              <w:t>likum</w:t>
            </w:r>
            <w:r w:rsidR="00B16573">
              <w:rPr>
                <w:rFonts w:ascii="Times New Roman" w:hAnsi="Times New Roman" w:cs="Times New Roman"/>
                <w:color w:val="000000"/>
                <w:shd w:val="clear" w:color="auto" w:fill="FFFFFF"/>
              </w:rPr>
              <w:t>u</w:t>
            </w:r>
            <w:r w:rsidR="00B16573" w:rsidRPr="006651F4">
              <w:rPr>
                <w:rFonts w:ascii="Times New Roman" w:hAnsi="Times New Roman" w:cs="Times New Roman"/>
                <w:color w:val="000000"/>
                <w:shd w:val="clear" w:color="auto" w:fill="FFFFFF"/>
              </w:rPr>
              <w:t xml:space="preserve"> „Par Konvenciju par kibernoziegumiem un Konvencijas par kibernoziegumiem Papildu protokolu par rasisma un ksenofobijas noziedzīgiem nodarījumiem, kas tiek izdarīti datorsistēmās”</w:t>
            </w:r>
            <w:r w:rsidR="008603D4">
              <w:rPr>
                <w:rFonts w:ascii="Times New Roman" w:hAnsi="Times New Roman" w:cs="Times New Roman"/>
                <w:color w:val="000000"/>
                <w:shd w:val="clear" w:color="auto" w:fill="FFFFFF"/>
              </w:rPr>
              <w:t xml:space="preserve"> (turpmāk – Likums)</w:t>
            </w:r>
            <w:r w:rsidR="00B16573">
              <w:t>.</w:t>
            </w:r>
          </w:p>
          <w:p w:rsidR="008603D4" w:rsidRDefault="00B16573" w:rsidP="00B16573">
            <w:pPr>
              <w:spacing w:after="0" w:line="240" w:lineRule="auto"/>
              <w:jc w:val="both"/>
            </w:pPr>
            <w:r>
              <w:t>Konvencijas 35.pants paredz</w:t>
            </w:r>
            <w:r w:rsidR="008603D4">
              <w:t>:</w:t>
            </w:r>
          </w:p>
          <w:p w:rsidR="008603D4" w:rsidRDefault="008603D4" w:rsidP="008603D4">
            <w:pPr>
              <w:pStyle w:val="tvhtml"/>
              <w:spacing w:before="0" w:beforeAutospacing="0" w:after="0" w:afterAutospacing="0"/>
              <w:jc w:val="both"/>
            </w:pPr>
            <w:r>
              <w:t>„Katra Puse nosaka kontaktpunktu, kas pieejams 24 stundas diennaktī, septiņas dienas nedēļā, lai nodrošinātu nekavējošu palīdzības sniegšanu nolūkā veikt izmeklēšanu vai tiesvedību attiecībā uz noziedzīgiem nodarījumiem, kas saistīti ar datorsistēmām un datiem, vai vākt pierādījumus par noziedzīgiem nodarījumiem elektroniskā formā. Šāda palīdzība, ja to atļauj nacionālie normatīvie akti un prakse, ietver sekojošu pasākumu veicināšanu un tiešu izpildi:</w:t>
            </w:r>
          </w:p>
          <w:p w:rsidR="008603D4" w:rsidRDefault="008603D4" w:rsidP="008603D4">
            <w:pPr>
              <w:pStyle w:val="tvhtml"/>
              <w:spacing w:before="0" w:beforeAutospacing="0" w:after="0" w:afterAutospacing="0"/>
              <w:jc w:val="both"/>
            </w:pPr>
            <w:r>
              <w:t>a</w:t>
            </w:r>
            <w:r w:rsidR="006B5392">
              <w:t>)</w:t>
            </w:r>
            <w:r>
              <w:t xml:space="preserve"> tehnisko konsultāciju nodrošināšana;</w:t>
            </w:r>
          </w:p>
          <w:p w:rsidR="008603D4" w:rsidRDefault="008603D4" w:rsidP="008603D4">
            <w:pPr>
              <w:pStyle w:val="tvhtml"/>
              <w:spacing w:before="0" w:beforeAutospacing="0" w:after="0" w:afterAutospacing="0"/>
              <w:jc w:val="both"/>
            </w:pPr>
            <w:r>
              <w:t>b</w:t>
            </w:r>
            <w:r w:rsidR="006B5392">
              <w:t>)</w:t>
            </w:r>
            <w:r>
              <w:t xml:space="preserve"> datu saglabāšana pamatojoties uz 29. un 30. pantu;</w:t>
            </w:r>
          </w:p>
          <w:p w:rsidR="008603D4" w:rsidRDefault="008603D4" w:rsidP="008603D4">
            <w:pPr>
              <w:pStyle w:val="tvhtml"/>
              <w:spacing w:before="0" w:beforeAutospacing="0" w:after="0" w:afterAutospacing="0"/>
              <w:jc w:val="both"/>
            </w:pPr>
            <w:r>
              <w:t>c</w:t>
            </w:r>
            <w:r w:rsidR="006B5392">
              <w:t xml:space="preserve">) </w:t>
            </w:r>
            <w:r>
              <w:t>pierādījumu vākšana, juridiskās informācijas nodrošināšana un aizdomās turamo atrašanās vietas noteikšana.</w:t>
            </w:r>
          </w:p>
          <w:p w:rsidR="008603D4" w:rsidRDefault="008603D4" w:rsidP="008603D4">
            <w:pPr>
              <w:pStyle w:val="tvhtml"/>
              <w:spacing w:before="0" w:beforeAutospacing="0" w:after="0" w:afterAutospacing="0"/>
              <w:jc w:val="both"/>
            </w:pPr>
            <w:r>
              <w:t>2. a</w:t>
            </w:r>
            <w:r w:rsidR="006B5392">
              <w:t>)</w:t>
            </w:r>
            <w:r>
              <w:t xml:space="preserve"> Puses kontaktpunktam jābūt kapacitātei veikt operatīvu saziņu ar citas Puses kontaktpunktu.</w:t>
            </w:r>
          </w:p>
          <w:p w:rsidR="008603D4" w:rsidRDefault="008603D4" w:rsidP="008603D4">
            <w:pPr>
              <w:pStyle w:val="tvhtml"/>
              <w:spacing w:before="0" w:beforeAutospacing="0" w:after="0" w:afterAutospacing="0"/>
              <w:jc w:val="both"/>
            </w:pPr>
            <w:r>
              <w:t>b</w:t>
            </w:r>
            <w:r w:rsidR="006B5392">
              <w:t>)</w:t>
            </w:r>
            <w:r>
              <w:t xml:space="preserve"> Ja kontaktpunkts, ko noteikusi Puse, nav daļa no šīs Puses institūcijas vai institūcijām, kas ir atbildīgas par starptautisko savstarpējo sadarbību vai izdošanu, tad kontaktpunktam ir jānodrošina, ka tas spēj operatīvi sadarboties ar šādu institūciju vai institūcijām.</w:t>
            </w:r>
          </w:p>
          <w:p w:rsidR="008603D4" w:rsidRDefault="008603D4" w:rsidP="008603D4">
            <w:pPr>
              <w:pStyle w:val="tvhtml"/>
              <w:spacing w:before="0" w:beforeAutospacing="0" w:after="0" w:afterAutospacing="0"/>
              <w:jc w:val="both"/>
            </w:pPr>
            <w:r>
              <w:t>3. Katra Puse nodrošina apmācīta un aprīkota personāla pieejamību, lai veicinātu tīkla darbību.”</w:t>
            </w:r>
          </w:p>
          <w:p w:rsidR="00031FA8" w:rsidRDefault="00B16573" w:rsidP="008603D4">
            <w:pPr>
              <w:spacing w:after="0" w:line="240" w:lineRule="auto"/>
              <w:jc w:val="both"/>
              <w:rPr>
                <w:rFonts w:ascii="Times New Roman" w:hAnsi="Times New Roman" w:cs="Times New Roman"/>
                <w:color w:val="000000"/>
                <w:shd w:val="clear" w:color="auto" w:fill="FFFFFF"/>
              </w:rPr>
            </w:pPr>
            <w:r w:rsidRPr="006651F4">
              <w:rPr>
                <w:rFonts w:ascii="Times New Roman" w:hAnsi="Times New Roman" w:cs="Times New Roman"/>
                <w:color w:val="000000"/>
                <w:shd w:val="clear" w:color="auto" w:fill="FFFFFF"/>
              </w:rPr>
              <w:t xml:space="preserve">Saskaņā ar </w:t>
            </w:r>
            <w:r w:rsidR="008603D4">
              <w:rPr>
                <w:rFonts w:ascii="Times New Roman" w:hAnsi="Times New Roman" w:cs="Times New Roman"/>
                <w:color w:val="000000"/>
                <w:shd w:val="clear" w:color="auto" w:fill="FFFFFF"/>
              </w:rPr>
              <w:t>Likuma 6.pantu Konvencijas 35.</w:t>
            </w:r>
            <w:r w:rsidRPr="006651F4">
              <w:rPr>
                <w:rFonts w:ascii="Times New Roman" w:hAnsi="Times New Roman" w:cs="Times New Roman"/>
                <w:color w:val="000000"/>
                <w:shd w:val="clear" w:color="auto" w:fill="FFFFFF"/>
              </w:rPr>
              <w:t xml:space="preserve">panta izpratnē atbildīgā institūcija ir Valsts policijas Galvenās kriminālpolicijas pārvaldes Starptautiskās sadarbības pārvalde, kas saskaņā ar </w:t>
            </w:r>
            <w:r w:rsidR="008603D4">
              <w:rPr>
                <w:rFonts w:ascii="Times New Roman" w:hAnsi="Times New Roman" w:cs="Times New Roman"/>
                <w:color w:val="000000"/>
                <w:shd w:val="clear" w:color="auto" w:fill="FFFFFF"/>
              </w:rPr>
              <w:t>Valsts policijas 2007.gada 23.</w:t>
            </w:r>
            <w:r w:rsidRPr="006651F4">
              <w:rPr>
                <w:rFonts w:ascii="Times New Roman" w:hAnsi="Times New Roman" w:cs="Times New Roman"/>
                <w:color w:val="000000"/>
                <w:shd w:val="clear" w:color="auto" w:fill="FFFFFF"/>
              </w:rPr>
              <w:t xml:space="preserve">novembra pavēli Nr.1736 „Par Valsts policijas struktūrvienību reorganizāciju” un </w:t>
            </w:r>
            <w:r w:rsidR="008603D4">
              <w:rPr>
                <w:rFonts w:ascii="Times New Roman" w:hAnsi="Times New Roman" w:cs="Times New Roman"/>
                <w:color w:val="000000"/>
                <w:shd w:val="clear" w:color="auto" w:fill="FFFFFF"/>
              </w:rPr>
              <w:t>Valsts policijas 2008.gada 29.</w:t>
            </w:r>
            <w:r w:rsidRPr="006651F4">
              <w:rPr>
                <w:rFonts w:ascii="Times New Roman" w:hAnsi="Times New Roman" w:cs="Times New Roman"/>
                <w:color w:val="000000"/>
                <w:shd w:val="clear" w:color="auto" w:fill="FFFFFF"/>
              </w:rPr>
              <w:t>februāra pavēli Nr.366 „Par štatu or</w:t>
            </w:r>
            <w:r w:rsidR="0023159D">
              <w:rPr>
                <w:rFonts w:ascii="Times New Roman" w:hAnsi="Times New Roman" w:cs="Times New Roman"/>
                <w:color w:val="000000"/>
                <w:shd w:val="clear" w:color="auto" w:fill="FFFFFF"/>
              </w:rPr>
              <w:t xml:space="preserve">ganizatoriskajiem jautājumiem” </w:t>
            </w:r>
            <w:r w:rsidRPr="006651F4">
              <w:rPr>
                <w:rFonts w:ascii="Times New Roman" w:hAnsi="Times New Roman" w:cs="Times New Roman"/>
                <w:color w:val="000000"/>
                <w:shd w:val="clear" w:color="auto" w:fill="FFFFFF"/>
              </w:rPr>
              <w:t>ir pā</w:t>
            </w:r>
            <w:r w:rsidR="006B5392">
              <w:rPr>
                <w:rFonts w:ascii="Times New Roman" w:hAnsi="Times New Roman" w:cs="Times New Roman"/>
                <w:color w:val="000000"/>
                <w:shd w:val="clear" w:color="auto" w:fill="FFFFFF"/>
              </w:rPr>
              <w:t>rdēvēta</w:t>
            </w:r>
            <w:r w:rsidRPr="006651F4">
              <w:rPr>
                <w:rFonts w:ascii="Times New Roman" w:hAnsi="Times New Roman" w:cs="Times New Roman"/>
                <w:color w:val="000000"/>
                <w:shd w:val="clear" w:color="auto" w:fill="FFFFFF"/>
              </w:rPr>
              <w:t xml:space="preserve"> par Valsts policijas Galvenās kriminālpolicijas pārvaldes Starptautiskās sadarbības biroju, un tā sastāvā ir Operatīvās koordinācijas un informatīvā nodrošinājuma nodaļa,</w:t>
            </w:r>
            <w:r w:rsidR="008603D4">
              <w:rPr>
                <w:rFonts w:ascii="Times New Roman" w:hAnsi="Times New Roman" w:cs="Times New Roman"/>
                <w:color w:val="000000"/>
                <w:shd w:val="clear" w:color="auto" w:fill="FFFFFF"/>
              </w:rPr>
              <w:t xml:space="preserve"> kas nodrošina Konvencijas 35.</w:t>
            </w:r>
            <w:r w:rsidRPr="006651F4">
              <w:rPr>
                <w:rFonts w:ascii="Times New Roman" w:hAnsi="Times New Roman" w:cs="Times New Roman"/>
                <w:color w:val="000000"/>
                <w:shd w:val="clear" w:color="auto" w:fill="FFFFFF"/>
              </w:rPr>
              <w:t>pantā noteikto kontaktpunkta funkciju 24 stundas diennaktī, septiņas dienas nedēļā.</w:t>
            </w:r>
          </w:p>
          <w:p w:rsidR="00A03235" w:rsidRDefault="00A03235" w:rsidP="008603D4">
            <w:pPr>
              <w:spacing w:after="0" w:line="240" w:lineRule="auto"/>
              <w:jc w:val="both"/>
              <w:rPr>
                <w:rFonts w:ascii="Times New Roman" w:hAnsi="Times New Roman" w:cs="Times New Roman"/>
                <w:color w:val="000000"/>
                <w:shd w:val="clear" w:color="auto" w:fill="FFFFFF"/>
              </w:rPr>
            </w:pPr>
          </w:p>
          <w:p w:rsidR="00A03235" w:rsidRDefault="00A03235" w:rsidP="008603D4">
            <w:pPr>
              <w:spacing w:after="0" w:line="240" w:lineRule="auto"/>
              <w:jc w:val="both"/>
              <w:rPr>
                <w:rFonts w:ascii="Times New Roman" w:hAnsi="Times New Roman" w:cs="Times New Roman"/>
                <w:color w:val="000000"/>
                <w:shd w:val="clear" w:color="auto" w:fill="FFFFFF"/>
              </w:rPr>
            </w:pPr>
          </w:p>
          <w:p w:rsidR="00A03235" w:rsidRDefault="00A03235" w:rsidP="008603D4">
            <w:pPr>
              <w:spacing w:after="0" w:line="240" w:lineRule="auto"/>
              <w:jc w:val="both"/>
              <w:rPr>
                <w:rFonts w:ascii="Times New Roman" w:hAnsi="Times New Roman" w:cs="Times New Roman"/>
                <w:color w:val="000000"/>
                <w:shd w:val="clear" w:color="auto" w:fill="FFFFFF"/>
              </w:rPr>
            </w:pPr>
          </w:p>
          <w:p w:rsidR="00A03235" w:rsidRPr="008603D4" w:rsidRDefault="00A03235" w:rsidP="008603D4">
            <w:pPr>
              <w:spacing w:after="0" w:line="240" w:lineRule="auto"/>
              <w:jc w:val="both"/>
              <w:rPr>
                <w:rFonts w:ascii="Times New Roman" w:hAnsi="Times New Roman" w:cs="Times New Roman"/>
              </w:rPr>
            </w:pPr>
          </w:p>
        </w:tc>
      </w:tr>
    </w:tbl>
    <w:p w:rsidR="00031FA8" w:rsidRDefault="00031FA8" w:rsidP="00E20139">
      <w:pPr>
        <w:spacing w:before="100" w:beforeAutospacing="1" w:after="100" w:afterAutospacing="1"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2976"/>
        <w:gridCol w:w="6126"/>
      </w:tblGrid>
      <w:tr w:rsidR="00343BBC" w:rsidRPr="00343BBC" w:rsidTr="00343BBC">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43BBC" w:rsidRPr="00343BBC" w:rsidRDefault="00343BBC" w:rsidP="00343BBC">
            <w:pPr>
              <w:tabs>
                <w:tab w:val="clear" w:pos="720"/>
              </w:tabs>
              <w:suppressAutoHyphens w:val="0"/>
              <w:spacing w:before="100" w:beforeAutospacing="1" w:after="100" w:afterAutospacing="1" w:line="360" w:lineRule="auto"/>
              <w:ind w:firstLine="300"/>
              <w:jc w:val="center"/>
              <w:rPr>
                <w:rFonts w:ascii="Times New Roman" w:eastAsia="Times New Roman" w:hAnsi="Times New Roman" w:cs="Times New Roman"/>
                <w:b/>
                <w:bCs/>
                <w:color w:val="414142"/>
                <w:lang w:eastAsia="lv-LV" w:bidi="ar-SA"/>
              </w:rPr>
            </w:pPr>
            <w:r w:rsidRPr="00343BBC">
              <w:rPr>
                <w:rFonts w:ascii="Times New Roman" w:eastAsia="Times New Roman" w:hAnsi="Times New Roman" w:cs="Times New Roman"/>
                <w:b/>
                <w:bCs/>
                <w:color w:val="414142"/>
                <w:lang w:eastAsia="lv-LV" w:bidi="ar-SA"/>
              </w:rPr>
              <w:lastRenderedPageBreak/>
              <w:t>II. Tiesību akta projekta ietekme uz sabiedrību, tautsaimniecības attīstību un administratīvo slogu</w:t>
            </w:r>
          </w:p>
        </w:tc>
      </w:tr>
      <w:tr w:rsidR="00343BBC" w:rsidRPr="00343BBC" w:rsidTr="00343BB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43BBC" w:rsidRPr="00343BBC" w:rsidRDefault="00343BBC" w:rsidP="00343BBC">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1.</w:t>
            </w:r>
          </w:p>
        </w:tc>
        <w:tc>
          <w:tcPr>
            <w:tcW w:w="1531" w:type="pct"/>
            <w:tcBorders>
              <w:top w:val="outset" w:sz="6" w:space="0" w:color="auto"/>
              <w:left w:val="outset" w:sz="6" w:space="0" w:color="auto"/>
              <w:bottom w:val="outset" w:sz="6" w:space="0" w:color="auto"/>
              <w:right w:val="outset" w:sz="6" w:space="0" w:color="auto"/>
            </w:tcBorders>
            <w:hideMark/>
          </w:tcPr>
          <w:p w:rsidR="00343BBC" w:rsidRPr="00343BBC" w:rsidRDefault="00343BBC" w:rsidP="00343BBC">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Sabiedrības mērķgrupas, kuras tiesiskais regulējums ietekmē vai varētu ietekmēt</w:t>
            </w:r>
          </w:p>
        </w:tc>
        <w:tc>
          <w:tcPr>
            <w:tcW w:w="3160" w:type="pct"/>
            <w:tcBorders>
              <w:top w:val="outset" w:sz="6" w:space="0" w:color="auto"/>
              <w:left w:val="outset" w:sz="6" w:space="0" w:color="auto"/>
              <w:bottom w:val="outset" w:sz="6" w:space="0" w:color="auto"/>
              <w:right w:val="outset" w:sz="6" w:space="0" w:color="auto"/>
            </w:tcBorders>
            <w:hideMark/>
          </w:tcPr>
          <w:p w:rsidR="00343BBC" w:rsidRPr="00343BBC" w:rsidRDefault="00C23831" w:rsidP="00C23831">
            <w:pPr>
              <w:tabs>
                <w:tab w:val="clear" w:pos="720"/>
              </w:tabs>
              <w:suppressAutoHyphens w:val="0"/>
              <w:spacing w:after="0" w:line="240" w:lineRule="auto"/>
              <w:rPr>
                <w:rFonts w:ascii="Times New Roman" w:eastAsia="Times New Roman" w:hAnsi="Times New Roman" w:cs="Times New Roman"/>
                <w:lang w:eastAsia="lv-LV" w:bidi="ar-SA"/>
              </w:rPr>
            </w:pPr>
            <w:r w:rsidRPr="00C36B15">
              <w:rPr>
                <w:rFonts w:ascii="Times New Roman" w:hAnsi="Times New Roman" w:cs="Times New Roman"/>
              </w:rPr>
              <w:t xml:space="preserve">Projekts attiecināms uz 16 </w:t>
            </w:r>
            <w:r w:rsidRPr="00C36B15">
              <w:rPr>
                <w:rFonts w:ascii="Times New Roman" w:hAnsi="Times New Roman" w:cs="Times New Roman"/>
                <w:shd w:val="clear" w:color="auto" w:fill="FFFFFF"/>
              </w:rPr>
              <w:t>policijas darbiniekiem Valsts policijas Galvenās kriminālpolicijas pārvaldes Starptautiskās sadarbības biroja Operatīvās koordinācijas un informatīvā nodrošinājuma nodaļā.</w:t>
            </w:r>
          </w:p>
        </w:tc>
      </w:tr>
      <w:tr w:rsidR="00343BBC" w:rsidRPr="00343BBC" w:rsidTr="00343BB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43BBC" w:rsidRPr="00343BBC" w:rsidRDefault="00343BBC" w:rsidP="00343BBC">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2.</w:t>
            </w:r>
          </w:p>
        </w:tc>
        <w:tc>
          <w:tcPr>
            <w:tcW w:w="1531" w:type="pct"/>
            <w:tcBorders>
              <w:top w:val="outset" w:sz="6" w:space="0" w:color="auto"/>
              <w:left w:val="outset" w:sz="6" w:space="0" w:color="auto"/>
              <w:bottom w:val="outset" w:sz="6" w:space="0" w:color="auto"/>
              <w:right w:val="outset" w:sz="6" w:space="0" w:color="auto"/>
            </w:tcBorders>
            <w:hideMark/>
          </w:tcPr>
          <w:p w:rsidR="00343BBC" w:rsidRPr="00343BBC" w:rsidRDefault="00343BBC" w:rsidP="00343BBC">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Tiesiskā regulējuma ietekme uz tautsaimniecību un administratīvo slogu</w:t>
            </w:r>
          </w:p>
        </w:tc>
        <w:tc>
          <w:tcPr>
            <w:tcW w:w="3160" w:type="pct"/>
            <w:tcBorders>
              <w:top w:val="outset" w:sz="6" w:space="0" w:color="auto"/>
              <w:left w:val="outset" w:sz="6" w:space="0" w:color="auto"/>
              <w:bottom w:val="outset" w:sz="6" w:space="0" w:color="auto"/>
              <w:right w:val="outset" w:sz="6" w:space="0" w:color="auto"/>
            </w:tcBorders>
            <w:hideMark/>
          </w:tcPr>
          <w:p w:rsidR="00343BBC" w:rsidRPr="00343BBC" w:rsidRDefault="00742ED1" w:rsidP="00905616">
            <w:pPr>
              <w:tabs>
                <w:tab w:val="clear" w:pos="720"/>
              </w:tabs>
              <w:suppressAutoHyphens w:val="0"/>
              <w:spacing w:after="0" w:line="240" w:lineRule="auto"/>
              <w:jc w:val="both"/>
              <w:rPr>
                <w:rFonts w:ascii="Times New Roman" w:eastAsia="Times New Roman" w:hAnsi="Times New Roman" w:cs="Times New Roman"/>
                <w:lang w:eastAsia="lv-LV" w:bidi="ar-SA"/>
              </w:rPr>
            </w:pPr>
            <w:r w:rsidRPr="00C36B15">
              <w:rPr>
                <w:rFonts w:ascii="Times New Roman" w:eastAsia="Times New Roman" w:hAnsi="Times New Roman" w:cs="Times New Roman"/>
                <w:lang w:eastAsia="lv-LV" w:bidi="ar-SA"/>
              </w:rPr>
              <w:t>Projekts nemaina administratīvo slogu, proti, sabiedrības grupām un institūcijām projekta tiesiskais regulējums nemaina tiesības un pienākumus, kā arī veicamās darbības.</w:t>
            </w:r>
          </w:p>
        </w:tc>
      </w:tr>
      <w:tr w:rsidR="00343BBC" w:rsidRPr="00343BBC" w:rsidTr="00343BBC">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43BBC" w:rsidRPr="00343BBC" w:rsidRDefault="00343BBC" w:rsidP="00343BBC">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3.</w:t>
            </w:r>
          </w:p>
        </w:tc>
        <w:tc>
          <w:tcPr>
            <w:tcW w:w="1531" w:type="pct"/>
            <w:tcBorders>
              <w:top w:val="outset" w:sz="6" w:space="0" w:color="auto"/>
              <w:left w:val="outset" w:sz="6" w:space="0" w:color="auto"/>
              <w:bottom w:val="outset" w:sz="6" w:space="0" w:color="auto"/>
              <w:right w:val="outset" w:sz="6" w:space="0" w:color="auto"/>
            </w:tcBorders>
            <w:hideMark/>
          </w:tcPr>
          <w:p w:rsidR="00343BBC" w:rsidRPr="00343BBC" w:rsidRDefault="00343BBC" w:rsidP="00343BBC">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Administratīvo izmaksu monetārs novērtējums</w:t>
            </w:r>
          </w:p>
        </w:tc>
        <w:tc>
          <w:tcPr>
            <w:tcW w:w="3160" w:type="pct"/>
            <w:tcBorders>
              <w:top w:val="outset" w:sz="6" w:space="0" w:color="auto"/>
              <w:left w:val="outset" w:sz="6" w:space="0" w:color="auto"/>
              <w:bottom w:val="outset" w:sz="6" w:space="0" w:color="auto"/>
              <w:right w:val="outset" w:sz="6" w:space="0" w:color="auto"/>
            </w:tcBorders>
            <w:hideMark/>
          </w:tcPr>
          <w:p w:rsidR="00343BBC" w:rsidRPr="00343BBC" w:rsidRDefault="00742ED1" w:rsidP="00905616">
            <w:pPr>
              <w:tabs>
                <w:tab w:val="clear" w:pos="720"/>
              </w:tabs>
              <w:suppressAutoHyphens w:val="0"/>
              <w:spacing w:after="0" w:line="240" w:lineRule="auto"/>
              <w:jc w:val="both"/>
              <w:rPr>
                <w:rFonts w:ascii="Times New Roman" w:eastAsia="Times New Roman" w:hAnsi="Times New Roman" w:cs="Times New Roman"/>
                <w:lang w:eastAsia="lv-LV" w:bidi="ar-SA"/>
              </w:rPr>
            </w:pPr>
            <w:r w:rsidRPr="00C36B15">
              <w:rPr>
                <w:rFonts w:ascii="Times New Roman" w:eastAsia="Times New Roman" w:hAnsi="Times New Roman" w:cs="Times New Roman"/>
                <w:lang w:eastAsia="lv-LV" w:bidi="ar-SA"/>
              </w:rPr>
              <w:t>Projekts šo jomu neskar, jo</w:t>
            </w:r>
            <w:r w:rsidRPr="00C36B15">
              <w:rPr>
                <w:rFonts w:ascii="Times New Roman" w:hAnsi="Times New Roman" w:cs="Times New Roman"/>
              </w:rPr>
              <w:t xml:space="preserve"> netiek ieviestas jaunas administratīvās procedūras.</w:t>
            </w:r>
          </w:p>
        </w:tc>
      </w:tr>
      <w:tr w:rsidR="00343BBC" w:rsidRPr="00343BBC" w:rsidTr="00343BBC">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343BBC" w:rsidRPr="00343BBC" w:rsidRDefault="00343BBC" w:rsidP="00343BBC">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4.</w:t>
            </w:r>
          </w:p>
        </w:tc>
        <w:tc>
          <w:tcPr>
            <w:tcW w:w="1531" w:type="pct"/>
            <w:tcBorders>
              <w:top w:val="outset" w:sz="6" w:space="0" w:color="auto"/>
              <w:left w:val="outset" w:sz="6" w:space="0" w:color="auto"/>
              <w:bottom w:val="outset" w:sz="6" w:space="0" w:color="auto"/>
              <w:right w:val="outset" w:sz="6" w:space="0" w:color="auto"/>
            </w:tcBorders>
            <w:hideMark/>
          </w:tcPr>
          <w:p w:rsidR="00343BBC" w:rsidRPr="00343BBC" w:rsidRDefault="00343BBC" w:rsidP="00343BBC">
            <w:pPr>
              <w:tabs>
                <w:tab w:val="clear" w:pos="720"/>
              </w:tabs>
              <w:suppressAutoHyphens w:val="0"/>
              <w:spacing w:after="0" w:line="240" w:lineRule="auto"/>
              <w:rPr>
                <w:rFonts w:ascii="Times New Roman" w:eastAsia="Times New Roman" w:hAnsi="Times New Roman" w:cs="Times New Roman"/>
                <w:color w:val="414142"/>
                <w:lang w:eastAsia="lv-LV" w:bidi="ar-SA"/>
              </w:rPr>
            </w:pPr>
            <w:r w:rsidRPr="00343BBC">
              <w:rPr>
                <w:rFonts w:ascii="Times New Roman" w:eastAsia="Times New Roman" w:hAnsi="Times New Roman" w:cs="Times New Roman"/>
                <w:color w:val="414142"/>
                <w:lang w:eastAsia="lv-LV" w:bidi="ar-SA"/>
              </w:rPr>
              <w:t>Cita informācija</w:t>
            </w:r>
          </w:p>
        </w:tc>
        <w:tc>
          <w:tcPr>
            <w:tcW w:w="3160" w:type="pct"/>
            <w:tcBorders>
              <w:top w:val="outset" w:sz="6" w:space="0" w:color="auto"/>
              <w:left w:val="outset" w:sz="6" w:space="0" w:color="auto"/>
              <w:bottom w:val="outset" w:sz="6" w:space="0" w:color="auto"/>
              <w:right w:val="outset" w:sz="6" w:space="0" w:color="auto"/>
            </w:tcBorders>
            <w:hideMark/>
          </w:tcPr>
          <w:p w:rsidR="00343BBC" w:rsidRPr="00343BBC" w:rsidRDefault="00343BBC" w:rsidP="00343BBC">
            <w:pPr>
              <w:tabs>
                <w:tab w:val="clear" w:pos="720"/>
              </w:tabs>
              <w:suppressAutoHyphens w:val="0"/>
              <w:spacing w:before="100" w:beforeAutospacing="1" w:after="100" w:afterAutospacing="1" w:line="360" w:lineRule="auto"/>
              <w:ind w:firstLine="300"/>
              <w:rPr>
                <w:rFonts w:ascii="Times New Roman" w:eastAsia="Times New Roman" w:hAnsi="Times New Roman" w:cs="Times New Roman"/>
                <w:lang w:eastAsia="lv-LV" w:bidi="ar-SA"/>
              </w:rPr>
            </w:pPr>
            <w:r w:rsidRPr="00C36B15">
              <w:rPr>
                <w:rFonts w:ascii="Times New Roman" w:eastAsia="Times New Roman" w:hAnsi="Times New Roman" w:cs="Times New Roman"/>
                <w:lang w:eastAsia="lv-LV" w:bidi="ar-SA"/>
              </w:rPr>
              <w:t>Nav</w:t>
            </w:r>
          </w:p>
        </w:tc>
      </w:tr>
    </w:tbl>
    <w:p w:rsidR="00343BBC" w:rsidRPr="00183BE1" w:rsidRDefault="00343BBC" w:rsidP="00E20139">
      <w:pPr>
        <w:spacing w:before="100" w:beforeAutospacing="1" w:after="100" w:afterAutospacing="1" w:line="240" w:lineRule="auto"/>
        <w:rPr>
          <w:rFonts w:ascii="Times New Roman" w:eastAsia="Times New Roman" w:hAnsi="Times New Roman" w:cs="Times New Roman"/>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45"/>
        <w:gridCol w:w="1254"/>
        <w:gridCol w:w="1630"/>
        <w:gridCol w:w="1159"/>
        <w:gridCol w:w="1254"/>
        <w:gridCol w:w="1080"/>
      </w:tblGrid>
      <w:tr w:rsidR="00031FA8" w:rsidRPr="00183BE1" w:rsidTr="00C0281B">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b/>
                <w:bCs/>
                <w:lang w:eastAsia="lv-LV"/>
              </w:rPr>
            </w:pPr>
            <w:r w:rsidRPr="00183BE1">
              <w:rPr>
                <w:rFonts w:ascii="Times New Roman" w:eastAsia="Times New Roman" w:hAnsi="Times New Roman" w:cs="Times New Roman"/>
                <w:b/>
                <w:bCs/>
                <w:lang w:eastAsia="lv-LV"/>
              </w:rPr>
              <w:t>III. Tiesību akta projekta ietekme uz valsts budžetu un pašvaldību budžetiem</w:t>
            </w:r>
          </w:p>
        </w:tc>
      </w:tr>
      <w:tr w:rsidR="00031FA8" w:rsidRPr="00183BE1" w:rsidTr="00C0281B">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b/>
                <w:bCs/>
                <w:lang w:eastAsia="lv-LV"/>
              </w:rPr>
            </w:pPr>
            <w:r w:rsidRPr="00183BE1">
              <w:rPr>
                <w:rFonts w:ascii="Times New Roman" w:eastAsia="Times New Roman" w:hAnsi="Times New Roman" w:cs="Times New Roman"/>
                <w:b/>
                <w:bCs/>
                <w:lang w:eastAsia="lv-LV"/>
              </w:rPr>
              <w:t>Rādītāji</w:t>
            </w:r>
          </w:p>
        </w:tc>
        <w:tc>
          <w:tcPr>
            <w:tcW w:w="15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31FA8" w:rsidRPr="00183BE1" w:rsidRDefault="00420E4E" w:rsidP="00C0281B">
            <w:pPr>
              <w:spacing w:before="100" w:beforeAutospacing="1" w:after="100" w:afterAutospacing="1" w:line="240" w:lineRule="auto"/>
              <w:jc w:val="center"/>
              <w:rPr>
                <w:rFonts w:ascii="Times New Roman" w:eastAsia="Times New Roman" w:hAnsi="Times New Roman" w:cs="Times New Roman"/>
                <w:b/>
                <w:bCs/>
                <w:lang w:eastAsia="lv-LV"/>
              </w:rPr>
            </w:pPr>
            <w:r w:rsidRPr="00973516">
              <w:rPr>
                <w:b/>
                <w:sz w:val="26"/>
                <w:szCs w:val="26"/>
              </w:rPr>
              <w:t>201</w:t>
            </w:r>
            <w:r>
              <w:rPr>
                <w:b/>
                <w:sz w:val="26"/>
                <w:szCs w:val="26"/>
              </w:rPr>
              <w:t>4</w:t>
            </w:r>
            <w:r w:rsidRPr="00973516">
              <w:rPr>
                <w:b/>
                <w:sz w:val="26"/>
                <w:szCs w:val="26"/>
              </w:rPr>
              <w:t>.gads</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Turpmākie trīs gadi (</w:t>
            </w:r>
            <w:proofErr w:type="spellStart"/>
            <w:r w:rsidRPr="00183BE1">
              <w:rPr>
                <w:rFonts w:ascii="Times New Roman" w:eastAsia="Times New Roman" w:hAnsi="Times New Roman" w:cs="Times New Roman"/>
                <w:i/>
                <w:iCs/>
                <w:lang w:eastAsia="lv-LV"/>
              </w:rPr>
              <w:t>euro</w:t>
            </w:r>
            <w:proofErr w:type="spellEnd"/>
            <w:r w:rsidRPr="00183BE1">
              <w:rPr>
                <w:rFonts w:ascii="Times New Roman" w:eastAsia="Times New Roman" w:hAnsi="Times New Roman" w:cs="Times New Roman"/>
                <w:lang w:eastAsia="lv-LV"/>
              </w:rPr>
              <w:t>)</w:t>
            </w:r>
          </w:p>
        </w:tc>
      </w:tr>
      <w:tr w:rsidR="00031FA8" w:rsidRPr="00183BE1" w:rsidTr="00C0281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b/>
                <w:b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b/>
                <w:bCs/>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420E4E" w:rsidP="00C0281B">
            <w:pPr>
              <w:spacing w:before="100" w:beforeAutospacing="1" w:after="100" w:afterAutospacing="1"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420E4E" w:rsidP="00C0281B">
            <w:pPr>
              <w:spacing w:before="100" w:beforeAutospacing="1" w:after="100" w:afterAutospacing="1"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2016</w:t>
            </w:r>
          </w:p>
        </w:tc>
        <w:tc>
          <w:tcPr>
            <w:tcW w:w="60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420E4E" w:rsidP="00C0281B">
            <w:pPr>
              <w:spacing w:before="100" w:beforeAutospacing="1" w:after="100" w:afterAutospacing="1"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2017</w:t>
            </w:r>
          </w:p>
        </w:tc>
      </w:tr>
      <w:tr w:rsidR="00031FA8" w:rsidRPr="00183BE1" w:rsidTr="00C0281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b/>
                <w:bCs/>
                <w:lang w:eastAsia="lv-LV"/>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saskaņā ar valsts budžetu kārtējam gadam</w:t>
            </w:r>
          </w:p>
        </w:tc>
        <w:tc>
          <w:tcPr>
            <w:tcW w:w="80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izmaiņas kārtējā gadā, salīdzinot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izmaiņas, salīdzinot ar kārtējo (n) gadu</w:t>
            </w:r>
          </w:p>
        </w:tc>
        <w:tc>
          <w:tcPr>
            <w:tcW w:w="65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izmaiņas, salīdzinot ar kārtējo (n) gadu</w:t>
            </w:r>
          </w:p>
        </w:tc>
        <w:tc>
          <w:tcPr>
            <w:tcW w:w="60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izmaiņas, salīdzinot ar kārtējo (n) gadu</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6</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1. Budžeta ieņēmumi:</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1.1. valsts pamatbudžets, tai skaitā ieņēmumi no maksas pakalpojumiem un citi pašu ieņēmumi</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1.2.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1.3.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2. Budžeta izdevumi:</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2.1.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2.2. valsts speciālais budžets</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2.3.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3. Finansiālā ietekme:</w:t>
            </w:r>
          </w:p>
        </w:tc>
        <w:tc>
          <w:tcPr>
            <w:tcW w:w="650" w:type="pct"/>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3.1. valsts pamatbudžets</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420E4E" w:rsidP="00C0281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w:t>
            </w:r>
            <w:r w:rsidR="00031FA8" w:rsidRPr="00183BE1">
              <w:rPr>
                <w:rFonts w:ascii="Times New Roman" w:eastAsia="Times New Roman" w:hAnsi="Times New Roman" w:cs="Times New Roman"/>
                <w:lang w:eastAsia="lv-LV"/>
              </w:rPr>
              <w:t> </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3.2. speciālais budžets</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3.3. pašvaldību budžets</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vMerge w:val="restar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4. Finanšu līdzekļi papildu izdevumu finansēšanai (kompensējošu izdevumu samazinājumu norāda ar "+" zīmi)</w:t>
            </w:r>
          </w:p>
        </w:tc>
        <w:tc>
          <w:tcPr>
            <w:tcW w:w="650" w:type="pct"/>
            <w:vMerge w:val="restar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5. Precizēta finansiālā ietekme:</w:t>
            </w:r>
          </w:p>
        </w:tc>
        <w:tc>
          <w:tcPr>
            <w:tcW w:w="650" w:type="pct"/>
            <w:vMerge w:val="restar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X</w:t>
            </w: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lang w:eastAsia="lv-LV"/>
              </w:rPr>
            </w:pPr>
          </w:p>
        </w:tc>
        <w:tc>
          <w:tcPr>
            <w:tcW w:w="8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5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c>
          <w:tcPr>
            <w:tcW w:w="6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r w:rsidR="00420E4E">
              <w:rPr>
                <w:rFonts w:ascii="Times New Roman" w:eastAsia="Times New Roman" w:hAnsi="Times New Roman" w:cs="Times New Roman"/>
                <w:lang w:eastAsia="lv-LV"/>
              </w:rPr>
              <w:t>0</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031FA8" w:rsidRPr="00183BE1" w:rsidRDefault="00C166BA" w:rsidP="00C10AF4">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Projekts šo jomu neskar</w:t>
            </w: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lang w:eastAsia="lv-LV"/>
              </w:rPr>
            </w:pPr>
          </w:p>
        </w:tc>
      </w:tr>
      <w:tr w:rsidR="00031FA8" w:rsidRPr="00183BE1" w:rsidTr="00C0281B">
        <w:trPr>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after="0" w:line="240" w:lineRule="auto"/>
              <w:rPr>
                <w:rFonts w:ascii="Times New Roman" w:eastAsia="Times New Roman" w:hAnsi="Times New Roman" w:cs="Times New Roman"/>
                <w:lang w:eastAsia="lv-LV"/>
              </w:rPr>
            </w:pPr>
          </w:p>
        </w:tc>
      </w:tr>
      <w:tr w:rsidR="00031FA8" w:rsidRPr="00183BE1" w:rsidTr="00C0281B">
        <w:trPr>
          <w:trHeight w:val="555"/>
          <w:tblCellSpacing w:w="15" w:type="dxa"/>
          <w:jc w:val="center"/>
        </w:trPr>
        <w:tc>
          <w:tcPr>
            <w:tcW w:w="1700"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7. Cita informācija</w:t>
            </w:r>
          </w:p>
        </w:tc>
        <w:tc>
          <w:tcPr>
            <w:tcW w:w="3300" w:type="pct"/>
            <w:gridSpan w:val="5"/>
            <w:tcBorders>
              <w:top w:val="outset" w:sz="6" w:space="0" w:color="auto"/>
              <w:left w:val="outset" w:sz="6" w:space="0" w:color="auto"/>
              <w:bottom w:val="outset" w:sz="6" w:space="0" w:color="auto"/>
              <w:right w:val="outset" w:sz="6" w:space="0" w:color="auto"/>
            </w:tcBorders>
            <w:hideMark/>
          </w:tcPr>
          <w:p w:rsidR="00031FA8" w:rsidRPr="00E20139" w:rsidRDefault="00E20139" w:rsidP="00E44B46">
            <w:pPr>
              <w:spacing w:before="100" w:beforeAutospacing="1" w:after="100" w:afterAutospacing="1" w:line="240" w:lineRule="auto"/>
              <w:jc w:val="both"/>
              <w:rPr>
                <w:rFonts w:ascii="Times New Roman" w:eastAsia="Times New Roman" w:hAnsi="Times New Roman" w:cs="Times New Roman"/>
                <w:lang w:eastAsia="lv-LV"/>
              </w:rPr>
            </w:pPr>
            <w:r w:rsidRPr="00E20139">
              <w:rPr>
                <w:rFonts w:ascii="Times New Roman" w:eastAsia="Times New Roman" w:hAnsi="Times New Roman" w:cs="Times New Roman"/>
                <w:lang w:eastAsia="lv-LV"/>
              </w:rPr>
              <w:t xml:space="preserve">Ar </w:t>
            </w:r>
            <w:r w:rsidRPr="00E20139">
              <w:rPr>
                <w:rFonts w:ascii="Times New Roman" w:hAnsi="Times New Roman" w:cs="Times New Roman"/>
              </w:rPr>
              <w:t xml:space="preserve">Direktīvas </w:t>
            </w:r>
            <w:r w:rsidRPr="00E20139">
              <w:rPr>
                <w:rFonts w:ascii="Times New Roman" w:eastAsia="Times New Roman" w:hAnsi="Times New Roman" w:cs="Times New Roman"/>
                <w:lang w:eastAsia="lv-LV"/>
              </w:rPr>
              <w:t xml:space="preserve">2013/40/ES 13.pantā paredzētā </w:t>
            </w:r>
            <w:r w:rsidRPr="00E20139">
              <w:rPr>
                <w:rFonts w:ascii="Times New Roman" w:hAnsi="Times New Roman" w:cs="Times New Roman"/>
              </w:rPr>
              <w:t xml:space="preserve">valsts operatīvā kontaktpunkta darbību saistītos izdevumus Valsts policija </w:t>
            </w:r>
            <w:r w:rsidR="00E44B46">
              <w:rPr>
                <w:rFonts w:ascii="Times New Roman" w:hAnsi="Times New Roman" w:cs="Times New Roman"/>
              </w:rPr>
              <w:t>segs tai</w:t>
            </w:r>
            <w:r w:rsidRPr="00E20139">
              <w:rPr>
                <w:rFonts w:ascii="Times New Roman" w:hAnsi="Times New Roman" w:cs="Times New Roman"/>
              </w:rPr>
              <w:t xml:space="preserve"> piešķirto valsts budžeta līdzekļu ietvaros.</w:t>
            </w:r>
            <w:r w:rsidRPr="00E20139">
              <w:rPr>
                <w:rFonts w:ascii="Times New Roman" w:eastAsia="Times New Roman" w:hAnsi="Times New Roman" w:cs="Times New Roman"/>
                <w:lang w:eastAsia="lv-LV"/>
              </w:rPr>
              <w:t xml:space="preserve"> </w:t>
            </w:r>
          </w:p>
        </w:tc>
      </w:tr>
    </w:tbl>
    <w:p w:rsidR="00AE3423" w:rsidRPr="00183BE1" w:rsidRDefault="00031FA8" w:rsidP="00E20139">
      <w:pPr>
        <w:spacing w:before="100" w:beforeAutospacing="1" w:after="100" w:afterAutospacing="1"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4"/>
        <w:gridCol w:w="1685"/>
        <w:gridCol w:w="1084"/>
        <w:gridCol w:w="1052"/>
        <w:gridCol w:w="2626"/>
        <w:gridCol w:w="2671"/>
      </w:tblGrid>
      <w:tr w:rsidR="00AE3423" w:rsidRPr="00AE3423" w:rsidTr="009875B4">
        <w:trPr>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AE3423" w:rsidRPr="00AE3423" w:rsidRDefault="00AE3423" w:rsidP="00AE3423">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AE3423">
              <w:rPr>
                <w:rFonts w:ascii="Times New Roman" w:eastAsia="Times New Roman" w:hAnsi="Times New Roman" w:cs="Times New Roman"/>
                <w:b/>
                <w:bCs/>
                <w:lang w:eastAsia="lv-LV" w:bidi="ar-SA"/>
              </w:rPr>
              <w:t>V. Tiesību akta projekta atbilstība Latvijas Republikas starptautiskajām saistībām</w:t>
            </w:r>
          </w:p>
        </w:tc>
      </w:tr>
      <w:tr w:rsidR="00AE3423" w:rsidRPr="00AE3423" w:rsidTr="00E0492B">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AE3423" w:rsidRPr="00AE3423" w:rsidRDefault="00AE3423" w:rsidP="00AE342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1.</w:t>
            </w:r>
          </w:p>
        </w:tc>
        <w:tc>
          <w:tcPr>
            <w:tcW w:w="1431" w:type="pct"/>
            <w:gridSpan w:val="2"/>
            <w:tcBorders>
              <w:top w:val="outset" w:sz="6" w:space="0" w:color="auto"/>
              <w:left w:val="outset" w:sz="6" w:space="0" w:color="auto"/>
              <w:bottom w:val="outset" w:sz="6" w:space="0" w:color="auto"/>
              <w:right w:val="outset" w:sz="6" w:space="0" w:color="auto"/>
            </w:tcBorders>
            <w:hideMark/>
          </w:tcPr>
          <w:p w:rsidR="00AE3423" w:rsidRPr="00AE3423" w:rsidRDefault="00AE3423" w:rsidP="00AE342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Saistības pret Eiropas Savienību</w:t>
            </w:r>
          </w:p>
        </w:tc>
        <w:tc>
          <w:tcPr>
            <w:tcW w:w="3264" w:type="pct"/>
            <w:gridSpan w:val="3"/>
            <w:tcBorders>
              <w:top w:val="outset" w:sz="6" w:space="0" w:color="auto"/>
              <w:left w:val="outset" w:sz="6" w:space="0" w:color="auto"/>
              <w:bottom w:val="outset" w:sz="6" w:space="0" w:color="auto"/>
              <w:right w:val="outset" w:sz="6" w:space="0" w:color="auto"/>
            </w:tcBorders>
            <w:hideMark/>
          </w:tcPr>
          <w:p w:rsidR="00AE3423" w:rsidRPr="00406E3A" w:rsidRDefault="00406E3A" w:rsidP="00406E3A">
            <w:pPr>
              <w:pStyle w:val="PlainText"/>
              <w:jc w:val="both"/>
              <w:rPr>
                <w:rFonts w:ascii="Times New Roman" w:hAnsi="Times New Roman" w:cs="Times New Roman"/>
                <w:sz w:val="24"/>
                <w:szCs w:val="24"/>
              </w:rPr>
            </w:pPr>
            <w:r w:rsidRPr="00406E3A">
              <w:rPr>
                <w:rFonts w:ascii="Times New Roman" w:hAnsi="Times New Roman" w:cs="Times New Roman"/>
                <w:sz w:val="24"/>
                <w:szCs w:val="24"/>
              </w:rPr>
              <w:t>Ar projektu tiek ieviests Direktīvas 2013/40/ES 13.pantā paredzētais kontaktpunkts.</w:t>
            </w:r>
          </w:p>
          <w:p w:rsidR="00AE3423" w:rsidRPr="00406E3A" w:rsidRDefault="00AE3423" w:rsidP="00AE3423">
            <w:pPr>
              <w:spacing w:after="0" w:line="240" w:lineRule="auto"/>
              <w:jc w:val="both"/>
              <w:rPr>
                <w:rFonts w:ascii="Times New Roman" w:hAnsi="Times New Roman" w:cs="Times New Roman"/>
              </w:rPr>
            </w:pPr>
            <w:r w:rsidRPr="00406E3A">
              <w:rPr>
                <w:rFonts w:ascii="Times New Roman" w:hAnsi="Times New Roman" w:cs="Times New Roman"/>
              </w:rPr>
              <w:t xml:space="preserve">Direktīvas </w:t>
            </w:r>
            <w:r w:rsidRPr="00406E3A">
              <w:rPr>
                <w:rFonts w:ascii="Times New Roman" w:eastAsia="Times New Roman" w:hAnsi="Times New Roman" w:cs="Times New Roman"/>
                <w:lang w:eastAsia="lv-LV"/>
              </w:rPr>
              <w:t xml:space="preserve">2013/40/ES </w:t>
            </w:r>
            <w:r w:rsidRPr="00406E3A">
              <w:rPr>
                <w:rFonts w:ascii="Times New Roman" w:hAnsi="Times New Roman" w:cs="Times New Roman"/>
              </w:rPr>
              <w:t>prasības jāizpilda līdz 2015.gada 4.septembrim.</w:t>
            </w:r>
          </w:p>
          <w:p w:rsidR="00AE3423" w:rsidRPr="00AE3423" w:rsidRDefault="00AE3423" w:rsidP="00AE3423">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rPr>
              <w:t xml:space="preserve"> </w:t>
            </w:r>
          </w:p>
        </w:tc>
      </w:tr>
      <w:tr w:rsidR="00AE3423" w:rsidRPr="00AE3423" w:rsidTr="00E0492B">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AE3423" w:rsidRPr="00AE3423" w:rsidRDefault="00AE3423" w:rsidP="00AE342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2.</w:t>
            </w:r>
          </w:p>
        </w:tc>
        <w:tc>
          <w:tcPr>
            <w:tcW w:w="1431" w:type="pct"/>
            <w:gridSpan w:val="2"/>
            <w:tcBorders>
              <w:top w:val="outset" w:sz="6" w:space="0" w:color="auto"/>
              <w:left w:val="outset" w:sz="6" w:space="0" w:color="auto"/>
              <w:bottom w:val="outset" w:sz="6" w:space="0" w:color="auto"/>
              <w:right w:val="outset" w:sz="6" w:space="0" w:color="auto"/>
            </w:tcBorders>
            <w:hideMark/>
          </w:tcPr>
          <w:p w:rsidR="00AE3423" w:rsidRPr="00AE3423" w:rsidRDefault="00AE3423" w:rsidP="00AE342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Citas starptautiskās saistības</w:t>
            </w:r>
          </w:p>
        </w:tc>
        <w:tc>
          <w:tcPr>
            <w:tcW w:w="3264" w:type="pct"/>
            <w:gridSpan w:val="3"/>
            <w:tcBorders>
              <w:top w:val="outset" w:sz="6" w:space="0" w:color="auto"/>
              <w:left w:val="outset" w:sz="6" w:space="0" w:color="auto"/>
              <w:bottom w:val="outset" w:sz="6" w:space="0" w:color="auto"/>
              <w:right w:val="outset" w:sz="6" w:space="0" w:color="auto"/>
            </w:tcBorders>
            <w:hideMark/>
          </w:tcPr>
          <w:p w:rsidR="00AE3423" w:rsidRPr="00AE3423" w:rsidRDefault="00457323" w:rsidP="00AE3423">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AE3423" w:rsidRPr="00AE3423" w:rsidTr="00E0492B">
        <w:trPr>
          <w:tblCellSpacing w:w="15" w:type="dxa"/>
        </w:trPr>
        <w:tc>
          <w:tcPr>
            <w:tcW w:w="242" w:type="pct"/>
            <w:tcBorders>
              <w:top w:val="outset" w:sz="6" w:space="0" w:color="auto"/>
              <w:left w:val="outset" w:sz="6" w:space="0" w:color="auto"/>
              <w:bottom w:val="outset" w:sz="6" w:space="0" w:color="auto"/>
              <w:right w:val="outset" w:sz="6" w:space="0" w:color="auto"/>
            </w:tcBorders>
            <w:hideMark/>
          </w:tcPr>
          <w:p w:rsidR="00AE3423" w:rsidRPr="00AE3423" w:rsidRDefault="00AE3423" w:rsidP="00AE342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3.</w:t>
            </w:r>
          </w:p>
        </w:tc>
        <w:tc>
          <w:tcPr>
            <w:tcW w:w="1431" w:type="pct"/>
            <w:gridSpan w:val="2"/>
            <w:tcBorders>
              <w:top w:val="outset" w:sz="6" w:space="0" w:color="auto"/>
              <w:left w:val="outset" w:sz="6" w:space="0" w:color="auto"/>
              <w:bottom w:val="outset" w:sz="6" w:space="0" w:color="auto"/>
              <w:right w:val="outset" w:sz="6" w:space="0" w:color="auto"/>
            </w:tcBorders>
            <w:hideMark/>
          </w:tcPr>
          <w:p w:rsidR="00AE3423" w:rsidRPr="00AE3423" w:rsidRDefault="00AE3423" w:rsidP="00AE3423">
            <w:pPr>
              <w:tabs>
                <w:tab w:val="clear" w:pos="720"/>
              </w:tabs>
              <w:suppressAutoHyphens w:val="0"/>
              <w:spacing w:after="0" w:line="240" w:lineRule="auto"/>
              <w:rPr>
                <w:rFonts w:ascii="Times New Roman" w:eastAsia="Times New Roman" w:hAnsi="Times New Roman" w:cs="Times New Roman"/>
                <w:lang w:eastAsia="lv-LV" w:bidi="ar-SA"/>
              </w:rPr>
            </w:pPr>
            <w:r w:rsidRPr="00AE3423">
              <w:rPr>
                <w:rFonts w:ascii="Times New Roman" w:eastAsia="Times New Roman" w:hAnsi="Times New Roman" w:cs="Times New Roman"/>
                <w:lang w:eastAsia="lv-LV" w:bidi="ar-SA"/>
              </w:rPr>
              <w:t>Cita informācija</w:t>
            </w:r>
          </w:p>
        </w:tc>
        <w:tc>
          <w:tcPr>
            <w:tcW w:w="3264" w:type="pct"/>
            <w:gridSpan w:val="3"/>
            <w:tcBorders>
              <w:top w:val="outset" w:sz="6" w:space="0" w:color="auto"/>
              <w:left w:val="outset" w:sz="6" w:space="0" w:color="auto"/>
              <w:bottom w:val="outset" w:sz="6" w:space="0" w:color="auto"/>
              <w:right w:val="outset" w:sz="6" w:space="0" w:color="auto"/>
            </w:tcBorders>
            <w:hideMark/>
          </w:tcPr>
          <w:p w:rsidR="00AE3423" w:rsidRPr="00AE3423" w:rsidRDefault="00AE3423" w:rsidP="00AE3423">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9875B4" w:rsidRPr="009875B4" w:rsidTr="009875B4">
        <w:tblPrEx>
          <w:jc w:val="center"/>
        </w:tblPrEx>
        <w:trPr>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9875B4" w:rsidRPr="009875B4" w:rsidRDefault="00AE3423" w:rsidP="009875B4">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AE3423">
              <w:rPr>
                <w:rFonts w:ascii="Times New Roman" w:eastAsia="Times New Roman" w:hAnsi="Times New Roman" w:cs="Times New Roman"/>
                <w:lang w:eastAsia="lv-LV" w:bidi="ar-SA"/>
              </w:rPr>
              <w:t> </w:t>
            </w:r>
            <w:r w:rsidR="009875B4" w:rsidRPr="009875B4">
              <w:rPr>
                <w:rFonts w:ascii="Times New Roman" w:eastAsia="Times New Roman" w:hAnsi="Times New Roman" w:cs="Times New Roman"/>
                <w:b/>
                <w:bCs/>
                <w:lang w:eastAsia="lv-LV" w:bidi="ar-SA"/>
              </w:rPr>
              <w:t>1.tabula</w:t>
            </w:r>
            <w:r w:rsidR="009875B4" w:rsidRPr="009875B4">
              <w:rPr>
                <w:rFonts w:ascii="Times New Roman" w:eastAsia="Times New Roman" w:hAnsi="Times New Roman" w:cs="Times New Roman"/>
                <w:b/>
                <w:bCs/>
                <w:lang w:eastAsia="lv-LV" w:bidi="ar-SA"/>
              </w:rPr>
              <w:br/>
              <w:t>Tiesību akta projekta atbilstība ES tiesību aktiem</w:t>
            </w:r>
          </w:p>
        </w:tc>
      </w:tr>
      <w:tr w:rsidR="009875B4" w:rsidRPr="009875B4" w:rsidTr="00E0492B">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9875B4" w:rsidRPr="009875B4" w:rsidRDefault="009875B4" w:rsidP="009875B4">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Attiecīgā ES tiesību akta datums, numurs un nosaukums</w:t>
            </w:r>
          </w:p>
        </w:tc>
        <w:tc>
          <w:tcPr>
            <w:tcW w:w="3837" w:type="pct"/>
            <w:gridSpan w:val="4"/>
            <w:tcBorders>
              <w:top w:val="outset" w:sz="6" w:space="0" w:color="auto"/>
              <w:left w:val="outset" w:sz="6" w:space="0" w:color="auto"/>
              <w:bottom w:val="outset" w:sz="6" w:space="0" w:color="auto"/>
              <w:right w:val="outset" w:sz="6" w:space="0" w:color="auto"/>
            </w:tcBorders>
            <w:hideMark/>
          </w:tcPr>
          <w:p w:rsidR="009875B4" w:rsidRPr="009875B4" w:rsidRDefault="009875B4" w:rsidP="009875B4">
            <w:pPr>
              <w:tabs>
                <w:tab w:val="clear" w:pos="720"/>
              </w:tabs>
              <w:suppressAutoHyphens w:val="0"/>
              <w:spacing w:after="0" w:line="240" w:lineRule="auto"/>
              <w:jc w:val="center"/>
              <w:rPr>
                <w:rFonts w:ascii="Times New Roman" w:eastAsia="Times New Roman" w:hAnsi="Times New Roman" w:cs="Times New Roman"/>
                <w:lang w:eastAsia="lv-LV" w:bidi="ar-SA"/>
              </w:rPr>
            </w:pPr>
            <w:r w:rsidRPr="00E20139">
              <w:rPr>
                <w:rFonts w:ascii="Times New Roman" w:hAnsi="Times New Roman" w:cs="Times New Roman"/>
              </w:rPr>
              <w:t xml:space="preserve">Direktīva </w:t>
            </w:r>
            <w:r w:rsidRPr="00E20139">
              <w:rPr>
                <w:rFonts w:ascii="Times New Roman" w:eastAsia="Times New Roman" w:hAnsi="Times New Roman" w:cs="Times New Roman"/>
                <w:lang w:eastAsia="lv-LV"/>
              </w:rPr>
              <w:t>2013/40/ES</w:t>
            </w:r>
          </w:p>
        </w:tc>
      </w:tr>
      <w:tr w:rsidR="009875B4" w:rsidRPr="009875B4" w:rsidTr="00E0492B">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vAlign w:val="center"/>
            <w:hideMark/>
          </w:tcPr>
          <w:p w:rsidR="009875B4" w:rsidRPr="009875B4" w:rsidRDefault="009875B4" w:rsidP="009875B4">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A</w:t>
            </w:r>
          </w:p>
        </w:tc>
        <w:tc>
          <w:tcPr>
            <w:tcW w:w="1097" w:type="pct"/>
            <w:gridSpan w:val="2"/>
            <w:tcBorders>
              <w:top w:val="outset" w:sz="6" w:space="0" w:color="auto"/>
              <w:left w:val="outset" w:sz="6" w:space="0" w:color="auto"/>
              <w:bottom w:val="outset" w:sz="6" w:space="0" w:color="auto"/>
              <w:right w:val="outset" w:sz="6" w:space="0" w:color="auto"/>
            </w:tcBorders>
            <w:vAlign w:val="center"/>
            <w:hideMark/>
          </w:tcPr>
          <w:p w:rsidR="009875B4" w:rsidRPr="009875B4" w:rsidRDefault="009875B4" w:rsidP="009875B4">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B</w:t>
            </w:r>
          </w:p>
        </w:tc>
        <w:tc>
          <w:tcPr>
            <w:tcW w:w="1370" w:type="pct"/>
            <w:tcBorders>
              <w:top w:val="outset" w:sz="6" w:space="0" w:color="auto"/>
              <w:left w:val="outset" w:sz="6" w:space="0" w:color="auto"/>
              <w:bottom w:val="outset" w:sz="6" w:space="0" w:color="auto"/>
              <w:right w:val="outset" w:sz="6" w:space="0" w:color="auto"/>
            </w:tcBorders>
            <w:vAlign w:val="center"/>
            <w:hideMark/>
          </w:tcPr>
          <w:p w:rsidR="009875B4" w:rsidRPr="009875B4" w:rsidRDefault="009875B4" w:rsidP="009875B4">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C</w:t>
            </w:r>
          </w:p>
        </w:tc>
        <w:tc>
          <w:tcPr>
            <w:tcW w:w="1339" w:type="pct"/>
            <w:tcBorders>
              <w:top w:val="outset" w:sz="6" w:space="0" w:color="auto"/>
              <w:left w:val="outset" w:sz="6" w:space="0" w:color="auto"/>
              <w:bottom w:val="outset" w:sz="6" w:space="0" w:color="auto"/>
              <w:right w:val="outset" w:sz="6" w:space="0" w:color="auto"/>
            </w:tcBorders>
            <w:vAlign w:val="center"/>
            <w:hideMark/>
          </w:tcPr>
          <w:p w:rsidR="009875B4" w:rsidRPr="009875B4" w:rsidRDefault="009875B4" w:rsidP="009875B4">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D</w:t>
            </w:r>
          </w:p>
        </w:tc>
      </w:tr>
      <w:tr w:rsidR="009875B4" w:rsidRPr="009875B4" w:rsidTr="00E0492B">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9875B4" w:rsidRPr="009875B4" w:rsidRDefault="009875B4" w:rsidP="009875B4">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 xml:space="preserve">Attiecīgā ES tiesību akta panta numurs (uzskaitot katru tiesību akta vienību – pantu, daļu, </w:t>
            </w:r>
            <w:r w:rsidRPr="009875B4">
              <w:rPr>
                <w:rFonts w:ascii="Times New Roman" w:eastAsia="Times New Roman" w:hAnsi="Times New Roman" w:cs="Times New Roman"/>
                <w:lang w:eastAsia="lv-LV" w:bidi="ar-SA"/>
              </w:rPr>
              <w:lastRenderedPageBreak/>
              <w:t>punktu, apakšpunktu)</w:t>
            </w:r>
          </w:p>
        </w:tc>
        <w:tc>
          <w:tcPr>
            <w:tcW w:w="1097" w:type="pct"/>
            <w:gridSpan w:val="2"/>
            <w:tcBorders>
              <w:top w:val="outset" w:sz="6" w:space="0" w:color="auto"/>
              <w:left w:val="outset" w:sz="6" w:space="0" w:color="auto"/>
              <w:bottom w:val="outset" w:sz="6" w:space="0" w:color="auto"/>
              <w:right w:val="outset" w:sz="6" w:space="0" w:color="auto"/>
            </w:tcBorders>
            <w:hideMark/>
          </w:tcPr>
          <w:p w:rsidR="009875B4" w:rsidRPr="009875B4" w:rsidRDefault="009875B4" w:rsidP="009875B4">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lastRenderedPageBreak/>
              <w:t xml:space="preserve">Projekta vienība, kas pārņem vai ievieš katru šīs tabulas A ailē minēto ES tiesību akta vienību, </w:t>
            </w:r>
            <w:r w:rsidRPr="009875B4">
              <w:rPr>
                <w:rFonts w:ascii="Times New Roman" w:eastAsia="Times New Roman" w:hAnsi="Times New Roman" w:cs="Times New Roman"/>
                <w:lang w:eastAsia="lv-LV" w:bidi="ar-SA"/>
              </w:rPr>
              <w:lastRenderedPageBreak/>
              <w:t>vai tiesību akts, kur attiecīgā ES tiesību akta vienība pārņemta vai ieviesta</w:t>
            </w:r>
          </w:p>
        </w:tc>
        <w:tc>
          <w:tcPr>
            <w:tcW w:w="1370" w:type="pct"/>
            <w:tcBorders>
              <w:top w:val="outset" w:sz="6" w:space="0" w:color="auto"/>
              <w:left w:val="outset" w:sz="6" w:space="0" w:color="auto"/>
              <w:bottom w:val="outset" w:sz="6" w:space="0" w:color="auto"/>
              <w:right w:val="outset" w:sz="6" w:space="0" w:color="auto"/>
            </w:tcBorders>
            <w:hideMark/>
          </w:tcPr>
          <w:p w:rsidR="009875B4" w:rsidRPr="009875B4" w:rsidRDefault="009875B4" w:rsidP="009875B4">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lastRenderedPageBreak/>
              <w:t xml:space="preserve">Informācija par to, vai šīs tabulas A ailē minētās ES tiesību akta vienības tiek pārņemtas vai </w:t>
            </w:r>
            <w:r w:rsidRPr="009875B4">
              <w:rPr>
                <w:rFonts w:ascii="Times New Roman" w:eastAsia="Times New Roman" w:hAnsi="Times New Roman" w:cs="Times New Roman"/>
                <w:lang w:eastAsia="lv-LV" w:bidi="ar-SA"/>
              </w:rPr>
              <w:lastRenderedPageBreak/>
              <w:t xml:space="preserve">ieviestas pilnībā vai daļēji. </w:t>
            </w:r>
          </w:p>
          <w:p w:rsidR="009875B4" w:rsidRPr="009875B4" w:rsidRDefault="009875B4" w:rsidP="009875B4">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Ja attiecīgā ES tiesību akta vienība tiek pārņemta vai ieviesta daļēji, sniedz attiecīgu skaidrojumu, kā arī precīzi norāda, kad un kādā veidā ES tiesību akta vienība tiks pārņemta vai ieviesta pilnībā.</w:t>
            </w:r>
          </w:p>
          <w:p w:rsidR="009875B4" w:rsidRPr="009875B4" w:rsidRDefault="009875B4" w:rsidP="009875B4">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Norāda institūciju, kas ir atbildīga par šo saistību izpildi pilnībā</w:t>
            </w:r>
          </w:p>
        </w:tc>
        <w:tc>
          <w:tcPr>
            <w:tcW w:w="1339" w:type="pct"/>
            <w:tcBorders>
              <w:top w:val="outset" w:sz="6" w:space="0" w:color="auto"/>
              <w:left w:val="outset" w:sz="6" w:space="0" w:color="auto"/>
              <w:bottom w:val="outset" w:sz="6" w:space="0" w:color="auto"/>
              <w:right w:val="outset" w:sz="6" w:space="0" w:color="auto"/>
            </w:tcBorders>
            <w:hideMark/>
          </w:tcPr>
          <w:p w:rsidR="009875B4" w:rsidRPr="009875B4" w:rsidRDefault="009875B4" w:rsidP="009875B4">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lastRenderedPageBreak/>
              <w:t xml:space="preserve">Informācija par to, vai šīs tabulas B ailē minētās projekta vienības paredz stingrākas prasības nekā </w:t>
            </w:r>
            <w:r w:rsidRPr="009875B4">
              <w:rPr>
                <w:rFonts w:ascii="Times New Roman" w:eastAsia="Times New Roman" w:hAnsi="Times New Roman" w:cs="Times New Roman"/>
                <w:lang w:eastAsia="lv-LV" w:bidi="ar-SA"/>
              </w:rPr>
              <w:lastRenderedPageBreak/>
              <w:t xml:space="preserve">šīs tabulas A ailē minētās ES tiesību akta vienības. </w:t>
            </w:r>
          </w:p>
          <w:p w:rsidR="009875B4" w:rsidRPr="009875B4" w:rsidRDefault="009875B4" w:rsidP="009875B4">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Ja projekts satur stingrākas prasības nekā attiecīgais ES tiesību akts, norāda pamatojumu un samērīgumu.</w:t>
            </w:r>
          </w:p>
          <w:p w:rsidR="009875B4" w:rsidRPr="009875B4" w:rsidRDefault="009875B4" w:rsidP="009875B4">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Norāda iespējamās alternatīvas (t.sk. alternatīvas, kas neparedz tiesiskā regulējuma izstrādi) – kādos gadījumos būtu iespējams izvairīties no stingrāku prasību noteikšanas, nekā paredzēts attiecīgajos ES tiesību aktos</w:t>
            </w:r>
          </w:p>
        </w:tc>
      </w:tr>
      <w:tr w:rsidR="009875B4" w:rsidRPr="009875B4" w:rsidTr="00E0492B">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9875B4" w:rsidRPr="009875B4" w:rsidRDefault="00E0492B" w:rsidP="009875B4">
            <w:pPr>
              <w:tabs>
                <w:tab w:val="clear" w:pos="720"/>
              </w:tabs>
              <w:suppressAutoHyphens w:val="0"/>
              <w:spacing w:after="0" w:line="240" w:lineRule="auto"/>
              <w:rPr>
                <w:rFonts w:ascii="Times New Roman" w:eastAsia="Times New Roman" w:hAnsi="Times New Roman" w:cs="Times New Roman"/>
                <w:lang w:eastAsia="lv-LV" w:bidi="ar-SA"/>
              </w:rPr>
            </w:pPr>
            <w:r w:rsidRPr="00E20139">
              <w:rPr>
                <w:rFonts w:ascii="Times New Roman" w:hAnsi="Times New Roman" w:cs="Times New Roman"/>
              </w:rPr>
              <w:lastRenderedPageBreak/>
              <w:t>Direktīva</w:t>
            </w:r>
            <w:r w:rsidR="00C96FF2">
              <w:rPr>
                <w:rFonts w:ascii="Times New Roman" w:hAnsi="Times New Roman" w:cs="Times New Roman"/>
              </w:rPr>
              <w:t>s</w:t>
            </w:r>
            <w:r w:rsidRPr="00E20139">
              <w:rPr>
                <w:rFonts w:ascii="Times New Roman" w:hAnsi="Times New Roman" w:cs="Times New Roman"/>
              </w:rPr>
              <w:t xml:space="preserve"> </w:t>
            </w:r>
            <w:r w:rsidRPr="00E20139">
              <w:rPr>
                <w:rFonts w:ascii="Times New Roman" w:eastAsia="Times New Roman" w:hAnsi="Times New Roman" w:cs="Times New Roman"/>
                <w:lang w:eastAsia="lv-LV"/>
              </w:rPr>
              <w:t>2013/40/ES</w:t>
            </w:r>
            <w:r>
              <w:rPr>
                <w:rFonts w:ascii="Times New Roman" w:eastAsia="Times New Roman" w:hAnsi="Times New Roman" w:cs="Times New Roman"/>
                <w:lang w:eastAsia="lv-LV"/>
              </w:rPr>
              <w:t xml:space="preserve"> 13.panta pirmā daļa</w:t>
            </w:r>
          </w:p>
        </w:tc>
        <w:tc>
          <w:tcPr>
            <w:tcW w:w="1097" w:type="pct"/>
            <w:gridSpan w:val="2"/>
            <w:tcBorders>
              <w:top w:val="outset" w:sz="6" w:space="0" w:color="auto"/>
              <w:left w:val="outset" w:sz="6" w:space="0" w:color="auto"/>
              <w:bottom w:val="outset" w:sz="6" w:space="0" w:color="auto"/>
              <w:right w:val="outset" w:sz="6" w:space="0" w:color="auto"/>
            </w:tcBorders>
            <w:hideMark/>
          </w:tcPr>
          <w:p w:rsidR="009875B4" w:rsidRPr="009875B4" w:rsidRDefault="00E0492B" w:rsidP="009875B4">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Projekta 1.punkts</w:t>
            </w:r>
          </w:p>
        </w:tc>
        <w:tc>
          <w:tcPr>
            <w:tcW w:w="1370" w:type="pct"/>
            <w:tcBorders>
              <w:top w:val="outset" w:sz="6" w:space="0" w:color="auto"/>
              <w:left w:val="outset" w:sz="6" w:space="0" w:color="auto"/>
              <w:bottom w:val="outset" w:sz="6" w:space="0" w:color="auto"/>
              <w:right w:val="outset" w:sz="6" w:space="0" w:color="auto"/>
            </w:tcBorders>
            <w:hideMark/>
          </w:tcPr>
          <w:p w:rsidR="009875B4" w:rsidRPr="009875B4" w:rsidRDefault="00C96FF2" w:rsidP="009875B4">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t>Tiek ieviests pilnībā</w:t>
            </w:r>
          </w:p>
        </w:tc>
        <w:tc>
          <w:tcPr>
            <w:tcW w:w="1339" w:type="pct"/>
            <w:tcBorders>
              <w:top w:val="outset" w:sz="6" w:space="0" w:color="auto"/>
              <w:left w:val="outset" w:sz="6" w:space="0" w:color="auto"/>
              <w:bottom w:val="outset" w:sz="6" w:space="0" w:color="auto"/>
              <w:right w:val="outset" w:sz="6" w:space="0" w:color="auto"/>
            </w:tcBorders>
            <w:hideMark/>
          </w:tcPr>
          <w:p w:rsidR="009875B4" w:rsidRPr="009875B4" w:rsidRDefault="00C96FF2" w:rsidP="00A03235">
            <w:pPr>
              <w:rPr>
                <w:rFonts w:ascii="Times New Roman" w:eastAsia="Times New Roman" w:hAnsi="Times New Roman" w:cs="Times New Roman"/>
                <w:lang w:eastAsia="lv-LV" w:bidi="ar-SA"/>
              </w:rPr>
            </w:pPr>
            <w:r>
              <w:t>Neparedz stingrākas prasības</w:t>
            </w:r>
            <w:r w:rsidRPr="00E8343D">
              <w:t xml:space="preserve"> </w:t>
            </w:r>
          </w:p>
        </w:tc>
      </w:tr>
      <w:tr w:rsidR="009875B4" w:rsidRPr="009875B4" w:rsidTr="00E0492B">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9875B4" w:rsidRPr="009875B4" w:rsidRDefault="009875B4" w:rsidP="009875B4">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Kā ir izmantota ES tiesību aktā paredzētā rīcības brīvība dalībvalstij pārņemt vai ieviest noteiktas ES tiesību akta normas?</w:t>
            </w:r>
            <w:r w:rsidRPr="009875B4">
              <w:rPr>
                <w:rFonts w:ascii="Times New Roman" w:eastAsia="Times New Roman" w:hAnsi="Times New Roman" w:cs="Times New Roman"/>
                <w:lang w:eastAsia="lv-LV" w:bidi="ar-SA"/>
              </w:rPr>
              <w:br/>
              <w:t>Kādēļ?</w:t>
            </w:r>
          </w:p>
        </w:tc>
        <w:tc>
          <w:tcPr>
            <w:tcW w:w="3837" w:type="pct"/>
            <w:gridSpan w:val="4"/>
            <w:tcBorders>
              <w:top w:val="outset" w:sz="6" w:space="0" w:color="auto"/>
              <w:left w:val="outset" w:sz="6" w:space="0" w:color="auto"/>
              <w:bottom w:val="outset" w:sz="6" w:space="0" w:color="auto"/>
              <w:right w:val="outset" w:sz="6" w:space="0" w:color="auto"/>
            </w:tcBorders>
            <w:hideMark/>
          </w:tcPr>
          <w:p w:rsidR="009875B4" w:rsidRPr="009875B4" w:rsidRDefault="00E0492B" w:rsidP="009875B4">
            <w:pPr>
              <w:tabs>
                <w:tab w:val="clear" w:pos="720"/>
              </w:tabs>
              <w:suppressAutoHyphens w:val="0"/>
              <w:spacing w:after="0" w:line="240" w:lineRule="auto"/>
              <w:rPr>
                <w:rFonts w:ascii="Times New Roman" w:eastAsia="Times New Roman" w:hAnsi="Times New Roman" w:cs="Times New Roman"/>
                <w:lang w:eastAsia="lv-LV" w:bidi="ar-SA"/>
              </w:rPr>
            </w:pPr>
            <w:r w:rsidRPr="00E8343D">
              <w:rPr>
                <w:iCs/>
              </w:rPr>
              <w:t>Projekts šo jomu neskar</w:t>
            </w:r>
          </w:p>
        </w:tc>
      </w:tr>
      <w:tr w:rsidR="009875B4" w:rsidRPr="009875B4" w:rsidTr="00E0492B">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9875B4" w:rsidRPr="009875B4" w:rsidRDefault="009875B4" w:rsidP="009875B4">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7" w:type="pct"/>
            <w:gridSpan w:val="4"/>
            <w:tcBorders>
              <w:top w:val="outset" w:sz="6" w:space="0" w:color="auto"/>
              <w:left w:val="outset" w:sz="6" w:space="0" w:color="auto"/>
              <w:bottom w:val="outset" w:sz="6" w:space="0" w:color="auto"/>
              <w:right w:val="outset" w:sz="6" w:space="0" w:color="auto"/>
            </w:tcBorders>
            <w:hideMark/>
          </w:tcPr>
          <w:p w:rsidR="009875B4" w:rsidRPr="009875B4" w:rsidRDefault="00E0492B" w:rsidP="00C96FF2">
            <w:pPr>
              <w:tabs>
                <w:tab w:val="clear" w:pos="720"/>
              </w:tabs>
              <w:suppressAutoHyphens w:val="0"/>
              <w:spacing w:after="0" w:line="240" w:lineRule="auto"/>
              <w:rPr>
                <w:rFonts w:ascii="Times New Roman" w:eastAsia="Times New Roman" w:hAnsi="Times New Roman" w:cs="Times New Roman"/>
                <w:lang w:eastAsia="lv-LV" w:bidi="ar-SA"/>
              </w:rPr>
            </w:pPr>
            <w:r w:rsidRPr="00E8343D">
              <w:rPr>
                <w:iCs/>
              </w:rPr>
              <w:t>Projekts šo jomu neskar</w:t>
            </w:r>
          </w:p>
        </w:tc>
      </w:tr>
      <w:tr w:rsidR="009875B4" w:rsidRPr="009875B4" w:rsidTr="00E0492B">
        <w:tblPrEx>
          <w:jc w:val="center"/>
        </w:tblPrEx>
        <w:trPr>
          <w:tblCellSpacing w:w="15" w:type="dxa"/>
          <w:jc w:val="center"/>
        </w:trPr>
        <w:tc>
          <w:tcPr>
            <w:tcW w:w="1116" w:type="pct"/>
            <w:gridSpan w:val="2"/>
            <w:tcBorders>
              <w:top w:val="outset" w:sz="6" w:space="0" w:color="auto"/>
              <w:left w:val="outset" w:sz="6" w:space="0" w:color="auto"/>
              <w:bottom w:val="outset" w:sz="6" w:space="0" w:color="auto"/>
              <w:right w:val="outset" w:sz="6" w:space="0" w:color="auto"/>
            </w:tcBorders>
            <w:hideMark/>
          </w:tcPr>
          <w:p w:rsidR="009875B4" w:rsidRPr="009875B4" w:rsidRDefault="009875B4" w:rsidP="009875B4">
            <w:pPr>
              <w:tabs>
                <w:tab w:val="clear" w:pos="720"/>
              </w:tabs>
              <w:suppressAutoHyphens w:val="0"/>
              <w:spacing w:after="0"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Cita informācija</w:t>
            </w:r>
          </w:p>
        </w:tc>
        <w:tc>
          <w:tcPr>
            <w:tcW w:w="3837" w:type="pct"/>
            <w:gridSpan w:val="4"/>
            <w:tcBorders>
              <w:top w:val="outset" w:sz="6" w:space="0" w:color="auto"/>
              <w:left w:val="outset" w:sz="6" w:space="0" w:color="auto"/>
              <w:bottom w:val="outset" w:sz="6" w:space="0" w:color="auto"/>
              <w:right w:val="outset" w:sz="6" w:space="0" w:color="auto"/>
            </w:tcBorders>
            <w:hideMark/>
          </w:tcPr>
          <w:p w:rsidR="00C36B15" w:rsidRPr="00C36B15" w:rsidRDefault="00C36B15" w:rsidP="006A3424">
            <w:pPr>
              <w:tabs>
                <w:tab w:val="clear" w:pos="720"/>
              </w:tabs>
              <w:suppressAutoHyphens w:val="0"/>
              <w:spacing w:before="100" w:beforeAutospacing="1" w:after="100" w:afterAutospacing="1" w:line="240" w:lineRule="auto"/>
              <w:jc w:val="both"/>
              <w:rPr>
                <w:rFonts w:ascii="Times New Roman" w:eastAsia="Times New Roman" w:hAnsi="Times New Roman" w:cs="Times New Roman"/>
                <w:lang w:eastAsia="lv-LV" w:bidi="ar-SA"/>
              </w:rPr>
            </w:pPr>
            <w:r w:rsidRPr="00C36B15">
              <w:rPr>
                <w:rFonts w:ascii="Times New Roman" w:hAnsi="Times New Roman" w:cs="Times New Roman"/>
              </w:rPr>
              <w:t xml:space="preserve">Direktīvas </w:t>
            </w:r>
            <w:r w:rsidRPr="00C36B15">
              <w:rPr>
                <w:rFonts w:ascii="Times New Roman" w:eastAsia="Times New Roman" w:hAnsi="Times New Roman" w:cs="Times New Roman"/>
                <w:lang w:eastAsia="lv-LV"/>
              </w:rPr>
              <w:t>2013/40/ES</w:t>
            </w:r>
            <w:r w:rsidRPr="00C36B15">
              <w:rPr>
                <w:rFonts w:ascii="Times New Roman" w:hAnsi="Times New Roman" w:cs="Times New Roman"/>
              </w:rPr>
              <w:t xml:space="preserve"> izpilde notiks pastāvošās institucionālās sistēmas ietvaros, jo nepieciešamais procesuālais regulējums jau ir</w:t>
            </w:r>
            <w:r w:rsidR="00343BBC" w:rsidRPr="00C36B15">
              <w:rPr>
                <w:rFonts w:ascii="Times New Roman" w:eastAsia="Times New Roman" w:hAnsi="Times New Roman" w:cs="Times New Roman"/>
                <w:lang w:eastAsia="lv-LV" w:bidi="ar-SA"/>
              </w:rPr>
              <w:t xml:space="preserve"> </w:t>
            </w:r>
            <w:r>
              <w:rPr>
                <w:rFonts w:ascii="Times New Roman" w:eastAsia="Times New Roman" w:hAnsi="Times New Roman" w:cs="Times New Roman"/>
                <w:lang w:eastAsia="lv-LV" w:bidi="ar-SA"/>
              </w:rPr>
              <w:t xml:space="preserve">pārņemts un </w:t>
            </w:r>
            <w:r w:rsidRPr="00C36B15">
              <w:rPr>
                <w:rFonts w:ascii="Times New Roman" w:eastAsia="Times New Roman" w:hAnsi="Times New Roman" w:cs="Times New Roman"/>
                <w:lang w:eastAsia="lv-LV" w:bidi="ar-SA"/>
              </w:rPr>
              <w:t>ieviest</w:t>
            </w:r>
            <w:r w:rsidR="00343BBC" w:rsidRPr="00C36B15">
              <w:rPr>
                <w:rFonts w:ascii="Times New Roman" w:eastAsia="Times New Roman" w:hAnsi="Times New Roman" w:cs="Times New Roman"/>
                <w:lang w:eastAsia="lv-LV" w:bidi="ar-SA"/>
              </w:rPr>
              <w:t>s ar Likumu.</w:t>
            </w:r>
          </w:p>
        </w:tc>
      </w:tr>
      <w:tr w:rsidR="00E0492B" w:rsidRPr="009875B4" w:rsidTr="009875B4">
        <w:tblPrEx>
          <w:jc w:val="center"/>
        </w:tblPrEx>
        <w:trPr>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tcPr>
          <w:p w:rsidR="00E0492B" w:rsidRPr="009875B4" w:rsidRDefault="00E0492B" w:rsidP="009875B4">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875B4">
              <w:rPr>
                <w:rFonts w:ascii="Times New Roman" w:eastAsia="Times New Roman" w:hAnsi="Times New Roman" w:cs="Times New Roman"/>
                <w:b/>
                <w:bCs/>
                <w:lang w:eastAsia="lv-LV" w:bidi="ar-SA"/>
              </w:rPr>
              <w:lastRenderedPageBreak/>
              <w:t>2.tabula</w:t>
            </w:r>
            <w:r w:rsidRPr="009875B4">
              <w:rPr>
                <w:rFonts w:ascii="Times New Roman" w:eastAsia="Times New Roman" w:hAnsi="Times New Roman" w:cs="Times New Roman"/>
                <w:b/>
                <w:bCs/>
                <w:lang w:eastAsia="lv-LV" w:bidi="ar-SA"/>
              </w:rPr>
              <w:br/>
              <w:t>Ar tiesību akta projektu izpildītās vai uzņemtās saistības, kas izriet no starptautiskajiem tiesību aktiem vai starptautiskas institūcijas vai organizācijas dokumentiem.</w:t>
            </w:r>
            <w:r w:rsidRPr="009875B4">
              <w:rPr>
                <w:rFonts w:ascii="Times New Roman" w:eastAsia="Times New Roman" w:hAnsi="Times New Roman" w:cs="Times New Roman"/>
                <w:b/>
                <w:bCs/>
                <w:lang w:eastAsia="lv-LV" w:bidi="ar-SA"/>
              </w:rPr>
              <w:br/>
              <w:t>Pasākumi šo saistību izpildei</w:t>
            </w:r>
          </w:p>
        </w:tc>
      </w:tr>
      <w:tr w:rsidR="009875B4" w:rsidRPr="009875B4" w:rsidTr="009875B4">
        <w:tblPrEx>
          <w:jc w:val="center"/>
        </w:tblPrEx>
        <w:trPr>
          <w:tblCellSpacing w:w="15" w:type="dxa"/>
          <w:jc w:val="center"/>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9875B4" w:rsidRDefault="00E0492B" w:rsidP="009875B4">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r w:rsidRPr="00E0492B">
              <w:rPr>
                <w:rFonts w:ascii="Times New Roman" w:eastAsia="Times New Roman" w:hAnsi="Times New Roman" w:cs="Times New Roman"/>
                <w:bCs/>
                <w:lang w:eastAsia="lv-LV" w:bidi="ar-SA"/>
              </w:rPr>
              <w:t>Projekts šo jomu neskar</w:t>
            </w:r>
          </w:p>
          <w:p w:rsidR="00A03235" w:rsidRPr="009875B4" w:rsidRDefault="00A03235" w:rsidP="009875B4">
            <w:pPr>
              <w:tabs>
                <w:tab w:val="clear" w:pos="720"/>
              </w:tabs>
              <w:suppressAutoHyphens w:val="0"/>
              <w:spacing w:before="100" w:beforeAutospacing="1" w:after="100" w:afterAutospacing="1" w:line="240" w:lineRule="auto"/>
              <w:jc w:val="center"/>
              <w:rPr>
                <w:rFonts w:ascii="Times New Roman" w:eastAsia="Times New Roman" w:hAnsi="Times New Roman" w:cs="Times New Roman"/>
                <w:bCs/>
                <w:lang w:eastAsia="lv-LV" w:bidi="ar-SA"/>
              </w:rPr>
            </w:pPr>
          </w:p>
        </w:tc>
      </w:tr>
    </w:tbl>
    <w:p w:rsidR="00AE3423" w:rsidRPr="00AE3423" w:rsidRDefault="009875B4" w:rsidP="00AE3423">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875B4">
        <w:rPr>
          <w:rFonts w:ascii="Times New Roman" w:eastAsia="Times New Roman" w:hAnsi="Times New Roman" w:cs="Times New Roman"/>
          <w:lang w:eastAsia="lv-LV" w:bidi="ar-SA"/>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
        <w:gridCol w:w="3641"/>
        <w:gridCol w:w="5461"/>
      </w:tblGrid>
      <w:tr w:rsidR="00031FA8" w:rsidRPr="00183BE1" w:rsidTr="00C0281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1FA8" w:rsidRPr="00183BE1" w:rsidRDefault="00031FA8" w:rsidP="00C0281B">
            <w:pPr>
              <w:spacing w:before="100" w:beforeAutospacing="1" w:after="100" w:afterAutospacing="1" w:line="240" w:lineRule="auto"/>
              <w:jc w:val="center"/>
              <w:rPr>
                <w:rFonts w:ascii="Times New Roman" w:eastAsia="Times New Roman" w:hAnsi="Times New Roman" w:cs="Times New Roman"/>
                <w:b/>
                <w:bCs/>
                <w:lang w:eastAsia="lv-LV"/>
              </w:rPr>
            </w:pPr>
            <w:r w:rsidRPr="00183BE1">
              <w:rPr>
                <w:rFonts w:ascii="Times New Roman" w:eastAsia="Times New Roman" w:hAnsi="Times New Roman" w:cs="Times New Roman"/>
                <w:b/>
                <w:bCs/>
                <w:lang w:eastAsia="lv-LV"/>
              </w:rPr>
              <w:t>VII. Tiesību akta projekta izpildes nodrošināšana un tās ietekme uz institūcijām</w:t>
            </w:r>
          </w:p>
        </w:tc>
      </w:tr>
      <w:tr w:rsidR="00031FA8" w:rsidRPr="00183BE1" w:rsidTr="00AE3423">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1.</w:t>
            </w:r>
          </w:p>
        </w:tc>
        <w:tc>
          <w:tcPr>
            <w:tcW w:w="1876"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Projekta izpildē iesaistītās institūcijas</w:t>
            </w:r>
          </w:p>
        </w:tc>
        <w:tc>
          <w:tcPr>
            <w:tcW w:w="2814" w:type="pct"/>
            <w:tcBorders>
              <w:top w:val="outset" w:sz="6" w:space="0" w:color="auto"/>
              <w:left w:val="outset" w:sz="6" w:space="0" w:color="auto"/>
              <w:bottom w:val="outset" w:sz="6" w:space="0" w:color="auto"/>
              <w:right w:val="outset" w:sz="6" w:space="0" w:color="auto"/>
            </w:tcBorders>
            <w:hideMark/>
          </w:tcPr>
          <w:p w:rsidR="00031FA8" w:rsidRPr="00183BE1" w:rsidRDefault="0023159D" w:rsidP="00C0281B">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Valsts policija</w:t>
            </w:r>
          </w:p>
        </w:tc>
      </w:tr>
      <w:tr w:rsidR="00031FA8" w:rsidRPr="00183BE1" w:rsidTr="00AE3423">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2.</w:t>
            </w:r>
          </w:p>
        </w:tc>
        <w:tc>
          <w:tcPr>
            <w:tcW w:w="1876"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 xml:space="preserve">Projekta izpildes ietekme uz pārvaldes funkcijām un institucionālo struktūru. </w:t>
            </w:r>
          </w:p>
          <w:p w:rsidR="00031FA8" w:rsidRPr="00183BE1" w:rsidRDefault="00031FA8" w:rsidP="00C0281B">
            <w:pPr>
              <w:spacing w:before="100" w:beforeAutospacing="1" w:after="100" w:afterAutospacing="1"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14" w:type="pct"/>
            <w:tcBorders>
              <w:top w:val="outset" w:sz="6" w:space="0" w:color="auto"/>
              <w:left w:val="outset" w:sz="6" w:space="0" w:color="auto"/>
              <w:bottom w:val="outset" w:sz="6" w:space="0" w:color="auto"/>
              <w:right w:val="outset" w:sz="6" w:space="0" w:color="auto"/>
            </w:tcBorders>
            <w:hideMark/>
          </w:tcPr>
          <w:p w:rsidR="00031FA8" w:rsidRPr="00183BE1" w:rsidRDefault="0023159D" w:rsidP="00C0281B">
            <w:pPr>
              <w:spacing w:after="0" w:line="240" w:lineRule="auto"/>
              <w:rPr>
                <w:rFonts w:ascii="Times New Roman" w:eastAsia="Times New Roman" w:hAnsi="Times New Roman" w:cs="Times New Roman"/>
                <w:lang w:eastAsia="lv-LV"/>
              </w:rPr>
            </w:pPr>
            <w:r>
              <w:t>Projekts šo jomu neskar</w:t>
            </w:r>
          </w:p>
        </w:tc>
      </w:tr>
      <w:tr w:rsidR="00031FA8" w:rsidRPr="00183BE1" w:rsidTr="00AE3423">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3.</w:t>
            </w:r>
          </w:p>
        </w:tc>
        <w:tc>
          <w:tcPr>
            <w:tcW w:w="1876" w:type="pct"/>
            <w:tcBorders>
              <w:top w:val="outset" w:sz="6" w:space="0" w:color="auto"/>
              <w:left w:val="outset" w:sz="6" w:space="0" w:color="auto"/>
              <w:bottom w:val="outset" w:sz="6" w:space="0" w:color="auto"/>
              <w:right w:val="outset" w:sz="6" w:space="0" w:color="auto"/>
            </w:tcBorders>
            <w:hideMark/>
          </w:tcPr>
          <w:p w:rsidR="00031FA8" w:rsidRPr="00183BE1" w:rsidRDefault="00031FA8" w:rsidP="00C0281B">
            <w:pPr>
              <w:spacing w:after="0" w:line="240" w:lineRule="auto"/>
              <w:rPr>
                <w:rFonts w:ascii="Times New Roman" w:eastAsia="Times New Roman" w:hAnsi="Times New Roman" w:cs="Times New Roman"/>
                <w:lang w:eastAsia="lv-LV"/>
              </w:rPr>
            </w:pPr>
            <w:r w:rsidRPr="00183BE1">
              <w:rPr>
                <w:rFonts w:ascii="Times New Roman" w:eastAsia="Times New Roman" w:hAnsi="Times New Roman" w:cs="Times New Roman"/>
                <w:lang w:eastAsia="lv-LV"/>
              </w:rPr>
              <w:t>Cita informācija</w:t>
            </w:r>
          </w:p>
        </w:tc>
        <w:tc>
          <w:tcPr>
            <w:tcW w:w="2814" w:type="pct"/>
            <w:tcBorders>
              <w:top w:val="outset" w:sz="6" w:space="0" w:color="auto"/>
              <w:left w:val="outset" w:sz="6" w:space="0" w:color="auto"/>
              <w:bottom w:val="outset" w:sz="6" w:space="0" w:color="auto"/>
              <w:right w:val="outset" w:sz="6" w:space="0" w:color="auto"/>
            </w:tcBorders>
            <w:hideMark/>
          </w:tcPr>
          <w:p w:rsidR="00031FA8" w:rsidRPr="00183BE1" w:rsidRDefault="0023159D" w:rsidP="00C0281B">
            <w:pPr>
              <w:spacing w:before="100" w:beforeAutospacing="1" w:after="100" w:afterAutospacing="1"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rsidR="00EF2731" w:rsidRDefault="00EF2731" w:rsidP="00F20F46">
      <w:pPr>
        <w:pStyle w:val="naisf"/>
        <w:spacing w:before="0" w:after="0" w:line="240" w:lineRule="auto"/>
        <w:rPr>
          <w:i/>
        </w:rPr>
      </w:pPr>
    </w:p>
    <w:p w:rsidR="00D342FA" w:rsidRPr="00556064" w:rsidRDefault="00457323" w:rsidP="00F20F46">
      <w:pPr>
        <w:pStyle w:val="naisf"/>
        <w:spacing w:before="0" w:after="0" w:line="240" w:lineRule="auto"/>
        <w:rPr>
          <w:sz w:val="28"/>
          <w:szCs w:val="28"/>
        </w:rPr>
      </w:pPr>
      <w:r>
        <w:rPr>
          <w:i/>
        </w:rPr>
        <w:tab/>
      </w:r>
      <w:r w:rsidR="0023159D" w:rsidRPr="00276592">
        <w:rPr>
          <w:i/>
        </w:rPr>
        <w:t>Anotācijas IV un VI sadaļa – projekts šīs jomas neskar</w:t>
      </w:r>
      <w:r w:rsidR="0023159D">
        <w:rPr>
          <w:i/>
        </w:rPr>
        <w:t>.</w:t>
      </w:r>
    </w:p>
    <w:p w:rsidR="00D342FA" w:rsidRPr="00556064" w:rsidRDefault="00D342FA" w:rsidP="00F20F46">
      <w:pPr>
        <w:pStyle w:val="naisf"/>
        <w:spacing w:before="0" w:after="0" w:line="240" w:lineRule="auto"/>
        <w:rPr>
          <w:sz w:val="28"/>
          <w:szCs w:val="28"/>
        </w:rPr>
      </w:pPr>
    </w:p>
    <w:p w:rsidR="00EF2731" w:rsidRDefault="00EF2731" w:rsidP="00E20139">
      <w:pPr>
        <w:ind w:firstLine="720"/>
        <w:jc w:val="both"/>
      </w:pPr>
    </w:p>
    <w:p w:rsidR="00EF2731" w:rsidRDefault="00EF2731" w:rsidP="00EF2731">
      <w:pPr>
        <w:ind w:firstLine="720"/>
        <w:jc w:val="both"/>
        <w:rPr>
          <w:sz w:val="28"/>
          <w:szCs w:val="28"/>
        </w:rPr>
      </w:pPr>
      <w:r>
        <w:rPr>
          <w:sz w:val="28"/>
          <w:szCs w:val="28"/>
        </w:rPr>
        <w:t>Iesniedzējs: Iekšlietu ministrs</w:t>
      </w:r>
      <w:r>
        <w:rPr>
          <w:sz w:val="28"/>
          <w:szCs w:val="28"/>
        </w:rPr>
        <w:tab/>
      </w:r>
      <w:r>
        <w:rPr>
          <w:sz w:val="28"/>
          <w:szCs w:val="28"/>
        </w:rPr>
        <w:tab/>
      </w:r>
      <w:r>
        <w:rPr>
          <w:sz w:val="28"/>
          <w:szCs w:val="28"/>
        </w:rPr>
        <w:tab/>
      </w:r>
      <w:r>
        <w:rPr>
          <w:sz w:val="28"/>
          <w:szCs w:val="28"/>
        </w:rPr>
        <w:tab/>
        <w:t>R.Kozlovskis</w:t>
      </w:r>
    </w:p>
    <w:p w:rsidR="00EF2731" w:rsidRDefault="00EF2731" w:rsidP="00EF2731">
      <w:pPr>
        <w:ind w:firstLine="720"/>
        <w:jc w:val="both"/>
        <w:rPr>
          <w:sz w:val="28"/>
          <w:szCs w:val="28"/>
        </w:rPr>
      </w:pPr>
    </w:p>
    <w:p w:rsidR="00AE3423" w:rsidRPr="00C96FF2" w:rsidRDefault="00EF2731" w:rsidP="00C96FF2">
      <w:pPr>
        <w:ind w:firstLine="720"/>
        <w:jc w:val="both"/>
      </w:pPr>
      <w:r>
        <w:rPr>
          <w:sz w:val="28"/>
          <w:szCs w:val="28"/>
        </w:rPr>
        <w:t xml:space="preserve">Vizē: valsts sekretāre </w:t>
      </w:r>
      <w:r>
        <w:rPr>
          <w:sz w:val="28"/>
          <w:szCs w:val="28"/>
        </w:rPr>
        <w:tab/>
      </w:r>
      <w:r>
        <w:rPr>
          <w:sz w:val="28"/>
          <w:szCs w:val="28"/>
        </w:rPr>
        <w:tab/>
      </w:r>
      <w:r>
        <w:rPr>
          <w:sz w:val="28"/>
          <w:szCs w:val="28"/>
        </w:rPr>
        <w:tab/>
      </w:r>
      <w:r>
        <w:rPr>
          <w:sz w:val="28"/>
          <w:szCs w:val="28"/>
        </w:rPr>
        <w:tab/>
      </w:r>
      <w:r>
        <w:rPr>
          <w:sz w:val="28"/>
          <w:szCs w:val="28"/>
        </w:rPr>
        <w:tab/>
        <w:t>I.Pētersone - Godmane</w:t>
      </w:r>
    </w:p>
    <w:p w:rsidR="00AE3423" w:rsidRDefault="00AE3423" w:rsidP="00EF2731">
      <w:pPr>
        <w:spacing w:after="0" w:line="240" w:lineRule="auto"/>
        <w:rPr>
          <w:sz w:val="20"/>
          <w:szCs w:val="20"/>
        </w:rPr>
      </w:pPr>
    </w:p>
    <w:p w:rsidR="00EF2731" w:rsidRDefault="00EF2731" w:rsidP="00C96FF2">
      <w:pPr>
        <w:spacing w:after="0" w:line="240" w:lineRule="auto"/>
        <w:rPr>
          <w:sz w:val="20"/>
          <w:szCs w:val="20"/>
        </w:rPr>
      </w:pPr>
    </w:p>
    <w:p w:rsidR="00A03235" w:rsidRDefault="00A03235" w:rsidP="00C96FF2">
      <w:pPr>
        <w:spacing w:after="0" w:line="240" w:lineRule="auto"/>
        <w:rPr>
          <w:sz w:val="20"/>
          <w:szCs w:val="20"/>
        </w:rPr>
      </w:pPr>
    </w:p>
    <w:p w:rsidR="00A03235" w:rsidRDefault="00A03235" w:rsidP="00C96FF2">
      <w:pPr>
        <w:spacing w:after="0" w:line="240" w:lineRule="auto"/>
        <w:rPr>
          <w:sz w:val="20"/>
          <w:szCs w:val="20"/>
        </w:rPr>
      </w:pPr>
    </w:p>
    <w:p w:rsidR="00A03235" w:rsidRDefault="00A03235" w:rsidP="00C96FF2">
      <w:pPr>
        <w:spacing w:after="0" w:line="240" w:lineRule="auto"/>
        <w:rPr>
          <w:sz w:val="20"/>
          <w:szCs w:val="20"/>
        </w:rPr>
      </w:pPr>
    </w:p>
    <w:p w:rsidR="00A03235" w:rsidRDefault="00A03235" w:rsidP="00C96FF2">
      <w:pPr>
        <w:spacing w:after="0" w:line="240" w:lineRule="auto"/>
        <w:rPr>
          <w:sz w:val="20"/>
          <w:szCs w:val="20"/>
        </w:rPr>
      </w:pPr>
    </w:p>
    <w:p w:rsidR="00A03235" w:rsidRDefault="00A03235" w:rsidP="00C96FF2">
      <w:pPr>
        <w:spacing w:after="0" w:line="240" w:lineRule="auto"/>
        <w:rPr>
          <w:sz w:val="20"/>
          <w:szCs w:val="20"/>
        </w:rPr>
      </w:pPr>
    </w:p>
    <w:p w:rsidR="00A03235" w:rsidRDefault="00A03235" w:rsidP="00C96FF2">
      <w:pPr>
        <w:spacing w:after="0" w:line="240" w:lineRule="auto"/>
        <w:rPr>
          <w:sz w:val="20"/>
          <w:szCs w:val="20"/>
        </w:rPr>
      </w:pPr>
    </w:p>
    <w:p w:rsidR="005E3EDA" w:rsidRDefault="005E3EDA" w:rsidP="00EF2731">
      <w:pPr>
        <w:spacing w:after="0" w:line="240" w:lineRule="auto"/>
        <w:ind w:firstLine="720"/>
        <w:rPr>
          <w:sz w:val="20"/>
          <w:szCs w:val="20"/>
        </w:rPr>
      </w:pPr>
    </w:p>
    <w:p w:rsidR="00C36B15" w:rsidRDefault="00C36B15" w:rsidP="00406E3A">
      <w:pPr>
        <w:spacing w:after="0" w:line="240" w:lineRule="auto"/>
        <w:rPr>
          <w:sz w:val="20"/>
          <w:szCs w:val="20"/>
        </w:rPr>
      </w:pPr>
    </w:p>
    <w:p w:rsidR="00C36B15" w:rsidRDefault="00C36B15" w:rsidP="00EF2731">
      <w:pPr>
        <w:spacing w:after="0" w:line="240" w:lineRule="auto"/>
        <w:ind w:firstLine="720"/>
        <w:rPr>
          <w:sz w:val="20"/>
          <w:szCs w:val="20"/>
        </w:rPr>
      </w:pPr>
    </w:p>
    <w:p w:rsidR="005E3EDA" w:rsidRDefault="005E3EDA" w:rsidP="00EF2731">
      <w:pPr>
        <w:spacing w:after="0" w:line="240" w:lineRule="auto"/>
        <w:ind w:firstLine="720"/>
        <w:rPr>
          <w:sz w:val="20"/>
          <w:szCs w:val="20"/>
        </w:rPr>
      </w:pPr>
    </w:p>
    <w:p w:rsidR="00EF2731" w:rsidRDefault="00917442" w:rsidP="00EF2731">
      <w:pPr>
        <w:spacing w:after="0" w:line="240" w:lineRule="auto"/>
        <w:ind w:firstLine="720"/>
        <w:rPr>
          <w:sz w:val="20"/>
          <w:szCs w:val="20"/>
        </w:rPr>
      </w:pPr>
      <w:r>
        <w:rPr>
          <w:sz w:val="20"/>
          <w:szCs w:val="20"/>
        </w:rPr>
        <w:t>0</w:t>
      </w:r>
      <w:r w:rsidR="00FD3D67">
        <w:rPr>
          <w:sz w:val="20"/>
          <w:szCs w:val="20"/>
        </w:rPr>
        <w:t>7</w:t>
      </w:r>
      <w:r w:rsidR="00EF2731">
        <w:rPr>
          <w:sz w:val="20"/>
          <w:szCs w:val="20"/>
        </w:rPr>
        <w:t>.0</w:t>
      </w:r>
      <w:r>
        <w:rPr>
          <w:sz w:val="20"/>
          <w:szCs w:val="20"/>
        </w:rPr>
        <w:t>5</w:t>
      </w:r>
      <w:r w:rsidR="00EF2731">
        <w:rPr>
          <w:sz w:val="20"/>
          <w:szCs w:val="20"/>
        </w:rPr>
        <w:t xml:space="preserve">.2014. </w:t>
      </w:r>
      <w:r w:rsidR="00406E3A">
        <w:rPr>
          <w:sz w:val="20"/>
          <w:szCs w:val="20"/>
        </w:rPr>
        <w:t>1</w:t>
      </w:r>
      <w:r w:rsidR="00FD3D67">
        <w:rPr>
          <w:sz w:val="20"/>
          <w:szCs w:val="20"/>
        </w:rPr>
        <w:t>6</w:t>
      </w:r>
      <w:r w:rsidR="00EF2731">
        <w:rPr>
          <w:sz w:val="20"/>
          <w:szCs w:val="20"/>
        </w:rPr>
        <w:t>:</w:t>
      </w:r>
      <w:r w:rsidR="00FD3D67">
        <w:rPr>
          <w:sz w:val="20"/>
          <w:szCs w:val="20"/>
        </w:rPr>
        <w:t>09</w:t>
      </w:r>
      <w:bookmarkStart w:id="0" w:name="_GoBack"/>
      <w:bookmarkEnd w:id="0"/>
    </w:p>
    <w:p w:rsidR="00EF2731" w:rsidRDefault="00C96FF2" w:rsidP="00EF2731">
      <w:pPr>
        <w:spacing w:after="0" w:line="240" w:lineRule="auto"/>
        <w:ind w:firstLine="720"/>
        <w:rPr>
          <w:sz w:val="20"/>
          <w:szCs w:val="20"/>
        </w:rPr>
      </w:pPr>
      <w:r>
        <w:rPr>
          <w:sz w:val="20"/>
          <w:szCs w:val="20"/>
        </w:rPr>
        <w:t>1</w:t>
      </w:r>
      <w:r w:rsidR="00C23831">
        <w:rPr>
          <w:sz w:val="20"/>
          <w:szCs w:val="20"/>
        </w:rPr>
        <w:t>3</w:t>
      </w:r>
      <w:r w:rsidR="00406E3A">
        <w:rPr>
          <w:sz w:val="20"/>
          <w:szCs w:val="20"/>
        </w:rPr>
        <w:t>70</w:t>
      </w:r>
    </w:p>
    <w:p w:rsidR="00EF2731" w:rsidRDefault="00EF2731" w:rsidP="00EF2731">
      <w:pPr>
        <w:spacing w:after="0" w:line="240" w:lineRule="auto"/>
        <w:ind w:firstLine="720"/>
        <w:jc w:val="both"/>
        <w:rPr>
          <w:sz w:val="20"/>
          <w:szCs w:val="20"/>
        </w:rPr>
      </w:pPr>
      <w:r>
        <w:rPr>
          <w:sz w:val="20"/>
          <w:szCs w:val="20"/>
        </w:rPr>
        <w:t>R.Nora</w:t>
      </w:r>
    </w:p>
    <w:p w:rsidR="00EF2731" w:rsidRDefault="00EF2731" w:rsidP="00EF2731">
      <w:pPr>
        <w:spacing w:after="0" w:line="240" w:lineRule="auto"/>
        <w:ind w:firstLine="720"/>
        <w:jc w:val="both"/>
      </w:pPr>
      <w:r>
        <w:rPr>
          <w:sz w:val="20"/>
          <w:szCs w:val="20"/>
        </w:rPr>
        <w:t xml:space="preserve">67829546, </w:t>
      </w:r>
      <w:hyperlink r:id="rId8" w:history="1">
        <w:r w:rsidRPr="00EF2731">
          <w:rPr>
            <w:rStyle w:val="Hyperlink"/>
            <w:color w:val="auto"/>
            <w:u w:val="none"/>
          </w:rPr>
          <w:t>raitis.nora@vp.gov.lv</w:t>
        </w:r>
      </w:hyperlink>
    </w:p>
    <w:p w:rsidR="000B1DAE" w:rsidRPr="007B0AE9" w:rsidRDefault="000B1DAE" w:rsidP="00EF2731">
      <w:pPr>
        <w:ind w:firstLine="720"/>
        <w:jc w:val="both"/>
        <w:rPr>
          <w:rFonts w:ascii="Times New Roman" w:hAnsi="Times New Roman" w:cs="Times New Roman"/>
          <w:sz w:val="20"/>
          <w:szCs w:val="20"/>
        </w:rPr>
      </w:pPr>
    </w:p>
    <w:sectPr w:rsidR="000B1DAE" w:rsidRPr="007B0AE9" w:rsidSect="0066262C">
      <w:headerReference w:type="default" r:id="rId9"/>
      <w:footerReference w:type="default" r:id="rId10"/>
      <w:footerReference w:type="first" r:id="rId11"/>
      <w:pgSz w:w="11906" w:h="16838"/>
      <w:pgMar w:top="993" w:right="1134" w:bottom="1134" w:left="1134" w:header="720" w:footer="36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825" w:rsidRDefault="00787825" w:rsidP="001E1A87">
      <w:pPr>
        <w:spacing w:after="0" w:line="240" w:lineRule="auto"/>
      </w:pPr>
      <w:r>
        <w:separator/>
      </w:r>
    </w:p>
  </w:endnote>
  <w:endnote w:type="continuationSeparator" w:id="0">
    <w:p w:rsidR="00787825" w:rsidRDefault="00787825" w:rsidP="001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charset w:val="BA"/>
    <w:family w:val="swiss"/>
    <w:pitch w:val="variable"/>
    <w:sig w:usb0="E0000AFF" w:usb1="500078FF" w:usb2="00000021" w:usb3="00000000" w:csb0="000001B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AA5" w:rsidRPr="00FE1AA5" w:rsidRDefault="00250BA2" w:rsidP="00FE1AA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IEM</w:t>
    </w:r>
    <w:r w:rsidR="004D43F2">
      <w:rPr>
        <w:rFonts w:ascii="Times New Roman" w:hAnsi="Times New Roman" w:cs="Times New Roman"/>
        <w:sz w:val="20"/>
        <w:szCs w:val="20"/>
      </w:rPr>
      <w:t>Anot_</w:t>
    </w:r>
    <w:r w:rsidR="00917442">
      <w:rPr>
        <w:rFonts w:ascii="Times New Roman" w:hAnsi="Times New Roman" w:cs="Times New Roman"/>
        <w:sz w:val="20"/>
        <w:szCs w:val="20"/>
      </w:rPr>
      <w:t>0</w:t>
    </w:r>
    <w:r w:rsidR="00FD3D67">
      <w:rPr>
        <w:rFonts w:ascii="Times New Roman" w:hAnsi="Times New Roman" w:cs="Times New Roman"/>
        <w:sz w:val="20"/>
        <w:szCs w:val="20"/>
      </w:rPr>
      <w:t>7</w:t>
    </w:r>
    <w:r w:rsidR="00917442">
      <w:rPr>
        <w:rFonts w:ascii="Times New Roman" w:hAnsi="Times New Roman" w:cs="Times New Roman"/>
        <w:sz w:val="20"/>
        <w:szCs w:val="20"/>
      </w:rPr>
      <w:t>05</w:t>
    </w:r>
    <w:r w:rsidR="00844C76">
      <w:rPr>
        <w:rFonts w:ascii="Times New Roman" w:hAnsi="Times New Roman" w:cs="Times New Roman"/>
        <w:sz w:val="20"/>
        <w:szCs w:val="20"/>
      </w:rPr>
      <w:t>14</w:t>
    </w:r>
    <w:r w:rsidR="00FE1AA5" w:rsidRPr="007E34A8">
      <w:rPr>
        <w:rFonts w:ascii="Times New Roman" w:hAnsi="Times New Roman" w:cs="Times New Roman"/>
        <w:sz w:val="20"/>
        <w:szCs w:val="20"/>
      </w:rPr>
      <w:t>_</w:t>
    </w:r>
    <w:r>
      <w:rPr>
        <w:rFonts w:ascii="Times New Roman" w:hAnsi="Times New Roman" w:cs="Times New Roman"/>
        <w:sz w:val="20"/>
        <w:szCs w:val="20"/>
      </w:rPr>
      <w:t>kontaktpunkts</w:t>
    </w:r>
    <w:r w:rsidR="00FE1AA5" w:rsidRPr="007E34A8">
      <w:rPr>
        <w:rFonts w:ascii="Times New Roman" w:hAnsi="Times New Roman" w:cs="Times New Roman"/>
        <w:sz w:val="20"/>
        <w:szCs w:val="20"/>
      </w:rPr>
      <w:t xml:space="preserve">; </w:t>
    </w:r>
    <w:r>
      <w:rPr>
        <w:sz w:val="20"/>
        <w:szCs w:val="20"/>
      </w:rPr>
      <w:t>Ministru kabineta rīkojuma projekts ”Par Eiropas Parlamenta Direktīvā 2013/40/ES (2013.gada 12.augusts) par uzbrukumiem informācijas sistēmām, un ar kuru aizstāj Padomes Pamatlēmumu 2005/222/TI, paredzētā kontaktpunkta noteikšanu”</w:t>
    </w:r>
    <w:r w:rsidR="00FE1AA5" w:rsidRPr="00FE1AA5">
      <w:rPr>
        <w:rFonts w:ascii="Times New Roman" w:eastAsia="Times New Roman" w:hAnsi="Times New Roman" w:cs="Times New Roman"/>
        <w:bCs/>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C7" w:rsidRPr="00FE1AA5" w:rsidRDefault="00250BA2" w:rsidP="00E8077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IEM</w:t>
    </w:r>
    <w:r w:rsidR="008568C7" w:rsidRPr="00FE1AA5">
      <w:rPr>
        <w:rFonts w:ascii="Times New Roman" w:hAnsi="Times New Roman" w:cs="Times New Roman"/>
        <w:sz w:val="20"/>
        <w:szCs w:val="20"/>
      </w:rPr>
      <w:t>Anot_</w:t>
    </w:r>
    <w:r w:rsidR="00917442">
      <w:rPr>
        <w:rFonts w:ascii="Times New Roman" w:hAnsi="Times New Roman" w:cs="Times New Roman"/>
        <w:sz w:val="20"/>
        <w:szCs w:val="20"/>
      </w:rPr>
      <w:t>0</w:t>
    </w:r>
    <w:r w:rsidR="00FD3D67">
      <w:rPr>
        <w:rFonts w:ascii="Times New Roman" w:hAnsi="Times New Roman" w:cs="Times New Roman"/>
        <w:sz w:val="20"/>
        <w:szCs w:val="20"/>
      </w:rPr>
      <w:t>7</w:t>
    </w:r>
    <w:r w:rsidR="00917442">
      <w:rPr>
        <w:rFonts w:ascii="Times New Roman" w:hAnsi="Times New Roman" w:cs="Times New Roman"/>
        <w:sz w:val="20"/>
        <w:szCs w:val="20"/>
      </w:rPr>
      <w:t>05</w:t>
    </w:r>
    <w:r w:rsidR="00FE1AA5" w:rsidRPr="00FE1AA5">
      <w:rPr>
        <w:rFonts w:ascii="Times New Roman" w:hAnsi="Times New Roman" w:cs="Times New Roman"/>
        <w:sz w:val="20"/>
        <w:szCs w:val="20"/>
      </w:rPr>
      <w:t>14_</w:t>
    </w:r>
    <w:r>
      <w:rPr>
        <w:rFonts w:ascii="Times New Roman" w:hAnsi="Times New Roman" w:cs="Times New Roman"/>
        <w:sz w:val="20"/>
        <w:szCs w:val="20"/>
      </w:rPr>
      <w:t>kontaktpunkts</w:t>
    </w:r>
    <w:r w:rsidR="008568C7" w:rsidRPr="00FE1AA5">
      <w:rPr>
        <w:rFonts w:ascii="Times New Roman" w:hAnsi="Times New Roman" w:cs="Times New Roman"/>
        <w:sz w:val="20"/>
        <w:szCs w:val="20"/>
      </w:rPr>
      <w:t xml:space="preserve">; </w:t>
    </w:r>
    <w:r>
      <w:rPr>
        <w:sz w:val="20"/>
        <w:szCs w:val="20"/>
      </w:rPr>
      <w:t>Ministru kabineta rīkojuma projekta ”Par Eiropas Parlamenta Direktīvā 2013/40/ES (2013.gada 12.augusts) par uzbrukumiem informācijas sistēmām, un ar kuru aizstāj Padomes Pamatlēmumu 2005/222/TI, paredzētā kontaktpunkta noteikšanu”</w:t>
    </w:r>
    <w:r w:rsidR="00FE1AA5" w:rsidRPr="00FE1AA5">
      <w:rPr>
        <w:rFonts w:ascii="Times New Roman" w:eastAsia="Times New Roman" w:hAnsi="Times New Roman" w:cs="Times New Roman"/>
        <w:bCs/>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825" w:rsidRDefault="00787825" w:rsidP="001E1A87">
      <w:pPr>
        <w:spacing w:after="0" w:line="240" w:lineRule="auto"/>
      </w:pPr>
      <w:r>
        <w:separator/>
      </w:r>
    </w:p>
  </w:footnote>
  <w:footnote w:type="continuationSeparator" w:id="0">
    <w:p w:rsidR="00787825" w:rsidRDefault="00787825" w:rsidP="001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C7" w:rsidRDefault="008568C7" w:rsidP="009267BF">
    <w:pPr>
      <w:pStyle w:val="Header"/>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FD3D67">
      <w:rPr>
        <w:rFonts w:ascii="Times New Roman" w:hAnsi="Times New Roman" w:cs="Times New Roman"/>
        <w:noProof/>
      </w:rPr>
      <w:t>5</w:t>
    </w:r>
    <w:r w:rsidRPr="002472C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144884"/>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EC4791"/>
    <w:multiLevelType w:val="hybridMultilevel"/>
    <w:tmpl w:val="E018A7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D23159"/>
    <w:multiLevelType w:val="hybridMultilevel"/>
    <w:tmpl w:val="865842E0"/>
    <w:lvl w:ilvl="0" w:tplc="86946142">
      <w:start w:val="1"/>
      <w:numFmt w:val="decimal"/>
      <w:lvlText w:val="%1)"/>
      <w:lvlJc w:val="left"/>
      <w:pPr>
        <w:ind w:left="720" w:hanging="360"/>
      </w:pPr>
      <w:rPr>
        <w:rFonts w:ascii="Liberation Serif" w:eastAsia="WenQuanYi Micro Hei" w:hAnsi="Liberation Serif" w:cs="Lohit Hin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1B4030"/>
    <w:multiLevelType w:val="hybridMultilevel"/>
    <w:tmpl w:val="44FABB30"/>
    <w:lvl w:ilvl="0" w:tplc="9F1A26D0">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5">
    <w:nsid w:val="25514507"/>
    <w:multiLevelType w:val="hybridMultilevel"/>
    <w:tmpl w:val="046C09DA"/>
    <w:lvl w:ilvl="0" w:tplc="348A0A5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4125E"/>
    <w:multiLevelType w:val="hybridMultilevel"/>
    <w:tmpl w:val="45D08CCE"/>
    <w:lvl w:ilvl="0" w:tplc="DB340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FEB5B08"/>
    <w:multiLevelType w:val="hybridMultilevel"/>
    <w:tmpl w:val="7264EF68"/>
    <w:lvl w:ilvl="0" w:tplc="A448D33E">
      <w:start w:val="1"/>
      <w:numFmt w:val="decimal"/>
      <w:lvlText w:val="%1)"/>
      <w:lvlJc w:val="left"/>
      <w:pPr>
        <w:ind w:left="720" w:hanging="360"/>
      </w:pPr>
      <w:rPr>
        <w:rFonts w:ascii="Liberation Serif" w:eastAsia="Times New Roman" w:hAnsi="Liberation Serif" w:cs="Mangal"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A6134B9"/>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9">
    <w:nsid w:val="5A814ED6"/>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B7656A0"/>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1">
    <w:nsid w:val="70A81CCF"/>
    <w:multiLevelType w:val="hybridMultilevel"/>
    <w:tmpl w:val="71CC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4"/>
  </w:num>
  <w:num w:numId="5">
    <w:abstractNumId w:val="11"/>
  </w:num>
  <w:num w:numId="6">
    <w:abstractNumId w:val="1"/>
  </w:num>
  <w:num w:numId="7">
    <w:abstractNumId w:val="9"/>
  </w:num>
  <w:num w:numId="8">
    <w:abstractNumId w:val="8"/>
  </w:num>
  <w:num w:numId="9">
    <w:abstractNumId w:val="10"/>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87"/>
    <w:rsid w:val="000064EA"/>
    <w:rsid w:val="00007816"/>
    <w:rsid w:val="0002025F"/>
    <w:rsid w:val="00021EAA"/>
    <w:rsid w:val="00026C8B"/>
    <w:rsid w:val="00031FA8"/>
    <w:rsid w:val="0003644B"/>
    <w:rsid w:val="00041C50"/>
    <w:rsid w:val="00042E34"/>
    <w:rsid w:val="00064BAD"/>
    <w:rsid w:val="00081001"/>
    <w:rsid w:val="000848F7"/>
    <w:rsid w:val="00093D13"/>
    <w:rsid w:val="000B169A"/>
    <w:rsid w:val="000B1DAE"/>
    <w:rsid w:val="000B3A24"/>
    <w:rsid w:val="000C1608"/>
    <w:rsid w:val="000D0CE2"/>
    <w:rsid w:val="000D285A"/>
    <w:rsid w:val="001164F6"/>
    <w:rsid w:val="00117AF7"/>
    <w:rsid w:val="001234A2"/>
    <w:rsid w:val="00125471"/>
    <w:rsid w:val="001462C8"/>
    <w:rsid w:val="00146791"/>
    <w:rsid w:val="00163E1F"/>
    <w:rsid w:val="001657EA"/>
    <w:rsid w:val="00182608"/>
    <w:rsid w:val="00183CE7"/>
    <w:rsid w:val="00184496"/>
    <w:rsid w:val="001B1337"/>
    <w:rsid w:val="001C3297"/>
    <w:rsid w:val="001C5820"/>
    <w:rsid w:val="001D3E51"/>
    <w:rsid w:val="001E1A87"/>
    <w:rsid w:val="002164D5"/>
    <w:rsid w:val="00225EA4"/>
    <w:rsid w:val="0023159D"/>
    <w:rsid w:val="002472C7"/>
    <w:rsid w:val="0024793B"/>
    <w:rsid w:val="00250BA2"/>
    <w:rsid w:val="00291B5D"/>
    <w:rsid w:val="00292CCB"/>
    <w:rsid w:val="002A743A"/>
    <w:rsid w:val="002C00F4"/>
    <w:rsid w:val="002C20CC"/>
    <w:rsid w:val="002E00C7"/>
    <w:rsid w:val="002F318B"/>
    <w:rsid w:val="00312B8E"/>
    <w:rsid w:val="0031350B"/>
    <w:rsid w:val="00324482"/>
    <w:rsid w:val="00324FDC"/>
    <w:rsid w:val="00334D70"/>
    <w:rsid w:val="003372F0"/>
    <w:rsid w:val="00343BBC"/>
    <w:rsid w:val="003460AF"/>
    <w:rsid w:val="003551A5"/>
    <w:rsid w:val="00362380"/>
    <w:rsid w:val="00362E2B"/>
    <w:rsid w:val="00377361"/>
    <w:rsid w:val="003977F9"/>
    <w:rsid w:val="003B53C3"/>
    <w:rsid w:val="003F0131"/>
    <w:rsid w:val="00401BFB"/>
    <w:rsid w:val="00406D9F"/>
    <w:rsid w:val="00406E3A"/>
    <w:rsid w:val="00420E4E"/>
    <w:rsid w:val="004409E5"/>
    <w:rsid w:val="00457323"/>
    <w:rsid w:val="00457598"/>
    <w:rsid w:val="004903D0"/>
    <w:rsid w:val="004A3733"/>
    <w:rsid w:val="004A7D7A"/>
    <w:rsid w:val="004C4343"/>
    <w:rsid w:val="004D43F2"/>
    <w:rsid w:val="004E41CC"/>
    <w:rsid w:val="004E5D83"/>
    <w:rsid w:val="00514D48"/>
    <w:rsid w:val="00530196"/>
    <w:rsid w:val="005305FC"/>
    <w:rsid w:val="00531E43"/>
    <w:rsid w:val="00540E55"/>
    <w:rsid w:val="005468AD"/>
    <w:rsid w:val="00556064"/>
    <w:rsid w:val="00565055"/>
    <w:rsid w:val="005655FB"/>
    <w:rsid w:val="00573ADC"/>
    <w:rsid w:val="00577134"/>
    <w:rsid w:val="00584C13"/>
    <w:rsid w:val="005A0724"/>
    <w:rsid w:val="005A3218"/>
    <w:rsid w:val="005C3D3E"/>
    <w:rsid w:val="005C3D59"/>
    <w:rsid w:val="005C4D18"/>
    <w:rsid w:val="005D3F1A"/>
    <w:rsid w:val="005E1CD2"/>
    <w:rsid w:val="005E3EDA"/>
    <w:rsid w:val="005E7867"/>
    <w:rsid w:val="005F7C43"/>
    <w:rsid w:val="00613F65"/>
    <w:rsid w:val="00623533"/>
    <w:rsid w:val="00625085"/>
    <w:rsid w:val="0066262C"/>
    <w:rsid w:val="006651F4"/>
    <w:rsid w:val="00673415"/>
    <w:rsid w:val="00680CFC"/>
    <w:rsid w:val="00691EE5"/>
    <w:rsid w:val="00697C1E"/>
    <w:rsid w:val="006A24EE"/>
    <w:rsid w:val="006A2900"/>
    <w:rsid w:val="006A3424"/>
    <w:rsid w:val="006B3383"/>
    <w:rsid w:val="006B5392"/>
    <w:rsid w:val="006D2576"/>
    <w:rsid w:val="006D69A9"/>
    <w:rsid w:val="006E41AB"/>
    <w:rsid w:val="006F0D35"/>
    <w:rsid w:val="006F649E"/>
    <w:rsid w:val="006F68E4"/>
    <w:rsid w:val="00712567"/>
    <w:rsid w:val="00714A32"/>
    <w:rsid w:val="00726620"/>
    <w:rsid w:val="00740D99"/>
    <w:rsid w:val="00742ED1"/>
    <w:rsid w:val="00744FE0"/>
    <w:rsid w:val="00755FE3"/>
    <w:rsid w:val="00757AD6"/>
    <w:rsid w:val="0076403E"/>
    <w:rsid w:val="00787825"/>
    <w:rsid w:val="00792DC5"/>
    <w:rsid w:val="00792F74"/>
    <w:rsid w:val="007A0A5A"/>
    <w:rsid w:val="007B0AE9"/>
    <w:rsid w:val="007B28A6"/>
    <w:rsid w:val="007B5BF1"/>
    <w:rsid w:val="007C0C5A"/>
    <w:rsid w:val="007C0CE6"/>
    <w:rsid w:val="007C3445"/>
    <w:rsid w:val="007C3FE5"/>
    <w:rsid w:val="007C5356"/>
    <w:rsid w:val="007C6FF3"/>
    <w:rsid w:val="007C7D11"/>
    <w:rsid w:val="007D1449"/>
    <w:rsid w:val="007E34A8"/>
    <w:rsid w:val="007E3E87"/>
    <w:rsid w:val="007F12F3"/>
    <w:rsid w:val="008124A8"/>
    <w:rsid w:val="008126C1"/>
    <w:rsid w:val="00817AA9"/>
    <w:rsid w:val="008256A1"/>
    <w:rsid w:val="00826931"/>
    <w:rsid w:val="008349B6"/>
    <w:rsid w:val="00842699"/>
    <w:rsid w:val="00843DC7"/>
    <w:rsid w:val="00844245"/>
    <w:rsid w:val="00844C76"/>
    <w:rsid w:val="00846318"/>
    <w:rsid w:val="008568C7"/>
    <w:rsid w:val="008603D4"/>
    <w:rsid w:val="00865E19"/>
    <w:rsid w:val="00867CE7"/>
    <w:rsid w:val="00871E63"/>
    <w:rsid w:val="0088504D"/>
    <w:rsid w:val="008861A3"/>
    <w:rsid w:val="008923F3"/>
    <w:rsid w:val="00895E62"/>
    <w:rsid w:val="008A6E78"/>
    <w:rsid w:val="008C1A57"/>
    <w:rsid w:val="008C2B26"/>
    <w:rsid w:val="008C3E62"/>
    <w:rsid w:val="008C4D9B"/>
    <w:rsid w:val="008E0A17"/>
    <w:rsid w:val="009007CB"/>
    <w:rsid w:val="00905616"/>
    <w:rsid w:val="00910497"/>
    <w:rsid w:val="00914A31"/>
    <w:rsid w:val="00917442"/>
    <w:rsid w:val="009267BF"/>
    <w:rsid w:val="00957DFB"/>
    <w:rsid w:val="00961F2C"/>
    <w:rsid w:val="00962FE8"/>
    <w:rsid w:val="009875B4"/>
    <w:rsid w:val="009A58C5"/>
    <w:rsid w:val="009A5936"/>
    <w:rsid w:val="009C1C98"/>
    <w:rsid w:val="009D2081"/>
    <w:rsid w:val="009D2E64"/>
    <w:rsid w:val="009E4A5D"/>
    <w:rsid w:val="009E76E6"/>
    <w:rsid w:val="00A03235"/>
    <w:rsid w:val="00A10606"/>
    <w:rsid w:val="00A34C67"/>
    <w:rsid w:val="00A651D6"/>
    <w:rsid w:val="00A6731A"/>
    <w:rsid w:val="00A75983"/>
    <w:rsid w:val="00A7776E"/>
    <w:rsid w:val="00AA121D"/>
    <w:rsid w:val="00AA1CEA"/>
    <w:rsid w:val="00AB2746"/>
    <w:rsid w:val="00AE3423"/>
    <w:rsid w:val="00AE694C"/>
    <w:rsid w:val="00AF6541"/>
    <w:rsid w:val="00AF69EB"/>
    <w:rsid w:val="00B008A3"/>
    <w:rsid w:val="00B0678D"/>
    <w:rsid w:val="00B10C9E"/>
    <w:rsid w:val="00B137D2"/>
    <w:rsid w:val="00B16573"/>
    <w:rsid w:val="00B217C7"/>
    <w:rsid w:val="00B26926"/>
    <w:rsid w:val="00B33FE2"/>
    <w:rsid w:val="00B3419F"/>
    <w:rsid w:val="00B41F39"/>
    <w:rsid w:val="00B65312"/>
    <w:rsid w:val="00B848AA"/>
    <w:rsid w:val="00B86C1C"/>
    <w:rsid w:val="00BC14B7"/>
    <w:rsid w:val="00BD53A9"/>
    <w:rsid w:val="00BE5F1E"/>
    <w:rsid w:val="00C00894"/>
    <w:rsid w:val="00C0281B"/>
    <w:rsid w:val="00C05205"/>
    <w:rsid w:val="00C10AF4"/>
    <w:rsid w:val="00C12CCD"/>
    <w:rsid w:val="00C166BA"/>
    <w:rsid w:val="00C20CB6"/>
    <w:rsid w:val="00C23831"/>
    <w:rsid w:val="00C23B09"/>
    <w:rsid w:val="00C33441"/>
    <w:rsid w:val="00C354C6"/>
    <w:rsid w:val="00C36B15"/>
    <w:rsid w:val="00C41767"/>
    <w:rsid w:val="00C47B37"/>
    <w:rsid w:val="00C50AA1"/>
    <w:rsid w:val="00C5539C"/>
    <w:rsid w:val="00C626F4"/>
    <w:rsid w:val="00C76D83"/>
    <w:rsid w:val="00C80858"/>
    <w:rsid w:val="00C96FF2"/>
    <w:rsid w:val="00CA49B5"/>
    <w:rsid w:val="00CB2CFA"/>
    <w:rsid w:val="00CB5364"/>
    <w:rsid w:val="00CD543F"/>
    <w:rsid w:val="00CE4E4A"/>
    <w:rsid w:val="00CF0A29"/>
    <w:rsid w:val="00CF3CCB"/>
    <w:rsid w:val="00CF752E"/>
    <w:rsid w:val="00D11011"/>
    <w:rsid w:val="00D11E2F"/>
    <w:rsid w:val="00D129CF"/>
    <w:rsid w:val="00D13049"/>
    <w:rsid w:val="00D22654"/>
    <w:rsid w:val="00D3004D"/>
    <w:rsid w:val="00D31281"/>
    <w:rsid w:val="00D342FA"/>
    <w:rsid w:val="00D450A0"/>
    <w:rsid w:val="00D57472"/>
    <w:rsid w:val="00D91EDC"/>
    <w:rsid w:val="00DA2577"/>
    <w:rsid w:val="00DA3734"/>
    <w:rsid w:val="00DA41DC"/>
    <w:rsid w:val="00DB54A4"/>
    <w:rsid w:val="00DF1DE7"/>
    <w:rsid w:val="00E0492B"/>
    <w:rsid w:val="00E20139"/>
    <w:rsid w:val="00E301EE"/>
    <w:rsid w:val="00E352E7"/>
    <w:rsid w:val="00E37669"/>
    <w:rsid w:val="00E44B46"/>
    <w:rsid w:val="00E50E57"/>
    <w:rsid w:val="00E510E3"/>
    <w:rsid w:val="00E51892"/>
    <w:rsid w:val="00E527FA"/>
    <w:rsid w:val="00E56AB2"/>
    <w:rsid w:val="00E57E96"/>
    <w:rsid w:val="00E7188C"/>
    <w:rsid w:val="00E80775"/>
    <w:rsid w:val="00E84DD8"/>
    <w:rsid w:val="00E917F9"/>
    <w:rsid w:val="00E92A3A"/>
    <w:rsid w:val="00E93D63"/>
    <w:rsid w:val="00E96CCA"/>
    <w:rsid w:val="00EB7C0A"/>
    <w:rsid w:val="00EE5F9F"/>
    <w:rsid w:val="00EE7260"/>
    <w:rsid w:val="00EF2731"/>
    <w:rsid w:val="00F0397A"/>
    <w:rsid w:val="00F11B8E"/>
    <w:rsid w:val="00F20F46"/>
    <w:rsid w:val="00F41883"/>
    <w:rsid w:val="00F425BC"/>
    <w:rsid w:val="00F51A18"/>
    <w:rsid w:val="00F70A1A"/>
    <w:rsid w:val="00F80558"/>
    <w:rsid w:val="00F80727"/>
    <w:rsid w:val="00F808EA"/>
    <w:rsid w:val="00F91CD9"/>
    <w:rsid w:val="00FD2671"/>
    <w:rsid w:val="00FD3D67"/>
    <w:rsid w:val="00FE1AA5"/>
    <w:rsid w:val="00FE33C3"/>
    <w:rsid w:val="00FE3A2E"/>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27D806-636E-4190-AD2A-26FA92CF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paragraph" w:styleId="Heading2">
    <w:name w:val="heading 2"/>
    <w:basedOn w:val="Normal"/>
    <w:next w:val="BodyText"/>
    <w:link w:val="Heading2Char"/>
    <w:qFormat/>
    <w:rsid w:val="00792DC5"/>
    <w:pPr>
      <w:keepNext/>
      <w:numPr>
        <w:ilvl w:val="1"/>
        <w:numId w:val="12"/>
      </w:numPr>
      <w:tabs>
        <w:tab w:val="clear" w:pos="720"/>
      </w:tabs>
      <w:spacing w:after="0" w:line="240" w:lineRule="auto"/>
      <w:jc w:val="right"/>
      <w:outlineLvl w:val="1"/>
    </w:pPr>
    <w:rPr>
      <w:rFonts w:ascii="Times New Roman" w:eastAsia="Times New Roman" w:hAnsi="Times New Roman" w:cs="Times New Roman"/>
      <w:kern w:val="1"/>
      <w:sz w:val="28"/>
      <w:lang w:eastAsia="ar-SA" w:bidi="ar-SA"/>
    </w:rPr>
  </w:style>
  <w:style w:type="paragraph" w:styleId="Heading3">
    <w:name w:val="heading 3"/>
    <w:basedOn w:val="Normal"/>
    <w:next w:val="BodyText"/>
    <w:link w:val="Heading3Char"/>
    <w:qFormat/>
    <w:rsid w:val="00792DC5"/>
    <w:pPr>
      <w:keepNext/>
      <w:numPr>
        <w:ilvl w:val="2"/>
        <w:numId w:val="12"/>
      </w:numPr>
      <w:tabs>
        <w:tab w:val="clear" w:pos="720"/>
      </w:tabs>
      <w:spacing w:after="0" w:line="240" w:lineRule="auto"/>
      <w:outlineLvl w:val="2"/>
    </w:pPr>
    <w:rPr>
      <w:rFonts w:ascii="Times New Roman" w:eastAsia="Times New Roman" w:hAnsi="Times New Roman" w:cs="Times New Roman"/>
      <w:kern w:val="1"/>
      <w:sz w:val="28"/>
      <w:lang w:eastAsia="ar-SA" w:bidi="ar-SA"/>
    </w:rPr>
  </w:style>
  <w:style w:type="paragraph" w:styleId="Heading4">
    <w:name w:val="heading 4"/>
    <w:basedOn w:val="Normal"/>
    <w:next w:val="BodyText"/>
    <w:link w:val="Heading4Char"/>
    <w:qFormat/>
    <w:rsid w:val="00792DC5"/>
    <w:pPr>
      <w:keepNext/>
      <w:numPr>
        <w:ilvl w:val="3"/>
        <w:numId w:val="12"/>
      </w:numPr>
      <w:tabs>
        <w:tab w:val="clear" w:pos="720"/>
      </w:tabs>
      <w:spacing w:after="0" w:line="240" w:lineRule="auto"/>
      <w:jc w:val="center"/>
      <w:outlineLvl w:val="3"/>
    </w:pPr>
    <w:rPr>
      <w:rFonts w:ascii="Times New Roman" w:eastAsia="Times New Roman" w:hAnsi="Times New Roman" w:cs="Times New Roman"/>
      <w:kern w:val="1"/>
      <w:sz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rsid w:val="001E1A87"/>
    <w:rPr>
      <w:color w:val="0000FF"/>
      <w:u w:val="single"/>
      <w:lang w:val="en-US" w:eastAsia="en-US" w:bidi="en-US"/>
    </w:rPr>
  </w:style>
  <w:style w:type="character" w:customStyle="1" w:styleId="FootnoteTextChar">
    <w:name w:val="Footnote Text Char"/>
    <w:rsid w:val="001E1A87"/>
    <w:rPr>
      <w:rFonts w:ascii="Times New Roman" w:eastAsia="Times New Roman" w:hAnsi="Times New Roman" w:cs="Times New Roman"/>
      <w:sz w:val="20"/>
      <w:szCs w:val="20"/>
      <w:lang w:val="en-US"/>
    </w:rPr>
  </w:style>
  <w:style w:type="character" w:customStyle="1" w:styleId="BalloonTextChar">
    <w:name w:val="Balloon Text Char"/>
    <w:rsid w:val="001E1A87"/>
    <w:rPr>
      <w:rFonts w:ascii="Tahoma" w:eastAsia="Calibri" w:hAnsi="Tahoma" w:cs="Tahoma"/>
      <w:sz w:val="16"/>
      <w:szCs w:val="16"/>
      <w:lang w:val="en-US"/>
    </w:rPr>
  </w:style>
  <w:style w:type="character" w:customStyle="1" w:styleId="StrongEmphasis">
    <w:name w:val="Strong Emphasis"/>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uiPriority w:val="22"/>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uiPriority w:val="99"/>
    <w:unhideWhenUsed/>
    <w:rsid w:val="000B1DAE"/>
    <w:rPr>
      <w:color w:val="0000FF"/>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paragraph" w:customStyle="1" w:styleId="naislab">
    <w:name w:val="naislab"/>
    <w:basedOn w:val="Normal"/>
    <w:rsid w:val="00E57E96"/>
    <w:pPr>
      <w:tabs>
        <w:tab w:val="clear" w:pos="720"/>
      </w:tabs>
      <w:suppressAutoHyphens w:val="0"/>
      <w:spacing w:before="75" w:after="75" w:line="240" w:lineRule="auto"/>
      <w:jc w:val="right"/>
    </w:pPr>
    <w:rPr>
      <w:rFonts w:ascii="Times New Roman" w:eastAsia="Times New Roman" w:hAnsi="Times New Roman" w:cs="Times New Roman"/>
      <w:lang w:eastAsia="lv-LV" w:bidi="ar-SA"/>
    </w:rPr>
  </w:style>
  <w:style w:type="character" w:customStyle="1" w:styleId="Heading2Char">
    <w:name w:val="Heading 2 Char"/>
    <w:basedOn w:val="DefaultParagraphFont"/>
    <w:link w:val="Heading2"/>
    <w:rsid w:val="00792DC5"/>
    <w:rPr>
      <w:rFonts w:ascii="Times New Roman" w:hAnsi="Times New Roman"/>
      <w:kern w:val="1"/>
      <w:sz w:val="28"/>
      <w:szCs w:val="24"/>
      <w:lang w:eastAsia="ar-SA"/>
    </w:rPr>
  </w:style>
  <w:style w:type="character" w:customStyle="1" w:styleId="Heading3Char">
    <w:name w:val="Heading 3 Char"/>
    <w:basedOn w:val="DefaultParagraphFont"/>
    <w:link w:val="Heading3"/>
    <w:rsid w:val="00792DC5"/>
    <w:rPr>
      <w:rFonts w:ascii="Times New Roman" w:hAnsi="Times New Roman"/>
      <w:kern w:val="1"/>
      <w:sz w:val="28"/>
      <w:szCs w:val="24"/>
      <w:lang w:eastAsia="ar-SA"/>
    </w:rPr>
  </w:style>
  <w:style w:type="character" w:customStyle="1" w:styleId="Heading4Char">
    <w:name w:val="Heading 4 Char"/>
    <w:basedOn w:val="DefaultParagraphFont"/>
    <w:link w:val="Heading4"/>
    <w:rsid w:val="00792DC5"/>
    <w:rPr>
      <w:rFonts w:ascii="Times New Roman" w:hAnsi="Times New Roman"/>
      <w:kern w:val="1"/>
      <w:sz w:val="28"/>
      <w:szCs w:val="24"/>
      <w:lang w:eastAsia="ar-SA"/>
    </w:rPr>
  </w:style>
  <w:style w:type="paragraph" w:styleId="PlainText">
    <w:name w:val="Plain Text"/>
    <w:basedOn w:val="Normal"/>
    <w:link w:val="PlainTextChar"/>
    <w:uiPriority w:val="99"/>
    <w:unhideWhenUsed/>
    <w:rsid w:val="00406E3A"/>
    <w:pPr>
      <w:tabs>
        <w:tab w:val="clear" w:pos="720"/>
      </w:tabs>
      <w:suppressAutoHyphens w:val="0"/>
      <w:spacing w:after="0" w:line="240" w:lineRule="auto"/>
    </w:pPr>
    <w:rPr>
      <w:rFonts w:ascii="Calibri" w:eastAsiaTheme="minorHAnsi" w:hAnsi="Calibri" w:cstheme="minorBidi"/>
      <w:sz w:val="22"/>
      <w:szCs w:val="21"/>
      <w:lang w:eastAsia="en-US" w:bidi="ar-SA"/>
    </w:rPr>
  </w:style>
  <w:style w:type="character" w:customStyle="1" w:styleId="PlainTextChar">
    <w:name w:val="Plain Text Char"/>
    <w:basedOn w:val="DefaultParagraphFont"/>
    <w:link w:val="PlainText"/>
    <w:uiPriority w:val="99"/>
    <w:rsid w:val="00406E3A"/>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478">
      <w:bodyDiv w:val="1"/>
      <w:marLeft w:val="0"/>
      <w:marRight w:val="0"/>
      <w:marTop w:val="0"/>
      <w:marBottom w:val="0"/>
      <w:divBdr>
        <w:top w:val="none" w:sz="0" w:space="0" w:color="auto"/>
        <w:left w:val="none" w:sz="0" w:space="0" w:color="auto"/>
        <w:bottom w:val="none" w:sz="0" w:space="0" w:color="auto"/>
        <w:right w:val="none" w:sz="0" w:space="0" w:color="auto"/>
      </w:divBdr>
    </w:div>
    <w:div w:id="50079805">
      <w:bodyDiv w:val="1"/>
      <w:marLeft w:val="0"/>
      <w:marRight w:val="0"/>
      <w:marTop w:val="0"/>
      <w:marBottom w:val="0"/>
      <w:divBdr>
        <w:top w:val="none" w:sz="0" w:space="0" w:color="auto"/>
        <w:left w:val="none" w:sz="0" w:space="0" w:color="auto"/>
        <w:bottom w:val="none" w:sz="0" w:space="0" w:color="auto"/>
        <w:right w:val="none" w:sz="0" w:space="0" w:color="auto"/>
      </w:divBdr>
    </w:div>
    <w:div w:id="63839743">
      <w:bodyDiv w:val="1"/>
      <w:marLeft w:val="0"/>
      <w:marRight w:val="0"/>
      <w:marTop w:val="0"/>
      <w:marBottom w:val="0"/>
      <w:divBdr>
        <w:top w:val="none" w:sz="0" w:space="0" w:color="auto"/>
        <w:left w:val="none" w:sz="0" w:space="0" w:color="auto"/>
        <w:bottom w:val="none" w:sz="0" w:space="0" w:color="auto"/>
        <w:right w:val="none" w:sz="0" w:space="0" w:color="auto"/>
      </w:divBdr>
      <w:divsChild>
        <w:div w:id="683359894">
          <w:marLeft w:val="0"/>
          <w:marRight w:val="0"/>
          <w:marTop w:val="0"/>
          <w:marBottom w:val="0"/>
          <w:divBdr>
            <w:top w:val="none" w:sz="0" w:space="0" w:color="auto"/>
            <w:left w:val="none" w:sz="0" w:space="0" w:color="auto"/>
            <w:bottom w:val="none" w:sz="0" w:space="0" w:color="auto"/>
            <w:right w:val="none" w:sz="0" w:space="0" w:color="auto"/>
          </w:divBdr>
        </w:div>
        <w:div w:id="527791910">
          <w:marLeft w:val="0"/>
          <w:marRight w:val="0"/>
          <w:marTop w:val="0"/>
          <w:marBottom w:val="0"/>
          <w:divBdr>
            <w:top w:val="none" w:sz="0" w:space="0" w:color="auto"/>
            <w:left w:val="none" w:sz="0" w:space="0" w:color="auto"/>
            <w:bottom w:val="none" w:sz="0" w:space="0" w:color="auto"/>
            <w:right w:val="none" w:sz="0" w:space="0" w:color="auto"/>
          </w:divBdr>
        </w:div>
        <w:div w:id="642734889">
          <w:marLeft w:val="0"/>
          <w:marRight w:val="0"/>
          <w:marTop w:val="0"/>
          <w:marBottom w:val="0"/>
          <w:divBdr>
            <w:top w:val="none" w:sz="0" w:space="0" w:color="auto"/>
            <w:left w:val="none" w:sz="0" w:space="0" w:color="auto"/>
            <w:bottom w:val="none" w:sz="0" w:space="0" w:color="auto"/>
            <w:right w:val="none" w:sz="0" w:space="0" w:color="auto"/>
          </w:divBdr>
        </w:div>
        <w:div w:id="1740011979">
          <w:marLeft w:val="0"/>
          <w:marRight w:val="0"/>
          <w:marTop w:val="0"/>
          <w:marBottom w:val="0"/>
          <w:divBdr>
            <w:top w:val="none" w:sz="0" w:space="0" w:color="auto"/>
            <w:left w:val="none" w:sz="0" w:space="0" w:color="auto"/>
            <w:bottom w:val="none" w:sz="0" w:space="0" w:color="auto"/>
            <w:right w:val="none" w:sz="0" w:space="0" w:color="auto"/>
          </w:divBdr>
        </w:div>
        <w:div w:id="170753760">
          <w:marLeft w:val="0"/>
          <w:marRight w:val="0"/>
          <w:marTop w:val="0"/>
          <w:marBottom w:val="0"/>
          <w:divBdr>
            <w:top w:val="none" w:sz="0" w:space="0" w:color="auto"/>
            <w:left w:val="none" w:sz="0" w:space="0" w:color="auto"/>
            <w:bottom w:val="none" w:sz="0" w:space="0" w:color="auto"/>
            <w:right w:val="none" w:sz="0" w:space="0" w:color="auto"/>
          </w:divBdr>
        </w:div>
        <w:div w:id="57167873">
          <w:marLeft w:val="0"/>
          <w:marRight w:val="0"/>
          <w:marTop w:val="0"/>
          <w:marBottom w:val="0"/>
          <w:divBdr>
            <w:top w:val="none" w:sz="0" w:space="0" w:color="auto"/>
            <w:left w:val="none" w:sz="0" w:space="0" w:color="auto"/>
            <w:bottom w:val="none" w:sz="0" w:space="0" w:color="auto"/>
            <w:right w:val="none" w:sz="0" w:space="0" w:color="auto"/>
          </w:divBdr>
        </w:div>
        <w:div w:id="1667780352">
          <w:marLeft w:val="0"/>
          <w:marRight w:val="0"/>
          <w:marTop w:val="0"/>
          <w:marBottom w:val="0"/>
          <w:divBdr>
            <w:top w:val="none" w:sz="0" w:space="0" w:color="auto"/>
            <w:left w:val="none" w:sz="0" w:space="0" w:color="auto"/>
            <w:bottom w:val="none" w:sz="0" w:space="0" w:color="auto"/>
            <w:right w:val="none" w:sz="0" w:space="0" w:color="auto"/>
          </w:divBdr>
        </w:div>
        <w:div w:id="1657756613">
          <w:marLeft w:val="0"/>
          <w:marRight w:val="0"/>
          <w:marTop w:val="0"/>
          <w:marBottom w:val="0"/>
          <w:divBdr>
            <w:top w:val="none" w:sz="0" w:space="0" w:color="auto"/>
            <w:left w:val="none" w:sz="0" w:space="0" w:color="auto"/>
            <w:bottom w:val="none" w:sz="0" w:space="0" w:color="auto"/>
            <w:right w:val="none" w:sz="0" w:space="0" w:color="auto"/>
          </w:divBdr>
        </w:div>
        <w:div w:id="1146749438">
          <w:marLeft w:val="0"/>
          <w:marRight w:val="0"/>
          <w:marTop w:val="0"/>
          <w:marBottom w:val="0"/>
          <w:divBdr>
            <w:top w:val="none" w:sz="0" w:space="0" w:color="auto"/>
            <w:left w:val="none" w:sz="0" w:space="0" w:color="auto"/>
            <w:bottom w:val="none" w:sz="0" w:space="0" w:color="auto"/>
            <w:right w:val="none" w:sz="0" w:space="0" w:color="auto"/>
          </w:divBdr>
        </w:div>
        <w:div w:id="2103140118">
          <w:marLeft w:val="0"/>
          <w:marRight w:val="0"/>
          <w:marTop w:val="0"/>
          <w:marBottom w:val="0"/>
          <w:divBdr>
            <w:top w:val="none" w:sz="0" w:space="0" w:color="auto"/>
            <w:left w:val="none" w:sz="0" w:space="0" w:color="auto"/>
            <w:bottom w:val="none" w:sz="0" w:space="0" w:color="auto"/>
            <w:right w:val="none" w:sz="0" w:space="0" w:color="auto"/>
          </w:divBdr>
        </w:div>
        <w:div w:id="2142185031">
          <w:marLeft w:val="0"/>
          <w:marRight w:val="0"/>
          <w:marTop w:val="0"/>
          <w:marBottom w:val="0"/>
          <w:divBdr>
            <w:top w:val="none" w:sz="0" w:space="0" w:color="auto"/>
            <w:left w:val="none" w:sz="0" w:space="0" w:color="auto"/>
            <w:bottom w:val="none" w:sz="0" w:space="0" w:color="auto"/>
            <w:right w:val="none" w:sz="0" w:space="0" w:color="auto"/>
          </w:divBdr>
        </w:div>
        <w:div w:id="54548227">
          <w:marLeft w:val="0"/>
          <w:marRight w:val="0"/>
          <w:marTop w:val="0"/>
          <w:marBottom w:val="0"/>
          <w:divBdr>
            <w:top w:val="none" w:sz="0" w:space="0" w:color="auto"/>
            <w:left w:val="none" w:sz="0" w:space="0" w:color="auto"/>
            <w:bottom w:val="none" w:sz="0" w:space="0" w:color="auto"/>
            <w:right w:val="none" w:sz="0" w:space="0" w:color="auto"/>
          </w:divBdr>
        </w:div>
        <w:div w:id="716244689">
          <w:marLeft w:val="0"/>
          <w:marRight w:val="0"/>
          <w:marTop w:val="0"/>
          <w:marBottom w:val="0"/>
          <w:divBdr>
            <w:top w:val="none" w:sz="0" w:space="0" w:color="auto"/>
            <w:left w:val="none" w:sz="0" w:space="0" w:color="auto"/>
            <w:bottom w:val="none" w:sz="0" w:space="0" w:color="auto"/>
            <w:right w:val="none" w:sz="0" w:space="0" w:color="auto"/>
          </w:divBdr>
        </w:div>
        <w:div w:id="218983005">
          <w:marLeft w:val="0"/>
          <w:marRight w:val="0"/>
          <w:marTop w:val="0"/>
          <w:marBottom w:val="0"/>
          <w:divBdr>
            <w:top w:val="none" w:sz="0" w:space="0" w:color="auto"/>
            <w:left w:val="none" w:sz="0" w:space="0" w:color="auto"/>
            <w:bottom w:val="none" w:sz="0" w:space="0" w:color="auto"/>
            <w:right w:val="none" w:sz="0" w:space="0" w:color="auto"/>
          </w:divBdr>
        </w:div>
        <w:div w:id="736585766">
          <w:marLeft w:val="0"/>
          <w:marRight w:val="0"/>
          <w:marTop w:val="0"/>
          <w:marBottom w:val="0"/>
          <w:divBdr>
            <w:top w:val="none" w:sz="0" w:space="0" w:color="auto"/>
            <w:left w:val="none" w:sz="0" w:space="0" w:color="auto"/>
            <w:bottom w:val="none" w:sz="0" w:space="0" w:color="auto"/>
            <w:right w:val="none" w:sz="0" w:space="0" w:color="auto"/>
          </w:divBdr>
        </w:div>
        <w:div w:id="619645960">
          <w:marLeft w:val="0"/>
          <w:marRight w:val="0"/>
          <w:marTop w:val="0"/>
          <w:marBottom w:val="0"/>
          <w:divBdr>
            <w:top w:val="none" w:sz="0" w:space="0" w:color="auto"/>
            <w:left w:val="none" w:sz="0" w:space="0" w:color="auto"/>
            <w:bottom w:val="none" w:sz="0" w:space="0" w:color="auto"/>
            <w:right w:val="none" w:sz="0" w:space="0" w:color="auto"/>
          </w:divBdr>
        </w:div>
        <w:div w:id="700203628">
          <w:marLeft w:val="0"/>
          <w:marRight w:val="0"/>
          <w:marTop w:val="0"/>
          <w:marBottom w:val="0"/>
          <w:divBdr>
            <w:top w:val="none" w:sz="0" w:space="0" w:color="auto"/>
            <w:left w:val="none" w:sz="0" w:space="0" w:color="auto"/>
            <w:bottom w:val="none" w:sz="0" w:space="0" w:color="auto"/>
            <w:right w:val="none" w:sz="0" w:space="0" w:color="auto"/>
          </w:divBdr>
        </w:div>
        <w:div w:id="1066074522">
          <w:marLeft w:val="0"/>
          <w:marRight w:val="0"/>
          <w:marTop w:val="0"/>
          <w:marBottom w:val="0"/>
          <w:divBdr>
            <w:top w:val="none" w:sz="0" w:space="0" w:color="auto"/>
            <w:left w:val="none" w:sz="0" w:space="0" w:color="auto"/>
            <w:bottom w:val="none" w:sz="0" w:space="0" w:color="auto"/>
            <w:right w:val="none" w:sz="0" w:space="0" w:color="auto"/>
          </w:divBdr>
        </w:div>
        <w:div w:id="2013491168">
          <w:marLeft w:val="0"/>
          <w:marRight w:val="0"/>
          <w:marTop w:val="0"/>
          <w:marBottom w:val="0"/>
          <w:divBdr>
            <w:top w:val="none" w:sz="0" w:space="0" w:color="auto"/>
            <w:left w:val="none" w:sz="0" w:space="0" w:color="auto"/>
            <w:bottom w:val="none" w:sz="0" w:space="0" w:color="auto"/>
            <w:right w:val="none" w:sz="0" w:space="0" w:color="auto"/>
          </w:divBdr>
        </w:div>
        <w:div w:id="545412168">
          <w:marLeft w:val="0"/>
          <w:marRight w:val="0"/>
          <w:marTop w:val="0"/>
          <w:marBottom w:val="0"/>
          <w:divBdr>
            <w:top w:val="none" w:sz="0" w:space="0" w:color="auto"/>
            <w:left w:val="none" w:sz="0" w:space="0" w:color="auto"/>
            <w:bottom w:val="none" w:sz="0" w:space="0" w:color="auto"/>
            <w:right w:val="none" w:sz="0" w:space="0" w:color="auto"/>
          </w:divBdr>
        </w:div>
        <w:div w:id="2124689218">
          <w:marLeft w:val="0"/>
          <w:marRight w:val="0"/>
          <w:marTop w:val="0"/>
          <w:marBottom w:val="0"/>
          <w:divBdr>
            <w:top w:val="none" w:sz="0" w:space="0" w:color="auto"/>
            <w:left w:val="none" w:sz="0" w:space="0" w:color="auto"/>
            <w:bottom w:val="none" w:sz="0" w:space="0" w:color="auto"/>
            <w:right w:val="none" w:sz="0" w:space="0" w:color="auto"/>
          </w:divBdr>
        </w:div>
        <w:div w:id="504397359">
          <w:marLeft w:val="0"/>
          <w:marRight w:val="0"/>
          <w:marTop w:val="0"/>
          <w:marBottom w:val="0"/>
          <w:divBdr>
            <w:top w:val="none" w:sz="0" w:space="0" w:color="auto"/>
            <w:left w:val="none" w:sz="0" w:space="0" w:color="auto"/>
            <w:bottom w:val="none" w:sz="0" w:space="0" w:color="auto"/>
            <w:right w:val="none" w:sz="0" w:space="0" w:color="auto"/>
          </w:divBdr>
        </w:div>
        <w:div w:id="1989087306">
          <w:marLeft w:val="0"/>
          <w:marRight w:val="0"/>
          <w:marTop w:val="0"/>
          <w:marBottom w:val="0"/>
          <w:divBdr>
            <w:top w:val="none" w:sz="0" w:space="0" w:color="auto"/>
            <w:left w:val="none" w:sz="0" w:space="0" w:color="auto"/>
            <w:bottom w:val="none" w:sz="0" w:space="0" w:color="auto"/>
            <w:right w:val="none" w:sz="0" w:space="0" w:color="auto"/>
          </w:divBdr>
        </w:div>
        <w:div w:id="2097482096">
          <w:marLeft w:val="0"/>
          <w:marRight w:val="0"/>
          <w:marTop w:val="0"/>
          <w:marBottom w:val="0"/>
          <w:divBdr>
            <w:top w:val="none" w:sz="0" w:space="0" w:color="auto"/>
            <w:left w:val="none" w:sz="0" w:space="0" w:color="auto"/>
            <w:bottom w:val="none" w:sz="0" w:space="0" w:color="auto"/>
            <w:right w:val="none" w:sz="0" w:space="0" w:color="auto"/>
          </w:divBdr>
        </w:div>
        <w:div w:id="705981853">
          <w:marLeft w:val="0"/>
          <w:marRight w:val="0"/>
          <w:marTop w:val="0"/>
          <w:marBottom w:val="0"/>
          <w:divBdr>
            <w:top w:val="none" w:sz="0" w:space="0" w:color="auto"/>
            <w:left w:val="none" w:sz="0" w:space="0" w:color="auto"/>
            <w:bottom w:val="none" w:sz="0" w:space="0" w:color="auto"/>
            <w:right w:val="none" w:sz="0" w:space="0" w:color="auto"/>
          </w:divBdr>
        </w:div>
        <w:div w:id="1517843341">
          <w:marLeft w:val="0"/>
          <w:marRight w:val="0"/>
          <w:marTop w:val="0"/>
          <w:marBottom w:val="0"/>
          <w:divBdr>
            <w:top w:val="none" w:sz="0" w:space="0" w:color="auto"/>
            <w:left w:val="none" w:sz="0" w:space="0" w:color="auto"/>
            <w:bottom w:val="none" w:sz="0" w:space="0" w:color="auto"/>
            <w:right w:val="none" w:sz="0" w:space="0" w:color="auto"/>
          </w:divBdr>
        </w:div>
        <w:div w:id="560949090">
          <w:marLeft w:val="0"/>
          <w:marRight w:val="0"/>
          <w:marTop w:val="0"/>
          <w:marBottom w:val="0"/>
          <w:divBdr>
            <w:top w:val="none" w:sz="0" w:space="0" w:color="auto"/>
            <w:left w:val="none" w:sz="0" w:space="0" w:color="auto"/>
            <w:bottom w:val="none" w:sz="0" w:space="0" w:color="auto"/>
            <w:right w:val="none" w:sz="0" w:space="0" w:color="auto"/>
          </w:divBdr>
        </w:div>
        <w:div w:id="934284577">
          <w:marLeft w:val="0"/>
          <w:marRight w:val="0"/>
          <w:marTop w:val="0"/>
          <w:marBottom w:val="0"/>
          <w:divBdr>
            <w:top w:val="none" w:sz="0" w:space="0" w:color="auto"/>
            <w:left w:val="none" w:sz="0" w:space="0" w:color="auto"/>
            <w:bottom w:val="none" w:sz="0" w:space="0" w:color="auto"/>
            <w:right w:val="none" w:sz="0" w:space="0" w:color="auto"/>
          </w:divBdr>
        </w:div>
        <w:div w:id="1144926825">
          <w:marLeft w:val="0"/>
          <w:marRight w:val="0"/>
          <w:marTop w:val="0"/>
          <w:marBottom w:val="0"/>
          <w:divBdr>
            <w:top w:val="none" w:sz="0" w:space="0" w:color="auto"/>
            <w:left w:val="none" w:sz="0" w:space="0" w:color="auto"/>
            <w:bottom w:val="none" w:sz="0" w:space="0" w:color="auto"/>
            <w:right w:val="none" w:sz="0" w:space="0" w:color="auto"/>
          </w:divBdr>
        </w:div>
        <w:div w:id="2057003543">
          <w:marLeft w:val="0"/>
          <w:marRight w:val="0"/>
          <w:marTop w:val="0"/>
          <w:marBottom w:val="0"/>
          <w:divBdr>
            <w:top w:val="none" w:sz="0" w:space="0" w:color="auto"/>
            <w:left w:val="none" w:sz="0" w:space="0" w:color="auto"/>
            <w:bottom w:val="none" w:sz="0" w:space="0" w:color="auto"/>
            <w:right w:val="none" w:sz="0" w:space="0" w:color="auto"/>
          </w:divBdr>
        </w:div>
        <w:div w:id="564339535">
          <w:marLeft w:val="0"/>
          <w:marRight w:val="0"/>
          <w:marTop w:val="0"/>
          <w:marBottom w:val="0"/>
          <w:divBdr>
            <w:top w:val="none" w:sz="0" w:space="0" w:color="auto"/>
            <w:left w:val="none" w:sz="0" w:space="0" w:color="auto"/>
            <w:bottom w:val="none" w:sz="0" w:space="0" w:color="auto"/>
            <w:right w:val="none" w:sz="0" w:space="0" w:color="auto"/>
          </w:divBdr>
        </w:div>
        <w:div w:id="237251436">
          <w:marLeft w:val="0"/>
          <w:marRight w:val="0"/>
          <w:marTop w:val="0"/>
          <w:marBottom w:val="0"/>
          <w:divBdr>
            <w:top w:val="none" w:sz="0" w:space="0" w:color="auto"/>
            <w:left w:val="none" w:sz="0" w:space="0" w:color="auto"/>
            <w:bottom w:val="none" w:sz="0" w:space="0" w:color="auto"/>
            <w:right w:val="none" w:sz="0" w:space="0" w:color="auto"/>
          </w:divBdr>
        </w:div>
        <w:div w:id="1531451729">
          <w:marLeft w:val="0"/>
          <w:marRight w:val="0"/>
          <w:marTop w:val="0"/>
          <w:marBottom w:val="0"/>
          <w:divBdr>
            <w:top w:val="none" w:sz="0" w:space="0" w:color="auto"/>
            <w:left w:val="none" w:sz="0" w:space="0" w:color="auto"/>
            <w:bottom w:val="none" w:sz="0" w:space="0" w:color="auto"/>
            <w:right w:val="none" w:sz="0" w:space="0" w:color="auto"/>
          </w:divBdr>
        </w:div>
        <w:div w:id="1327435584">
          <w:marLeft w:val="0"/>
          <w:marRight w:val="0"/>
          <w:marTop w:val="0"/>
          <w:marBottom w:val="0"/>
          <w:divBdr>
            <w:top w:val="none" w:sz="0" w:space="0" w:color="auto"/>
            <w:left w:val="none" w:sz="0" w:space="0" w:color="auto"/>
            <w:bottom w:val="none" w:sz="0" w:space="0" w:color="auto"/>
            <w:right w:val="none" w:sz="0" w:space="0" w:color="auto"/>
          </w:divBdr>
        </w:div>
        <w:div w:id="523255118">
          <w:marLeft w:val="0"/>
          <w:marRight w:val="0"/>
          <w:marTop w:val="0"/>
          <w:marBottom w:val="0"/>
          <w:divBdr>
            <w:top w:val="none" w:sz="0" w:space="0" w:color="auto"/>
            <w:left w:val="none" w:sz="0" w:space="0" w:color="auto"/>
            <w:bottom w:val="none" w:sz="0" w:space="0" w:color="auto"/>
            <w:right w:val="none" w:sz="0" w:space="0" w:color="auto"/>
          </w:divBdr>
        </w:div>
        <w:div w:id="1620650250">
          <w:marLeft w:val="0"/>
          <w:marRight w:val="0"/>
          <w:marTop w:val="0"/>
          <w:marBottom w:val="0"/>
          <w:divBdr>
            <w:top w:val="none" w:sz="0" w:space="0" w:color="auto"/>
            <w:left w:val="none" w:sz="0" w:space="0" w:color="auto"/>
            <w:bottom w:val="none" w:sz="0" w:space="0" w:color="auto"/>
            <w:right w:val="none" w:sz="0" w:space="0" w:color="auto"/>
          </w:divBdr>
        </w:div>
      </w:divsChild>
    </w:div>
    <w:div w:id="179398727">
      <w:bodyDiv w:val="1"/>
      <w:marLeft w:val="0"/>
      <w:marRight w:val="0"/>
      <w:marTop w:val="0"/>
      <w:marBottom w:val="0"/>
      <w:divBdr>
        <w:top w:val="none" w:sz="0" w:space="0" w:color="auto"/>
        <w:left w:val="none" w:sz="0" w:space="0" w:color="auto"/>
        <w:bottom w:val="none" w:sz="0" w:space="0" w:color="auto"/>
        <w:right w:val="none" w:sz="0" w:space="0" w:color="auto"/>
      </w:divBdr>
    </w:div>
    <w:div w:id="360783990">
      <w:bodyDiv w:val="1"/>
      <w:marLeft w:val="0"/>
      <w:marRight w:val="0"/>
      <w:marTop w:val="0"/>
      <w:marBottom w:val="0"/>
      <w:divBdr>
        <w:top w:val="none" w:sz="0" w:space="0" w:color="auto"/>
        <w:left w:val="none" w:sz="0" w:space="0" w:color="auto"/>
        <w:bottom w:val="none" w:sz="0" w:space="0" w:color="auto"/>
        <w:right w:val="none" w:sz="0" w:space="0" w:color="auto"/>
      </w:divBdr>
      <w:divsChild>
        <w:div w:id="498933429">
          <w:marLeft w:val="0"/>
          <w:marRight w:val="0"/>
          <w:marTop w:val="0"/>
          <w:marBottom w:val="0"/>
          <w:divBdr>
            <w:top w:val="none" w:sz="0" w:space="0" w:color="auto"/>
            <w:left w:val="none" w:sz="0" w:space="0" w:color="auto"/>
            <w:bottom w:val="none" w:sz="0" w:space="0" w:color="auto"/>
            <w:right w:val="none" w:sz="0" w:space="0" w:color="auto"/>
          </w:divBdr>
        </w:div>
        <w:div w:id="579560366">
          <w:marLeft w:val="0"/>
          <w:marRight w:val="0"/>
          <w:marTop w:val="0"/>
          <w:marBottom w:val="0"/>
          <w:divBdr>
            <w:top w:val="none" w:sz="0" w:space="0" w:color="auto"/>
            <w:left w:val="none" w:sz="0" w:space="0" w:color="auto"/>
            <w:bottom w:val="none" w:sz="0" w:space="0" w:color="auto"/>
            <w:right w:val="none" w:sz="0" w:space="0" w:color="auto"/>
          </w:divBdr>
        </w:div>
      </w:divsChild>
    </w:div>
    <w:div w:id="553153113">
      <w:bodyDiv w:val="1"/>
      <w:marLeft w:val="0"/>
      <w:marRight w:val="0"/>
      <w:marTop w:val="0"/>
      <w:marBottom w:val="0"/>
      <w:divBdr>
        <w:top w:val="none" w:sz="0" w:space="0" w:color="auto"/>
        <w:left w:val="none" w:sz="0" w:space="0" w:color="auto"/>
        <w:bottom w:val="none" w:sz="0" w:space="0" w:color="auto"/>
        <w:right w:val="none" w:sz="0" w:space="0" w:color="auto"/>
      </w:divBdr>
      <w:divsChild>
        <w:div w:id="783034901">
          <w:marLeft w:val="0"/>
          <w:marRight w:val="0"/>
          <w:marTop w:val="0"/>
          <w:marBottom w:val="0"/>
          <w:divBdr>
            <w:top w:val="none" w:sz="0" w:space="0" w:color="auto"/>
            <w:left w:val="none" w:sz="0" w:space="0" w:color="auto"/>
            <w:bottom w:val="none" w:sz="0" w:space="0" w:color="auto"/>
            <w:right w:val="none" w:sz="0" w:space="0" w:color="auto"/>
          </w:divBdr>
        </w:div>
        <w:div w:id="1771899101">
          <w:marLeft w:val="0"/>
          <w:marRight w:val="0"/>
          <w:marTop w:val="0"/>
          <w:marBottom w:val="0"/>
          <w:divBdr>
            <w:top w:val="none" w:sz="0" w:space="0" w:color="auto"/>
            <w:left w:val="none" w:sz="0" w:space="0" w:color="auto"/>
            <w:bottom w:val="none" w:sz="0" w:space="0" w:color="auto"/>
            <w:right w:val="none" w:sz="0" w:space="0" w:color="auto"/>
          </w:divBdr>
        </w:div>
      </w:divsChild>
    </w:div>
    <w:div w:id="656418449">
      <w:bodyDiv w:val="1"/>
      <w:marLeft w:val="0"/>
      <w:marRight w:val="0"/>
      <w:marTop w:val="0"/>
      <w:marBottom w:val="0"/>
      <w:divBdr>
        <w:top w:val="none" w:sz="0" w:space="0" w:color="auto"/>
        <w:left w:val="none" w:sz="0" w:space="0" w:color="auto"/>
        <w:bottom w:val="none" w:sz="0" w:space="0" w:color="auto"/>
        <w:right w:val="none" w:sz="0" w:space="0" w:color="auto"/>
      </w:divBdr>
      <w:divsChild>
        <w:div w:id="669722653">
          <w:marLeft w:val="0"/>
          <w:marRight w:val="0"/>
          <w:marTop w:val="0"/>
          <w:marBottom w:val="0"/>
          <w:divBdr>
            <w:top w:val="none" w:sz="0" w:space="0" w:color="auto"/>
            <w:left w:val="none" w:sz="0" w:space="0" w:color="auto"/>
            <w:bottom w:val="none" w:sz="0" w:space="0" w:color="auto"/>
            <w:right w:val="none" w:sz="0" w:space="0" w:color="auto"/>
          </w:divBdr>
        </w:div>
        <w:div w:id="2069299494">
          <w:marLeft w:val="0"/>
          <w:marRight w:val="0"/>
          <w:marTop w:val="0"/>
          <w:marBottom w:val="0"/>
          <w:divBdr>
            <w:top w:val="none" w:sz="0" w:space="0" w:color="auto"/>
            <w:left w:val="none" w:sz="0" w:space="0" w:color="auto"/>
            <w:bottom w:val="none" w:sz="0" w:space="0" w:color="auto"/>
            <w:right w:val="none" w:sz="0" w:space="0" w:color="auto"/>
          </w:divBdr>
        </w:div>
      </w:divsChild>
    </w:div>
    <w:div w:id="671835673">
      <w:bodyDiv w:val="1"/>
      <w:marLeft w:val="0"/>
      <w:marRight w:val="0"/>
      <w:marTop w:val="0"/>
      <w:marBottom w:val="0"/>
      <w:divBdr>
        <w:top w:val="none" w:sz="0" w:space="0" w:color="auto"/>
        <w:left w:val="none" w:sz="0" w:space="0" w:color="auto"/>
        <w:bottom w:val="none" w:sz="0" w:space="0" w:color="auto"/>
        <w:right w:val="none" w:sz="0" w:space="0" w:color="auto"/>
      </w:divBdr>
      <w:divsChild>
        <w:div w:id="1216309565">
          <w:marLeft w:val="0"/>
          <w:marRight w:val="0"/>
          <w:marTop w:val="0"/>
          <w:marBottom w:val="0"/>
          <w:divBdr>
            <w:top w:val="none" w:sz="0" w:space="0" w:color="auto"/>
            <w:left w:val="none" w:sz="0" w:space="0" w:color="auto"/>
            <w:bottom w:val="none" w:sz="0" w:space="0" w:color="auto"/>
            <w:right w:val="none" w:sz="0" w:space="0" w:color="auto"/>
          </w:divBdr>
        </w:div>
        <w:div w:id="1666515349">
          <w:marLeft w:val="0"/>
          <w:marRight w:val="0"/>
          <w:marTop w:val="0"/>
          <w:marBottom w:val="0"/>
          <w:divBdr>
            <w:top w:val="none" w:sz="0" w:space="0" w:color="auto"/>
            <w:left w:val="none" w:sz="0" w:space="0" w:color="auto"/>
            <w:bottom w:val="none" w:sz="0" w:space="0" w:color="auto"/>
            <w:right w:val="none" w:sz="0" w:space="0" w:color="auto"/>
          </w:divBdr>
        </w:div>
      </w:divsChild>
    </w:div>
    <w:div w:id="738164306">
      <w:bodyDiv w:val="1"/>
      <w:marLeft w:val="0"/>
      <w:marRight w:val="0"/>
      <w:marTop w:val="0"/>
      <w:marBottom w:val="0"/>
      <w:divBdr>
        <w:top w:val="none" w:sz="0" w:space="0" w:color="auto"/>
        <w:left w:val="none" w:sz="0" w:space="0" w:color="auto"/>
        <w:bottom w:val="none" w:sz="0" w:space="0" w:color="auto"/>
        <w:right w:val="none" w:sz="0" w:space="0" w:color="auto"/>
      </w:divBdr>
    </w:div>
    <w:div w:id="885144589">
      <w:bodyDiv w:val="1"/>
      <w:marLeft w:val="0"/>
      <w:marRight w:val="0"/>
      <w:marTop w:val="0"/>
      <w:marBottom w:val="0"/>
      <w:divBdr>
        <w:top w:val="none" w:sz="0" w:space="0" w:color="auto"/>
        <w:left w:val="none" w:sz="0" w:space="0" w:color="auto"/>
        <w:bottom w:val="none" w:sz="0" w:space="0" w:color="auto"/>
        <w:right w:val="none" w:sz="0" w:space="0" w:color="auto"/>
      </w:divBdr>
    </w:div>
    <w:div w:id="1000279978">
      <w:bodyDiv w:val="1"/>
      <w:marLeft w:val="0"/>
      <w:marRight w:val="0"/>
      <w:marTop w:val="0"/>
      <w:marBottom w:val="0"/>
      <w:divBdr>
        <w:top w:val="none" w:sz="0" w:space="0" w:color="auto"/>
        <w:left w:val="none" w:sz="0" w:space="0" w:color="auto"/>
        <w:bottom w:val="none" w:sz="0" w:space="0" w:color="auto"/>
        <w:right w:val="none" w:sz="0" w:space="0" w:color="auto"/>
      </w:divBdr>
    </w:div>
    <w:div w:id="1044255693">
      <w:bodyDiv w:val="1"/>
      <w:marLeft w:val="0"/>
      <w:marRight w:val="0"/>
      <w:marTop w:val="0"/>
      <w:marBottom w:val="0"/>
      <w:divBdr>
        <w:top w:val="none" w:sz="0" w:space="0" w:color="auto"/>
        <w:left w:val="none" w:sz="0" w:space="0" w:color="auto"/>
        <w:bottom w:val="none" w:sz="0" w:space="0" w:color="auto"/>
        <w:right w:val="none" w:sz="0" w:space="0" w:color="auto"/>
      </w:divBdr>
    </w:div>
    <w:div w:id="1175535296">
      <w:bodyDiv w:val="1"/>
      <w:marLeft w:val="0"/>
      <w:marRight w:val="0"/>
      <w:marTop w:val="0"/>
      <w:marBottom w:val="0"/>
      <w:divBdr>
        <w:top w:val="none" w:sz="0" w:space="0" w:color="auto"/>
        <w:left w:val="none" w:sz="0" w:space="0" w:color="auto"/>
        <w:bottom w:val="none" w:sz="0" w:space="0" w:color="auto"/>
        <w:right w:val="none" w:sz="0" w:space="0" w:color="auto"/>
      </w:divBdr>
      <w:divsChild>
        <w:div w:id="1344357085">
          <w:marLeft w:val="0"/>
          <w:marRight w:val="0"/>
          <w:marTop w:val="0"/>
          <w:marBottom w:val="0"/>
          <w:divBdr>
            <w:top w:val="none" w:sz="0" w:space="0" w:color="auto"/>
            <w:left w:val="none" w:sz="0" w:space="0" w:color="auto"/>
            <w:bottom w:val="none" w:sz="0" w:space="0" w:color="auto"/>
            <w:right w:val="none" w:sz="0" w:space="0" w:color="auto"/>
          </w:divBdr>
          <w:divsChild>
            <w:div w:id="152576334">
              <w:marLeft w:val="0"/>
              <w:marRight w:val="0"/>
              <w:marTop w:val="0"/>
              <w:marBottom w:val="0"/>
              <w:divBdr>
                <w:top w:val="none" w:sz="0" w:space="0" w:color="auto"/>
                <w:left w:val="none" w:sz="0" w:space="0" w:color="auto"/>
                <w:bottom w:val="none" w:sz="0" w:space="0" w:color="auto"/>
                <w:right w:val="none" w:sz="0" w:space="0" w:color="auto"/>
              </w:divBdr>
              <w:divsChild>
                <w:div w:id="1480265019">
                  <w:marLeft w:val="0"/>
                  <w:marRight w:val="0"/>
                  <w:marTop w:val="0"/>
                  <w:marBottom w:val="0"/>
                  <w:divBdr>
                    <w:top w:val="none" w:sz="0" w:space="0" w:color="auto"/>
                    <w:left w:val="none" w:sz="0" w:space="0" w:color="auto"/>
                    <w:bottom w:val="none" w:sz="0" w:space="0" w:color="auto"/>
                    <w:right w:val="none" w:sz="0" w:space="0" w:color="auto"/>
                  </w:divBdr>
                  <w:divsChild>
                    <w:div w:id="1803695537">
                      <w:marLeft w:val="0"/>
                      <w:marRight w:val="0"/>
                      <w:marTop w:val="0"/>
                      <w:marBottom w:val="0"/>
                      <w:divBdr>
                        <w:top w:val="none" w:sz="0" w:space="0" w:color="auto"/>
                        <w:left w:val="none" w:sz="0" w:space="0" w:color="auto"/>
                        <w:bottom w:val="none" w:sz="0" w:space="0" w:color="auto"/>
                        <w:right w:val="none" w:sz="0" w:space="0" w:color="auto"/>
                      </w:divBdr>
                      <w:divsChild>
                        <w:div w:id="1864634022">
                          <w:marLeft w:val="0"/>
                          <w:marRight w:val="0"/>
                          <w:marTop w:val="0"/>
                          <w:marBottom w:val="0"/>
                          <w:divBdr>
                            <w:top w:val="none" w:sz="0" w:space="0" w:color="auto"/>
                            <w:left w:val="none" w:sz="0" w:space="0" w:color="auto"/>
                            <w:bottom w:val="none" w:sz="0" w:space="0" w:color="auto"/>
                            <w:right w:val="none" w:sz="0" w:space="0" w:color="auto"/>
                          </w:divBdr>
                          <w:divsChild>
                            <w:div w:id="2132818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585826">
      <w:bodyDiv w:val="1"/>
      <w:marLeft w:val="0"/>
      <w:marRight w:val="0"/>
      <w:marTop w:val="0"/>
      <w:marBottom w:val="0"/>
      <w:divBdr>
        <w:top w:val="none" w:sz="0" w:space="0" w:color="auto"/>
        <w:left w:val="none" w:sz="0" w:space="0" w:color="auto"/>
        <w:bottom w:val="none" w:sz="0" w:space="0" w:color="auto"/>
        <w:right w:val="none" w:sz="0" w:space="0" w:color="auto"/>
      </w:divBdr>
    </w:div>
    <w:div w:id="1328628357">
      <w:bodyDiv w:val="1"/>
      <w:marLeft w:val="0"/>
      <w:marRight w:val="0"/>
      <w:marTop w:val="0"/>
      <w:marBottom w:val="0"/>
      <w:divBdr>
        <w:top w:val="none" w:sz="0" w:space="0" w:color="auto"/>
        <w:left w:val="none" w:sz="0" w:space="0" w:color="auto"/>
        <w:bottom w:val="none" w:sz="0" w:space="0" w:color="auto"/>
        <w:right w:val="none" w:sz="0" w:space="0" w:color="auto"/>
      </w:divBdr>
      <w:divsChild>
        <w:div w:id="1288928267">
          <w:marLeft w:val="0"/>
          <w:marRight w:val="0"/>
          <w:marTop w:val="240"/>
          <w:marBottom w:val="0"/>
          <w:divBdr>
            <w:top w:val="none" w:sz="0" w:space="0" w:color="auto"/>
            <w:left w:val="none" w:sz="0" w:space="0" w:color="auto"/>
            <w:bottom w:val="none" w:sz="0" w:space="0" w:color="auto"/>
            <w:right w:val="none" w:sz="0" w:space="0" w:color="auto"/>
          </w:divBdr>
        </w:div>
        <w:div w:id="1459834037">
          <w:marLeft w:val="0"/>
          <w:marRight w:val="0"/>
          <w:marTop w:val="240"/>
          <w:marBottom w:val="0"/>
          <w:divBdr>
            <w:top w:val="none" w:sz="0" w:space="0" w:color="auto"/>
            <w:left w:val="none" w:sz="0" w:space="0" w:color="auto"/>
            <w:bottom w:val="none" w:sz="0" w:space="0" w:color="auto"/>
            <w:right w:val="none" w:sz="0" w:space="0" w:color="auto"/>
          </w:divBdr>
        </w:div>
      </w:divsChild>
    </w:div>
    <w:div w:id="1377896411">
      <w:bodyDiv w:val="1"/>
      <w:marLeft w:val="0"/>
      <w:marRight w:val="0"/>
      <w:marTop w:val="0"/>
      <w:marBottom w:val="0"/>
      <w:divBdr>
        <w:top w:val="none" w:sz="0" w:space="0" w:color="auto"/>
        <w:left w:val="none" w:sz="0" w:space="0" w:color="auto"/>
        <w:bottom w:val="none" w:sz="0" w:space="0" w:color="auto"/>
        <w:right w:val="none" w:sz="0" w:space="0" w:color="auto"/>
      </w:divBdr>
    </w:div>
    <w:div w:id="1426993528">
      <w:bodyDiv w:val="1"/>
      <w:marLeft w:val="0"/>
      <w:marRight w:val="0"/>
      <w:marTop w:val="0"/>
      <w:marBottom w:val="0"/>
      <w:divBdr>
        <w:top w:val="none" w:sz="0" w:space="0" w:color="auto"/>
        <w:left w:val="none" w:sz="0" w:space="0" w:color="auto"/>
        <w:bottom w:val="none" w:sz="0" w:space="0" w:color="auto"/>
        <w:right w:val="none" w:sz="0" w:space="0" w:color="auto"/>
      </w:divBdr>
    </w:div>
    <w:div w:id="1533613100">
      <w:bodyDiv w:val="1"/>
      <w:marLeft w:val="0"/>
      <w:marRight w:val="0"/>
      <w:marTop w:val="0"/>
      <w:marBottom w:val="0"/>
      <w:divBdr>
        <w:top w:val="none" w:sz="0" w:space="0" w:color="auto"/>
        <w:left w:val="none" w:sz="0" w:space="0" w:color="auto"/>
        <w:bottom w:val="none" w:sz="0" w:space="0" w:color="auto"/>
        <w:right w:val="none" w:sz="0" w:space="0" w:color="auto"/>
      </w:divBdr>
    </w:div>
    <w:div w:id="1638217802">
      <w:bodyDiv w:val="1"/>
      <w:marLeft w:val="0"/>
      <w:marRight w:val="0"/>
      <w:marTop w:val="0"/>
      <w:marBottom w:val="0"/>
      <w:divBdr>
        <w:top w:val="none" w:sz="0" w:space="0" w:color="auto"/>
        <w:left w:val="none" w:sz="0" w:space="0" w:color="auto"/>
        <w:bottom w:val="none" w:sz="0" w:space="0" w:color="auto"/>
        <w:right w:val="none" w:sz="0" w:space="0" w:color="auto"/>
      </w:divBdr>
    </w:div>
    <w:div w:id="1877156948">
      <w:bodyDiv w:val="1"/>
      <w:marLeft w:val="0"/>
      <w:marRight w:val="0"/>
      <w:marTop w:val="0"/>
      <w:marBottom w:val="0"/>
      <w:divBdr>
        <w:top w:val="none" w:sz="0" w:space="0" w:color="auto"/>
        <w:left w:val="none" w:sz="0" w:space="0" w:color="auto"/>
        <w:bottom w:val="none" w:sz="0" w:space="0" w:color="auto"/>
        <w:right w:val="none" w:sz="0" w:space="0" w:color="auto"/>
      </w:divBdr>
      <w:divsChild>
        <w:div w:id="447240148">
          <w:marLeft w:val="0"/>
          <w:marRight w:val="0"/>
          <w:marTop w:val="0"/>
          <w:marBottom w:val="0"/>
          <w:divBdr>
            <w:top w:val="none" w:sz="0" w:space="0" w:color="auto"/>
            <w:left w:val="none" w:sz="0" w:space="0" w:color="auto"/>
            <w:bottom w:val="none" w:sz="0" w:space="0" w:color="auto"/>
            <w:right w:val="none" w:sz="0" w:space="0" w:color="auto"/>
          </w:divBdr>
        </w:div>
        <w:div w:id="2137942146">
          <w:marLeft w:val="0"/>
          <w:marRight w:val="0"/>
          <w:marTop w:val="0"/>
          <w:marBottom w:val="0"/>
          <w:divBdr>
            <w:top w:val="none" w:sz="0" w:space="0" w:color="auto"/>
            <w:left w:val="none" w:sz="0" w:space="0" w:color="auto"/>
            <w:bottom w:val="none" w:sz="0" w:space="0" w:color="auto"/>
            <w:right w:val="none" w:sz="0" w:space="0" w:color="auto"/>
          </w:divBdr>
        </w:div>
      </w:divsChild>
    </w:div>
    <w:div w:id="1904557563">
      <w:bodyDiv w:val="1"/>
      <w:marLeft w:val="0"/>
      <w:marRight w:val="0"/>
      <w:marTop w:val="0"/>
      <w:marBottom w:val="0"/>
      <w:divBdr>
        <w:top w:val="none" w:sz="0" w:space="0" w:color="auto"/>
        <w:left w:val="none" w:sz="0" w:space="0" w:color="auto"/>
        <w:bottom w:val="none" w:sz="0" w:space="0" w:color="auto"/>
        <w:right w:val="none" w:sz="0" w:space="0" w:color="auto"/>
      </w:divBdr>
      <w:divsChild>
        <w:div w:id="74741371">
          <w:marLeft w:val="0"/>
          <w:marRight w:val="0"/>
          <w:marTop w:val="240"/>
          <w:marBottom w:val="0"/>
          <w:divBdr>
            <w:top w:val="none" w:sz="0" w:space="0" w:color="auto"/>
            <w:left w:val="none" w:sz="0" w:space="0" w:color="auto"/>
            <w:bottom w:val="none" w:sz="0" w:space="0" w:color="auto"/>
            <w:right w:val="none" w:sz="0" w:space="0" w:color="auto"/>
          </w:divBdr>
        </w:div>
        <w:div w:id="2111386587">
          <w:marLeft w:val="0"/>
          <w:marRight w:val="0"/>
          <w:marTop w:val="240"/>
          <w:marBottom w:val="0"/>
          <w:divBdr>
            <w:top w:val="none" w:sz="0" w:space="0" w:color="auto"/>
            <w:left w:val="none" w:sz="0" w:space="0" w:color="auto"/>
            <w:bottom w:val="none" w:sz="0" w:space="0" w:color="auto"/>
            <w:right w:val="none" w:sz="0" w:space="0" w:color="auto"/>
          </w:divBdr>
        </w:div>
      </w:divsChild>
    </w:div>
    <w:div w:id="1956059894">
      <w:bodyDiv w:val="1"/>
      <w:marLeft w:val="0"/>
      <w:marRight w:val="0"/>
      <w:marTop w:val="0"/>
      <w:marBottom w:val="0"/>
      <w:divBdr>
        <w:top w:val="none" w:sz="0" w:space="0" w:color="auto"/>
        <w:left w:val="none" w:sz="0" w:space="0" w:color="auto"/>
        <w:bottom w:val="none" w:sz="0" w:space="0" w:color="auto"/>
        <w:right w:val="none" w:sz="0" w:space="0" w:color="auto"/>
      </w:divBdr>
      <w:divsChild>
        <w:div w:id="905262278">
          <w:marLeft w:val="0"/>
          <w:marRight w:val="0"/>
          <w:marTop w:val="0"/>
          <w:marBottom w:val="0"/>
          <w:divBdr>
            <w:top w:val="none" w:sz="0" w:space="0" w:color="auto"/>
            <w:left w:val="none" w:sz="0" w:space="0" w:color="auto"/>
            <w:bottom w:val="none" w:sz="0" w:space="0" w:color="auto"/>
            <w:right w:val="none" w:sz="0" w:space="0" w:color="auto"/>
          </w:divBdr>
        </w:div>
        <w:div w:id="9511328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itis.nora@v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94AE5-DC2B-461B-A77D-C9E42D98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6871</Words>
  <Characters>3917</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Eiropas Parlamenta Direktīvā 2013/40/ES (2013.gada 12.augusts) par uzbrukumiem informācijas sistēmām, un ar kuru aizstāj Padomes Pamatlēmumu 2005/222/TI, paredzētā kontaktpunkta noteikšanu”</vt:lpstr>
      <vt:lpstr>Ministru kabineta noteikumu projekta  „Grozījums Ministru kabineta 2011.gada 6.decembra noteikumos Nr.945 </vt:lpstr>
    </vt:vector>
  </TitlesOfParts>
  <Manager>Iekšlietu ministrija</Manager>
  <Company>Valsts policija</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Eiropas Parlamenta Direktīvā 2013/40/ES (2013.gada 12.augusts) par uzbrukumiem informācijas sistēmām, un ar kuru aizstāj Padomes Pamatlēmumu 2005/222/TI, paredzētā kontaktpunkta noteikšanu”</dc:title>
  <dc:subject>sākotnējās ietekmes novērtējuma ziņojums (anotācija)</dc:subject>
  <dc:creator>Raitis Nora</dc:creator>
  <cp:keywords/>
  <dc:description>tel.67829546, _x000d_
raitis.nora@vp.gov.lv</dc:description>
  <cp:lastModifiedBy>Raitis Nora</cp:lastModifiedBy>
  <cp:revision>28</cp:revision>
  <cp:lastPrinted>2014-02-24T14:44:00Z</cp:lastPrinted>
  <dcterms:created xsi:type="dcterms:W3CDTF">2014-02-24T07:45:00Z</dcterms:created>
  <dcterms:modified xsi:type="dcterms:W3CDTF">2014-05-07T13:09:00Z</dcterms:modified>
</cp:coreProperties>
</file>