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3" w:rsidRPr="00F4060E" w:rsidRDefault="003E6313" w:rsidP="003E6313">
      <w:pPr>
        <w:jc w:val="center"/>
        <w:rPr>
          <w:sz w:val="26"/>
          <w:szCs w:val="26"/>
        </w:rPr>
      </w:pPr>
      <w:bookmarkStart w:id="0" w:name="_GoBack"/>
      <w:bookmarkEnd w:id="0"/>
      <w:r w:rsidRPr="00F4060E">
        <w:rPr>
          <w:sz w:val="26"/>
          <w:szCs w:val="26"/>
        </w:rPr>
        <w:t xml:space="preserve">LATVIJAS REPUBLIKAS MINISTRU KABINETA </w:t>
      </w:r>
    </w:p>
    <w:p w:rsidR="003E6313" w:rsidRPr="00F4060E" w:rsidRDefault="003E6313" w:rsidP="003E6313">
      <w:pPr>
        <w:jc w:val="center"/>
        <w:rPr>
          <w:sz w:val="26"/>
          <w:szCs w:val="26"/>
        </w:rPr>
      </w:pPr>
      <w:r w:rsidRPr="00F4060E">
        <w:rPr>
          <w:sz w:val="26"/>
          <w:szCs w:val="26"/>
        </w:rPr>
        <w:t>SĒDES PROTOKOLLĒMUMS</w:t>
      </w:r>
    </w:p>
    <w:p w:rsidR="00A56E5A" w:rsidRPr="00F4060E" w:rsidRDefault="00A56E5A">
      <w:pPr>
        <w:rPr>
          <w:sz w:val="26"/>
          <w:szCs w:val="26"/>
        </w:rPr>
      </w:pPr>
    </w:p>
    <w:p w:rsidR="00A56E5A" w:rsidRPr="00F4060E" w:rsidRDefault="00A56E5A">
      <w:pPr>
        <w:rPr>
          <w:sz w:val="26"/>
          <w:szCs w:val="26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4667B" w:rsidRPr="00F4060E">
        <w:trPr>
          <w:cantSplit/>
          <w:jc w:val="center"/>
        </w:trPr>
        <w:tc>
          <w:tcPr>
            <w:tcW w:w="3967" w:type="dxa"/>
          </w:tcPr>
          <w:p w:rsidR="0054667B" w:rsidRPr="00F4060E" w:rsidRDefault="0054667B" w:rsidP="007402E2">
            <w:pPr>
              <w:rPr>
                <w:sz w:val="26"/>
                <w:szCs w:val="26"/>
              </w:rPr>
            </w:pPr>
            <w:r w:rsidRPr="00F4060E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54667B" w:rsidRPr="00F4060E" w:rsidRDefault="0054667B" w:rsidP="007402E2">
            <w:pPr>
              <w:rPr>
                <w:sz w:val="26"/>
                <w:szCs w:val="26"/>
              </w:rPr>
            </w:pPr>
            <w:r w:rsidRPr="00F4060E">
              <w:rPr>
                <w:sz w:val="26"/>
                <w:szCs w:val="26"/>
              </w:rPr>
              <w:t>Nr. </w:t>
            </w:r>
          </w:p>
        </w:tc>
        <w:tc>
          <w:tcPr>
            <w:tcW w:w="4361" w:type="dxa"/>
          </w:tcPr>
          <w:p w:rsidR="0054667B" w:rsidRPr="00F4060E" w:rsidRDefault="0054667B" w:rsidP="0071413F">
            <w:pPr>
              <w:jc w:val="right"/>
              <w:rPr>
                <w:sz w:val="26"/>
                <w:szCs w:val="26"/>
              </w:rPr>
            </w:pPr>
            <w:r w:rsidRPr="00F4060E">
              <w:rPr>
                <w:sz w:val="26"/>
                <w:szCs w:val="26"/>
              </w:rPr>
              <w:t>201</w:t>
            </w:r>
            <w:r w:rsidR="0071413F" w:rsidRPr="00F4060E">
              <w:rPr>
                <w:sz w:val="26"/>
                <w:szCs w:val="26"/>
              </w:rPr>
              <w:t>4</w:t>
            </w:r>
            <w:r w:rsidR="00D11609" w:rsidRPr="00F4060E">
              <w:rPr>
                <w:sz w:val="26"/>
                <w:szCs w:val="26"/>
              </w:rPr>
              <w:t>.gada</w:t>
            </w:r>
            <w:r w:rsidR="00C669BD" w:rsidRPr="00F4060E">
              <w:rPr>
                <w:sz w:val="26"/>
                <w:szCs w:val="26"/>
              </w:rPr>
              <w:t xml:space="preserve"> </w:t>
            </w:r>
            <w:r w:rsidR="00D11609" w:rsidRPr="00F4060E">
              <w:rPr>
                <w:sz w:val="26"/>
                <w:szCs w:val="26"/>
              </w:rPr>
              <w:t>._______________</w:t>
            </w:r>
          </w:p>
        </w:tc>
      </w:tr>
    </w:tbl>
    <w:p w:rsidR="00A56E5A" w:rsidRPr="00F4060E" w:rsidRDefault="00A56E5A" w:rsidP="00DE3B81">
      <w:pPr>
        <w:rPr>
          <w:b/>
          <w:sz w:val="26"/>
          <w:szCs w:val="26"/>
        </w:rPr>
      </w:pPr>
    </w:p>
    <w:p w:rsidR="00A56E5A" w:rsidRPr="00F4060E" w:rsidRDefault="00A56E5A" w:rsidP="0054667B">
      <w:pPr>
        <w:jc w:val="center"/>
        <w:rPr>
          <w:b/>
          <w:sz w:val="26"/>
          <w:szCs w:val="26"/>
        </w:rPr>
      </w:pPr>
    </w:p>
    <w:p w:rsidR="0054667B" w:rsidRPr="00F4060E" w:rsidRDefault="0054667B" w:rsidP="0054667B">
      <w:pPr>
        <w:jc w:val="center"/>
        <w:rPr>
          <w:sz w:val="26"/>
          <w:szCs w:val="26"/>
        </w:rPr>
      </w:pPr>
      <w:r w:rsidRPr="00F4060E">
        <w:rPr>
          <w:sz w:val="26"/>
          <w:szCs w:val="26"/>
        </w:rPr>
        <w:t>. §</w:t>
      </w:r>
    </w:p>
    <w:p w:rsidR="0054667B" w:rsidRPr="00F4060E" w:rsidRDefault="0054667B" w:rsidP="0054667B">
      <w:pPr>
        <w:jc w:val="center"/>
        <w:rPr>
          <w:sz w:val="26"/>
          <w:szCs w:val="26"/>
        </w:rPr>
      </w:pPr>
    </w:p>
    <w:p w:rsidR="0054667B" w:rsidRPr="00F4060E" w:rsidRDefault="00BE31DC" w:rsidP="0054667B">
      <w:pPr>
        <w:jc w:val="center"/>
        <w:rPr>
          <w:sz w:val="26"/>
          <w:szCs w:val="26"/>
        </w:rPr>
      </w:pPr>
      <w:r w:rsidRPr="00F4060E">
        <w:rPr>
          <w:b/>
          <w:sz w:val="26"/>
          <w:szCs w:val="26"/>
        </w:rPr>
        <w:t xml:space="preserve">Ministru kabineta noteikumu projekts „Biometrijas datu apstrādes sistēmas noteikumi” </w:t>
      </w:r>
      <w:r w:rsidR="0054667B" w:rsidRPr="00F4060E">
        <w:rPr>
          <w:sz w:val="26"/>
          <w:szCs w:val="26"/>
        </w:rPr>
        <w:t>________________________________________________________________</w:t>
      </w:r>
    </w:p>
    <w:p w:rsidR="00F4060E" w:rsidRPr="00F4060E" w:rsidRDefault="00F4060E" w:rsidP="003E6313">
      <w:pPr>
        <w:spacing w:after="120"/>
        <w:ind w:left="426"/>
        <w:jc w:val="both"/>
        <w:rPr>
          <w:sz w:val="26"/>
          <w:szCs w:val="26"/>
        </w:rPr>
      </w:pPr>
    </w:p>
    <w:p w:rsidR="006C5CCC" w:rsidRPr="00F4060E" w:rsidRDefault="0054667B" w:rsidP="00F406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F4060E">
        <w:rPr>
          <w:sz w:val="26"/>
          <w:szCs w:val="26"/>
        </w:rPr>
        <w:t>Pieņemt</w:t>
      </w:r>
      <w:r w:rsidR="00155ACC" w:rsidRPr="00F4060E">
        <w:rPr>
          <w:sz w:val="26"/>
          <w:szCs w:val="26"/>
        </w:rPr>
        <w:t xml:space="preserve"> iesniegto </w:t>
      </w:r>
      <w:r w:rsidR="00BE31DC" w:rsidRPr="00F4060E">
        <w:rPr>
          <w:sz w:val="26"/>
          <w:szCs w:val="26"/>
        </w:rPr>
        <w:t>Ministru kabineta noteikumu p</w:t>
      </w:r>
      <w:r w:rsidR="007166A0" w:rsidRPr="00F4060E">
        <w:rPr>
          <w:sz w:val="26"/>
          <w:szCs w:val="26"/>
        </w:rPr>
        <w:t>rojektu</w:t>
      </w:r>
      <w:r w:rsidR="00155ACC" w:rsidRPr="00F4060E">
        <w:rPr>
          <w:sz w:val="26"/>
          <w:szCs w:val="26"/>
        </w:rPr>
        <w:t>.</w:t>
      </w:r>
    </w:p>
    <w:p w:rsidR="00CF1912" w:rsidRDefault="00CF1912" w:rsidP="00F406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F4060E">
        <w:rPr>
          <w:sz w:val="26"/>
          <w:szCs w:val="26"/>
        </w:rPr>
        <w:t>Jautājumu par papildu valsts budžeta līdzekļu piešķiršanu Biometrijas datu apstrādes sistēmas darbībai nepieciešamā aprīkojuma iegādei un uzturēšanai 2</w:t>
      </w:r>
      <w:r w:rsidR="001E23C8" w:rsidRPr="00F4060E">
        <w:rPr>
          <w:sz w:val="26"/>
          <w:szCs w:val="26"/>
        </w:rPr>
        <w:t> 951 691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apmērā 2015.gadam un 1</w:t>
      </w:r>
      <w:r w:rsidR="002515BE" w:rsidRPr="00F4060E">
        <w:rPr>
          <w:sz w:val="26"/>
          <w:szCs w:val="26"/>
        </w:rPr>
        <w:t>19 731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apmērā turpmāk</w:t>
      </w:r>
      <w:r w:rsidR="00626241" w:rsidRPr="00F4060E">
        <w:rPr>
          <w:sz w:val="26"/>
          <w:szCs w:val="26"/>
        </w:rPr>
        <w:t xml:space="preserve"> ik gadu</w:t>
      </w:r>
      <w:r w:rsidR="00C669BD" w:rsidRPr="00F4060E">
        <w:rPr>
          <w:sz w:val="26"/>
          <w:szCs w:val="26"/>
        </w:rPr>
        <w:t xml:space="preserve"> </w:t>
      </w:r>
      <w:r w:rsidRPr="00F4060E">
        <w:rPr>
          <w:sz w:val="26"/>
          <w:szCs w:val="26"/>
        </w:rPr>
        <w:t>(tajā skaitā: Iekšlietu ministrijai (Iekšlietu ministrijas Informācijas centram) –</w:t>
      </w:r>
      <w:r w:rsidR="00C669BD" w:rsidRPr="00F4060E">
        <w:rPr>
          <w:sz w:val="26"/>
          <w:szCs w:val="26"/>
        </w:rPr>
        <w:t xml:space="preserve"> </w:t>
      </w:r>
      <w:r w:rsidRPr="00F4060E">
        <w:rPr>
          <w:sz w:val="26"/>
          <w:szCs w:val="26"/>
        </w:rPr>
        <w:t xml:space="preserve">2 625 284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 xml:space="preserve">.gadā un 92 539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turpmā</w:t>
      </w:r>
      <w:r w:rsidR="00626241" w:rsidRPr="00F4060E">
        <w:rPr>
          <w:sz w:val="26"/>
          <w:szCs w:val="26"/>
        </w:rPr>
        <w:t>k ik gadu</w:t>
      </w:r>
      <w:r w:rsidRPr="00F4060E">
        <w:rPr>
          <w:sz w:val="26"/>
          <w:szCs w:val="26"/>
        </w:rPr>
        <w:t>, Tieslietu ministrijai (t.sk. Ieslodzījuma vietu pārvaldei –</w:t>
      </w:r>
      <w:r w:rsidR="00C669BD" w:rsidRPr="00F4060E">
        <w:rPr>
          <w:sz w:val="26"/>
          <w:szCs w:val="26"/>
        </w:rPr>
        <w:t xml:space="preserve"> </w:t>
      </w:r>
      <w:r w:rsidR="00114744" w:rsidRPr="00F4060E">
        <w:rPr>
          <w:sz w:val="26"/>
          <w:szCs w:val="26"/>
        </w:rPr>
        <w:t>286 054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>, Satversmes aizsardzības birojam –</w:t>
      </w:r>
      <w:r w:rsidR="00C669BD" w:rsidRPr="00F4060E">
        <w:rPr>
          <w:sz w:val="26"/>
          <w:szCs w:val="26"/>
        </w:rPr>
        <w:t xml:space="preserve"> </w:t>
      </w:r>
      <w:r w:rsidR="00114744" w:rsidRPr="00F4060E">
        <w:rPr>
          <w:sz w:val="26"/>
          <w:szCs w:val="26"/>
        </w:rPr>
        <w:t>9 960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="00C669BD" w:rsidRPr="00F4060E">
        <w:rPr>
          <w:sz w:val="26"/>
          <w:szCs w:val="26"/>
        </w:rPr>
        <w:t xml:space="preserve"> </w:t>
      </w:r>
      <w:r w:rsidRPr="00F4060E">
        <w:rPr>
          <w:sz w:val="26"/>
          <w:szCs w:val="26"/>
        </w:rPr>
        <w:t>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>.gadā un attiecīgi 24 9</w:t>
      </w:r>
      <w:r w:rsidR="00626241" w:rsidRPr="00F4060E">
        <w:rPr>
          <w:sz w:val="26"/>
          <w:szCs w:val="26"/>
        </w:rPr>
        <w:t>80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un 21</w:t>
      </w:r>
      <w:r w:rsidR="003005EE" w:rsidRPr="00F4060E">
        <w:rPr>
          <w:sz w:val="26"/>
          <w:szCs w:val="26"/>
        </w:rPr>
        <w:t>4</w:t>
      </w:r>
      <w:r w:rsidRPr="00F4060E">
        <w:rPr>
          <w:sz w:val="26"/>
          <w:szCs w:val="26"/>
        </w:rPr>
        <w:t xml:space="preserve"> </w:t>
      </w:r>
      <w:r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turpmāk</w:t>
      </w:r>
      <w:r w:rsidR="00476A1A" w:rsidRPr="00F4060E">
        <w:rPr>
          <w:sz w:val="26"/>
          <w:szCs w:val="26"/>
        </w:rPr>
        <w:t xml:space="preserve"> ik gadu</w:t>
      </w:r>
      <w:r w:rsidRPr="00F4060E">
        <w:rPr>
          <w:sz w:val="26"/>
          <w:szCs w:val="26"/>
        </w:rPr>
        <w:t xml:space="preserve">) </w:t>
      </w:r>
      <w:r w:rsidR="00F46771" w:rsidRPr="00F4060E">
        <w:rPr>
          <w:sz w:val="26"/>
          <w:szCs w:val="26"/>
        </w:rPr>
        <w:t>–</w:t>
      </w:r>
      <w:r w:rsidR="001E23C8" w:rsidRPr="00F4060E">
        <w:rPr>
          <w:sz w:val="26"/>
          <w:szCs w:val="26"/>
        </w:rPr>
        <w:t xml:space="preserve"> </w:t>
      </w:r>
      <w:r w:rsidR="00F46771" w:rsidRPr="00F4060E">
        <w:rPr>
          <w:sz w:val="26"/>
          <w:szCs w:val="26"/>
        </w:rPr>
        <w:t>296 014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 xml:space="preserve">.gadā un </w:t>
      </w:r>
      <w:r w:rsidR="00F46771" w:rsidRPr="00F4060E">
        <w:rPr>
          <w:sz w:val="26"/>
          <w:szCs w:val="26"/>
        </w:rPr>
        <w:t>25 19</w:t>
      </w:r>
      <w:r w:rsidR="00476A1A" w:rsidRPr="00F4060E">
        <w:rPr>
          <w:sz w:val="26"/>
          <w:szCs w:val="26"/>
        </w:rPr>
        <w:t>4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turpmāk</w:t>
      </w:r>
      <w:r w:rsidR="00476A1A" w:rsidRPr="00F4060E">
        <w:rPr>
          <w:sz w:val="26"/>
          <w:szCs w:val="26"/>
        </w:rPr>
        <w:t xml:space="preserve"> ik gadu</w:t>
      </w:r>
      <w:r w:rsidRPr="00F4060E">
        <w:rPr>
          <w:sz w:val="26"/>
          <w:szCs w:val="26"/>
        </w:rPr>
        <w:t xml:space="preserve">, Aizsardzības ministrijai (t.sk. Militārajai policijai </w:t>
      </w:r>
      <w:r w:rsidR="00F46771" w:rsidRPr="00F4060E">
        <w:rPr>
          <w:sz w:val="26"/>
          <w:szCs w:val="26"/>
        </w:rPr>
        <w:t>–</w:t>
      </w:r>
      <w:r w:rsidR="00C669BD" w:rsidRPr="00F4060E">
        <w:rPr>
          <w:sz w:val="26"/>
          <w:szCs w:val="26"/>
        </w:rPr>
        <w:t xml:space="preserve"> </w:t>
      </w:r>
      <w:r w:rsidR="00F46771" w:rsidRPr="00F4060E">
        <w:rPr>
          <w:sz w:val="26"/>
          <w:szCs w:val="26"/>
        </w:rPr>
        <w:t>20 43</w:t>
      </w:r>
      <w:r w:rsidR="00476A1A" w:rsidRPr="00F4060E">
        <w:rPr>
          <w:sz w:val="26"/>
          <w:szCs w:val="26"/>
        </w:rPr>
        <w:t>3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un Militārās izlūkošanas un drošības dienestam </w:t>
      </w:r>
      <w:r w:rsidR="00F46771" w:rsidRPr="00F4060E">
        <w:rPr>
          <w:sz w:val="26"/>
          <w:szCs w:val="26"/>
        </w:rPr>
        <w:t>–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sz w:val="26"/>
          <w:szCs w:val="26"/>
        </w:rPr>
        <w:t xml:space="preserve">9 960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 xml:space="preserve">.gadā un attiecīgi </w:t>
      </w:r>
      <w:r w:rsidR="00F46771" w:rsidRPr="00F4060E">
        <w:rPr>
          <w:sz w:val="26"/>
          <w:szCs w:val="26"/>
        </w:rPr>
        <w:t>1 784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un</w:t>
      </w:r>
      <w:r w:rsidR="00436E33" w:rsidRPr="00F4060E">
        <w:rPr>
          <w:sz w:val="26"/>
          <w:szCs w:val="26"/>
        </w:rPr>
        <w:t xml:space="preserve"> </w:t>
      </w:r>
      <w:r w:rsidR="00F46771" w:rsidRPr="00F4060E">
        <w:rPr>
          <w:sz w:val="26"/>
          <w:szCs w:val="26"/>
        </w:rPr>
        <w:t>21</w:t>
      </w:r>
      <w:r w:rsidR="003005EE" w:rsidRPr="00F4060E">
        <w:rPr>
          <w:sz w:val="26"/>
          <w:szCs w:val="26"/>
        </w:rPr>
        <w:t>4</w:t>
      </w:r>
      <w:r w:rsidR="00F46771"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turpmāk</w:t>
      </w:r>
      <w:r w:rsidR="00476A1A" w:rsidRPr="00F4060E">
        <w:rPr>
          <w:sz w:val="26"/>
          <w:szCs w:val="26"/>
        </w:rPr>
        <w:t xml:space="preserve"> ik gadu</w:t>
      </w:r>
      <w:r w:rsidRPr="00F4060E">
        <w:rPr>
          <w:sz w:val="26"/>
          <w:szCs w:val="26"/>
        </w:rPr>
        <w:t xml:space="preserve">) – </w:t>
      </w:r>
      <w:r w:rsidR="00F46771" w:rsidRPr="00F4060E">
        <w:rPr>
          <w:sz w:val="26"/>
          <w:szCs w:val="26"/>
        </w:rPr>
        <w:t>30 393</w:t>
      </w:r>
      <w:r w:rsidRPr="00F4060E">
        <w:rPr>
          <w:sz w:val="26"/>
          <w:szCs w:val="26"/>
        </w:rPr>
        <w:t xml:space="preserve"> </w:t>
      </w:r>
      <w:r w:rsidR="00F46771" w:rsidRPr="00F4060E">
        <w:rPr>
          <w:i/>
          <w:sz w:val="26"/>
          <w:szCs w:val="26"/>
        </w:rPr>
        <w:t>euro</w:t>
      </w:r>
      <w:r w:rsidRPr="00F4060E">
        <w:rPr>
          <w:sz w:val="26"/>
          <w:szCs w:val="26"/>
        </w:rPr>
        <w:t xml:space="preserve">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 xml:space="preserve">.gadā un </w:t>
      </w:r>
      <w:r w:rsidR="00F46771" w:rsidRPr="00F4060E">
        <w:rPr>
          <w:sz w:val="26"/>
          <w:szCs w:val="26"/>
        </w:rPr>
        <w:t>1</w:t>
      </w:r>
      <w:r w:rsidR="003005EE" w:rsidRPr="00F4060E">
        <w:rPr>
          <w:sz w:val="26"/>
          <w:szCs w:val="26"/>
        </w:rPr>
        <w:t xml:space="preserve"> </w:t>
      </w:r>
      <w:r w:rsidR="00F46771" w:rsidRPr="00F4060E">
        <w:rPr>
          <w:sz w:val="26"/>
          <w:szCs w:val="26"/>
        </w:rPr>
        <w:t xml:space="preserve">998 </w:t>
      </w:r>
      <w:r w:rsidR="00F46771" w:rsidRPr="00F4060E">
        <w:rPr>
          <w:i/>
          <w:sz w:val="26"/>
          <w:szCs w:val="26"/>
        </w:rPr>
        <w:t>e</w:t>
      </w:r>
      <w:r w:rsidRPr="00F4060E">
        <w:rPr>
          <w:i/>
          <w:sz w:val="26"/>
          <w:szCs w:val="26"/>
        </w:rPr>
        <w:t>u</w:t>
      </w:r>
      <w:r w:rsidR="00F46771" w:rsidRPr="00F4060E">
        <w:rPr>
          <w:i/>
          <w:sz w:val="26"/>
          <w:szCs w:val="26"/>
        </w:rPr>
        <w:t>ro</w:t>
      </w:r>
      <w:r w:rsidRPr="00F4060E">
        <w:rPr>
          <w:sz w:val="26"/>
          <w:szCs w:val="26"/>
        </w:rPr>
        <w:t xml:space="preserve"> turpmāk</w:t>
      </w:r>
      <w:r w:rsidR="00476A1A" w:rsidRPr="00F4060E">
        <w:rPr>
          <w:sz w:val="26"/>
          <w:szCs w:val="26"/>
        </w:rPr>
        <w:t xml:space="preserve"> ik gadu</w:t>
      </w:r>
      <w:r w:rsidRPr="00F4060E">
        <w:rPr>
          <w:sz w:val="26"/>
          <w:szCs w:val="26"/>
        </w:rPr>
        <w:t>) izskatīt Ministru kabinetā vienlaikus ar visu ministriju un centrālo valsts iestāžu jauno politikas iniciatīvu pieteikumiem likumprojekta „Par vidēja termiņa budžeta ietvaru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>., 201</w:t>
      </w:r>
      <w:r w:rsidR="00F46771" w:rsidRPr="00F4060E">
        <w:rPr>
          <w:sz w:val="26"/>
          <w:szCs w:val="26"/>
        </w:rPr>
        <w:t>6</w:t>
      </w:r>
      <w:r w:rsidRPr="00F4060E">
        <w:rPr>
          <w:sz w:val="26"/>
          <w:szCs w:val="26"/>
        </w:rPr>
        <w:t>. un 201</w:t>
      </w:r>
      <w:r w:rsidR="00F46771" w:rsidRPr="00F4060E">
        <w:rPr>
          <w:sz w:val="26"/>
          <w:szCs w:val="26"/>
        </w:rPr>
        <w:t>7</w:t>
      </w:r>
      <w:r w:rsidRPr="00F4060E">
        <w:rPr>
          <w:sz w:val="26"/>
          <w:szCs w:val="26"/>
        </w:rPr>
        <w:t>.gadam” un likumprojekta „Par valsts budžetu 201</w:t>
      </w:r>
      <w:r w:rsidR="00F46771" w:rsidRPr="00F4060E">
        <w:rPr>
          <w:sz w:val="26"/>
          <w:szCs w:val="26"/>
        </w:rPr>
        <w:t>5</w:t>
      </w:r>
      <w:r w:rsidRPr="00F4060E">
        <w:rPr>
          <w:sz w:val="26"/>
          <w:szCs w:val="26"/>
        </w:rPr>
        <w:t>.gadam” sagatavošanas procesā</w:t>
      </w:r>
      <w:r w:rsidR="00476A1A" w:rsidRPr="00F4060E">
        <w:rPr>
          <w:sz w:val="26"/>
          <w:szCs w:val="26"/>
        </w:rPr>
        <w:t>.</w:t>
      </w:r>
    </w:p>
    <w:p w:rsidR="008D0680" w:rsidRPr="00F4060E" w:rsidRDefault="008D0680" w:rsidP="008D0680">
      <w:pPr>
        <w:ind w:left="426"/>
        <w:jc w:val="both"/>
        <w:rPr>
          <w:sz w:val="26"/>
          <w:szCs w:val="26"/>
        </w:rPr>
      </w:pPr>
    </w:p>
    <w:p w:rsidR="009C4C4F" w:rsidRPr="00F4060E" w:rsidRDefault="009C4C4F" w:rsidP="00D11609">
      <w:pPr>
        <w:pStyle w:val="BodyText"/>
        <w:tabs>
          <w:tab w:val="left" w:pos="6840"/>
        </w:tabs>
        <w:jc w:val="both"/>
        <w:rPr>
          <w:sz w:val="26"/>
          <w:szCs w:val="26"/>
        </w:rPr>
      </w:pPr>
    </w:p>
    <w:p w:rsidR="00D11609" w:rsidRPr="00F4060E" w:rsidRDefault="00D11609" w:rsidP="00C669BD">
      <w:pPr>
        <w:pStyle w:val="BodyText"/>
        <w:tabs>
          <w:tab w:val="right" w:pos="9072"/>
        </w:tabs>
        <w:jc w:val="both"/>
        <w:rPr>
          <w:sz w:val="26"/>
          <w:szCs w:val="26"/>
        </w:rPr>
      </w:pPr>
      <w:r w:rsidRPr="00F4060E">
        <w:rPr>
          <w:sz w:val="26"/>
          <w:szCs w:val="26"/>
        </w:rPr>
        <w:t>Ministru prezident</w:t>
      </w:r>
      <w:r w:rsidR="00C669BD" w:rsidRPr="00F4060E">
        <w:rPr>
          <w:sz w:val="26"/>
          <w:szCs w:val="26"/>
        </w:rPr>
        <w:t>e</w:t>
      </w:r>
      <w:r w:rsidRPr="00F4060E">
        <w:rPr>
          <w:sz w:val="26"/>
          <w:szCs w:val="26"/>
        </w:rPr>
        <w:t xml:space="preserve"> </w:t>
      </w:r>
      <w:r w:rsidRPr="00F4060E">
        <w:rPr>
          <w:sz w:val="26"/>
          <w:szCs w:val="26"/>
        </w:rPr>
        <w:tab/>
      </w:r>
      <w:r w:rsidR="00C669BD" w:rsidRPr="00F4060E">
        <w:rPr>
          <w:sz w:val="26"/>
          <w:szCs w:val="26"/>
        </w:rPr>
        <w:t xml:space="preserve"> L.Straujuma</w:t>
      </w:r>
    </w:p>
    <w:p w:rsidR="00D11609" w:rsidRPr="00F4060E" w:rsidRDefault="00D11609" w:rsidP="00D11609">
      <w:pPr>
        <w:pStyle w:val="BodyText"/>
        <w:tabs>
          <w:tab w:val="left" w:pos="6840"/>
        </w:tabs>
        <w:jc w:val="both"/>
        <w:rPr>
          <w:sz w:val="26"/>
          <w:szCs w:val="26"/>
        </w:rPr>
      </w:pPr>
    </w:p>
    <w:p w:rsidR="00844FE6" w:rsidRPr="00F4060E" w:rsidRDefault="00844FE6" w:rsidP="00D11609">
      <w:pPr>
        <w:pStyle w:val="BodyText"/>
        <w:tabs>
          <w:tab w:val="left" w:pos="6840"/>
        </w:tabs>
        <w:jc w:val="both"/>
        <w:rPr>
          <w:sz w:val="26"/>
          <w:szCs w:val="26"/>
        </w:rPr>
      </w:pPr>
    </w:p>
    <w:p w:rsidR="00D11609" w:rsidRPr="00F4060E" w:rsidRDefault="00D11609" w:rsidP="00C669BD">
      <w:pPr>
        <w:pStyle w:val="BodyText"/>
        <w:tabs>
          <w:tab w:val="right" w:pos="9072"/>
        </w:tabs>
        <w:jc w:val="both"/>
        <w:rPr>
          <w:sz w:val="26"/>
          <w:szCs w:val="26"/>
        </w:rPr>
      </w:pPr>
      <w:r w:rsidRPr="00F4060E">
        <w:rPr>
          <w:sz w:val="26"/>
          <w:szCs w:val="26"/>
        </w:rPr>
        <w:t>Valsts kancelejas direktore</w:t>
      </w:r>
      <w:r w:rsidRPr="00F4060E">
        <w:rPr>
          <w:sz w:val="26"/>
          <w:szCs w:val="26"/>
        </w:rPr>
        <w:tab/>
      </w:r>
      <w:r w:rsidR="00C669BD" w:rsidRPr="00F4060E">
        <w:rPr>
          <w:sz w:val="26"/>
          <w:szCs w:val="26"/>
        </w:rPr>
        <w:t xml:space="preserve"> </w:t>
      </w:r>
      <w:r w:rsidRPr="00F4060E">
        <w:rPr>
          <w:sz w:val="26"/>
          <w:szCs w:val="26"/>
        </w:rPr>
        <w:t>E.Dreimane</w:t>
      </w:r>
    </w:p>
    <w:p w:rsidR="00844FE6" w:rsidRPr="00F4060E" w:rsidRDefault="00844FE6" w:rsidP="00D11609">
      <w:pPr>
        <w:pStyle w:val="naisf"/>
        <w:ind w:firstLine="0"/>
        <w:rPr>
          <w:sz w:val="26"/>
          <w:szCs w:val="26"/>
        </w:rPr>
      </w:pPr>
    </w:p>
    <w:p w:rsidR="00D11609" w:rsidRPr="00F4060E" w:rsidRDefault="00D11609" w:rsidP="00C669BD">
      <w:pPr>
        <w:pStyle w:val="naisf"/>
        <w:tabs>
          <w:tab w:val="right" w:pos="9072"/>
        </w:tabs>
        <w:ind w:firstLine="0"/>
        <w:rPr>
          <w:sz w:val="26"/>
          <w:szCs w:val="26"/>
        </w:rPr>
      </w:pPr>
      <w:r w:rsidRPr="00F4060E">
        <w:rPr>
          <w:sz w:val="26"/>
          <w:szCs w:val="26"/>
        </w:rPr>
        <w:t xml:space="preserve">Iekšlietu ministrs </w:t>
      </w:r>
      <w:r w:rsidR="00C669BD" w:rsidRPr="00F4060E">
        <w:rPr>
          <w:sz w:val="26"/>
          <w:szCs w:val="26"/>
        </w:rPr>
        <w:tab/>
      </w:r>
      <w:r w:rsidRPr="00F4060E">
        <w:rPr>
          <w:sz w:val="26"/>
          <w:szCs w:val="26"/>
        </w:rPr>
        <w:t>R.Kozlovskis</w:t>
      </w:r>
    </w:p>
    <w:p w:rsidR="00D11609" w:rsidRPr="00F4060E" w:rsidRDefault="00D11609" w:rsidP="00D11609">
      <w:pPr>
        <w:pStyle w:val="naisf"/>
        <w:ind w:firstLine="0"/>
        <w:jc w:val="center"/>
        <w:rPr>
          <w:sz w:val="26"/>
          <w:szCs w:val="26"/>
        </w:rPr>
      </w:pPr>
    </w:p>
    <w:p w:rsidR="003E6313" w:rsidRPr="00F4060E" w:rsidRDefault="003E6313" w:rsidP="00D11609">
      <w:pPr>
        <w:pStyle w:val="naisf"/>
        <w:ind w:firstLine="0"/>
        <w:jc w:val="center"/>
        <w:rPr>
          <w:sz w:val="26"/>
          <w:szCs w:val="26"/>
        </w:rPr>
      </w:pPr>
    </w:p>
    <w:p w:rsidR="00D11609" w:rsidRPr="00F4060E" w:rsidRDefault="00D11609" w:rsidP="00C669BD">
      <w:pPr>
        <w:pStyle w:val="naisf"/>
        <w:tabs>
          <w:tab w:val="right" w:pos="9072"/>
        </w:tabs>
        <w:ind w:firstLine="0"/>
        <w:rPr>
          <w:color w:val="000000"/>
          <w:sz w:val="26"/>
          <w:szCs w:val="26"/>
        </w:rPr>
      </w:pPr>
      <w:r w:rsidRPr="00F4060E">
        <w:rPr>
          <w:color w:val="000000"/>
          <w:sz w:val="26"/>
          <w:szCs w:val="26"/>
        </w:rPr>
        <w:t>Vīza: valsts sekretāre</w:t>
      </w:r>
      <w:r w:rsidR="00C669BD" w:rsidRPr="00F4060E">
        <w:rPr>
          <w:color w:val="000000"/>
          <w:sz w:val="26"/>
          <w:szCs w:val="26"/>
        </w:rPr>
        <w:t xml:space="preserve"> </w:t>
      </w:r>
      <w:r w:rsidRPr="00F4060E">
        <w:rPr>
          <w:color w:val="000000"/>
          <w:sz w:val="26"/>
          <w:szCs w:val="26"/>
        </w:rPr>
        <w:tab/>
        <w:t>I.</w:t>
      </w:r>
      <w:r w:rsidR="00544FF2" w:rsidRPr="00F4060E">
        <w:rPr>
          <w:color w:val="000000"/>
          <w:sz w:val="26"/>
          <w:szCs w:val="26"/>
        </w:rPr>
        <w:t>Pētersone- Godmane</w:t>
      </w:r>
    </w:p>
    <w:p w:rsidR="004A696D" w:rsidRDefault="004A696D" w:rsidP="00D11609">
      <w:pPr>
        <w:pStyle w:val="naisf"/>
        <w:ind w:firstLine="0"/>
        <w:rPr>
          <w:color w:val="000000"/>
          <w:sz w:val="28"/>
          <w:szCs w:val="28"/>
        </w:rPr>
      </w:pPr>
    </w:p>
    <w:p w:rsidR="004A696D" w:rsidRDefault="004A696D" w:rsidP="00D11609">
      <w:pPr>
        <w:pStyle w:val="naisf"/>
        <w:ind w:firstLine="0"/>
        <w:rPr>
          <w:sz w:val="16"/>
          <w:szCs w:val="16"/>
        </w:rPr>
      </w:pPr>
    </w:p>
    <w:p w:rsidR="00F4060E" w:rsidRPr="00F4060E" w:rsidRDefault="00F4060E" w:rsidP="00D11609">
      <w:pPr>
        <w:pStyle w:val="naisf"/>
        <w:ind w:firstLine="0"/>
        <w:rPr>
          <w:sz w:val="16"/>
          <w:szCs w:val="16"/>
        </w:rPr>
      </w:pPr>
    </w:p>
    <w:p w:rsidR="00D11609" w:rsidRPr="00F4060E" w:rsidRDefault="00F4060E" w:rsidP="00D11609">
      <w:pPr>
        <w:jc w:val="both"/>
        <w:rPr>
          <w:sz w:val="16"/>
          <w:szCs w:val="16"/>
          <w:lang w:val="en-US"/>
        </w:rPr>
      </w:pPr>
      <w:r w:rsidRPr="00F4060E">
        <w:rPr>
          <w:sz w:val="16"/>
          <w:szCs w:val="16"/>
          <w:lang w:val="en-US"/>
        </w:rPr>
        <w:t>04.03</w:t>
      </w:r>
      <w:r w:rsidR="00E038EF" w:rsidRPr="00F4060E">
        <w:rPr>
          <w:sz w:val="16"/>
          <w:szCs w:val="16"/>
          <w:lang w:val="en-US"/>
        </w:rPr>
        <w:t>.201</w:t>
      </w:r>
      <w:r w:rsidR="00C669BD" w:rsidRPr="00F4060E">
        <w:rPr>
          <w:sz w:val="16"/>
          <w:szCs w:val="16"/>
          <w:lang w:val="en-US"/>
        </w:rPr>
        <w:t>4</w:t>
      </w:r>
      <w:r w:rsidR="00063FDE" w:rsidRPr="00F4060E">
        <w:rPr>
          <w:sz w:val="16"/>
          <w:szCs w:val="16"/>
          <w:lang w:val="en-US"/>
        </w:rPr>
        <w:t xml:space="preserve"> 08:01</w:t>
      </w:r>
    </w:p>
    <w:p w:rsidR="00D11609" w:rsidRPr="00F4060E" w:rsidRDefault="0062599F" w:rsidP="00D11609">
      <w:pPr>
        <w:jc w:val="both"/>
        <w:rPr>
          <w:sz w:val="16"/>
          <w:szCs w:val="16"/>
        </w:rPr>
      </w:pPr>
      <w:r w:rsidRPr="00F4060E">
        <w:rPr>
          <w:sz w:val="16"/>
          <w:szCs w:val="16"/>
        </w:rPr>
        <w:t>2</w:t>
      </w:r>
      <w:r w:rsidR="002515BE" w:rsidRPr="00F4060E">
        <w:rPr>
          <w:sz w:val="16"/>
          <w:szCs w:val="16"/>
        </w:rPr>
        <w:t>13</w:t>
      </w:r>
    </w:p>
    <w:p w:rsidR="00D11609" w:rsidRPr="00F4060E" w:rsidRDefault="00063FDE" w:rsidP="00D11609">
      <w:pPr>
        <w:rPr>
          <w:sz w:val="16"/>
          <w:szCs w:val="16"/>
        </w:rPr>
      </w:pPr>
      <w:r w:rsidRPr="00F4060E">
        <w:rPr>
          <w:sz w:val="16"/>
          <w:szCs w:val="16"/>
        </w:rPr>
        <w:t xml:space="preserve">I.Jansone </w:t>
      </w:r>
    </w:p>
    <w:p w:rsidR="00996CCD" w:rsidRDefault="00D11609" w:rsidP="00996CCD">
      <w:r w:rsidRPr="00F4060E">
        <w:rPr>
          <w:sz w:val="16"/>
          <w:szCs w:val="16"/>
        </w:rPr>
        <w:t>67208</w:t>
      </w:r>
      <w:r w:rsidR="00063FDE" w:rsidRPr="00F4060E">
        <w:rPr>
          <w:sz w:val="16"/>
          <w:szCs w:val="16"/>
        </w:rPr>
        <w:t>643</w:t>
      </w:r>
      <w:r w:rsidRPr="00F4060E">
        <w:rPr>
          <w:sz w:val="16"/>
          <w:szCs w:val="16"/>
        </w:rPr>
        <w:t xml:space="preserve">, </w:t>
      </w:r>
      <w:hyperlink r:id="rId7" w:history="1">
        <w:r w:rsidR="00063FDE" w:rsidRPr="00F4060E">
          <w:rPr>
            <w:rStyle w:val="Hyperlink"/>
            <w:sz w:val="16"/>
            <w:szCs w:val="16"/>
          </w:rPr>
          <w:t>Ieva.Jansone@ic.iem.gov.lv</w:t>
        </w:r>
      </w:hyperlink>
      <w:r w:rsidR="00063FDE" w:rsidRPr="00F4060E">
        <w:rPr>
          <w:sz w:val="16"/>
          <w:szCs w:val="16"/>
        </w:rPr>
        <w:t xml:space="preserve"> </w:t>
      </w:r>
    </w:p>
    <w:p w:rsidR="0054667B" w:rsidRPr="00996CCD" w:rsidRDefault="00996CCD" w:rsidP="00996CCD">
      <w:pPr>
        <w:tabs>
          <w:tab w:val="left" w:pos="1455"/>
        </w:tabs>
      </w:pPr>
      <w:r>
        <w:tab/>
      </w:r>
    </w:p>
    <w:sectPr w:rsidR="0054667B" w:rsidRPr="00996CCD" w:rsidSect="007402E2"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DA" w:rsidRDefault="004E54DA">
      <w:r>
        <w:separator/>
      </w:r>
    </w:p>
  </w:endnote>
  <w:endnote w:type="continuationSeparator" w:id="0">
    <w:p w:rsidR="004E54DA" w:rsidRDefault="004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8B" w:rsidRDefault="00DC4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418B" w:rsidRDefault="00DC41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8B" w:rsidRPr="006E6BC0" w:rsidRDefault="006823D7" w:rsidP="006823D7">
    <w:pPr>
      <w:jc w:val="both"/>
    </w:pPr>
    <w:bookmarkStart w:id="1" w:name="OLE_LINK1"/>
    <w:bookmarkStart w:id="2" w:name="OLE_LINK2"/>
    <w:r w:rsidRPr="006E6BC0">
      <w:t>IEMProt_</w:t>
    </w:r>
    <w:r w:rsidR="00F4060E">
      <w:t>0403</w:t>
    </w:r>
    <w:r w:rsidR="00685EA5">
      <w:t>14</w:t>
    </w:r>
    <w:r w:rsidR="00880914">
      <w:t>_BDAS</w:t>
    </w:r>
    <w:r w:rsidRPr="006E6BC0">
      <w:t xml:space="preserve">.doc; Ministru kabineta sēdes protokollēmuma projekts </w:t>
    </w:r>
    <w:r w:rsidRPr="00BE31DC">
      <w:t>„Ministru kabineta noteikumu projekts „Biometrijas datu apstrādes sistēmas noteikumi””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DA" w:rsidRDefault="004E54DA">
      <w:r>
        <w:separator/>
      </w:r>
    </w:p>
  </w:footnote>
  <w:footnote w:type="continuationSeparator" w:id="0">
    <w:p w:rsidR="004E54DA" w:rsidRDefault="004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B"/>
    <w:rsid w:val="00032670"/>
    <w:rsid w:val="00063FDE"/>
    <w:rsid w:val="00076E3F"/>
    <w:rsid w:val="0009086E"/>
    <w:rsid w:val="0009427E"/>
    <w:rsid w:val="000A1FBE"/>
    <w:rsid w:val="000E4CEC"/>
    <w:rsid w:val="000F53BF"/>
    <w:rsid w:val="001127D1"/>
    <w:rsid w:val="00114744"/>
    <w:rsid w:val="00123AB2"/>
    <w:rsid w:val="00134334"/>
    <w:rsid w:val="001440FA"/>
    <w:rsid w:val="001521A5"/>
    <w:rsid w:val="00155ACC"/>
    <w:rsid w:val="00157C3C"/>
    <w:rsid w:val="001756CD"/>
    <w:rsid w:val="00181963"/>
    <w:rsid w:val="0018566F"/>
    <w:rsid w:val="001B2750"/>
    <w:rsid w:val="001B5D4E"/>
    <w:rsid w:val="001E23C8"/>
    <w:rsid w:val="0020571E"/>
    <w:rsid w:val="00216F74"/>
    <w:rsid w:val="002171FB"/>
    <w:rsid w:val="00237B9D"/>
    <w:rsid w:val="002515BE"/>
    <w:rsid w:val="002552E3"/>
    <w:rsid w:val="00276429"/>
    <w:rsid w:val="00294B37"/>
    <w:rsid w:val="002A5A3D"/>
    <w:rsid w:val="002B0810"/>
    <w:rsid w:val="002C500C"/>
    <w:rsid w:val="002C683C"/>
    <w:rsid w:val="002D2E87"/>
    <w:rsid w:val="002E26E3"/>
    <w:rsid w:val="002F3B6A"/>
    <w:rsid w:val="002F4A54"/>
    <w:rsid w:val="003005EE"/>
    <w:rsid w:val="00300E98"/>
    <w:rsid w:val="0030787E"/>
    <w:rsid w:val="003159F5"/>
    <w:rsid w:val="003263DF"/>
    <w:rsid w:val="0034703B"/>
    <w:rsid w:val="003473F4"/>
    <w:rsid w:val="00361F1E"/>
    <w:rsid w:val="00392B2C"/>
    <w:rsid w:val="00393B77"/>
    <w:rsid w:val="003A0647"/>
    <w:rsid w:val="003A09B7"/>
    <w:rsid w:val="003C5B6B"/>
    <w:rsid w:val="003E240E"/>
    <w:rsid w:val="003E583A"/>
    <w:rsid w:val="003E6313"/>
    <w:rsid w:val="003F462D"/>
    <w:rsid w:val="00425EDC"/>
    <w:rsid w:val="004339E0"/>
    <w:rsid w:val="00436E33"/>
    <w:rsid w:val="00440128"/>
    <w:rsid w:val="00446A0D"/>
    <w:rsid w:val="004552CC"/>
    <w:rsid w:val="00455A22"/>
    <w:rsid w:val="00462059"/>
    <w:rsid w:val="00471428"/>
    <w:rsid w:val="00474081"/>
    <w:rsid w:val="004746F0"/>
    <w:rsid w:val="0047512D"/>
    <w:rsid w:val="00476A1A"/>
    <w:rsid w:val="00495AB8"/>
    <w:rsid w:val="004A2D27"/>
    <w:rsid w:val="004A696D"/>
    <w:rsid w:val="004B7BC0"/>
    <w:rsid w:val="004D4C90"/>
    <w:rsid w:val="004E54DA"/>
    <w:rsid w:val="004F3E1C"/>
    <w:rsid w:val="004F6B8E"/>
    <w:rsid w:val="00527493"/>
    <w:rsid w:val="005306A4"/>
    <w:rsid w:val="00544FF2"/>
    <w:rsid w:val="00545AE0"/>
    <w:rsid w:val="0054667B"/>
    <w:rsid w:val="0057616D"/>
    <w:rsid w:val="005839E2"/>
    <w:rsid w:val="00583DCF"/>
    <w:rsid w:val="005933AD"/>
    <w:rsid w:val="0059482C"/>
    <w:rsid w:val="005C1424"/>
    <w:rsid w:val="005E15DF"/>
    <w:rsid w:val="006025A8"/>
    <w:rsid w:val="006141AB"/>
    <w:rsid w:val="0062599F"/>
    <w:rsid w:val="00626241"/>
    <w:rsid w:val="006558B6"/>
    <w:rsid w:val="0066640D"/>
    <w:rsid w:val="00670494"/>
    <w:rsid w:val="006745AD"/>
    <w:rsid w:val="006823D7"/>
    <w:rsid w:val="00685EA5"/>
    <w:rsid w:val="006A1C31"/>
    <w:rsid w:val="006C5CCC"/>
    <w:rsid w:val="006C7BB8"/>
    <w:rsid w:val="006D3838"/>
    <w:rsid w:val="006D4A17"/>
    <w:rsid w:val="006D7C1E"/>
    <w:rsid w:val="006E5554"/>
    <w:rsid w:val="006E6BC0"/>
    <w:rsid w:val="00712FB9"/>
    <w:rsid w:val="0071413F"/>
    <w:rsid w:val="007166A0"/>
    <w:rsid w:val="00723A70"/>
    <w:rsid w:val="00726F57"/>
    <w:rsid w:val="007402E2"/>
    <w:rsid w:val="00763FF9"/>
    <w:rsid w:val="00787275"/>
    <w:rsid w:val="007B3B2C"/>
    <w:rsid w:val="007B6746"/>
    <w:rsid w:val="007C2C38"/>
    <w:rsid w:val="007C4819"/>
    <w:rsid w:val="007D4C70"/>
    <w:rsid w:val="007E4D20"/>
    <w:rsid w:val="007E6937"/>
    <w:rsid w:val="007F18B3"/>
    <w:rsid w:val="00806C7D"/>
    <w:rsid w:val="0081271A"/>
    <w:rsid w:val="00835F9D"/>
    <w:rsid w:val="00844FE6"/>
    <w:rsid w:val="00853300"/>
    <w:rsid w:val="00854ECE"/>
    <w:rsid w:val="00870D97"/>
    <w:rsid w:val="0087188F"/>
    <w:rsid w:val="00880914"/>
    <w:rsid w:val="00886299"/>
    <w:rsid w:val="008C093E"/>
    <w:rsid w:val="008D0680"/>
    <w:rsid w:val="008D3460"/>
    <w:rsid w:val="008F02C4"/>
    <w:rsid w:val="008F7E2D"/>
    <w:rsid w:val="009130FE"/>
    <w:rsid w:val="00916414"/>
    <w:rsid w:val="00917339"/>
    <w:rsid w:val="00920CEC"/>
    <w:rsid w:val="00936AF2"/>
    <w:rsid w:val="00952D73"/>
    <w:rsid w:val="00996CCD"/>
    <w:rsid w:val="009B59CC"/>
    <w:rsid w:val="009C0719"/>
    <w:rsid w:val="009C4C4F"/>
    <w:rsid w:val="009C7408"/>
    <w:rsid w:val="009F243D"/>
    <w:rsid w:val="00A05BEA"/>
    <w:rsid w:val="00A50681"/>
    <w:rsid w:val="00A53040"/>
    <w:rsid w:val="00A53A4C"/>
    <w:rsid w:val="00A56E5A"/>
    <w:rsid w:val="00A628E5"/>
    <w:rsid w:val="00A70B4A"/>
    <w:rsid w:val="00AA36D7"/>
    <w:rsid w:val="00AA688D"/>
    <w:rsid w:val="00AC1578"/>
    <w:rsid w:val="00AD2077"/>
    <w:rsid w:val="00AD5551"/>
    <w:rsid w:val="00B02472"/>
    <w:rsid w:val="00B02726"/>
    <w:rsid w:val="00B03A25"/>
    <w:rsid w:val="00B07EFA"/>
    <w:rsid w:val="00B104D4"/>
    <w:rsid w:val="00B15500"/>
    <w:rsid w:val="00B41192"/>
    <w:rsid w:val="00B4473C"/>
    <w:rsid w:val="00B53121"/>
    <w:rsid w:val="00B87B90"/>
    <w:rsid w:val="00B94CD6"/>
    <w:rsid w:val="00BE2025"/>
    <w:rsid w:val="00BE31DC"/>
    <w:rsid w:val="00BE7E67"/>
    <w:rsid w:val="00BF0A3B"/>
    <w:rsid w:val="00BF2851"/>
    <w:rsid w:val="00BF4454"/>
    <w:rsid w:val="00C12399"/>
    <w:rsid w:val="00C53039"/>
    <w:rsid w:val="00C633E1"/>
    <w:rsid w:val="00C669BD"/>
    <w:rsid w:val="00C97F73"/>
    <w:rsid w:val="00CB6B59"/>
    <w:rsid w:val="00CB757A"/>
    <w:rsid w:val="00CE0C46"/>
    <w:rsid w:val="00CE3F2D"/>
    <w:rsid w:val="00CF1912"/>
    <w:rsid w:val="00CF4E86"/>
    <w:rsid w:val="00CF5908"/>
    <w:rsid w:val="00D02965"/>
    <w:rsid w:val="00D11609"/>
    <w:rsid w:val="00D23C88"/>
    <w:rsid w:val="00D35242"/>
    <w:rsid w:val="00D64169"/>
    <w:rsid w:val="00D82F7B"/>
    <w:rsid w:val="00DC418B"/>
    <w:rsid w:val="00DC70C5"/>
    <w:rsid w:val="00DE3B81"/>
    <w:rsid w:val="00E038EF"/>
    <w:rsid w:val="00E21D88"/>
    <w:rsid w:val="00E72DAD"/>
    <w:rsid w:val="00E77230"/>
    <w:rsid w:val="00E77F71"/>
    <w:rsid w:val="00E92C2E"/>
    <w:rsid w:val="00E963E1"/>
    <w:rsid w:val="00EE4FA0"/>
    <w:rsid w:val="00EE66EC"/>
    <w:rsid w:val="00EF1B9E"/>
    <w:rsid w:val="00EF2029"/>
    <w:rsid w:val="00EF6308"/>
    <w:rsid w:val="00F159EE"/>
    <w:rsid w:val="00F23652"/>
    <w:rsid w:val="00F2654F"/>
    <w:rsid w:val="00F4060E"/>
    <w:rsid w:val="00F46771"/>
    <w:rsid w:val="00F834D0"/>
    <w:rsid w:val="00F86543"/>
    <w:rsid w:val="00F91434"/>
    <w:rsid w:val="00FB50AA"/>
    <w:rsid w:val="00FC290D"/>
    <w:rsid w:val="00FC5FD0"/>
    <w:rsid w:val="00FC7B6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F2B21-9858-4A91-A5BA-C2530EE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67B"/>
    <w:rPr>
      <w:sz w:val="28"/>
    </w:rPr>
  </w:style>
  <w:style w:type="paragraph" w:styleId="Footer">
    <w:name w:val="footer"/>
    <w:basedOn w:val="Normal"/>
    <w:rsid w:val="005466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667B"/>
  </w:style>
  <w:style w:type="paragraph" w:styleId="Header">
    <w:name w:val="header"/>
    <w:basedOn w:val="Normal"/>
    <w:rsid w:val="0054667B"/>
    <w:pPr>
      <w:tabs>
        <w:tab w:val="center" w:pos="4153"/>
        <w:tab w:val="right" w:pos="8306"/>
      </w:tabs>
    </w:pPr>
  </w:style>
  <w:style w:type="character" w:styleId="Hyperlink">
    <w:name w:val="Hyperlink"/>
    <w:rsid w:val="0054667B"/>
    <w:rPr>
      <w:color w:val="0000FF"/>
      <w:u w:val="single"/>
    </w:rPr>
  </w:style>
  <w:style w:type="character" w:customStyle="1" w:styleId="spelle">
    <w:name w:val="spelle"/>
    <w:basedOn w:val="DefaultParagraphFont"/>
    <w:rsid w:val="0054667B"/>
  </w:style>
  <w:style w:type="paragraph" w:customStyle="1" w:styleId="naisf">
    <w:name w:val="naisf"/>
    <w:basedOn w:val="Normal"/>
    <w:rsid w:val="0054667B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A56E5A"/>
    <w:rPr>
      <w:rFonts w:ascii="Tahoma" w:hAnsi="Tahoma" w:cs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4B7BC0"/>
    <w:pPr>
      <w:spacing w:before="40"/>
    </w:pPr>
    <w:rPr>
      <w:sz w:val="24"/>
      <w:szCs w:val="24"/>
      <w:lang w:val="pl-PL" w:eastAsia="pl-PL"/>
    </w:rPr>
  </w:style>
  <w:style w:type="character" w:styleId="CommentReference">
    <w:name w:val="annotation reference"/>
    <w:rsid w:val="006C7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BB8"/>
  </w:style>
  <w:style w:type="character" w:customStyle="1" w:styleId="CommentTextChar">
    <w:name w:val="Comment Text Char"/>
    <w:basedOn w:val="DefaultParagraphFont"/>
    <w:link w:val="CommentText"/>
    <w:rsid w:val="006C7BB8"/>
  </w:style>
  <w:style w:type="paragraph" w:styleId="CommentSubject">
    <w:name w:val="annotation subject"/>
    <w:basedOn w:val="CommentText"/>
    <w:next w:val="CommentText"/>
    <w:link w:val="CommentSubjectChar"/>
    <w:rsid w:val="006C7BB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va.Jansone@ic.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1497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„Likumprojekts „Biometrijas datu apstrādes sistēmas likums””</vt:lpstr>
    </vt:vector>
  </TitlesOfParts>
  <Company>IeM IC</Company>
  <LinksUpToDate>false</LinksUpToDate>
  <CharactersWithSpaces>1700</CharactersWithSpaces>
  <SharedDoc>false</SharedDoc>
  <HLinks>
    <vt:vector size="6" baseType="variant"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mailto:Ieva.Jansone@ic.iem.gov.lv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„Biometrijas datu apstrādes sistēmas likums””</dc:title>
  <dc:creator>E.Seksts</dc:creator>
  <cp:lastModifiedBy>Aiva Urbāne</cp:lastModifiedBy>
  <cp:revision>8</cp:revision>
  <cp:lastPrinted>2013-11-07T12:35:00Z</cp:lastPrinted>
  <dcterms:created xsi:type="dcterms:W3CDTF">2014-02-20T06:52:00Z</dcterms:created>
  <dcterms:modified xsi:type="dcterms:W3CDTF">2014-03-14T13:29:00Z</dcterms:modified>
</cp:coreProperties>
</file>