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A3C36" w14:textId="479D0702" w:rsidR="00CB7333" w:rsidRPr="00595229" w:rsidRDefault="00672893">
      <w:pPr>
        <w:pStyle w:val="Header"/>
        <w:jc w:val="right"/>
        <w:rPr>
          <w:color w:val="000000" w:themeColor="text1"/>
          <w:sz w:val="28"/>
          <w:szCs w:val="28"/>
        </w:rPr>
      </w:pPr>
      <w:r w:rsidRPr="00595229">
        <w:rPr>
          <w:color w:val="000000" w:themeColor="text1"/>
          <w:sz w:val="28"/>
          <w:szCs w:val="28"/>
        </w:rPr>
        <w:t>2</w:t>
      </w:r>
      <w:r w:rsidR="00CB7333" w:rsidRPr="00595229">
        <w:rPr>
          <w:color w:val="000000" w:themeColor="text1"/>
          <w:sz w:val="28"/>
          <w:szCs w:val="28"/>
        </w:rPr>
        <w:t>.</w:t>
      </w:r>
      <w:r w:rsidR="00595229">
        <w:rPr>
          <w:color w:val="000000" w:themeColor="text1"/>
          <w:sz w:val="28"/>
          <w:szCs w:val="28"/>
        </w:rPr>
        <w:t> </w:t>
      </w:r>
      <w:r w:rsidR="00CB7333" w:rsidRPr="00595229">
        <w:rPr>
          <w:color w:val="000000" w:themeColor="text1"/>
          <w:sz w:val="28"/>
          <w:szCs w:val="28"/>
        </w:rPr>
        <w:t xml:space="preserve">pielikums </w:t>
      </w:r>
    </w:p>
    <w:p w14:paraId="373D5B94" w14:textId="77777777" w:rsidR="00595229" w:rsidRDefault="00CB7333" w:rsidP="004A575F">
      <w:pPr>
        <w:pStyle w:val="Header"/>
        <w:jc w:val="right"/>
        <w:rPr>
          <w:color w:val="000000" w:themeColor="text1"/>
          <w:sz w:val="28"/>
          <w:szCs w:val="28"/>
        </w:rPr>
      </w:pPr>
      <w:r w:rsidRPr="00595229">
        <w:rPr>
          <w:color w:val="000000" w:themeColor="text1"/>
          <w:sz w:val="28"/>
          <w:szCs w:val="28"/>
        </w:rPr>
        <w:t xml:space="preserve">Ministru kabineta </w:t>
      </w:r>
    </w:p>
    <w:p w14:paraId="3F1A3C37" w14:textId="6B550A86" w:rsidR="00CB7333" w:rsidRPr="00595229" w:rsidRDefault="00CB7333" w:rsidP="004A575F">
      <w:pPr>
        <w:pStyle w:val="Header"/>
        <w:jc w:val="right"/>
        <w:rPr>
          <w:color w:val="000000" w:themeColor="text1"/>
          <w:sz w:val="28"/>
          <w:szCs w:val="28"/>
        </w:rPr>
      </w:pPr>
      <w:r w:rsidRPr="00595229">
        <w:rPr>
          <w:color w:val="000000" w:themeColor="text1"/>
          <w:sz w:val="28"/>
          <w:szCs w:val="28"/>
        </w:rPr>
        <w:t>2014.</w:t>
      </w:r>
      <w:r w:rsidR="00595229">
        <w:rPr>
          <w:color w:val="000000" w:themeColor="text1"/>
          <w:sz w:val="28"/>
          <w:szCs w:val="28"/>
        </w:rPr>
        <w:t> </w:t>
      </w:r>
      <w:r w:rsidRPr="00595229">
        <w:rPr>
          <w:color w:val="000000" w:themeColor="text1"/>
          <w:sz w:val="28"/>
          <w:szCs w:val="28"/>
        </w:rPr>
        <w:t xml:space="preserve">gada </w:t>
      </w:r>
      <w:r w:rsidR="00595229">
        <w:rPr>
          <w:color w:val="000000" w:themeColor="text1"/>
          <w:sz w:val="28"/>
          <w:szCs w:val="28"/>
        </w:rPr>
        <w:t> </w:t>
      </w:r>
      <w:r w:rsidR="00CA4855">
        <w:rPr>
          <w:sz w:val="28"/>
          <w:szCs w:val="28"/>
        </w:rPr>
        <w:t>14. oktobr</w:t>
      </w:r>
      <w:r w:rsidR="00CA4855">
        <w:rPr>
          <w:sz w:val="28"/>
          <w:szCs w:val="28"/>
        </w:rPr>
        <w:t>a</w:t>
      </w:r>
    </w:p>
    <w:p w14:paraId="3F1A3C38" w14:textId="197B2B19" w:rsidR="00CB7333" w:rsidRPr="00595229" w:rsidRDefault="00CB7333">
      <w:pPr>
        <w:pStyle w:val="Header"/>
        <w:jc w:val="right"/>
        <w:rPr>
          <w:color w:val="000000" w:themeColor="text1"/>
          <w:sz w:val="28"/>
          <w:szCs w:val="28"/>
        </w:rPr>
      </w:pPr>
      <w:r w:rsidRPr="00595229">
        <w:rPr>
          <w:color w:val="000000" w:themeColor="text1"/>
          <w:sz w:val="28"/>
          <w:szCs w:val="28"/>
        </w:rPr>
        <w:t>rīkojumam Nr.</w:t>
      </w:r>
      <w:r w:rsidR="00595229">
        <w:rPr>
          <w:color w:val="000000" w:themeColor="text1"/>
          <w:sz w:val="28"/>
          <w:szCs w:val="28"/>
        </w:rPr>
        <w:t> </w:t>
      </w:r>
      <w:r w:rsidR="00CA4855">
        <w:rPr>
          <w:color w:val="000000" w:themeColor="text1"/>
          <w:sz w:val="28"/>
          <w:szCs w:val="28"/>
        </w:rPr>
        <w:t>581</w:t>
      </w:r>
      <w:bookmarkStart w:id="0" w:name="_GoBack"/>
      <w:bookmarkEnd w:id="0"/>
    </w:p>
    <w:p w14:paraId="3F1A3C39" w14:textId="77777777" w:rsidR="00CB7333" w:rsidRPr="00595229" w:rsidRDefault="00CB7333" w:rsidP="004F7437">
      <w:pPr>
        <w:jc w:val="both"/>
        <w:rPr>
          <w:color w:val="000000" w:themeColor="text1"/>
          <w:sz w:val="28"/>
          <w:szCs w:val="28"/>
        </w:rPr>
      </w:pPr>
    </w:p>
    <w:p w14:paraId="3F1A3C3A" w14:textId="43ED9268" w:rsidR="00CB7333" w:rsidRPr="00595229" w:rsidRDefault="00017461" w:rsidP="009A3541">
      <w:pPr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"</w:t>
      </w:r>
      <w:r w:rsidR="00CB7333" w:rsidRPr="00595229">
        <w:rPr>
          <w:color w:val="000000" w:themeColor="text1"/>
          <w:sz w:val="28"/>
          <w:szCs w:val="28"/>
        </w:rPr>
        <w:t>8.</w:t>
      </w:r>
      <w:r w:rsidR="00CB7333" w:rsidRPr="00595229">
        <w:rPr>
          <w:color w:val="000000" w:themeColor="text1"/>
          <w:sz w:val="28"/>
          <w:szCs w:val="28"/>
          <w:vertAlign w:val="superscript"/>
        </w:rPr>
        <w:t>1</w:t>
      </w:r>
      <w:r w:rsidR="00CB7333" w:rsidRPr="00595229">
        <w:rPr>
          <w:color w:val="000000" w:themeColor="text1"/>
          <w:sz w:val="28"/>
          <w:szCs w:val="28"/>
        </w:rPr>
        <w:t xml:space="preserve"> pielikums</w:t>
      </w:r>
    </w:p>
    <w:p w14:paraId="3F1A3C3B" w14:textId="77777777" w:rsidR="00CB7333" w:rsidRPr="00595229" w:rsidRDefault="00CB7333" w:rsidP="009A3541">
      <w:pPr>
        <w:jc w:val="right"/>
        <w:rPr>
          <w:sz w:val="28"/>
          <w:szCs w:val="28"/>
        </w:rPr>
      </w:pPr>
      <w:r w:rsidRPr="00595229">
        <w:rPr>
          <w:sz w:val="28"/>
          <w:szCs w:val="28"/>
        </w:rPr>
        <w:t>Valsts civilās aizsardzības plānam</w:t>
      </w:r>
    </w:p>
    <w:p w14:paraId="3F1A3C3C" w14:textId="77777777" w:rsidR="00CB7333" w:rsidRPr="002E68A3" w:rsidRDefault="00CB7333" w:rsidP="004F7437">
      <w:pPr>
        <w:tabs>
          <w:tab w:val="left" w:pos="1656"/>
        </w:tabs>
        <w:jc w:val="both"/>
        <w:rPr>
          <w:szCs w:val="28"/>
        </w:rPr>
      </w:pPr>
    </w:p>
    <w:p w14:paraId="3F1A3C3E" w14:textId="4FD016D6" w:rsidR="00CB7333" w:rsidRDefault="00CB7333" w:rsidP="009A3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Ledus, vižņu, </w:t>
      </w:r>
      <w:r w:rsidRPr="00990939">
        <w:rPr>
          <w:b/>
          <w:bCs/>
          <w:sz w:val="28"/>
          <w:szCs w:val="28"/>
        </w:rPr>
        <w:t>koku sanesumu un gultnes</w:t>
      </w:r>
      <w:r>
        <w:rPr>
          <w:b/>
          <w:sz w:val="28"/>
          <w:szCs w:val="28"/>
        </w:rPr>
        <w:t xml:space="preserve"> spridzināšanas kārtība </w:t>
      </w:r>
      <w:r w:rsidR="00E02B3B">
        <w:rPr>
          <w:b/>
          <w:sz w:val="28"/>
          <w:szCs w:val="28"/>
        </w:rPr>
        <w:br/>
      </w:r>
      <w:r>
        <w:rPr>
          <w:b/>
          <w:sz w:val="28"/>
          <w:szCs w:val="28"/>
        </w:rPr>
        <w:t>plūdu (palu) periodā</w:t>
      </w:r>
    </w:p>
    <w:p w14:paraId="7C2CD4C1" w14:textId="77777777" w:rsidR="004F7437" w:rsidRPr="002E68A3" w:rsidRDefault="004F7437" w:rsidP="004F7437">
      <w:pPr>
        <w:tabs>
          <w:tab w:val="left" w:pos="1656"/>
        </w:tabs>
        <w:jc w:val="both"/>
        <w:rPr>
          <w:szCs w:val="28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25"/>
        <w:gridCol w:w="2410"/>
        <w:gridCol w:w="2964"/>
      </w:tblGrid>
      <w:tr w:rsidR="00CB7333" w:rsidRPr="002E68A3" w14:paraId="3F1A3C45" w14:textId="77777777" w:rsidTr="002E68A3">
        <w:tc>
          <w:tcPr>
            <w:tcW w:w="669" w:type="dxa"/>
            <w:vAlign w:val="center"/>
          </w:tcPr>
          <w:p w14:paraId="3F1A3C40" w14:textId="77777777" w:rsidR="00CB7333" w:rsidRPr="002E68A3" w:rsidRDefault="00CB7333" w:rsidP="00171947">
            <w:pPr>
              <w:jc w:val="center"/>
              <w:rPr>
                <w:b/>
                <w:spacing w:val="-2"/>
              </w:rPr>
            </w:pPr>
            <w:r w:rsidRPr="002E68A3">
              <w:rPr>
                <w:b/>
                <w:spacing w:val="-2"/>
              </w:rPr>
              <w:t>Nr.</w:t>
            </w:r>
          </w:p>
          <w:p w14:paraId="3F1A3C41" w14:textId="3A5BCA01" w:rsidR="00CB7333" w:rsidRPr="002E68A3" w:rsidRDefault="00CB7333" w:rsidP="00171947">
            <w:pPr>
              <w:jc w:val="center"/>
              <w:rPr>
                <w:b/>
                <w:spacing w:val="-2"/>
              </w:rPr>
            </w:pPr>
            <w:r w:rsidRPr="002E68A3">
              <w:rPr>
                <w:b/>
                <w:spacing w:val="-2"/>
              </w:rPr>
              <w:t>p.</w:t>
            </w:r>
            <w:r w:rsidR="00595229" w:rsidRPr="002E68A3">
              <w:rPr>
                <w:b/>
                <w:spacing w:val="-2"/>
              </w:rPr>
              <w:t> </w:t>
            </w:r>
            <w:r w:rsidRPr="002E68A3">
              <w:rPr>
                <w:b/>
                <w:spacing w:val="-2"/>
              </w:rPr>
              <w:t>k.</w:t>
            </w:r>
          </w:p>
        </w:tc>
        <w:tc>
          <w:tcPr>
            <w:tcW w:w="3125" w:type="dxa"/>
            <w:vAlign w:val="center"/>
          </w:tcPr>
          <w:p w14:paraId="3F1A3C42" w14:textId="77777777" w:rsidR="00CB7333" w:rsidRPr="002E68A3" w:rsidRDefault="00CB7333" w:rsidP="00171947">
            <w:pPr>
              <w:pStyle w:val="Heading2"/>
              <w:rPr>
                <w:b/>
                <w:spacing w:val="-2"/>
                <w:sz w:val="24"/>
                <w:szCs w:val="24"/>
              </w:rPr>
            </w:pPr>
            <w:r w:rsidRPr="002E68A3">
              <w:rPr>
                <w:b/>
                <w:spacing w:val="-2"/>
                <w:sz w:val="24"/>
                <w:szCs w:val="24"/>
              </w:rPr>
              <w:t xml:space="preserve">Pasākums </w:t>
            </w:r>
          </w:p>
        </w:tc>
        <w:tc>
          <w:tcPr>
            <w:tcW w:w="2410" w:type="dxa"/>
            <w:vAlign w:val="center"/>
          </w:tcPr>
          <w:p w14:paraId="3F1A3C43" w14:textId="77777777" w:rsidR="00CB7333" w:rsidRPr="002E68A3" w:rsidRDefault="00CB7333" w:rsidP="00171947">
            <w:pPr>
              <w:jc w:val="center"/>
              <w:rPr>
                <w:b/>
                <w:spacing w:val="-2"/>
              </w:rPr>
            </w:pPr>
            <w:r w:rsidRPr="002E68A3">
              <w:rPr>
                <w:b/>
                <w:spacing w:val="-2"/>
              </w:rPr>
              <w:t>Izpildītāji</w:t>
            </w:r>
          </w:p>
        </w:tc>
        <w:tc>
          <w:tcPr>
            <w:tcW w:w="2964" w:type="dxa"/>
            <w:vAlign w:val="center"/>
          </w:tcPr>
          <w:p w14:paraId="3F1A3C44" w14:textId="209D82D1" w:rsidR="00CB7333" w:rsidRPr="002E68A3" w:rsidRDefault="00CB7333" w:rsidP="00442C84">
            <w:pPr>
              <w:jc w:val="center"/>
              <w:rPr>
                <w:b/>
                <w:spacing w:val="-2"/>
              </w:rPr>
            </w:pPr>
            <w:r w:rsidRPr="002E68A3">
              <w:rPr>
                <w:b/>
                <w:spacing w:val="-2"/>
              </w:rPr>
              <w:t xml:space="preserve">Izpildes </w:t>
            </w:r>
            <w:r w:rsidR="00442C84">
              <w:rPr>
                <w:b/>
                <w:spacing w:val="-2"/>
              </w:rPr>
              <w:t>veids</w:t>
            </w:r>
            <w:r w:rsidRPr="002E68A3">
              <w:rPr>
                <w:b/>
                <w:spacing w:val="-2"/>
              </w:rPr>
              <w:t xml:space="preserve"> </w:t>
            </w:r>
          </w:p>
        </w:tc>
      </w:tr>
      <w:tr w:rsidR="00CB7333" w:rsidRPr="002E68A3" w14:paraId="3F1A3C4B" w14:textId="77777777" w:rsidTr="002E68A3">
        <w:trPr>
          <w:tblHeader/>
        </w:trPr>
        <w:tc>
          <w:tcPr>
            <w:tcW w:w="669" w:type="dxa"/>
          </w:tcPr>
          <w:p w14:paraId="3F1A3C47" w14:textId="77777777" w:rsidR="00CB7333" w:rsidRPr="002E68A3" w:rsidRDefault="00CB7333" w:rsidP="00171947">
            <w:pPr>
              <w:jc w:val="center"/>
              <w:rPr>
                <w:b/>
                <w:spacing w:val="-2"/>
              </w:rPr>
            </w:pPr>
            <w:r w:rsidRPr="002E68A3">
              <w:rPr>
                <w:b/>
                <w:spacing w:val="-2"/>
              </w:rPr>
              <w:t>1</w:t>
            </w:r>
          </w:p>
        </w:tc>
        <w:tc>
          <w:tcPr>
            <w:tcW w:w="3125" w:type="dxa"/>
          </w:tcPr>
          <w:p w14:paraId="3F1A3C48" w14:textId="77777777" w:rsidR="00CB7333" w:rsidRPr="002E68A3" w:rsidRDefault="00CB7333" w:rsidP="00171947">
            <w:pPr>
              <w:jc w:val="center"/>
              <w:rPr>
                <w:b/>
                <w:spacing w:val="-2"/>
              </w:rPr>
            </w:pPr>
            <w:r w:rsidRPr="002E68A3">
              <w:rPr>
                <w:b/>
                <w:spacing w:val="-2"/>
              </w:rPr>
              <w:t>2</w:t>
            </w:r>
          </w:p>
        </w:tc>
        <w:tc>
          <w:tcPr>
            <w:tcW w:w="2410" w:type="dxa"/>
          </w:tcPr>
          <w:p w14:paraId="3F1A3C49" w14:textId="77777777" w:rsidR="00CB7333" w:rsidRPr="002E68A3" w:rsidRDefault="00CB7333" w:rsidP="00171947">
            <w:pPr>
              <w:jc w:val="center"/>
              <w:rPr>
                <w:b/>
                <w:spacing w:val="-2"/>
              </w:rPr>
            </w:pPr>
            <w:r w:rsidRPr="002E68A3">
              <w:rPr>
                <w:b/>
                <w:spacing w:val="-2"/>
              </w:rPr>
              <w:t>3</w:t>
            </w:r>
          </w:p>
        </w:tc>
        <w:tc>
          <w:tcPr>
            <w:tcW w:w="2964" w:type="dxa"/>
          </w:tcPr>
          <w:p w14:paraId="3F1A3C4A" w14:textId="77777777" w:rsidR="00CB7333" w:rsidRPr="002E68A3" w:rsidRDefault="00CB7333" w:rsidP="00171947">
            <w:pPr>
              <w:jc w:val="center"/>
              <w:rPr>
                <w:b/>
                <w:spacing w:val="-2"/>
              </w:rPr>
            </w:pPr>
            <w:r w:rsidRPr="002E68A3">
              <w:rPr>
                <w:b/>
                <w:spacing w:val="-2"/>
              </w:rPr>
              <w:t>4</w:t>
            </w:r>
          </w:p>
        </w:tc>
      </w:tr>
      <w:tr w:rsidR="00CB7333" w:rsidRPr="002E68A3" w14:paraId="3F1A3C51" w14:textId="77777777" w:rsidTr="002E68A3">
        <w:tc>
          <w:tcPr>
            <w:tcW w:w="669" w:type="dxa"/>
          </w:tcPr>
          <w:p w14:paraId="3F1A3C4C" w14:textId="77777777" w:rsidR="00CB7333" w:rsidRPr="002E68A3" w:rsidRDefault="00CB7333" w:rsidP="009A354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 w:val="0"/>
              <w:autoSpaceDN/>
              <w:jc w:val="center"/>
              <w:textAlignment w:val="auto"/>
              <w:rPr>
                <w:spacing w:val="-2"/>
              </w:rPr>
            </w:pPr>
          </w:p>
        </w:tc>
        <w:tc>
          <w:tcPr>
            <w:tcW w:w="3125" w:type="dxa"/>
          </w:tcPr>
          <w:p w14:paraId="3F1A3C4E" w14:textId="4BED6B2A" w:rsidR="00CB7333" w:rsidRPr="002E68A3" w:rsidRDefault="00CB7333" w:rsidP="00E02B3B">
            <w:pPr>
              <w:rPr>
                <w:spacing w:val="-3"/>
              </w:rPr>
            </w:pPr>
            <w:r w:rsidRPr="002E68A3">
              <w:rPr>
                <w:spacing w:val="-3"/>
              </w:rPr>
              <w:t>Lēmuma pieņemšana par nepieciešamību veikt ledus, vižņu, koku sanesumu un gultnes spridzināšanas darbus (turpmāk – spridzināš</w:t>
            </w:r>
            <w:r w:rsidR="008A4394" w:rsidRPr="002E68A3">
              <w:rPr>
                <w:spacing w:val="-3"/>
              </w:rPr>
              <w:t>anas darbi). Lēmumā norāda laik</w:t>
            </w:r>
            <w:r w:rsidRPr="002E68A3">
              <w:rPr>
                <w:spacing w:val="-3"/>
              </w:rPr>
              <w:t xml:space="preserve">posmu, kad paredzēts veikt spridzināšanas darbus, kā arī </w:t>
            </w:r>
            <w:r w:rsidR="002E68A3" w:rsidRPr="002E68A3">
              <w:rPr>
                <w:spacing w:val="-3"/>
              </w:rPr>
              <w:t xml:space="preserve">darbu veikšanas vietu </w:t>
            </w:r>
            <w:r w:rsidRPr="002E68A3">
              <w:rPr>
                <w:spacing w:val="-3"/>
              </w:rPr>
              <w:t>(adrese vai vietas koordināt</w:t>
            </w:r>
            <w:r w:rsidR="008A4394" w:rsidRPr="002E68A3">
              <w:rPr>
                <w:spacing w:val="-3"/>
              </w:rPr>
              <w:t>a</w:t>
            </w:r>
            <w:r w:rsidRPr="002E68A3">
              <w:rPr>
                <w:spacing w:val="-3"/>
              </w:rPr>
              <w:t>s)</w:t>
            </w:r>
            <w:r w:rsidR="00E02B3B" w:rsidRPr="002E68A3">
              <w:rPr>
                <w:spacing w:val="-3"/>
                <w:vertAlign w:val="superscript"/>
              </w:rPr>
              <w:t>1</w:t>
            </w:r>
          </w:p>
        </w:tc>
        <w:tc>
          <w:tcPr>
            <w:tcW w:w="2410" w:type="dxa"/>
          </w:tcPr>
          <w:p w14:paraId="3F1A3C4F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Attiecīgā pašvaldības civilās aizsardzības komisija</w:t>
            </w:r>
          </w:p>
        </w:tc>
        <w:tc>
          <w:tcPr>
            <w:tcW w:w="2964" w:type="dxa"/>
          </w:tcPr>
          <w:p w14:paraId="3F1A3C50" w14:textId="6E3506A4" w:rsidR="00CB7333" w:rsidRPr="002E68A3" w:rsidRDefault="00CB7333" w:rsidP="00F77AE3">
            <w:pPr>
              <w:rPr>
                <w:spacing w:val="-2"/>
                <w:vertAlign w:val="superscript"/>
              </w:rPr>
            </w:pPr>
            <w:r w:rsidRPr="002E68A3">
              <w:rPr>
                <w:spacing w:val="-2"/>
              </w:rPr>
              <w:t>Pašvaldības civilās aizsardzības komisijas priekšsēdētāja parakstīt</w:t>
            </w:r>
            <w:r w:rsidR="002E68A3" w:rsidRPr="002E68A3">
              <w:rPr>
                <w:spacing w:val="-2"/>
              </w:rPr>
              <w:t>ai</w:t>
            </w:r>
            <w:r w:rsidRPr="002E68A3">
              <w:rPr>
                <w:spacing w:val="-2"/>
              </w:rPr>
              <w:t>s lēmu</w:t>
            </w:r>
            <w:r w:rsidR="00E02B3B" w:rsidRPr="002E68A3">
              <w:rPr>
                <w:spacing w:val="-2"/>
              </w:rPr>
              <w:t>ms nosūtīts Glābšanas dienestam</w:t>
            </w:r>
            <w:r w:rsidR="00F77AE3" w:rsidRPr="002E68A3">
              <w:rPr>
                <w:spacing w:val="-2"/>
                <w:vertAlign w:val="superscript"/>
              </w:rPr>
              <w:t>2</w:t>
            </w:r>
          </w:p>
        </w:tc>
      </w:tr>
      <w:tr w:rsidR="00CB7333" w:rsidRPr="002E68A3" w14:paraId="3F1A3C56" w14:textId="77777777" w:rsidTr="002E68A3">
        <w:tc>
          <w:tcPr>
            <w:tcW w:w="669" w:type="dxa"/>
          </w:tcPr>
          <w:p w14:paraId="3F1A3C52" w14:textId="77777777" w:rsidR="00CB7333" w:rsidRPr="002E68A3" w:rsidRDefault="00CB7333" w:rsidP="009A354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 w:val="0"/>
              <w:autoSpaceDN/>
              <w:jc w:val="center"/>
              <w:textAlignment w:val="auto"/>
              <w:rPr>
                <w:spacing w:val="-2"/>
              </w:rPr>
            </w:pPr>
          </w:p>
        </w:tc>
        <w:tc>
          <w:tcPr>
            <w:tcW w:w="3125" w:type="dxa"/>
          </w:tcPr>
          <w:p w14:paraId="3F1A3C53" w14:textId="421C24CC" w:rsidR="00CB7333" w:rsidRPr="002E68A3" w:rsidRDefault="00F102D4" w:rsidP="00F102D4">
            <w:pPr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Tās b</w:t>
            </w:r>
            <w:r w:rsidR="00CB7333" w:rsidRPr="002E68A3">
              <w:rPr>
                <w:spacing w:val="-2"/>
              </w:rPr>
              <w:t>lakus esošās pašvaldības informēšana par pieņemto lēmumu veikt spridzināšanas darbus</w:t>
            </w:r>
            <w:r w:rsidR="00F77AE3" w:rsidRPr="002E68A3"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>, kura atrodas</w:t>
            </w:r>
            <w:r w:rsidRPr="002E68A3">
              <w:rPr>
                <w:spacing w:val="-2"/>
              </w:rPr>
              <w:t xml:space="preserve"> upes lejtecē</w:t>
            </w:r>
          </w:p>
        </w:tc>
        <w:tc>
          <w:tcPr>
            <w:tcW w:w="2410" w:type="dxa"/>
          </w:tcPr>
          <w:p w14:paraId="3F1A3C54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Pašvaldība, kuras administratīvajā teritorijā paredzēts veikt spridzināšanas darbus</w:t>
            </w:r>
          </w:p>
        </w:tc>
        <w:tc>
          <w:tcPr>
            <w:tcW w:w="2964" w:type="dxa"/>
          </w:tcPr>
          <w:p w14:paraId="3F1A3C55" w14:textId="63577E77" w:rsidR="00CB7333" w:rsidRPr="002E68A3" w:rsidRDefault="00CB7333" w:rsidP="00F102D4">
            <w:pPr>
              <w:rPr>
                <w:spacing w:val="-2"/>
              </w:rPr>
            </w:pPr>
            <w:r w:rsidRPr="002E68A3">
              <w:rPr>
                <w:spacing w:val="-2"/>
              </w:rPr>
              <w:t>Pašvaldības civilās aizsar</w:t>
            </w:r>
            <w:r w:rsidR="00F102D4">
              <w:rPr>
                <w:spacing w:val="-2"/>
              </w:rPr>
              <w:softHyphen/>
            </w:r>
            <w:r w:rsidRPr="002E68A3">
              <w:rPr>
                <w:spacing w:val="-2"/>
              </w:rPr>
              <w:t>dzības komisijas priekšsēdē</w:t>
            </w:r>
            <w:r w:rsidR="00F102D4">
              <w:rPr>
                <w:spacing w:val="-2"/>
              </w:rPr>
              <w:softHyphen/>
            </w:r>
            <w:r w:rsidRPr="002E68A3">
              <w:rPr>
                <w:spacing w:val="-2"/>
              </w:rPr>
              <w:t>tāja parakstīt</w:t>
            </w:r>
            <w:r w:rsidR="002E68A3" w:rsidRPr="002E68A3">
              <w:rPr>
                <w:spacing w:val="-2"/>
              </w:rPr>
              <w:t>ai</w:t>
            </w:r>
            <w:r w:rsidRPr="002E68A3">
              <w:rPr>
                <w:spacing w:val="-2"/>
              </w:rPr>
              <w:t>s lēmums nosūt</w:t>
            </w:r>
            <w:r w:rsidR="008A4394" w:rsidRPr="002E68A3">
              <w:rPr>
                <w:spacing w:val="-2"/>
              </w:rPr>
              <w:t xml:space="preserve">īts </w:t>
            </w:r>
            <w:r w:rsidR="00F102D4">
              <w:rPr>
                <w:spacing w:val="-2"/>
              </w:rPr>
              <w:t xml:space="preserve">attiecīgajām </w:t>
            </w:r>
            <w:r w:rsidR="008A4394" w:rsidRPr="002E68A3">
              <w:rPr>
                <w:spacing w:val="-2"/>
              </w:rPr>
              <w:t>blakus esošajām pašvaldībām</w:t>
            </w:r>
            <w:r w:rsidR="00F77AE3" w:rsidRPr="002E68A3">
              <w:rPr>
                <w:spacing w:val="-2"/>
                <w:vertAlign w:val="superscript"/>
              </w:rPr>
              <w:t>2</w:t>
            </w:r>
          </w:p>
        </w:tc>
      </w:tr>
      <w:tr w:rsidR="00CB7333" w:rsidRPr="002E68A3" w14:paraId="3F1A3C5B" w14:textId="77777777" w:rsidTr="002E68A3">
        <w:tc>
          <w:tcPr>
            <w:tcW w:w="669" w:type="dxa"/>
          </w:tcPr>
          <w:p w14:paraId="3F1A3C57" w14:textId="77777777" w:rsidR="00CB7333" w:rsidRPr="002E68A3" w:rsidRDefault="00CB7333" w:rsidP="009A354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 w:val="0"/>
              <w:autoSpaceDN/>
              <w:jc w:val="center"/>
              <w:textAlignment w:val="auto"/>
              <w:rPr>
                <w:spacing w:val="-2"/>
              </w:rPr>
            </w:pPr>
          </w:p>
        </w:tc>
        <w:tc>
          <w:tcPr>
            <w:tcW w:w="3125" w:type="dxa"/>
          </w:tcPr>
          <w:p w14:paraId="3F1A3C58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Pieprasījuma sagatavošana un nosūtīšana Nacionālajiem bruņotajiem spēkiem par nepieciešamo atbalstu spridzināšanas darbu veikšanā</w:t>
            </w:r>
          </w:p>
        </w:tc>
        <w:tc>
          <w:tcPr>
            <w:tcW w:w="2410" w:type="dxa"/>
          </w:tcPr>
          <w:p w14:paraId="3F1A3C59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Glābšanas dienests</w:t>
            </w:r>
          </w:p>
        </w:tc>
        <w:tc>
          <w:tcPr>
            <w:tcW w:w="2964" w:type="dxa"/>
          </w:tcPr>
          <w:p w14:paraId="3F1A3C5A" w14:textId="34CC6225" w:rsidR="00CB7333" w:rsidRPr="002E68A3" w:rsidRDefault="00CB7333" w:rsidP="002E68A3">
            <w:pPr>
              <w:rPr>
                <w:spacing w:val="-2"/>
              </w:rPr>
            </w:pPr>
            <w:r w:rsidRPr="002E68A3">
              <w:rPr>
                <w:spacing w:val="-2"/>
              </w:rPr>
              <w:t>Pieprasījums nosūtīts Nacionālajiem bruņotajiem spēkiem (atbilstoši Glābšanas dienesta un Nacionālo bruņoto spēku starpresoru vienošanās 1.</w:t>
            </w:r>
            <w:r w:rsidR="00E02B3B" w:rsidRPr="002E68A3">
              <w:rPr>
                <w:spacing w:val="-2"/>
              </w:rPr>
              <w:t> </w:t>
            </w:r>
            <w:r w:rsidRPr="002E68A3">
              <w:rPr>
                <w:spacing w:val="-2"/>
              </w:rPr>
              <w:t>pielikum</w:t>
            </w:r>
            <w:r w:rsidR="002E68A3" w:rsidRPr="002E68A3">
              <w:rPr>
                <w:spacing w:val="-2"/>
              </w:rPr>
              <w:t>am</w:t>
            </w:r>
            <w:r w:rsidRPr="002E68A3">
              <w:rPr>
                <w:spacing w:val="-2"/>
              </w:rPr>
              <w:t>)</w:t>
            </w:r>
          </w:p>
        </w:tc>
      </w:tr>
      <w:tr w:rsidR="00CB7333" w:rsidRPr="002E68A3" w14:paraId="3F1A3C60" w14:textId="77777777" w:rsidTr="002E68A3">
        <w:tc>
          <w:tcPr>
            <w:tcW w:w="669" w:type="dxa"/>
          </w:tcPr>
          <w:p w14:paraId="3F1A3C5C" w14:textId="77777777" w:rsidR="00CB7333" w:rsidRPr="002E68A3" w:rsidRDefault="00CB7333" w:rsidP="009A354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 w:val="0"/>
              <w:autoSpaceDN/>
              <w:jc w:val="center"/>
              <w:textAlignment w:val="auto"/>
              <w:rPr>
                <w:spacing w:val="-2"/>
              </w:rPr>
            </w:pPr>
          </w:p>
        </w:tc>
        <w:tc>
          <w:tcPr>
            <w:tcW w:w="3125" w:type="dxa"/>
          </w:tcPr>
          <w:p w14:paraId="3F1A3C5D" w14:textId="49A4454A" w:rsidR="00CB7333" w:rsidRPr="002E68A3" w:rsidRDefault="00CB7333" w:rsidP="002E68A3">
            <w:pPr>
              <w:rPr>
                <w:spacing w:val="-3"/>
              </w:rPr>
            </w:pPr>
            <w:r w:rsidRPr="002E68A3">
              <w:rPr>
                <w:spacing w:val="-3"/>
              </w:rPr>
              <w:t xml:space="preserve">Kontaktinformācijas </w:t>
            </w:r>
            <w:r w:rsidR="002E68A3" w:rsidRPr="002E68A3">
              <w:rPr>
                <w:spacing w:val="-3"/>
              </w:rPr>
              <w:t xml:space="preserve">nosūtīšana (elektroniski) Glābšanas dienestam </w:t>
            </w:r>
            <w:r w:rsidRPr="002E68A3">
              <w:rPr>
                <w:spacing w:val="-3"/>
              </w:rPr>
              <w:t>par spridzināšanas darbu veikšanas grupas vecāko un atbildīgās Ze</w:t>
            </w:r>
            <w:r w:rsidR="008A4394" w:rsidRPr="002E68A3">
              <w:rPr>
                <w:spacing w:val="-3"/>
              </w:rPr>
              <w:t xml:space="preserve">messardzes vienības komandieri </w:t>
            </w:r>
          </w:p>
        </w:tc>
        <w:tc>
          <w:tcPr>
            <w:tcW w:w="2410" w:type="dxa"/>
          </w:tcPr>
          <w:p w14:paraId="3F1A3C5E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Nacionālie bruņotie spēki</w:t>
            </w:r>
          </w:p>
        </w:tc>
        <w:tc>
          <w:tcPr>
            <w:tcW w:w="2964" w:type="dxa"/>
          </w:tcPr>
          <w:p w14:paraId="3F1A3C5F" w14:textId="3E031401" w:rsidR="00CB7333" w:rsidRPr="002E68A3" w:rsidRDefault="00CB7333" w:rsidP="002E68A3">
            <w:pPr>
              <w:rPr>
                <w:spacing w:val="-2"/>
              </w:rPr>
            </w:pPr>
            <w:r w:rsidRPr="002E68A3">
              <w:rPr>
                <w:spacing w:val="-2"/>
              </w:rPr>
              <w:t>Kontaktinformācija (vārds, uzvārds, amats, mobilā tālruņa numurs) nosūtīta Glābšanas dienestam</w:t>
            </w:r>
          </w:p>
        </w:tc>
      </w:tr>
      <w:tr w:rsidR="00CB7333" w:rsidRPr="002E68A3" w14:paraId="3F1A3C66" w14:textId="77777777" w:rsidTr="002E68A3">
        <w:tc>
          <w:tcPr>
            <w:tcW w:w="669" w:type="dxa"/>
          </w:tcPr>
          <w:p w14:paraId="3F1A3C61" w14:textId="77777777" w:rsidR="00CB7333" w:rsidRPr="002E68A3" w:rsidRDefault="00CB7333" w:rsidP="009A354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 w:val="0"/>
              <w:autoSpaceDN/>
              <w:jc w:val="center"/>
              <w:textAlignment w:val="auto"/>
              <w:rPr>
                <w:spacing w:val="-2"/>
              </w:rPr>
            </w:pPr>
          </w:p>
        </w:tc>
        <w:tc>
          <w:tcPr>
            <w:tcW w:w="3125" w:type="dxa"/>
          </w:tcPr>
          <w:p w14:paraId="3F1A3C62" w14:textId="5B5AEA3C" w:rsidR="00CB7333" w:rsidRPr="002E68A3" w:rsidRDefault="00CB7333" w:rsidP="00442C84">
            <w:pPr>
              <w:rPr>
                <w:spacing w:val="-2"/>
                <w:vertAlign w:val="superscript"/>
              </w:rPr>
            </w:pPr>
            <w:r w:rsidRPr="002E68A3">
              <w:rPr>
                <w:spacing w:val="-2"/>
              </w:rPr>
              <w:t xml:space="preserve">Spridzināšanas darbu </w:t>
            </w:r>
            <w:r w:rsidR="00E02B3B" w:rsidRPr="002E68A3">
              <w:rPr>
                <w:spacing w:val="-2"/>
              </w:rPr>
              <w:t xml:space="preserve">veikšanas </w:t>
            </w:r>
            <w:r w:rsidRPr="002E68A3">
              <w:rPr>
                <w:spacing w:val="-2"/>
              </w:rPr>
              <w:t>vietas u</w:t>
            </w:r>
            <w:r w:rsidR="00E02B3B" w:rsidRPr="002E68A3">
              <w:rPr>
                <w:spacing w:val="-2"/>
              </w:rPr>
              <w:t>n laik</w:t>
            </w:r>
            <w:r w:rsidR="002E68A3" w:rsidRPr="002E68A3">
              <w:rPr>
                <w:spacing w:val="-2"/>
              </w:rPr>
              <w:t>posm</w:t>
            </w:r>
            <w:r w:rsidR="00E02B3B" w:rsidRPr="002E68A3">
              <w:rPr>
                <w:spacing w:val="-2"/>
              </w:rPr>
              <w:t>a saskaņošanas procedūra</w:t>
            </w:r>
            <w:r w:rsidR="00F77AE3" w:rsidRPr="002E68A3">
              <w:rPr>
                <w:spacing w:val="-2"/>
                <w:vertAlign w:val="superscript"/>
              </w:rPr>
              <w:t>4</w:t>
            </w:r>
          </w:p>
        </w:tc>
        <w:tc>
          <w:tcPr>
            <w:tcW w:w="2410" w:type="dxa"/>
          </w:tcPr>
          <w:p w14:paraId="3F1A3C63" w14:textId="33676BC5" w:rsidR="00CB7333" w:rsidRPr="002E68A3" w:rsidRDefault="00CB7333" w:rsidP="002E68A3">
            <w:pPr>
              <w:rPr>
                <w:spacing w:val="-2"/>
              </w:rPr>
            </w:pPr>
            <w:r w:rsidRPr="002E68A3">
              <w:rPr>
                <w:spacing w:val="-2"/>
              </w:rPr>
              <w:t>Glābšanas dienesta teritoriālā struktūrvienība, kuras pārziņ</w:t>
            </w:r>
            <w:r w:rsidR="002E68A3" w:rsidRPr="002E68A3">
              <w:rPr>
                <w:spacing w:val="-2"/>
              </w:rPr>
              <w:t>ā esošajā</w:t>
            </w:r>
            <w:r w:rsidRPr="002E68A3">
              <w:rPr>
                <w:spacing w:val="-2"/>
              </w:rPr>
              <w:t xml:space="preserve"> rajonā tiks veikti spridzināšanas darbi</w:t>
            </w:r>
          </w:p>
        </w:tc>
        <w:tc>
          <w:tcPr>
            <w:tcW w:w="2964" w:type="dxa"/>
          </w:tcPr>
          <w:p w14:paraId="3F1A3C64" w14:textId="408CF2F3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Saskaņošanas veidlapa (8.</w:t>
            </w:r>
            <w:r w:rsidRPr="002E68A3">
              <w:rPr>
                <w:spacing w:val="-2"/>
                <w:vertAlign w:val="superscript"/>
              </w:rPr>
              <w:t>2</w:t>
            </w:r>
            <w:r w:rsidR="008A4394" w:rsidRPr="002E68A3">
              <w:rPr>
                <w:spacing w:val="-2"/>
                <w:vertAlign w:val="superscript"/>
              </w:rPr>
              <w:t> </w:t>
            </w:r>
            <w:r w:rsidRPr="002E68A3">
              <w:rPr>
                <w:spacing w:val="-2"/>
              </w:rPr>
              <w:t xml:space="preserve">pielikums) nosūtīta apstiprināšanai Glābšanas </w:t>
            </w:r>
          </w:p>
          <w:p w14:paraId="3F1A3C65" w14:textId="4F0D2184" w:rsidR="00CB7333" w:rsidRPr="002E68A3" w:rsidRDefault="002E68A3" w:rsidP="00F77AE3">
            <w:pPr>
              <w:rPr>
                <w:spacing w:val="-2"/>
              </w:rPr>
            </w:pPr>
            <w:r w:rsidRPr="002E68A3">
              <w:rPr>
                <w:spacing w:val="-2"/>
              </w:rPr>
              <w:t>d</w:t>
            </w:r>
            <w:r w:rsidR="00CB7333" w:rsidRPr="002E68A3">
              <w:rPr>
                <w:spacing w:val="-2"/>
              </w:rPr>
              <w:t>ienesta priekšniekam vai amatpersonai, kas viņu aizvieto</w:t>
            </w:r>
            <w:r w:rsidR="00F77AE3" w:rsidRPr="002E68A3">
              <w:rPr>
                <w:spacing w:val="-2"/>
                <w:vertAlign w:val="superscript"/>
              </w:rPr>
              <w:t>2</w:t>
            </w:r>
          </w:p>
        </w:tc>
      </w:tr>
      <w:tr w:rsidR="00CB7333" w:rsidRPr="002E68A3" w14:paraId="3F1A3C6C" w14:textId="77777777" w:rsidTr="002E68A3">
        <w:tc>
          <w:tcPr>
            <w:tcW w:w="669" w:type="dxa"/>
          </w:tcPr>
          <w:p w14:paraId="3F1A3C67" w14:textId="77777777" w:rsidR="00CB7333" w:rsidRPr="002E68A3" w:rsidRDefault="00CB7333" w:rsidP="009A354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 w:val="0"/>
              <w:autoSpaceDN/>
              <w:jc w:val="center"/>
              <w:textAlignment w:val="auto"/>
              <w:rPr>
                <w:spacing w:val="-2"/>
              </w:rPr>
            </w:pPr>
          </w:p>
        </w:tc>
        <w:tc>
          <w:tcPr>
            <w:tcW w:w="3125" w:type="dxa"/>
          </w:tcPr>
          <w:p w14:paraId="3F1A3C68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Apstiprinātas saskaņošanas veidlapas nosūtīšana Nacionālajiem bruņotajiem spēkiem</w:t>
            </w:r>
          </w:p>
        </w:tc>
        <w:tc>
          <w:tcPr>
            <w:tcW w:w="2410" w:type="dxa"/>
          </w:tcPr>
          <w:p w14:paraId="3F1A3C69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Glābšanas dienests</w:t>
            </w:r>
          </w:p>
        </w:tc>
        <w:tc>
          <w:tcPr>
            <w:tcW w:w="2964" w:type="dxa"/>
          </w:tcPr>
          <w:p w14:paraId="3F1A3C6A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 xml:space="preserve">Apstiprināta saskaņošanas veidlapa nosūtīta Nacionālajiem bruņotajiem </w:t>
            </w:r>
          </w:p>
          <w:p w14:paraId="3F1A3C6B" w14:textId="549D36AD" w:rsidR="00CB7333" w:rsidRPr="002E68A3" w:rsidRDefault="00CB7333" w:rsidP="00F77AE3">
            <w:pPr>
              <w:rPr>
                <w:spacing w:val="-2"/>
              </w:rPr>
            </w:pPr>
            <w:r w:rsidRPr="002E68A3">
              <w:rPr>
                <w:spacing w:val="-2"/>
              </w:rPr>
              <w:t>spēkiem</w:t>
            </w:r>
            <w:r w:rsidR="00F77AE3" w:rsidRPr="002E68A3">
              <w:rPr>
                <w:spacing w:val="-2"/>
                <w:vertAlign w:val="superscript"/>
              </w:rPr>
              <w:t>2</w:t>
            </w:r>
          </w:p>
        </w:tc>
      </w:tr>
      <w:tr w:rsidR="00CB7333" w:rsidRPr="002E68A3" w14:paraId="3F1A3C71" w14:textId="77777777" w:rsidTr="002E68A3">
        <w:tc>
          <w:tcPr>
            <w:tcW w:w="669" w:type="dxa"/>
          </w:tcPr>
          <w:p w14:paraId="3F1A3C6D" w14:textId="77777777" w:rsidR="00CB7333" w:rsidRPr="002E68A3" w:rsidRDefault="00CB7333" w:rsidP="009A354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 w:val="0"/>
              <w:autoSpaceDN/>
              <w:jc w:val="center"/>
              <w:textAlignment w:val="auto"/>
              <w:rPr>
                <w:spacing w:val="-2"/>
              </w:rPr>
            </w:pPr>
          </w:p>
        </w:tc>
        <w:tc>
          <w:tcPr>
            <w:tcW w:w="3125" w:type="dxa"/>
          </w:tcPr>
          <w:p w14:paraId="3F1A3C6E" w14:textId="3311323D" w:rsidR="00CB7333" w:rsidRPr="00A40B8B" w:rsidRDefault="00CB7333" w:rsidP="00171947">
            <w:pPr>
              <w:rPr>
                <w:spacing w:val="-3"/>
              </w:rPr>
            </w:pPr>
            <w:r w:rsidRPr="00A40B8B">
              <w:rPr>
                <w:spacing w:val="-3"/>
              </w:rPr>
              <w:t xml:space="preserve">Valsts policijas, Neatliekamās medicīniskās palīdzības dienesta, Valsts vides dienesta, kā arī pašvaldības policijas (ja tāda ir attiecīgās pašvaldības administratīvajā teritorijā) elektroniska informēšana par spridzināšanas darbu </w:t>
            </w:r>
            <w:r w:rsidR="00E02B3B" w:rsidRPr="00A40B8B">
              <w:rPr>
                <w:spacing w:val="-3"/>
              </w:rPr>
              <w:t xml:space="preserve">veikšanas </w:t>
            </w:r>
            <w:r w:rsidRPr="00A40B8B">
              <w:rPr>
                <w:spacing w:val="-3"/>
              </w:rPr>
              <w:t>vietu un laiku</w:t>
            </w:r>
          </w:p>
        </w:tc>
        <w:tc>
          <w:tcPr>
            <w:tcW w:w="2410" w:type="dxa"/>
          </w:tcPr>
          <w:p w14:paraId="3F1A3C6F" w14:textId="437ACDE1" w:rsidR="00CB7333" w:rsidRPr="00A40B8B" w:rsidRDefault="00CB7333" w:rsidP="00171947">
            <w:pPr>
              <w:rPr>
                <w:spacing w:val="-3"/>
              </w:rPr>
            </w:pPr>
            <w:r w:rsidRPr="00A40B8B">
              <w:rPr>
                <w:spacing w:val="-3"/>
              </w:rPr>
              <w:t xml:space="preserve">Glābšanas dienesta teritoriālā struktūrvienība, kuras </w:t>
            </w:r>
            <w:r w:rsidR="00A40B8B" w:rsidRPr="00A40B8B">
              <w:rPr>
                <w:spacing w:val="-3"/>
              </w:rPr>
              <w:t xml:space="preserve">pārziņā esošajā </w:t>
            </w:r>
            <w:r w:rsidRPr="00A40B8B">
              <w:rPr>
                <w:spacing w:val="-3"/>
              </w:rPr>
              <w:t>rajonā tiks veikti spridzināšanas darbi</w:t>
            </w:r>
          </w:p>
        </w:tc>
        <w:tc>
          <w:tcPr>
            <w:tcW w:w="2964" w:type="dxa"/>
          </w:tcPr>
          <w:p w14:paraId="3F1A3C70" w14:textId="00A4DD72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 xml:space="preserve">Informācija par spridzināšanas darbu </w:t>
            </w:r>
            <w:r w:rsidR="00E02B3B" w:rsidRPr="002E68A3">
              <w:rPr>
                <w:spacing w:val="-2"/>
              </w:rPr>
              <w:t xml:space="preserve">veikšanas </w:t>
            </w:r>
            <w:r w:rsidRPr="002E68A3">
              <w:rPr>
                <w:spacing w:val="-2"/>
              </w:rPr>
              <w:t>vietu un laiku elektroniski nosūtīta Valsts policijai, Neatliekamās medicīniskās palīdzības dienestam, Valsts vides dienestam, kā arī pašvaldības policijai</w:t>
            </w:r>
          </w:p>
        </w:tc>
      </w:tr>
      <w:tr w:rsidR="00CB7333" w:rsidRPr="002E68A3" w14:paraId="3F1A3C78" w14:textId="77777777" w:rsidTr="002E68A3">
        <w:tc>
          <w:tcPr>
            <w:tcW w:w="669" w:type="dxa"/>
          </w:tcPr>
          <w:p w14:paraId="3F1A3C72" w14:textId="77777777" w:rsidR="00CB7333" w:rsidRPr="002E68A3" w:rsidRDefault="00CB7333" w:rsidP="009A354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 w:val="0"/>
              <w:autoSpaceDN/>
              <w:jc w:val="center"/>
              <w:textAlignment w:val="auto"/>
              <w:rPr>
                <w:spacing w:val="-2"/>
              </w:rPr>
            </w:pPr>
          </w:p>
        </w:tc>
        <w:tc>
          <w:tcPr>
            <w:tcW w:w="3125" w:type="dxa"/>
          </w:tcPr>
          <w:p w14:paraId="3F1A3C73" w14:textId="35C11BA3" w:rsidR="00CB7333" w:rsidRPr="00A40B8B" w:rsidRDefault="00CB7333" w:rsidP="00E02B3B">
            <w:pPr>
              <w:rPr>
                <w:spacing w:val="-3"/>
              </w:rPr>
            </w:pPr>
            <w:r w:rsidRPr="00A40B8B">
              <w:rPr>
                <w:spacing w:val="-3"/>
              </w:rPr>
              <w:t xml:space="preserve">Spridzināšanas darbu </w:t>
            </w:r>
            <w:r w:rsidR="00E02B3B" w:rsidRPr="00A40B8B">
              <w:rPr>
                <w:spacing w:val="-3"/>
              </w:rPr>
              <w:t xml:space="preserve">veikšanas </w:t>
            </w:r>
            <w:r w:rsidRPr="00A40B8B">
              <w:rPr>
                <w:spacing w:val="-3"/>
              </w:rPr>
              <w:t>vietas, bīstamās zonas norobežošana (teritorijas norobežošana, teritorijas apsardze un citi līdzīgi pasākumi, lai nepieļautu trešo personu nokļūšanu bīstamajā zonā), ņemot vērā Nacionālo bruņoto spēku noteiktās bīstamās zonas robežu</w:t>
            </w:r>
          </w:p>
        </w:tc>
        <w:tc>
          <w:tcPr>
            <w:tcW w:w="2410" w:type="dxa"/>
          </w:tcPr>
          <w:p w14:paraId="3F1A3C74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Valsts policijas teritoriālā struktūrvienība</w:t>
            </w:r>
          </w:p>
          <w:p w14:paraId="3F1A3C75" w14:textId="77777777" w:rsidR="00CB7333" w:rsidRPr="002E68A3" w:rsidRDefault="00CB7333" w:rsidP="00171947">
            <w:pPr>
              <w:rPr>
                <w:spacing w:val="-2"/>
              </w:rPr>
            </w:pPr>
          </w:p>
          <w:p w14:paraId="3F1A3C76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Pašvaldības policija</w:t>
            </w:r>
          </w:p>
        </w:tc>
        <w:tc>
          <w:tcPr>
            <w:tcW w:w="2964" w:type="dxa"/>
          </w:tcPr>
          <w:p w14:paraId="3F1A3C77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Norobežota bīstamā zona</w:t>
            </w:r>
          </w:p>
        </w:tc>
      </w:tr>
      <w:tr w:rsidR="00CB7333" w:rsidRPr="002E68A3" w14:paraId="3F1A3C7D" w14:textId="77777777" w:rsidTr="002E68A3">
        <w:tc>
          <w:tcPr>
            <w:tcW w:w="669" w:type="dxa"/>
          </w:tcPr>
          <w:p w14:paraId="3F1A3C79" w14:textId="77777777" w:rsidR="00CB7333" w:rsidRPr="002E68A3" w:rsidRDefault="00CB7333" w:rsidP="009A354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 w:val="0"/>
              <w:autoSpaceDN/>
              <w:jc w:val="center"/>
              <w:textAlignment w:val="auto"/>
              <w:rPr>
                <w:spacing w:val="-2"/>
              </w:rPr>
            </w:pPr>
          </w:p>
        </w:tc>
        <w:tc>
          <w:tcPr>
            <w:tcW w:w="3125" w:type="dxa"/>
          </w:tcPr>
          <w:p w14:paraId="3F1A3C7A" w14:textId="0C160FF4" w:rsidR="00CB7333" w:rsidRPr="002E68A3" w:rsidRDefault="00F77AE3" w:rsidP="00F77AE3">
            <w:pPr>
              <w:rPr>
                <w:spacing w:val="-2"/>
                <w:vertAlign w:val="superscript"/>
              </w:rPr>
            </w:pPr>
            <w:r w:rsidRPr="002E68A3">
              <w:rPr>
                <w:spacing w:val="-2"/>
              </w:rPr>
              <w:t>Spridzināšanas darbu veikšana</w:t>
            </w:r>
            <w:r w:rsidRPr="002E68A3">
              <w:rPr>
                <w:spacing w:val="-2"/>
                <w:vertAlign w:val="superscript"/>
              </w:rPr>
              <w:t>5</w:t>
            </w:r>
          </w:p>
        </w:tc>
        <w:tc>
          <w:tcPr>
            <w:tcW w:w="2410" w:type="dxa"/>
          </w:tcPr>
          <w:p w14:paraId="3F1A3C7B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Nacionālie bruņotie spēki</w:t>
            </w:r>
          </w:p>
        </w:tc>
        <w:tc>
          <w:tcPr>
            <w:tcW w:w="2964" w:type="dxa"/>
          </w:tcPr>
          <w:p w14:paraId="3F1A3C7C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Veikti spridzināšanas darbi</w:t>
            </w:r>
          </w:p>
        </w:tc>
      </w:tr>
      <w:tr w:rsidR="00CB7333" w:rsidRPr="002E68A3" w14:paraId="3F1A3C88" w14:textId="77777777" w:rsidTr="002E68A3">
        <w:tc>
          <w:tcPr>
            <w:tcW w:w="669" w:type="dxa"/>
          </w:tcPr>
          <w:p w14:paraId="3F1A3C7E" w14:textId="77777777" w:rsidR="00CB7333" w:rsidRPr="002E68A3" w:rsidRDefault="00CB7333" w:rsidP="009A354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 w:val="0"/>
              <w:autoSpaceDN/>
              <w:jc w:val="center"/>
              <w:textAlignment w:val="auto"/>
              <w:rPr>
                <w:spacing w:val="-2"/>
              </w:rPr>
            </w:pPr>
          </w:p>
        </w:tc>
        <w:tc>
          <w:tcPr>
            <w:tcW w:w="3125" w:type="dxa"/>
          </w:tcPr>
          <w:p w14:paraId="3F1A3C7F" w14:textId="79F9DF0F" w:rsidR="00CB7333" w:rsidRPr="002E68A3" w:rsidRDefault="00CB7333" w:rsidP="00A40B8B">
            <w:pPr>
              <w:rPr>
                <w:spacing w:val="-2"/>
              </w:rPr>
            </w:pPr>
            <w:r w:rsidRPr="002E68A3">
              <w:rPr>
                <w:spacing w:val="-2"/>
              </w:rPr>
              <w:t xml:space="preserve">Atrašanās spridzināšanas darbu </w:t>
            </w:r>
            <w:r w:rsidR="00E02B3B" w:rsidRPr="002E68A3">
              <w:rPr>
                <w:spacing w:val="-2"/>
              </w:rPr>
              <w:t xml:space="preserve">veikšanas </w:t>
            </w:r>
            <w:r w:rsidRPr="002E68A3">
              <w:rPr>
                <w:spacing w:val="-2"/>
              </w:rPr>
              <w:t>vietā</w:t>
            </w:r>
            <w:r w:rsidR="00A40B8B">
              <w:rPr>
                <w:spacing w:val="-2"/>
              </w:rPr>
              <w:t>,</w:t>
            </w:r>
            <w:r w:rsidRPr="002E68A3">
              <w:rPr>
                <w:spacing w:val="-2"/>
              </w:rPr>
              <w:t xml:space="preserve"> līdz minētie darbi </w:t>
            </w:r>
            <w:r w:rsidR="00A40B8B">
              <w:rPr>
                <w:spacing w:val="-2"/>
              </w:rPr>
              <w:t>ir</w:t>
            </w:r>
            <w:r w:rsidRPr="002E68A3">
              <w:rPr>
                <w:spacing w:val="-2"/>
              </w:rPr>
              <w:t xml:space="preserve"> pabeigti</w:t>
            </w:r>
          </w:p>
        </w:tc>
        <w:tc>
          <w:tcPr>
            <w:tcW w:w="2410" w:type="dxa"/>
          </w:tcPr>
          <w:p w14:paraId="3F1A3C80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Glābšanas dienesta teritoriālā struktūrvienība</w:t>
            </w:r>
          </w:p>
          <w:p w14:paraId="3F1A3C81" w14:textId="77777777" w:rsidR="00CB7333" w:rsidRPr="002E68A3" w:rsidRDefault="00CB7333" w:rsidP="00171947">
            <w:pPr>
              <w:rPr>
                <w:spacing w:val="-2"/>
              </w:rPr>
            </w:pPr>
          </w:p>
          <w:p w14:paraId="3F1A3C82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Valsts policijas teritoriālā struktūrvienība</w:t>
            </w:r>
          </w:p>
          <w:p w14:paraId="3F1A3C83" w14:textId="77777777" w:rsidR="00CB7333" w:rsidRPr="002E68A3" w:rsidRDefault="00CB7333" w:rsidP="00171947">
            <w:pPr>
              <w:rPr>
                <w:spacing w:val="-2"/>
              </w:rPr>
            </w:pPr>
          </w:p>
          <w:p w14:paraId="3F1A3C84" w14:textId="77777777" w:rsidR="00CB7333" w:rsidRPr="002E68A3" w:rsidRDefault="00CB7333" w:rsidP="00AA61E7">
            <w:pPr>
              <w:rPr>
                <w:spacing w:val="-2"/>
              </w:rPr>
            </w:pPr>
            <w:r w:rsidRPr="002E68A3">
              <w:rPr>
                <w:spacing w:val="-2"/>
              </w:rPr>
              <w:t xml:space="preserve">Neatliekamās medicīniskās palīdzības dienests </w:t>
            </w:r>
          </w:p>
          <w:p w14:paraId="3F1A3C85" w14:textId="77777777" w:rsidR="00CB7333" w:rsidRPr="002E68A3" w:rsidRDefault="00CB7333" w:rsidP="00171947">
            <w:pPr>
              <w:rPr>
                <w:spacing w:val="-2"/>
              </w:rPr>
            </w:pPr>
          </w:p>
          <w:p w14:paraId="3F1A3C86" w14:textId="77777777" w:rsidR="00CB7333" w:rsidRPr="002E68A3" w:rsidRDefault="00CB7333" w:rsidP="00171947">
            <w:pPr>
              <w:rPr>
                <w:spacing w:val="-2"/>
              </w:rPr>
            </w:pPr>
            <w:r w:rsidRPr="002E68A3">
              <w:rPr>
                <w:spacing w:val="-2"/>
              </w:rPr>
              <w:t>Pašvaldības policija</w:t>
            </w:r>
          </w:p>
        </w:tc>
        <w:tc>
          <w:tcPr>
            <w:tcW w:w="2964" w:type="dxa"/>
          </w:tcPr>
          <w:p w14:paraId="3F1A3C87" w14:textId="2D82AFC0" w:rsidR="00CB7333" w:rsidRPr="002E68A3" w:rsidRDefault="00CB7333" w:rsidP="00A40B8B">
            <w:pPr>
              <w:rPr>
                <w:spacing w:val="-2"/>
              </w:rPr>
            </w:pPr>
            <w:r w:rsidRPr="002E68A3">
              <w:rPr>
                <w:spacing w:val="-2"/>
              </w:rPr>
              <w:t xml:space="preserve">Atrodas spridzināšanas darbu </w:t>
            </w:r>
            <w:r w:rsidR="00E02B3B" w:rsidRPr="002E68A3">
              <w:rPr>
                <w:spacing w:val="-2"/>
              </w:rPr>
              <w:t xml:space="preserve">veikšanas </w:t>
            </w:r>
            <w:r w:rsidRPr="002E68A3">
              <w:rPr>
                <w:spacing w:val="-2"/>
              </w:rPr>
              <w:t>vietā</w:t>
            </w:r>
            <w:r w:rsidR="00A40B8B">
              <w:rPr>
                <w:spacing w:val="-2"/>
              </w:rPr>
              <w:t xml:space="preserve"> un</w:t>
            </w:r>
            <w:r w:rsidRPr="002E68A3">
              <w:rPr>
                <w:spacing w:val="-2"/>
              </w:rPr>
              <w:t>, ja nepieciešams</w:t>
            </w:r>
            <w:r w:rsidR="00A40B8B">
              <w:rPr>
                <w:spacing w:val="-2"/>
              </w:rPr>
              <w:t>,</w:t>
            </w:r>
            <w:r w:rsidRPr="002E68A3">
              <w:rPr>
                <w:spacing w:val="-2"/>
              </w:rPr>
              <w:t xml:space="preserve"> sniedz atbalstu Nacionālajiem bruņotajiem spēkiem </w:t>
            </w:r>
          </w:p>
        </w:tc>
      </w:tr>
    </w:tbl>
    <w:p w14:paraId="3F1A3C89" w14:textId="77777777" w:rsidR="00CB7333" w:rsidRPr="00596C1D" w:rsidRDefault="00CB7333" w:rsidP="009A3541">
      <w:pPr>
        <w:jc w:val="both"/>
      </w:pPr>
    </w:p>
    <w:p w14:paraId="3F1A3C8A" w14:textId="1F75A48F" w:rsidR="00CB7333" w:rsidRPr="00D44815" w:rsidRDefault="00F77AE3" w:rsidP="00595229">
      <w:pPr>
        <w:ind w:firstLine="709"/>
        <w:jc w:val="both"/>
        <w:rPr>
          <w:b/>
          <w:spacing w:val="-3"/>
          <w:sz w:val="28"/>
          <w:szCs w:val="28"/>
        </w:rPr>
      </w:pPr>
      <w:r w:rsidRPr="00D44815">
        <w:rPr>
          <w:spacing w:val="-3"/>
          <w:vertAlign w:val="superscript"/>
        </w:rPr>
        <w:t>1</w:t>
      </w:r>
      <w:r w:rsidR="00CB7333" w:rsidRPr="00D44815">
        <w:rPr>
          <w:spacing w:val="-3"/>
        </w:rPr>
        <w:t xml:space="preserve"> </w:t>
      </w:r>
      <w:r w:rsidR="00D44815" w:rsidRPr="00D44815">
        <w:rPr>
          <w:spacing w:val="-3"/>
        </w:rPr>
        <w:t>U</w:t>
      </w:r>
      <w:r w:rsidR="00CB7333" w:rsidRPr="00D44815">
        <w:rPr>
          <w:spacing w:val="-3"/>
        </w:rPr>
        <w:t xml:space="preserve">z komisijas sēdi nepieciešams </w:t>
      </w:r>
      <w:r w:rsidR="00D44815">
        <w:rPr>
          <w:spacing w:val="-3"/>
        </w:rPr>
        <w:t>uz</w:t>
      </w:r>
      <w:r w:rsidR="00CB7333" w:rsidRPr="00D44815">
        <w:rPr>
          <w:spacing w:val="-3"/>
        </w:rPr>
        <w:t xml:space="preserve">aicināt VSIA </w:t>
      </w:r>
      <w:r w:rsidR="00595229" w:rsidRPr="00D44815">
        <w:rPr>
          <w:spacing w:val="-3"/>
        </w:rPr>
        <w:t>"</w:t>
      </w:r>
      <w:r w:rsidR="00CB7333" w:rsidRPr="00D44815">
        <w:rPr>
          <w:spacing w:val="-3"/>
        </w:rPr>
        <w:t>Latvijas Vides</w:t>
      </w:r>
      <w:r w:rsidR="00017461">
        <w:rPr>
          <w:spacing w:val="-3"/>
        </w:rPr>
        <w:t>,</w:t>
      </w:r>
      <w:r w:rsidR="00CB7333" w:rsidRPr="00D44815">
        <w:rPr>
          <w:spacing w:val="-3"/>
        </w:rPr>
        <w:t xml:space="preserve"> ģeoloģijas un meteoroloģijas centrs</w:t>
      </w:r>
      <w:r w:rsidR="00595229" w:rsidRPr="00D44815">
        <w:rPr>
          <w:spacing w:val="-3"/>
        </w:rPr>
        <w:t>"</w:t>
      </w:r>
      <w:r w:rsidR="00CB7333" w:rsidRPr="00D44815">
        <w:rPr>
          <w:spacing w:val="-3"/>
        </w:rPr>
        <w:t xml:space="preserve"> pārstāvi, lai nodrošinātu eksperta viedokli par spridzināšanas darbu lietderību</w:t>
      </w:r>
      <w:r w:rsidR="00D44815">
        <w:rPr>
          <w:spacing w:val="-3"/>
        </w:rPr>
        <w:t xml:space="preserve"> un </w:t>
      </w:r>
      <w:r w:rsidR="00CB7333" w:rsidRPr="00D44815">
        <w:rPr>
          <w:spacing w:val="-3"/>
        </w:rPr>
        <w:t>iespējamo ietekmi uz citām pašvaldību teritorijām upes lejtecē</w:t>
      </w:r>
      <w:r w:rsidR="00D44815" w:rsidRPr="00D44815">
        <w:rPr>
          <w:spacing w:val="-3"/>
        </w:rPr>
        <w:t>.</w:t>
      </w:r>
    </w:p>
    <w:p w14:paraId="3F1A3C8B" w14:textId="62BD9E7A" w:rsidR="00CB7333" w:rsidRPr="00D44815" w:rsidRDefault="00F77AE3" w:rsidP="00595229">
      <w:pPr>
        <w:tabs>
          <w:tab w:val="left" w:pos="1656"/>
        </w:tabs>
        <w:ind w:firstLine="709"/>
        <w:jc w:val="both"/>
        <w:rPr>
          <w:spacing w:val="-3"/>
        </w:rPr>
      </w:pPr>
      <w:r w:rsidRPr="00D44815">
        <w:rPr>
          <w:spacing w:val="-3"/>
          <w:vertAlign w:val="superscript"/>
        </w:rPr>
        <w:t>2</w:t>
      </w:r>
      <w:r w:rsidR="00CB7333" w:rsidRPr="00D44815">
        <w:rPr>
          <w:spacing w:val="-3"/>
        </w:rPr>
        <w:t xml:space="preserve"> </w:t>
      </w:r>
      <w:r w:rsidR="00D44815" w:rsidRPr="00D44815">
        <w:rPr>
          <w:spacing w:val="-3"/>
        </w:rPr>
        <w:t>D</w:t>
      </w:r>
      <w:r w:rsidR="00CB7333" w:rsidRPr="00D44815">
        <w:rPr>
          <w:spacing w:val="-3"/>
        </w:rPr>
        <w:t>okument</w:t>
      </w:r>
      <w:r w:rsidR="00D44815">
        <w:rPr>
          <w:spacing w:val="-3"/>
        </w:rPr>
        <w:t>u</w:t>
      </w:r>
      <w:r w:rsidR="00CB7333" w:rsidRPr="00D44815">
        <w:rPr>
          <w:spacing w:val="-3"/>
        </w:rPr>
        <w:t xml:space="preserve"> var </w:t>
      </w:r>
      <w:r w:rsidR="00D44815">
        <w:rPr>
          <w:spacing w:val="-3"/>
        </w:rPr>
        <w:t>iesniegt</w:t>
      </w:r>
      <w:r w:rsidR="00CB7333" w:rsidRPr="00D44815">
        <w:rPr>
          <w:spacing w:val="-3"/>
        </w:rPr>
        <w:t xml:space="preserve"> elektroniski, skenētā veidā ar nosacījumu, </w:t>
      </w:r>
      <w:r w:rsidR="00D44815">
        <w:rPr>
          <w:spacing w:val="-3"/>
        </w:rPr>
        <w:t>k</w:t>
      </w:r>
      <w:r w:rsidR="00CB7333" w:rsidRPr="00D44815">
        <w:rPr>
          <w:spacing w:val="-3"/>
        </w:rPr>
        <w:t>a tajā iekļautā informācija ir saprotama un izlasāma</w:t>
      </w:r>
      <w:r w:rsidR="00D44815" w:rsidRPr="00D44815">
        <w:rPr>
          <w:spacing w:val="-3"/>
        </w:rPr>
        <w:t>.</w:t>
      </w:r>
    </w:p>
    <w:p w14:paraId="3F1A3C8C" w14:textId="74787EA0" w:rsidR="00CB7333" w:rsidRPr="00D44815" w:rsidRDefault="00F77AE3" w:rsidP="00595229">
      <w:pPr>
        <w:tabs>
          <w:tab w:val="left" w:pos="1656"/>
        </w:tabs>
        <w:ind w:firstLine="709"/>
        <w:jc w:val="both"/>
        <w:rPr>
          <w:spacing w:val="-3"/>
        </w:rPr>
      </w:pPr>
      <w:r w:rsidRPr="00D44815">
        <w:rPr>
          <w:spacing w:val="-3"/>
          <w:vertAlign w:val="superscript"/>
        </w:rPr>
        <w:t>3</w:t>
      </w:r>
      <w:r w:rsidR="00CB7333" w:rsidRPr="00D44815">
        <w:rPr>
          <w:spacing w:val="-3"/>
        </w:rPr>
        <w:t xml:space="preserve"> </w:t>
      </w:r>
      <w:r w:rsidR="00D44815" w:rsidRPr="00D44815">
        <w:rPr>
          <w:spacing w:val="-3"/>
        </w:rPr>
        <w:t>I</w:t>
      </w:r>
      <w:r w:rsidR="00CB7333" w:rsidRPr="00D44815">
        <w:rPr>
          <w:spacing w:val="-3"/>
        </w:rPr>
        <w:t>nformē pašvaldības, k</w:t>
      </w:r>
      <w:r w:rsidR="00D44815">
        <w:rPr>
          <w:spacing w:val="-3"/>
        </w:rPr>
        <w:t>uru teritorija</w:t>
      </w:r>
      <w:r w:rsidR="00CB7333" w:rsidRPr="00D44815">
        <w:rPr>
          <w:spacing w:val="-3"/>
        </w:rPr>
        <w:t xml:space="preserve"> robežojas ar </w:t>
      </w:r>
      <w:r w:rsidR="00D44815">
        <w:rPr>
          <w:spacing w:val="-3"/>
        </w:rPr>
        <w:t xml:space="preserve">to </w:t>
      </w:r>
      <w:r w:rsidR="00CB7333" w:rsidRPr="00D44815">
        <w:rPr>
          <w:spacing w:val="-3"/>
        </w:rPr>
        <w:t xml:space="preserve">pašvaldības civilās aizsardzības komisijas darbības teritoriju (attiecas uz apvienotajām pašvaldību civilās aizsardzības komisijām), kurā </w:t>
      </w:r>
      <w:r w:rsidR="00D44815">
        <w:rPr>
          <w:spacing w:val="-3"/>
        </w:rPr>
        <w:t>saskaņā ar</w:t>
      </w:r>
      <w:r w:rsidR="00CB7333" w:rsidRPr="00D44815">
        <w:rPr>
          <w:spacing w:val="-3"/>
        </w:rPr>
        <w:t xml:space="preserve"> lēmum</w:t>
      </w:r>
      <w:r w:rsidR="00D44815">
        <w:rPr>
          <w:spacing w:val="-3"/>
        </w:rPr>
        <w:t>u</w:t>
      </w:r>
      <w:r w:rsidR="00CB7333" w:rsidRPr="00D44815">
        <w:rPr>
          <w:spacing w:val="-3"/>
        </w:rPr>
        <w:t xml:space="preserve"> </w:t>
      </w:r>
      <w:r w:rsidR="00D44815">
        <w:rPr>
          <w:spacing w:val="-3"/>
        </w:rPr>
        <w:t xml:space="preserve">tiks </w:t>
      </w:r>
      <w:r w:rsidR="00CB7333" w:rsidRPr="00D44815">
        <w:rPr>
          <w:spacing w:val="-3"/>
        </w:rPr>
        <w:t>veikt</w:t>
      </w:r>
      <w:r w:rsidR="00D44815">
        <w:rPr>
          <w:spacing w:val="-3"/>
        </w:rPr>
        <w:t>i</w:t>
      </w:r>
      <w:r w:rsidR="00CB7333" w:rsidRPr="00D44815">
        <w:rPr>
          <w:spacing w:val="-3"/>
        </w:rPr>
        <w:t xml:space="preserve"> spridzināšanas darb</w:t>
      </w:r>
      <w:r w:rsidR="00D44815">
        <w:rPr>
          <w:spacing w:val="-3"/>
        </w:rPr>
        <w:t>i</w:t>
      </w:r>
      <w:r w:rsidR="00D44815" w:rsidRPr="00D44815">
        <w:rPr>
          <w:spacing w:val="-3"/>
        </w:rPr>
        <w:t>.</w:t>
      </w:r>
    </w:p>
    <w:p w14:paraId="3F1A3C8D" w14:textId="3C8EA07F" w:rsidR="00CB7333" w:rsidRPr="00D44815" w:rsidRDefault="00F77AE3" w:rsidP="00595229">
      <w:pPr>
        <w:tabs>
          <w:tab w:val="left" w:pos="1656"/>
        </w:tabs>
        <w:ind w:firstLine="709"/>
        <w:jc w:val="both"/>
        <w:rPr>
          <w:spacing w:val="-3"/>
        </w:rPr>
      </w:pPr>
      <w:r w:rsidRPr="00D44815">
        <w:rPr>
          <w:spacing w:val="-3"/>
          <w:vertAlign w:val="superscript"/>
        </w:rPr>
        <w:t>4</w:t>
      </w:r>
      <w:r w:rsidR="00CB7333" w:rsidRPr="00D44815">
        <w:rPr>
          <w:spacing w:val="-3"/>
        </w:rPr>
        <w:t xml:space="preserve"> </w:t>
      </w:r>
      <w:r w:rsidR="00D44815" w:rsidRPr="00D44815">
        <w:rPr>
          <w:spacing w:val="-3"/>
        </w:rPr>
        <w:t>S</w:t>
      </w:r>
      <w:r w:rsidR="00CB7333" w:rsidRPr="00D44815">
        <w:rPr>
          <w:spacing w:val="-3"/>
        </w:rPr>
        <w:t xml:space="preserve">askaņojuma procedūru var veikt elektroniski, nosūtot </w:t>
      </w:r>
      <w:r w:rsidR="00D44815" w:rsidRPr="00D44815">
        <w:rPr>
          <w:spacing w:val="-3"/>
        </w:rPr>
        <w:t xml:space="preserve">attiecīgajai institūcijai </w:t>
      </w:r>
      <w:r w:rsidR="00CB7333" w:rsidRPr="00D44815">
        <w:rPr>
          <w:spacing w:val="-3"/>
        </w:rPr>
        <w:t xml:space="preserve">elektronisko ziņojumu (e-pasts), tajā norādot spridzināšanas darbu </w:t>
      </w:r>
      <w:r w:rsidR="00E02B3B" w:rsidRPr="00D44815">
        <w:rPr>
          <w:spacing w:val="-3"/>
        </w:rPr>
        <w:t xml:space="preserve">veikšanas </w:t>
      </w:r>
      <w:r w:rsidR="00CB7333" w:rsidRPr="00D44815">
        <w:rPr>
          <w:spacing w:val="-3"/>
        </w:rPr>
        <w:t xml:space="preserve">vietu un </w:t>
      </w:r>
      <w:r w:rsidR="008A4394" w:rsidRPr="00D44815">
        <w:rPr>
          <w:spacing w:val="-3"/>
        </w:rPr>
        <w:t>laikposmu</w:t>
      </w:r>
      <w:r w:rsidR="00CB7333" w:rsidRPr="00D44815">
        <w:rPr>
          <w:spacing w:val="-3"/>
        </w:rPr>
        <w:t xml:space="preserve">. </w:t>
      </w:r>
      <w:r w:rsidR="00D44815">
        <w:rPr>
          <w:spacing w:val="-3"/>
        </w:rPr>
        <w:t>J</w:t>
      </w:r>
      <w:r w:rsidR="00CB7333" w:rsidRPr="00D44815">
        <w:rPr>
          <w:spacing w:val="-3"/>
        </w:rPr>
        <w:t>a tiek veikta elektroniskā saskaņošana, atbildes elektroniskie ziņojumi par saskaņojumu jāpievieno un jānoformē kā saskaņojuma veidlapa</w:t>
      </w:r>
      <w:r w:rsidR="00F102D4">
        <w:rPr>
          <w:spacing w:val="-3"/>
        </w:rPr>
        <w:t>s</w:t>
      </w:r>
      <w:r w:rsidR="00CB7333" w:rsidRPr="00D44815">
        <w:rPr>
          <w:spacing w:val="-3"/>
        </w:rPr>
        <w:t xml:space="preserve"> </w:t>
      </w:r>
      <w:r w:rsidR="00F102D4" w:rsidRPr="00D44815">
        <w:rPr>
          <w:spacing w:val="-3"/>
        </w:rPr>
        <w:t xml:space="preserve">pielikumi </w:t>
      </w:r>
      <w:r w:rsidR="00CB7333" w:rsidRPr="00D44815">
        <w:rPr>
          <w:spacing w:val="-3"/>
        </w:rPr>
        <w:t>(8.</w:t>
      </w:r>
      <w:r w:rsidR="00CB7333" w:rsidRPr="00D44815">
        <w:rPr>
          <w:spacing w:val="-3"/>
          <w:vertAlign w:val="superscript"/>
        </w:rPr>
        <w:t xml:space="preserve">2 </w:t>
      </w:r>
      <w:r w:rsidR="00CB7333" w:rsidRPr="00D44815">
        <w:rPr>
          <w:spacing w:val="-3"/>
        </w:rPr>
        <w:t>pielikums)</w:t>
      </w:r>
      <w:r w:rsidR="00D44815" w:rsidRPr="00D44815">
        <w:rPr>
          <w:spacing w:val="-3"/>
        </w:rPr>
        <w:t>.</w:t>
      </w:r>
    </w:p>
    <w:p w14:paraId="3F1A3C8E" w14:textId="4C3A88AE" w:rsidR="00CB7333" w:rsidRPr="00957FB6" w:rsidRDefault="00F77AE3" w:rsidP="00595229">
      <w:pPr>
        <w:tabs>
          <w:tab w:val="left" w:pos="1656"/>
        </w:tabs>
        <w:ind w:firstLine="709"/>
        <w:jc w:val="both"/>
        <w:rPr>
          <w:spacing w:val="-3"/>
        </w:rPr>
      </w:pPr>
      <w:r w:rsidRPr="00D44815">
        <w:rPr>
          <w:spacing w:val="-3"/>
          <w:vertAlign w:val="superscript"/>
        </w:rPr>
        <w:lastRenderedPageBreak/>
        <w:t>5</w:t>
      </w:r>
      <w:r w:rsidR="00CB7333" w:rsidRPr="00D44815">
        <w:rPr>
          <w:spacing w:val="-3"/>
        </w:rPr>
        <w:t xml:space="preserve"> Nacionālie bruņotie spēki var pieņemt lēmumu neveikt spridzināšanas darbus, ja to tehniska īstenošana apdraud Nacionālo bruņoto spēku amatpersonu drošību, kā arī ja </w:t>
      </w:r>
      <w:r w:rsidR="00CB7333" w:rsidRPr="00957FB6">
        <w:rPr>
          <w:spacing w:val="-3"/>
        </w:rPr>
        <w:t>spridzināšanas darbu radītās sekas apdraud tuvumā esošos iedzīvotājus.</w:t>
      </w:r>
      <w:r w:rsidR="00017461" w:rsidRPr="00957FB6">
        <w:t>"</w:t>
      </w:r>
    </w:p>
    <w:p w14:paraId="3F1A3C8F" w14:textId="77777777" w:rsidR="00CB7333" w:rsidRPr="008A4394" w:rsidRDefault="00CB7333" w:rsidP="008A4394">
      <w:pPr>
        <w:ind w:firstLine="720"/>
        <w:jc w:val="both"/>
        <w:rPr>
          <w:sz w:val="28"/>
          <w:szCs w:val="28"/>
        </w:rPr>
      </w:pPr>
    </w:p>
    <w:p w14:paraId="3F1A3C90" w14:textId="77777777" w:rsidR="00CB7333" w:rsidRPr="008A4394" w:rsidRDefault="00CB7333" w:rsidP="008A4394">
      <w:pPr>
        <w:ind w:firstLine="720"/>
        <w:jc w:val="both"/>
        <w:rPr>
          <w:sz w:val="28"/>
          <w:szCs w:val="28"/>
        </w:rPr>
      </w:pPr>
    </w:p>
    <w:p w14:paraId="3F1A3C91" w14:textId="77777777" w:rsidR="00CB7333" w:rsidRPr="008A4394" w:rsidRDefault="00CB7333" w:rsidP="008A4394">
      <w:pPr>
        <w:ind w:firstLine="720"/>
        <w:jc w:val="both"/>
        <w:rPr>
          <w:sz w:val="28"/>
          <w:szCs w:val="28"/>
        </w:rPr>
      </w:pPr>
    </w:p>
    <w:p w14:paraId="3F1A3C92" w14:textId="2E185992" w:rsidR="00CB7333" w:rsidRPr="008A4394" w:rsidRDefault="00672893" w:rsidP="008A4394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8A4394">
        <w:rPr>
          <w:sz w:val="28"/>
          <w:szCs w:val="28"/>
        </w:rPr>
        <w:t xml:space="preserve">Iekšlietu ministrs </w:t>
      </w:r>
      <w:r w:rsidRPr="008A4394">
        <w:rPr>
          <w:sz w:val="28"/>
          <w:szCs w:val="28"/>
        </w:rPr>
        <w:tab/>
      </w:r>
      <w:r w:rsidR="00CB7333" w:rsidRPr="008A4394">
        <w:rPr>
          <w:sz w:val="28"/>
          <w:szCs w:val="28"/>
        </w:rPr>
        <w:t>R</w:t>
      </w:r>
      <w:r w:rsidRPr="008A4394">
        <w:rPr>
          <w:sz w:val="28"/>
          <w:szCs w:val="28"/>
        </w:rPr>
        <w:t xml:space="preserve">ihards </w:t>
      </w:r>
      <w:r w:rsidR="00CB7333" w:rsidRPr="008A4394">
        <w:rPr>
          <w:sz w:val="28"/>
          <w:szCs w:val="28"/>
        </w:rPr>
        <w:t>Kozlovskis</w:t>
      </w:r>
    </w:p>
    <w:sectPr w:rsidR="00CB7333" w:rsidRPr="008A4394" w:rsidSect="0059522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A3CBA" w14:textId="77777777" w:rsidR="00CB7333" w:rsidRDefault="00CB7333">
      <w:r>
        <w:separator/>
      </w:r>
    </w:p>
  </w:endnote>
  <w:endnote w:type="continuationSeparator" w:id="0">
    <w:p w14:paraId="3F1A3CBB" w14:textId="77777777" w:rsidR="00CB7333" w:rsidRDefault="00CB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345E" w14:textId="77777777" w:rsidR="00595229" w:rsidRPr="00051BDC" w:rsidRDefault="00595229" w:rsidP="00595229">
    <w:pPr>
      <w:pStyle w:val="Footer"/>
      <w:rPr>
        <w:sz w:val="16"/>
        <w:szCs w:val="16"/>
      </w:rPr>
    </w:pPr>
    <w:r w:rsidRPr="00051BDC">
      <w:rPr>
        <w:sz w:val="16"/>
        <w:szCs w:val="16"/>
      </w:rPr>
      <w:t>R169</w:t>
    </w:r>
    <w:r>
      <w:rPr>
        <w:sz w:val="16"/>
        <w:szCs w:val="16"/>
      </w:rPr>
      <w:t>1</w:t>
    </w:r>
    <w:r w:rsidRPr="00051BDC">
      <w:rPr>
        <w:sz w:val="16"/>
        <w:szCs w:val="16"/>
      </w:rPr>
      <w:t>_4</w:t>
    </w:r>
    <w:r>
      <w:rPr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DC04" w14:textId="184678EC" w:rsidR="00595229" w:rsidRPr="00051BDC" w:rsidRDefault="00595229" w:rsidP="00595229">
    <w:pPr>
      <w:pStyle w:val="Footer"/>
      <w:rPr>
        <w:sz w:val="16"/>
        <w:szCs w:val="16"/>
      </w:rPr>
    </w:pPr>
    <w:r w:rsidRPr="00051BDC">
      <w:rPr>
        <w:sz w:val="16"/>
        <w:szCs w:val="16"/>
      </w:rPr>
      <w:t>R169</w:t>
    </w:r>
    <w:r>
      <w:rPr>
        <w:sz w:val="16"/>
        <w:szCs w:val="16"/>
      </w:rPr>
      <w:t>1</w:t>
    </w:r>
    <w:r w:rsidRPr="00051BDC">
      <w:rPr>
        <w:sz w:val="16"/>
        <w:szCs w:val="16"/>
      </w:rPr>
      <w:t>_4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A3CB8" w14:textId="77777777" w:rsidR="00CB7333" w:rsidRDefault="00CB7333">
      <w:r>
        <w:rPr>
          <w:color w:val="000000"/>
        </w:rPr>
        <w:separator/>
      </w:r>
    </w:p>
  </w:footnote>
  <w:footnote w:type="continuationSeparator" w:id="0">
    <w:p w14:paraId="3F1A3CB9" w14:textId="77777777" w:rsidR="00CB7333" w:rsidRDefault="00CB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3CBD" w14:textId="40C3D569" w:rsidR="00CB7333" w:rsidRDefault="00672893" w:rsidP="0059522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CA485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6943"/>
    <w:multiLevelType w:val="hybridMultilevel"/>
    <w:tmpl w:val="12BAC9D8"/>
    <w:lvl w:ilvl="0" w:tplc="9B1892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584455"/>
    <w:multiLevelType w:val="hybridMultilevel"/>
    <w:tmpl w:val="337A463E"/>
    <w:lvl w:ilvl="0" w:tplc="E0AE30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968F1"/>
    <w:multiLevelType w:val="hybridMultilevel"/>
    <w:tmpl w:val="5A0AB722"/>
    <w:lvl w:ilvl="0" w:tplc="3A4255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EA04EB"/>
    <w:multiLevelType w:val="hybridMultilevel"/>
    <w:tmpl w:val="88664EE6"/>
    <w:lvl w:ilvl="0" w:tplc="2F3C64D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E76"/>
    <w:rsid w:val="00017461"/>
    <w:rsid w:val="00093EE5"/>
    <w:rsid w:val="000D7B61"/>
    <w:rsid w:val="00110CDC"/>
    <w:rsid w:val="00132A32"/>
    <w:rsid w:val="00135D59"/>
    <w:rsid w:val="00171947"/>
    <w:rsid w:val="00181F48"/>
    <w:rsid w:val="001878EB"/>
    <w:rsid w:val="00196901"/>
    <w:rsid w:val="001F4670"/>
    <w:rsid w:val="001F5703"/>
    <w:rsid w:val="00221088"/>
    <w:rsid w:val="002374F2"/>
    <w:rsid w:val="002432B6"/>
    <w:rsid w:val="002474AD"/>
    <w:rsid w:val="0025605C"/>
    <w:rsid w:val="00271CF0"/>
    <w:rsid w:val="002A00BD"/>
    <w:rsid w:val="002C018A"/>
    <w:rsid w:val="002E2823"/>
    <w:rsid w:val="002E68A3"/>
    <w:rsid w:val="002E71F5"/>
    <w:rsid w:val="00345E9F"/>
    <w:rsid w:val="003568C6"/>
    <w:rsid w:val="003626CA"/>
    <w:rsid w:val="003766E8"/>
    <w:rsid w:val="003B3AD1"/>
    <w:rsid w:val="003E596A"/>
    <w:rsid w:val="0040124F"/>
    <w:rsid w:val="00401962"/>
    <w:rsid w:val="00405E0B"/>
    <w:rsid w:val="00420C9D"/>
    <w:rsid w:val="00424555"/>
    <w:rsid w:val="00442C84"/>
    <w:rsid w:val="004A1FE7"/>
    <w:rsid w:val="004A575F"/>
    <w:rsid w:val="004F7437"/>
    <w:rsid w:val="00505D76"/>
    <w:rsid w:val="005113F4"/>
    <w:rsid w:val="005334AF"/>
    <w:rsid w:val="00595229"/>
    <w:rsid w:val="00596C1D"/>
    <w:rsid w:val="005C21BA"/>
    <w:rsid w:val="005D1E76"/>
    <w:rsid w:val="005D71B6"/>
    <w:rsid w:val="005D7628"/>
    <w:rsid w:val="005E1DEA"/>
    <w:rsid w:val="00603558"/>
    <w:rsid w:val="00607094"/>
    <w:rsid w:val="006100B9"/>
    <w:rsid w:val="00621B45"/>
    <w:rsid w:val="006658FE"/>
    <w:rsid w:val="00672893"/>
    <w:rsid w:val="0069684F"/>
    <w:rsid w:val="006B55A5"/>
    <w:rsid w:val="006F015F"/>
    <w:rsid w:val="006F2771"/>
    <w:rsid w:val="00732B2C"/>
    <w:rsid w:val="007371E9"/>
    <w:rsid w:val="00766F2E"/>
    <w:rsid w:val="007816B8"/>
    <w:rsid w:val="007B3F9C"/>
    <w:rsid w:val="00805E24"/>
    <w:rsid w:val="008075BB"/>
    <w:rsid w:val="00830074"/>
    <w:rsid w:val="00834586"/>
    <w:rsid w:val="00846F0C"/>
    <w:rsid w:val="00867734"/>
    <w:rsid w:val="008768FB"/>
    <w:rsid w:val="008A4394"/>
    <w:rsid w:val="008B7C3B"/>
    <w:rsid w:val="008C3E36"/>
    <w:rsid w:val="008D3CFF"/>
    <w:rsid w:val="008F047F"/>
    <w:rsid w:val="00905625"/>
    <w:rsid w:val="00917C74"/>
    <w:rsid w:val="009244A4"/>
    <w:rsid w:val="00940F2F"/>
    <w:rsid w:val="009565EE"/>
    <w:rsid w:val="00957FB6"/>
    <w:rsid w:val="009840A5"/>
    <w:rsid w:val="00990939"/>
    <w:rsid w:val="009A3541"/>
    <w:rsid w:val="009D78A8"/>
    <w:rsid w:val="009F6CF6"/>
    <w:rsid w:val="009F7ED4"/>
    <w:rsid w:val="00A40B8B"/>
    <w:rsid w:val="00A46B5E"/>
    <w:rsid w:val="00A84D37"/>
    <w:rsid w:val="00A9173E"/>
    <w:rsid w:val="00AA61E7"/>
    <w:rsid w:val="00B327D3"/>
    <w:rsid w:val="00B719E4"/>
    <w:rsid w:val="00BB2DF6"/>
    <w:rsid w:val="00BC3AE3"/>
    <w:rsid w:val="00C03A5D"/>
    <w:rsid w:val="00C30A70"/>
    <w:rsid w:val="00C3596C"/>
    <w:rsid w:val="00C769EA"/>
    <w:rsid w:val="00C8689B"/>
    <w:rsid w:val="00C92742"/>
    <w:rsid w:val="00CA3762"/>
    <w:rsid w:val="00CA4855"/>
    <w:rsid w:val="00CB7333"/>
    <w:rsid w:val="00D40F26"/>
    <w:rsid w:val="00D44815"/>
    <w:rsid w:val="00D44A3E"/>
    <w:rsid w:val="00D556C3"/>
    <w:rsid w:val="00DE62EB"/>
    <w:rsid w:val="00DE7D91"/>
    <w:rsid w:val="00DF02C0"/>
    <w:rsid w:val="00E02B3B"/>
    <w:rsid w:val="00E1102D"/>
    <w:rsid w:val="00E35189"/>
    <w:rsid w:val="00E5687D"/>
    <w:rsid w:val="00E70F50"/>
    <w:rsid w:val="00EB2F2F"/>
    <w:rsid w:val="00ED3B2D"/>
    <w:rsid w:val="00ED4552"/>
    <w:rsid w:val="00EF1C9E"/>
    <w:rsid w:val="00F102D4"/>
    <w:rsid w:val="00F124A1"/>
    <w:rsid w:val="00F148DD"/>
    <w:rsid w:val="00F77AE3"/>
    <w:rsid w:val="00F80201"/>
    <w:rsid w:val="00F828CE"/>
    <w:rsid w:val="00F8492C"/>
    <w:rsid w:val="00F9266D"/>
    <w:rsid w:val="00F961B0"/>
    <w:rsid w:val="00FA6666"/>
    <w:rsid w:val="00FB71EA"/>
    <w:rsid w:val="00FE5708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A3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40F26"/>
    <w:pPr>
      <w:keepNext/>
      <w:suppressAutoHyphens w:val="0"/>
      <w:autoSpaceDN/>
      <w:jc w:val="center"/>
      <w:textAlignment w:val="auto"/>
      <w:outlineLvl w:val="1"/>
    </w:pPr>
    <w:rPr>
      <w:rFonts w:eastAsia="Calibri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5113F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61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00B9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6100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6100B9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100B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00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CharChar5">
    <w:name w:val="Char Char5"/>
    <w:basedOn w:val="DefaultParagraphFont"/>
    <w:uiPriority w:val="99"/>
    <w:rsid w:val="00D40F26"/>
    <w:rPr>
      <w:rFonts w:ascii="RimTimes" w:hAnsi="RimTimes" w:cs="Times New Roman"/>
      <w:sz w:val="24"/>
      <w:lang w:val="lv-LV" w:eastAsia="en-US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40F26"/>
    <w:rPr>
      <w:rFonts w:cs="Times New Roman"/>
      <w:sz w:val="28"/>
      <w:lang w:val="lv-LV" w:eastAsia="en-US" w:bidi="ar-SA"/>
    </w:rPr>
  </w:style>
  <w:style w:type="character" w:customStyle="1" w:styleId="CharChar11">
    <w:name w:val="Char Char11"/>
    <w:basedOn w:val="DefaultParagraphFont"/>
    <w:uiPriority w:val="99"/>
    <w:rsid w:val="00B719E4"/>
    <w:rPr>
      <w:rFonts w:cs="Times New Roman"/>
      <w:sz w:val="28"/>
      <w:lang w:val="lv-LV" w:eastAsia="en-US" w:bidi="ar-SA"/>
    </w:rPr>
  </w:style>
  <w:style w:type="character" w:customStyle="1" w:styleId="CharChar51">
    <w:name w:val="Char Char51"/>
    <w:basedOn w:val="DefaultParagraphFont"/>
    <w:uiPriority w:val="99"/>
    <w:rsid w:val="00B719E4"/>
    <w:rPr>
      <w:rFonts w:ascii="RimTimes" w:hAnsi="RimTimes" w:cs="Times New Roman"/>
      <w:sz w:val="24"/>
      <w:lang w:val="lv-LV" w:eastAsia="en-US" w:bidi="ar-SA"/>
    </w:rPr>
  </w:style>
  <w:style w:type="character" w:customStyle="1" w:styleId="CharChar111">
    <w:name w:val="Char Char111"/>
    <w:basedOn w:val="DefaultParagraphFont"/>
    <w:uiPriority w:val="99"/>
    <w:rsid w:val="005C21BA"/>
    <w:rPr>
      <w:rFonts w:cs="Times New Roman"/>
      <w:sz w:val="28"/>
      <w:lang w:val="lv-LV" w:eastAsia="en-US" w:bidi="ar-SA"/>
    </w:rPr>
  </w:style>
  <w:style w:type="character" w:customStyle="1" w:styleId="CharChar52">
    <w:name w:val="Char Char52"/>
    <w:basedOn w:val="DefaultParagraphFont"/>
    <w:uiPriority w:val="99"/>
    <w:rsid w:val="005C21BA"/>
    <w:rPr>
      <w:rFonts w:ascii="RimTimes" w:hAnsi="RimTimes" w:cs="Times New Roman"/>
      <w:sz w:val="24"/>
      <w:lang w:val="lv-LV" w:eastAsia="en-US" w:bidi="ar-SA"/>
    </w:rPr>
  </w:style>
  <w:style w:type="character" w:customStyle="1" w:styleId="CharChar112">
    <w:name w:val="Char Char112"/>
    <w:basedOn w:val="DefaultParagraphFont"/>
    <w:uiPriority w:val="99"/>
    <w:rsid w:val="009A3541"/>
    <w:rPr>
      <w:rFonts w:cs="Times New Roman"/>
      <w:sz w:val="28"/>
      <w:lang w:val="lv-LV" w:eastAsia="en-US" w:bidi="ar-SA"/>
    </w:rPr>
  </w:style>
  <w:style w:type="character" w:customStyle="1" w:styleId="CharChar53">
    <w:name w:val="Char Char53"/>
    <w:basedOn w:val="DefaultParagraphFont"/>
    <w:uiPriority w:val="99"/>
    <w:rsid w:val="009A3541"/>
    <w:rPr>
      <w:rFonts w:ascii="RimTimes" w:hAnsi="RimTimes" w:cs="Times New Roman"/>
      <w:sz w:val="24"/>
      <w:lang w:val="lv-LV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Mārtiņš Baltmanis</dc:creator>
  <cp:keywords/>
  <dc:description/>
  <cp:lastModifiedBy>Leontīne Babkina</cp:lastModifiedBy>
  <cp:revision>22</cp:revision>
  <cp:lastPrinted>2014-08-29T12:01:00Z</cp:lastPrinted>
  <dcterms:created xsi:type="dcterms:W3CDTF">2013-09-03T12:59:00Z</dcterms:created>
  <dcterms:modified xsi:type="dcterms:W3CDTF">2014-10-15T12:13:00Z</dcterms:modified>
</cp:coreProperties>
</file>