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0B470" w14:textId="77777777" w:rsidR="00AD40BB" w:rsidRPr="00AD40BB" w:rsidRDefault="00AD40BB" w:rsidP="00AD40BB">
      <w:pPr>
        <w:keepNext/>
        <w:spacing w:after="0" w:line="240" w:lineRule="auto"/>
        <w:contextualSpacing/>
        <w:jc w:val="right"/>
        <w:outlineLvl w:val="2"/>
        <w:rPr>
          <w:rFonts w:ascii="Times New Roman" w:eastAsia="Times New Roman" w:hAnsi="Times New Roman"/>
          <w:bCs/>
          <w:i/>
          <w:iCs/>
          <w:sz w:val="28"/>
          <w:szCs w:val="28"/>
          <w:lang w:eastAsia="lv-LV"/>
        </w:rPr>
      </w:pPr>
      <w:r w:rsidRPr="00AD40BB">
        <w:rPr>
          <w:rFonts w:ascii="Times New Roman" w:eastAsia="Times New Roman" w:hAnsi="Times New Roman"/>
          <w:bCs/>
          <w:i/>
          <w:iCs/>
          <w:sz w:val="28"/>
          <w:szCs w:val="28"/>
          <w:lang w:eastAsia="lv-LV"/>
        </w:rPr>
        <w:t>PROJEKTS</w:t>
      </w:r>
    </w:p>
    <w:p w14:paraId="2D21DFDB" w14:textId="77777777" w:rsidR="003E2FB0" w:rsidRPr="003E2FB0" w:rsidRDefault="003E2FB0" w:rsidP="003E2FB0">
      <w:pPr>
        <w:keepNext/>
        <w:spacing w:after="0" w:line="240" w:lineRule="auto"/>
        <w:contextualSpacing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0795AF13" w14:textId="4047DCC3" w:rsidR="003E2FB0" w:rsidRPr="003E2FB0" w:rsidRDefault="003E2FB0" w:rsidP="003E2FB0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3E2FB0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Grozījum</w:t>
      </w:r>
      <w:r w:rsidR="00C64B4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</w:t>
      </w:r>
      <w:r w:rsidRPr="003E2FB0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Izglītības likumā</w:t>
      </w:r>
    </w:p>
    <w:p w14:paraId="146A2F91" w14:textId="77777777" w:rsidR="003E2FB0" w:rsidRPr="003E2FB0" w:rsidRDefault="003E2FB0" w:rsidP="003E2FB0">
      <w:pPr>
        <w:keepNext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1E6E97E2" w14:textId="266C02B3" w:rsidR="00C65692" w:rsidRDefault="00C65692" w:rsidP="00CF0D5B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C6569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Izdarīt </w:t>
      </w:r>
      <w:hyperlink r:id="rId7" w:tgtFrame="_blank" w:history="1">
        <w:r w:rsidRPr="00C65692">
          <w:rPr>
            <w:rStyle w:val="Hyperlink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lv-LV"/>
          </w:rPr>
          <w:t>Izglītības likumā</w:t>
        </w:r>
      </w:hyperlink>
      <w:r w:rsidRPr="00C6569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(Latvijas Republikas Saeimas un Ministru Kabineta Ziņotājs, 1998, 24.nr.; 1999, 17., 24.nr.; 2000, 12.nr.; 2001, 12., 16., 21.nr.; 2004, 5.nr.; 2007, 3.nr.; 2009, 1., 2., 14.nr.; Latvijas Vēstnesis, 2009, 196.nr.; 2010, 47., 205.nr.; 2011, 202.nr.; 2012, 54., 108., 190.nr.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; 2013,</w:t>
      </w:r>
      <w:r w:rsidR="00981B7B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142.nr.</w:t>
      </w:r>
      <w:r w:rsidRPr="00C65692">
        <w:rPr>
          <w:rFonts w:ascii="Times New Roman" w:eastAsia="Times New Roman" w:hAnsi="Times New Roman"/>
          <w:bCs/>
          <w:sz w:val="28"/>
          <w:szCs w:val="28"/>
          <w:lang w:eastAsia="lv-LV"/>
        </w:rPr>
        <w:t>) šādu</w:t>
      </w:r>
      <w:r w:rsidR="00C64B45">
        <w:rPr>
          <w:rFonts w:ascii="Times New Roman" w:eastAsia="Times New Roman" w:hAnsi="Times New Roman"/>
          <w:bCs/>
          <w:sz w:val="28"/>
          <w:szCs w:val="28"/>
          <w:lang w:eastAsia="lv-LV"/>
        </w:rPr>
        <w:t>s</w:t>
      </w:r>
      <w:r w:rsidRPr="00C6569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grozījumu</w:t>
      </w:r>
      <w:r w:rsidR="00C64B45">
        <w:rPr>
          <w:rFonts w:ascii="Times New Roman" w:eastAsia="Times New Roman" w:hAnsi="Times New Roman"/>
          <w:bCs/>
          <w:sz w:val="28"/>
          <w:szCs w:val="28"/>
          <w:lang w:eastAsia="lv-LV"/>
        </w:rPr>
        <w:t>s</w:t>
      </w:r>
      <w:r w:rsidRPr="00C65692">
        <w:rPr>
          <w:rFonts w:ascii="Times New Roman" w:eastAsia="Times New Roman" w:hAnsi="Times New Roman"/>
          <w:bCs/>
          <w:sz w:val="28"/>
          <w:szCs w:val="28"/>
          <w:lang w:eastAsia="lv-LV"/>
        </w:rPr>
        <w:t>:</w:t>
      </w:r>
    </w:p>
    <w:p w14:paraId="13C5896D" w14:textId="77777777" w:rsidR="00C65692" w:rsidRDefault="00C65692" w:rsidP="003E2FB0">
      <w:pPr>
        <w:keepNext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0FBAFE02" w14:textId="1FED09D8" w:rsidR="00C64B45" w:rsidRPr="00C64B45" w:rsidRDefault="00C64B45" w:rsidP="00BE0441">
      <w:pPr>
        <w:pStyle w:val="BodyText"/>
        <w:spacing w:after="120"/>
        <w:ind w:firstLine="709"/>
        <w:rPr>
          <w:bCs/>
          <w:szCs w:val="28"/>
        </w:rPr>
      </w:pPr>
      <w:r>
        <w:rPr>
          <w:bCs/>
          <w:szCs w:val="28"/>
        </w:rPr>
        <w:t>1. </w:t>
      </w:r>
      <w:r w:rsidRPr="00C64B45">
        <w:rPr>
          <w:bCs/>
          <w:szCs w:val="28"/>
        </w:rPr>
        <w:t>Papildināt 11.</w:t>
      </w:r>
      <w:r w:rsidRPr="00C64B45">
        <w:rPr>
          <w:bCs/>
          <w:szCs w:val="28"/>
          <w:vertAlign w:val="superscript"/>
        </w:rPr>
        <w:t>1</w:t>
      </w:r>
      <w:r w:rsidRPr="00C64B45">
        <w:rPr>
          <w:bCs/>
          <w:szCs w:val="28"/>
        </w:rPr>
        <w:t xml:space="preserve"> panta pirmo daļu ar teikumu šādā redakcijā:</w:t>
      </w:r>
    </w:p>
    <w:p w14:paraId="3BFA3E04" w14:textId="5EDA30C8" w:rsidR="00380A03" w:rsidRDefault="00380A03" w:rsidP="00BE0441">
      <w:pPr>
        <w:pStyle w:val="BodyText"/>
        <w:spacing w:after="120"/>
        <w:ind w:firstLine="709"/>
        <w:jc w:val="both"/>
        <w:rPr>
          <w:bCs/>
          <w:szCs w:val="28"/>
        </w:rPr>
      </w:pPr>
      <w:r>
        <w:rPr>
          <w:bCs/>
          <w:szCs w:val="28"/>
        </w:rPr>
        <w:t>“Ministru kabinets nosaka ekspertīzes ietvaros sniegto maksas pakalpojumu cenrādi.”</w:t>
      </w:r>
    </w:p>
    <w:p w14:paraId="0959428B" w14:textId="0E323E2F" w:rsidR="00A3210A" w:rsidRDefault="002B2975" w:rsidP="00BE0441">
      <w:pPr>
        <w:pStyle w:val="BodyText"/>
        <w:spacing w:after="120"/>
        <w:ind w:firstLine="709"/>
        <w:rPr>
          <w:bCs/>
          <w:szCs w:val="28"/>
        </w:rPr>
      </w:pPr>
      <w:r>
        <w:rPr>
          <w:bCs/>
          <w:szCs w:val="28"/>
        </w:rPr>
        <w:t>2. Papildināt 59.panta otro daļu ar teikumu šādā redakcijā:</w:t>
      </w:r>
    </w:p>
    <w:p w14:paraId="3DE17AD6" w14:textId="5E65F6B0" w:rsidR="002B2975" w:rsidRDefault="002B2975" w:rsidP="00BE0441">
      <w:pPr>
        <w:pStyle w:val="BodyText"/>
        <w:spacing w:after="120"/>
        <w:ind w:firstLine="709"/>
        <w:jc w:val="both"/>
        <w:rPr>
          <w:bCs/>
          <w:szCs w:val="28"/>
        </w:rPr>
      </w:pPr>
      <w:r>
        <w:rPr>
          <w:bCs/>
          <w:szCs w:val="28"/>
        </w:rPr>
        <w:t>“</w:t>
      </w:r>
      <w:r w:rsidR="00185213">
        <w:rPr>
          <w:bCs/>
          <w:szCs w:val="28"/>
        </w:rPr>
        <w:t>Izglītības un zinātnes ministrija savā mājas lapā internetā publicē informāciju par privātajām izglītības iestādēm</w:t>
      </w:r>
      <w:r w:rsidR="00AD156F">
        <w:rPr>
          <w:bCs/>
          <w:szCs w:val="28"/>
        </w:rPr>
        <w:t xml:space="preserve"> piešķirtā finansējuma apmēru.”</w:t>
      </w:r>
    </w:p>
    <w:p w14:paraId="79D162A9" w14:textId="1DD652B2" w:rsidR="00A3210A" w:rsidRPr="00A3210A" w:rsidRDefault="00BE0441" w:rsidP="00BE0441">
      <w:pPr>
        <w:pStyle w:val="BodyText"/>
        <w:spacing w:after="120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A3210A" w:rsidRPr="00A3210A">
        <w:rPr>
          <w:bCs/>
          <w:szCs w:val="28"/>
        </w:rPr>
        <w:t>. Papildināt 60.pantu ar 3.</w:t>
      </w:r>
      <w:r w:rsidR="00A3210A" w:rsidRPr="00A3210A">
        <w:rPr>
          <w:bCs/>
          <w:szCs w:val="28"/>
          <w:vertAlign w:val="superscript"/>
        </w:rPr>
        <w:t>2</w:t>
      </w:r>
      <w:r w:rsidR="00A3210A" w:rsidRPr="00A3210A">
        <w:rPr>
          <w:bCs/>
          <w:szCs w:val="28"/>
        </w:rPr>
        <w:t xml:space="preserve"> daļu šādā redakcijā:</w:t>
      </w:r>
    </w:p>
    <w:p w14:paraId="70C2E487" w14:textId="3E29E9D0" w:rsidR="00A3210A" w:rsidRPr="00A3210A" w:rsidRDefault="00A3210A" w:rsidP="00BE0441">
      <w:pPr>
        <w:pStyle w:val="BodyText"/>
        <w:spacing w:after="120"/>
        <w:jc w:val="both"/>
        <w:rPr>
          <w:bCs/>
          <w:szCs w:val="28"/>
        </w:rPr>
      </w:pPr>
      <w:r w:rsidRPr="00A3210A">
        <w:rPr>
          <w:bCs/>
          <w:szCs w:val="28"/>
        </w:rPr>
        <w:t xml:space="preserve"> “(3</w:t>
      </w:r>
      <w:r w:rsidRPr="00A3210A">
        <w:rPr>
          <w:bCs/>
          <w:szCs w:val="28"/>
          <w:vertAlign w:val="superscript"/>
        </w:rPr>
        <w:t>2</w:t>
      </w:r>
      <w:r w:rsidRPr="00A3210A">
        <w:rPr>
          <w:bCs/>
          <w:szCs w:val="28"/>
        </w:rPr>
        <w:t>) Republikas pilsētas pašvaldība un novada pašvaldība</w:t>
      </w:r>
      <w:r>
        <w:rPr>
          <w:bCs/>
          <w:szCs w:val="28"/>
        </w:rPr>
        <w:t>, Izglītības un zinātnes ministrija un cita nozares ministrija</w:t>
      </w:r>
      <w:r w:rsidRPr="00A3210A">
        <w:rPr>
          <w:bCs/>
          <w:szCs w:val="28"/>
        </w:rPr>
        <w:t xml:space="preserve"> katru mēnesi savā mājaslapā internetā publicē pedagogiem izmaksāto atalgojumu, norādot vārdu, uzvārdu, amatu </w:t>
      </w:r>
      <w:r w:rsidR="00AD156F">
        <w:rPr>
          <w:bCs/>
          <w:szCs w:val="28"/>
        </w:rPr>
        <w:t>un izmaksātā atalgojuma summu.”</w:t>
      </w:r>
    </w:p>
    <w:p w14:paraId="56E764A0" w14:textId="3C59C041" w:rsidR="00C64B45" w:rsidRDefault="00BE0441" w:rsidP="00BE0441">
      <w:pPr>
        <w:pStyle w:val="BodyText"/>
        <w:spacing w:after="120"/>
        <w:ind w:firstLine="709"/>
        <w:rPr>
          <w:bCs/>
          <w:szCs w:val="28"/>
        </w:rPr>
      </w:pPr>
      <w:r>
        <w:rPr>
          <w:bCs/>
          <w:szCs w:val="28"/>
        </w:rPr>
        <w:t>4</w:t>
      </w:r>
      <w:r w:rsidR="00C64B45" w:rsidRPr="00C64B45">
        <w:rPr>
          <w:bCs/>
          <w:szCs w:val="28"/>
        </w:rPr>
        <w:t>. Aizstāt pārejas noteikumu 30.punktā skaitli “2015” ar skaitli “201</w:t>
      </w:r>
      <w:r w:rsidR="00C17792">
        <w:rPr>
          <w:bCs/>
          <w:szCs w:val="28"/>
        </w:rPr>
        <w:t>8</w:t>
      </w:r>
      <w:r w:rsidR="00C64B45" w:rsidRPr="00C64B45">
        <w:rPr>
          <w:bCs/>
          <w:szCs w:val="28"/>
        </w:rPr>
        <w:t xml:space="preserve">”. </w:t>
      </w:r>
    </w:p>
    <w:p w14:paraId="7DD2B080" w14:textId="09CCB1EB" w:rsidR="00C542B2" w:rsidRDefault="00C17792" w:rsidP="00BE0441">
      <w:pPr>
        <w:pStyle w:val="BodyText"/>
        <w:spacing w:after="120"/>
        <w:ind w:firstLine="709"/>
        <w:rPr>
          <w:bCs/>
          <w:szCs w:val="28"/>
        </w:rPr>
      </w:pPr>
      <w:r>
        <w:rPr>
          <w:bCs/>
          <w:szCs w:val="28"/>
        </w:rPr>
        <w:t xml:space="preserve">5. </w:t>
      </w:r>
      <w:r w:rsidR="003822AB">
        <w:rPr>
          <w:bCs/>
          <w:szCs w:val="28"/>
        </w:rPr>
        <w:t>Svītrot</w:t>
      </w:r>
      <w:r>
        <w:rPr>
          <w:bCs/>
          <w:szCs w:val="28"/>
        </w:rPr>
        <w:t xml:space="preserve"> pārejas noteikumu </w:t>
      </w:r>
      <w:r w:rsidR="003822AB">
        <w:rPr>
          <w:bCs/>
          <w:szCs w:val="28"/>
        </w:rPr>
        <w:t>36.punktā skaitli “12.</w:t>
      </w:r>
      <w:r w:rsidR="003822AB" w:rsidRPr="003822AB">
        <w:rPr>
          <w:bCs/>
          <w:szCs w:val="28"/>
          <w:vertAlign w:val="superscript"/>
        </w:rPr>
        <w:t>1</w:t>
      </w:r>
      <w:r w:rsidR="003822AB">
        <w:rPr>
          <w:bCs/>
          <w:szCs w:val="28"/>
        </w:rPr>
        <w:t>”</w:t>
      </w:r>
      <w:r w:rsidR="00AD156F">
        <w:rPr>
          <w:bCs/>
          <w:szCs w:val="28"/>
        </w:rPr>
        <w:t>.</w:t>
      </w:r>
      <w:bookmarkStart w:id="0" w:name="_GoBack"/>
      <w:bookmarkEnd w:id="0"/>
    </w:p>
    <w:p w14:paraId="5A31495D" w14:textId="5AC4E32C" w:rsidR="00C17792" w:rsidRDefault="00C542B2" w:rsidP="00BE0441">
      <w:pPr>
        <w:pStyle w:val="BodyText"/>
        <w:spacing w:after="120"/>
        <w:ind w:firstLine="709"/>
        <w:rPr>
          <w:bCs/>
          <w:szCs w:val="28"/>
        </w:rPr>
      </w:pPr>
      <w:r>
        <w:rPr>
          <w:bCs/>
          <w:szCs w:val="28"/>
        </w:rPr>
        <w:t>6. Papildināt pārejas noteikumus ar 38.punktu</w:t>
      </w:r>
      <w:r w:rsidR="003822AB">
        <w:rPr>
          <w:bCs/>
          <w:szCs w:val="28"/>
        </w:rPr>
        <w:t xml:space="preserve"> šādā redakcijā:</w:t>
      </w:r>
    </w:p>
    <w:p w14:paraId="2A7D09C2" w14:textId="32DF8DDF" w:rsidR="003822AB" w:rsidRPr="003822AB" w:rsidRDefault="003822AB" w:rsidP="00C542B2">
      <w:pPr>
        <w:pStyle w:val="BodyText"/>
        <w:spacing w:after="120"/>
        <w:ind w:firstLine="709"/>
        <w:jc w:val="both"/>
        <w:rPr>
          <w:bCs/>
          <w:szCs w:val="28"/>
        </w:rPr>
      </w:pPr>
      <w:r>
        <w:rPr>
          <w:bCs/>
          <w:szCs w:val="28"/>
        </w:rPr>
        <w:t>“</w:t>
      </w:r>
      <w:r w:rsidR="00C542B2">
        <w:rPr>
          <w:bCs/>
          <w:szCs w:val="28"/>
        </w:rPr>
        <w:t xml:space="preserve">38. </w:t>
      </w:r>
      <w:r w:rsidRPr="003822AB">
        <w:rPr>
          <w:bCs/>
          <w:szCs w:val="28"/>
        </w:rPr>
        <w:t>Ministru kabinets līdz 201</w:t>
      </w:r>
      <w:r>
        <w:rPr>
          <w:bCs/>
          <w:szCs w:val="28"/>
        </w:rPr>
        <w:t>8</w:t>
      </w:r>
      <w:r w:rsidRPr="003822AB">
        <w:rPr>
          <w:bCs/>
          <w:szCs w:val="28"/>
        </w:rPr>
        <w:t xml:space="preserve">.gada </w:t>
      </w:r>
      <w:r>
        <w:rPr>
          <w:bCs/>
          <w:szCs w:val="28"/>
        </w:rPr>
        <w:t>1.janvārim</w:t>
      </w:r>
      <w:r w:rsidRPr="003822AB">
        <w:rPr>
          <w:bCs/>
          <w:szCs w:val="28"/>
        </w:rPr>
        <w:t xml:space="preserve"> izdod šā likuma </w:t>
      </w:r>
      <w:hyperlink r:id="rId8" w:anchor="p14" w:tgtFrame="_blank" w:history="1">
        <w:r w:rsidRPr="003822AB">
          <w:rPr>
            <w:rStyle w:val="Hyperlink"/>
            <w:bCs/>
            <w:color w:val="auto"/>
            <w:szCs w:val="28"/>
            <w:u w:val="none"/>
          </w:rPr>
          <w:t>14.panta</w:t>
        </w:r>
      </w:hyperlink>
      <w:r w:rsidRPr="003822AB">
        <w:rPr>
          <w:bCs/>
          <w:szCs w:val="28"/>
        </w:rPr>
        <w:t xml:space="preserve"> 12.</w:t>
      </w:r>
      <w:r w:rsidRPr="003822AB">
        <w:rPr>
          <w:bCs/>
          <w:szCs w:val="28"/>
          <w:vertAlign w:val="superscript"/>
        </w:rPr>
        <w:t>1</w:t>
      </w:r>
      <w:r w:rsidR="00673A85">
        <w:rPr>
          <w:bCs/>
          <w:szCs w:val="28"/>
          <w:vertAlign w:val="superscript"/>
        </w:rPr>
        <w:t xml:space="preserve"> </w:t>
      </w:r>
      <w:r>
        <w:rPr>
          <w:bCs/>
          <w:szCs w:val="28"/>
        </w:rPr>
        <w:t>punktā minētos noteikumus.”</w:t>
      </w:r>
    </w:p>
    <w:p w14:paraId="1E515EC8" w14:textId="7EF2E480" w:rsidR="00C64B45" w:rsidRPr="00C64B45" w:rsidRDefault="00C64B45" w:rsidP="00BE0441">
      <w:pPr>
        <w:pStyle w:val="BodyText"/>
        <w:spacing w:after="120"/>
        <w:ind w:firstLine="709"/>
        <w:rPr>
          <w:szCs w:val="28"/>
        </w:rPr>
      </w:pPr>
      <w:r w:rsidRPr="00C64B45">
        <w:rPr>
          <w:szCs w:val="28"/>
        </w:rPr>
        <w:t>Likum</w:t>
      </w:r>
      <w:r w:rsidR="007B3B01">
        <w:rPr>
          <w:szCs w:val="28"/>
        </w:rPr>
        <w:t>a</w:t>
      </w:r>
      <w:r w:rsidRPr="00C64B45">
        <w:rPr>
          <w:szCs w:val="28"/>
        </w:rPr>
        <w:t xml:space="preserve"> 1.</w:t>
      </w:r>
      <w:r w:rsidR="00BE0441">
        <w:rPr>
          <w:szCs w:val="28"/>
        </w:rPr>
        <w:t xml:space="preserve"> </w:t>
      </w:r>
      <w:r w:rsidRPr="00C64B45">
        <w:rPr>
          <w:szCs w:val="28"/>
        </w:rPr>
        <w:t>pants stājas spēkā 2015.gada 1.jūlijā.</w:t>
      </w:r>
    </w:p>
    <w:p w14:paraId="32ADD462" w14:textId="04AC0A94" w:rsidR="00C64B45" w:rsidRPr="00C64B45" w:rsidRDefault="00C64B45" w:rsidP="00C64B45">
      <w:pPr>
        <w:pStyle w:val="BodyText"/>
        <w:spacing w:after="120"/>
        <w:ind w:firstLine="709"/>
        <w:jc w:val="both"/>
        <w:rPr>
          <w:szCs w:val="28"/>
        </w:rPr>
      </w:pPr>
      <w:r w:rsidRPr="00C64B45">
        <w:rPr>
          <w:szCs w:val="28"/>
        </w:rPr>
        <w:t>Likum</w:t>
      </w:r>
      <w:r w:rsidR="007B3B01">
        <w:rPr>
          <w:szCs w:val="28"/>
        </w:rPr>
        <w:t>a</w:t>
      </w:r>
      <w:r w:rsidRPr="00C64B45">
        <w:rPr>
          <w:szCs w:val="28"/>
        </w:rPr>
        <w:t xml:space="preserve"> </w:t>
      </w:r>
      <w:r w:rsidR="00BE0441">
        <w:rPr>
          <w:szCs w:val="28"/>
        </w:rPr>
        <w:t>2.pants, 3</w:t>
      </w:r>
      <w:r w:rsidRPr="00C64B45">
        <w:rPr>
          <w:szCs w:val="28"/>
        </w:rPr>
        <w:t>.</w:t>
      </w:r>
      <w:r w:rsidR="00BE0441">
        <w:rPr>
          <w:szCs w:val="28"/>
        </w:rPr>
        <w:t xml:space="preserve">pants </w:t>
      </w:r>
      <w:r w:rsidR="00B55FEF">
        <w:rPr>
          <w:szCs w:val="28"/>
        </w:rPr>
        <w:t xml:space="preserve">un </w:t>
      </w:r>
      <w:r w:rsidR="00BE0441">
        <w:rPr>
          <w:szCs w:val="28"/>
        </w:rPr>
        <w:t>4</w:t>
      </w:r>
      <w:r w:rsidR="00B55FEF">
        <w:rPr>
          <w:szCs w:val="28"/>
        </w:rPr>
        <w:t>.</w:t>
      </w:r>
      <w:r w:rsidRPr="00C64B45">
        <w:rPr>
          <w:szCs w:val="28"/>
        </w:rPr>
        <w:t>pants stājas spēkā 2015.gada 1.janvārī.</w:t>
      </w:r>
    </w:p>
    <w:p w14:paraId="6FDFE8D0" w14:textId="77777777" w:rsidR="00C64B45" w:rsidRDefault="00C64B45" w:rsidP="00893A86">
      <w:pPr>
        <w:pStyle w:val="BodyText"/>
        <w:ind w:firstLine="709"/>
        <w:jc w:val="both"/>
        <w:rPr>
          <w:szCs w:val="28"/>
        </w:rPr>
      </w:pPr>
    </w:p>
    <w:p w14:paraId="00E892C5" w14:textId="77777777" w:rsidR="00CE5E8F" w:rsidRDefault="00CE5E8F" w:rsidP="00CE5E8F">
      <w:pPr>
        <w:pStyle w:val="BodyText"/>
        <w:rPr>
          <w:b/>
          <w:szCs w:val="28"/>
        </w:rPr>
      </w:pPr>
    </w:p>
    <w:p w14:paraId="7553406B" w14:textId="51FB3B16" w:rsidR="00CE5E8F" w:rsidRPr="00CE5E8F" w:rsidRDefault="00CE5E8F" w:rsidP="00CF0D5B">
      <w:pPr>
        <w:pStyle w:val="BodyText"/>
        <w:ind w:firstLine="709"/>
        <w:rPr>
          <w:szCs w:val="28"/>
        </w:rPr>
      </w:pPr>
      <w:r w:rsidRPr="00CE5E8F">
        <w:rPr>
          <w:szCs w:val="28"/>
        </w:rPr>
        <w:t>Iesniedzējs: izglītības un zinātnes ministre</w:t>
      </w:r>
      <w:r w:rsidRPr="00CE5E8F">
        <w:rPr>
          <w:szCs w:val="28"/>
        </w:rPr>
        <w:tab/>
      </w:r>
      <w:r w:rsidR="00601DD2">
        <w:rPr>
          <w:szCs w:val="28"/>
        </w:rPr>
        <w:tab/>
      </w:r>
      <w:r w:rsidR="00DF35E8">
        <w:rPr>
          <w:szCs w:val="28"/>
        </w:rPr>
        <w:t xml:space="preserve">            </w:t>
      </w:r>
      <w:proofErr w:type="spellStart"/>
      <w:r w:rsidR="00D72B1F">
        <w:rPr>
          <w:szCs w:val="28"/>
        </w:rPr>
        <w:t>M.Seile</w:t>
      </w:r>
      <w:proofErr w:type="spellEnd"/>
    </w:p>
    <w:p w14:paraId="15DB3333" w14:textId="77777777" w:rsidR="00CE5E8F" w:rsidRPr="00CE5E8F" w:rsidRDefault="00CE5E8F" w:rsidP="00CE5E8F">
      <w:pPr>
        <w:pStyle w:val="BodyText"/>
        <w:rPr>
          <w:szCs w:val="28"/>
        </w:rPr>
      </w:pPr>
    </w:p>
    <w:p w14:paraId="018DB7AD" w14:textId="382C5CE1" w:rsidR="00CE5E8F" w:rsidRPr="00CE5E8F" w:rsidRDefault="00CE5E8F" w:rsidP="00CF0D5B">
      <w:pPr>
        <w:pStyle w:val="BodyText"/>
        <w:tabs>
          <w:tab w:val="left" w:pos="7371"/>
          <w:tab w:val="left" w:pos="7513"/>
        </w:tabs>
        <w:ind w:firstLine="709"/>
        <w:rPr>
          <w:szCs w:val="28"/>
        </w:rPr>
      </w:pPr>
      <w:r w:rsidRPr="00CE5E8F">
        <w:rPr>
          <w:szCs w:val="28"/>
        </w:rPr>
        <w:t>Vizē: valsts sekretāre</w:t>
      </w:r>
      <w:r w:rsidR="00DF35E8">
        <w:rPr>
          <w:szCs w:val="28"/>
        </w:rPr>
        <w:tab/>
      </w:r>
      <w:proofErr w:type="spellStart"/>
      <w:r w:rsidRPr="00CE5E8F">
        <w:rPr>
          <w:szCs w:val="28"/>
        </w:rPr>
        <w:t>S.Liepiņa</w:t>
      </w:r>
      <w:proofErr w:type="spellEnd"/>
    </w:p>
    <w:p w14:paraId="3A43E0A3" w14:textId="77777777" w:rsidR="005C7DD2" w:rsidRDefault="005C7DD2" w:rsidP="00305F81">
      <w:pPr>
        <w:pStyle w:val="BodyText"/>
        <w:rPr>
          <w:szCs w:val="28"/>
        </w:rPr>
      </w:pPr>
    </w:p>
    <w:p w14:paraId="717E43ED" w14:textId="4BD4BD25" w:rsidR="00474727" w:rsidRDefault="001066BC" w:rsidP="00B55FEF">
      <w:pPr>
        <w:pStyle w:val="BodyText"/>
        <w:ind w:firstLine="709"/>
        <w:rPr>
          <w:sz w:val="20"/>
        </w:rPr>
      </w:pPr>
      <w:r>
        <w:rPr>
          <w:sz w:val="20"/>
        </w:rPr>
        <w:t>2</w:t>
      </w:r>
      <w:r w:rsidR="00804ECD">
        <w:rPr>
          <w:sz w:val="20"/>
        </w:rPr>
        <w:t>8</w:t>
      </w:r>
      <w:r w:rsidR="00474727">
        <w:rPr>
          <w:sz w:val="20"/>
        </w:rPr>
        <w:t>.11.2014.</w:t>
      </w:r>
    </w:p>
    <w:p w14:paraId="7B74BE22" w14:textId="42C24015" w:rsidR="00474727" w:rsidRDefault="006E3CA1" w:rsidP="00B55FEF">
      <w:pPr>
        <w:pStyle w:val="BodyText"/>
        <w:ind w:firstLine="709"/>
        <w:rPr>
          <w:sz w:val="20"/>
        </w:rPr>
      </w:pPr>
      <w:r>
        <w:rPr>
          <w:sz w:val="20"/>
        </w:rPr>
        <w:t>21</w:t>
      </w:r>
      <w:r w:rsidR="00804ECD">
        <w:rPr>
          <w:sz w:val="20"/>
        </w:rPr>
        <w:t>4</w:t>
      </w:r>
    </w:p>
    <w:p w14:paraId="0614698B" w14:textId="20886718" w:rsidR="00305F81" w:rsidRDefault="00624072" w:rsidP="00B55FEF">
      <w:pPr>
        <w:pStyle w:val="BodyText"/>
        <w:ind w:firstLine="709"/>
        <w:rPr>
          <w:sz w:val="20"/>
        </w:rPr>
      </w:pPr>
      <w:proofErr w:type="spellStart"/>
      <w:r>
        <w:rPr>
          <w:sz w:val="20"/>
        </w:rPr>
        <w:t>B.Bašķere</w:t>
      </w:r>
      <w:proofErr w:type="spellEnd"/>
    </w:p>
    <w:p w14:paraId="6E1E7C1B" w14:textId="77777777" w:rsidR="00474727" w:rsidRDefault="00474727" w:rsidP="00B55FEF">
      <w:pPr>
        <w:pStyle w:val="BodyText"/>
        <w:ind w:firstLine="709"/>
        <w:rPr>
          <w:sz w:val="20"/>
        </w:rPr>
      </w:pPr>
      <w:r>
        <w:rPr>
          <w:sz w:val="20"/>
        </w:rPr>
        <w:t xml:space="preserve">Izglītības departamenta direktora vietniece </w:t>
      </w:r>
    </w:p>
    <w:p w14:paraId="01311F8B" w14:textId="228C09C7" w:rsidR="00474727" w:rsidRDefault="00474727" w:rsidP="00B55FEF">
      <w:pPr>
        <w:pStyle w:val="BodyText"/>
        <w:ind w:firstLine="709"/>
        <w:rPr>
          <w:sz w:val="20"/>
        </w:rPr>
      </w:pPr>
      <w:r>
        <w:rPr>
          <w:sz w:val="20"/>
        </w:rPr>
        <w:t>pedagogu un pieaugušo izglītības jomā</w:t>
      </w:r>
    </w:p>
    <w:p w14:paraId="715FD568" w14:textId="6F545AC4" w:rsidR="00474727" w:rsidRDefault="00FF3FD8" w:rsidP="00B55FEF">
      <w:pPr>
        <w:pStyle w:val="BodyText"/>
        <w:ind w:firstLine="709"/>
        <w:rPr>
          <w:sz w:val="20"/>
        </w:rPr>
      </w:pPr>
      <w:r>
        <w:rPr>
          <w:sz w:val="20"/>
        </w:rPr>
        <w:t>6704</w:t>
      </w:r>
      <w:r w:rsidRPr="00FF3FD8">
        <w:rPr>
          <w:sz w:val="20"/>
        </w:rPr>
        <w:t>78</w:t>
      </w:r>
      <w:r w:rsidR="00095786">
        <w:rPr>
          <w:sz w:val="20"/>
        </w:rPr>
        <w:t>07</w:t>
      </w:r>
      <w:r>
        <w:rPr>
          <w:sz w:val="20"/>
        </w:rPr>
        <w:t xml:space="preserve">, </w:t>
      </w:r>
      <w:hyperlink r:id="rId9" w:history="1">
        <w:r w:rsidR="00474727" w:rsidRPr="002D3DAC">
          <w:rPr>
            <w:rStyle w:val="Hyperlink"/>
            <w:sz w:val="20"/>
          </w:rPr>
          <w:t>Baiba.Baskere@izm.gov.lv</w:t>
        </w:r>
      </w:hyperlink>
    </w:p>
    <w:sectPr w:rsidR="00474727" w:rsidSect="00CF0D5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8" w:footer="8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19E8B" w14:textId="77777777" w:rsidR="0011191A" w:rsidRDefault="0011191A">
      <w:pPr>
        <w:spacing w:after="0" w:line="240" w:lineRule="auto"/>
      </w:pPr>
      <w:r>
        <w:separator/>
      </w:r>
    </w:p>
  </w:endnote>
  <w:endnote w:type="continuationSeparator" w:id="0">
    <w:p w14:paraId="44953F61" w14:textId="77777777" w:rsidR="0011191A" w:rsidRDefault="0011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B9F62" w14:textId="447E981C" w:rsidR="00A01AAA" w:rsidRDefault="00305F81">
    <w:pPr>
      <w:pStyle w:val="Footer"/>
    </w:pPr>
    <w:r w:rsidRPr="007E1E69">
      <w:rPr>
        <w:rFonts w:ascii="Times New Roman" w:hAnsi="Times New Roman" w:cs="Times New Roman"/>
        <w:sz w:val="20"/>
        <w:szCs w:val="20"/>
      </w:rPr>
      <w:fldChar w:fldCharType="begin"/>
    </w:r>
    <w:r w:rsidRPr="007E1E69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7E1E69">
      <w:rPr>
        <w:rFonts w:ascii="Times New Roman" w:hAnsi="Times New Roman" w:cs="Times New Roman"/>
        <w:sz w:val="20"/>
        <w:szCs w:val="20"/>
      </w:rPr>
      <w:fldChar w:fldCharType="separate"/>
    </w:r>
    <w:r w:rsidR="00380A03">
      <w:rPr>
        <w:rFonts w:ascii="Times New Roman" w:hAnsi="Times New Roman" w:cs="Times New Roman"/>
        <w:noProof/>
        <w:sz w:val="20"/>
        <w:szCs w:val="20"/>
      </w:rPr>
      <w:t>IZMLik_271114_IL_groz</w:t>
    </w:r>
    <w:r w:rsidRPr="007E1E69">
      <w:rPr>
        <w:rFonts w:ascii="Times New Roman" w:hAnsi="Times New Roman" w:cs="Times New Roman"/>
        <w:noProof/>
        <w:sz w:val="20"/>
        <w:szCs w:val="20"/>
      </w:rPr>
      <w:fldChar w:fldCharType="end"/>
    </w:r>
    <w:r w:rsidRPr="007E1E69">
      <w:rPr>
        <w:rFonts w:ascii="Times New Roman" w:hAnsi="Times New Roman" w:cs="Times New Roman"/>
        <w:sz w:val="20"/>
        <w:szCs w:val="20"/>
      </w:rPr>
      <w:t>; Likumprojekt</w:t>
    </w:r>
    <w:r>
      <w:rPr>
        <w:rFonts w:ascii="Times New Roman" w:hAnsi="Times New Roman" w:cs="Times New Roman"/>
        <w:sz w:val="20"/>
        <w:szCs w:val="20"/>
      </w:rPr>
      <w:t>s</w:t>
    </w:r>
    <w:r w:rsidRPr="007E1E69">
      <w:rPr>
        <w:rFonts w:ascii="Times New Roman" w:hAnsi="Times New Roman" w:cs="Times New Roman"/>
        <w:sz w:val="20"/>
        <w:szCs w:val="20"/>
      </w:rPr>
      <w:t xml:space="preserve"> “Grozījumi likumā “Par uzņēmumu ienākuma nodokli””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44B6" w14:textId="52A9A507" w:rsidR="00CE5E0E" w:rsidRPr="007E1E69" w:rsidRDefault="00305F81" w:rsidP="00CE5E0E">
    <w:pPr>
      <w:pStyle w:val="Footer"/>
      <w:rPr>
        <w:rFonts w:ascii="Times New Roman" w:hAnsi="Times New Roman" w:cs="Times New Roman"/>
        <w:sz w:val="20"/>
        <w:szCs w:val="20"/>
      </w:rPr>
    </w:pPr>
    <w:r w:rsidRPr="007E1E69">
      <w:rPr>
        <w:rFonts w:ascii="Times New Roman" w:hAnsi="Times New Roman" w:cs="Times New Roman"/>
        <w:sz w:val="20"/>
        <w:szCs w:val="20"/>
      </w:rPr>
      <w:fldChar w:fldCharType="begin"/>
    </w:r>
    <w:r w:rsidRPr="007E1E69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7E1E69">
      <w:rPr>
        <w:rFonts w:ascii="Times New Roman" w:hAnsi="Times New Roman" w:cs="Times New Roman"/>
        <w:sz w:val="20"/>
        <w:szCs w:val="20"/>
      </w:rPr>
      <w:fldChar w:fldCharType="separate"/>
    </w:r>
    <w:r w:rsidR="00380A03">
      <w:rPr>
        <w:rFonts w:ascii="Times New Roman" w:hAnsi="Times New Roman" w:cs="Times New Roman"/>
        <w:noProof/>
        <w:sz w:val="20"/>
        <w:szCs w:val="20"/>
      </w:rPr>
      <w:t>IZMLik_2</w:t>
    </w:r>
    <w:r w:rsidR="00804ECD">
      <w:rPr>
        <w:rFonts w:ascii="Times New Roman" w:hAnsi="Times New Roman" w:cs="Times New Roman"/>
        <w:noProof/>
        <w:sz w:val="20"/>
        <w:szCs w:val="20"/>
      </w:rPr>
      <w:t>8</w:t>
    </w:r>
    <w:r w:rsidR="00380A03">
      <w:rPr>
        <w:rFonts w:ascii="Times New Roman" w:hAnsi="Times New Roman" w:cs="Times New Roman"/>
        <w:noProof/>
        <w:sz w:val="20"/>
        <w:szCs w:val="20"/>
      </w:rPr>
      <w:t>1114_IL_groz</w:t>
    </w:r>
    <w:r w:rsidRPr="007E1E69">
      <w:rPr>
        <w:rFonts w:ascii="Times New Roman" w:hAnsi="Times New Roman" w:cs="Times New Roman"/>
        <w:noProof/>
        <w:sz w:val="20"/>
        <w:szCs w:val="20"/>
      </w:rPr>
      <w:fldChar w:fldCharType="end"/>
    </w:r>
    <w:r w:rsidRPr="007E1E69">
      <w:rPr>
        <w:rFonts w:ascii="Times New Roman" w:hAnsi="Times New Roman" w:cs="Times New Roman"/>
        <w:sz w:val="20"/>
        <w:szCs w:val="20"/>
      </w:rPr>
      <w:t>; Likumprojekt</w:t>
    </w:r>
    <w:r>
      <w:rPr>
        <w:rFonts w:ascii="Times New Roman" w:hAnsi="Times New Roman" w:cs="Times New Roman"/>
        <w:sz w:val="20"/>
        <w:szCs w:val="20"/>
      </w:rPr>
      <w:t>s</w:t>
    </w:r>
    <w:r w:rsidRPr="007E1E69">
      <w:rPr>
        <w:rFonts w:ascii="Times New Roman" w:hAnsi="Times New Roman" w:cs="Times New Roman"/>
        <w:sz w:val="20"/>
        <w:szCs w:val="20"/>
      </w:rPr>
      <w:t xml:space="preserve"> “Grozījum</w:t>
    </w:r>
    <w:r w:rsidR="00016439">
      <w:rPr>
        <w:rFonts w:ascii="Times New Roman" w:hAnsi="Times New Roman" w:cs="Times New Roman"/>
        <w:sz w:val="20"/>
        <w:szCs w:val="20"/>
      </w:rPr>
      <w:t>i</w:t>
    </w:r>
    <w:r w:rsidRPr="007E1E69">
      <w:rPr>
        <w:rFonts w:ascii="Times New Roman" w:hAnsi="Times New Roman" w:cs="Times New Roman"/>
        <w:sz w:val="20"/>
        <w:szCs w:val="20"/>
      </w:rPr>
      <w:t xml:space="preserve"> </w:t>
    </w:r>
    <w:r w:rsidR="00E14374">
      <w:rPr>
        <w:rFonts w:ascii="Times New Roman" w:hAnsi="Times New Roman" w:cs="Times New Roman"/>
        <w:sz w:val="20"/>
        <w:szCs w:val="20"/>
      </w:rPr>
      <w:t>Izglītības likumā</w:t>
    </w:r>
    <w:r w:rsidRPr="007E1E69">
      <w:rPr>
        <w:rFonts w:ascii="Times New Roman" w:hAnsi="Times New Roman" w:cs="Times New Roman"/>
        <w:sz w:val="20"/>
        <w:szCs w:val="20"/>
      </w:rPr>
      <w:t>”</w:t>
    </w: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C0041" w14:textId="77777777" w:rsidR="0011191A" w:rsidRDefault="0011191A">
      <w:pPr>
        <w:spacing w:after="0" w:line="240" w:lineRule="auto"/>
      </w:pPr>
      <w:r>
        <w:separator/>
      </w:r>
    </w:p>
  </w:footnote>
  <w:footnote w:type="continuationSeparator" w:id="0">
    <w:p w14:paraId="61DA0351" w14:textId="77777777" w:rsidR="0011191A" w:rsidRDefault="00111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100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8833499" w14:textId="77777777" w:rsidR="00B403A8" w:rsidRPr="00AB59BE" w:rsidRDefault="00305F81">
        <w:pPr>
          <w:pStyle w:val="Header"/>
          <w:jc w:val="center"/>
          <w:rPr>
            <w:rFonts w:ascii="Times New Roman" w:hAnsi="Times New Roman" w:cs="Times New Roman"/>
          </w:rPr>
        </w:pPr>
        <w:r w:rsidRPr="00AB59BE">
          <w:rPr>
            <w:rFonts w:ascii="Times New Roman" w:hAnsi="Times New Roman" w:cs="Times New Roman"/>
          </w:rPr>
          <w:fldChar w:fldCharType="begin"/>
        </w:r>
        <w:r w:rsidRPr="00AB59BE">
          <w:rPr>
            <w:rFonts w:ascii="Times New Roman" w:hAnsi="Times New Roman" w:cs="Times New Roman"/>
          </w:rPr>
          <w:instrText xml:space="preserve"> PAGE   \* MERGEFORMAT </w:instrText>
        </w:r>
        <w:r w:rsidRPr="00AB59BE">
          <w:rPr>
            <w:rFonts w:ascii="Times New Roman" w:hAnsi="Times New Roman" w:cs="Times New Roman"/>
          </w:rPr>
          <w:fldChar w:fldCharType="separate"/>
        </w:r>
        <w:r w:rsidR="00804ECD">
          <w:rPr>
            <w:rFonts w:ascii="Times New Roman" w:hAnsi="Times New Roman" w:cs="Times New Roman"/>
            <w:noProof/>
          </w:rPr>
          <w:t>2</w:t>
        </w:r>
        <w:r w:rsidRPr="00AB59B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C85D2B0" w14:textId="77777777" w:rsidR="00A01AAA" w:rsidRDefault="001119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68B38" w14:textId="173BB6A4" w:rsidR="00772D6A" w:rsidRDefault="00772D6A">
    <w:pPr>
      <w:pStyle w:val="Header"/>
      <w:jc w:val="center"/>
    </w:pPr>
  </w:p>
  <w:p w14:paraId="3FB7EAF7" w14:textId="77777777" w:rsidR="005604EB" w:rsidRDefault="001119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67025"/>
    <w:multiLevelType w:val="hybridMultilevel"/>
    <w:tmpl w:val="7CB83276"/>
    <w:lvl w:ilvl="0" w:tplc="60F04E34">
      <w:start w:val="3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4523A7"/>
    <w:multiLevelType w:val="hybridMultilevel"/>
    <w:tmpl w:val="4C5000B8"/>
    <w:lvl w:ilvl="0" w:tplc="5C58F2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391DEA"/>
    <w:multiLevelType w:val="hybridMultilevel"/>
    <w:tmpl w:val="2F867998"/>
    <w:lvl w:ilvl="0" w:tplc="28D27872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E22FDD"/>
    <w:multiLevelType w:val="hybridMultilevel"/>
    <w:tmpl w:val="E0D4BD7E"/>
    <w:lvl w:ilvl="0" w:tplc="DC509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780F96"/>
    <w:multiLevelType w:val="hybridMultilevel"/>
    <w:tmpl w:val="FBB05BB0"/>
    <w:lvl w:ilvl="0" w:tplc="15500D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81"/>
    <w:rsid w:val="00002401"/>
    <w:rsid w:val="00016439"/>
    <w:rsid w:val="00016CAB"/>
    <w:rsid w:val="00020B85"/>
    <w:rsid w:val="00021FEF"/>
    <w:rsid w:val="000259A3"/>
    <w:rsid w:val="00061774"/>
    <w:rsid w:val="00094ECE"/>
    <w:rsid w:val="00095786"/>
    <w:rsid w:val="000B01DB"/>
    <w:rsid w:val="000D4DA3"/>
    <w:rsid w:val="001066BC"/>
    <w:rsid w:val="0011191A"/>
    <w:rsid w:val="00114E22"/>
    <w:rsid w:val="00185213"/>
    <w:rsid w:val="00197C19"/>
    <w:rsid w:val="001A403D"/>
    <w:rsid w:val="001C2CD1"/>
    <w:rsid w:val="0021015E"/>
    <w:rsid w:val="00236B08"/>
    <w:rsid w:val="00292FC4"/>
    <w:rsid w:val="002B2975"/>
    <w:rsid w:val="002C0110"/>
    <w:rsid w:val="0030112D"/>
    <w:rsid w:val="00305F81"/>
    <w:rsid w:val="00312AE9"/>
    <w:rsid w:val="00322ACC"/>
    <w:rsid w:val="00352A2D"/>
    <w:rsid w:val="00360B22"/>
    <w:rsid w:val="003667D3"/>
    <w:rsid w:val="00380A03"/>
    <w:rsid w:val="003822AB"/>
    <w:rsid w:val="00393095"/>
    <w:rsid w:val="003C2F40"/>
    <w:rsid w:val="003E1AD6"/>
    <w:rsid w:val="003E2FB0"/>
    <w:rsid w:val="00402E37"/>
    <w:rsid w:val="0041311B"/>
    <w:rsid w:val="00421A6E"/>
    <w:rsid w:val="0043450F"/>
    <w:rsid w:val="00474727"/>
    <w:rsid w:val="004A6033"/>
    <w:rsid w:val="005253C4"/>
    <w:rsid w:val="00554373"/>
    <w:rsid w:val="00572064"/>
    <w:rsid w:val="00584DDF"/>
    <w:rsid w:val="00592EDE"/>
    <w:rsid w:val="005C7DD2"/>
    <w:rsid w:val="00601DD2"/>
    <w:rsid w:val="006069ED"/>
    <w:rsid w:val="00624072"/>
    <w:rsid w:val="00673A85"/>
    <w:rsid w:val="00673EA8"/>
    <w:rsid w:val="00694937"/>
    <w:rsid w:val="006B0F59"/>
    <w:rsid w:val="006B623A"/>
    <w:rsid w:val="006B632F"/>
    <w:rsid w:val="006C305F"/>
    <w:rsid w:val="006E3CA1"/>
    <w:rsid w:val="006E4441"/>
    <w:rsid w:val="007108D1"/>
    <w:rsid w:val="00772D6A"/>
    <w:rsid w:val="007750D2"/>
    <w:rsid w:val="00791B6A"/>
    <w:rsid w:val="007975DF"/>
    <w:rsid w:val="007B3B01"/>
    <w:rsid w:val="007E2341"/>
    <w:rsid w:val="00802B3A"/>
    <w:rsid w:val="00804ECD"/>
    <w:rsid w:val="008566A6"/>
    <w:rsid w:val="00891C14"/>
    <w:rsid w:val="00893A86"/>
    <w:rsid w:val="00902D86"/>
    <w:rsid w:val="009117F8"/>
    <w:rsid w:val="00912406"/>
    <w:rsid w:val="00916190"/>
    <w:rsid w:val="00930660"/>
    <w:rsid w:val="00981B7B"/>
    <w:rsid w:val="009C0F8A"/>
    <w:rsid w:val="009D7855"/>
    <w:rsid w:val="00A136B5"/>
    <w:rsid w:val="00A3210A"/>
    <w:rsid w:val="00A441F8"/>
    <w:rsid w:val="00A7164B"/>
    <w:rsid w:val="00A76B93"/>
    <w:rsid w:val="00AD156F"/>
    <w:rsid w:val="00AD40BB"/>
    <w:rsid w:val="00B55FEF"/>
    <w:rsid w:val="00B76E22"/>
    <w:rsid w:val="00B774DA"/>
    <w:rsid w:val="00BC719D"/>
    <w:rsid w:val="00BE0441"/>
    <w:rsid w:val="00BF45ED"/>
    <w:rsid w:val="00C06BC4"/>
    <w:rsid w:val="00C12BC0"/>
    <w:rsid w:val="00C150C3"/>
    <w:rsid w:val="00C17792"/>
    <w:rsid w:val="00C542B2"/>
    <w:rsid w:val="00C64B45"/>
    <w:rsid w:val="00C65692"/>
    <w:rsid w:val="00C91FC5"/>
    <w:rsid w:val="00C951F1"/>
    <w:rsid w:val="00CE181D"/>
    <w:rsid w:val="00CE5E8F"/>
    <w:rsid w:val="00CF0D5B"/>
    <w:rsid w:val="00CF29DA"/>
    <w:rsid w:val="00D16BFE"/>
    <w:rsid w:val="00D22F4D"/>
    <w:rsid w:val="00D61834"/>
    <w:rsid w:val="00D72B1F"/>
    <w:rsid w:val="00D81CFC"/>
    <w:rsid w:val="00D92A07"/>
    <w:rsid w:val="00DA0B93"/>
    <w:rsid w:val="00DE7838"/>
    <w:rsid w:val="00DF35E8"/>
    <w:rsid w:val="00E14374"/>
    <w:rsid w:val="00E26729"/>
    <w:rsid w:val="00E336CC"/>
    <w:rsid w:val="00E33E27"/>
    <w:rsid w:val="00E73E19"/>
    <w:rsid w:val="00E96316"/>
    <w:rsid w:val="00EC0D15"/>
    <w:rsid w:val="00ED3ADB"/>
    <w:rsid w:val="00F16768"/>
    <w:rsid w:val="00F31FD9"/>
    <w:rsid w:val="00FC0F5A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D606"/>
  <w15:chartTrackingRefBased/>
  <w15:docId w15:val="{1496C31C-98F6-46C5-9DCC-BB542AFC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F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F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F81"/>
  </w:style>
  <w:style w:type="paragraph" w:styleId="Footer">
    <w:name w:val="footer"/>
    <w:basedOn w:val="Normal"/>
    <w:link w:val="FooterChar"/>
    <w:uiPriority w:val="99"/>
    <w:unhideWhenUsed/>
    <w:rsid w:val="00305F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F81"/>
  </w:style>
  <w:style w:type="paragraph" w:styleId="ListParagraph">
    <w:name w:val="List Paragraph"/>
    <w:basedOn w:val="Normal"/>
    <w:uiPriority w:val="34"/>
    <w:qFormat/>
    <w:rsid w:val="00305F81"/>
    <w:pPr>
      <w:spacing w:before="120"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305F81"/>
    <w:rPr>
      <w:color w:val="0000FF"/>
      <w:u w:val="single"/>
    </w:rPr>
  </w:style>
  <w:style w:type="paragraph" w:styleId="BodyText">
    <w:name w:val="Body Text"/>
    <w:basedOn w:val="Normal"/>
    <w:link w:val="BodyTextChar"/>
    <w:rsid w:val="00305F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05F81"/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A0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B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5075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ikumi.lv/ta/id/50759-izglitibas-likum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iba.Baskere@iz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 Grozījumi likumā "Par uzņēmumu ienākuma nodokli""</vt:lpstr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 Grozījumi likumā "Par uzņēmumu ienākuma nodokli""</dc:title>
  <dc:subject>Likumprojekts</dc:subject>
  <dc:creator>Sandra Mačivka</dc:creator>
  <cp:keywords/>
  <dc:description>sandra.macivka@fm.gov.lv</dc:description>
  <cp:lastModifiedBy>Lāsma Valaine</cp:lastModifiedBy>
  <cp:revision>3</cp:revision>
  <cp:lastPrinted>2014-11-27T14:16:00Z</cp:lastPrinted>
  <dcterms:created xsi:type="dcterms:W3CDTF">2014-11-27T15:13:00Z</dcterms:created>
  <dcterms:modified xsi:type="dcterms:W3CDTF">2014-11-28T10:30:00Z</dcterms:modified>
</cp:coreProperties>
</file>