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45BEB" w14:textId="43A9B34C" w:rsidR="00C16D51" w:rsidRDefault="00C16D51" w:rsidP="00FA4EB7">
      <w:pPr>
        <w:autoSpaceDE w:val="0"/>
        <w:autoSpaceDN w:val="0"/>
        <w:adjustRightInd w:val="0"/>
        <w:spacing w:after="0"/>
        <w:jc w:val="center"/>
        <w:rPr>
          <w:bCs/>
          <w:color w:val="000000"/>
        </w:rPr>
      </w:pPr>
    </w:p>
    <w:p w14:paraId="2A5C66E6" w14:textId="1A56FE6C" w:rsidR="00C57451" w:rsidRPr="006815BA" w:rsidRDefault="00C57451" w:rsidP="00C57451">
      <w:pPr>
        <w:autoSpaceDE w:val="0"/>
        <w:autoSpaceDN w:val="0"/>
        <w:adjustRightInd w:val="0"/>
        <w:spacing w:after="0"/>
        <w:jc w:val="right"/>
        <w:rPr>
          <w:bCs/>
          <w:color w:val="000000"/>
        </w:rPr>
      </w:pPr>
      <w:r w:rsidRPr="006815BA">
        <w:rPr>
          <w:bCs/>
          <w:color w:val="000000"/>
        </w:rPr>
        <w:t xml:space="preserve">(Ministru kabineta </w:t>
      </w:r>
    </w:p>
    <w:p w14:paraId="35E45654" w14:textId="77777777" w:rsidR="00C57451" w:rsidRPr="006815BA" w:rsidRDefault="00C57451" w:rsidP="00C57451">
      <w:pPr>
        <w:autoSpaceDE w:val="0"/>
        <w:autoSpaceDN w:val="0"/>
        <w:adjustRightInd w:val="0"/>
        <w:spacing w:after="0"/>
        <w:jc w:val="right"/>
        <w:rPr>
          <w:bCs/>
          <w:color w:val="000000"/>
        </w:rPr>
      </w:pPr>
      <w:r w:rsidRPr="006815BA">
        <w:rPr>
          <w:bCs/>
          <w:color w:val="000000"/>
        </w:rPr>
        <w:t>2014.gada ______</w:t>
      </w:r>
    </w:p>
    <w:p w14:paraId="13D0A704" w14:textId="77777777" w:rsidR="00C57451" w:rsidRPr="006815BA" w:rsidRDefault="00C57451" w:rsidP="00C57451">
      <w:pPr>
        <w:autoSpaceDE w:val="0"/>
        <w:autoSpaceDN w:val="0"/>
        <w:adjustRightInd w:val="0"/>
        <w:spacing w:after="0"/>
        <w:jc w:val="right"/>
        <w:rPr>
          <w:bCs/>
          <w:color w:val="000000"/>
        </w:rPr>
      </w:pPr>
      <w:r w:rsidRPr="006815BA">
        <w:rPr>
          <w:bCs/>
          <w:color w:val="000000"/>
        </w:rPr>
        <w:t>Rīkojums Nr._____)</w:t>
      </w:r>
    </w:p>
    <w:p w14:paraId="46A3F767" w14:textId="77777777" w:rsidR="00C57451" w:rsidRPr="006815BA" w:rsidRDefault="00C57451" w:rsidP="00C57451">
      <w:pPr>
        <w:autoSpaceDE w:val="0"/>
        <w:autoSpaceDN w:val="0"/>
        <w:adjustRightInd w:val="0"/>
        <w:spacing w:after="0"/>
        <w:jc w:val="right"/>
        <w:rPr>
          <w:bCs/>
          <w:color w:val="000000"/>
        </w:rPr>
      </w:pPr>
    </w:p>
    <w:p w14:paraId="1B57180A" w14:textId="77777777" w:rsidR="00C57451" w:rsidRPr="006815BA" w:rsidRDefault="00C57451" w:rsidP="00C57451">
      <w:pPr>
        <w:autoSpaceDE w:val="0"/>
        <w:autoSpaceDN w:val="0"/>
        <w:adjustRightInd w:val="0"/>
        <w:spacing w:after="0"/>
        <w:jc w:val="right"/>
        <w:rPr>
          <w:bCs/>
          <w:color w:val="000000"/>
        </w:rPr>
      </w:pPr>
    </w:p>
    <w:p w14:paraId="77420781" w14:textId="77777777" w:rsidR="00C57451" w:rsidRPr="006815BA" w:rsidRDefault="00C57451" w:rsidP="00C57451">
      <w:pPr>
        <w:autoSpaceDE w:val="0"/>
        <w:autoSpaceDN w:val="0"/>
        <w:adjustRightInd w:val="0"/>
        <w:spacing w:after="0"/>
        <w:jc w:val="right"/>
        <w:rPr>
          <w:bCs/>
          <w:color w:val="000000"/>
        </w:rPr>
      </w:pPr>
    </w:p>
    <w:p w14:paraId="3B26D1D4" w14:textId="77777777" w:rsidR="00C57451" w:rsidRPr="006815BA" w:rsidRDefault="00C57451" w:rsidP="00C57451">
      <w:pPr>
        <w:autoSpaceDE w:val="0"/>
        <w:autoSpaceDN w:val="0"/>
        <w:adjustRightInd w:val="0"/>
        <w:spacing w:after="0"/>
        <w:jc w:val="right"/>
        <w:rPr>
          <w:bCs/>
          <w:color w:val="000000"/>
        </w:rPr>
      </w:pPr>
    </w:p>
    <w:p w14:paraId="5B4C967E" w14:textId="77777777" w:rsidR="00C57451" w:rsidRPr="006815BA" w:rsidRDefault="00C57451" w:rsidP="00C57451">
      <w:pPr>
        <w:autoSpaceDE w:val="0"/>
        <w:autoSpaceDN w:val="0"/>
        <w:adjustRightInd w:val="0"/>
        <w:spacing w:after="0"/>
        <w:jc w:val="right"/>
        <w:rPr>
          <w:bCs/>
          <w:color w:val="000000"/>
        </w:rPr>
      </w:pPr>
    </w:p>
    <w:p w14:paraId="24364FDE" w14:textId="77777777" w:rsidR="00C57451" w:rsidRPr="006815BA" w:rsidRDefault="00C57451" w:rsidP="00C57451">
      <w:pPr>
        <w:autoSpaceDE w:val="0"/>
        <w:autoSpaceDN w:val="0"/>
        <w:adjustRightInd w:val="0"/>
        <w:spacing w:after="0"/>
        <w:jc w:val="right"/>
        <w:rPr>
          <w:bCs/>
          <w:color w:val="000000"/>
        </w:rPr>
      </w:pPr>
    </w:p>
    <w:p w14:paraId="52A2C74C" w14:textId="0C702BAF" w:rsidR="00C57451" w:rsidRPr="006815BA" w:rsidRDefault="005641A1" w:rsidP="00FA4EB7">
      <w:pPr>
        <w:tabs>
          <w:tab w:val="left" w:pos="5070"/>
        </w:tabs>
        <w:autoSpaceDE w:val="0"/>
        <w:autoSpaceDN w:val="0"/>
        <w:adjustRightInd w:val="0"/>
        <w:spacing w:after="0"/>
        <w:rPr>
          <w:bCs/>
          <w:color w:val="000000"/>
        </w:rPr>
      </w:pPr>
      <w:r>
        <w:rPr>
          <w:bCs/>
          <w:color w:val="000000"/>
        </w:rPr>
        <w:tab/>
      </w:r>
    </w:p>
    <w:p w14:paraId="49C48BAC" w14:textId="77777777" w:rsidR="00C57451" w:rsidRPr="006815BA" w:rsidRDefault="00C57451" w:rsidP="00C57451">
      <w:pPr>
        <w:autoSpaceDE w:val="0"/>
        <w:autoSpaceDN w:val="0"/>
        <w:adjustRightInd w:val="0"/>
        <w:spacing w:after="0"/>
        <w:jc w:val="right"/>
        <w:rPr>
          <w:bCs/>
          <w:color w:val="000000"/>
        </w:rPr>
      </w:pPr>
    </w:p>
    <w:p w14:paraId="142F0FE4" w14:textId="77777777" w:rsidR="00C57451" w:rsidRPr="006815BA" w:rsidRDefault="00C57451" w:rsidP="00C57451">
      <w:pPr>
        <w:autoSpaceDE w:val="0"/>
        <w:autoSpaceDN w:val="0"/>
        <w:adjustRightInd w:val="0"/>
        <w:spacing w:after="0"/>
        <w:jc w:val="right"/>
        <w:rPr>
          <w:bCs/>
          <w:color w:val="000000"/>
        </w:rPr>
      </w:pPr>
    </w:p>
    <w:p w14:paraId="6C815F77" w14:textId="77777777" w:rsidR="00C57451" w:rsidRPr="006815BA" w:rsidRDefault="00C57451" w:rsidP="00C57451">
      <w:pPr>
        <w:autoSpaceDE w:val="0"/>
        <w:autoSpaceDN w:val="0"/>
        <w:adjustRightInd w:val="0"/>
        <w:spacing w:after="0"/>
        <w:jc w:val="right"/>
        <w:rPr>
          <w:bCs/>
          <w:color w:val="000000"/>
        </w:rPr>
      </w:pPr>
    </w:p>
    <w:p w14:paraId="3A383691" w14:textId="77777777" w:rsidR="00C57451" w:rsidRPr="006815BA" w:rsidRDefault="00C57451" w:rsidP="00C57451">
      <w:pPr>
        <w:autoSpaceDE w:val="0"/>
        <w:autoSpaceDN w:val="0"/>
        <w:adjustRightInd w:val="0"/>
        <w:spacing w:after="0"/>
        <w:jc w:val="right"/>
        <w:rPr>
          <w:bCs/>
          <w:color w:val="000000"/>
        </w:rPr>
      </w:pPr>
    </w:p>
    <w:p w14:paraId="19922687" w14:textId="77777777" w:rsidR="00C57451" w:rsidRPr="006815BA" w:rsidRDefault="00C57451" w:rsidP="00C57451">
      <w:pPr>
        <w:autoSpaceDE w:val="0"/>
        <w:autoSpaceDN w:val="0"/>
        <w:adjustRightInd w:val="0"/>
        <w:spacing w:after="0"/>
        <w:jc w:val="right"/>
        <w:rPr>
          <w:b/>
          <w:bCs/>
          <w:color w:val="000000"/>
        </w:rPr>
      </w:pPr>
    </w:p>
    <w:p w14:paraId="16DCD852" w14:textId="77777777" w:rsidR="00C57451" w:rsidRPr="006815BA" w:rsidRDefault="00C57451" w:rsidP="00B57FC4">
      <w:pPr>
        <w:autoSpaceDE w:val="0"/>
        <w:autoSpaceDN w:val="0"/>
        <w:adjustRightInd w:val="0"/>
        <w:spacing w:after="0"/>
        <w:jc w:val="center"/>
        <w:rPr>
          <w:b/>
          <w:bCs/>
          <w:color w:val="000000"/>
        </w:rPr>
      </w:pPr>
      <w:r w:rsidRPr="006815BA">
        <w:rPr>
          <w:b/>
          <w:bCs/>
          <w:color w:val="000000"/>
        </w:rPr>
        <w:t xml:space="preserve">Valsts valodas politikas pamatnostādnes </w:t>
      </w:r>
    </w:p>
    <w:p w14:paraId="31637C02" w14:textId="77777777" w:rsidR="00D86F6F" w:rsidRPr="006815BA" w:rsidRDefault="00C57451" w:rsidP="00B57FC4">
      <w:pPr>
        <w:autoSpaceDE w:val="0"/>
        <w:autoSpaceDN w:val="0"/>
        <w:adjustRightInd w:val="0"/>
        <w:spacing w:after="0"/>
        <w:jc w:val="center"/>
        <w:rPr>
          <w:b/>
          <w:bCs/>
          <w:color w:val="000000"/>
        </w:rPr>
      </w:pPr>
      <w:r w:rsidRPr="006815BA">
        <w:rPr>
          <w:b/>
          <w:bCs/>
          <w:color w:val="000000"/>
        </w:rPr>
        <w:t>2015.</w:t>
      </w:r>
      <w:r w:rsidRPr="006815BA">
        <w:rPr>
          <w:b/>
          <w:bCs/>
          <w:color w:val="17365D"/>
        </w:rPr>
        <w:t>–</w:t>
      </w:r>
      <w:r w:rsidRPr="006815BA">
        <w:rPr>
          <w:b/>
          <w:bCs/>
          <w:color w:val="000000"/>
        </w:rPr>
        <w:t>2020.gadam</w:t>
      </w:r>
    </w:p>
    <w:p w14:paraId="509937BC" w14:textId="77777777" w:rsidR="00A93D05" w:rsidRPr="006815BA" w:rsidRDefault="00A93D05" w:rsidP="00B57FC4">
      <w:pPr>
        <w:autoSpaceDE w:val="0"/>
        <w:autoSpaceDN w:val="0"/>
        <w:adjustRightInd w:val="0"/>
        <w:spacing w:after="0"/>
        <w:jc w:val="center"/>
        <w:rPr>
          <w:b/>
          <w:bCs/>
          <w:color w:val="000000"/>
        </w:rPr>
      </w:pPr>
      <w:r w:rsidRPr="006815BA">
        <w:rPr>
          <w:b/>
          <w:bCs/>
          <w:color w:val="000000"/>
        </w:rPr>
        <w:t>(informatīvā daļa)</w:t>
      </w:r>
    </w:p>
    <w:p w14:paraId="20FC0D6D" w14:textId="77777777" w:rsidR="00D86F6F" w:rsidRPr="006815BA" w:rsidRDefault="00D86F6F" w:rsidP="00B57FC4">
      <w:pPr>
        <w:spacing w:after="0"/>
        <w:jc w:val="both"/>
        <w:rPr>
          <w:b/>
          <w:bCs/>
          <w:color w:val="000000"/>
        </w:rPr>
      </w:pPr>
    </w:p>
    <w:p w14:paraId="009BD82E" w14:textId="77777777" w:rsidR="00C57451" w:rsidRPr="006815BA" w:rsidRDefault="00C57451">
      <w:pPr>
        <w:spacing w:after="160" w:line="259" w:lineRule="auto"/>
        <w:rPr>
          <w:b/>
          <w:bCs/>
          <w:color w:val="000000"/>
        </w:rPr>
      </w:pPr>
      <w:r w:rsidRPr="006815BA">
        <w:rPr>
          <w:b/>
          <w:bCs/>
          <w:color w:val="000000"/>
        </w:rPr>
        <w:br w:type="page"/>
      </w:r>
    </w:p>
    <w:p w14:paraId="75C11E6C" w14:textId="77777777" w:rsidR="00D86F6F" w:rsidRPr="006815BA" w:rsidRDefault="00F0099C" w:rsidP="00F0099C">
      <w:pPr>
        <w:spacing w:after="0"/>
        <w:jc w:val="center"/>
        <w:rPr>
          <w:b/>
          <w:bCs/>
          <w:color w:val="000000"/>
        </w:rPr>
      </w:pPr>
      <w:r w:rsidRPr="006815BA">
        <w:rPr>
          <w:b/>
          <w:bCs/>
          <w:color w:val="000000"/>
        </w:rPr>
        <w:lastRenderedPageBreak/>
        <w:t>SATURS</w:t>
      </w:r>
    </w:p>
    <w:p w14:paraId="0CB8FA8B" w14:textId="77777777" w:rsidR="00F0099C" w:rsidRPr="006815BA" w:rsidRDefault="00F0099C" w:rsidP="00F0099C">
      <w:pPr>
        <w:spacing w:after="0"/>
        <w:jc w:val="center"/>
        <w:rPr>
          <w:b/>
          <w:bCs/>
          <w:color w:val="000000"/>
        </w:rPr>
      </w:pPr>
    </w:p>
    <w:p w14:paraId="2F705554" w14:textId="56A93D3E" w:rsidR="00D86F6F" w:rsidRPr="006815BA" w:rsidRDefault="00FC08AE" w:rsidP="001053E6">
      <w:pPr>
        <w:autoSpaceDE w:val="0"/>
        <w:autoSpaceDN w:val="0"/>
        <w:adjustRightInd w:val="0"/>
        <w:spacing w:before="120" w:after="120"/>
      </w:pPr>
      <w:r w:rsidRPr="006815BA">
        <w:t>SAĪSINĀJUMU</w:t>
      </w:r>
      <w:r w:rsidR="00301ECD">
        <w:t>, TERMINU</w:t>
      </w:r>
      <w:r w:rsidRPr="006815BA">
        <w:t xml:space="preserve"> UN AVOTU </w:t>
      </w:r>
      <w:r w:rsidR="00301ECD">
        <w:t>S</w:t>
      </w:r>
      <w:r w:rsidRPr="006815BA">
        <w:t>ARAKSTS</w:t>
      </w:r>
      <w:r w:rsidR="00F0099C" w:rsidRPr="006815BA">
        <w:t>…</w:t>
      </w:r>
      <w:r w:rsidR="00301ECD">
        <w:t>.</w:t>
      </w:r>
      <w:r w:rsidR="00F0099C" w:rsidRPr="006815BA">
        <w:t>…………………………………</w:t>
      </w:r>
      <w:r w:rsidR="002C1982" w:rsidRPr="006815BA">
        <w:t>. 3</w:t>
      </w:r>
    </w:p>
    <w:p w14:paraId="03863F27" w14:textId="011BF652" w:rsidR="00D86F6F" w:rsidRPr="006815BA" w:rsidRDefault="00D86F6F" w:rsidP="001053E6">
      <w:pPr>
        <w:autoSpaceDE w:val="0"/>
        <w:autoSpaceDN w:val="0"/>
        <w:adjustRightInd w:val="0"/>
        <w:spacing w:before="120" w:after="120"/>
        <w:jc w:val="both"/>
      </w:pPr>
      <w:r w:rsidRPr="006815BA">
        <w:t>IEVADDAĻA</w:t>
      </w:r>
      <w:r w:rsidR="00F0099C" w:rsidRPr="006815BA">
        <w:t xml:space="preserve"> ……………………………………………………………………</w:t>
      </w:r>
      <w:r w:rsidR="002C1982" w:rsidRPr="006815BA">
        <w:t xml:space="preserve">…………… </w:t>
      </w:r>
      <w:r w:rsidR="00174809">
        <w:t>5</w:t>
      </w:r>
    </w:p>
    <w:p w14:paraId="50316128" w14:textId="3EC8CE25" w:rsidR="00D86F6F" w:rsidRPr="006815BA" w:rsidRDefault="00D86F6F" w:rsidP="001053E6">
      <w:pPr>
        <w:autoSpaceDE w:val="0"/>
        <w:autoSpaceDN w:val="0"/>
        <w:adjustRightInd w:val="0"/>
        <w:spacing w:before="120" w:after="120"/>
        <w:jc w:val="both"/>
      </w:pPr>
      <w:r w:rsidRPr="006815BA">
        <w:t xml:space="preserve">1. Ievads </w:t>
      </w:r>
      <w:r w:rsidR="00F0099C" w:rsidRPr="006815BA">
        <w:t>……………………………………………………………………………</w:t>
      </w:r>
      <w:r w:rsidR="002C1982" w:rsidRPr="006815BA">
        <w:t xml:space="preserve">…………. </w:t>
      </w:r>
      <w:r w:rsidR="00A265F1">
        <w:t>5</w:t>
      </w:r>
    </w:p>
    <w:p w14:paraId="116918E5" w14:textId="77777777" w:rsidR="00D86F6F" w:rsidRPr="006815BA" w:rsidRDefault="00D86F6F" w:rsidP="001053E6">
      <w:pPr>
        <w:autoSpaceDE w:val="0"/>
        <w:autoSpaceDN w:val="0"/>
        <w:adjustRightInd w:val="0"/>
        <w:spacing w:before="120" w:after="120"/>
        <w:jc w:val="both"/>
      </w:pPr>
      <w:r w:rsidRPr="006815BA">
        <w:t>2.</w:t>
      </w:r>
      <w:r w:rsidR="00F0099C" w:rsidRPr="006815BA">
        <w:t xml:space="preserve"> </w:t>
      </w:r>
      <w:r w:rsidRPr="006815BA">
        <w:t>Valsts valodas politikas pamatnostādņu 2015.–2020.gadam sasaiste ar nozīmīgākajiem</w:t>
      </w:r>
      <w:r w:rsidR="0067672F" w:rsidRPr="006815BA">
        <w:t xml:space="preserve"> </w:t>
      </w:r>
      <w:r w:rsidRPr="006815BA">
        <w:t xml:space="preserve">attīstības plānošanas dokumentiem </w:t>
      </w:r>
      <w:r w:rsidR="00F0099C" w:rsidRPr="006815BA">
        <w:t>…………………………………</w:t>
      </w:r>
      <w:r w:rsidR="002C1982" w:rsidRPr="006815BA">
        <w:t>………………………… 6</w:t>
      </w:r>
    </w:p>
    <w:p w14:paraId="07ECC91C" w14:textId="5CEFBBB2" w:rsidR="00D86F6F" w:rsidRPr="006815BA" w:rsidRDefault="00D86F6F" w:rsidP="001053E6">
      <w:pPr>
        <w:autoSpaceDE w:val="0"/>
        <w:autoSpaceDN w:val="0"/>
        <w:adjustRightInd w:val="0"/>
        <w:spacing w:before="120" w:after="120"/>
        <w:jc w:val="both"/>
      </w:pPr>
      <w:r w:rsidRPr="006815BA">
        <w:t xml:space="preserve">I. </w:t>
      </w:r>
      <w:r w:rsidR="00B36764">
        <w:t xml:space="preserve">VALSTS VALODAS </w:t>
      </w:r>
      <w:r w:rsidR="00EF12F9" w:rsidRPr="006815BA">
        <w:t>SITUĀCIJAS RAKSTUROJUMS</w:t>
      </w:r>
      <w:r w:rsidR="00CF1456" w:rsidRPr="006815BA">
        <w:t>……</w:t>
      </w:r>
      <w:r w:rsidR="00B36764">
        <w:t>……………</w:t>
      </w:r>
      <w:r w:rsidR="00CF1456" w:rsidRPr="006815BA">
        <w:t>………</w:t>
      </w:r>
      <w:r w:rsidR="002C1982" w:rsidRPr="006815BA">
        <w:t>……….. 8</w:t>
      </w:r>
    </w:p>
    <w:p w14:paraId="21EBE854" w14:textId="07A2A828" w:rsidR="00E60C25" w:rsidRPr="006815BA" w:rsidRDefault="00D86F6F" w:rsidP="001053E6">
      <w:pPr>
        <w:autoSpaceDE w:val="0"/>
        <w:autoSpaceDN w:val="0"/>
        <w:adjustRightInd w:val="0"/>
        <w:spacing w:before="120" w:after="120"/>
        <w:jc w:val="both"/>
      </w:pPr>
      <w:r w:rsidRPr="006815BA">
        <w:t>II. VALSTS VALODAS POLITIKAS PAMATPRINCIPI</w:t>
      </w:r>
      <w:r w:rsidR="00E60C25" w:rsidRPr="006815BA">
        <w:t xml:space="preserve"> UN VIRSMĒRĶIS ………</w:t>
      </w:r>
      <w:r w:rsidR="002C1982" w:rsidRPr="006815BA">
        <w:t>……. 1</w:t>
      </w:r>
      <w:r w:rsidR="00DA53D2">
        <w:t>8</w:t>
      </w:r>
    </w:p>
    <w:p w14:paraId="723C97FC" w14:textId="26409689" w:rsidR="00D86F6F" w:rsidRPr="006815BA" w:rsidRDefault="00E60C25" w:rsidP="001053E6">
      <w:pPr>
        <w:autoSpaceDE w:val="0"/>
        <w:autoSpaceDN w:val="0"/>
        <w:adjustRightInd w:val="0"/>
        <w:spacing w:before="120" w:after="120"/>
        <w:jc w:val="both"/>
      </w:pPr>
      <w:r w:rsidRPr="006815BA">
        <w:t xml:space="preserve">III. </w:t>
      </w:r>
      <w:r w:rsidR="00B36764">
        <w:t xml:space="preserve">VALSTS VALODAS POLITIKAS RĪCĪBAS </w:t>
      </w:r>
      <w:r w:rsidR="008B1E83" w:rsidRPr="006815BA">
        <w:t xml:space="preserve">VIRZIENI </w:t>
      </w:r>
      <w:r w:rsidR="00126D7A">
        <w:t>UN UZDEVUMI…………………………………………………..</w:t>
      </w:r>
      <w:r w:rsidR="00B36764">
        <w:t>…………..</w:t>
      </w:r>
      <w:r w:rsidR="00CF1456" w:rsidRPr="006815BA">
        <w:t>………………</w:t>
      </w:r>
      <w:r w:rsidR="002C1982" w:rsidRPr="006815BA">
        <w:t>…. 1</w:t>
      </w:r>
      <w:r w:rsidR="00DA53D2">
        <w:t>9</w:t>
      </w:r>
    </w:p>
    <w:p w14:paraId="199F849A" w14:textId="6C114843" w:rsidR="00D86F6F" w:rsidRPr="006815BA" w:rsidRDefault="00D86F6F" w:rsidP="001053E6">
      <w:pPr>
        <w:autoSpaceDE w:val="0"/>
        <w:autoSpaceDN w:val="0"/>
        <w:adjustRightInd w:val="0"/>
        <w:spacing w:before="120" w:after="120"/>
        <w:jc w:val="both"/>
      </w:pPr>
      <w:r w:rsidRPr="006815BA">
        <w:t xml:space="preserve">IV. </w:t>
      </w:r>
      <w:r w:rsidR="00077239" w:rsidRPr="006815BA">
        <w:t xml:space="preserve">VALODAS </w:t>
      </w:r>
      <w:r w:rsidRPr="006815BA">
        <w:t>POLITIKAS REZULTĀTI, DARBĪBAS REZULTĀT</w:t>
      </w:r>
      <w:r w:rsidR="00CF1456" w:rsidRPr="006815BA">
        <w:t xml:space="preserve">I </w:t>
      </w:r>
      <w:r w:rsidRPr="006815BA">
        <w:t xml:space="preserve">UN REZULTATĪVIE RĀDĪTĀJI TO SASNIEGŠANAI </w:t>
      </w:r>
      <w:r w:rsidR="00CF1456" w:rsidRPr="006815BA">
        <w:t>…………………………………</w:t>
      </w:r>
      <w:r w:rsidR="002C1982" w:rsidRPr="006815BA">
        <w:t>………………………... 2</w:t>
      </w:r>
      <w:r w:rsidR="00E04BCF">
        <w:t>2</w:t>
      </w:r>
    </w:p>
    <w:p w14:paraId="17AECAB6" w14:textId="2AC04650" w:rsidR="00D86F6F" w:rsidRPr="006815BA" w:rsidRDefault="00D86F6F" w:rsidP="001053E6">
      <w:pPr>
        <w:autoSpaceDE w:val="0"/>
        <w:autoSpaceDN w:val="0"/>
        <w:adjustRightInd w:val="0"/>
        <w:spacing w:before="120" w:after="120"/>
        <w:jc w:val="both"/>
      </w:pPr>
      <w:r w:rsidRPr="006815BA">
        <w:t>V. PAMATNOSTĀDNĒS PARED</w:t>
      </w:r>
      <w:r w:rsidR="00CF1456" w:rsidRPr="006815BA">
        <w:t>ZĒTO UZDEVUMU UN PASĀKUMU PLĀNS…</w:t>
      </w:r>
      <w:r w:rsidR="002C1982" w:rsidRPr="006815BA">
        <w:t>……</w:t>
      </w:r>
      <w:r w:rsidR="00CF1456" w:rsidRPr="006815BA">
        <w:t>.</w:t>
      </w:r>
      <w:r w:rsidR="002C1982" w:rsidRPr="006815BA">
        <w:t xml:space="preserve"> </w:t>
      </w:r>
      <w:r w:rsidR="00A21D37">
        <w:t>2</w:t>
      </w:r>
      <w:r w:rsidR="00425BA1">
        <w:t>8</w:t>
      </w:r>
    </w:p>
    <w:p w14:paraId="27A35587" w14:textId="5CC45B75" w:rsidR="00D86F6F" w:rsidRPr="006815BA" w:rsidRDefault="00D86F6F" w:rsidP="001053E6">
      <w:pPr>
        <w:autoSpaceDE w:val="0"/>
        <w:autoSpaceDN w:val="0"/>
        <w:adjustRightInd w:val="0"/>
        <w:spacing w:before="120" w:after="120"/>
        <w:jc w:val="both"/>
      </w:pPr>
      <w:r w:rsidRPr="006815BA">
        <w:t>VI. PAMATNOSTĀDŅU ĪSTENOŠANAS IETEKME UZ VALSTS UN PAŠVALDĪBU BUDŽETIEM</w:t>
      </w:r>
      <w:r w:rsidR="00CF1456" w:rsidRPr="006815BA">
        <w:t xml:space="preserve"> ……………………………………………………</w:t>
      </w:r>
      <w:r w:rsidR="00425BA1">
        <w:t>………………………….. 48</w:t>
      </w:r>
    </w:p>
    <w:p w14:paraId="4014D25E" w14:textId="2C4EB485" w:rsidR="00D86F6F" w:rsidRPr="006815BA" w:rsidRDefault="00D86F6F" w:rsidP="001053E6">
      <w:pPr>
        <w:autoSpaceDE w:val="0"/>
        <w:autoSpaceDN w:val="0"/>
        <w:adjustRightInd w:val="0"/>
        <w:spacing w:before="120" w:after="120"/>
        <w:jc w:val="both"/>
      </w:pPr>
      <w:r w:rsidRPr="006815BA">
        <w:t>VII. PĀRSKATU SNIEGŠANA</w:t>
      </w:r>
      <w:r w:rsidR="00585D3E" w:rsidRPr="006815BA">
        <w:t>S</w:t>
      </w:r>
      <w:r w:rsidRPr="006815BA">
        <w:t xml:space="preserve"> UN NOVĒRTĒŠANAS KĀRTĪBA </w:t>
      </w:r>
      <w:r w:rsidR="00CF1456" w:rsidRPr="006815BA">
        <w:t>………………</w:t>
      </w:r>
      <w:r w:rsidR="002C1982" w:rsidRPr="006815BA">
        <w:t>…….. 5</w:t>
      </w:r>
      <w:r w:rsidR="00425BA1">
        <w:t>0</w:t>
      </w:r>
    </w:p>
    <w:p w14:paraId="79D72E12" w14:textId="77777777" w:rsidR="00F0099C" w:rsidRPr="006815BA" w:rsidRDefault="00F0099C" w:rsidP="002C1982">
      <w:pPr>
        <w:pBdr>
          <w:top w:val="single" w:sz="4" w:space="1" w:color="auto"/>
          <w:left w:val="single" w:sz="4" w:space="4" w:color="auto"/>
          <w:bottom w:val="single" w:sz="4" w:space="1" w:color="auto"/>
          <w:right w:val="single" w:sz="4" w:space="4" w:color="auto"/>
        </w:pBdr>
        <w:spacing w:after="160" w:line="259" w:lineRule="auto"/>
      </w:pPr>
      <w:r w:rsidRPr="006815BA">
        <w:br w:type="page"/>
      </w:r>
    </w:p>
    <w:p w14:paraId="4F0F6525" w14:textId="4C071E52" w:rsidR="00FC08AE" w:rsidRPr="006815BA" w:rsidRDefault="000E50FB" w:rsidP="00CF1456">
      <w:pPr>
        <w:spacing w:after="0"/>
        <w:jc w:val="center"/>
        <w:rPr>
          <w:b/>
        </w:rPr>
      </w:pPr>
      <w:r w:rsidRPr="006815BA">
        <w:rPr>
          <w:b/>
        </w:rPr>
        <w:lastRenderedPageBreak/>
        <w:t>SAĪSINĀJUMU</w:t>
      </w:r>
      <w:r w:rsidR="009C0B90">
        <w:rPr>
          <w:b/>
        </w:rPr>
        <w:t>, TERMINU</w:t>
      </w:r>
      <w:r w:rsidRPr="006815BA">
        <w:rPr>
          <w:b/>
        </w:rPr>
        <w:t xml:space="preserve"> UN AVOTU SARAKSTS</w:t>
      </w:r>
    </w:p>
    <w:p w14:paraId="1CA818FB" w14:textId="77777777" w:rsidR="002364B8" w:rsidRPr="006815BA" w:rsidRDefault="002364B8" w:rsidP="00CF1456">
      <w:pPr>
        <w:spacing w:after="0"/>
        <w:jc w:val="center"/>
        <w:rPr>
          <w:b/>
        </w:rPr>
      </w:pPr>
    </w:p>
    <w:tbl>
      <w:tblPr>
        <w:tblStyle w:val="TableGrid1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2"/>
      </w:tblGrid>
      <w:tr w:rsidR="00FC08AE" w:rsidRPr="006815BA" w14:paraId="6AF13261" w14:textId="77777777" w:rsidTr="00F204CF">
        <w:tc>
          <w:tcPr>
            <w:tcW w:w="2405" w:type="dxa"/>
          </w:tcPr>
          <w:p w14:paraId="77D3152B" w14:textId="77777777" w:rsidR="003C2092" w:rsidRPr="006815BA" w:rsidRDefault="00FC08AE" w:rsidP="00FC08AE">
            <w:pPr>
              <w:spacing w:after="0" w:line="240" w:lineRule="auto"/>
              <w:jc w:val="both"/>
              <w:rPr>
                <w:rFonts w:eastAsia="Times New Roman"/>
                <w:lang w:eastAsia="lv-LV"/>
              </w:rPr>
            </w:pPr>
            <w:r w:rsidRPr="006815BA">
              <w:rPr>
                <w:rFonts w:eastAsia="Times New Roman"/>
                <w:lang w:eastAsia="lv-LV"/>
              </w:rPr>
              <w:t>AM</w:t>
            </w:r>
            <w:r w:rsidR="003C2092" w:rsidRPr="006815BA">
              <w:rPr>
                <w:rFonts w:eastAsia="Times New Roman"/>
                <w:lang w:eastAsia="lv-LV"/>
              </w:rPr>
              <w:t xml:space="preserve"> –</w:t>
            </w:r>
          </w:p>
        </w:tc>
        <w:tc>
          <w:tcPr>
            <w:tcW w:w="6662" w:type="dxa"/>
          </w:tcPr>
          <w:p w14:paraId="77E01777"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Aizsardzības ministrija</w:t>
            </w:r>
          </w:p>
        </w:tc>
      </w:tr>
      <w:tr w:rsidR="00FC08AE" w:rsidRPr="006815BA" w14:paraId="3E4054CD" w14:textId="77777777" w:rsidTr="00F204CF">
        <w:tc>
          <w:tcPr>
            <w:tcW w:w="2405" w:type="dxa"/>
          </w:tcPr>
          <w:p w14:paraId="4226A0B5" w14:textId="77777777" w:rsidR="003C2092" w:rsidRPr="006815BA" w:rsidRDefault="00FC08AE" w:rsidP="00FC08AE">
            <w:pPr>
              <w:spacing w:after="0" w:line="240" w:lineRule="auto"/>
              <w:jc w:val="both"/>
              <w:rPr>
                <w:rFonts w:eastAsia="Times New Roman"/>
                <w:lang w:eastAsia="lv-LV"/>
              </w:rPr>
            </w:pPr>
            <w:r w:rsidRPr="006815BA">
              <w:rPr>
                <w:rFonts w:eastAsia="Times New Roman"/>
                <w:lang w:eastAsia="lv-LV"/>
              </w:rPr>
              <w:t>ANO</w:t>
            </w:r>
            <w:r w:rsidR="003C2092" w:rsidRPr="006815BA">
              <w:rPr>
                <w:rFonts w:eastAsia="Times New Roman"/>
                <w:lang w:eastAsia="lv-LV"/>
              </w:rPr>
              <w:t xml:space="preserve"> – </w:t>
            </w:r>
          </w:p>
        </w:tc>
        <w:tc>
          <w:tcPr>
            <w:tcW w:w="6662" w:type="dxa"/>
          </w:tcPr>
          <w:p w14:paraId="5EF02821"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Apvienoto Nāciju organizācija</w:t>
            </w:r>
          </w:p>
        </w:tc>
      </w:tr>
      <w:tr w:rsidR="00FC08AE" w:rsidRPr="006815BA" w14:paraId="01889162" w14:textId="77777777" w:rsidTr="00F204CF">
        <w:tc>
          <w:tcPr>
            <w:tcW w:w="2405" w:type="dxa"/>
          </w:tcPr>
          <w:p w14:paraId="45021C02"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ĀM</w:t>
            </w:r>
            <w:r w:rsidR="003C2092" w:rsidRPr="006815BA">
              <w:rPr>
                <w:rFonts w:eastAsia="Times New Roman"/>
                <w:lang w:eastAsia="lv-LV"/>
              </w:rPr>
              <w:t xml:space="preserve"> –</w:t>
            </w:r>
          </w:p>
        </w:tc>
        <w:tc>
          <w:tcPr>
            <w:tcW w:w="6662" w:type="dxa"/>
          </w:tcPr>
          <w:p w14:paraId="7CF942E7"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Ārlietu ministrija</w:t>
            </w:r>
          </w:p>
        </w:tc>
      </w:tr>
      <w:tr w:rsidR="00FC08AE" w:rsidRPr="006815BA" w14:paraId="2FAFAF63" w14:textId="77777777" w:rsidTr="00F204CF">
        <w:tc>
          <w:tcPr>
            <w:tcW w:w="2405" w:type="dxa"/>
          </w:tcPr>
          <w:p w14:paraId="6F3DFAA5" w14:textId="6EA1B715" w:rsidR="00FC08AE" w:rsidRPr="006815BA" w:rsidRDefault="00F61FD1" w:rsidP="00FC08AE">
            <w:pPr>
              <w:spacing w:after="0" w:line="240" w:lineRule="auto"/>
              <w:jc w:val="both"/>
              <w:rPr>
                <w:rFonts w:eastAsia="Times New Roman"/>
                <w:lang w:eastAsia="lv-LV"/>
              </w:rPr>
            </w:pPr>
            <w:r>
              <w:rPr>
                <w:rFonts w:eastAsia="Times New Roman"/>
                <w:shd w:val="clear" w:color="auto" w:fill="FFFFFF" w:themeFill="background1"/>
                <w:lang w:eastAsia="lv-LV"/>
              </w:rPr>
              <w:t>BISS</w:t>
            </w:r>
          </w:p>
        </w:tc>
        <w:tc>
          <w:tcPr>
            <w:tcW w:w="6662" w:type="dxa"/>
          </w:tcPr>
          <w:p w14:paraId="37C585ED" w14:textId="7F1CDAC2" w:rsidR="00FC08AE" w:rsidRPr="006815BA" w:rsidRDefault="00F61FD1" w:rsidP="00FC08AE">
            <w:pPr>
              <w:spacing w:after="0" w:line="240" w:lineRule="auto"/>
              <w:jc w:val="both"/>
              <w:rPr>
                <w:rFonts w:eastAsia="Times New Roman"/>
                <w:lang w:eastAsia="lv-LV"/>
              </w:rPr>
            </w:pPr>
            <w:r w:rsidRPr="00FA4EB7">
              <w:rPr>
                <w:rFonts w:eastAsia="Times New Roman"/>
                <w:lang w:eastAsia="lv-LV"/>
              </w:rPr>
              <w:t>Baltijas</w:t>
            </w:r>
            <w:r>
              <w:rPr>
                <w:rFonts w:eastAsia="Times New Roman"/>
                <w:lang w:eastAsia="lv-LV"/>
              </w:rPr>
              <w:t xml:space="preserve"> Sociālo zinātņu institūts</w:t>
            </w:r>
            <w:r w:rsidRPr="00FA4EB7">
              <w:rPr>
                <w:rFonts w:eastAsia="Times New Roman"/>
                <w:lang w:eastAsia="lv-LV"/>
              </w:rPr>
              <w:t xml:space="preserve"> </w:t>
            </w:r>
            <w:r>
              <w:rPr>
                <w:rFonts w:eastAsia="Times New Roman"/>
                <w:i/>
                <w:lang w:eastAsia="lv-LV"/>
              </w:rPr>
              <w:t>(</w:t>
            </w:r>
            <w:proofErr w:type="spellStart"/>
            <w:r w:rsidRPr="00D270F7">
              <w:rPr>
                <w:rFonts w:eastAsia="Times New Roman"/>
                <w:i/>
                <w:lang w:eastAsia="lv-LV"/>
              </w:rPr>
              <w:t>Baltic</w:t>
            </w:r>
            <w:proofErr w:type="spellEnd"/>
            <w:r w:rsidRPr="00D270F7">
              <w:rPr>
                <w:rFonts w:eastAsia="Times New Roman"/>
                <w:i/>
                <w:lang w:eastAsia="lv-LV"/>
              </w:rPr>
              <w:t xml:space="preserve"> </w:t>
            </w:r>
            <w:proofErr w:type="spellStart"/>
            <w:r w:rsidRPr="00D270F7">
              <w:rPr>
                <w:rFonts w:eastAsia="Times New Roman"/>
                <w:i/>
                <w:lang w:eastAsia="lv-LV"/>
              </w:rPr>
              <w:t>Institute</w:t>
            </w:r>
            <w:proofErr w:type="spellEnd"/>
            <w:r w:rsidRPr="00D270F7">
              <w:rPr>
                <w:rFonts w:eastAsia="Times New Roman"/>
                <w:i/>
                <w:lang w:eastAsia="lv-LV"/>
              </w:rPr>
              <w:t xml:space="preserve"> </w:t>
            </w:r>
            <w:proofErr w:type="spellStart"/>
            <w:r w:rsidRPr="00D270F7">
              <w:rPr>
                <w:rFonts w:eastAsia="Times New Roman"/>
                <w:i/>
                <w:lang w:eastAsia="lv-LV"/>
              </w:rPr>
              <w:t>of</w:t>
            </w:r>
            <w:proofErr w:type="spellEnd"/>
            <w:r w:rsidRPr="00D270F7">
              <w:rPr>
                <w:rFonts w:eastAsia="Times New Roman"/>
                <w:i/>
                <w:lang w:eastAsia="lv-LV"/>
              </w:rPr>
              <w:t xml:space="preserve"> </w:t>
            </w:r>
            <w:proofErr w:type="spellStart"/>
            <w:r w:rsidRPr="00D270F7">
              <w:rPr>
                <w:rFonts w:eastAsia="Times New Roman"/>
                <w:i/>
                <w:lang w:eastAsia="lv-LV"/>
              </w:rPr>
              <w:t>Social</w:t>
            </w:r>
            <w:proofErr w:type="spellEnd"/>
            <w:r w:rsidRPr="00D270F7">
              <w:rPr>
                <w:rFonts w:eastAsia="Times New Roman"/>
                <w:i/>
                <w:lang w:eastAsia="lv-LV"/>
              </w:rPr>
              <w:t xml:space="preserve"> </w:t>
            </w:r>
            <w:proofErr w:type="spellStart"/>
            <w:r w:rsidRPr="00D270F7">
              <w:rPr>
                <w:rFonts w:eastAsia="Times New Roman"/>
                <w:i/>
                <w:lang w:eastAsia="lv-LV"/>
              </w:rPr>
              <w:t>Sciences</w:t>
            </w:r>
            <w:proofErr w:type="spellEnd"/>
            <w:r>
              <w:rPr>
                <w:rFonts w:eastAsia="Times New Roman"/>
                <w:i/>
                <w:lang w:eastAsia="lv-LV"/>
              </w:rPr>
              <w:t xml:space="preserve"> </w:t>
            </w:r>
            <w:r w:rsidRPr="006815BA">
              <w:rPr>
                <w:rFonts w:eastAsia="Times New Roman"/>
                <w:i/>
                <w:lang w:eastAsia="lv-LV"/>
              </w:rPr>
              <w:t>– angļu val.)</w:t>
            </w:r>
          </w:p>
        </w:tc>
      </w:tr>
      <w:tr w:rsidR="00FC08AE" w:rsidRPr="006815BA" w14:paraId="55BB9B0B" w14:textId="77777777" w:rsidTr="00F204CF">
        <w:tc>
          <w:tcPr>
            <w:tcW w:w="2405" w:type="dxa"/>
          </w:tcPr>
          <w:p w14:paraId="3BE9D3D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CSP</w:t>
            </w:r>
            <w:r w:rsidR="003C2092" w:rsidRPr="006815BA">
              <w:rPr>
                <w:rFonts w:eastAsia="Times New Roman"/>
                <w:lang w:eastAsia="lv-LV"/>
              </w:rPr>
              <w:t xml:space="preserve"> –</w:t>
            </w:r>
          </w:p>
        </w:tc>
        <w:tc>
          <w:tcPr>
            <w:tcW w:w="6662" w:type="dxa"/>
          </w:tcPr>
          <w:p w14:paraId="147132EE"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Centrālā statistikas pārvalde</w:t>
            </w:r>
          </w:p>
        </w:tc>
      </w:tr>
      <w:tr w:rsidR="00FC08AE" w:rsidRPr="006815BA" w14:paraId="18DE46FF" w14:textId="77777777" w:rsidTr="00F204CF">
        <w:tc>
          <w:tcPr>
            <w:tcW w:w="2405" w:type="dxa"/>
          </w:tcPr>
          <w:p w14:paraId="1937D2E2"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ECML</w:t>
            </w:r>
            <w:r w:rsidR="003C2092" w:rsidRPr="006815BA">
              <w:rPr>
                <w:rFonts w:eastAsia="Times New Roman"/>
                <w:lang w:eastAsia="lv-LV"/>
              </w:rPr>
              <w:t xml:space="preserve"> –</w:t>
            </w:r>
          </w:p>
        </w:tc>
        <w:tc>
          <w:tcPr>
            <w:tcW w:w="6662" w:type="dxa"/>
          </w:tcPr>
          <w:p w14:paraId="0DA1F26F" w14:textId="77777777" w:rsidR="00FC08AE" w:rsidRPr="006815BA" w:rsidRDefault="00FC08AE" w:rsidP="00FC08AE">
            <w:pPr>
              <w:spacing w:after="0" w:line="240" w:lineRule="auto"/>
              <w:jc w:val="both"/>
              <w:rPr>
                <w:rFonts w:eastAsia="Times New Roman"/>
                <w:lang w:eastAsia="lv-LV"/>
              </w:rPr>
            </w:pPr>
            <w:r w:rsidRPr="006815BA">
              <w:rPr>
                <w:rFonts w:eastAsia="Times New Roman"/>
                <w:bCs/>
                <w:lang w:eastAsia="lv-LV"/>
              </w:rPr>
              <w:t>Eiropas Moderno valodu centrs (</w:t>
            </w:r>
            <w:proofErr w:type="spellStart"/>
            <w:r w:rsidRPr="006815BA">
              <w:rPr>
                <w:rFonts w:eastAsia="Times New Roman"/>
                <w:bCs/>
                <w:i/>
                <w:lang w:eastAsia="lv-LV"/>
              </w:rPr>
              <w:t>European</w:t>
            </w:r>
            <w:proofErr w:type="spellEnd"/>
            <w:r w:rsidRPr="006815BA">
              <w:rPr>
                <w:rFonts w:eastAsia="Times New Roman"/>
                <w:bCs/>
                <w:i/>
                <w:lang w:eastAsia="lv-LV"/>
              </w:rPr>
              <w:t xml:space="preserve"> </w:t>
            </w:r>
            <w:proofErr w:type="spellStart"/>
            <w:r w:rsidRPr="006815BA">
              <w:rPr>
                <w:rFonts w:eastAsia="Times New Roman"/>
                <w:bCs/>
                <w:i/>
                <w:lang w:eastAsia="lv-LV"/>
              </w:rPr>
              <w:t>Centre</w:t>
            </w:r>
            <w:proofErr w:type="spellEnd"/>
            <w:r w:rsidRPr="006815BA">
              <w:rPr>
                <w:rFonts w:eastAsia="Times New Roman"/>
                <w:bCs/>
                <w:i/>
                <w:lang w:eastAsia="lv-LV"/>
              </w:rPr>
              <w:t xml:space="preserve"> </w:t>
            </w:r>
            <w:proofErr w:type="spellStart"/>
            <w:r w:rsidRPr="006815BA">
              <w:rPr>
                <w:rFonts w:eastAsia="Times New Roman"/>
                <w:bCs/>
                <w:i/>
                <w:lang w:eastAsia="lv-LV"/>
              </w:rPr>
              <w:t>of</w:t>
            </w:r>
            <w:proofErr w:type="spellEnd"/>
            <w:r w:rsidRPr="006815BA">
              <w:rPr>
                <w:rFonts w:eastAsia="Times New Roman"/>
                <w:bCs/>
                <w:i/>
                <w:lang w:eastAsia="lv-LV"/>
              </w:rPr>
              <w:t xml:space="preserve"> </w:t>
            </w:r>
            <w:proofErr w:type="spellStart"/>
            <w:r w:rsidRPr="006815BA">
              <w:rPr>
                <w:rFonts w:eastAsia="Times New Roman"/>
                <w:bCs/>
                <w:i/>
                <w:lang w:eastAsia="lv-LV"/>
              </w:rPr>
              <w:t>Modern</w:t>
            </w:r>
            <w:proofErr w:type="spellEnd"/>
            <w:r w:rsidRPr="006815BA">
              <w:rPr>
                <w:rFonts w:eastAsia="Times New Roman"/>
                <w:bCs/>
                <w:i/>
                <w:lang w:eastAsia="lv-LV"/>
              </w:rPr>
              <w:t xml:space="preserve"> </w:t>
            </w:r>
            <w:proofErr w:type="spellStart"/>
            <w:r w:rsidRPr="006815BA">
              <w:rPr>
                <w:rFonts w:eastAsia="Times New Roman"/>
                <w:bCs/>
                <w:i/>
                <w:lang w:eastAsia="lv-LV"/>
              </w:rPr>
              <w:t>Languages</w:t>
            </w:r>
            <w:proofErr w:type="spellEnd"/>
            <w:r w:rsidRPr="006815BA">
              <w:rPr>
                <w:rFonts w:eastAsia="Times New Roman"/>
                <w:bCs/>
                <w:i/>
                <w:lang w:eastAsia="lv-LV"/>
              </w:rPr>
              <w:t xml:space="preserve"> –</w:t>
            </w:r>
            <w:proofErr w:type="spellStart"/>
            <w:r w:rsidRPr="006815BA">
              <w:rPr>
                <w:rFonts w:eastAsia="Times New Roman"/>
                <w:bCs/>
                <w:i/>
                <w:lang w:eastAsia="lv-LV"/>
              </w:rPr>
              <w:t>anglu</w:t>
            </w:r>
            <w:proofErr w:type="spellEnd"/>
            <w:r w:rsidRPr="006815BA">
              <w:rPr>
                <w:rFonts w:eastAsia="Times New Roman"/>
                <w:bCs/>
                <w:i/>
                <w:lang w:eastAsia="lv-LV"/>
              </w:rPr>
              <w:t xml:space="preserve"> val.)</w:t>
            </w:r>
          </w:p>
        </w:tc>
      </w:tr>
      <w:tr w:rsidR="00FC08AE" w:rsidRPr="006815BA" w14:paraId="62F1B611" w14:textId="77777777" w:rsidTr="00F204CF">
        <w:tc>
          <w:tcPr>
            <w:tcW w:w="2405" w:type="dxa"/>
          </w:tcPr>
          <w:p w14:paraId="225660BB"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EFNIL</w:t>
            </w:r>
            <w:r w:rsidR="003C2092" w:rsidRPr="006815BA">
              <w:rPr>
                <w:rFonts w:eastAsia="Times New Roman"/>
                <w:lang w:eastAsia="lv-LV"/>
              </w:rPr>
              <w:t xml:space="preserve"> –</w:t>
            </w:r>
          </w:p>
        </w:tc>
        <w:tc>
          <w:tcPr>
            <w:tcW w:w="6662" w:type="dxa"/>
          </w:tcPr>
          <w:p w14:paraId="66C9B355"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 xml:space="preserve">Eiropas Nacionālo valodu institūciju federācija </w:t>
            </w:r>
            <w:r w:rsidRPr="006815BA">
              <w:rPr>
                <w:rFonts w:eastAsia="Times New Roman"/>
                <w:i/>
                <w:lang w:eastAsia="lv-LV"/>
              </w:rPr>
              <w:t>(</w:t>
            </w:r>
            <w:proofErr w:type="spellStart"/>
            <w:r w:rsidRPr="006815BA">
              <w:rPr>
                <w:rFonts w:eastAsia="Times New Roman"/>
                <w:i/>
                <w:lang w:eastAsia="lv-LV"/>
              </w:rPr>
              <w:t>European</w:t>
            </w:r>
            <w:proofErr w:type="spellEnd"/>
            <w:r w:rsidRPr="006815BA">
              <w:rPr>
                <w:rFonts w:eastAsia="Times New Roman"/>
                <w:i/>
                <w:lang w:eastAsia="lv-LV"/>
              </w:rPr>
              <w:t xml:space="preserve"> </w:t>
            </w:r>
            <w:proofErr w:type="spellStart"/>
            <w:r w:rsidRPr="006815BA">
              <w:rPr>
                <w:rFonts w:eastAsia="Times New Roman"/>
                <w:i/>
                <w:lang w:eastAsia="lv-LV"/>
              </w:rPr>
              <w:t>Federation</w:t>
            </w:r>
            <w:proofErr w:type="spellEnd"/>
            <w:r w:rsidRPr="006815BA">
              <w:rPr>
                <w:rFonts w:eastAsia="Times New Roman"/>
                <w:i/>
                <w:lang w:eastAsia="lv-LV"/>
              </w:rPr>
              <w:t xml:space="preserve"> </w:t>
            </w:r>
            <w:proofErr w:type="spellStart"/>
            <w:r w:rsidRPr="006815BA">
              <w:rPr>
                <w:rFonts w:eastAsia="Times New Roman"/>
                <w:i/>
                <w:lang w:eastAsia="lv-LV"/>
              </w:rPr>
              <w:t>of</w:t>
            </w:r>
            <w:proofErr w:type="spellEnd"/>
            <w:r w:rsidRPr="006815BA">
              <w:rPr>
                <w:rFonts w:eastAsia="Times New Roman"/>
                <w:i/>
                <w:lang w:eastAsia="lv-LV"/>
              </w:rPr>
              <w:t xml:space="preserve"> National </w:t>
            </w:r>
            <w:proofErr w:type="spellStart"/>
            <w:r w:rsidRPr="006815BA">
              <w:rPr>
                <w:rFonts w:eastAsia="Times New Roman"/>
                <w:i/>
                <w:lang w:eastAsia="lv-LV"/>
              </w:rPr>
              <w:t>Institutions</w:t>
            </w:r>
            <w:proofErr w:type="spellEnd"/>
            <w:r w:rsidRPr="006815BA">
              <w:rPr>
                <w:rFonts w:eastAsia="Times New Roman"/>
                <w:i/>
                <w:lang w:eastAsia="lv-LV"/>
              </w:rPr>
              <w:t xml:space="preserve"> </w:t>
            </w:r>
            <w:proofErr w:type="spellStart"/>
            <w:r w:rsidRPr="006815BA">
              <w:rPr>
                <w:rFonts w:eastAsia="Times New Roman"/>
                <w:i/>
                <w:lang w:eastAsia="lv-LV"/>
              </w:rPr>
              <w:t>for</w:t>
            </w:r>
            <w:proofErr w:type="spellEnd"/>
            <w:r w:rsidRPr="006815BA">
              <w:rPr>
                <w:rFonts w:eastAsia="Times New Roman"/>
                <w:i/>
                <w:lang w:eastAsia="lv-LV"/>
              </w:rPr>
              <w:t xml:space="preserve"> </w:t>
            </w:r>
            <w:proofErr w:type="spellStart"/>
            <w:r w:rsidRPr="006815BA">
              <w:rPr>
                <w:rFonts w:eastAsia="Times New Roman"/>
                <w:i/>
                <w:lang w:eastAsia="lv-LV"/>
              </w:rPr>
              <w:t>Language</w:t>
            </w:r>
            <w:proofErr w:type="spellEnd"/>
            <w:r w:rsidRPr="006815BA">
              <w:rPr>
                <w:rFonts w:eastAsia="Times New Roman"/>
                <w:i/>
                <w:lang w:eastAsia="lv-LV"/>
              </w:rPr>
              <w:t xml:space="preserve"> – angļu val.)</w:t>
            </w:r>
          </w:p>
        </w:tc>
      </w:tr>
      <w:tr w:rsidR="00FC08AE" w:rsidRPr="006815BA" w14:paraId="56A6E23E" w14:textId="77777777" w:rsidTr="00F204CF">
        <w:tc>
          <w:tcPr>
            <w:tcW w:w="2405" w:type="dxa"/>
          </w:tcPr>
          <w:p w14:paraId="6DE2A37B"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EKP</w:t>
            </w:r>
            <w:r w:rsidR="003C2092" w:rsidRPr="006815BA">
              <w:rPr>
                <w:rFonts w:eastAsia="Times New Roman"/>
                <w:lang w:eastAsia="lv-LV"/>
              </w:rPr>
              <w:t xml:space="preserve"> –</w:t>
            </w:r>
          </w:p>
        </w:tc>
        <w:tc>
          <w:tcPr>
            <w:tcW w:w="6662" w:type="dxa"/>
          </w:tcPr>
          <w:p w14:paraId="2AA6A8CF"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Eiropas Padomes dokuments “Eiropas kopīgās pamatnostādnes valodu apguvei: mācīšanās, mācīšana, vērtēšana”</w:t>
            </w:r>
          </w:p>
        </w:tc>
      </w:tr>
      <w:tr w:rsidR="00FC08AE" w:rsidRPr="006815BA" w14:paraId="7E1981D1" w14:textId="77777777" w:rsidTr="00F204CF">
        <w:tc>
          <w:tcPr>
            <w:tcW w:w="2405" w:type="dxa"/>
          </w:tcPr>
          <w:p w14:paraId="5B424495"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ES</w:t>
            </w:r>
            <w:r w:rsidR="003C2092" w:rsidRPr="006815BA">
              <w:rPr>
                <w:rFonts w:eastAsia="Times New Roman"/>
                <w:lang w:eastAsia="lv-LV"/>
              </w:rPr>
              <w:t xml:space="preserve"> –</w:t>
            </w:r>
          </w:p>
        </w:tc>
        <w:tc>
          <w:tcPr>
            <w:tcW w:w="6662" w:type="dxa"/>
          </w:tcPr>
          <w:p w14:paraId="184DDCB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Eiropas Savienība</w:t>
            </w:r>
          </w:p>
        </w:tc>
      </w:tr>
      <w:tr w:rsidR="00FC08AE" w:rsidRPr="006815BA" w14:paraId="78DC8E34" w14:textId="77777777" w:rsidTr="00F204CF">
        <w:tc>
          <w:tcPr>
            <w:tcW w:w="2405" w:type="dxa"/>
          </w:tcPr>
          <w:p w14:paraId="33961C3F" w14:textId="5006C45F" w:rsidR="00F85A73" w:rsidRPr="006815BA" w:rsidRDefault="00FC08AE">
            <w:pPr>
              <w:spacing w:after="0" w:line="240" w:lineRule="auto"/>
              <w:jc w:val="both"/>
              <w:rPr>
                <w:rFonts w:eastAsia="Times New Roman"/>
                <w:lang w:eastAsia="lv-LV"/>
              </w:rPr>
            </w:pPr>
            <w:r w:rsidRPr="006815BA">
              <w:rPr>
                <w:rFonts w:eastAsia="Times New Roman"/>
                <w:lang w:eastAsia="lv-LV"/>
              </w:rPr>
              <w:t>ESF</w:t>
            </w:r>
            <w:r w:rsidR="003C2092" w:rsidRPr="006815BA">
              <w:rPr>
                <w:rFonts w:eastAsia="Times New Roman"/>
                <w:lang w:eastAsia="lv-LV"/>
              </w:rPr>
              <w:t xml:space="preserve"> –</w:t>
            </w:r>
          </w:p>
        </w:tc>
        <w:tc>
          <w:tcPr>
            <w:tcW w:w="6662" w:type="dxa"/>
          </w:tcPr>
          <w:p w14:paraId="20C67754" w14:textId="02BEE311" w:rsidR="00F85A73" w:rsidRPr="006815BA" w:rsidRDefault="00FC08AE">
            <w:pPr>
              <w:spacing w:after="0" w:line="240" w:lineRule="auto"/>
              <w:jc w:val="both"/>
              <w:rPr>
                <w:rFonts w:eastAsia="Times New Roman"/>
                <w:lang w:eastAsia="lv-LV"/>
              </w:rPr>
            </w:pPr>
            <w:r w:rsidRPr="006815BA">
              <w:rPr>
                <w:rFonts w:eastAsia="Times New Roman"/>
                <w:lang w:eastAsia="lv-LV"/>
              </w:rPr>
              <w:t>Eiropas Sociālais fonds</w:t>
            </w:r>
          </w:p>
        </w:tc>
      </w:tr>
      <w:tr w:rsidR="00FC08AE" w:rsidRPr="006815BA" w14:paraId="1569AD60" w14:textId="77777777" w:rsidTr="00F204CF">
        <w:tc>
          <w:tcPr>
            <w:tcW w:w="2405" w:type="dxa"/>
          </w:tcPr>
          <w:p w14:paraId="4048660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EVP</w:t>
            </w:r>
            <w:r w:rsidR="003C2092" w:rsidRPr="006815BA">
              <w:rPr>
                <w:rFonts w:eastAsia="Times New Roman"/>
                <w:lang w:eastAsia="lv-LV"/>
              </w:rPr>
              <w:t xml:space="preserve"> –</w:t>
            </w:r>
          </w:p>
        </w:tc>
        <w:tc>
          <w:tcPr>
            <w:tcW w:w="6662" w:type="dxa"/>
          </w:tcPr>
          <w:p w14:paraId="347F5EEE"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Eiropas Valodu</w:t>
            </w:r>
            <w:r w:rsidRPr="006815BA">
              <w:rPr>
                <w:rFonts w:eastAsia="Times New Roman"/>
                <w:b/>
                <w:lang w:eastAsia="lv-LV"/>
              </w:rPr>
              <w:t xml:space="preserve"> </w:t>
            </w:r>
            <w:r w:rsidRPr="006815BA">
              <w:rPr>
                <w:rFonts w:eastAsia="Times New Roman"/>
                <w:lang w:eastAsia="lv-LV"/>
              </w:rPr>
              <w:t>portfelis</w:t>
            </w:r>
          </w:p>
        </w:tc>
      </w:tr>
      <w:tr w:rsidR="00FC08AE" w:rsidRPr="006815BA" w14:paraId="4EF98F6B" w14:textId="77777777" w:rsidTr="00F204CF">
        <w:tc>
          <w:tcPr>
            <w:tcW w:w="2405" w:type="dxa"/>
          </w:tcPr>
          <w:p w14:paraId="122CF858" w14:textId="77777777" w:rsidR="00FC08AE" w:rsidRPr="006815BA" w:rsidRDefault="00FC08AE" w:rsidP="00FC08AE">
            <w:pPr>
              <w:spacing w:after="0" w:line="240" w:lineRule="auto"/>
              <w:jc w:val="both"/>
              <w:rPr>
                <w:rFonts w:eastAsia="Times New Roman"/>
                <w:lang w:eastAsia="lv-LV"/>
              </w:rPr>
            </w:pPr>
            <w:r w:rsidRPr="006815BA">
              <w:rPr>
                <w:rFonts w:eastAsia="Times New Roman"/>
                <w:bCs/>
                <w:lang w:eastAsia="lv-LV"/>
              </w:rPr>
              <w:t>IAP</w:t>
            </w:r>
            <w:r w:rsidR="003C2092" w:rsidRPr="006815BA">
              <w:rPr>
                <w:rFonts w:eastAsia="Times New Roman"/>
                <w:lang w:eastAsia="lv-LV"/>
              </w:rPr>
              <w:t xml:space="preserve"> –</w:t>
            </w:r>
          </w:p>
        </w:tc>
        <w:tc>
          <w:tcPr>
            <w:tcW w:w="6662" w:type="dxa"/>
          </w:tcPr>
          <w:p w14:paraId="624011D9"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Izglītības attīstības pamatnostādnes 2014.–2020.gadam</w:t>
            </w:r>
          </w:p>
        </w:tc>
      </w:tr>
      <w:tr w:rsidR="00FC08AE" w:rsidRPr="006815BA" w14:paraId="29D70019" w14:textId="77777777" w:rsidTr="00F204CF">
        <w:tc>
          <w:tcPr>
            <w:tcW w:w="2405" w:type="dxa"/>
          </w:tcPr>
          <w:p w14:paraId="56FFD0B0" w14:textId="26CB8779" w:rsidR="00DC1427" w:rsidRPr="006815BA" w:rsidRDefault="00FC08AE">
            <w:pPr>
              <w:spacing w:after="0" w:line="240" w:lineRule="auto"/>
              <w:jc w:val="both"/>
              <w:rPr>
                <w:rFonts w:eastAsia="Times New Roman"/>
                <w:lang w:eastAsia="lv-LV"/>
              </w:rPr>
            </w:pPr>
            <w:r w:rsidRPr="006815BA">
              <w:rPr>
                <w:rFonts w:eastAsia="Times New Roman"/>
                <w:lang w:eastAsia="lv-LV"/>
              </w:rPr>
              <w:t>IeM</w:t>
            </w:r>
            <w:r w:rsidR="003C2092" w:rsidRPr="006815BA">
              <w:rPr>
                <w:rFonts w:eastAsia="Times New Roman"/>
                <w:lang w:eastAsia="lv-LV"/>
              </w:rPr>
              <w:t xml:space="preserve"> –</w:t>
            </w:r>
          </w:p>
        </w:tc>
        <w:tc>
          <w:tcPr>
            <w:tcW w:w="6662" w:type="dxa"/>
          </w:tcPr>
          <w:p w14:paraId="2EF5E175" w14:textId="38B80678" w:rsidR="00DC1427" w:rsidRPr="006815BA" w:rsidRDefault="00FC08AE">
            <w:pPr>
              <w:spacing w:after="0" w:line="240" w:lineRule="auto"/>
              <w:jc w:val="both"/>
              <w:rPr>
                <w:rFonts w:eastAsia="Times New Roman"/>
                <w:lang w:eastAsia="lv-LV"/>
              </w:rPr>
            </w:pPr>
            <w:proofErr w:type="spellStart"/>
            <w:r w:rsidRPr="006815BA">
              <w:rPr>
                <w:rFonts w:eastAsia="Times New Roman"/>
                <w:lang w:eastAsia="lv-LV"/>
              </w:rPr>
              <w:t>Iekšlietu</w:t>
            </w:r>
            <w:proofErr w:type="spellEnd"/>
            <w:r w:rsidRPr="006815BA">
              <w:rPr>
                <w:rFonts w:eastAsia="Times New Roman"/>
                <w:lang w:eastAsia="lv-LV"/>
              </w:rPr>
              <w:t xml:space="preserve"> ministrija</w:t>
            </w:r>
          </w:p>
        </w:tc>
      </w:tr>
      <w:tr w:rsidR="00FC08AE" w:rsidRPr="006815BA" w14:paraId="4E16F3C4" w14:textId="77777777" w:rsidTr="00F204CF">
        <w:tc>
          <w:tcPr>
            <w:tcW w:w="2405" w:type="dxa"/>
          </w:tcPr>
          <w:p w14:paraId="382B9A92"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IZM</w:t>
            </w:r>
            <w:r w:rsidR="003C2092" w:rsidRPr="006815BA">
              <w:rPr>
                <w:rFonts w:eastAsia="Times New Roman"/>
                <w:lang w:eastAsia="lv-LV"/>
              </w:rPr>
              <w:t xml:space="preserve"> –</w:t>
            </w:r>
          </w:p>
        </w:tc>
        <w:tc>
          <w:tcPr>
            <w:tcW w:w="6662" w:type="dxa"/>
          </w:tcPr>
          <w:p w14:paraId="7BD5A48F"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Izglītības un zinātnes ministrija</w:t>
            </w:r>
          </w:p>
        </w:tc>
      </w:tr>
      <w:tr w:rsidR="00FC08AE" w:rsidRPr="006815BA" w14:paraId="657E0152" w14:textId="77777777" w:rsidTr="00F204CF">
        <w:tc>
          <w:tcPr>
            <w:tcW w:w="2405" w:type="dxa"/>
          </w:tcPr>
          <w:p w14:paraId="61927CBE"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KM</w:t>
            </w:r>
            <w:r w:rsidR="003C2092" w:rsidRPr="006815BA">
              <w:rPr>
                <w:rFonts w:eastAsia="Times New Roman"/>
                <w:lang w:eastAsia="lv-LV"/>
              </w:rPr>
              <w:t xml:space="preserve"> –</w:t>
            </w:r>
          </w:p>
        </w:tc>
        <w:tc>
          <w:tcPr>
            <w:tcW w:w="6662" w:type="dxa"/>
          </w:tcPr>
          <w:p w14:paraId="4BC87D5C"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Kultūras ministrija</w:t>
            </w:r>
          </w:p>
        </w:tc>
      </w:tr>
      <w:tr w:rsidR="00FC08AE" w:rsidRPr="006815BA" w14:paraId="28EB134E" w14:textId="77777777" w:rsidTr="00F204CF">
        <w:tc>
          <w:tcPr>
            <w:tcW w:w="2405" w:type="dxa"/>
          </w:tcPr>
          <w:p w14:paraId="2E058AE5" w14:textId="77777777" w:rsidR="00FC08AE" w:rsidRPr="006815BA" w:rsidRDefault="00FC08AE" w:rsidP="00FC08AE">
            <w:pPr>
              <w:spacing w:after="0" w:line="240" w:lineRule="auto"/>
              <w:jc w:val="both"/>
              <w:rPr>
                <w:rFonts w:eastAsia="Times New Roman"/>
                <w:lang w:eastAsia="lv-LV"/>
              </w:rPr>
            </w:pPr>
            <w:r w:rsidRPr="006815BA">
              <w:rPr>
                <w:rFonts w:eastAsia="Times New Roman"/>
                <w:iCs/>
                <w:lang w:eastAsia="lv-LV"/>
              </w:rPr>
              <w:t>Latvija 2030</w:t>
            </w:r>
            <w:r w:rsidR="003C2092" w:rsidRPr="006815BA">
              <w:rPr>
                <w:rFonts w:eastAsia="Times New Roman"/>
                <w:lang w:eastAsia="lv-LV"/>
              </w:rPr>
              <w:t xml:space="preserve"> –</w:t>
            </w:r>
          </w:p>
        </w:tc>
        <w:tc>
          <w:tcPr>
            <w:tcW w:w="6662" w:type="dxa"/>
          </w:tcPr>
          <w:p w14:paraId="25AE4072"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Latvijas ilgtspējīgas attīstības stratēģija līdz 2030.gadam</w:t>
            </w:r>
          </w:p>
        </w:tc>
      </w:tr>
      <w:tr w:rsidR="00FC08AE" w:rsidRPr="006815BA" w14:paraId="1012143E" w14:textId="77777777" w:rsidTr="00F204CF">
        <w:tc>
          <w:tcPr>
            <w:tcW w:w="2405" w:type="dxa"/>
          </w:tcPr>
          <w:p w14:paraId="5D507286"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LĢIA</w:t>
            </w:r>
            <w:r w:rsidR="003C2092" w:rsidRPr="006815BA">
              <w:rPr>
                <w:rFonts w:eastAsia="Times New Roman"/>
                <w:lang w:eastAsia="lv-LV"/>
              </w:rPr>
              <w:t xml:space="preserve"> –</w:t>
            </w:r>
          </w:p>
        </w:tc>
        <w:tc>
          <w:tcPr>
            <w:tcW w:w="6662" w:type="dxa"/>
          </w:tcPr>
          <w:p w14:paraId="72465AB0"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Latvijas Ģeotelpiskās informācijas aģentūra</w:t>
            </w:r>
          </w:p>
        </w:tc>
      </w:tr>
      <w:tr w:rsidR="00FC08AE" w:rsidRPr="006815BA" w14:paraId="47B35511" w14:textId="77777777" w:rsidTr="00F204CF">
        <w:tc>
          <w:tcPr>
            <w:tcW w:w="2405" w:type="dxa"/>
          </w:tcPr>
          <w:p w14:paraId="5E6C0EA5" w14:textId="7B44968D" w:rsidR="00FC08AE" w:rsidRDefault="00FC08AE" w:rsidP="00FC08AE">
            <w:pPr>
              <w:spacing w:after="0" w:line="240" w:lineRule="auto"/>
              <w:jc w:val="both"/>
              <w:rPr>
                <w:rFonts w:eastAsia="Times New Roman"/>
                <w:lang w:eastAsia="lv-LV"/>
              </w:rPr>
            </w:pPr>
            <w:r w:rsidRPr="006815BA">
              <w:rPr>
                <w:rFonts w:eastAsia="Times New Roman"/>
                <w:lang w:eastAsia="lv-LV"/>
              </w:rPr>
              <w:t>LM</w:t>
            </w:r>
            <w:r w:rsidR="003C2092" w:rsidRPr="006815BA">
              <w:rPr>
                <w:rFonts w:eastAsia="Times New Roman"/>
                <w:lang w:eastAsia="lv-LV"/>
              </w:rPr>
              <w:t xml:space="preserve"> –</w:t>
            </w:r>
          </w:p>
          <w:p w14:paraId="13FAB7E8" w14:textId="3E3EA0F1" w:rsidR="00AF40C2" w:rsidRDefault="00AF40C2" w:rsidP="00FC08AE">
            <w:pPr>
              <w:spacing w:after="0" w:line="240" w:lineRule="auto"/>
              <w:jc w:val="both"/>
              <w:rPr>
                <w:rFonts w:eastAsia="Times New Roman"/>
                <w:lang w:eastAsia="lv-LV"/>
              </w:rPr>
            </w:pPr>
            <w:r w:rsidRPr="00BF5DA3">
              <w:rPr>
                <w:rFonts w:eastAsia="Times New Roman"/>
                <w:lang w:eastAsia="lv-LV"/>
              </w:rPr>
              <w:t>LNB</w:t>
            </w:r>
            <w:r w:rsidR="007D102B" w:rsidRPr="00BF5DA3">
              <w:rPr>
                <w:rFonts w:eastAsia="Times New Roman"/>
                <w:lang w:eastAsia="lv-LV"/>
              </w:rPr>
              <w:t xml:space="preserve"> –</w:t>
            </w:r>
          </w:p>
          <w:p w14:paraId="77C5789F" w14:textId="46905D48" w:rsidR="004E79DA" w:rsidRPr="006815BA" w:rsidRDefault="00D74802" w:rsidP="00FC08AE">
            <w:pPr>
              <w:spacing w:after="0" w:line="240" w:lineRule="auto"/>
              <w:jc w:val="both"/>
              <w:rPr>
                <w:rFonts w:eastAsia="Times New Roman"/>
                <w:lang w:eastAsia="lv-LV"/>
              </w:rPr>
            </w:pPr>
            <w:proofErr w:type="spellStart"/>
            <w:r w:rsidRPr="006815BA">
              <w:rPr>
                <w:rFonts w:eastAsia="Times New Roman"/>
                <w:bCs/>
                <w:lang w:eastAsia="lv-LV"/>
              </w:rPr>
              <w:t>LNerB</w:t>
            </w:r>
            <w:proofErr w:type="spellEnd"/>
            <w:r w:rsidRPr="006815BA">
              <w:rPr>
                <w:rFonts w:eastAsia="Times New Roman"/>
                <w:lang w:eastAsia="lv-LV"/>
              </w:rPr>
              <w:t xml:space="preserve"> –</w:t>
            </w:r>
          </w:p>
        </w:tc>
        <w:tc>
          <w:tcPr>
            <w:tcW w:w="6662" w:type="dxa"/>
          </w:tcPr>
          <w:p w14:paraId="70EA0FC6" w14:textId="77777777" w:rsidR="00FC08AE" w:rsidRDefault="00FC08AE" w:rsidP="00FC08AE">
            <w:pPr>
              <w:spacing w:after="0" w:line="240" w:lineRule="auto"/>
              <w:jc w:val="both"/>
              <w:rPr>
                <w:rFonts w:eastAsia="Times New Roman"/>
                <w:lang w:eastAsia="lv-LV"/>
              </w:rPr>
            </w:pPr>
            <w:r w:rsidRPr="006815BA">
              <w:rPr>
                <w:rFonts w:eastAsia="Times New Roman"/>
                <w:lang w:eastAsia="lv-LV"/>
              </w:rPr>
              <w:t>Labklājības ministrija</w:t>
            </w:r>
          </w:p>
          <w:p w14:paraId="146DF54F" w14:textId="41BBB26D" w:rsidR="00AF40C2" w:rsidRDefault="00AF40C2" w:rsidP="004E79DA">
            <w:pPr>
              <w:spacing w:after="0" w:line="240" w:lineRule="auto"/>
              <w:jc w:val="both"/>
              <w:rPr>
                <w:rFonts w:eastAsia="Times New Roman"/>
                <w:lang w:eastAsia="lv-LV"/>
              </w:rPr>
            </w:pPr>
            <w:r>
              <w:rPr>
                <w:rFonts w:eastAsia="Times New Roman"/>
                <w:lang w:eastAsia="lv-LV"/>
              </w:rPr>
              <w:t>Latvijas Nacionālā bibliotēka</w:t>
            </w:r>
          </w:p>
          <w:p w14:paraId="6DB15914" w14:textId="5741124E" w:rsidR="004E79DA" w:rsidRPr="006815BA" w:rsidRDefault="00D74802" w:rsidP="004E79DA">
            <w:pPr>
              <w:spacing w:after="0" w:line="240" w:lineRule="auto"/>
              <w:jc w:val="both"/>
              <w:rPr>
                <w:rFonts w:eastAsia="Times New Roman"/>
                <w:lang w:eastAsia="lv-LV"/>
              </w:rPr>
            </w:pPr>
            <w:r w:rsidRPr="006815BA">
              <w:rPr>
                <w:rFonts w:eastAsia="Times New Roman"/>
                <w:bCs/>
                <w:lang w:eastAsia="lv-LV"/>
              </w:rPr>
              <w:t>Latvijas Neredzīgo bibliotēka</w:t>
            </w:r>
          </w:p>
        </w:tc>
      </w:tr>
      <w:tr w:rsidR="00FC08AE" w:rsidRPr="006815BA" w14:paraId="1E3C8D76" w14:textId="77777777" w:rsidTr="00F204CF">
        <w:tc>
          <w:tcPr>
            <w:tcW w:w="2405" w:type="dxa"/>
          </w:tcPr>
          <w:p w14:paraId="45D3504E" w14:textId="76680F9A" w:rsidR="00FC08AE" w:rsidRPr="006815BA" w:rsidRDefault="00D74802" w:rsidP="00D74802">
            <w:pPr>
              <w:spacing w:after="0" w:line="240" w:lineRule="auto"/>
              <w:jc w:val="both"/>
              <w:rPr>
                <w:rFonts w:eastAsia="Times New Roman"/>
                <w:lang w:eastAsia="lv-LV"/>
              </w:rPr>
            </w:pPr>
            <w:r>
              <w:rPr>
                <w:rFonts w:eastAsia="Times New Roman"/>
                <w:lang w:eastAsia="lv-LV"/>
              </w:rPr>
              <w:t xml:space="preserve">LNS </w:t>
            </w:r>
            <w:r w:rsidRPr="006815BA">
              <w:rPr>
                <w:rFonts w:eastAsia="Times New Roman"/>
                <w:lang w:eastAsia="lv-LV"/>
              </w:rPr>
              <w:t>–</w:t>
            </w:r>
          </w:p>
        </w:tc>
        <w:tc>
          <w:tcPr>
            <w:tcW w:w="6662" w:type="dxa"/>
          </w:tcPr>
          <w:p w14:paraId="56BCA616" w14:textId="112B8A4C" w:rsidR="00FC08AE" w:rsidRPr="006815BA" w:rsidRDefault="00D74802" w:rsidP="00D74802">
            <w:pPr>
              <w:spacing w:after="0" w:line="240" w:lineRule="auto"/>
              <w:jc w:val="both"/>
              <w:rPr>
                <w:rFonts w:eastAsia="Times New Roman"/>
                <w:lang w:eastAsia="lv-LV"/>
              </w:rPr>
            </w:pPr>
            <w:r>
              <w:rPr>
                <w:rFonts w:eastAsia="Times New Roman"/>
                <w:lang w:eastAsia="lv-LV"/>
              </w:rPr>
              <w:t>Latvijas Nedzirdīgo savienība</w:t>
            </w:r>
          </w:p>
        </w:tc>
      </w:tr>
      <w:tr w:rsidR="00FC08AE" w:rsidRPr="006815BA" w14:paraId="045C0C1C" w14:textId="77777777" w:rsidTr="00F204CF">
        <w:tc>
          <w:tcPr>
            <w:tcW w:w="2405" w:type="dxa"/>
          </w:tcPr>
          <w:p w14:paraId="0E83D3F3" w14:textId="77777777" w:rsidR="00FC08AE" w:rsidRDefault="00FC08AE" w:rsidP="00FC08AE">
            <w:pPr>
              <w:spacing w:after="0" w:line="240" w:lineRule="auto"/>
              <w:jc w:val="both"/>
              <w:rPr>
                <w:rFonts w:eastAsia="Times New Roman"/>
                <w:lang w:eastAsia="lv-LV"/>
              </w:rPr>
            </w:pPr>
            <w:r w:rsidRPr="006815BA">
              <w:rPr>
                <w:rFonts w:eastAsia="Times New Roman"/>
                <w:lang w:eastAsia="lv-LV"/>
              </w:rPr>
              <w:t>LU</w:t>
            </w:r>
            <w:r w:rsidR="003C2092" w:rsidRPr="006815BA">
              <w:rPr>
                <w:rFonts w:eastAsia="Times New Roman"/>
                <w:lang w:eastAsia="lv-LV"/>
              </w:rPr>
              <w:t xml:space="preserve"> –</w:t>
            </w:r>
          </w:p>
          <w:p w14:paraId="1EA48E0A" w14:textId="77777777" w:rsidR="003F0149" w:rsidRDefault="003F0149" w:rsidP="00FC08AE">
            <w:pPr>
              <w:spacing w:after="0" w:line="240" w:lineRule="auto"/>
              <w:jc w:val="both"/>
              <w:rPr>
                <w:rFonts w:eastAsia="Times New Roman"/>
                <w:lang w:eastAsia="lv-LV"/>
              </w:rPr>
            </w:pPr>
            <w:r>
              <w:rPr>
                <w:rFonts w:eastAsia="Times New Roman"/>
                <w:lang w:eastAsia="lv-LV"/>
              </w:rPr>
              <w:t>LU HZF</w:t>
            </w:r>
            <w:r w:rsidRPr="006815BA">
              <w:rPr>
                <w:rFonts w:eastAsia="Times New Roman"/>
                <w:lang w:eastAsia="lv-LV"/>
              </w:rPr>
              <w:t xml:space="preserve"> –</w:t>
            </w:r>
          </w:p>
          <w:p w14:paraId="140B97D3" w14:textId="0DD70F2B" w:rsidR="003F0149" w:rsidRPr="006815BA" w:rsidRDefault="003F0149" w:rsidP="00FC08AE">
            <w:pPr>
              <w:spacing w:after="0" w:line="240" w:lineRule="auto"/>
              <w:jc w:val="both"/>
              <w:rPr>
                <w:rFonts w:eastAsia="Times New Roman"/>
                <w:lang w:eastAsia="lv-LV"/>
              </w:rPr>
            </w:pPr>
            <w:r>
              <w:rPr>
                <w:rFonts w:eastAsia="Times New Roman"/>
                <w:lang w:eastAsia="lv-LV"/>
              </w:rPr>
              <w:t>LU LFMI</w:t>
            </w:r>
            <w:r w:rsidRPr="006815BA">
              <w:rPr>
                <w:rFonts w:eastAsia="Times New Roman"/>
                <w:lang w:eastAsia="lv-LV"/>
              </w:rPr>
              <w:t xml:space="preserve"> –</w:t>
            </w:r>
          </w:p>
        </w:tc>
        <w:tc>
          <w:tcPr>
            <w:tcW w:w="6662" w:type="dxa"/>
          </w:tcPr>
          <w:p w14:paraId="0A3AD82C" w14:textId="77777777" w:rsidR="00FC08AE" w:rsidRDefault="00FC08AE" w:rsidP="00FC08AE">
            <w:pPr>
              <w:spacing w:after="0" w:line="240" w:lineRule="auto"/>
              <w:jc w:val="both"/>
              <w:rPr>
                <w:rFonts w:eastAsia="Times New Roman"/>
                <w:lang w:eastAsia="lv-LV"/>
              </w:rPr>
            </w:pPr>
            <w:r w:rsidRPr="006815BA">
              <w:rPr>
                <w:rFonts w:eastAsia="Times New Roman"/>
                <w:lang w:eastAsia="lv-LV"/>
              </w:rPr>
              <w:t>Latvijas Universitāte</w:t>
            </w:r>
          </w:p>
          <w:p w14:paraId="389DF3F3" w14:textId="77777777" w:rsidR="003F0149" w:rsidRDefault="003F0149" w:rsidP="003F0149">
            <w:pPr>
              <w:spacing w:after="0" w:line="240" w:lineRule="auto"/>
              <w:jc w:val="both"/>
              <w:rPr>
                <w:rFonts w:eastAsia="Times New Roman"/>
                <w:lang w:eastAsia="lv-LV"/>
              </w:rPr>
            </w:pPr>
            <w:r>
              <w:rPr>
                <w:rFonts w:eastAsia="Times New Roman"/>
                <w:lang w:eastAsia="lv-LV"/>
              </w:rPr>
              <w:t>Latvijas Universitātes Humanitāro zinātņu fakultāte</w:t>
            </w:r>
          </w:p>
          <w:p w14:paraId="1BCC36B9" w14:textId="2C54DEBA" w:rsidR="003F0149" w:rsidRPr="006815BA" w:rsidRDefault="003F0149" w:rsidP="003F0149">
            <w:pPr>
              <w:spacing w:after="0" w:line="240" w:lineRule="auto"/>
              <w:jc w:val="both"/>
              <w:rPr>
                <w:rFonts w:eastAsia="Times New Roman"/>
                <w:lang w:eastAsia="lv-LV"/>
              </w:rPr>
            </w:pPr>
            <w:r w:rsidRPr="006815BA">
              <w:rPr>
                <w:rFonts w:eastAsia="Times New Roman"/>
                <w:lang w:eastAsia="lv-LV"/>
              </w:rPr>
              <w:t>Latvijas Universitātes aģentūra</w:t>
            </w:r>
            <w:r>
              <w:rPr>
                <w:rFonts w:eastAsia="Times New Roman"/>
                <w:lang w:eastAsia="lv-LV"/>
              </w:rPr>
              <w:t xml:space="preserve"> “Latvijas Un</w:t>
            </w:r>
            <w:r w:rsidR="004B0D34">
              <w:rPr>
                <w:rFonts w:eastAsia="Times New Roman"/>
                <w:lang w:eastAsia="lv-LV"/>
              </w:rPr>
              <w:t>i</w:t>
            </w:r>
            <w:r>
              <w:rPr>
                <w:rFonts w:eastAsia="Times New Roman"/>
                <w:lang w:eastAsia="lv-LV"/>
              </w:rPr>
              <w:t>versitātes Literatūras, folkloras un mākslas institūts”</w:t>
            </w:r>
          </w:p>
        </w:tc>
      </w:tr>
      <w:tr w:rsidR="00FC08AE" w:rsidRPr="006815BA" w14:paraId="15391CE0" w14:textId="77777777" w:rsidTr="00F204CF">
        <w:tc>
          <w:tcPr>
            <w:tcW w:w="2405" w:type="dxa"/>
          </w:tcPr>
          <w:p w14:paraId="5A494AC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LU LVI</w:t>
            </w:r>
            <w:r w:rsidR="003C2092" w:rsidRPr="006815BA">
              <w:rPr>
                <w:rFonts w:eastAsia="Times New Roman"/>
                <w:lang w:eastAsia="lv-LV"/>
              </w:rPr>
              <w:t xml:space="preserve"> –</w:t>
            </w:r>
          </w:p>
        </w:tc>
        <w:tc>
          <w:tcPr>
            <w:tcW w:w="6662" w:type="dxa"/>
          </w:tcPr>
          <w:p w14:paraId="48C6FF33"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Latvijas Universitātes aģentūra “Latvijas Universitātes Latviešu valodas institūts”</w:t>
            </w:r>
          </w:p>
        </w:tc>
      </w:tr>
      <w:tr w:rsidR="00FC08AE" w:rsidRPr="006815BA" w14:paraId="04F38646" w14:textId="77777777" w:rsidTr="00F204CF">
        <w:tc>
          <w:tcPr>
            <w:tcW w:w="2405" w:type="dxa"/>
          </w:tcPr>
          <w:p w14:paraId="4B156C94"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LU MII</w:t>
            </w:r>
            <w:r w:rsidR="003C2092" w:rsidRPr="006815BA">
              <w:rPr>
                <w:rFonts w:eastAsia="Times New Roman"/>
                <w:lang w:eastAsia="lv-LV"/>
              </w:rPr>
              <w:t xml:space="preserve"> –</w:t>
            </w:r>
          </w:p>
        </w:tc>
        <w:tc>
          <w:tcPr>
            <w:tcW w:w="6662" w:type="dxa"/>
          </w:tcPr>
          <w:p w14:paraId="0FF3543E"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Latvijas Universitāt</w:t>
            </w:r>
            <w:r w:rsidRPr="006815BA">
              <w:rPr>
                <w:rFonts w:eastAsia="Times New Roman"/>
                <w:b/>
                <w:lang w:eastAsia="lv-LV"/>
              </w:rPr>
              <w:t xml:space="preserve">es </w:t>
            </w:r>
            <w:r w:rsidRPr="006815BA">
              <w:rPr>
                <w:rFonts w:eastAsia="Times New Roman"/>
                <w:lang w:eastAsia="lv-LV"/>
              </w:rPr>
              <w:t>aģentūra “Latvijas Universitātes Matemātikas un informātikas institūts”</w:t>
            </w:r>
          </w:p>
        </w:tc>
      </w:tr>
      <w:tr w:rsidR="00FC08AE" w:rsidRPr="006815BA" w14:paraId="0E7CA129" w14:textId="77777777" w:rsidTr="00F204CF">
        <w:tc>
          <w:tcPr>
            <w:tcW w:w="2405" w:type="dxa"/>
          </w:tcPr>
          <w:p w14:paraId="0D72E44E"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LVA</w:t>
            </w:r>
            <w:r w:rsidR="003C2092" w:rsidRPr="006815BA">
              <w:rPr>
                <w:rFonts w:eastAsia="Times New Roman"/>
                <w:lang w:eastAsia="lv-LV"/>
              </w:rPr>
              <w:t xml:space="preserve"> –</w:t>
            </w:r>
          </w:p>
        </w:tc>
        <w:tc>
          <w:tcPr>
            <w:tcW w:w="6662" w:type="dxa"/>
          </w:tcPr>
          <w:p w14:paraId="0BAD32A5"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Latviešu valodas aģentūra</w:t>
            </w:r>
          </w:p>
        </w:tc>
      </w:tr>
      <w:tr w:rsidR="00FC08AE" w:rsidRPr="006815BA" w14:paraId="72D9830C" w14:textId="77777777" w:rsidTr="00F204CF">
        <w:tc>
          <w:tcPr>
            <w:tcW w:w="2405" w:type="dxa"/>
          </w:tcPr>
          <w:p w14:paraId="5E3F64BB"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LVLKSA</w:t>
            </w:r>
            <w:r w:rsidR="003C2092" w:rsidRPr="006815BA">
              <w:rPr>
                <w:rFonts w:eastAsia="Times New Roman"/>
                <w:lang w:eastAsia="lv-LV"/>
              </w:rPr>
              <w:t xml:space="preserve"> –</w:t>
            </w:r>
          </w:p>
        </w:tc>
        <w:tc>
          <w:tcPr>
            <w:tcW w:w="6662" w:type="dxa"/>
          </w:tcPr>
          <w:p w14:paraId="410834AC"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Latgaliešu valodas, literatūras un kultūrvēstures skolotāju asociācija</w:t>
            </w:r>
          </w:p>
        </w:tc>
      </w:tr>
      <w:tr w:rsidR="00FC08AE" w:rsidRPr="006815BA" w14:paraId="402835A5" w14:textId="77777777" w:rsidTr="00F204CF">
        <w:tc>
          <w:tcPr>
            <w:tcW w:w="2405" w:type="dxa"/>
          </w:tcPr>
          <w:p w14:paraId="1D855806"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LZA TK</w:t>
            </w:r>
            <w:r w:rsidR="003C2092" w:rsidRPr="006815BA">
              <w:rPr>
                <w:rFonts w:eastAsia="Times New Roman"/>
                <w:lang w:eastAsia="lv-LV"/>
              </w:rPr>
              <w:t xml:space="preserve"> –</w:t>
            </w:r>
          </w:p>
        </w:tc>
        <w:tc>
          <w:tcPr>
            <w:tcW w:w="6662" w:type="dxa"/>
          </w:tcPr>
          <w:p w14:paraId="1F8EB0F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Latvijas Zinātņu akadēmijas Terminoloģijas komisija</w:t>
            </w:r>
          </w:p>
        </w:tc>
      </w:tr>
      <w:tr w:rsidR="00FC08AE" w:rsidRPr="006815BA" w14:paraId="37F6D550" w14:textId="77777777" w:rsidTr="00F204CF">
        <w:tc>
          <w:tcPr>
            <w:tcW w:w="2405" w:type="dxa"/>
          </w:tcPr>
          <w:p w14:paraId="54B15692"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NAP2020</w:t>
            </w:r>
            <w:r w:rsidR="003C2092" w:rsidRPr="006815BA">
              <w:rPr>
                <w:rFonts w:eastAsia="Times New Roman"/>
                <w:lang w:eastAsia="lv-LV"/>
              </w:rPr>
              <w:t xml:space="preserve"> –</w:t>
            </w:r>
          </w:p>
        </w:tc>
        <w:tc>
          <w:tcPr>
            <w:tcW w:w="6662" w:type="dxa"/>
          </w:tcPr>
          <w:p w14:paraId="3253126E"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Latvijas Nacionālais attīstības plāns 2014.–2020.gadam</w:t>
            </w:r>
          </w:p>
        </w:tc>
      </w:tr>
      <w:tr w:rsidR="00FC08AE" w:rsidRPr="006815BA" w14:paraId="1112E638" w14:textId="77777777" w:rsidTr="00F204CF">
        <w:tc>
          <w:tcPr>
            <w:tcW w:w="2405" w:type="dxa"/>
          </w:tcPr>
          <w:p w14:paraId="13621F41"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NIPSIPP</w:t>
            </w:r>
            <w:r w:rsidR="003C2092" w:rsidRPr="006815BA">
              <w:rPr>
                <w:rFonts w:eastAsia="Times New Roman"/>
                <w:lang w:eastAsia="lv-LV"/>
              </w:rPr>
              <w:t xml:space="preserve"> –</w:t>
            </w:r>
          </w:p>
        </w:tc>
        <w:tc>
          <w:tcPr>
            <w:tcW w:w="6662" w:type="dxa"/>
          </w:tcPr>
          <w:p w14:paraId="3655B524"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Nacionālās identitātes, pilsoniskās sabiedrības un integrācijas politikas pamatnostādnes 2012.–2018.gadam</w:t>
            </w:r>
          </w:p>
        </w:tc>
      </w:tr>
      <w:tr w:rsidR="00FC08AE" w:rsidRPr="006815BA" w14:paraId="0AED5DA5" w14:textId="77777777" w:rsidTr="00F204CF">
        <w:tc>
          <w:tcPr>
            <w:tcW w:w="2405" w:type="dxa"/>
          </w:tcPr>
          <w:p w14:paraId="1D16B867"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NVA</w:t>
            </w:r>
            <w:r w:rsidR="003C2092" w:rsidRPr="006815BA">
              <w:rPr>
                <w:rFonts w:eastAsia="Times New Roman"/>
                <w:lang w:eastAsia="lv-LV"/>
              </w:rPr>
              <w:t xml:space="preserve"> –</w:t>
            </w:r>
          </w:p>
        </w:tc>
        <w:tc>
          <w:tcPr>
            <w:tcW w:w="6662" w:type="dxa"/>
          </w:tcPr>
          <w:p w14:paraId="0BAD1AE4"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Nodarbinātības valsts aģentūra</w:t>
            </w:r>
          </w:p>
        </w:tc>
      </w:tr>
      <w:tr w:rsidR="00FC08AE" w:rsidRPr="006815BA" w14:paraId="16E68138" w14:textId="77777777" w:rsidTr="00F204CF">
        <w:tc>
          <w:tcPr>
            <w:tcW w:w="2405" w:type="dxa"/>
          </w:tcPr>
          <w:p w14:paraId="4F2E3AFD"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NVO</w:t>
            </w:r>
            <w:r w:rsidR="003C2092" w:rsidRPr="006815BA">
              <w:rPr>
                <w:rFonts w:eastAsia="Times New Roman"/>
                <w:lang w:eastAsia="lv-LV"/>
              </w:rPr>
              <w:t xml:space="preserve"> –</w:t>
            </w:r>
          </w:p>
        </w:tc>
        <w:tc>
          <w:tcPr>
            <w:tcW w:w="6662" w:type="dxa"/>
          </w:tcPr>
          <w:p w14:paraId="3B99D0A8"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nevalstiska organizācija</w:t>
            </w:r>
          </w:p>
        </w:tc>
      </w:tr>
      <w:tr w:rsidR="00FC08AE" w:rsidRPr="006815BA" w14:paraId="0332DB5C" w14:textId="77777777" w:rsidTr="00F204CF">
        <w:tc>
          <w:tcPr>
            <w:tcW w:w="2405" w:type="dxa"/>
          </w:tcPr>
          <w:p w14:paraId="23F80010"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NVS</w:t>
            </w:r>
            <w:r w:rsidR="003C2092" w:rsidRPr="006815BA">
              <w:rPr>
                <w:rFonts w:eastAsia="Times New Roman"/>
                <w:lang w:eastAsia="lv-LV"/>
              </w:rPr>
              <w:t xml:space="preserve"> –</w:t>
            </w:r>
          </w:p>
        </w:tc>
        <w:tc>
          <w:tcPr>
            <w:tcW w:w="6662" w:type="dxa"/>
          </w:tcPr>
          <w:p w14:paraId="7C271A8F"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Neatkarīgo Valstu Sadraudzības valstis (Armēnija, Azerbaidžāna, Baltkrievija, Gruzija (sākot ar 2009. gada septembri, vairs neietilpst NVS), Kazahstāna, Kirgizstāna, Krievija, Moldovas Republika, Tadžikistāna, Turkmenistāna (asociētā locekle), Ukraina, Uzbekistāna)</w:t>
            </w:r>
          </w:p>
        </w:tc>
      </w:tr>
      <w:tr w:rsidR="00FC08AE" w:rsidRPr="006815BA" w14:paraId="54A18847" w14:textId="77777777" w:rsidTr="00F204CF">
        <w:tc>
          <w:tcPr>
            <w:tcW w:w="2405" w:type="dxa"/>
          </w:tcPr>
          <w:p w14:paraId="51161231"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PMLP</w:t>
            </w:r>
            <w:r w:rsidR="003C2092" w:rsidRPr="006815BA">
              <w:rPr>
                <w:rFonts w:eastAsia="Times New Roman"/>
                <w:lang w:eastAsia="lv-LV"/>
              </w:rPr>
              <w:t xml:space="preserve"> –</w:t>
            </w:r>
          </w:p>
        </w:tc>
        <w:tc>
          <w:tcPr>
            <w:tcW w:w="6662" w:type="dxa"/>
          </w:tcPr>
          <w:p w14:paraId="56C4BD5D"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Pilsonības un migrācijas lietu pārvalde</w:t>
            </w:r>
          </w:p>
        </w:tc>
      </w:tr>
      <w:tr w:rsidR="00FC08AE" w:rsidRPr="006815BA" w14:paraId="51E80353" w14:textId="77777777" w:rsidTr="00F204CF">
        <w:tc>
          <w:tcPr>
            <w:tcW w:w="2405" w:type="dxa"/>
          </w:tcPr>
          <w:p w14:paraId="53F5F06C"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lastRenderedPageBreak/>
              <w:t>Radošā Latvija</w:t>
            </w:r>
            <w:r w:rsidR="003C2092" w:rsidRPr="006815BA">
              <w:rPr>
                <w:rFonts w:eastAsia="Times New Roman"/>
                <w:lang w:eastAsia="lv-LV"/>
              </w:rPr>
              <w:t xml:space="preserve"> –</w:t>
            </w:r>
          </w:p>
        </w:tc>
        <w:tc>
          <w:tcPr>
            <w:tcW w:w="6662" w:type="dxa"/>
          </w:tcPr>
          <w:p w14:paraId="1D1536E7"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Kultūrpolitikas pamatnostādnes 2014.–2020.gadam „Radošā Latvija”</w:t>
            </w:r>
          </w:p>
        </w:tc>
      </w:tr>
      <w:tr w:rsidR="00FC08AE" w:rsidRPr="006815BA" w14:paraId="1C462683" w14:textId="77777777" w:rsidTr="00F204CF">
        <w:tc>
          <w:tcPr>
            <w:tcW w:w="2405" w:type="dxa"/>
          </w:tcPr>
          <w:p w14:paraId="4CD464F6"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TM</w:t>
            </w:r>
            <w:r w:rsidR="003C2092" w:rsidRPr="006815BA">
              <w:rPr>
                <w:rFonts w:eastAsia="Times New Roman"/>
                <w:lang w:eastAsia="lv-LV"/>
              </w:rPr>
              <w:t xml:space="preserve"> –</w:t>
            </w:r>
          </w:p>
        </w:tc>
        <w:tc>
          <w:tcPr>
            <w:tcW w:w="6662" w:type="dxa"/>
          </w:tcPr>
          <w:p w14:paraId="0B321B18"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Tieslietu ministrija</w:t>
            </w:r>
          </w:p>
        </w:tc>
      </w:tr>
      <w:tr w:rsidR="00FC08AE" w:rsidRPr="006815BA" w14:paraId="5D042231" w14:textId="77777777" w:rsidTr="00F204CF">
        <w:tc>
          <w:tcPr>
            <w:tcW w:w="2405" w:type="dxa"/>
          </w:tcPr>
          <w:p w14:paraId="4A402B4F"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UNESCO</w:t>
            </w:r>
            <w:r w:rsidR="003C2092" w:rsidRPr="006815BA">
              <w:rPr>
                <w:rFonts w:eastAsia="Times New Roman"/>
                <w:lang w:eastAsia="lv-LV"/>
              </w:rPr>
              <w:t xml:space="preserve"> –</w:t>
            </w:r>
          </w:p>
        </w:tc>
        <w:tc>
          <w:tcPr>
            <w:tcW w:w="6662" w:type="dxa"/>
          </w:tcPr>
          <w:p w14:paraId="1ACA46A0" w14:textId="3B07199D" w:rsidR="00FC08AE" w:rsidRPr="006815BA" w:rsidRDefault="00FC08AE" w:rsidP="004C0B9C">
            <w:pPr>
              <w:spacing w:after="0" w:line="240" w:lineRule="auto"/>
              <w:jc w:val="both"/>
              <w:rPr>
                <w:rFonts w:eastAsia="Times New Roman"/>
                <w:lang w:eastAsia="lv-LV"/>
              </w:rPr>
            </w:pPr>
            <w:r w:rsidRPr="006815BA">
              <w:rPr>
                <w:rFonts w:eastAsia="Times New Roman"/>
                <w:lang w:eastAsia="lv-LV"/>
              </w:rPr>
              <w:t xml:space="preserve">Apvienoto Nāciju Izglītības, zinātnes un kultūras organizācija </w:t>
            </w:r>
            <w:r w:rsidRPr="006815BA">
              <w:rPr>
                <w:rFonts w:eastAsia="Times New Roman"/>
                <w:i/>
                <w:lang w:eastAsia="lv-LV"/>
              </w:rPr>
              <w:t>(</w:t>
            </w:r>
            <w:proofErr w:type="spellStart"/>
            <w:r w:rsidRPr="006815BA">
              <w:rPr>
                <w:rFonts w:eastAsia="Times New Roman"/>
                <w:i/>
                <w:lang w:eastAsia="lv-LV"/>
              </w:rPr>
              <w:t>United</w:t>
            </w:r>
            <w:proofErr w:type="spellEnd"/>
            <w:r w:rsidRPr="006815BA">
              <w:rPr>
                <w:rFonts w:eastAsia="Times New Roman"/>
                <w:i/>
                <w:lang w:eastAsia="lv-LV"/>
              </w:rPr>
              <w:t xml:space="preserve"> </w:t>
            </w:r>
            <w:proofErr w:type="spellStart"/>
            <w:r w:rsidRPr="006815BA">
              <w:rPr>
                <w:rFonts w:eastAsia="Times New Roman"/>
                <w:i/>
                <w:lang w:eastAsia="lv-LV"/>
              </w:rPr>
              <w:t>Nations</w:t>
            </w:r>
            <w:proofErr w:type="spellEnd"/>
            <w:r w:rsidRPr="006815BA">
              <w:rPr>
                <w:rFonts w:eastAsia="Times New Roman"/>
                <w:i/>
                <w:lang w:eastAsia="lv-LV"/>
              </w:rPr>
              <w:t xml:space="preserve"> </w:t>
            </w:r>
            <w:proofErr w:type="spellStart"/>
            <w:r w:rsidRPr="006815BA">
              <w:rPr>
                <w:rFonts w:eastAsia="Times New Roman"/>
                <w:i/>
                <w:lang w:eastAsia="lv-LV"/>
              </w:rPr>
              <w:t>Educational</w:t>
            </w:r>
            <w:proofErr w:type="spellEnd"/>
            <w:r w:rsidRPr="006815BA">
              <w:rPr>
                <w:rFonts w:eastAsia="Times New Roman"/>
                <w:i/>
                <w:lang w:eastAsia="lv-LV"/>
              </w:rPr>
              <w:t xml:space="preserve">, </w:t>
            </w:r>
            <w:proofErr w:type="spellStart"/>
            <w:r w:rsidRPr="006815BA">
              <w:rPr>
                <w:rFonts w:eastAsia="Times New Roman"/>
                <w:i/>
                <w:lang w:eastAsia="lv-LV"/>
              </w:rPr>
              <w:t>Scientific</w:t>
            </w:r>
            <w:proofErr w:type="spellEnd"/>
            <w:r w:rsidRPr="006815BA">
              <w:rPr>
                <w:rFonts w:eastAsia="Times New Roman"/>
                <w:i/>
                <w:lang w:eastAsia="lv-LV"/>
              </w:rPr>
              <w:t xml:space="preserve"> </w:t>
            </w:r>
            <w:proofErr w:type="spellStart"/>
            <w:r w:rsidRPr="006815BA">
              <w:rPr>
                <w:rFonts w:eastAsia="Times New Roman"/>
                <w:i/>
                <w:lang w:eastAsia="lv-LV"/>
              </w:rPr>
              <w:t>and</w:t>
            </w:r>
            <w:proofErr w:type="spellEnd"/>
            <w:r w:rsidRPr="006815BA">
              <w:rPr>
                <w:rFonts w:eastAsia="Times New Roman"/>
                <w:i/>
                <w:lang w:eastAsia="lv-LV"/>
              </w:rPr>
              <w:t xml:space="preserve"> </w:t>
            </w:r>
            <w:proofErr w:type="spellStart"/>
            <w:r w:rsidRPr="006815BA">
              <w:rPr>
                <w:rFonts w:eastAsia="Times New Roman"/>
                <w:i/>
                <w:lang w:eastAsia="lv-LV"/>
              </w:rPr>
              <w:t>Cultural</w:t>
            </w:r>
            <w:proofErr w:type="spellEnd"/>
            <w:r w:rsidRPr="006815BA">
              <w:rPr>
                <w:rFonts w:eastAsia="Times New Roman"/>
                <w:i/>
                <w:lang w:eastAsia="lv-LV"/>
              </w:rPr>
              <w:t xml:space="preserve"> </w:t>
            </w:r>
            <w:proofErr w:type="spellStart"/>
            <w:r w:rsidRPr="006815BA">
              <w:rPr>
                <w:rFonts w:eastAsia="Times New Roman"/>
                <w:i/>
                <w:lang w:eastAsia="lv-LV"/>
              </w:rPr>
              <w:t>Organization</w:t>
            </w:r>
            <w:proofErr w:type="spellEnd"/>
            <w:r w:rsidR="004C0B9C">
              <w:rPr>
                <w:rFonts w:eastAsia="Times New Roman"/>
                <w:i/>
                <w:lang w:eastAsia="lv-LV"/>
              </w:rPr>
              <w:t> </w:t>
            </w:r>
            <w:r w:rsidRPr="006815BA">
              <w:rPr>
                <w:rFonts w:eastAsia="Times New Roman"/>
                <w:i/>
                <w:lang w:eastAsia="lv-LV"/>
              </w:rPr>
              <w:t>– angļu val.)</w:t>
            </w:r>
          </w:p>
        </w:tc>
      </w:tr>
      <w:tr w:rsidR="00FC08AE" w:rsidRPr="006815BA" w14:paraId="76FBA773" w14:textId="77777777" w:rsidTr="00F204CF">
        <w:tc>
          <w:tcPr>
            <w:tcW w:w="2405" w:type="dxa"/>
          </w:tcPr>
          <w:p w14:paraId="02A0A93E" w14:textId="77777777" w:rsidR="00FC08AE" w:rsidRPr="006815BA" w:rsidRDefault="00FC08AE" w:rsidP="00FC08AE">
            <w:pPr>
              <w:spacing w:after="0" w:line="240" w:lineRule="auto"/>
              <w:jc w:val="both"/>
              <w:rPr>
                <w:rFonts w:eastAsia="Times New Roman"/>
                <w:lang w:eastAsia="lv-LV"/>
              </w:rPr>
            </w:pPr>
            <w:r w:rsidRPr="006815BA">
              <w:rPr>
                <w:rFonts w:eastAsia="Times New Roman"/>
                <w:sz w:val="22"/>
                <w:szCs w:val="22"/>
                <w:lang w:eastAsia="lv-LV"/>
              </w:rPr>
              <w:t>UNESCO LNK</w:t>
            </w:r>
            <w:r w:rsidR="003C2092" w:rsidRPr="006815BA">
              <w:rPr>
                <w:rFonts w:eastAsia="Times New Roman"/>
                <w:lang w:eastAsia="lv-LV"/>
              </w:rPr>
              <w:t xml:space="preserve"> –</w:t>
            </w:r>
          </w:p>
        </w:tc>
        <w:tc>
          <w:tcPr>
            <w:tcW w:w="6662" w:type="dxa"/>
          </w:tcPr>
          <w:p w14:paraId="6889512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UNESCO Latvijas Nacionālā komiteja</w:t>
            </w:r>
          </w:p>
        </w:tc>
      </w:tr>
      <w:tr w:rsidR="00FC08AE" w:rsidRPr="006815BA" w14:paraId="3441A40E" w14:textId="77777777" w:rsidTr="00F204CF">
        <w:tc>
          <w:tcPr>
            <w:tcW w:w="2405" w:type="dxa"/>
          </w:tcPr>
          <w:p w14:paraId="2F53ECE6"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UNGEGN</w:t>
            </w:r>
            <w:r w:rsidR="003C2092" w:rsidRPr="006815BA">
              <w:rPr>
                <w:rFonts w:eastAsia="Times New Roman"/>
                <w:lang w:eastAsia="lv-LV"/>
              </w:rPr>
              <w:t xml:space="preserve"> –</w:t>
            </w:r>
          </w:p>
        </w:tc>
        <w:tc>
          <w:tcPr>
            <w:tcW w:w="6662" w:type="dxa"/>
          </w:tcPr>
          <w:p w14:paraId="41B412C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 xml:space="preserve">ANO Ģeogrāfisko nosaukumu ekspertu grupa </w:t>
            </w:r>
            <w:r w:rsidRPr="006815BA">
              <w:rPr>
                <w:rFonts w:eastAsia="Times New Roman"/>
                <w:i/>
                <w:lang w:eastAsia="lv-LV"/>
              </w:rPr>
              <w:t>(</w:t>
            </w:r>
            <w:proofErr w:type="spellStart"/>
            <w:r w:rsidRPr="006815BA">
              <w:rPr>
                <w:rFonts w:eastAsia="Times New Roman"/>
                <w:i/>
                <w:lang w:eastAsia="lv-LV"/>
              </w:rPr>
              <w:t>United</w:t>
            </w:r>
            <w:proofErr w:type="spellEnd"/>
            <w:r w:rsidRPr="006815BA">
              <w:rPr>
                <w:rFonts w:eastAsia="Times New Roman"/>
                <w:i/>
                <w:lang w:eastAsia="lv-LV"/>
              </w:rPr>
              <w:t xml:space="preserve"> </w:t>
            </w:r>
            <w:proofErr w:type="spellStart"/>
            <w:r w:rsidRPr="006815BA">
              <w:rPr>
                <w:rFonts w:eastAsia="Times New Roman"/>
                <w:i/>
                <w:lang w:eastAsia="lv-LV"/>
              </w:rPr>
              <w:t>Nations</w:t>
            </w:r>
            <w:proofErr w:type="spellEnd"/>
            <w:r w:rsidRPr="006815BA">
              <w:rPr>
                <w:rFonts w:eastAsia="Times New Roman"/>
                <w:i/>
                <w:lang w:eastAsia="lv-LV"/>
              </w:rPr>
              <w:t xml:space="preserve"> </w:t>
            </w:r>
            <w:proofErr w:type="spellStart"/>
            <w:r w:rsidRPr="006815BA">
              <w:rPr>
                <w:rFonts w:eastAsia="Times New Roman"/>
                <w:i/>
                <w:lang w:eastAsia="lv-LV"/>
              </w:rPr>
              <w:t>Group</w:t>
            </w:r>
            <w:proofErr w:type="spellEnd"/>
            <w:r w:rsidRPr="006815BA">
              <w:rPr>
                <w:rFonts w:eastAsia="Times New Roman"/>
                <w:i/>
                <w:lang w:eastAsia="lv-LV"/>
              </w:rPr>
              <w:t xml:space="preserve"> </w:t>
            </w:r>
            <w:proofErr w:type="spellStart"/>
            <w:r w:rsidRPr="006815BA">
              <w:rPr>
                <w:rFonts w:eastAsia="Times New Roman"/>
                <w:i/>
                <w:lang w:eastAsia="lv-LV"/>
              </w:rPr>
              <w:t>of</w:t>
            </w:r>
            <w:proofErr w:type="spellEnd"/>
            <w:r w:rsidRPr="006815BA">
              <w:rPr>
                <w:rFonts w:eastAsia="Times New Roman"/>
                <w:i/>
                <w:lang w:eastAsia="lv-LV"/>
              </w:rPr>
              <w:t xml:space="preserve"> </w:t>
            </w:r>
            <w:proofErr w:type="spellStart"/>
            <w:r w:rsidRPr="006815BA">
              <w:rPr>
                <w:rFonts w:eastAsia="Times New Roman"/>
                <w:i/>
                <w:lang w:eastAsia="lv-LV"/>
              </w:rPr>
              <w:t>Experts</w:t>
            </w:r>
            <w:proofErr w:type="spellEnd"/>
            <w:r w:rsidRPr="006815BA">
              <w:rPr>
                <w:rFonts w:eastAsia="Times New Roman"/>
                <w:i/>
                <w:lang w:eastAsia="lv-LV"/>
              </w:rPr>
              <w:t xml:space="preserve"> </w:t>
            </w:r>
            <w:proofErr w:type="spellStart"/>
            <w:r w:rsidRPr="006815BA">
              <w:rPr>
                <w:rFonts w:eastAsia="Times New Roman"/>
                <w:i/>
                <w:lang w:eastAsia="lv-LV"/>
              </w:rPr>
              <w:t>on</w:t>
            </w:r>
            <w:proofErr w:type="spellEnd"/>
            <w:r w:rsidRPr="006815BA">
              <w:rPr>
                <w:rFonts w:eastAsia="Times New Roman"/>
                <w:i/>
                <w:lang w:eastAsia="lv-LV"/>
              </w:rPr>
              <w:t xml:space="preserve"> </w:t>
            </w:r>
            <w:proofErr w:type="spellStart"/>
            <w:r w:rsidRPr="006815BA">
              <w:rPr>
                <w:rFonts w:eastAsia="Times New Roman"/>
                <w:i/>
                <w:lang w:eastAsia="lv-LV"/>
              </w:rPr>
              <w:t>Geographocal</w:t>
            </w:r>
            <w:proofErr w:type="spellEnd"/>
            <w:r w:rsidRPr="006815BA">
              <w:rPr>
                <w:rFonts w:eastAsia="Times New Roman"/>
                <w:i/>
                <w:lang w:eastAsia="lv-LV"/>
              </w:rPr>
              <w:t xml:space="preserve"> </w:t>
            </w:r>
            <w:proofErr w:type="spellStart"/>
            <w:r w:rsidRPr="006815BA">
              <w:rPr>
                <w:rFonts w:eastAsia="Times New Roman"/>
                <w:i/>
                <w:lang w:eastAsia="lv-LV"/>
              </w:rPr>
              <w:t>Names</w:t>
            </w:r>
            <w:proofErr w:type="spellEnd"/>
            <w:r w:rsidRPr="006815BA">
              <w:rPr>
                <w:rFonts w:eastAsia="Times New Roman"/>
                <w:i/>
                <w:lang w:eastAsia="lv-LV"/>
              </w:rPr>
              <w:t xml:space="preserve"> – angļu val.)</w:t>
            </w:r>
          </w:p>
        </w:tc>
      </w:tr>
      <w:tr w:rsidR="00FC08AE" w:rsidRPr="006815BA" w14:paraId="6A1373B8" w14:textId="77777777" w:rsidTr="00F204CF">
        <w:tc>
          <w:tcPr>
            <w:tcW w:w="2405" w:type="dxa"/>
          </w:tcPr>
          <w:p w14:paraId="553F6A4D"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VB</w:t>
            </w:r>
            <w:r w:rsidR="003C2092" w:rsidRPr="006815BA">
              <w:rPr>
                <w:rFonts w:eastAsia="Times New Roman"/>
                <w:lang w:eastAsia="lv-LV"/>
              </w:rPr>
              <w:t xml:space="preserve"> –</w:t>
            </w:r>
          </w:p>
        </w:tc>
        <w:tc>
          <w:tcPr>
            <w:tcW w:w="6662" w:type="dxa"/>
          </w:tcPr>
          <w:p w14:paraId="7CDDF52B"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valsts budžets</w:t>
            </w:r>
          </w:p>
        </w:tc>
      </w:tr>
      <w:tr w:rsidR="00FC08AE" w:rsidRPr="006815BA" w14:paraId="1C495D81" w14:textId="77777777" w:rsidTr="00F204CF">
        <w:tc>
          <w:tcPr>
            <w:tcW w:w="2405" w:type="dxa"/>
          </w:tcPr>
          <w:p w14:paraId="6C1E5AAA"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VISC</w:t>
            </w:r>
            <w:r w:rsidR="003C2092" w:rsidRPr="006815BA">
              <w:rPr>
                <w:rFonts w:eastAsia="Times New Roman"/>
                <w:lang w:eastAsia="lv-LV"/>
              </w:rPr>
              <w:t xml:space="preserve"> –</w:t>
            </w:r>
          </w:p>
        </w:tc>
        <w:tc>
          <w:tcPr>
            <w:tcW w:w="6662" w:type="dxa"/>
          </w:tcPr>
          <w:p w14:paraId="63891076"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Valsts izglītības satura centrs</w:t>
            </w:r>
          </w:p>
        </w:tc>
      </w:tr>
      <w:tr w:rsidR="00FC08AE" w:rsidRPr="006815BA" w14:paraId="1D2C6C1D" w14:textId="77777777" w:rsidTr="00F204CF">
        <w:tc>
          <w:tcPr>
            <w:tcW w:w="2405" w:type="dxa"/>
          </w:tcPr>
          <w:p w14:paraId="4594E126"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VVC</w:t>
            </w:r>
            <w:r w:rsidR="003C2092" w:rsidRPr="006815BA">
              <w:rPr>
                <w:rFonts w:eastAsia="Times New Roman"/>
                <w:lang w:eastAsia="lv-LV"/>
              </w:rPr>
              <w:t xml:space="preserve"> –</w:t>
            </w:r>
          </w:p>
        </w:tc>
        <w:tc>
          <w:tcPr>
            <w:tcW w:w="6662" w:type="dxa"/>
          </w:tcPr>
          <w:p w14:paraId="7B8E4CFC" w14:textId="77777777" w:rsidR="00FC08AE" w:rsidRPr="006815BA" w:rsidRDefault="00FC08AE" w:rsidP="00FC08AE">
            <w:pPr>
              <w:spacing w:after="0" w:line="240" w:lineRule="auto"/>
              <w:jc w:val="both"/>
              <w:rPr>
                <w:rFonts w:eastAsia="Times New Roman"/>
                <w:lang w:eastAsia="lv-LV"/>
              </w:rPr>
            </w:pPr>
            <w:r w:rsidRPr="006815BA">
              <w:rPr>
                <w:rFonts w:eastAsia="Times New Roman"/>
                <w:lang w:eastAsia="lv-LV"/>
              </w:rPr>
              <w:t>Valsts valodas centrs</w:t>
            </w:r>
          </w:p>
        </w:tc>
      </w:tr>
    </w:tbl>
    <w:p w14:paraId="4C3C6515" w14:textId="77777777" w:rsidR="00FC08AE" w:rsidRPr="006815BA" w:rsidRDefault="00FC08AE" w:rsidP="00FC08AE">
      <w:pPr>
        <w:spacing w:after="0" w:line="240" w:lineRule="auto"/>
        <w:jc w:val="both"/>
        <w:rPr>
          <w:rFonts w:eastAsia="Times New Roman"/>
          <w:lang w:eastAsia="lv-LV"/>
        </w:rPr>
      </w:pPr>
    </w:p>
    <w:p w14:paraId="35F7DC45" w14:textId="7C475250" w:rsidR="00CC4BF8" w:rsidRDefault="000C4D2C" w:rsidP="001C4A13">
      <w:pPr>
        <w:spacing w:after="0" w:line="240" w:lineRule="auto"/>
        <w:jc w:val="both"/>
        <w:rPr>
          <w:rFonts w:eastAsia="Times New Roman"/>
          <w:lang w:eastAsia="lv-LV"/>
        </w:rPr>
      </w:pPr>
      <w:r w:rsidRPr="001D6CFB">
        <w:rPr>
          <w:rFonts w:eastAsia="Times New Roman"/>
          <w:b/>
          <w:lang w:eastAsia="lv-LV"/>
        </w:rPr>
        <w:t>Apguve un vide</w:t>
      </w:r>
      <w:r w:rsidR="001D6CFB">
        <w:rPr>
          <w:rFonts w:eastAsia="Times New Roman"/>
          <w:b/>
          <w:lang w:eastAsia="lv-LV"/>
        </w:rPr>
        <w:t xml:space="preserve"> 2011</w:t>
      </w:r>
      <w:r w:rsidRPr="00FA4EB7">
        <w:rPr>
          <w:rFonts w:eastAsia="Times New Roman"/>
          <w:lang w:eastAsia="lv-LV"/>
        </w:rPr>
        <w:t xml:space="preserve"> –</w:t>
      </w:r>
      <w:r w:rsidR="00A037A5">
        <w:rPr>
          <w:rFonts w:eastAsia="Times New Roman"/>
          <w:lang w:eastAsia="lv-LV"/>
        </w:rPr>
        <w:t xml:space="preserve"> </w:t>
      </w:r>
      <w:r w:rsidR="00493F10">
        <w:rPr>
          <w:rFonts w:eastAsia="Times New Roman"/>
          <w:lang w:eastAsia="lv-LV"/>
        </w:rPr>
        <w:t xml:space="preserve">LVA </w:t>
      </w:r>
      <w:r w:rsidR="001C4A13" w:rsidRPr="001C4A13">
        <w:rPr>
          <w:rFonts w:eastAsia="Times New Roman"/>
          <w:lang w:eastAsia="lv-LV"/>
        </w:rPr>
        <w:t>īstenotā ESF projekta „Atbalsts valsts valodas apguvei un bilingvālajai izglītībai”</w:t>
      </w:r>
      <w:r w:rsidR="001C4A13">
        <w:rPr>
          <w:rFonts w:eastAsia="Times New Roman"/>
          <w:lang w:eastAsia="lv-LV"/>
        </w:rPr>
        <w:t xml:space="preserve"> </w:t>
      </w:r>
      <w:r w:rsidR="001C4A13" w:rsidRPr="001C4A13">
        <w:rPr>
          <w:rFonts w:eastAsia="Times New Roman"/>
          <w:lang w:eastAsia="lv-LV"/>
        </w:rPr>
        <w:t>(2008/0003/1DP/1.2.1.2.1/08/IPIA/VIAA/002) ietvaros laikā no 2010. gada oktob</w:t>
      </w:r>
      <w:r w:rsidR="00493F10">
        <w:rPr>
          <w:rFonts w:eastAsia="Times New Roman"/>
          <w:lang w:eastAsia="lv-LV"/>
        </w:rPr>
        <w:t>ra līdz 2011. gada aprīlim SIA “</w:t>
      </w:r>
      <w:r w:rsidR="001C4A13" w:rsidRPr="001C4A13">
        <w:rPr>
          <w:rFonts w:eastAsia="Times New Roman"/>
          <w:lang w:eastAsia="lv-LV"/>
        </w:rPr>
        <w:t>Analītisko pētījumu un stratēģiju laboratorija</w:t>
      </w:r>
      <w:r w:rsidR="00493F10">
        <w:rPr>
          <w:rFonts w:eastAsia="Times New Roman"/>
          <w:lang w:eastAsia="lv-LV"/>
        </w:rPr>
        <w:t>”</w:t>
      </w:r>
      <w:r w:rsidR="001C4A13" w:rsidRPr="001C4A13">
        <w:rPr>
          <w:rFonts w:eastAsia="Times New Roman"/>
          <w:lang w:eastAsia="lv-LV"/>
        </w:rPr>
        <w:t xml:space="preserve"> realizēja plašu pētījumu „Latviešu valodas apguvi ietekmējošie faktori un lietojuma vide”.</w:t>
      </w:r>
      <w:r w:rsidR="001C4A13">
        <w:rPr>
          <w:rFonts w:eastAsia="Times New Roman"/>
          <w:lang w:eastAsia="lv-LV"/>
        </w:rPr>
        <w:t xml:space="preserve"> </w:t>
      </w:r>
      <w:r w:rsidR="00493F10">
        <w:rPr>
          <w:rFonts w:eastAsia="Times New Roman"/>
          <w:lang w:eastAsia="lv-LV"/>
        </w:rPr>
        <w:t xml:space="preserve">LVA </w:t>
      </w:r>
      <w:r w:rsidR="001C4A13" w:rsidRPr="001C4A13">
        <w:rPr>
          <w:rFonts w:eastAsia="Times New Roman"/>
          <w:lang w:eastAsia="lv-LV"/>
        </w:rPr>
        <w:t>ESF</w:t>
      </w:r>
      <w:r w:rsidR="00493F10">
        <w:rPr>
          <w:rFonts w:eastAsia="Times New Roman"/>
          <w:lang w:eastAsia="lv-LV"/>
        </w:rPr>
        <w:t xml:space="preserve"> projekt</w:t>
      </w:r>
      <w:r w:rsidR="00CC4BF8">
        <w:rPr>
          <w:rFonts w:eastAsia="Times New Roman"/>
          <w:lang w:eastAsia="lv-LV"/>
        </w:rPr>
        <w:t>u īstenoja</w:t>
      </w:r>
      <w:r w:rsidR="001C4A13" w:rsidRPr="001C4A13">
        <w:rPr>
          <w:rFonts w:eastAsia="Times New Roman"/>
          <w:lang w:eastAsia="lv-LV"/>
        </w:rPr>
        <w:t xml:space="preserve"> ar mērķi sniegt metodisku atbalstu pedagogiem vispārējā un sākotnējā profesionālajā izglītībā valsts valodas mūsdienīgai apguvei un bilingvālo mācību se</w:t>
      </w:r>
      <w:r w:rsidR="00CC4BF8">
        <w:rPr>
          <w:rFonts w:eastAsia="Times New Roman"/>
          <w:lang w:eastAsia="lv-LV"/>
        </w:rPr>
        <w:t>kmīgai īstenošanai. Projekts ti</w:t>
      </w:r>
      <w:r w:rsidR="001C4A13" w:rsidRPr="001C4A13">
        <w:rPr>
          <w:rFonts w:eastAsia="Times New Roman"/>
          <w:lang w:eastAsia="lv-LV"/>
        </w:rPr>
        <w:t>k</w:t>
      </w:r>
      <w:r w:rsidR="00CC4BF8">
        <w:rPr>
          <w:rFonts w:eastAsia="Times New Roman"/>
          <w:lang w:eastAsia="lv-LV"/>
        </w:rPr>
        <w:t>a</w:t>
      </w:r>
      <w:r w:rsidR="001C4A13" w:rsidRPr="001C4A13">
        <w:rPr>
          <w:rFonts w:eastAsia="Times New Roman"/>
          <w:lang w:eastAsia="lv-LV"/>
        </w:rPr>
        <w:t xml:space="preserve"> īstenots visā Latvijā no 2008. gada decembra līdz 2012. gada 31. janvārim. Projekta ietvaros realizētā pētījuma mērķis bija noskaidrot, izvērtēt un salīdzināt skolu, kuras īsteno mazākumtautību izglītības programmas, skolēnu un skolu ar latviešu mācībvalodu skolēnu latviešu valodas apguvi ietekmējošos faktorus un lingvistiskās vides veidošanās nosacījumus. Pētījumā tika aptaujāti vairāk kā 1200 skolēni, 500 skolēnu vecāki, 800 skolotāji un 100 skolu administrācijas darbinieki, kā arī intervēti 20 latviešu </w:t>
      </w:r>
      <w:r w:rsidR="00E527FD">
        <w:rPr>
          <w:rFonts w:eastAsia="Times New Roman"/>
          <w:lang w:eastAsia="lv-LV"/>
        </w:rPr>
        <w:t>valodas</w:t>
      </w:r>
      <w:r w:rsidR="00CC4BF8">
        <w:rPr>
          <w:rFonts w:eastAsia="Times New Roman"/>
          <w:lang w:eastAsia="lv-LV"/>
        </w:rPr>
        <w:t xml:space="preserve"> </w:t>
      </w:r>
      <w:r w:rsidR="00E527FD">
        <w:rPr>
          <w:rFonts w:eastAsia="Times New Roman"/>
          <w:lang w:eastAsia="lv-LV"/>
        </w:rPr>
        <w:t>apguves jomas eksperti</w:t>
      </w:r>
      <w:r w:rsidR="00CC4BF8">
        <w:rPr>
          <w:rFonts w:eastAsia="Times New Roman"/>
          <w:lang w:eastAsia="lv-LV"/>
        </w:rPr>
        <w:t>.</w:t>
      </w:r>
    </w:p>
    <w:p w14:paraId="4CEE85CF" w14:textId="7590434B" w:rsidR="0040615C" w:rsidRPr="00FA4EB7" w:rsidRDefault="00263467" w:rsidP="001C4A13">
      <w:pPr>
        <w:spacing w:after="0" w:line="240" w:lineRule="auto"/>
        <w:jc w:val="both"/>
        <w:rPr>
          <w:rFonts w:eastAsia="Times New Roman"/>
          <w:lang w:eastAsia="lv-LV"/>
        </w:rPr>
      </w:pPr>
      <w:r>
        <w:rPr>
          <w:rFonts w:eastAsia="Times New Roman"/>
          <w:lang w:eastAsia="lv-LV"/>
        </w:rPr>
        <w:t>Pieejams:</w:t>
      </w:r>
      <w:r w:rsidR="00493F10" w:rsidRPr="00493F10">
        <w:rPr>
          <w:rFonts w:eastAsia="Times New Roman"/>
          <w:lang w:eastAsia="lv-LV"/>
        </w:rPr>
        <w:t>http://bilingvals.lv/uploads_docs/A1_PETIJUMS_LATVIESU_VALODAS_APGUVI_IETEKMEJOSIES_FAKTORI_UN_LIETOJUMA_VIDE_1305276230.pdf</w:t>
      </w:r>
    </w:p>
    <w:p w14:paraId="54F2E0D1" w14:textId="16B78F24" w:rsidR="00442625" w:rsidRPr="00FA4EB7" w:rsidRDefault="00442625" w:rsidP="00FC08AE">
      <w:pPr>
        <w:spacing w:after="0" w:line="240" w:lineRule="auto"/>
        <w:jc w:val="both"/>
        <w:rPr>
          <w:rFonts w:eastAsia="Times New Roman"/>
          <w:lang w:eastAsia="lv-LV"/>
        </w:rPr>
      </w:pPr>
      <w:r>
        <w:rPr>
          <w:rFonts w:eastAsia="Times New Roman"/>
          <w:b/>
          <w:lang w:eastAsia="lv-LV"/>
        </w:rPr>
        <w:t xml:space="preserve">Latviešu valoda 2013 </w:t>
      </w:r>
      <w:r w:rsidRPr="00FA4EB7">
        <w:rPr>
          <w:rFonts w:eastAsia="Times New Roman"/>
          <w:lang w:eastAsia="lv-LV"/>
        </w:rPr>
        <w:t xml:space="preserve">– Latviešu </w:t>
      </w:r>
      <w:r w:rsidR="002C3DFE" w:rsidRPr="002F3DAB">
        <w:rPr>
          <w:rFonts w:eastAsia="Times New Roman"/>
          <w:lang w:eastAsia="lv-LV"/>
        </w:rPr>
        <w:t xml:space="preserve">valoda. </w:t>
      </w:r>
      <w:r w:rsidR="00E23501">
        <w:rPr>
          <w:rFonts w:eastAsia="Times New Roman"/>
          <w:lang w:eastAsia="lv-LV"/>
        </w:rPr>
        <w:t xml:space="preserve">Rīga, </w:t>
      </w:r>
      <w:r w:rsidR="002C3DFE" w:rsidRPr="002F3DAB">
        <w:rPr>
          <w:rFonts w:eastAsia="Times New Roman"/>
          <w:lang w:eastAsia="lv-LV"/>
        </w:rPr>
        <w:t>LU Akad</w:t>
      </w:r>
      <w:r w:rsidR="002C3DFE">
        <w:rPr>
          <w:rFonts w:eastAsia="Times New Roman"/>
          <w:lang w:eastAsia="lv-LV"/>
        </w:rPr>
        <w:t>ēmiskais apgāds. 2013.</w:t>
      </w:r>
    </w:p>
    <w:p w14:paraId="23206FC0" w14:textId="216B6C24" w:rsidR="00E23501" w:rsidRPr="00FA4EB7" w:rsidRDefault="00E23501" w:rsidP="00FC08AE">
      <w:pPr>
        <w:spacing w:after="0" w:line="240" w:lineRule="auto"/>
        <w:jc w:val="both"/>
        <w:rPr>
          <w:rFonts w:eastAsia="Times New Roman"/>
          <w:lang w:eastAsia="lv-LV"/>
        </w:rPr>
      </w:pPr>
      <w:r>
        <w:rPr>
          <w:rFonts w:eastAsia="Times New Roman"/>
          <w:b/>
          <w:lang w:eastAsia="lv-LV"/>
        </w:rPr>
        <w:t xml:space="preserve">Lībiešu rakstu valoda 2011  </w:t>
      </w:r>
      <w:r w:rsidRPr="00692997">
        <w:rPr>
          <w:rFonts w:eastAsia="Times New Roman"/>
          <w:lang w:eastAsia="lv-LV"/>
        </w:rPr>
        <w:t>–</w:t>
      </w:r>
      <w:r>
        <w:rPr>
          <w:rFonts w:eastAsia="Times New Roman"/>
          <w:lang w:eastAsia="lv-LV"/>
        </w:rPr>
        <w:t xml:space="preserve"> </w:t>
      </w:r>
      <w:proofErr w:type="spellStart"/>
      <w:r>
        <w:rPr>
          <w:rFonts w:eastAsia="Times New Roman"/>
          <w:lang w:eastAsia="lv-LV"/>
        </w:rPr>
        <w:t>V.Ernštreits</w:t>
      </w:r>
      <w:proofErr w:type="spellEnd"/>
      <w:r>
        <w:rPr>
          <w:rFonts w:eastAsia="Times New Roman"/>
          <w:lang w:eastAsia="lv-LV"/>
        </w:rPr>
        <w:t xml:space="preserve">. Lībiešu rakstu valoda. Rīga, Latviešu valodas aģentūra, </w:t>
      </w:r>
      <w:proofErr w:type="spellStart"/>
      <w:r w:rsidRPr="00575EEC">
        <w:rPr>
          <w:rFonts w:eastAsia="Times New Roman"/>
          <w:lang w:eastAsia="lv-LV"/>
        </w:rPr>
        <w:t>Liv</w:t>
      </w:r>
      <w:r w:rsidR="00817832" w:rsidRPr="00FA4EB7">
        <w:rPr>
          <w:color w:val="333333"/>
          <w:shd w:val="clear" w:color="auto" w:fill="FFFFE2"/>
        </w:rPr>
        <w:t>õ</w:t>
      </w:r>
      <w:proofErr w:type="spellEnd"/>
      <w:r w:rsidRPr="00575EEC">
        <w:rPr>
          <w:rFonts w:eastAsia="Times New Roman"/>
          <w:lang w:eastAsia="lv-LV"/>
        </w:rPr>
        <w:t xml:space="preserve"> </w:t>
      </w:r>
      <w:proofErr w:type="spellStart"/>
      <w:r w:rsidRPr="00575EEC">
        <w:rPr>
          <w:rFonts w:eastAsia="Times New Roman"/>
          <w:lang w:eastAsia="lv-LV"/>
        </w:rPr>
        <w:t>Kultūr</w:t>
      </w:r>
      <w:proofErr w:type="spellEnd"/>
      <w:r w:rsidRPr="00575EEC">
        <w:rPr>
          <w:rFonts w:eastAsia="Times New Roman"/>
          <w:lang w:eastAsia="lv-LV"/>
        </w:rPr>
        <w:t xml:space="preserve"> </w:t>
      </w:r>
      <w:proofErr w:type="spellStart"/>
      <w:r w:rsidRPr="00575EEC">
        <w:rPr>
          <w:rFonts w:eastAsia="Times New Roman"/>
          <w:lang w:eastAsia="lv-LV"/>
        </w:rPr>
        <w:t>sidām</w:t>
      </w:r>
      <w:proofErr w:type="spellEnd"/>
      <w:r w:rsidRPr="00575EEC">
        <w:rPr>
          <w:rFonts w:eastAsia="Times New Roman"/>
          <w:lang w:eastAsia="lv-LV"/>
        </w:rPr>
        <w:t>. 2011.</w:t>
      </w:r>
    </w:p>
    <w:p w14:paraId="43FEBA95" w14:textId="684C85D2" w:rsidR="00FC08AE" w:rsidRPr="006815BA" w:rsidRDefault="00FC08AE" w:rsidP="00FC08AE">
      <w:pPr>
        <w:spacing w:after="0" w:line="240" w:lineRule="auto"/>
        <w:jc w:val="both"/>
        <w:rPr>
          <w:rFonts w:eastAsia="Times New Roman"/>
          <w:lang w:eastAsia="lv-LV"/>
        </w:rPr>
      </w:pPr>
      <w:r w:rsidRPr="006815BA">
        <w:rPr>
          <w:rFonts w:eastAsia="Times New Roman"/>
          <w:b/>
          <w:lang w:eastAsia="lv-LV"/>
        </w:rPr>
        <w:t>LVA aptauja 2009</w:t>
      </w:r>
      <w:r w:rsidRPr="006815BA">
        <w:rPr>
          <w:rFonts w:eastAsia="Times New Roman"/>
          <w:lang w:eastAsia="lv-LV"/>
        </w:rPr>
        <w:t xml:space="preserve"> – pētījumu “Valodas situācijas </w:t>
      </w:r>
      <w:proofErr w:type="spellStart"/>
      <w:r w:rsidRPr="006815BA">
        <w:rPr>
          <w:rFonts w:eastAsia="Times New Roman"/>
          <w:lang w:eastAsia="lv-LV"/>
        </w:rPr>
        <w:t>sociolingvistiskā</w:t>
      </w:r>
      <w:proofErr w:type="spellEnd"/>
      <w:r w:rsidRPr="006815BA">
        <w:rPr>
          <w:rFonts w:eastAsia="Times New Roman"/>
          <w:lang w:eastAsia="lv-LV"/>
        </w:rPr>
        <w:t xml:space="preserve"> izpēte 2009” pēc </w:t>
      </w:r>
      <w:r w:rsidR="00654BA4">
        <w:rPr>
          <w:rFonts w:eastAsia="Times New Roman"/>
          <w:lang w:eastAsia="lv-LV"/>
        </w:rPr>
        <w:t xml:space="preserve">LVA </w:t>
      </w:r>
      <w:r w:rsidRPr="006815BA">
        <w:rPr>
          <w:rFonts w:eastAsia="Times New Roman"/>
          <w:lang w:eastAsia="lv-LV"/>
        </w:rPr>
        <w:t>pasūtījuma veica SIA “</w:t>
      </w:r>
      <w:proofErr w:type="spellStart"/>
      <w:r w:rsidRPr="006815BA">
        <w:rPr>
          <w:rFonts w:eastAsia="Times New Roman"/>
          <w:lang w:eastAsia="lv-LV"/>
        </w:rPr>
        <w:t>Data</w:t>
      </w:r>
      <w:proofErr w:type="spellEnd"/>
      <w:r w:rsidRPr="006815BA">
        <w:rPr>
          <w:rFonts w:eastAsia="Times New Roman"/>
          <w:lang w:eastAsia="lv-LV"/>
        </w:rPr>
        <w:t xml:space="preserve"> Serviss”. Pēt</w:t>
      </w:r>
      <w:r w:rsidR="009F0DA4" w:rsidRPr="006815BA">
        <w:rPr>
          <w:rFonts w:eastAsia="Times New Roman"/>
          <w:lang w:eastAsia="lv-LV"/>
        </w:rPr>
        <w:t>ījuma aptauja tika veikta 2009.gada</w:t>
      </w:r>
      <w:r w:rsidR="00654BA4">
        <w:rPr>
          <w:rFonts w:eastAsia="Times New Roman"/>
          <w:lang w:eastAsia="lv-LV"/>
        </w:rPr>
        <w:t xml:space="preserve"> </w:t>
      </w:r>
      <w:r w:rsidRPr="006815BA">
        <w:rPr>
          <w:rFonts w:eastAsia="Times New Roman"/>
          <w:lang w:eastAsia="lv-LV"/>
        </w:rPr>
        <w:t>maijā. Izmantotā metode – tieša intervēšana respondentu dzīvesvietās. Aptaujā piedalījās 924 respondenti (t.sk. 557 ar latviešu dzimto valodu un 367 ar krievu dzimto valodu) vecumā no 17 līdz 74 gadiem.</w:t>
      </w:r>
    </w:p>
    <w:p w14:paraId="1E48CBCF" w14:textId="7A79F89B" w:rsidR="00FC08AE" w:rsidRPr="00D270F7" w:rsidRDefault="00FC08AE" w:rsidP="00FC08AE">
      <w:pPr>
        <w:spacing w:after="0" w:line="240" w:lineRule="auto"/>
        <w:jc w:val="both"/>
        <w:rPr>
          <w:rFonts w:eastAsia="Times New Roman"/>
          <w:lang w:eastAsia="lv-LV"/>
        </w:rPr>
      </w:pPr>
      <w:r w:rsidRPr="006815BA">
        <w:rPr>
          <w:rFonts w:eastAsia="Times New Roman"/>
          <w:b/>
          <w:lang w:eastAsia="lv-LV"/>
        </w:rPr>
        <w:t>LVA aptauja 2012</w:t>
      </w:r>
      <w:r w:rsidRPr="006815BA">
        <w:rPr>
          <w:rFonts w:eastAsia="Times New Roman"/>
          <w:lang w:eastAsia="lv-LV"/>
        </w:rPr>
        <w:t xml:space="preserve"> – kvalitatīvo pētījumu “Valodas situācijas </w:t>
      </w:r>
      <w:proofErr w:type="spellStart"/>
      <w:r w:rsidRPr="006815BA">
        <w:rPr>
          <w:rFonts w:eastAsia="Times New Roman"/>
          <w:lang w:eastAsia="lv-LV"/>
        </w:rPr>
        <w:t>sociolingvistiskā</w:t>
      </w:r>
      <w:proofErr w:type="spellEnd"/>
      <w:r w:rsidRPr="006815BA">
        <w:rPr>
          <w:rFonts w:eastAsia="Times New Roman"/>
          <w:lang w:eastAsia="lv-LV"/>
        </w:rPr>
        <w:t xml:space="preserve"> izpēte 2012” pēc </w:t>
      </w:r>
      <w:r w:rsidR="00654BA4">
        <w:rPr>
          <w:rFonts w:eastAsia="Times New Roman"/>
          <w:lang w:eastAsia="lv-LV"/>
        </w:rPr>
        <w:t xml:space="preserve">LVA </w:t>
      </w:r>
      <w:r w:rsidRPr="006815BA">
        <w:rPr>
          <w:rFonts w:eastAsia="Times New Roman"/>
          <w:lang w:eastAsia="lv-LV"/>
        </w:rPr>
        <w:t xml:space="preserve">pasūtījuma veica SIA “Aptauju aģentūra”. Pētījuma mērķis bija iegūt datus, izvērtēt un salīdzināt valodas </w:t>
      </w:r>
      <w:proofErr w:type="spellStart"/>
      <w:r w:rsidRPr="006815BA">
        <w:rPr>
          <w:rFonts w:eastAsia="Times New Roman"/>
          <w:lang w:eastAsia="lv-LV"/>
        </w:rPr>
        <w:t>sociolingvistisko</w:t>
      </w:r>
      <w:proofErr w:type="spellEnd"/>
      <w:r w:rsidRPr="006815BA">
        <w:rPr>
          <w:rFonts w:eastAsia="Times New Roman"/>
          <w:lang w:eastAsia="lv-LV"/>
        </w:rPr>
        <w:t xml:space="preserve"> situāciju latviešu valodā un krievu valodā runājošo mērķa grupās. Pētīju</w:t>
      </w:r>
      <w:r w:rsidR="009F0DA4" w:rsidRPr="006815BA">
        <w:rPr>
          <w:rFonts w:eastAsia="Times New Roman"/>
          <w:lang w:eastAsia="lv-LV"/>
        </w:rPr>
        <w:t>ma aptauja tika veikta no 2011.gada</w:t>
      </w:r>
      <w:r w:rsidR="00654BA4">
        <w:rPr>
          <w:rFonts w:eastAsia="Times New Roman"/>
          <w:lang w:eastAsia="lv-LV"/>
        </w:rPr>
        <w:t xml:space="preserve"> </w:t>
      </w:r>
      <w:r w:rsidR="009F0DA4" w:rsidRPr="006815BA">
        <w:rPr>
          <w:rFonts w:eastAsia="Times New Roman"/>
          <w:lang w:eastAsia="lv-LV"/>
        </w:rPr>
        <w:t>decembra līdz 2012.gada</w:t>
      </w:r>
      <w:r w:rsidR="00654BA4">
        <w:rPr>
          <w:rFonts w:eastAsia="Times New Roman"/>
          <w:lang w:eastAsia="lv-LV"/>
        </w:rPr>
        <w:t xml:space="preserve"> </w:t>
      </w:r>
      <w:r w:rsidRPr="006815BA">
        <w:rPr>
          <w:rFonts w:eastAsia="Times New Roman"/>
          <w:lang w:eastAsia="lv-LV"/>
        </w:rPr>
        <w:t>februāri</w:t>
      </w:r>
      <w:r w:rsidRPr="00D270F7">
        <w:rPr>
          <w:rFonts w:eastAsia="Times New Roman"/>
          <w:lang w:eastAsia="lv-LV"/>
        </w:rPr>
        <w:t>m. Aptaujā piedalījās 1109 Latvijas pastāvīgie iedzīvotāji (t.sk. 689 respondenti</w:t>
      </w:r>
      <w:r w:rsidR="00654BA4">
        <w:rPr>
          <w:rFonts w:eastAsia="Times New Roman"/>
          <w:lang w:eastAsia="lv-LV"/>
        </w:rPr>
        <w:t xml:space="preserve"> ar </w:t>
      </w:r>
      <w:r w:rsidRPr="00D270F7">
        <w:rPr>
          <w:rFonts w:eastAsia="Times New Roman"/>
          <w:lang w:eastAsia="lv-LV"/>
        </w:rPr>
        <w:t>dzimt</w:t>
      </w:r>
      <w:r w:rsidR="00654BA4">
        <w:rPr>
          <w:rFonts w:eastAsia="Times New Roman"/>
          <w:lang w:eastAsia="lv-LV"/>
        </w:rPr>
        <w:t>o</w:t>
      </w:r>
      <w:r w:rsidRPr="00D270F7">
        <w:rPr>
          <w:rFonts w:eastAsia="Times New Roman"/>
          <w:lang w:eastAsia="lv-LV"/>
        </w:rPr>
        <w:t xml:space="preserve"> </w:t>
      </w:r>
      <w:r w:rsidR="00654BA4" w:rsidRPr="00D270F7">
        <w:rPr>
          <w:rFonts w:eastAsia="Times New Roman"/>
          <w:lang w:eastAsia="lv-LV"/>
        </w:rPr>
        <w:t xml:space="preserve">latviešu </w:t>
      </w:r>
      <w:r w:rsidRPr="00D270F7">
        <w:rPr>
          <w:rFonts w:eastAsia="Times New Roman"/>
          <w:lang w:eastAsia="lv-LV"/>
        </w:rPr>
        <w:t>valod</w:t>
      </w:r>
      <w:r w:rsidR="00654BA4">
        <w:rPr>
          <w:rFonts w:eastAsia="Times New Roman"/>
          <w:lang w:eastAsia="lv-LV"/>
        </w:rPr>
        <w:t>u</w:t>
      </w:r>
      <w:r w:rsidRPr="00D270F7">
        <w:rPr>
          <w:rFonts w:eastAsia="Times New Roman"/>
          <w:lang w:eastAsia="lv-LV"/>
        </w:rPr>
        <w:t xml:space="preserve"> un 420 respondent</w:t>
      </w:r>
      <w:r w:rsidR="00654BA4">
        <w:rPr>
          <w:rFonts w:eastAsia="Times New Roman"/>
          <w:lang w:eastAsia="lv-LV"/>
        </w:rPr>
        <w:t xml:space="preserve">u ar </w:t>
      </w:r>
      <w:r w:rsidRPr="00D270F7">
        <w:rPr>
          <w:rFonts w:eastAsia="Times New Roman"/>
          <w:lang w:eastAsia="lv-LV"/>
        </w:rPr>
        <w:t>dzimt</w:t>
      </w:r>
      <w:r w:rsidR="00654BA4">
        <w:rPr>
          <w:rFonts w:eastAsia="Times New Roman"/>
          <w:lang w:eastAsia="lv-LV"/>
        </w:rPr>
        <w:t>o</w:t>
      </w:r>
      <w:r w:rsidRPr="00D270F7">
        <w:rPr>
          <w:rFonts w:eastAsia="Times New Roman"/>
          <w:lang w:eastAsia="lv-LV"/>
        </w:rPr>
        <w:t xml:space="preserve"> </w:t>
      </w:r>
      <w:r w:rsidR="00654BA4" w:rsidRPr="00D270F7">
        <w:rPr>
          <w:rFonts w:eastAsia="Times New Roman"/>
          <w:lang w:eastAsia="lv-LV"/>
        </w:rPr>
        <w:t xml:space="preserve">krievu </w:t>
      </w:r>
      <w:r w:rsidRPr="00D270F7">
        <w:rPr>
          <w:rFonts w:eastAsia="Times New Roman"/>
          <w:lang w:eastAsia="lv-LV"/>
        </w:rPr>
        <w:t>valod</w:t>
      </w:r>
      <w:r w:rsidR="00654BA4">
        <w:rPr>
          <w:rFonts w:eastAsia="Times New Roman"/>
          <w:lang w:eastAsia="lv-LV"/>
        </w:rPr>
        <w:t>u</w:t>
      </w:r>
      <w:r w:rsidRPr="00D270F7">
        <w:rPr>
          <w:rFonts w:eastAsia="Times New Roman"/>
          <w:lang w:eastAsia="lv-LV"/>
        </w:rPr>
        <w:t>) vecumā no 15 līdz 74 gadiem.</w:t>
      </w:r>
    </w:p>
    <w:p w14:paraId="01EBB01A" w14:textId="15FD9A8C" w:rsidR="00D270F7" w:rsidRPr="00D270F7" w:rsidRDefault="00D270F7" w:rsidP="00FC08AE">
      <w:pPr>
        <w:spacing w:after="0" w:line="240" w:lineRule="auto"/>
        <w:jc w:val="both"/>
        <w:rPr>
          <w:rFonts w:eastAsia="Times New Roman"/>
          <w:lang w:eastAsia="lv-LV"/>
        </w:rPr>
      </w:pPr>
      <w:r w:rsidRPr="00E306AD">
        <w:rPr>
          <w:rFonts w:eastAsia="Times New Roman"/>
          <w:b/>
          <w:lang w:eastAsia="lv-LV"/>
        </w:rPr>
        <w:t>SKDS aptauja 2014</w:t>
      </w:r>
      <w:r w:rsidRPr="00D270F7">
        <w:rPr>
          <w:rFonts w:eastAsia="Times New Roman"/>
          <w:lang w:eastAsia="lv-LV"/>
        </w:rPr>
        <w:t xml:space="preserve"> –  aptauju “</w:t>
      </w:r>
      <w:r w:rsidRPr="00E306AD">
        <w:rPr>
          <w:color w:val="000000"/>
        </w:rPr>
        <w:t xml:space="preserve">Piederības sajūta Latvijai. Mazākumtautību Latvijas iedzīvotāju aptauja. 2014.gada maijs – jūnijs” veica </w:t>
      </w:r>
      <w:r>
        <w:rPr>
          <w:color w:val="000000"/>
        </w:rPr>
        <w:t xml:space="preserve">pētījumu centrs </w:t>
      </w:r>
      <w:r w:rsidRPr="00E306AD">
        <w:rPr>
          <w:color w:val="000000"/>
        </w:rPr>
        <w:t>SKDS</w:t>
      </w:r>
      <w:r>
        <w:rPr>
          <w:color w:val="000000"/>
        </w:rPr>
        <w:t>.</w:t>
      </w:r>
      <w:r w:rsidR="0060036E">
        <w:rPr>
          <w:color w:val="000000"/>
        </w:rPr>
        <w:t xml:space="preserve"> </w:t>
      </w:r>
      <w:r w:rsidR="0060036E" w:rsidRPr="00B41446">
        <w:t>Pieejam</w:t>
      </w:r>
      <w:r w:rsidR="00654BA4">
        <w:t>a</w:t>
      </w:r>
      <w:r w:rsidR="0060036E" w:rsidRPr="00B41446">
        <w:t>:</w:t>
      </w:r>
      <w:r w:rsidRPr="00D270F7">
        <w:rPr>
          <w:rFonts w:eastAsia="Times New Roman"/>
          <w:lang w:eastAsia="lv-LV"/>
        </w:rPr>
        <w:t xml:space="preserve"> </w:t>
      </w:r>
      <w:hyperlink r:id="rId8" w:history="1">
        <w:r w:rsidRPr="00E306AD">
          <w:rPr>
            <w:u w:val="single"/>
          </w:rPr>
          <w:t>http://www.mk.gov.lv/sites/default/files/editor/atskaite_piederiba_08_2014.pdf</w:t>
        </w:r>
      </w:hyperlink>
    </w:p>
    <w:p w14:paraId="69BF8A54" w14:textId="77777777" w:rsidR="00FC08AE" w:rsidRPr="006815BA" w:rsidRDefault="00FC08AE" w:rsidP="00FC08AE">
      <w:pPr>
        <w:spacing w:after="0" w:line="240" w:lineRule="auto"/>
        <w:jc w:val="both"/>
        <w:rPr>
          <w:rFonts w:eastAsia="Times New Roman"/>
          <w:lang w:eastAsia="lv-LV"/>
        </w:rPr>
      </w:pPr>
      <w:r w:rsidRPr="00D270F7">
        <w:rPr>
          <w:rFonts w:eastAsia="Times New Roman"/>
          <w:b/>
          <w:lang w:eastAsia="lv-LV"/>
        </w:rPr>
        <w:t>Valoda 2008</w:t>
      </w:r>
      <w:r w:rsidRPr="00D270F7">
        <w:rPr>
          <w:rFonts w:eastAsia="Times New Roman"/>
          <w:lang w:eastAsia="lv-LV"/>
        </w:rPr>
        <w:t xml:space="preserve"> – ilggadējo pētījumu “Valoda” pēc Latviešu valodas apguves valsts aģentūras pasūtījuma īstenoja BISS (</w:t>
      </w:r>
      <w:proofErr w:type="spellStart"/>
      <w:r w:rsidRPr="00D270F7">
        <w:rPr>
          <w:rFonts w:eastAsia="Times New Roman"/>
          <w:i/>
          <w:lang w:eastAsia="lv-LV"/>
        </w:rPr>
        <w:t>Baltic</w:t>
      </w:r>
      <w:proofErr w:type="spellEnd"/>
      <w:r w:rsidRPr="00D270F7">
        <w:rPr>
          <w:rFonts w:eastAsia="Times New Roman"/>
          <w:i/>
          <w:lang w:eastAsia="lv-LV"/>
        </w:rPr>
        <w:t xml:space="preserve"> </w:t>
      </w:r>
      <w:proofErr w:type="spellStart"/>
      <w:r w:rsidRPr="00D270F7">
        <w:rPr>
          <w:rFonts w:eastAsia="Times New Roman"/>
          <w:i/>
          <w:lang w:eastAsia="lv-LV"/>
        </w:rPr>
        <w:t>Institute</w:t>
      </w:r>
      <w:proofErr w:type="spellEnd"/>
      <w:r w:rsidRPr="00D270F7">
        <w:rPr>
          <w:rFonts w:eastAsia="Times New Roman"/>
          <w:i/>
          <w:lang w:eastAsia="lv-LV"/>
        </w:rPr>
        <w:t xml:space="preserve"> </w:t>
      </w:r>
      <w:proofErr w:type="spellStart"/>
      <w:r w:rsidRPr="00D270F7">
        <w:rPr>
          <w:rFonts w:eastAsia="Times New Roman"/>
          <w:i/>
          <w:lang w:eastAsia="lv-LV"/>
        </w:rPr>
        <w:t>of</w:t>
      </w:r>
      <w:proofErr w:type="spellEnd"/>
      <w:r w:rsidRPr="00D270F7">
        <w:rPr>
          <w:rFonts w:eastAsia="Times New Roman"/>
          <w:i/>
          <w:lang w:eastAsia="lv-LV"/>
        </w:rPr>
        <w:t xml:space="preserve"> </w:t>
      </w:r>
      <w:proofErr w:type="spellStart"/>
      <w:r w:rsidRPr="00D270F7">
        <w:rPr>
          <w:rFonts w:eastAsia="Times New Roman"/>
          <w:i/>
          <w:lang w:eastAsia="lv-LV"/>
        </w:rPr>
        <w:t>Social</w:t>
      </w:r>
      <w:proofErr w:type="spellEnd"/>
      <w:r w:rsidRPr="00D270F7">
        <w:rPr>
          <w:rFonts w:eastAsia="Times New Roman"/>
          <w:i/>
          <w:lang w:eastAsia="lv-LV"/>
        </w:rPr>
        <w:t xml:space="preserve"> </w:t>
      </w:r>
      <w:proofErr w:type="spellStart"/>
      <w:r w:rsidRPr="00D270F7">
        <w:rPr>
          <w:rFonts w:eastAsia="Times New Roman"/>
          <w:i/>
          <w:lang w:eastAsia="lv-LV"/>
        </w:rPr>
        <w:t>Sciences</w:t>
      </w:r>
      <w:proofErr w:type="spellEnd"/>
      <w:r w:rsidRPr="00D270F7">
        <w:rPr>
          <w:rFonts w:eastAsia="Times New Roman"/>
          <w:lang w:eastAsia="lv-LV"/>
        </w:rPr>
        <w:t>) no 1996</w:t>
      </w:r>
      <w:r w:rsidR="00D86E17" w:rsidRPr="00D270F7">
        <w:rPr>
          <w:rFonts w:eastAsia="Times New Roman"/>
          <w:lang w:eastAsia="lv-LV"/>
        </w:rPr>
        <w:t>.</w:t>
      </w:r>
      <w:r w:rsidRPr="00D270F7">
        <w:rPr>
          <w:rFonts w:eastAsia="Times New Roman"/>
          <w:lang w:eastAsia="lv-LV"/>
        </w:rPr>
        <w:t xml:space="preserve"> līdz 2008.gadam. Pēdējā šī pētījuma aptaujā 2008.gadā piedalījās 2002 respondenti (1425 ar latviešu dzimto valodu, 456 ar krievu dzimto valodu un 121 ar </w:t>
      </w:r>
      <w:r w:rsidRPr="006815BA">
        <w:rPr>
          <w:rFonts w:eastAsia="Times New Roman"/>
          <w:lang w:eastAsia="lv-LV"/>
        </w:rPr>
        <w:t>citu dzimto valodu) vecumā no 15 līdz 74 gadiem.</w:t>
      </w:r>
    </w:p>
    <w:p w14:paraId="742AB951" w14:textId="5F2FC46A" w:rsidR="00FC08AE" w:rsidRDefault="00E527FD" w:rsidP="00FC08AE">
      <w:pPr>
        <w:spacing w:after="0" w:line="240" w:lineRule="auto"/>
        <w:jc w:val="both"/>
        <w:rPr>
          <w:rFonts w:eastAsia="Times New Roman"/>
          <w:lang w:eastAsia="lv-LV"/>
        </w:rPr>
      </w:pPr>
      <w:r w:rsidRPr="00FA4EB7">
        <w:rPr>
          <w:rFonts w:eastAsia="Times New Roman"/>
          <w:b/>
          <w:lang w:eastAsia="lv-LV"/>
        </w:rPr>
        <w:t>Valodas prasme 2013</w:t>
      </w:r>
      <w:r>
        <w:rPr>
          <w:rFonts w:eastAsia="Times New Roman"/>
          <w:lang w:eastAsia="lv-LV"/>
        </w:rPr>
        <w:t xml:space="preserve"> </w:t>
      </w:r>
      <w:r w:rsidR="00FC08AE" w:rsidRPr="006815BA">
        <w:rPr>
          <w:rFonts w:eastAsia="Times New Roman"/>
          <w:lang w:eastAsia="lv-LV"/>
        </w:rPr>
        <w:t xml:space="preserve">– kvantitatīvo un kvalitatīvo pētījumu “Valsts valodas prasmes pārbaude Latvijā: rezultāti un tā analīze 2009–2012” veica LVA sadarbībā ar VISC Valsts pārbaudījumu departamenta Valsts valodas prasmes nodaļu. </w:t>
      </w:r>
      <w:r w:rsidR="00770FED" w:rsidRPr="006815BA">
        <w:rPr>
          <w:rFonts w:eastAsia="Times New Roman"/>
          <w:lang w:eastAsia="lv-LV"/>
        </w:rPr>
        <w:t xml:space="preserve">Pētījums ir īstenots 2012.gada nogalē. </w:t>
      </w:r>
      <w:r w:rsidR="00FC08AE" w:rsidRPr="006815BA">
        <w:rPr>
          <w:rFonts w:eastAsia="Times New Roman"/>
          <w:lang w:eastAsia="lv-LV"/>
        </w:rPr>
        <w:t xml:space="preserve">Pētījuma </w:t>
      </w:r>
      <w:r w:rsidR="00FC08AE" w:rsidRPr="006815BA">
        <w:rPr>
          <w:rFonts w:eastAsia="Times New Roman"/>
          <w:lang w:eastAsia="lv-LV"/>
        </w:rPr>
        <w:lastRenderedPageBreak/>
        <w:t xml:space="preserve">rezultāti un to analīze publicēti 2013.gadā. Pētījumā sniegti dati par valsts valodas </w:t>
      </w:r>
      <w:proofErr w:type="spellStart"/>
      <w:r w:rsidR="00FC08AE" w:rsidRPr="006815BA">
        <w:rPr>
          <w:rFonts w:eastAsia="Times New Roman"/>
          <w:lang w:eastAsia="lv-LV"/>
        </w:rPr>
        <w:t>apguvējiem</w:t>
      </w:r>
      <w:proofErr w:type="spellEnd"/>
      <w:r w:rsidR="00FC08AE" w:rsidRPr="006815BA">
        <w:rPr>
          <w:rFonts w:eastAsia="Times New Roman"/>
          <w:lang w:eastAsia="lv-LV"/>
        </w:rPr>
        <w:t xml:space="preserve">, kuri daļēji vai galvenokārt latviešu valodu apguvuši un valodas prasmi pilnveidojuši ārpus formālās izglītības sistēmas. Pētījumā sniegti arī dati par valsts valodas </w:t>
      </w:r>
      <w:proofErr w:type="spellStart"/>
      <w:r w:rsidR="00FC08AE" w:rsidRPr="006815BA">
        <w:rPr>
          <w:rFonts w:eastAsia="Times New Roman"/>
          <w:lang w:eastAsia="lv-LV"/>
        </w:rPr>
        <w:t>apguvējiem</w:t>
      </w:r>
      <w:proofErr w:type="spellEnd"/>
      <w:r w:rsidR="00FC08AE" w:rsidRPr="006815BA">
        <w:rPr>
          <w:rFonts w:eastAsia="Times New Roman"/>
          <w:lang w:eastAsia="lv-LV"/>
        </w:rPr>
        <w:t xml:space="preserve">, kuri valsts valodu </w:t>
      </w:r>
      <w:r w:rsidR="00FC08AE" w:rsidRPr="0060036E">
        <w:rPr>
          <w:rFonts w:eastAsia="Times New Roman"/>
          <w:lang w:eastAsia="lv-LV"/>
        </w:rPr>
        <w:t xml:space="preserve">apguvuši formālās izglītības sistēmā, respektīvi, dati par skolu, kas īsteno mazākumtautību izglītības programmas, absolventiem atbilstoši viņu </w:t>
      </w:r>
      <w:r w:rsidR="00FC08AE" w:rsidRPr="00493F10">
        <w:rPr>
          <w:rFonts w:eastAsia="Times New Roman"/>
          <w:lang w:eastAsia="lv-LV"/>
        </w:rPr>
        <w:t>valodas prasmes līmenim centralizētajā eksāmenā.</w:t>
      </w:r>
      <w:r w:rsidR="004E5D30" w:rsidRPr="00493F10">
        <w:t xml:space="preserve"> Pieejams:</w:t>
      </w:r>
      <w:r w:rsidR="00493F10" w:rsidRPr="00493F10">
        <w:t xml:space="preserve"> http://valoda.lv/downloadDoc_903/mid_509</w:t>
      </w:r>
    </w:p>
    <w:p w14:paraId="56964AA1" w14:textId="77777777" w:rsidR="00504BBF" w:rsidRDefault="00504BBF" w:rsidP="00FC08AE">
      <w:pPr>
        <w:spacing w:after="0" w:line="240" w:lineRule="auto"/>
        <w:jc w:val="both"/>
        <w:rPr>
          <w:rFonts w:eastAsia="Times New Roman"/>
          <w:lang w:eastAsia="lv-LV"/>
        </w:rPr>
      </w:pPr>
    </w:p>
    <w:p w14:paraId="5690BAAD" w14:textId="77777777" w:rsidR="0060036E" w:rsidRPr="006815BA" w:rsidRDefault="0060036E" w:rsidP="00FC08AE">
      <w:pPr>
        <w:spacing w:after="0" w:line="240" w:lineRule="auto"/>
        <w:jc w:val="both"/>
        <w:rPr>
          <w:rFonts w:eastAsia="Times New Roman"/>
          <w:sz w:val="20"/>
          <w:szCs w:val="20"/>
          <w:lang w:eastAsia="lv-LV"/>
        </w:rPr>
      </w:pPr>
    </w:p>
    <w:p w14:paraId="7562D88E" w14:textId="77777777" w:rsidR="00BF17A0" w:rsidRPr="006815BA" w:rsidRDefault="00CF1456">
      <w:pPr>
        <w:spacing w:after="0"/>
        <w:jc w:val="center"/>
        <w:rPr>
          <w:b/>
        </w:rPr>
      </w:pPr>
      <w:r w:rsidRPr="006815BA">
        <w:rPr>
          <w:b/>
        </w:rPr>
        <w:t>IEVADDAĻA</w:t>
      </w:r>
    </w:p>
    <w:p w14:paraId="49D12761" w14:textId="77777777" w:rsidR="00091041" w:rsidRDefault="00091041" w:rsidP="00FA4EB7">
      <w:pPr>
        <w:spacing w:after="0"/>
        <w:jc w:val="center"/>
        <w:rPr>
          <w:b/>
        </w:rPr>
      </w:pPr>
    </w:p>
    <w:p w14:paraId="6C1AB3CC" w14:textId="05B5F2CE" w:rsidR="0067672F" w:rsidRPr="00FA4EB7" w:rsidRDefault="00504BBF" w:rsidP="00FA4EB7">
      <w:pPr>
        <w:spacing w:after="0"/>
        <w:jc w:val="center"/>
        <w:rPr>
          <w:b/>
        </w:rPr>
      </w:pPr>
      <w:r>
        <w:rPr>
          <w:b/>
        </w:rPr>
        <w:t>1.</w:t>
      </w:r>
      <w:r w:rsidR="00CF1456" w:rsidRPr="00FA4EB7">
        <w:rPr>
          <w:b/>
        </w:rPr>
        <w:t>Ievads</w:t>
      </w:r>
    </w:p>
    <w:p w14:paraId="5EB9D954" w14:textId="77777777" w:rsidR="00504BBF" w:rsidRPr="00FA4EB7" w:rsidRDefault="00504BBF" w:rsidP="00FA4EB7">
      <w:pPr>
        <w:spacing w:after="0"/>
        <w:ind w:left="360"/>
        <w:rPr>
          <w:b/>
        </w:rPr>
      </w:pPr>
    </w:p>
    <w:p w14:paraId="1ED12CB2" w14:textId="17D95ED9" w:rsidR="002F35B6" w:rsidRPr="006815BA" w:rsidRDefault="00CE577C" w:rsidP="002F35B6">
      <w:pPr>
        <w:spacing w:after="0" w:line="240" w:lineRule="auto"/>
        <w:ind w:firstLine="720"/>
        <w:jc w:val="both"/>
        <w:rPr>
          <w:color w:val="000000"/>
        </w:rPr>
      </w:pPr>
      <w:proofErr w:type="spellStart"/>
      <w:r w:rsidRPr="00FF4454">
        <w:rPr>
          <w:bCs/>
        </w:rPr>
        <w:t>Lingvodiversitātes</w:t>
      </w:r>
      <w:proofErr w:type="spellEnd"/>
      <w:r w:rsidRPr="006815BA">
        <w:rPr>
          <w:bCs/>
        </w:rPr>
        <w:t xml:space="preserve"> </w:t>
      </w:r>
      <w:r w:rsidR="005C5DBB">
        <w:rPr>
          <w:bCs/>
        </w:rPr>
        <w:t xml:space="preserve">jeb valodu daudzveidības </w:t>
      </w:r>
      <w:r w:rsidRPr="006815BA">
        <w:rPr>
          <w:bCs/>
        </w:rPr>
        <w:t>attīstības tendences pasaulē, strauji lingvistiskās asimilācijas tempi</w:t>
      </w:r>
      <w:r w:rsidR="00283C0C" w:rsidRPr="006815BA">
        <w:rPr>
          <w:bCs/>
        </w:rPr>
        <w:t>,</w:t>
      </w:r>
      <w:r w:rsidRPr="006815BA">
        <w:rPr>
          <w:bCs/>
        </w:rPr>
        <w:t xml:space="preserve"> </w:t>
      </w:r>
      <w:r w:rsidR="00EC448B" w:rsidRPr="006815BA">
        <w:rPr>
          <w:bCs/>
        </w:rPr>
        <w:t>m</w:t>
      </w:r>
      <w:r w:rsidR="001120C2" w:rsidRPr="006815BA">
        <w:t>ultilingvisms</w:t>
      </w:r>
      <w:r w:rsidR="00EC448B" w:rsidRPr="006815BA">
        <w:t xml:space="preserve"> kā nākotnes cilvēka iezīme</w:t>
      </w:r>
      <w:r w:rsidR="001120C2" w:rsidRPr="006815BA">
        <w:t>, globālās informācijas apmaiņas sistēmas, ekonomiskās integrācijas tendences mūsdienu pasaulē rada aizvien lielāku valodu konkurenci un izzušanas draudus pat valodām ar samērā lielu runātāju skaitu. Saskaņā ar 21.gadsimta domāšanu ikviena valoda ir unikāls cilvēces kultūras mantojums, etnosu identitātes pamats</w:t>
      </w:r>
      <w:r w:rsidR="002F35B6">
        <w:t>.</w:t>
      </w:r>
      <w:r w:rsidR="002F35B6" w:rsidRPr="002F35B6">
        <w:rPr>
          <w:color w:val="000000"/>
        </w:rPr>
        <w:t xml:space="preserve"> </w:t>
      </w:r>
      <w:r w:rsidR="002F35B6">
        <w:rPr>
          <w:color w:val="000000"/>
        </w:rPr>
        <w:t>V</w:t>
      </w:r>
      <w:r w:rsidR="002F35B6" w:rsidRPr="006815BA">
        <w:rPr>
          <w:color w:val="000000"/>
        </w:rPr>
        <w:t>alodu un kultūru dažādība ir cilvēces un civilizācijas bagātība. Valodas vairs netiek uztvertas tikai kā saziņas kods, bet gan kā kultūras tradīciju depozitārijs, nacionālās identitātes pamats. Tādēļ jebkurai valodai ir vieta humāno vērtību sistēmā un ikviena valoda tiek atzīta par saudzējamu vērtību neatkarīgi no tās runātāju skaita un ekonomiskās vērtības.</w:t>
      </w:r>
    </w:p>
    <w:p w14:paraId="1423F5EB" w14:textId="184CD98F" w:rsidR="00CF1456" w:rsidRPr="006815BA" w:rsidRDefault="001120C2" w:rsidP="00CF1456">
      <w:pPr>
        <w:spacing w:after="0" w:line="240" w:lineRule="auto"/>
        <w:ind w:firstLine="720"/>
        <w:jc w:val="both"/>
      </w:pPr>
      <w:r w:rsidRPr="006815BA">
        <w:t xml:space="preserve"> </w:t>
      </w:r>
      <w:r w:rsidR="00EC448B" w:rsidRPr="006815BA">
        <w:rPr>
          <w:bCs/>
        </w:rPr>
        <w:t xml:space="preserve">Tomēr valodu kā etnosa identitātes pamatelementu teorētiska atzīšana realitātē spiesta konkurēt ar augstas tirgus vērtības valodu prioritāti. </w:t>
      </w:r>
      <w:r w:rsidRPr="006815BA">
        <w:t xml:space="preserve">Valodu konkurences apstākļos lielākas izredzes saglabāties būs valodām, kas spēs sekot mūsdienu zinātnes un tehnikas attīstībai, </w:t>
      </w:r>
      <w:r w:rsidR="00EC448B" w:rsidRPr="006815BA">
        <w:t xml:space="preserve">pilnveidos </w:t>
      </w:r>
      <w:proofErr w:type="spellStart"/>
      <w:r w:rsidR="00EC448B" w:rsidRPr="006815BA">
        <w:rPr>
          <w:bCs/>
        </w:rPr>
        <w:t>mašīntulkošanas</w:t>
      </w:r>
      <w:proofErr w:type="spellEnd"/>
      <w:r w:rsidR="00EC448B" w:rsidRPr="006815BA">
        <w:rPr>
          <w:bCs/>
        </w:rPr>
        <w:t xml:space="preserve"> un valodu apguves metodiku, </w:t>
      </w:r>
      <w:r w:rsidRPr="006815BA">
        <w:t>kurās varēs izteikt domu un jūtu nianses. Valodas saglabāšana un attīstība mūsdienās nenotiek stihiskā pašplūsmā, bet valstīm jāizstrādā konsekventa valodas politika un jāveic mērķtiecīgi pasākumi valodu saglabāšanai un attīstīšanai.</w:t>
      </w:r>
    </w:p>
    <w:p w14:paraId="0647318F" w14:textId="4D086FBA" w:rsidR="004D1AF7" w:rsidRPr="006815BA" w:rsidRDefault="004D1AF7" w:rsidP="00CF1456">
      <w:pPr>
        <w:spacing w:after="0" w:line="240" w:lineRule="auto"/>
        <w:ind w:firstLine="720"/>
        <w:jc w:val="both"/>
      </w:pPr>
      <w:r w:rsidRPr="006815BA">
        <w:t xml:space="preserve">Valsts valodas politikas </w:t>
      </w:r>
      <w:r w:rsidR="001E750F" w:rsidRPr="006815BA">
        <w:t xml:space="preserve">plānošanas dokumenti </w:t>
      </w:r>
      <w:r w:rsidRPr="006815BA">
        <w:t>ir nepieciešama iekšpolitikas stratēģijas sastāvdaļa Latvijā, lai sekmētu latviešu valodas lingvistisko kvalitāti un konkurētspēju, nodrošinātu valsts valodas pilnvērtīgu funkcionēšanu, saglabātu</w:t>
      </w:r>
      <w:r w:rsidR="00C471FD" w:rsidRPr="006815BA">
        <w:t xml:space="preserve">, </w:t>
      </w:r>
      <w:r w:rsidRPr="006815BA">
        <w:t xml:space="preserve"> </w:t>
      </w:r>
      <w:r w:rsidR="00C471FD" w:rsidRPr="006815BA">
        <w:t xml:space="preserve">aizsargātu un attīstītu latviešu </w:t>
      </w:r>
      <w:r w:rsidRPr="006815BA">
        <w:t xml:space="preserve">valodas tradicionālo kultūrvidi, veicinātu </w:t>
      </w:r>
      <w:r w:rsidR="007A0A56">
        <w:t xml:space="preserve">latviešu </w:t>
      </w:r>
      <w:r w:rsidRPr="006815BA">
        <w:t>valodas vispusīgu izpēti</w:t>
      </w:r>
      <w:r w:rsidR="007A0A56">
        <w:t xml:space="preserve">, </w:t>
      </w:r>
      <w:r w:rsidRPr="006815BA">
        <w:t>kā arī nodrošinātu latviešu valodas kvalitatīvu apguvi gan izglītības sistēmā, gan mūžizglītībā</w:t>
      </w:r>
      <w:r w:rsidR="007A0A56">
        <w:t>.</w:t>
      </w:r>
    </w:p>
    <w:p w14:paraId="7444E488" w14:textId="77777777" w:rsidR="00012CF7" w:rsidRPr="006815BA" w:rsidRDefault="00B62F24" w:rsidP="00A93D05">
      <w:pPr>
        <w:spacing w:after="0" w:line="240" w:lineRule="auto"/>
        <w:ind w:firstLine="720"/>
        <w:jc w:val="both"/>
      </w:pPr>
      <w:r w:rsidRPr="006815BA">
        <w:t>Valsts valodas politikas pamatnostādnes 2015.</w:t>
      </w:r>
      <w:r w:rsidR="00A93D05" w:rsidRPr="006815BA">
        <w:t>–</w:t>
      </w:r>
      <w:r w:rsidRPr="006815BA">
        <w:t xml:space="preserve">2020.gadam (turpmāk – </w:t>
      </w:r>
      <w:r w:rsidR="00CF14E6" w:rsidRPr="006815BA">
        <w:t>P</w:t>
      </w:r>
      <w:r w:rsidRPr="006815BA">
        <w:t xml:space="preserve">amatnostādnes) ir vidēja termiņa politikas plānošanas dokuments, kas nosaka valsts valodas politikas pamatprincipus, mērķus un rīcības virzienus nākamajiem sešiem gadiem. Ievērojot to, ka valsts valodas politikas procesi tieši skar ikvienu Latvijas iedzīvotāju, tā uzskatāma </w:t>
      </w:r>
      <w:r w:rsidR="00012CF7" w:rsidRPr="006815BA">
        <w:t>par caurviju politiku un attiecināma uz visām Latvijas demogrāfiskajām grupām.</w:t>
      </w:r>
    </w:p>
    <w:p w14:paraId="12002E58" w14:textId="57B3225D" w:rsidR="00B62F24" w:rsidRPr="006815BA" w:rsidRDefault="00B62F24" w:rsidP="00CF1456">
      <w:pPr>
        <w:spacing w:after="0" w:line="240" w:lineRule="auto"/>
        <w:ind w:firstLine="720"/>
        <w:jc w:val="both"/>
      </w:pPr>
      <w:r w:rsidRPr="006815BA">
        <w:t xml:space="preserve">Valsts valodas politikas īstenošanā, tai skaitā </w:t>
      </w:r>
      <w:r w:rsidR="00CF14E6" w:rsidRPr="006815BA">
        <w:t>P</w:t>
      </w:r>
      <w:r w:rsidRPr="006815BA">
        <w:t xml:space="preserve">amatnostādnēs noteikto virzienu rezultātu sasniegšanā, ir iesaistītas valsts pārvaldes institūcijas, augstskolas un zinātniskās institūcijas, kuru līdzdalība noteikta </w:t>
      </w:r>
      <w:r w:rsidR="00CF14E6" w:rsidRPr="006815BA">
        <w:t xml:space="preserve">pamatnostādņu </w:t>
      </w:r>
      <w:r w:rsidR="00012CF7" w:rsidRPr="006815BA">
        <w:t xml:space="preserve">uzdevumu un </w:t>
      </w:r>
      <w:r w:rsidRPr="006815BA">
        <w:t xml:space="preserve">pasākumu </w:t>
      </w:r>
      <w:r w:rsidR="00012CF7" w:rsidRPr="006815BA">
        <w:t>ī</w:t>
      </w:r>
      <w:r w:rsidRPr="006815BA">
        <w:t xml:space="preserve">stenošanā. Atsevišķus </w:t>
      </w:r>
      <w:r w:rsidR="00CF14E6" w:rsidRPr="006815BA">
        <w:t xml:space="preserve">pamatnostādņu pasākumus </w:t>
      </w:r>
      <w:r w:rsidRPr="006815BA">
        <w:t xml:space="preserve">īsteno </w:t>
      </w:r>
      <w:r w:rsidR="00012CF7" w:rsidRPr="006815BA">
        <w:t>arī nevalstiskās organizācijas</w:t>
      </w:r>
      <w:r w:rsidRPr="006815BA">
        <w:t xml:space="preserve">. Pamatnostādņu īstenošanā iesaistītās institūcijas </w:t>
      </w:r>
      <w:r w:rsidR="00CF14E6" w:rsidRPr="006815BA">
        <w:t>P</w:t>
      </w:r>
      <w:r w:rsidRPr="006815BA">
        <w:t xml:space="preserve">amatnostādņu virzienu un uzdevumu īstenošanu nodrošina par tām piešķirtajiem valsts </w:t>
      </w:r>
      <w:r w:rsidR="00CF14E6" w:rsidRPr="006815BA">
        <w:t>budžeta</w:t>
      </w:r>
      <w:r w:rsidR="00CF1456" w:rsidRPr="006815BA">
        <w:t xml:space="preserve"> līdzekļiem (sk. Pamatnostādņu </w:t>
      </w:r>
      <w:r w:rsidR="00CF14E6" w:rsidRPr="006815BA">
        <w:t>VI</w:t>
      </w:r>
      <w:r w:rsidR="00504BBF">
        <w:t xml:space="preserve"> </w:t>
      </w:r>
      <w:r w:rsidR="00CF14E6" w:rsidRPr="006815BA">
        <w:t>nodaļu</w:t>
      </w:r>
      <w:r w:rsidRPr="006815BA">
        <w:t>).</w:t>
      </w:r>
    </w:p>
    <w:p w14:paraId="2BFEA00A" w14:textId="77777777" w:rsidR="00944650" w:rsidRPr="006815BA" w:rsidRDefault="00012CF7" w:rsidP="00CF1456">
      <w:pPr>
        <w:spacing w:after="0" w:line="240" w:lineRule="auto"/>
        <w:ind w:firstLine="720"/>
        <w:jc w:val="both"/>
      </w:pPr>
      <w:r w:rsidRPr="006815BA">
        <w:t xml:space="preserve">Valsts valodas politikas mērķis ir nodrošināt latviešu valodas kā vienīgās valsts valodas attīstību un ilgtspēju. Veiksmīgai valodas politikas izvirzīto mērķu sasniegšanai valstī tā jārealizē vienlaicīgi, saskaņoti un vienoti </w:t>
      </w:r>
      <w:r w:rsidR="00BE4D43" w:rsidRPr="006815BA">
        <w:t xml:space="preserve">valodas </w:t>
      </w:r>
      <w:r w:rsidRPr="006815BA">
        <w:t>politikas īstenošanas pamatvirzienos</w:t>
      </w:r>
      <w:r w:rsidR="00BE4D43" w:rsidRPr="006815BA">
        <w:t>:</w:t>
      </w:r>
      <w:r w:rsidR="00B8224A" w:rsidRPr="006815BA">
        <w:t xml:space="preserve"> </w:t>
      </w:r>
      <w:r w:rsidR="00BE4D43" w:rsidRPr="006815BA">
        <w:t>tiesiskajā</w:t>
      </w:r>
      <w:r w:rsidR="00B8224A" w:rsidRPr="006815BA">
        <w:t xml:space="preserve">, </w:t>
      </w:r>
      <w:r w:rsidR="00BE4D43" w:rsidRPr="006815BA">
        <w:t>lingvistiskajā</w:t>
      </w:r>
      <w:r w:rsidR="00B8224A" w:rsidRPr="006815BA">
        <w:t xml:space="preserve">, </w:t>
      </w:r>
      <w:r w:rsidR="00BE4D43" w:rsidRPr="006815BA">
        <w:t>p</w:t>
      </w:r>
      <w:r w:rsidR="00B8224A" w:rsidRPr="006815BA">
        <w:t>edagoģisk</w:t>
      </w:r>
      <w:r w:rsidR="00BE4D43" w:rsidRPr="006815BA">
        <w:t>ajā</w:t>
      </w:r>
      <w:r w:rsidR="00B8224A" w:rsidRPr="006815BA">
        <w:t xml:space="preserve"> un sabiedrības līdzdalības aspektā.</w:t>
      </w:r>
    </w:p>
    <w:p w14:paraId="624E70B4" w14:textId="77777777" w:rsidR="009B1FCB" w:rsidRPr="006815BA" w:rsidRDefault="009B1FCB" w:rsidP="00B57FC4">
      <w:pPr>
        <w:spacing w:after="0"/>
        <w:jc w:val="both"/>
      </w:pPr>
    </w:p>
    <w:p w14:paraId="0D38DCAC" w14:textId="0E3A23ED" w:rsidR="00CC3053" w:rsidRPr="006815BA" w:rsidRDefault="00091041">
      <w:pPr>
        <w:pStyle w:val="Default"/>
        <w:jc w:val="center"/>
        <w:rPr>
          <w:b/>
          <w:color w:val="auto"/>
        </w:rPr>
      </w:pPr>
      <w:r>
        <w:rPr>
          <w:b/>
          <w:color w:val="auto"/>
        </w:rPr>
        <w:lastRenderedPageBreak/>
        <w:t>2.</w:t>
      </w:r>
      <w:r w:rsidR="00CF1456" w:rsidRPr="006815BA">
        <w:rPr>
          <w:b/>
          <w:color w:val="auto"/>
        </w:rPr>
        <w:t>Valsts valodas politikas pamatnostādņu 2015.–2020.gadam</w:t>
      </w:r>
      <w:r>
        <w:rPr>
          <w:b/>
          <w:color w:val="auto"/>
        </w:rPr>
        <w:t xml:space="preserve"> </w:t>
      </w:r>
      <w:r w:rsidR="00CF1456" w:rsidRPr="006815BA">
        <w:rPr>
          <w:b/>
          <w:color w:val="auto"/>
        </w:rPr>
        <w:t>sasaiste ar nozīmīgākajiem attīstības plānošanas dokumentiem</w:t>
      </w:r>
    </w:p>
    <w:p w14:paraId="59767B3D" w14:textId="77777777" w:rsidR="00CC3053" w:rsidRPr="006815BA" w:rsidRDefault="00CC3053" w:rsidP="00CC3053">
      <w:pPr>
        <w:pStyle w:val="Default"/>
        <w:jc w:val="both"/>
        <w:rPr>
          <w:b/>
          <w:color w:val="auto"/>
        </w:rPr>
      </w:pPr>
    </w:p>
    <w:p w14:paraId="3162BB50" w14:textId="67810247" w:rsidR="00CC3053" w:rsidRPr="006815BA" w:rsidRDefault="00CC3053" w:rsidP="00CC3053">
      <w:pPr>
        <w:pStyle w:val="Default"/>
        <w:ind w:firstLine="720"/>
        <w:jc w:val="both"/>
        <w:rPr>
          <w:color w:val="auto"/>
        </w:rPr>
      </w:pPr>
      <w:r w:rsidRPr="006815BA">
        <w:rPr>
          <w:b/>
          <w:color w:val="auto"/>
        </w:rPr>
        <w:t>“Latvijas ilgtspējīgas attīstības stratēģija līdz 2030.gadam”</w:t>
      </w:r>
      <w:r w:rsidRPr="006815BA">
        <w:rPr>
          <w:color w:val="auto"/>
        </w:rPr>
        <w:t xml:space="preserve"> (apstiprināta Saeimā 2010.gada 10.jūnijā) ir hierarhiski augstākais nacionālā līmeņa ilgtermiņa dokuments. Šī dokumenta </w:t>
      </w:r>
      <w:r w:rsidRPr="006815BA">
        <w:rPr>
          <w:lang w:eastAsia="lv-LV"/>
        </w:rPr>
        <w:t xml:space="preserve">prioritārajā ilgtermiņa rīcības virzienā “Piederības izjūtas Latvijas kultūras telpai stiprināšana” par </w:t>
      </w:r>
      <w:r w:rsidRPr="006815BA">
        <w:rPr>
          <w:iCs/>
          <w:lang w:eastAsia="lv-LV"/>
        </w:rPr>
        <w:t>latviešu valodas saglabāšanu un valodu daudzveidības potenciāla izmantošanu</w:t>
      </w:r>
      <w:r w:rsidRPr="006815BA">
        <w:rPr>
          <w:lang w:eastAsia="lv-LV"/>
        </w:rPr>
        <w:t xml:space="preserve"> ir noteikts, ka</w:t>
      </w:r>
      <w:r w:rsidRPr="006815BA">
        <w:rPr>
          <w:iCs/>
          <w:lang w:eastAsia="lv-LV"/>
        </w:rPr>
        <w:t xml:space="preserve"> valodu daudzveidības saglabāšana ir viens no ES pamatnosacījumiem. Modernas, daudzpusīgi lietotas latviešu valodas attīstība ir Latvijas valsts atbildība Eiropas un pasaules kultūras daudzveidības un mantojuma saglabāšanas kontekstā. Valodu daudzveidība jāizmanto kā valsts attīstības resurss, saglabājot un attīstot latviešu valodas un citu valodu līdzāspastāvēšanu. “Latvija 2030 ietver atziņu, ka </w:t>
      </w:r>
      <w:r w:rsidRPr="006815BA">
        <w:t xml:space="preserve">nākotnē reģioni un valstis, kas nostiprinās un attīstīs savu identitāti, iegūs svarīgu salīdzinošo priekšrocību globālajā sacensībā, jo arvien lielāka vērtība būs atšķirīgajam un savdabīgajam. Šādā kontekstā Latvijai ir svarīgi saglabāt un attīstīt savu identitāti, valodu, nacionālās kultūras vērtības un tās kultūras telpai raksturīgo dzīvesveidu, lai, radoši izmantojot citu kultūru auglīgo ietekmi un veicinot </w:t>
      </w:r>
      <w:proofErr w:type="spellStart"/>
      <w:r w:rsidRPr="006815BA">
        <w:t>atvērtību</w:t>
      </w:r>
      <w:proofErr w:type="spellEnd"/>
      <w:r w:rsidRPr="006815BA">
        <w:t>, stiprinātu valsts konkurētspējas potenciālu.</w:t>
      </w:r>
    </w:p>
    <w:p w14:paraId="4F9062FD" w14:textId="2EA74576" w:rsidR="00CC3053" w:rsidRPr="006815BA" w:rsidRDefault="00CC3053" w:rsidP="00CC3053">
      <w:pPr>
        <w:pStyle w:val="Default"/>
        <w:ind w:firstLine="720"/>
        <w:jc w:val="both"/>
        <w:rPr>
          <w:color w:val="auto"/>
        </w:rPr>
      </w:pPr>
      <w:r w:rsidRPr="006815BA">
        <w:rPr>
          <w:b/>
          <w:color w:val="auto"/>
        </w:rPr>
        <w:t>“Latvijas Nacionālais attīstības plāns 2014.–2020.gadam”</w:t>
      </w:r>
      <w:r w:rsidRPr="006815BA">
        <w:rPr>
          <w:color w:val="auto"/>
        </w:rPr>
        <w:t xml:space="preserve"> (apstiprināts Saeimā 201</w:t>
      </w:r>
      <w:r w:rsidR="00443344" w:rsidRPr="006815BA">
        <w:rPr>
          <w:color w:val="auto"/>
        </w:rPr>
        <w:t>2</w:t>
      </w:r>
      <w:r w:rsidRPr="006815BA">
        <w:rPr>
          <w:color w:val="auto"/>
        </w:rPr>
        <w:t xml:space="preserve">.gada </w:t>
      </w:r>
      <w:r w:rsidR="00443344" w:rsidRPr="006815BA">
        <w:rPr>
          <w:color w:val="auto"/>
        </w:rPr>
        <w:t>20</w:t>
      </w:r>
      <w:r w:rsidRPr="006815BA">
        <w:rPr>
          <w:color w:val="auto"/>
        </w:rPr>
        <w:t>.</w:t>
      </w:r>
      <w:r w:rsidR="00443344" w:rsidRPr="006815BA">
        <w:rPr>
          <w:color w:val="auto"/>
        </w:rPr>
        <w:t>decembrī</w:t>
      </w:r>
      <w:r w:rsidRPr="006815BA">
        <w:rPr>
          <w:color w:val="auto"/>
        </w:rPr>
        <w:t>) ir hierarhiski augstākais nacionālā līmeņa vidējā termiņa attīstības plānošanas dokuments, kura rīcības virziens “Cilvēku sadarbība, kultūra un pilsoniskā līdzdalība kā piederības Latvijai pamats” nosaka: “Latvija ir vienīgā vieta pasaulē, kur var pilnvērtīgi pastāvēt un attīstīties latviešu tauta, valoda un kultūra, bet ārpus Latvijas ir vēl plašs cilvēku loks ar piederības apziņu Latvijai, kas kopā veido globālu tīklu. Latviešu valoda un kultūra reizē ir arī Latvijas sabiedrību vienojošais pamats, tāpēc sabiedrības, kā arī valsts mērķis ir kopt valodu un gādāt par nacionālās identitātes, pilsoniskās sabiedrības un sabiedrības i</w:t>
      </w:r>
      <w:r w:rsidR="003C2F32" w:rsidRPr="006815BA">
        <w:rPr>
          <w:color w:val="auto"/>
        </w:rPr>
        <w:t>ntegrācijas vērtībām ilgtermiņā</w:t>
      </w:r>
      <w:r w:rsidRPr="006815BA">
        <w:rPr>
          <w:color w:val="auto"/>
        </w:rPr>
        <w:t>”.</w:t>
      </w:r>
    </w:p>
    <w:p w14:paraId="71327353" w14:textId="77777777" w:rsidR="00CC3053" w:rsidRPr="006815BA" w:rsidRDefault="00CC3053" w:rsidP="00CC3053">
      <w:pPr>
        <w:pStyle w:val="Default"/>
        <w:ind w:firstLine="720"/>
        <w:jc w:val="both"/>
        <w:rPr>
          <w:b/>
          <w:color w:val="auto"/>
        </w:rPr>
      </w:pPr>
      <w:r w:rsidRPr="006815BA">
        <w:rPr>
          <w:color w:val="auto"/>
        </w:rPr>
        <w:t xml:space="preserve">NAP2020 nosaka mērķus un uzdevumus, kas saistīti ar valsts valodas politiku. NAP2020 uzsver nepieciešamību palielināt latviešu valodas lietojumu sabiedrībā, stiprinot latviešu valodas pozīciju ikdienas saziņas situācijās. Kā nozīmīgs mērķis izvirzīts veicināt </w:t>
      </w:r>
      <w:proofErr w:type="spellStart"/>
      <w:r w:rsidRPr="006815BA">
        <w:rPr>
          <w:color w:val="auto"/>
        </w:rPr>
        <w:t>reemigrāciju</w:t>
      </w:r>
      <w:proofErr w:type="spellEnd"/>
      <w:r w:rsidRPr="006815BA">
        <w:rPr>
          <w:color w:val="auto"/>
        </w:rPr>
        <w:t xml:space="preserve"> un ārzemēs dzīvojošo Latvijai piederīgo identitātes uzturēšanu, t.sk. izglītības un kultūras pieejamības ārzemēs un atbalsta pasākumu nodrošināšanu, kas ietver latviešu valodas prasmes uzturēšanu diasporā. NAP2020 uzsver nepieciešamību paplašināt sabiedrības integrācijas iespējas, attīstot saistošas latviešu valodas apguves formas. Par prioritāru izvirzīta arī mūsdienīgas, koordinētas latviešu valodas apguves sistēmas izveidošana bērniem un pieaugušajiem, kas veicina latviešu valodas lietošanu sabiedrībā.</w:t>
      </w:r>
    </w:p>
    <w:p w14:paraId="270E0949" w14:textId="4E6A57FD" w:rsidR="00CC3053" w:rsidRPr="006815BA" w:rsidRDefault="00CC3053" w:rsidP="00CC3053">
      <w:pPr>
        <w:pStyle w:val="Default"/>
        <w:ind w:firstLine="720"/>
        <w:jc w:val="both"/>
      </w:pPr>
      <w:r w:rsidRPr="006815BA">
        <w:rPr>
          <w:b/>
          <w:color w:val="auto"/>
        </w:rPr>
        <w:t xml:space="preserve">“Nacionālās identitātes, pilsoniskās sabiedrības un integrācijas politikas pamatnostādnes 2012.–2018.gadam” </w:t>
      </w:r>
      <w:r w:rsidRPr="006815BA">
        <w:rPr>
          <w:color w:val="auto"/>
        </w:rPr>
        <w:t xml:space="preserve">(apstiprinātas ar Ministru kabineta 2011.gada 20.oktobra rīkojumu </w:t>
      </w:r>
      <w:r w:rsidR="003C2F32" w:rsidRPr="006815BA">
        <w:rPr>
          <w:color w:val="auto"/>
        </w:rPr>
        <w:t>Nr.</w:t>
      </w:r>
      <w:r w:rsidRPr="006815BA">
        <w:rPr>
          <w:color w:val="auto"/>
        </w:rPr>
        <w:t xml:space="preserve">542)  valsts valodas </w:t>
      </w:r>
      <w:r w:rsidRPr="006815BA">
        <w:t>politikai ir nozīmīgas ar rīcības virzienā “</w:t>
      </w:r>
      <w:r w:rsidRPr="006815BA">
        <w:rPr>
          <w:bCs/>
        </w:rPr>
        <w:t xml:space="preserve">Nacionālā identitāte: valoda un </w:t>
      </w:r>
      <w:proofErr w:type="spellStart"/>
      <w:r w:rsidRPr="006815BA">
        <w:rPr>
          <w:bCs/>
        </w:rPr>
        <w:t>kultūrtelpa</w:t>
      </w:r>
      <w:proofErr w:type="spellEnd"/>
      <w:r w:rsidRPr="006815BA">
        <w:rPr>
          <w:bCs/>
        </w:rPr>
        <w:t xml:space="preserve">” </w:t>
      </w:r>
      <w:r w:rsidRPr="006815BA">
        <w:t>definētajiem politikas mērķiem:</w:t>
      </w:r>
    </w:p>
    <w:p w14:paraId="60870A7D" w14:textId="59C4295D" w:rsidR="00CC3053" w:rsidRPr="006815BA" w:rsidRDefault="0079674A" w:rsidP="00F204CF">
      <w:pPr>
        <w:numPr>
          <w:ilvl w:val="0"/>
          <w:numId w:val="31"/>
        </w:numPr>
        <w:spacing w:after="0" w:line="240" w:lineRule="auto"/>
        <w:jc w:val="both"/>
      </w:pPr>
      <w:r w:rsidRPr="006815BA">
        <w:t xml:space="preserve">nodrošināt </w:t>
      </w:r>
      <w:r w:rsidR="00CC3053" w:rsidRPr="006815BA">
        <w:t>latviešu valodas lietošanu Latvijas publiskajā telpā;</w:t>
      </w:r>
    </w:p>
    <w:p w14:paraId="37AA3680" w14:textId="6D150539" w:rsidR="00CC3053" w:rsidRPr="006815BA" w:rsidRDefault="0079674A" w:rsidP="00F204CF">
      <w:pPr>
        <w:numPr>
          <w:ilvl w:val="0"/>
          <w:numId w:val="31"/>
        </w:numPr>
        <w:spacing w:after="0" w:line="240" w:lineRule="auto"/>
        <w:jc w:val="both"/>
      </w:pPr>
      <w:r w:rsidRPr="006815BA">
        <w:t xml:space="preserve">nostiprināt </w:t>
      </w:r>
      <w:r w:rsidR="00CC3053" w:rsidRPr="006815BA">
        <w:t xml:space="preserve">latviešu valodas prasmes ārzemēs dzīvojošiem latviešiem, mazākumtautībām, </w:t>
      </w:r>
      <w:proofErr w:type="spellStart"/>
      <w:r w:rsidR="00CC3053" w:rsidRPr="006815BA">
        <w:t>nepilsoņiem</w:t>
      </w:r>
      <w:proofErr w:type="spellEnd"/>
      <w:r w:rsidR="00CC3053" w:rsidRPr="006815BA">
        <w:t>, jaunajiem imigrantiem;</w:t>
      </w:r>
    </w:p>
    <w:p w14:paraId="17F9A538" w14:textId="66A00B00" w:rsidR="00CC3053" w:rsidRPr="006815BA" w:rsidRDefault="0079674A" w:rsidP="00F204CF">
      <w:pPr>
        <w:numPr>
          <w:ilvl w:val="0"/>
          <w:numId w:val="31"/>
        </w:numPr>
        <w:spacing w:after="0" w:line="240" w:lineRule="auto"/>
        <w:jc w:val="both"/>
      </w:pPr>
      <w:r w:rsidRPr="006815BA">
        <w:t xml:space="preserve">nostiprināt </w:t>
      </w:r>
      <w:r w:rsidR="00CC3053" w:rsidRPr="006815BA">
        <w:t>ārzemēs dzīvojošo latviešu latvisko identitāti un piederību Latvijai.</w:t>
      </w:r>
    </w:p>
    <w:p w14:paraId="60057E30" w14:textId="5B414D0F" w:rsidR="00CC3053" w:rsidRPr="006815BA" w:rsidRDefault="00CC3053" w:rsidP="00CC3053">
      <w:pPr>
        <w:spacing w:after="0" w:line="240" w:lineRule="auto"/>
        <w:ind w:firstLine="720"/>
        <w:jc w:val="both"/>
      </w:pPr>
      <w:r w:rsidRPr="006815BA">
        <w:t xml:space="preserve"> </w:t>
      </w:r>
      <w:r w:rsidRPr="006815BA">
        <w:rPr>
          <w:b/>
        </w:rPr>
        <w:t>“</w:t>
      </w:r>
      <w:proofErr w:type="spellStart"/>
      <w:r w:rsidRPr="006815BA">
        <w:rPr>
          <w:b/>
        </w:rPr>
        <w:t>Reemigrācijas</w:t>
      </w:r>
      <w:proofErr w:type="spellEnd"/>
      <w:r w:rsidRPr="006815BA">
        <w:rPr>
          <w:b/>
        </w:rPr>
        <w:t xml:space="preserve"> atbalsta pasākumu plāns 2013.–2016.gadam”</w:t>
      </w:r>
      <w:r w:rsidRPr="006815BA">
        <w:t xml:space="preserve"> (apstiprināts ar </w:t>
      </w:r>
      <w:r w:rsidRPr="006815BA">
        <w:rPr>
          <w:rFonts w:eastAsia="Times New Roman"/>
          <w:bCs/>
          <w:lang w:eastAsia="lv-LV"/>
        </w:rPr>
        <w:t xml:space="preserve">Ministru kabineta 2013.gada 30.jūlija rīkojumu Nr.356) ir izstrādāts ar mērķi </w:t>
      </w:r>
      <w:r w:rsidRPr="006815BA">
        <w:rPr>
          <w:bCs/>
        </w:rPr>
        <w:t xml:space="preserve">noteikt konkrētus atbalsta pasākumus tiem ārzemēs dzīvojošajiem Latvijas piederīgajiem un viņu ģimenes locekļiem, kuri apsver iespēju vai ir jau izlēmuši atgriezties un strādāt Latvijā, vai vēlas dibināt savu uzņēmumu vai attīstīt biznesa saiknes ar Latviju. Valsts valodas kompetence ir nepieciešams nosacījums šīs mērķa grupas integrācijai Latvijas sabiedrībā, tāpēc plānā iekļauti pasākumi </w:t>
      </w:r>
      <w:r w:rsidRPr="006815BA">
        <w:t xml:space="preserve">latviešu valodas apguves nodrošināšanai reemigrantiem un viņu ģimenes locekļiem. </w:t>
      </w:r>
      <w:r w:rsidR="00202FEE">
        <w:t xml:space="preserve">Ar valsts valodas politikas jomas </w:t>
      </w:r>
      <w:r w:rsidRPr="006815BA">
        <w:t xml:space="preserve">kompetenci sakļaujas uzdevumi par elektronisko un cita veida </w:t>
      </w:r>
      <w:r w:rsidRPr="006815BA">
        <w:lastRenderedPageBreak/>
        <w:t>latviešu valodas apguves līdzekļu izstrādi, par atbalsta pasākumu nodrošināšanu izglītības iestādēs, lai skolēniem palīdzētu integrēties Latvijas izglītības sistēmā.</w:t>
      </w:r>
    </w:p>
    <w:p w14:paraId="6356B46C" w14:textId="022F57A8" w:rsidR="00CC3053" w:rsidRPr="006815BA" w:rsidRDefault="00CC3053">
      <w:pPr>
        <w:spacing w:after="0" w:line="240" w:lineRule="auto"/>
        <w:ind w:firstLine="720"/>
        <w:jc w:val="both"/>
      </w:pPr>
      <w:r w:rsidRPr="006815BA">
        <w:rPr>
          <w:rFonts w:eastAsia="Times New Roman"/>
          <w:b/>
          <w:bCs/>
        </w:rPr>
        <w:t xml:space="preserve">“Rīcības plāns “Par sadarbību ar Latvijas diasporu 2015.–2017.gadam”” </w:t>
      </w:r>
      <w:r w:rsidRPr="006815BA">
        <w:rPr>
          <w:rFonts w:eastAsia="Times New Roman"/>
          <w:bCs/>
        </w:rPr>
        <w:t>(projekts</w:t>
      </w:r>
      <w:r w:rsidRPr="006815BA">
        <w:rPr>
          <w:rFonts w:eastAsia="Times New Roman"/>
          <w:b/>
          <w:bCs/>
        </w:rPr>
        <w:t xml:space="preserve"> </w:t>
      </w:r>
      <w:r w:rsidRPr="006815BA">
        <w:rPr>
          <w:rFonts w:eastAsia="Times New Roman"/>
          <w:bCs/>
        </w:rPr>
        <w:t xml:space="preserve">izsludināts </w:t>
      </w:r>
      <w:r w:rsidR="00BD1A42" w:rsidRPr="006815BA">
        <w:rPr>
          <w:rFonts w:eastAsia="Times New Roman"/>
          <w:bCs/>
        </w:rPr>
        <w:t xml:space="preserve">Valsts sekretāru sanāksmē </w:t>
      </w:r>
      <w:r w:rsidRPr="006815BA">
        <w:rPr>
          <w:rFonts w:eastAsia="Times New Roman"/>
          <w:bCs/>
        </w:rPr>
        <w:t>2014.gada 17.jūlijā)</w:t>
      </w:r>
      <w:r w:rsidRPr="006815BA">
        <w:rPr>
          <w:rFonts w:eastAsia="Times New Roman"/>
        </w:rPr>
        <w:t xml:space="preserve"> ir Ārlietu ministrijas izstrādāts starpnozaru politikas plānošanas dokuments. Plāna </w:t>
      </w:r>
      <w:r w:rsidRPr="006815BA">
        <w:t xml:space="preserve">mērķis ir vienuviet apkopot tos pasākumus, kas tiks veikti, lai sadarbotos ar diasporu, un kuru īstenošana ietilpst Ārlietu ministrijas un citu ministriju, kā arī valsts pārvaldes iestāžu kompetencē. Tādēļ plānā ir ietverti arī </w:t>
      </w:r>
      <w:r w:rsidR="00202FEE">
        <w:t xml:space="preserve">valsts valodas politikai aktuālie </w:t>
      </w:r>
      <w:r w:rsidRPr="006815BA">
        <w:t xml:space="preserve">uzdevumi, kas atbilst diasporas politikas mērķim. </w:t>
      </w:r>
    </w:p>
    <w:p w14:paraId="105489B3" w14:textId="30EDEFB3" w:rsidR="00CC3053" w:rsidRPr="006815BA" w:rsidRDefault="00CC3053" w:rsidP="009B1FCB">
      <w:pPr>
        <w:spacing w:after="0" w:line="240" w:lineRule="auto"/>
        <w:ind w:firstLine="720"/>
        <w:jc w:val="both"/>
      </w:pPr>
      <w:r w:rsidRPr="006815BA">
        <w:rPr>
          <w:lang w:eastAsia="en-GB"/>
        </w:rPr>
        <w:t>Plāns iezīmē vairākus darba virzienus – atbalsta sniegšanu nedēļas nogales skolām</w:t>
      </w:r>
      <w:r w:rsidR="0079674A">
        <w:rPr>
          <w:lang w:eastAsia="en-GB"/>
        </w:rPr>
        <w:t xml:space="preserve"> un </w:t>
      </w:r>
      <w:r w:rsidRPr="006815BA">
        <w:rPr>
          <w:lang w:eastAsia="en-GB"/>
        </w:rPr>
        <w:t xml:space="preserve"> skolu pedagogiem profesionālās kompetences pilnveidē, </w:t>
      </w:r>
      <w:r w:rsidR="001A6347">
        <w:rPr>
          <w:lang w:eastAsia="en-GB"/>
        </w:rPr>
        <w:t xml:space="preserve">kā arī </w:t>
      </w:r>
      <w:r w:rsidRPr="006815BA">
        <w:rPr>
          <w:lang w:eastAsia="en-GB"/>
        </w:rPr>
        <w:t xml:space="preserve">mācību materiālu, t.sk. elektronisko, izstrādi diasporas vajadzībām, latviešu valodas nometņu organizēšana diasporas un </w:t>
      </w:r>
      <w:proofErr w:type="spellStart"/>
      <w:r w:rsidRPr="006815BA">
        <w:rPr>
          <w:lang w:eastAsia="en-GB"/>
        </w:rPr>
        <w:t>reemigrējušiem</w:t>
      </w:r>
      <w:proofErr w:type="spellEnd"/>
      <w:r w:rsidRPr="006815BA">
        <w:rPr>
          <w:lang w:eastAsia="en-GB"/>
        </w:rPr>
        <w:t xml:space="preserve"> bērniem</w:t>
      </w:r>
      <w:r w:rsidR="001A6347">
        <w:rPr>
          <w:lang w:eastAsia="en-GB"/>
        </w:rPr>
        <w:t xml:space="preserve">. </w:t>
      </w:r>
    </w:p>
    <w:p w14:paraId="49E43A06" w14:textId="77777777" w:rsidR="00CC3053" w:rsidRPr="006815BA" w:rsidRDefault="00CC3053" w:rsidP="009B1FCB">
      <w:pPr>
        <w:spacing w:after="0" w:line="240" w:lineRule="auto"/>
        <w:ind w:firstLine="720"/>
        <w:jc w:val="both"/>
        <w:rPr>
          <w:rFonts w:eastAsia="Times New Roman"/>
          <w:lang w:eastAsia="lv-LV"/>
        </w:rPr>
      </w:pPr>
      <w:r w:rsidRPr="006815BA">
        <w:rPr>
          <w:b/>
        </w:rPr>
        <w:t>“Izglītības attīstības pamatnostādnes 2014.–2020.gadam” (</w:t>
      </w:r>
      <w:r w:rsidRPr="006815BA">
        <w:t xml:space="preserve">apstiprinātas Saeimā 2014.gada 22.maijā) </w:t>
      </w:r>
      <w:r w:rsidRPr="006815BA">
        <w:rPr>
          <w:rFonts w:eastAsia="Times New Roman"/>
          <w:lang w:eastAsia="lv-LV"/>
        </w:rPr>
        <w:t xml:space="preserve">par </w:t>
      </w:r>
      <w:proofErr w:type="spellStart"/>
      <w:r w:rsidRPr="006815BA">
        <w:rPr>
          <w:rFonts w:eastAsia="Times New Roman"/>
          <w:lang w:eastAsia="lv-LV"/>
        </w:rPr>
        <w:t>virsmērķi</w:t>
      </w:r>
      <w:proofErr w:type="spellEnd"/>
      <w:r w:rsidRPr="006815BA">
        <w:rPr>
          <w:rFonts w:eastAsia="Times New Roman"/>
          <w:lang w:eastAsia="lv-LV"/>
        </w:rPr>
        <w:t xml:space="preserve"> izglītības attīstības politikai izvirza kvalitatīvu un iekļaujošu izglītību personības attīstībai, cilvēku labklājībai un ilgtspējīgai valsts izaugsmei. </w:t>
      </w:r>
    </w:p>
    <w:p w14:paraId="5392E26D" w14:textId="36F0CD17" w:rsidR="00CC3053" w:rsidRPr="006815BA" w:rsidRDefault="00DA6B77" w:rsidP="009B1FCB">
      <w:pPr>
        <w:spacing w:after="0" w:line="240" w:lineRule="auto"/>
        <w:ind w:firstLine="720"/>
        <w:jc w:val="both"/>
      </w:pPr>
      <w:r>
        <w:t xml:space="preserve">Valsts valodas politikai  nozīmīgais </w:t>
      </w:r>
      <w:r w:rsidRPr="006815BA">
        <w:rPr>
          <w:bCs/>
        </w:rPr>
        <w:t xml:space="preserve">rīcības </w:t>
      </w:r>
      <w:r w:rsidR="00CC3053" w:rsidRPr="006815BA">
        <w:rPr>
          <w:bCs/>
        </w:rPr>
        <w:t>virzien</w:t>
      </w:r>
      <w:r w:rsidR="001A6347">
        <w:rPr>
          <w:bCs/>
        </w:rPr>
        <w:t>s</w:t>
      </w:r>
      <w:r w:rsidR="00CC3053" w:rsidRPr="006815BA">
        <w:rPr>
          <w:bCs/>
        </w:rPr>
        <w:t xml:space="preserve"> “Ārpus formālās izglītības iespēju un pieejamības bērniem un jauniešiem paplašināšana”</w:t>
      </w:r>
      <w:r w:rsidR="001A6347">
        <w:rPr>
          <w:bCs/>
        </w:rPr>
        <w:t xml:space="preserve"> </w:t>
      </w:r>
      <w:r w:rsidR="00CC3053" w:rsidRPr="006815BA">
        <w:rPr>
          <w:bCs/>
        </w:rPr>
        <w:t xml:space="preserve">paredz </w:t>
      </w:r>
      <w:r w:rsidR="00CC3053" w:rsidRPr="006815BA">
        <w:rPr>
          <w:rFonts w:eastAsia="Times New Roman"/>
          <w:lang w:eastAsia="lv-LV"/>
        </w:rPr>
        <w:t xml:space="preserve">īstenot atbalsta pasākumus diasporai latviešu valodas un kultūras apguvē. </w:t>
      </w:r>
      <w:r w:rsidR="001A6347" w:rsidRPr="006815BA">
        <w:rPr>
          <w:bCs/>
        </w:rPr>
        <w:t xml:space="preserve">Izglītības </w:t>
      </w:r>
      <w:r w:rsidR="00CC3053" w:rsidRPr="006815BA">
        <w:rPr>
          <w:bCs/>
        </w:rPr>
        <w:t>virzien</w:t>
      </w:r>
      <w:r w:rsidR="001A6347">
        <w:rPr>
          <w:bCs/>
        </w:rPr>
        <w:t>ā</w:t>
      </w:r>
      <w:r w:rsidR="00CC3053" w:rsidRPr="006815BA">
        <w:rPr>
          <w:bCs/>
        </w:rPr>
        <w:t xml:space="preserve"> “Izglītības iespēju paplašināšana pieaugušajiem” </w:t>
      </w:r>
      <w:r w:rsidR="00CC3053" w:rsidRPr="006815BA">
        <w:t>paredzēts atbalsts mūsdienīgu latviešu valodas kā otrās un kā svešvalodas apguves mācību metodisko līdzekļu izstrādei un pedagogu, kuri māca pieaugušajiem, profesionālās pilnveides uzturēšanai.</w:t>
      </w:r>
    </w:p>
    <w:p w14:paraId="45055F2A" w14:textId="71C4559D" w:rsidR="00CC3053" w:rsidRPr="006815BA" w:rsidRDefault="004202ED" w:rsidP="009B1FCB">
      <w:pPr>
        <w:spacing w:after="0" w:line="240" w:lineRule="auto"/>
        <w:ind w:firstLine="720"/>
        <w:jc w:val="both"/>
      </w:pPr>
      <w:r w:rsidRPr="006815BA">
        <w:rPr>
          <w:bCs/>
        </w:rPr>
        <w:t xml:space="preserve">Atbalsta </w:t>
      </w:r>
      <w:r w:rsidR="00CC3053" w:rsidRPr="006815BA">
        <w:rPr>
          <w:bCs/>
        </w:rPr>
        <w:t>sniegšanu diasporai latviešu valodas un kultūras apguvei</w:t>
      </w:r>
      <w:r>
        <w:t xml:space="preserve"> ietver</w:t>
      </w:r>
      <w:r w:rsidR="00CC3053" w:rsidRPr="006815BA">
        <w:t xml:space="preserve"> mācību un metodisko materiālu veidošanu, pedagogu profesionālo pilnveidi, vecāku izglītošanu un informēšanu, valodas apguves nometnes bērniem, kā arī atbalstu diasporas skolām un atbalsta/adaptācijas materiālu izstrādi, lai palīdzētu iekļauties Latvijas izglītības sistēmā </w:t>
      </w:r>
      <w:proofErr w:type="spellStart"/>
      <w:r w:rsidR="00CC3053" w:rsidRPr="006815BA">
        <w:t>reemigrējušajiem</w:t>
      </w:r>
      <w:proofErr w:type="spellEnd"/>
      <w:r w:rsidR="00CC3053" w:rsidRPr="006815BA">
        <w:t xml:space="preserve"> skolēniem. </w:t>
      </w:r>
    </w:p>
    <w:p w14:paraId="7A20B9DA" w14:textId="1041EC78" w:rsidR="00CC3053" w:rsidRPr="006815BA" w:rsidRDefault="00CC3053" w:rsidP="009B1FCB">
      <w:pPr>
        <w:spacing w:after="0" w:line="240" w:lineRule="auto"/>
        <w:ind w:firstLine="720"/>
        <w:jc w:val="both"/>
      </w:pPr>
      <w:r w:rsidRPr="006815BA">
        <w:rPr>
          <w:bCs/>
        </w:rPr>
        <w:t xml:space="preserve">Par nepieciešamu izvirzīta EKP atbilstošu latviešu </w:t>
      </w:r>
      <w:r w:rsidR="00190A00">
        <w:rPr>
          <w:bCs/>
        </w:rPr>
        <w:t xml:space="preserve">valodas </w:t>
      </w:r>
      <w:r w:rsidRPr="006815BA">
        <w:rPr>
          <w:bCs/>
        </w:rPr>
        <w:t>kā svešvalodas prasmju līmeņu aprakstu pilnveide</w:t>
      </w:r>
      <w:r w:rsidRPr="006815BA">
        <w:t xml:space="preserve"> un ES valodas politikā balstītu mūsdienīgu latviešu valodas kā svešvalodas apguves mācību metodisko līdzekļu pieaugušajiem izveide un pedagogu, kuri māca pieaugušajiem, profesionālās pilnveides sistēmas izveide/ uzturēšana. IAP paredz veicināt latviešu valodas kā svešvalodas apguves atbalsta sistēmas izveidi ārvalstu augstskolu studentiem, kā arī tālmācības sistēmas izveidi un uzturēšanu. </w:t>
      </w:r>
    </w:p>
    <w:p w14:paraId="5486DA1A" w14:textId="31FC66DD" w:rsidR="00CC3053" w:rsidRPr="006815BA" w:rsidRDefault="00190A00" w:rsidP="009B1FCB">
      <w:pPr>
        <w:spacing w:after="0" w:line="240" w:lineRule="auto"/>
        <w:ind w:firstLine="720"/>
        <w:jc w:val="both"/>
      </w:pPr>
      <w:r>
        <w:rPr>
          <w:bCs/>
        </w:rPr>
        <w:t>IAP da</w:t>
      </w:r>
      <w:r w:rsidR="00CC3053" w:rsidRPr="006815BA">
        <w:rPr>
          <w:bCs/>
        </w:rPr>
        <w:t xml:space="preserve">rbības virziens “Atbalsts latviešu valodas un kultūras apguvei ārvalstu augstskolās” </w:t>
      </w:r>
      <w:r w:rsidR="00CC3053" w:rsidRPr="006815BA">
        <w:t xml:space="preserve">ietver finansiālu atbalstu latviešu valodas </w:t>
      </w:r>
      <w:proofErr w:type="spellStart"/>
      <w:r w:rsidR="00CC3053" w:rsidRPr="006815BA">
        <w:t>lektor</w:t>
      </w:r>
      <w:r w:rsidR="004202ED">
        <w:t>ātiem</w:t>
      </w:r>
      <w:proofErr w:type="spellEnd"/>
      <w:r w:rsidR="00CC3053" w:rsidRPr="006815BA">
        <w:t>, mācību līdzekļu izstrādi, profesionālās pilnveides kursus mācību spēkiem un pieredzes apmaiņas tīkla veidošanu.</w:t>
      </w:r>
    </w:p>
    <w:p w14:paraId="02682C05" w14:textId="669F9D23" w:rsidR="00CC3053" w:rsidRPr="006815BA" w:rsidRDefault="00CC3053" w:rsidP="009B1FCB">
      <w:pPr>
        <w:pStyle w:val="Normal2"/>
        <w:spacing w:after="0"/>
        <w:rPr>
          <w:szCs w:val="24"/>
        </w:rPr>
      </w:pPr>
      <w:r w:rsidRPr="006815BA">
        <w:rPr>
          <w:b/>
          <w:color w:val="auto"/>
          <w:szCs w:val="24"/>
        </w:rPr>
        <w:t xml:space="preserve">“Kultūrpolitikas pamatnostādnes 2014.–2020.gadam „Radošā Latvija”” </w:t>
      </w:r>
      <w:r w:rsidRPr="006815BA">
        <w:rPr>
          <w:color w:val="auto"/>
          <w:szCs w:val="24"/>
        </w:rPr>
        <w:t>(apstiprinātas ar Ministru kabineta 2014.gada 29.jūlija rīkojumu Nr.4</w:t>
      </w:r>
      <w:r w:rsidR="00BA3881" w:rsidRPr="006815BA">
        <w:rPr>
          <w:color w:val="auto"/>
          <w:szCs w:val="24"/>
        </w:rPr>
        <w:t>0</w:t>
      </w:r>
      <w:r w:rsidRPr="006815BA">
        <w:rPr>
          <w:color w:val="auto"/>
          <w:szCs w:val="24"/>
        </w:rPr>
        <w:t xml:space="preserve">1) izvirza </w:t>
      </w:r>
      <w:proofErr w:type="spellStart"/>
      <w:r w:rsidRPr="006815BA">
        <w:rPr>
          <w:szCs w:val="24"/>
        </w:rPr>
        <w:t>virsmērķi</w:t>
      </w:r>
      <w:proofErr w:type="spellEnd"/>
      <w:r w:rsidRPr="006815BA">
        <w:rPr>
          <w:szCs w:val="24"/>
        </w:rPr>
        <w:t xml:space="preserve">: Latvija ir zeme ar bagātu un koptu kultūras mantojumu, vitālu un daudzveidīgu kultūras dzīvi, radošiem cilvēkiem, konkurētspējīgām radošajām industrijām un augšupejošu dzīves kvalitāti ikvienam. </w:t>
      </w:r>
      <w:r w:rsidR="00190A00">
        <w:rPr>
          <w:szCs w:val="24"/>
        </w:rPr>
        <w:t xml:space="preserve">Radošā Latvija </w:t>
      </w:r>
      <w:r w:rsidRPr="006815BA">
        <w:rPr>
          <w:szCs w:val="24"/>
        </w:rPr>
        <w:t>uzsver mūsdienu tehnoloģiju nozīmi radošajā procesā</w:t>
      </w:r>
      <w:r w:rsidR="0094394E">
        <w:rPr>
          <w:szCs w:val="24"/>
        </w:rPr>
        <w:t xml:space="preserve"> un latviešu valodas saglabāšana</w:t>
      </w:r>
      <w:r w:rsidRPr="006815BA">
        <w:rPr>
          <w:szCs w:val="24"/>
        </w:rPr>
        <w:t xml:space="preserve">, t.sk. nepieciešamību </w:t>
      </w:r>
      <w:r w:rsidR="004202ED">
        <w:rPr>
          <w:szCs w:val="24"/>
        </w:rPr>
        <w:t xml:space="preserve">ar </w:t>
      </w:r>
      <w:r w:rsidRPr="006815BA">
        <w:rPr>
          <w:szCs w:val="24"/>
        </w:rPr>
        <w:t>mūsdienu tehnoloģij</w:t>
      </w:r>
      <w:r w:rsidR="004202ED">
        <w:rPr>
          <w:szCs w:val="24"/>
        </w:rPr>
        <w:t>u palīdzību</w:t>
      </w:r>
      <w:r w:rsidRPr="006815BA">
        <w:rPr>
          <w:szCs w:val="24"/>
        </w:rPr>
        <w:t xml:space="preserve"> nodrošināt kultūras satura un pakalpojumu pieejamību visā Latvijas teritorijā, kā arī diasporā un interesentiem ārpus Latvijas. </w:t>
      </w:r>
    </w:p>
    <w:p w14:paraId="716D6673" w14:textId="6A423577" w:rsidR="00CC3053" w:rsidRDefault="0094394E" w:rsidP="009B1FCB">
      <w:pPr>
        <w:spacing w:after="0" w:line="240" w:lineRule="auto"/>
        <w:ind w:firstLine="567"/>
        <w:jc w:val="both"/>
      </w:pPr>
      <w:r w:rsidRPr="006815BA">
        <w:t xml:space="preserve">Uzdevums </w:t>
      </w:r>
      <w:r w:rsidR="00CC3053" w:rsidRPr="006815BA">
        <w:t>“Attīstīt dabiskās valodas tehnoloģiju risinājumus un resursus (tostarp valodas korpusa, tezauru, vārdnīcu un saistīto datu izveide, u.c. latviešu valodai digitālajā vidē obligāti nepieciešamās komponentes)”</w:t>
      </w:r>
      <w:r>
        <w:t xml:space="preserve"> stiprinās </w:t>
      </w:r>
      <w:r w:rsidRPr="006815BA">
        <w:t>latviešu valodas statusu un latviešu valodas lietojumu digitālajā vidē</w:t>
      </w:r>
      <w:r>
        <w:t>.</w:t>
      </w:r>
    </w:p>
    <w:p w14:paraId="7CC65C64" w14:textId="15C32BDD" w:rsidR="007133B6" w:rsidRDefault="00C77AEA" w:rsidP="00C77AEA">
      <w:pPr>
        <w:spacing w:after="0" w:line="240" w:lineRule="auto"/>
        <w:ind w:firstLine="567"/>
        <w:jc w:val="both"/>
      </w:pPr>
      <w:r w:rsidRPr="00174809">
        <w:rPr>
          <w:b/>
        </w:rPr>
        <w:t>“Informācijas sabiedrības attīstības pamatnostādnēs 2014.–2020.gadam</w:t>
      </w:r>
      <w:r w:rsidR="007572AC" w:rsidRPr="00174809">
        <w:rPr>
          <w:b/>
        </w:rPr>
        <w:t xml:space="preserve"> </w:t>
      </w:r>
      <w:r w:rsidR="007572AC" w:rsidRPr="00174809">
        <w:t xml:space="preserve">(apstiprinātas ar Ministru kabineta 2013.gada 14.oktobra rīkojumu Nr.468) </w:t>
      </w:r>
      <w:r w:rsidRPr="00174809">
        <w:rPr>
          <w:b/>
        </w:rPr>
        <w:t xml:space="preserve"> </w:t>
      </w:r>
      <w:r w:rsidRPr="00174809">
        <w:t>uzsvērta digitāl</w:t>
      </w:r>
      <w:r w:rsidR="0094394E" w:rsidRPr="00174809">
        <w:t xml:space="preserve">o tehnoloģiju </w:t>
      </w:r>
      <w:r w:rsidRPr="00174809">
        <w:t xml:space="preserve">pieaugošā nozīme valsts ekonomiskajā un sociālajā attīstībā. </w:t>
      </w:r>
      <w:r w:rsidR="007133B6" w:rsidRPr="00174809">
        <w:t>Saturam d</w:t>
      </w:r>
      <w:r w:rsidRPr="00174809">
        <w:t>igitāl</w:t>
      </w:r>
      <w:r w:rsidR="007133B6" w:rsidRPr="00174809">
        <w:t>ā formā</w:t>
      </w:r>
      <w:r w:rsidRPr="00174809">
        <w:t xml:space="preserve"> ir </w:t>
      </w:r>
      <w:r w:rsidR="00D97BB6" w:rsidRPr="00174809">
        <w:t xml:space="preserve">būtiska </w:t>
      </w:r>
      <w:r w:rsidRPr="00174809">
        <w:t xml:space="preserve">loma pētniecībā un izglītībā, kā arī kultūras un valsts pārvaldes pakalpojumos. </w:t>
      </w:r>
      <w:r w:rsidRPr="00174809">
        <w:lastRenderedPageBreak/>
        <w:t xml:space="preserve">Starp citiem uzdevumiem </w:t>
      </w:r>
      <w:r w:rsidR="0094394E" w:rsidRPr="00174809">
        <w:t xml:space="preserve">dokumentā </w:t>
      </w:r>
      <w:r w:rsidRPr="00174809">
        <w:t>atsevišķi izdalīta latviešu valodas lietojuma un izplatības veicināšana digitālajā vidē, kas ir cieši saistīta ar valodas</w:t>
      </w:r>
      <w:r>
        <w:t xml:space="preserve"> tehnoloģiju </w:t>
      </w:r>
      <w:r w:rsidRPr="004D68EB">
        <w:rPr>
          <w:bCs/>
        </w:rPr>
        <w:t>attīstības</w:t>
      </w:r>
      <w:r>
        <w:t xml:space="preserve"> un izmantošanas līmeni.</w:t>
      </w:r>
      <w:r w:rsidRPr="00627AD8">
        <w:t xml:space="preserve"> </w:t>
      </w:r>
      <w:r>
        <w:t xml:space="preserve">Nepietiekošs valodas tehnoloģiskais nodrošinājums samazina </w:t>
      </w:r>
      <w:r w:rsidR="007572AC">
        <w:t xml:space="preserve">latviešu valodas </w:t>
      </w:r>
      <w:r>
        <w:t>iekļaušanos ES ekonomiskajā, politiskajā un kultūras telpā.</w:t>
      </w:r>
    </w:p>
    <w:p w14:paraId="37D5443D" w14:textId="0B0CEC4A" w:rsidR="009A49AB" w:rsidRDefault="004E7BFD" w:rsidP="006E41B2">
      <w:pPr>
        <w:spacing w:after="0" w:line="240" w:lineRule="auto"/>
        <w:ind w:firstLine="720"/>
        <w:jc w:val="both"/>
      </w:pPr>
      <w:r>
        <w:rPr>
          <w:rFonts w:eastAsia="Times New Roman"/>
        </w:rPr>
        <w:t xml:space="preserve">Latviešu valodai ir izstrādātas vairākas plaši lietotas pamattehnoloģijas – rīki rakstīšanai latviešu valodā, pareizrakstības kļūdu labošana atsevišķās operētājsistēmās un digitālajās iekārtās, iespējas vārdus dalīt pārnešanai jaunā rindā, vairākas elektroniskās vārdnīcas un terminoloģijas datubāzes. Tāpat tiek veikti vairāki inovatīvi pētījumi </w:t>
      </w:r>
      <w:proofErr w:type="spellStart"/>
      <w:r>
        <w:rPr>
          <w:rFonts w:eastAsia="Times New Roman"/>
        </w:rPr>
        <w:t>mašīntulkošanas</w:t>
      </w:r>
      <w:proofErr w:type="spellEnd"/>
      <w:r>
        <w:rPr>
          <w:rFonts w:eastAsia="Times New Roman"/>
        </w:rPr>
        <w:t xml:space="preserve"> un semantisko tehnoloģiju jomā.</w:t>
      </w:r>
      <w:r w:rsidR="0094394E">
        <w:rPr>
          <w:rFonts w:eastAsia="Times New Roman"/>
        </w:rPr>
        <w:t xml:space="preserve"> Dokumentā</w:t>
      </w:r>
      <w:r w:rsidR="0094394E">
        <w:t xml:space="preserve"> </w:t>
      </w:r>
      <w:r w:rsidR="00C77AEA">
        <w:t>paredzēta arī interaktīvu digitālo mācību resursu veidošana latviešu valodas apguves veicināšanai</w:t>
      </w:r>
      <w:r w:rsidR="0094394E">
        <w:t xml:space="preserve">. </w:t>
      </w:r>
    </w:p>
    <w:p w14:paraId="109B8575" w14:textId="0D3D82E0" w:rsidR="009A49AB" w:rsidRDefault="009A49AB" w:rsidP="006E41B2">
      <w:pPr>
        <w:spacing w:after="0" w:line="240" w:lineRule="auto"/>
        <w:jc w:val="both"/>
      </w:pPr>
      <w:r>
        <w:tab/>
      </w:r>
      <w:r>
        <w:rPr>
          <w:rFonts w:eastAsia="Times New Roman"/>
        </w:rPr>
        <w:t xml:space="preserve">IKT pētniecības jomā </w:t>
      </w:r>
      <w:r w:rsidR="00944987">
        <w:rPr>
          <w:rFonts w:eastAsia="Times New Roman"/>
        </w:rPr>
        <w:t xml:space="preserve">latviešu valodas lietojuma pilnvērtīgai funkcionēšanai </w:t>
      </w:r>
      <w:r>
        <w:rPr>
          <w:rFonts w:eastAsia="Times New Roman"/>
        </w:rPr>
        <w:t xml:space="preserve">digitālajā vidē jānodrošina bāzes tehnoloģiju izveide un pieejamība un plaša latviešu </w:t>
      </w:r>
      <w:proofErr w:type="spellStart"/>
      <w:r>
        <w:rPr>
          <w:rFonts w:eastAsia="Times New Roman"/>
        </w:rPr>
        <w:t>datorlingvistikas</w:t>
      </w:r>
      <w:proofErr w:type="spellEnd"/>
      <w:r>
        <w:rPr>
          <w:rFonts w:eastAsia="Times New Roman"/>
        </w:rPr>
        <w:t xml:space="preserve"> pētnieciskā bāze.</w:t>
      </w:r>
      <w:r>
        <w:rPr>
          <w:rFonts w:eastAsia="Times New Roman"/>
          <w:b/>
        </w:rPr>
        <w:t xml:space="preserve"> </w:t>
      </w:r>
      <w:r>
        <w:rPr>
          <w:rFonts w:eastAsia="Times New Roman"/>
        </w:rPr>
        <w:t xml:space="preserve">Valodas pētniecības un tehnoloģiju izstrādei būtiski nepieciešams priekšnoteikums ir Latviešu valodas nacionālā korpusa izveide, kas jāveido kā </w:t>
      </w:r>
      <w:proofErr w:type="spellStart"/>
      <w:r w:rsidR="00B60366">
        <w:rPr>
          <w:rFonts w:eastAsia="Times New Roman"/>
        </w:rPr>
        <w:t>vispārīgs</w:t>
      </w:r>
      <w:r w:rsidR="005102F0">
        <w:rPr>
          <w:rFonts w:eastAsia="Times New Roman"/>
        </w:rPr>
        <w:t>līdzsvarots</w:t>
      </w:r>
      <w:proofErr w:type="spellEnd"/>
      <w:r w:rsidR="005102F0">
        <w:rPr>
          <w:rFonts w:eastAsia="Times New Roman"/>
        </w:rPr>
        <w:t xml:space="preserve"> </w:t>
      </w:r>
      <w:r>
        <w:rPr>
          <w:rFonts w:eastAsia="Times New Roman"/>
        </w:rPr>
        <w:t>datorizēts latviešu rakstītās un runātās valodas krājums, atspoguļojot mūsdienu latviešu valodu un tās vēsturisko attīstību. Tas ir nepieciešams latviešu valodas datortehnoloģiju izstrādei, vārdnīcu izveidei, pētniecībai un attīstībai.</w:t>
      </w:r>
      <w:r w:rsidR="00944987">
        <w:rPr>
          <w:rFonts w:eastAsia="Times New Roman"/>
        </w:rPr>
        <w:t xml:space="preserve"> Jāattīsta </w:t>
      </w:r>
      <w:r>
        <w:rPr>
          <w:rFonts w:eastAsia="Times New Roman"/>
        </w:rPr>
        <w:t>un jāpadara p</w:t>
      </w:r>
      <w:r w:rsidR="00944987">
        <w:rPr>
          <w:rFonts w:eastAsia="Times New Roman"/>
        </w:rPr>
        <w:t xml:space="preserve">ieejama IKT jomas terminoloģija latviešu valodā. </w:t>
      </w:r>
    </w:p>
    <w:p w14:paraId="5B6B95BD" w14:textId="77777777" w:rsidR="00D25D32" w:rsidRPr="006815BA" w:rsidRDefault="00D25D32" w:rsidP="00B57FC4">
      <w:pPr>
        <w:spacing w:after="0"/>
        <w:jc w:val="both"/>
      </w:pPr>
    </w:p>
    <w:p w14:paraId="495C604E" w14:textId="6431FD8D" w:rsidR="006C43EA" w:rsidRPr="003D2652" w:rsidRDefault="00C471FD" w:rsidP="003D2652">
      <w:pPr>
        <w:autoSpaceDE w:val="0"/>
        <w:autoSpaceDN w:val="0"/>
        <w:adjustRightInd w:val="0"/>
        <w:spacing w:after="0"/>
        <w:jc w:val="center"/>
        <w:rPr>
          <w:b/>
        </w:rPr>
      </w:pPr>
      <w:r w:rsidRPr="003D2652">
        <w:rPr>
          <w:b/>
        </w:rPr>
        <w:t xml:space="preserve">I. </w:t>
      </w:r>
      <w:r w:rsidR="007A7C3A" w:rsidRPr="003D2652">
        <w:rPr>
          <w:b/>
        </w:rPr>
        <w:t xml:space="preserve">VALSTS VALODAS </w:t>
      </w:r>
      <w:r w:rsidR="006C43EA" w:rsidRPr="003D2652">
        <w:rPr>
          <w:b/>
        </w:rPr>
        <w:t>SITUĀCIJAS RAKSTUROJUMS</w:t>
      </w:r>
    </w:p>
    <w:p w14:paraId="77E778B5" w14:textId="77777777" w:rsidR="000A3CD1" w:rsidRPr="006815BA" w:rsidRDefault="000A3CD1" w:rsidP="009B1FCB">
      <w:pPr>
        <w:autoSpaceDE w:val="0"/>
        <w:autoSpaceDN w:val="0"/>
        <w:adjustRightInd w:val="0"/>
        <w:spacing w:after="0" w:line="240" w:lineRule="auto"/>
        <w:jc w:val="both"/>
      </w:pPr>
    </w:p>
    <w:p w14:paraId="31BB7957" w14:textId="0D495C8A" w:rsidR="002F3DAB" w:rsidRDefault="00442625" w:rsidP="00442625">
      <w:pPr>
        <w:pStyle w:val="Bezatstarpm1"/>
        <w:ind w:firstLine="720"/>
        <w:jc w:val="both"/>
        <w:rPr>
          <w:rFonts w:eastAsiaTheme="minorHAnsi"/>
          <w:szCs w:val="24"/>
          <w:lang w:eastAsia="en-US"/>
        </w:rPr>
      </w:pPr>
      <w:r w:rsidRPr="00FA4EB7">
        <w:rPr>
          <w:rFonts w:eastAsiaTheme="minorHAnsi"/>
          <w:szCs w:val="24"/>
          <w:lang w:eastAsia="en-US"/>
        </w:rPr>
        <w:t>Latviešu valoda mūsu valstī ir ne tikai lingvistisks un juridisks, bet arī sim</w:t>
      </w:r>
      <w:r w:rsidRPr="00FA4EB7">
        <w:rPr>
          <w:rFonts w:eastAsiaTheme="minorHAnsi"/>
          <w:szCs w:val="24"/>
          <w:lang w:eastAsia="en-US"/>
        </w:rPr>
        <w:softHyphen/>
        <w:t>bolisks jēdziens, kas nesaraujami saistīts gan ar valsts un sabiedrības, gan katra Latvijas iedzīvotāja identitātes daudzveidīgajiem aspektiem.</w:t>
      </w:r>
      <w:r w:rsidR="002F3DAB">
        <w:rPr>
          <w:rFonts w:eastAsiaTheme="minorHAnsi"/>
          <w:szCs w:val="24"/>
          <w:lang w:eastAsia="en-US"/>
        </w:rPr>
        <w:t xml:space="preserve"> (Latviešu valoda</w:t>
      </w:r>
      <w:r w:rsidR="005C4196">
        <w:rPr>
          <w:rFonts w:eastAsiaTheme="minorHAnsi"/>
          <w:szCs w:val="24"/>
          <w:lang w:eastAsia="en-US"/>
        </w:rPr>
        <w:t xml:space="preserve"> 2013</w:t>
      </w:r>
      <w:r w:rsidR="002F3DAB">
        <w:rPr>
          <w:rFonts w:eastAsiaTheme="minorHAnsi"/>
          <w:szCs w:val="24"/>
          <w:lang w:eastAsia="en-US"/>
        </w:rPr>
        <w:t>: 393)</w:t>
      </w:r>
    </w:p>
    <w:p w14:paraId="3E38D344" w14:textId="77777777" w:rsidR="002F3DAB" w:rsidRPr="006815BA" w:rsidRDefault="002F3DAB" w:rsidP="002F3DAB">
      <w:pPr>
        <w:spacing w:after="0" w:line="240" w:lineRule="auto"/>
        <w:ind w:firstLine="720"/>
        <w:jc w:val="both"/>
      </w:pPr>
      <w:r w:rsidRPr="006815BA">
        <w:t>Latvijas Republikas Satversmes 4.pantā noteikts, ka valsts valoda Latvijas Republikā ir latviešu valoda. 2000.gada 1.septembrī stājās spēkā Valsts valodas likums, kura mērķi ir nodrošināt latviešu valodas saglabāšanu, aizsardzību un attīstību, latviešu tautas kultūrvēsturiskā mantojuma saglabāšanu, mazākumtautību pārstāvju iekļaušanos Latvijas sabiedrībā, ievērojot viņu tiesības lietot dzimto valodu vai citas valodas, kā arī nodrošināt latviešu valodas ietekmes palielināšanu Latvijas kultūrvidē, veicinot ātrāku sabiedrības integrāciju.</w:t>
      </w:r>
    </w:p>
    <w:p w14:paraId="1AB95C15" w14:textId="002AC1D2" w:rsidR="00D53211" w:rsidRDefault="00D53211" w:rsidP="00442625">
      <w:pPr>
        <w:pStyle w:val="Bezatstarpm1"/>
        <w:ind w:firstLine="720"/>
        <w:jc w:val="both"/>
        <w:rPr>
          <w:rFonts w:cs="Arial"/>
          <w:szCs w:val="24"/>
        </w:rPr>
      </w:pPr>
      <w:r w:rsidRPr="002F3DAB">
        <w:rPr>
          <w:szCs w:val="24"/>
        </w:rPr>
        <w:t>Atbilstoši Ministru kabineta 2009.gada 13.oktobra noteikumiem Nr.1178 „Attīstības plānošanas dokumentu izstrādes un ietekmes izvērtēšanas noteikumi”,</w:t>
      </w:r>
      <w:r w:rsidRPr="00705F58">
        <w:rPr>
          <w:szCs w:val="24"/>
        </w:rPr>
        <w:t xml:space="preserve"> sagatavojot politikas plānošanas dokumentu, ir jāveic ietekmes novērtējums ar mērķi prognozēt plānoto lēmumu sociāli ekonomisko ietekmi un noteiktu pieņemto lēmumu radītās sekas (sk. detali</w:t>
      </w:r>
      <w:r w:rsidRPr="00841600">
        <w:rPr>
          <w:szCs w:val="24"/>
        </w:rPr>
        <w:t>zētu novērtējumu Pamatnostādņu 1.pielikumā “P</w:t>
      </w:r>
      <w:r w:rsidRPr="006C07D2">
        <w:rPr>
          <w:szCs w:val="24"/>
        </w:rPr>
        <w:t>iedāvātā risinājuma sākotnējās ietekmes novērtējums”),</w:t>
      </w:r>
      <w:r w:rsidRPr="006C07D2">
        <w:rPr>
          <w:rFonts w:cs="Arial"/>
          <w:szCs w:val="24"/>
        </w:rPr>
        <w:t xml:space="preserve"> tomēr šajā kontekstā jāatzīmē, ka salīdzinājumā ar citām valsts politikas jomām, valsts valodas politika ir īpaša, ņemot vērā gan tās kā valsts simbola un n</w:t>
      </w:r>
      <w:r w:rsidRPr="00426743">
        <w:rPr>
          <w:rFonts w:cs="Arial"/>
          <w:szCs w:val="24"/>
        </w:rPr>
        <w:t xml:space="preserve">acionālās identitātes pamatelementa nozīmi, gan apsvērumu, ka valodas pastāvēšana, attīstība un ilgtspēja ir tieši atkarīga gan no tās lietotājiem, gan faktoriem, kas savstarpējā mijiedarbībā var būtiski iespaidot politikas ietvaros plānotos rezultātus (sk. </w:t>
      </w:r>
      <w:r w:rsidR="009D2E0C" w:rsidRPr="00426743">
        <w:rPr>
          <w:rFonts w:cs="Arial"/>
          <w:szCs w:val="24"/>
        </w:rPr>
        <w:t>1</w:t>
      </w:r>
      <w:r w:rsidRPr="00C32EB4">
        <w:rPr>
          <w:rFonts w:cs="Arial"/>
          <w:szCs w:val="24"/>
        </w:rPr>
        <w:t xml:space="preserve">.attēlu). </w:t>
      </w:r>
    </w:p>
    <w:p w14:paraId="7972682C" w14:textId="77777777" w:rsidR="00E46267" w:rsidRDefault="00E46267" w:rsidP="00442625">
      <w:pPr>
        <w:pStyle w:val="Bezatstarpm1"/>
        <w:ind w:firstLine="720"/>
        <w:jc w:val="both"/>
        <w:rPr>
          <w:rFonts w:cs="Arial"/>
          <w:szCs w:val="24"/>
        </w:rPr>
      </w:pPr>
    </w:p>
    <w:p w14:paraId="35135253" w14:textId="77777777" w:rsidR="00E46267" w:rsidRDefault="00E46267" w:rsidP="00442625">
      <w:pPr>
        <w:pStyle w:val="Bezatstarpm1"/>
        <w:ind w:firstLine="720"/>
        <w:jc w:val="both"/>
        <w:rPr>
          <w:rFonts w:cs="Arial"/>
          <w:szCs w:val="24"/>
        </w:rPr>
      </w:pPr>
    </w:p>
    <w:p w14:paraId="414A1B2F" w14:textId="77777777" w:rsidR="00E46267" w:rsidRDefault="00E46267" w:rsidP="00442625">
      <w:pPr>
        <w:pStyle w:val="Bezatstarpm1"/>
        <w:ind w:firstLine="720"/>
        <w:jc w:val="both"/>
        <w:rPr>
          <w:rFonts w:cs="Arial"/>
          <w:szCs w:val="24"/>
        </w:rPr>
      </w:pPr>
    </w:p>
    <w:p w14:paraId="5301BC87" w14:textId="77777777" w:rsidR="00E46267" w:rsidRDefault="00E46267" w:rsidP="00442625">
      <w:pPr>
        <w:pStyle w:val="Bezatstarpm1"/>
        <w:ind w:firstLine="720"/>
        <w:jc w:val="both"/>
        <w:rPr>
          <w:rFonts w:cs="Arial"/>
          <w:szCs w:val="24"/>
        </w:rPr>
      </w:pPr>
    </w:p>
    <w:p w14:paraId="04AA7AD0" w14:textId="77777777" w:rsidR="00E46267" w:rsidRDefault="00E46267" w:rsidP="00442625">
      <w:pPr>
        <w:pStyle w:val="Bezatstarpm1"/>
        <w:ind w:firstLine="720"/>
        <w:jc w:val="both"/>
        <w:rPr>
          <w:rFonts w:cs="Arial"/>
          <w:szCs w:val="24"/>
        </w:rPr>
      </w:pPr>
    </w:p>
    <w:p w14:paraId="1B362307" w14:textId="77777777" w:rsidR="00E46267" w:rsidRDefault="00E46267" w:rsidP="00442625">
      <w:pPr>
        <w:pStyle w:val="Bezatstarpm1"/>
        <w:ind w:firstLine="720"/>
        <w:jc w:val="both"/>
        <w:rPr>
          <w:rFonts w:cs="Arial"/>
          <w:szCs w:val="24"/>
        </w:rPr>
      </w:pPr>
    </w:p>
    <w:p w14:paraId="06EA967E" w14:textId="77777777" w:rsidR="00E46267" w:rsidRDefault="00E46267" w:rsidP="00442625">
      <w:pPr>
        <w:pStyle w:val="Bezatstarpm1"/>
        <w:ind w:firstLine="720"/>
        <w:jc w:val="both"/>
        <w:rPr>
          <w:rFonts w:cs="Arial"/>
          <w:szCs w:val="24"/>
        </w:rPr>
      </w:pPr>
    </w:p>
    <w:p w14:paraId="709C162B" w14:textId="77777777" w:rsidR="00E46267" w:rsidRDefault="00E46267" w:rsidP="00442625">
      <w:pPr>
        <w:pStyle w:val="Bezatstarpm1"/>
        <w:ind w:firstLine="720"/>
        <w:jc w:val="both"/>
        <w:rPr>
          <w:rFonts w:cs="Arial"/>
          <w:szCs w:val="24"/>
        </w:rPr>
      </w:pPr>
    </w:p>
    <w:p w14:paraId="2F0B6AE1" w14:textId="77777777" w:rsidR="00E46267" w:rsidRDefault="00E46267" w:rsidP="00442625">
      <w:pPr>
        <w:pStyle w:val="Bezatstarpm1"/>
        <w:ind w:firstLine="720"/>
        <w:jc w:val="both"/>
        <w:rPr>
          <w:rFonts w:cs="Arial"/>
          <w:szCs w:val="24"/>
        </w:rPr>
      </w:pPr>
    </w:p>
    <w:p w14:paraId="64100BEF" w14:textId="77777777" w:rsidR="00E46267" w:rsidRPr="00C32EB4" w:rsidRDefault="00E46267" w:rsidP="00442625">
      <w:pPr>
        <w:pStyle w:val="Bezatstarpm1"/>
        <w:ind w:firstLine="720"/>
        <w:jc w:val="both"/>
        <w:rPr>
          <w:rFonts w:cs="Arial"/>
          <w:szCs w:val="24"/>
        </w:rPr>
      </w:pPr>
    </w:p>
    <w:p w14:paraId="540E4F12" w14:textId="77CB4A9F" w:rsidR="00D53211" w:rsidRPr="006815BA" w:rsidRDefault="009D2E0C" w:rsidP="00D53211">
      <w:pPr>
        <w:spacing w:after="0" w:line="240" w:lineRule="auto"/>
        <w:ind w:firstLine="720"/>
        <w:jc w:val="right"/>
        <w:rPr>
          <w:rFonts w:cs="Arial"/>
          <w:b/>
          <w:sz w:val="20"/>
          <w:szCs w:val="20"/>
        </w:rPr>
      </w:pPr>
      <w:r>
        <w:rPr>
          <w:rFonts w:cs="Arial"/>
          <w:sz w:val="20"/>
          <w:szCs w:val="20"/>
        </w:rPr>
        <w:lastRenderedPageBreak/>
        <w:t>1</w:t>
      </w:r>
      <w:r w:rsidR="00D53211" w:rsidRPr="006815BA">
        <w:rPr>
          <w:rFonts w:cs="Arial"/>
          <w:sz w:val="20"/>
          <w:szCs w:val="20"/>
        </w:rPr>
        <w:t>.attēls</w:t>
      </w:r>
      <w:r w:rsidR="00D53211" w:rsidRPr="006815BA">
        <w:rPr>
          <w:rFonts w:cs="Arial"/>
          <w:b/>
          <w:sz w:val="20"/>
          <w:szCs w:val="20"/>
        </w:rPr>
        <w:t xml:space="preserve"> </w:t>
      </w:r>
    </w:p>
    <w:p w14:paraId="43FC3D48" w14:textId="77777777" w:rsidR="00D53211" w:rsidRPr="006815BA" w:rsidRDefault="00D53211" w:rsidP="00D53211">
      <w:pPr>
        <w:spacing w:after="0" w:line="240" w:lineRule="auto"/>
        <w:ind w:firstLine="720"/>
        <w:jc w:val="center"/>
        <w:rPr>
          <w:rFonts w:cs="Arial"/>
          <w:b/>
        </w:rPr>
      </w:pPr>
      <w:r w:rsidRPr="006815BA">
        <w:rPr>
          <w:rFonts w:cs="Arial"/>
          <w:b/>
        </w:rPr>
        <w:t>Valodas situācijas specifiku noteicošie faktori</w:t>
      </w:r>
    </w:p>
    <w:p w14:paraId="3EC7C188" w14:textId="77777777" w:rsidR="00D53211" w:rsidRPr="006815BA" w:rsidRDefault="00D53211" w:rsidP="00D53211">
      <w:pPr>
        <w:spacing w:after="0" w:line="240" w:lineRule="auto"/>
        <w:rPr>
          <w:rFonts w:cs="Arial"/>
          <w:noProof/>
          <w:lang w:eastAsia="en-GB"/>
        </w:rPr>
      </w:pPr>
      <w:r w:rsidRPr="00E306AD">
        <w:rPr>
          <w:rFonts w:cs="Arial"/>
          <w:noProof/>
          <w:lang w:eastAsia="lv-LV"/>
        </w:rPr>
        <w:drawing>
          <wp:anchor distT="0" distB="0" distL="114300" distR="114300" simplePos="0" relativeHeight="251669504" behindDoc="1" locked="0" layoutInCell="1" allowOverlap="1" wp14:anchorId="06140466" wp14:editId="48F96584">
            <wp:simplePos x="0" y="0"/>
            <wp:positionH relativeFrom="margin">
              <wp:align>left</wp:align>
            </wp:positionH>
            <wp:positionV relativeFrom="paragraph">
              <wp:posOffset>5080</wp:posOffset>
            </wp:positionV>
            <wp:extent cx="5412740" cy="1562100"/>
            <wp:effectExtent l="0" t="0" r="0" b="0"/>
            <wp:wrapTight wrapText="bothSides">
              <wp:wrapPolygon edited="0">
                <wp:start x="9959" y="527"/>
                <wp:lineTo x="6006" y="1317"/>
                <wp:lineTo x="0" y="3688"/>
                <wp:lineTo x="0" y="16068"/>
                <wp:lineTo x="76" y="18176"/>
                <wp:lineTo x="8210" y="20810"/>
                <wp:lineTo x="8970" y="21337"/>
                <wp:lineTo x="13684" y="21337"/>
                <wp:lineTo x="21514" y="18439"/>
                <wp:lineTo x="21514" y="3688"/>
                <wp:lineTo x="16116" y="1317"/>
                <wp:lineTo x="12619" y="527"/>
                <wp:lineTo x="9959" y="52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emf"/>
                    <pic:cNvPicPr/>
                  </pic:nvPicPr>
                  <pic:blipFill>
                    <a:blip r:embed="rId9">
                      <a:extLst>
                        <a:ext uri="{28A0092B-C50C-407E-A947-70E740481C1C}">
                          <a14:useLocalDpi xmlns:a14="http://schemas.microsoft.com/office/drawing/2010/main" val="0"/>
                        </a:ext>
                      </a:extLst>
                    </a:blip>
                    <a:stretch>
                      <a:fillRect/>
                    </a:stretch>
                  </pic:blipFill>
                  <pic:spPr>
                    <a:xfrm>
                      <a:off x="0" y="0"/>
                      <a:ext cx="5412740" cy="1562100"/>
                    </a:xfrm>
                    <a:prstGeom prst="rect">
                      <a:avLst/>
                    </a:prstGeom>
                  </pic:spPr>
                </pic:pic>
              </a:graphicData>
            </a:graphic>
            <wp14:sizeRelH relativeFrom="page">
              <wp14:pctWidth>0</wp14:pctWidth>
            </wp14:sizeRelH>
            <wp14:sizeRelV relativeFrom="page">
              <wp14:pctHeight>0</wp14:pctHeight>
            </wp14:sizeRelV>
          </wp:anchor>
        </w:drawing>
      </w:r>
    </w:p>
    <w:p w14:paraId="10585819" w14:textId="77777777" w:rsidR="00D53211" w:rsidRPr="006815BA" w:rsidRDefault="00D53211" w:rsidP="00D53211">
      <w:pPr>
        <w:spacing w:after="0" w:line="240" w:lineRule="auto"/>
        <w:rPr>
          <w:rFonts w:cs="Arial"/>
        </w:rPr>
      </w:pPr>
    </w:p>
    <w:p w14:paraId="28387AD2" w14:textId="77777777" w:rsidR="00D53211" w:rsidRPr="006815BA" w:rsidRDefault="00D53211" w:rsidP="00D53211">
      <w:pPr>
        <w:spacing w:after="0" w:line="240" w:lineRule="auto"/>
        <w:ind w:firstLine="720"/>
        <w:jc w:val="both"/>
        <w:rPr>
          <w:rFonts w:cs="Arial"/>
        </w:rPr>
      </w:pPr>
    </w:p>
    <w:p w14:paraId="19CC858F" w14:textId="77777777" w:rsidR="00D53211" w:rsidRPr="006815BA" w:rsidRDefault="00D53211" w:rsidP="00D53211">
      <w:pPr>
        <w:spacing w:after="0" w:line="240" w:lineRule="auto"/>
        <w:ind w:firstLine="720"/>
        <w:jc w:val="both"/>
        <w:rPr>
          <w:rFonts w:cs="Arial"/>
        </w:rPr>
      </w:pPr>
    </w:p>
    <w:p w14:paraId="631ADD52" w14:textId="77777777" w:rsidR="00D87C6D" w:rsidRDefault="00D87C6D" w:rsidP="00D87C6D">
      <w:pPr>
        <w:pStyle w:val="Bezatstarpm1"/>
        <w:ind w:firstLine="720"/>
        <w:jc w:val="both"/>
      </w:pPr>
      <w:r>
        <w:t xml:space="preserve">Valsts valodas politikas pamatnostādņu 2005.–2014.gadam īstenošanas </w:t>
      </w:r>
      <w:proofErr w:type="spellStart"/>
      <w:r>
        <w:t>izvērtējums</w:t>
      </w:r>
      <w:proofErr w:type="spellEnd"/>
      <w:r>
        <w:t xml:space="preserve"> liecina, ka valsts valodas politikā ir sasniegti </w:t>
      </w:r>
      <w:r w:rsidRPr="00FF0BE2">
        <w:rPr>
          <w:b/>
        </w:rPr>
        <w:t>pozitīv</w:t>
      </w:r>
      <w:r>
        <w:rPr>
          <w:b/>
        </w:rPr>
        <w:t>i</w:t>
      </w:r>
      <w:r w:rsidRPr="00FF0BE2">
        <w:rPr>
          <w:b/>
        </w:rPr>
        <w:t xml:space="preserve"> rezultāt</w:t>
      </w:r>
      <w:r>
        <w:rPr>
          <w:b/>
        </w:rPr>
        <w:t>i</w:t>
      </w:r>
      <w:r>
        <w:t xml:space="preserve">: </w:t>
      </w:r>
    </w:p>
    <w:p w14:paraId="18A97313" w14:textId="77777777" w:rsidR="00D87C6D" w:rsidRPr="009F2559" w:rsidRDefault="00D87C6D" w:rsidP="00D87C6D">
      <w:pPr>
        <w:numPr>
          <w:ilvl w:val="0"/>
          <w:numId w:val="38"/>
        </w:numPr>
        <w:autoSpaceDE w:val="0"/>
        <w:autoSpaceDN w:val="0"/>
        <w:adjustRightInd w:val="0"/>
        <w:spacing w:after="0" w:line="240" w:lineRule="auto"/>
        <w:jc w:val="both"/>
      </w:pPr>
      <w:r w:rsidRPr="009F2559">
        <w:t>valsts valodas juridiskā statusa nostiprināšanās notiek</w:t>
      </w:r>
      <w:r>
        <w:t xml:space="preserve"> lēni, bet ar pozitīvu tendenci;</w:t>
      </w:r>
    </w:p>
    <w:p w14:paraId="37B0630A" w14:textId="77777777" w:rsidR="00D87C6D" w:rsidRPr="00850D00" w:rsidRDefault="00D87C6D" w:rsidP="00D87C6D">
      <w:pPr>
        <w:numPr>
          <w:ilvl w:val="0"/>
          <w:numId w:val="38"/>
        </w:numPr>
        <w:autoSpaceDE w:val="0"/>
        <w:autoSpaceDN w:val="0"/>
        <w:adjustRightInd w:val="0"/>
        <w:spacing w:after="0" w:line="240" w:lineRule="auto"/>
        <w:jc w:val="both"/>
        <w:rPr>
          <w:lang w:val="en-US"/>
        </w:rPr>
      </w:pPr>
      <w:r w:rsidRPr="009F2559">
        <w:t>valsts valodas pozīcijas ir nostiprinājušās valstiski svarīgās jomās,</w:t>
      </w:r>
      <w:r w:rsidRPr="00850D00">
        <w:t xml:space="preserve"> </w:t>
      </w:r>
    </w:p>
    <w:p w14:paraId="04D446E3" w14:textId="77777777" w:rsidR="00D87C6D" w:rsidRPr="00850D00" w:rsidRDefault="00D87C6D" w:rsidP="00D87C6D">
      <w:pPr>
        <w:numPr>
          <w:ilvl w:val="0"/>
          <w:numId w:val="38"/>
        </w:numPr>
        <w:autoSpaceDE w:val="0"/>
        <w:autoSpaceDN w:val="0"/>
        <w:adjustRightInd w:val="0"/>
        <w:spacing w:after="0" w:line="240" w:lineRule="auto"/>
        <w:jc w:val="both"/>
        <w:rPr>
          <w:lang w:val="en-US"/>
        </w:rPr>
      </w:pPr>
      <w:r w:rsidRPr="009F2559">
        <w:t>latvie</w:t>
      </w:r>
      <w:r>
        <w:t>šu valodas kvalitāte ir augsta;</w:t>
      </w:r>
    </w:p>
    <w:p w14:paraId="5EB0142E" w14:textId="77777777" w:rsidR="00D87C6D" w:rsidRPr="009F2559" w:rsidRDefault="00D87C6D" w:rsidP="00D87C6D">
      <w:pPr>
        <w:numPr>
          <w:ilvl w:val="0"/>
          <w:numId w:val="38"/>
        </w:numPr>
        <w:autoSpaceDE w:val="0"/>
        <w:autoSpaceDN w:val="0"/>
        <w:adjustRightInd w:val="0"/>
        <w:spacing w:after="0" w:line="240" w:lineRule="auto"/>
        <w:jc w:val="both"/>
        <w:rPr>
          <w:lang w:val="en-US"/>
        </w:rPr>
      </w:pPr>
      <w:r w:rsidRPr="009F2559">
        <w:t>latviešu valodas prasme un valoda</w:t>
      </w:r>
      <w:r>
        <w:t>s lietotāju skaits ir pieaudzis;</w:t>
      </w:r>
    </w:p>
    <w:p w14:paraId="24031EE0" w14:textId="449A4325" w:rsidR="00D87C6D" w:rsidRPr="009F2559" w:rsidRDefault="00D87C6D" w:rsidP="00D87C6D">
      <w:pPr>
        <w:numPr>
          <w:ilvl w:val="0"/>
          <w:numId w:val="38"/>
        </w:numPr>
        <w:autoSpaceDE w:val="0"/>
        <w:autoSpaceDN w:val="0"/>
        <w:adjustRightInd w:val="0"/>
        <w:spacing w:after="0" w:line="240" w:lineRule="auto"/>
        <w:jc w:val="both"/>
        <w:rPr>
          <w:lang w:val="en-US"/>
        </w:rPr>
      </w:pPr>
      <w:r w:rsidRPr="009F2559">
        <w:t xml:space="preserve">veiksmīgi realizēta </w:t>
      </w:r>
      <w:r w:rsidR="005E7DD4">
        <w:t xml:space="preserve">mazākumtautību </w:t>
      </w:r>
      <w:r w:rsidRPr="009F2559">
        <w:t xml:space="preserve">izglītības satura </w:t>
      </w:r>
      <w:r>
        <w:t>reforma;</w:t>
      </w:r>
    </w:p>
    <w:p w14:paraId="26C43C03" w14:textId="77777777" w:rsidR="00D87C6D" w:rsidRPr="009F2559" w:rsidRDefault="00D87C6D" w:rsidP="00D87C6D">
      <w:pPr>
        <w:numPr>
          <w:ilvl w:val="0"/>
          <w:numId w:val="38"/>
        </w:numPr>
        <w:autoSpaceDE w:val="0"/>
        <w:autoSpaceDN w:val="0"/>
        <w:adjustRightInd w:val="0"/>
        <w:spacing w:after="0" w:line="240" w:lineRule="auto"/>
        <w:jc w:val="both"/>
        <w:rPr>
          <w:lang w:val="en-US"/>
        </w:rPr>
      </w:pPr>
      <w:r w:rsidRPr="009F2559">
        <w:t>palielinājusies mazākumtautību tolerance pret valsts valodu un gatavība to apgūt.</w:t>
      </w:r>
    </w:p>
    <w:p w14:paraId="7ABD562C" w14:textId="77777777" w:rsidR="00776DF5" w:rsidRDefault="00776DF5" w:rsidP="00327AA8">
      <w:pPr>
        <w:pStyle w:val="Bezatstarpm1"/>
        <w:ind w:firstLine="720"/>
        <w:jc w:val="both"/>
        <w:rPr>
          <w:szCs w:val="24"/>
        </w:rPr>
      </w:pPr>
    </w:p>
    <w:p w14:paraId="2227B581" w14:textId="77777777" w:rsidR="00327AA8" w:rsidRPr="00F07A5D" w:rsidRDefault="00327AA8" w:rsidP="00327AA8">
      <w:pPr>
        <w:pStyle w:val="Bezatstarpm1"/>
        <w:ind w:firstLine="720"/>
        <w:jc w:val="both"/>
        <w:rPr>
          <w:szCs w:val="24"/>
        </w:rPr>
      </w:pPr>
      <w:r w:rsidRPr="00F07A5D">
        <w:rPr>
          <w:szCs w:val="24"/>
        </w:rPr>
        <w:t>Laika posmā no 2005. līdz 2014.gadam valsts valodas politika tika īstenota, ņemot vērā Valsts valodas politikas pamatnostādnes 2005.–2014.gadam (</w:t>
      </w:r>
      <w:proofErr w:type="spellStart"/>
      <w:r w:rsidRPr="00F07A5D">
        <w:rPr>
          <w:szCs w:val="24"/>
        </w:rPr>
        <w:t>sk.</w:t>
      </w:r>
      <w:hyperlink r:id="rId10" w:history="1">
        <w:r w:rsidRPr="00F07A5D">
          <w:rPr>
            <w:szCs w:val="24"/>
          </w:rPr>
          <w:t>http</w:t>
        </w:r>
        <w:proofErr w:type="spellEnd"/>
        <w:r w:rsidRPr="00F07A5D">
          <w:rPr>
            <w:szCs w:val="24"/>
          </w:rPr>
          <w:t>://polsis.mk.gov.lv/</w:t>
        </w:r>
        <w:proofErr w:type="spellStart"/>
        <w:r w:rsidRPr="00F07A5D">
          <w:rPr>
            <w:szCs w:val="24"/>
          </w:rPr>
          <w:t>view.do?id</w:t>
        </w:r>
        <w:proofErr w:type="spellEnd"/>
        <w:r w:rsidRPr="00F07A5D">
          <w:rPr>
            <w:szCs w:val="24"/>
          </w:rPr>
          <w:t>=1722</w:t>
        </w:r>
      </w:hyperlink>
      <w:r w:rsidRPr="00F07A5D">
        <w:rPr>
          <w:szCs w:val="24"/>
        </w:rPr>
        <w:t>), kas apstiprinātas ar Ministru kabineta 2005.gada 2.marta rīkojumu Nr.137 „Par Valsts valodas politikas pamatnostādnēm 2005.–2014.gadam”</w:t>
      </w:r>
      <w:r>
        <w:rPr>
          <w:szCs w:val="24"/>
        </w:rPr>
        <w:t>.</w:t>
      </w:r>
    </w:p>
    <w:p w14:paraId="686ACDC2" w14:textId="77777777" w:rsidR="00327AA8" w:rsidRPr="00F07A5D" w:rsidRDefault="00327AA8" w:rsidP="00327AA8">
      <w:pPr>
        <w:pStyle w:val="Bezatstarpm1"/>
        <w:ind w:firstLine="720"/>
        <w:jc w:val="both"/>
        <w:rPr>
          <w:szCs w:val="24"/>
        </w:rPr>
      </w:pPr>
      <w:r w:rsidRPr="00F07A5D">
        <w:rPr>
          <w:szCs w:val="24"/>
        </w:rPr>
        <w:t>Lai nodrošinātu valsts valodas politikas attīstības plānošanas pēctecību, ir izvērtēt</w:t>
      </w:r>
      <w:r>
        <w:rPr>
          <w:szCs w:val="24"/>
        </w:rPr>
        <w:t>s</w:t>
      </w:r>
      <w:r w:rsidRPr="00F07A5D">
        <w:rPr>
          <w:szCs w:val="24"/>
        </w:rPr>
        <w:t xml:space="preserve"> iepriekšējā plānošanas periodā </w:t>
      </w:r>
      <w:r>
        <w:rPr>
          <w:szCs w:val="24"/>
        </w:rPr>
        <w:t>paveiktais</w:t>
      </w:r>
      <w:r w:rsidRPr="00F07A5D">
        <w:rPr>
          <w:szCs w:val="24"/>
        </w:rPr>
        <w:t xml:space="preserve"> un </w:t>
      </w:r>
      <w:r>
        <w:rPr>
          <w:szCs w:val="24"/>
        </w:rPr>
        <w:t>tā ietekme</w:t>
      </w:r>
      <w:r w:rsidRPr="00F07A5D">
        <w:rPr>
          <w:szCs w:val="24"/>
        </w:rPr>
        <w:t xml:space="preserve"> uz valsts valodas situācijas izmaiņām, analizēt</w:t>
      </w:r>
      <w:r>
        <w:rPr>
          <w:szCs w:val="24"/>
        </w:rPr>
        <w:t>a</w:t>
      </w:r>
      <w:r w:rsidRPr="00F07A5D">
        <w:rPr>
          <w:szCs w:val="24"/>
        </w:rPr>
        <w:t xml:space="preserve"> pasā</w:t>
      </w:r>
      <w:r>
        <w:rPr>
          <w:szCs w:val="24"/>
        </w:rPr>
        <w:t>kumu sekmīgas īstenošanas prakse</w:t>
      </w:r>
      <w:r w:rsidRPr="00F07A5D">
        <w:rPr>
          <w:szCs w:val="24"/>
        </w:rPr>
        <w:t xml:space="preserve"> un konstatēto problēmu risināšanas iespējas.</w:t>
      </w:r>
    </w:p>
    <w:p w14:paraId="646478A5" w14:textId="77777777" w:rsidR="00327AA8" w:rsidRPr="00BA03AD" w:rsidRDefault="00327AA8" w:rsidP="00327AA8">
      <w:pPr>
        <w:pStyle w:val="Bezatstarpm1"/>
        <w:ind w:firstLine="720"/>
        <w:jc w:val="both"/>
        <w:rPr>
          <w:szCs w:val="24"/>
        </w:rPr>
      </w:pPr>
      <w:r w:rsidRPr="00F07A5D">
        <w:rPr>
          <w:szCs w:val="24"/>
        </w:rPr>
        <w:t>Ministru kabineta 2006.gada 28.februāra sēdē tika izskatīts informatīvais ziņojums „Par problēmām valsts valodas politikas īstenošanā” (prot.Nr.12, 43.§, sk. dokume</w:t>
      </w:r>
      <w:r w:rsidRPr="00BA03AD">
        <w:rPr>
          <w:szCs w:val="24"/>
        </w:rPr>
        <w:t xml:space="preserve">ntu  </w:t>
      </w:r>
      <w:hyperlink r:id="rId11" w:history="1">
        <w:r w:rsidRPr="00BA03AD">
          <w:rPr>
            <w:szCs w:val="24"/>
          </w:rPr>
          <w:t>http://polsis.mk.gov.lv/LoadAtt/file42585.doc</w:t>
        </w:r>
      </w:hyperlink>
      <w:r w:rsidRPr="00BA03AD">
        <w:rPr>
          <w:szCs w:val="24"/>
        </w:rPr>
        <w:t>).</w:t>
      </w:r>
    </w:p>
    <w:p w14:paraId="7D7544BA" w14:textId="77777777" w:rsidR="00327AA8" w:rsidRPr="00BA03AD" w:rsidRDefault="00327AA8" w:rsidP="00327AA8">
      <w:pPr>
        <w:spacing w:line="240" w:lineRule="auto"/>
        <w:ind w:firstLine="720"/>
        <w:jc w:val="both"/>
      </w:pPr>
      <w:r w:rsidRPr="00BA03AD">
        <w:t xml:space="preserve">Valsts valodas politikas programma 2006.–2010.gadam (turpmāk – </w:t>
      </w:r>
      <w:r>
        <w:t>p</w:t>
      </w:r>
      <w:r w:rsidRPr="00BA03AD">
        <w:t xml:space="preserve">rogramma) sk. </w:t>
      </w:r>
      <w:hyperlink r:id="rId12" w:history="1">
        <w:r w:rsidRPr="00BA03AD">
          <w:rPr>
            <w:rStyle w:val="Hyperlink"/>
          </w:rPr>
          <w:t>http://polsis.mk.gov.lv/LoadAtt/file44466.doc</w:t>
        </w:r>
      </w:hyperlink>
      <w:r w:rsidRPr="00BA03AD">
        <w:t>, kas apstiprināta ar Ministru kabineta 2006.gada 4.oktobra rīkojumu Nr.770 „Par Valsts valodas politikas programmu 2006.–2010.gadam”</w:t>
      </w:r>
      <w:r>
        <w:t xml:space="preserve"> un</w:t>
      </w:r>
      <w:r w:rsidRPr="00BA03AD">
        <w:t xml:space="preserve"> bija politikas plānošanas dokuments valsts valodas politikā noteikto mērķu sasniegšanai (</w:t>
      </w:r>
      <w:proofErr w:type="spellStart"/>
      <w:r w:rsidRPr="00BA03AD">
        <w:t>sk.</w:t>
      </w:r>
      <w:hyperlink r:id="rId13" w:history="1">
        <w:r w:rsidRPr="008F5C97">
          <w:rPr>
            <w:rStyle w:val="Hyperlink"/>
          </w:rPr>
          <w:t>http</w:t>
        </w:r>
        <w:proofErr w:type="spellEnd"/>
        <w:r w:rsidRPr="008F5C97">
          <w:rPr>
            <w:rStyle w:val="Hyperlink"/>
          </w:rPr>
          <w:t>://polsis.mk.gov.lv/</w:t>
        </w:r>
        <w:proofErr w:type="spellStart"/>
        <w:r w:rsidRPr="008F5C97">
          <w:rPr>
            <w:rStyle w:val="Hyperlink"/>
          </w:rPr>
          <w:t>LoadAtt</w:t>
        </w:r>
        <w:proofErr w:type="spellEnd"/>
        <w:r w:rsidRPr="008F5C97">
          <w:rPr>
            <w:rStyle w:val="Hyperlink"/>
          </w:rPr>
          <w:t>/file44468.doc</w:t>
        </w:r>
      </w:hyperlink>
      <w:r w:rsidRPr="008F5C97">
        <w:t>)</w:t>
      </w:r>
      <w:r w:rsidRPr="008F5C97">
        <w:rPr>
          <w:color w:val="000000"/>
        </w:rPr>
        <w:t>. Ar Ministru kabineta 2010.gada 11.augusta rīkojumu Nr.470</w:t>
      </w:r>
      <w:r w:rsidRPr="008F5C97">
        <w:t xml:space="preserve"> “Grozījumi Valsts valodas politikas pamatnostādnēs 2005.–2014.gadam” programmas aktuālā daļa tika iekļauta Valsts valodas politikas pamatnostādņu 2005.–2014.gadam tekstā.</w:t>
      </w:r>
    </w:p>
    <w:p w14:paraId="16DA9E44" w14:textId="77777777" w:rsidR="00327AA8" w:rsidRPr="00F07A5D" w:rsidRDefault="00327AA8" w:rsidP="00327AA8">
      <w:pPr>
        <w:spacing w:line="240" w:lineRule="auto"/>
        <w:ind w:firstLine="720"/>
        <w:jc w:val="both"/>
      </w:pPr>
      <w:r w:rsidRPr="00F07A5D">
        <w:t>Saskaņā ar Ministru kabineta 2006.gada 4.oktobra rīkojuma Nr.770 „Par Valsts valodas politikas programmu 2006.–2010.gadam” 5.punktu IZM sagatavoja informatīvos ziņojumus par programmas īstenošanas gaitu 2006., 2007., 2008. un 2009.gadā:</w:t>
      </w:r>
    </w:p>
    <w:p w14:paraId="5BF65292" w14:textId="77777777" w:rsidR="00327AA8" w:rsidRPr="00F07A5D" w:rsidRDefault="00327AA8" w:rsidP="00327AA8">
      <w:pPr>
        <w:pStyle w:val="ListParagraph"/>
        <w:numPr>
          <w:ilvl w:val="0"/>
          <w:numId w:val="40"/>
        </w:numPr>
        <w:spacing w:after="0" w:line="240" w:lineRule="auto"/>
        <w:jc w:val="both"/>
      </w:pPr>
      <w:r w:rsidRPr="00F07A5D">
        <w:t xml:space="preserve">Informatīvo ziņojumu „Par Valsts valodas politikas programmas 2006.–2010.gadam īstenošanu 2006.gadā” (sk. </w:t>
      </w:r>
      <w:hyperlink r:id="rId14" w:history="1">
        <w:r w:rsidRPr="00F07A5D">
          <w:rPr>
            <w:rStyle w:val="Hyperlink"/>
          </w:rPr>
          <w:t>http://polsis.mk.gov.lv/LoadAtt/file25316.doc</w:t>
        </w:r>
      </w:hyperlink>
      <w:r w:rsidRPr="00F07A5D">
        <w:t>);</w:t>
      </w:r>
    </w:p>
    <w:p w14:paraId="13CA89E7" w14:textId="77777777" w:rsidR="00327AA8" w:rsidRPr="00F07A5D" w:rsidRDefault="00647DA3" w:rsidP="00327AA8">
      <w:pPr>
        <w:pStyle w:val="ListParagraph"/>
        <w:numPr>
          <w:ilvl w:val="0"/>
          <w:numId w:val="40"/>
        </w:numPr>
        <w:spacing w:after="0" w:line="240" w:lineRule="auto"/>
        <w:jc w:val="both"/>
      </w:pPr>
      <w:hyperlink r:id="rId15" w:tgtFrame="_blank" w:history="1">
        <w:r w:rsidR="00327AA8" w:rsidRPr="00F07A5D">
          <w:t>Informatīvo ziņojumu „Par Valsts valodas politikas programmas 2006.–2010.gadam īstenošanu 2006. un 2007.gadā</w:t>
        </w:r>
      </w:hyperlink>
      <w:r w:rsidR="00327AA8" w:rsidRPr="00F07A5D">
        <w:t xml:space="preserve">” (sk. </w:t>
      </w:r>
      <w:hyperlink r:id="rId16" w:history="1">
        <w:r w:rsidR="00327AA8" w:rsidRPr="00F07A5D">
          <w:rPr>
            <w:rStyle w:val="Hyperlink"/>
          </w:rPr>
          <w:t>http://polsis.mk.gov.lv/LoadAtt/file46202.doc</w:t>
        </w:r>
      </w:hyperlink>
      <w:r w:rsidR="00327AA8" w:rsidRPr="00F07A5D">
        <w:t>);</w:t>
      </w:r>
    </w:p>
    <w:p w14:paraId="5C1914BE" w14:textId="77777777" w:rsidR="00327AA8" w:rsidRPr="00F07A5D" w:rsidRDefault="00647DA3" w:rsidP="00327AA8">
      <w:pPr>
        <w:pStyle w:val="ListParagraph"/>
        <w:numPr>
          <w:ilvl w:val="0"/>
          <w:numId w:val="40"/>
        </w:numPr>
        <w:spacing w:after="0" w:line="240" w:lineRule="auto"/>
        <w:jc w:val="both"/>
      </w:pPr>
      <w:hyperlink r:id="rId17" w:tgtFrame="_blank" w:history="1">
        <w:r w:rsidR="00327AA8" w:rsidRPr="00F07A5D">
          <w:t>Informatīvo ziņojumu par Valsts valodas politikas programmas 2006.–2010.gadam īstenošanu 2008.gadā</w:t>
        </w:r>
      </w:hyperlink>
      <w:r w:rsidR="00327AA8" w:rsidRPr="00F07A5D">
        <w:t xml:space="preserve"> (sk. </w:t>
      </w:r>
      <w:hyperlink r:id="rId18" w:history="1">
        <w:r w:rsidR="00327AA8" w:rsidRPr="00F07A5D">
          <w:t>http://polsis.mk.gov.lv/LoadAtt/file25729.doc</w:t>
        </w:r>
      </w:hyperlink>
      <w:r w:rsidR="00327AA8" w:rsidRPr="00F07A5D">
        <w:t>);</w:t>
      </w:r>
    </w:p>
    <w:p w14:paraId="493DB535" w14:textId="77777777" w:rsidR="00327AA8" w:rsidRPr="00F07A5D" w:rsidRDefault="00327AA8" w:rsidP="00327AA8">
      <w:pPr>
        <w:pStyle w:val="ListParagraph"/>
        <w:numPr>
          <w:ilvl w:val="0"/>
          <w:numId w:val="40"/>
        </w:numPr>
        <w:spacing w:after="0" w:line="240" w:lineRule="auto"/>
        <w:jc w:val="both"/>
      </w:pPr>
      <w:r w:rsidRPr="00F07A5D">
        <w:lastRenderedPageBreak/>
        <w:t>Informatīvo ziņojumu par Valsts valodas politikas programmas 2006.–2010.gadam īstenošanu 2009.gadā (</w:t>
      </w:r>
      <w:proofErr w:type="spellStart"/>
      <w:r w:rsidRPr="00F07A5D">
        <w:t>sk.</w:t>
      </w:r>
      <w:hyperlink r:id="rId19" w:history="1">
        <w:r w:rsidRPr="00F07A5D">
          <w:rPr>
            <w:rStyle w:val="Hyperlink"/>
          </w:rPr>
          <w:t>http</w:t>
        </w:r>
        <w:proofErr w:type="spellEnd"/>
        <w:r w:rsidRPr="00F07A5D">
          <w:rPr>
            <w:rStyle w:val="Hyperlink"/>
          </w:rPr>
          <w:t>://polsis.mk.gov.lv/</w:t>
        </w:r>
        <w:proofErr w:type="spellStart"/>
        <w:r w:rsidRPr="00F07A5D">
          <w:rPr>
            <w:rStyle w:val="Hyperlink"/>
          </w:rPr>
          <w:t>view.do?id</w:t>
        </w:r>
        <w:proofErr w:type="spellEnd"/>
        <w:r w:rsidRPr="00F07A5D">
          <w:rPr>
            <w:rStyle w:val="Hyperlink"/>
          </w:rPr>
          <w:t>=2057</w:t>
        </w:r>
      </w:hyperlink>
      <w:r w:rsidRPr="00F07A5D">
        <w:rPr>
          <w:rStyle w:val="Hyperlink"/>
        </w:rPr>
        <w:t>)</w:t>
      </w:r>
      <w:r w:rsidRPr="00F07A5D">
        <w:t>.</w:t>
      </w:r>
    </w:p>
    <w:p w14:paraId="49E89588" w14:textId="77777777" w:rsidR="00776DF5" w:rsidRDefault="00776DF5" w:rsidP="00327AA8">
      <w:pPr>
        <w:pStyle w:val="Bezatstarpm1"/>
        <w:ind w:firstLine="720"/>
        <w:jc w:val="both"/>
        <w:rPr>
          <w:szCs w:val="24"/>
        </w:rPr>
      </w:pPr>
    </w:p>
    <w:p w14:paraId="5F5D9994" w14:textId="33B17BD5" w:rsidR="00327AA8" w:rsidRPr="00F07A5D" w:rsidRDefault="00327AA8" w:rsidP="00327AA8">
      <w:pPr>
        <w:pStyle w:val="Bezatstarpm1"/>
        <w:ind w:firstLine="720"/>
        <w:jc w:val="both"/>
        <w:rPr>
          <w:szCs w:val="24"/>
        </w:rPr>
      </w:pPr>
      <w:r w:rsidRPr="00F07A5D">
        <w:rPr>
          <w:szCs w:val="24"/>
        </w:rPr>
        <w:t xml:space="preserve">Informatīvie ziņojumi par </w:t>
      </w:r>
      <w:r w:rsidR="00F863AD">
        <w:rPr>
          <w:szCs w:val="24"/>
        </w:rPr>
        <w:t>p</w:t>
      </w:r>
      <w:r w:rsidRPr="00F07A5D">
        <w:rPr>
          <w:szCs w:val="24"/>
        </w:rPr>
        <w:t xml:space="preserve">rogrammas īstenošanas gaitu, kas publicēti Valsts kancelejas uzturētajā datubāzē POLSIS Ministru kabineta mājaslapā: </w:t>
      </w:r>
      <w:hyperlink r:id="rId20" w:history="1">
        <w:r w:rsidRPr="00F07A5D">
          <w:rPr>
            <w:szCs w:val="24"/>
          </w:rPr>
          <w:t>http://polsis.mk.gov.lv/view.do?id=2057</w:t>
        </w:r>
      </w:hyperlink>
      <w:r w:rsidRPr="00F07A5D">
        <w:rPr>
          <w:szCs w:val="24"/>
        </w:rPr>
        <w:t>, aptver informāciju par pasākumiem un aktivitātēm programmas 6.punktā minēto virzienu īstenošanā par laika posmu no 2006.līdz 2009.gadam, sniedzot ziņas par īstenotajiem pasākumiem:</w:t>
      </w:r>
    </w:p>
    <w:p w14:paraId="24D9AF1D" w14:textId="3AE8635C" w:rsidR="00327AA8" w:rsidRPr="00F07A5D" w:rsidRDefault="00327AA8" w:rsidP="00327AA8">
      <w:pPr>
        <w:pStyle w:val="ListParagraph"/>
        <w:numPr>
          <w:ilvl w:val="0"/>
          <w:numId w:val="39"/>
        </w:numPr>
        <w:spacing w:after="0" w:line="240" w:lineRule="auto"/>
        <w:jc w:val="both"/>
      </w:pPr>
      <w:r w:rsidRPr="00F07A5D">
        <w:t>valsts valodas juridiskā statusa stiprināšan</w:t>
      </w:r>
      <w:bookmarkStart w:id="0" w:name="_Toc185047834"/>
      <w:r w:rsidRPr="00F07A5D">
        <w:t>ā (atbilstoši programmas 6.1.1.–1.1.4.uzdevumiem);</w:t>
      </w:r>
    </w:p>
    <w:p w14:paraId="4E1FB809" w14:textId="0038A29F" w:rsidR="00327AA8" w:rsidRPr="00F07A5D" w:rsidRDefault="00327AA8" w:rsidP="00327AA8">
      <w:pPr>
        <w:pStyle w:val="ListParagraph"/>
        <w:numPr>
          <w:ilvl w:val="0"/>
          <w:numId w:val="39"/>
        </w:numPr>
        <w:spacing w:after="0" w:line="240" w:lineRule="auto"/>
        <w:jc w:val="both"/>
      </w:pPr>
      <w:r w:rsidRPr="00F07A5D">
        <w:rPr>
          <w:bCs/>
        </w:rPr>
        <w:t>valsts valodas izglītības politik</w:t>
      </w:r>
      <w:bookmarkEnd w:id="0"/>
      <w:r w:rsidRPr="00F07A5D">
        <w:rPr>
          <w:bCs/>
        </w:rPr>
        <w:t>ā</w:t>
      </w:r>
      <w:bookmarkStart w:id="1" w:name="_Toc168800151"/>
      <w:bookmarkStart w:id="2" w:name="_Toc168800216"/>
      <w:bookmarkStart w:id="3" w:name="_Toc185047835"/>
      <w:r w:rsidRPr="00F07A5D">
        <w:t xml:space="preserve"> (atbilstoši programmas 6.2.1.–6.2.6.uzdevumiem)</w:t>
      </w:r>
      <w:r w:rsidRPr="00F07A5D">
        <w:rPr>
          <w:bCs/>
        </w:rPr>
        <w:t>;</w:t>
      </w:r>
    </w:p>
    <w:p w14:paraId="31E41C91" w14:textId="3AD2B13A" w:rsidR="00327AA8" w:rsidRPr="00F07A5D" w:rsidRDefault="00327AA8" w:rsidP="00327AA8">
      <w:pPr>
        <w:pStyle w:val="ListParagraph"/>
        <w:numPr>
          <w:ilvl w:val="0"/>
          <w:numId w:val="39"/>
        </w:numPr>
        <w:spacing w:after="0" w:line="240" w:lineRule="auto"/>
        <w:jc w:val="both"/>
      </w:pPr>
      <w:r w:rsidRPr="00F07A5D">
        <w:t>v</w:t>
      </w:r>
      <w:r w:rsidRPr="00F07A5D">
        <w:rPr>
          <w:bCs/>
          <w:iCs/>
        </w:rPr>
        <w:t>alsts valodas zinātniskā izpētē, kopšanā un attīstīšan</w:t>
      </w:r>
      <w:bookmarkEnd w:id="1"/>
      <w:bookmarkEnd w:id="2"/>
      <w:bookmarkEnd w:id="3"/>
      <w:r w:rsidRPr="00F07A5D">
        <w:rPr>
          <w:bCs/>
          <w:iCs/>
        </w:rPr>
        <w:t>ā</w:t>
      </w:r>
      <w:bookmarkStart w:id="4" w:name="_Toc168800152"/>
      <w:bookmarkStart w:id="5" w:name="_Toc168800217"/>
      <w:bookmarkStart w:id="6" w:name="_Toc185047836"/>
      <w:r w:rsidRPr="00F07A5D">
        <w:rPr>
          <w:bCs/>
          <w:iCs/>
        </w:rPr>
        <w:t xml:space="preserve"> (atbilstoši </w:t>
      </w:r>
      <w:r w:rsidRPr="00F07A5D">
        <w:t>programmas 6.3.1.–6.3.7.uzdevumiem)</w:t>
      </w:r>
      <w:r w:rsidRPr="00F07A5D">
        <w:rPr>
          <w:bCs/>
          <w:iCs/>
        </w:rPr>
        <w:t>;</w:t>
      </w:r>
    </w:p>
    <w:p w14:paraId="1728C4B7" w14:textId="3FE5C8D5" w:rsidR="00327AA8" w:rsidRPr="00F07A5D" w:rsidRDefault="00327AA8" w:rsidP="00327AA8">
      <w:pPr>
        <w:pStyle w:val="ListParagraph"/>
        <w:numPr>
          <w:ilvl w:val="0"/>
          <w:numId w:val="39"/>
        </w:numPr>
        <w:spacing w:after="0" w:line="240" w:lineRule="auto"/>
        <w:jc w:val="both"/>
      </w:pPr>
      <w:r w:rsidRPr="00F07A5D">
        <w:rPr>
          <w:bCs/>
          <w:color w:val="000000"/>
        </w:rPr>
        <w:t>sabiedrības līdzdalības nodrošināšanai valsts valodas politikas īstenošanā</w:t>
      </w:r>
      <w:bookmarkEnd w:id="4"/>
      <w:bookmarkEnd w:id="5"/>
      <w:bookmarkEnd w:id="6"/>
      <w:r w:rsidRPr="00F07A5D">
        <w:rPr>
          <w:bCs/>
          <w:color w:val="000000"/>
        </w:rPr>
        <w:t xml:space="preserve"> (atbilstoši </w:t>
      </w:r>
      <w:r w:rsidRPr="00F07A5D">
        <w:t>programmas 6.4.1.–6.4.5.uzdevumiem)</w:t>
      </w:r>
      <w:r w:rsidRPr="00F07A5D">
        <w:rPr>
          <w:bCs/>
          <w:color w:val="000000"/>
        </w:rPr>
        <w:t>.</w:t>
      </w:r>
    </w:p>
    <w:p w14:paraId="13BDB321" w14:textId="7A8A6F01" w:rsidR="00327AA8" w:rsidRPr="00F07A5D" w:rsidRDefault="00327AA8" w:rsidP="00E306AD">
      <w:pPr>
        <w:spacing w:line="240" w:lineRule="auto"/>
        <w:ind w:firstLine="720"/>
        <w:jc w:val="both"/>
      </w:pPr>
      <w:r w:rsidRPr="00F07A5D">
        <w:t>Saskaņā ar Ministru kabineta 2005.gada 2.marta rīkojuma Nr.137 „Par Valsts valodas politikas pamatnostādnēm 2005.–2014.gadam” 5.punktā noteikto IZM sagatavoja informatīvo ziņojumu „Par Valsts valodas politikas pamatnostādņu 2005.–2014.gadam īstenošanu no 2006.gada 4.oktobra līdz 2009.gada 31.decembrim” (turpmāk – informatīvais ziņojums). Informatīvais ziņojums aptver laika posmu no 2006.gada 4.oktobra līdz 2009.gada 31.decembrim (</w:t>
      </w:r>
      <w:proofErr w:type="spellStart"/>
      <w:r w:rsidRPr="00F07A5D">
        <w:t>sk.http</w:t>
      </w:r>
      <w:proofErr w:type="spellEnd"/>
      <w:r w:rsidRPr="00F07A5D">
        <w:t>://polsis.mk.gov.lv/</w:t>
      </w:r>
      <w:proofErr w:type="spellStart"/>
      <w:r w:rsidRPr="00F07A5D">
        <w:t>view.do?id</w:t>
      </w:r>
      <w:proofErr w:type="spellEnd"/>
      <w:r w:rsidRPr="00F07A5D">
        <w:t>=1722) un atspoguļo Valsts valodas politikas pamatnostādņu 2005.–2014.gadam 5.punktā „Rīcības virzieni valsts valodas politikas mērķu sasniegšanai” ietverto rīcības virzienu īstenošanu atbilstoši 6.punktā „Valsts valodas politikas rezultāti un rezultatīvie rādītāji” noteiktajam.</w:t>
      </w:r>
      <w:r>
        <w:t xml:space="preserve"> </w:t>
      </w:r>
      <w:r w:rsidRPr="004E0E08">
        <w:t xml:space="preserve">Informatīvajā ziņojumā secināts, ka  pārskata periodā </w:t>
      </w:r>
      <w:r w:rsidRPr="00E306AD">
        <w:t>2006.–2009.gadā</w:t>
      </w:r>
      <w:r w:rsidRPr="0060036E">
        <w:t xml:space="preserve"> Valsts valodas politikas pamatnostādnes 2005.–2014.gadam tiek īstenotas veiksmīgi, pamatojoties uz tajās n</w:t>
      </w:r>
      <w:r w:rsidRPr="00451930">
        <w:t>oteiktajiem rīcības virzieniem valsts valodas politikas mērķu sasniegšanai</w:t>
      </w:r>
      <w:r w:rsidRPr="00DD3C46">
        <w:t>.</w:t>
      </w:r>
    </w:p>
    <w:p w14:paraId="6F8DC1F7" w14:textId="77777777" w:rsidR="00327AA8" w:rsidRPr="00F07A5D" w:rsidRDefault="00327AA8" w:rsidP="00327AA8">
      <w:pPr>
        <w:pStyle w:val="Bezatstarpm1"/>
        <w:ind w:firstLine="720"/>
        <w:jc w:val="both"/>
        <w:rPr>
          <w:bCs/>
          <w:szCs w:val="24"/>
        </w:rPr>
      </w:pPr>
      <w:r w:rsidRPr="00F07A5D">
        <w:rPr>
          <w:szCs w:val="24"/>
        </w:rPr>
        <w:t xml:space="preserve">Pirmajā virzienā – </w:t>
      </w:r>
      <w:r w:rsidRPr="00F07A5D">
        <w:rPr>
          <w:b/>
          <w:szCs w:val="24"/>
        </w:rPr>
        <w:t>valsts valodas juridiskā statusa stiprināšanā</w:t>
      </w:r>
      <w:r w:rsidRPr="00F07A5D">
        <w:rPr>
          <w:szCs w:val="24"/>
        </w:rPr>
        <w:t xml:space="preserve"> – panākta saskaņota valsts institūciju darbība valodas politikas īstenošanā; nodrošināta Valsts valodas likuma un ar to saistīto normatīvo </w:t>
      </w:r>
      <w:smartTag w:uri="schemas-tilde-lv/tildestengine" w:element="veidnes">
        <w:smartTagPr>
          <w:attr w:name="baseform" w:val="akt|s"/>
          <w:attr w:name="id" w:val="-1"/>
          <w:attr w:name="text" w:val="aktu"/>
        </w:smartTagPr>
        <w:r w:rsidRPr="00F07A5D">
          <w:rPr>
            <w:szCs w:val="24"/>
          </w:rPr>
          <w:t>aktu</w:t>
        </w:r>
      </w:smartTag>
      <w:r w:rsidRPr="00F07A5D">
        <w:rPr>
          <w:szCs w:val="24"/>
        </w:rPr>
        <w:t xml:space="preserve"> pilnveide, izpilde un kontrole; nodrošināta Latvijas nacionālo interešu, t.sk. valodas un kultūras, aizstāvība starptautiskajā informācijas telpā un starptautiskajās organizācijās; v</w:t>
      </w:r>
      <w:r w:rsidRPr="00F07A5D">
        <w:rPr>
          <w:bCs/>
          <w:szCs w:val="24"/>
        </w:rPr>
        <w:t>eicināta latviešu valodas pilnvērtīga funkcionēšana Eiropas Savienības institūcijās.</w:t>
      </w:r>
    </w:p>
    <w:p w14:paraId="1DD5B797" w14:textId="77777777" w:rsidR="00327AA8" w:rsidRDefault="00327AA8" w:rsidP="00E306AD">
      <w:pPr>
        <w:pStyle w:val="Bezatstarpm1"/>
        <w:ind w:firstLine="720"/>
        <w:jc w:val="both"/>
      </w:pPr>
      <w:r w:rsidRPr="00F07A5D">
        <w:rPr>
          <w:szCs w:val="24"/>
        </w:rPr>
        <w:t xml:space="preserve">Otrajā virzienā – </w:t>
      </w:r>
      <w:r w:rsidRPr="00F07A5D">
        <w:rPr>
          <w:b/>
          <w:bCs/>
          <w:szCs w:val="24"/>
        </w:rPr>
        <w:t>valsts valodas izglītības politikā</w:t>
      </w:r>
      <w:r w:rsidRPr="00F07A5D">
        <w:rPr>
          <w:bCs/>
          <w:szCs w:val="24"/>
        </w:rPr>
        <w:t xml:space="preserve"> – </w:t>
      </w:r>
      <w:r w:rsidRPr="00F07A5D">
        <w:rPr>
          <w:szCs w:val="24"/>
        </w:rPr>
        <w:t>realizēta koordinēta un sabiedrības vajadzībām atbilstoša valsts valodas politika izglītībā; nodrošināta valodas pedagogu un citu valodas speciālistu profesionālā pilnveide; sekmēta Latvijas iedzīvotāju un ārvalstnieku latviešu valodas prasmes pilnveide; īstenota mūsdienīga latviešu valodas pedagogu izglītošana un mācību un metodisko materiālu izstrāde; pilnveidota latviešu valodas prasmes pārbaudes sistēma.</w:t>
      </w:r>
    </w:p>
    <w:p w14:paraId="34DA8997" w14:textId="77777777" w:rsidR="00327AA8" w:rsidRDefault="00327AA8" w:rsidP="00E306AD">
      <w:pPr>
        <w:pStyle w:val="Bezatstarpm1"/>
        <w:ind w:firstLine="720"/>
        <w:jc w:val="both"/>
      </w:pPr>
      <w:r w:rsidRPr="00F07A5D">
        <w:rPr>
          <w:szCs w:val="24"/>
        </w:rPr>
        <w:t>Trešajā virzienā –</w:t>
      </w:r>
      <w:r w:rsidRPr="00F07A5D">
        <w:rPr>
          <w:bCs/>
          <w:iCs/>
          <w:szCs w:val="24"/>
        </w:rPr>
        <w:t xml:space="preserve"> </w:t>
      </w:r>
      <w:r w:rsidRPr="00F07A5D">
        <w:rPr>
          <w:b/>
          <w:bCs/>
          <w:iCs/>
          <w:szCs w:val="24"/>
        </w:rPr>
        <w:t xml:space="preserve">latviešu </w:t>
      </w:r>
      <w:r w:rsidRPr="00F07A5D">
        <w:rPr>
          <w:b/>
          <w:szCs w:val="24"/>
        </w:rPr>
        <w:t>valodas zinātniskā izpētē un attīstīšanā</w:t>
      </w:r>
      <w:r w:rsidRPr="00F07A5D">
        <w:rPr>
          <w:szCs w:val="24"/>
        </w:rPr>
        <w:t xml:space="preserve"> – risinātas latviešu valodas attīstības un lietojuma problēmas, izstrādāti priekšlikumi turpmākai valodas politikas plānošanai un īstenošanai; veikta latviešu valodas vispusīga izpēte; veicināta latviešu valodas pētījumu rezultātu, īpaši normu avotu publicēšana; sekmēta latviešu valodas tekstu un runas korpusa izveide, nodrošināta tā izveidošanai un uzturēšanai nepieciešamās programmatūras attīstība un zinātnisko pētījumu bāze; nodrošināta izstrādātās un saskaņotās terminoloģijas vispārēja pieejamība datubāzēs; izstrādāta un attīstīta tiesību aktu tulkošanas metodika; nodrošināta tulkoto starptautisko tiesību aktu un Latvijas Republikas tiesību aktu tulkojumu vispārēja pieejamība datubāzēs.</w:t>
      </w:r>
    </w:p>
    <w:p w14:paraId="6CBDC7AB" w14:textId="77777777" w:rsidR="00327AA8" w:rsidRDefault="00327AA8" w:rsidP="00E306AD">
      <w:pPr>
        <w:pStyle w:val="Bezatstarpm1"/>
        <w:ind w:firstLine="720"/>
        <w:jc w:val="both"/>
      </w:pPr>
      <w:r w:rsidRPr="00F07A5D">
        <w:rPr>
          <w:szCs w:val="24"/>
        </w:rPr>
        <w:t xml:space="preserve">Ceturtajā virzienā – </w:t>
      </w:r>
      <w:r w:rsidRPr="00F07A5D">
        <w:rPr>
          <w:b/>
          <w:szCs w:val="24"/>
        </w:rPr>
        <w:t>s</w:t>
      </w:r>
      <w:r w:rsidRPr="00F07A5D">
        <w:rPr>
          <w:b/>
          <w:color w:val="000000"/>
          <w:szCs w:val="24"/>
        </w:rPr>
        <w:t xml:space="preserve">abiedrības līdzdalības nodrošināšanā valsts valodas </w:t>
      </w:r>
      <w:r w:rsidRPr="00F07A5D">
        <w:rPr>
          <w:b/>
          <w:szCs w:val="24"/>
        </w:rPr>
        <w:t xml:space="preserve">politikas īstenošanā </w:t>
      </w:r>
      <w:r w:rsidRPr="00F07A5D">
        <w:rPr>
          <w:b/>
          <w:bCs/>
          <w:szCs w:val="24"/>
        </w:rPr>
        <w:t>un latviešu valodas attīstībā</w:t>
      </w:r>
      <w:r w:rsidRPr="00F07A5D">
        <w:rPr>
          <w:bCs/>
          <w:szCs w:val="24"/>
        </w:rPr>
        <w:t xml:space="preserve"> </w:t>
      </w:r>
      <w:r w:rsidRPr="00F07A5D">
        <w:rPr>
          <w:szCs w:val="24"/>
        </w:rPr>
        <w:t>– v</w:t>
      </w:r>
      <w:r w:rsidRPr="00F07A5D">
        <w:rPr>
          <w:bCs/>
          <w:szCs w:val="24"/>
        </w:rPr>
        <w:t xml:space="preserve">eicināta indivīda un sabiedrības izpratne par </w:t>
      </w:r>
      <w:r w:rsidRPr="00F07A5D">
        <w:rPr>
          <w:bCs/>
          <w:szCs w:val="24"/>
        </w:rPr>
        <w:lastRenderedPageBreak/>
        <w:t>valodu kā nacionālu vērtību; veidota vienota</w:t>
      </w:r>
      <w:r w:rsidRPr="00F07A5D">
        <w:rPr>
          <w:bCs/>
          <w:color w:val="000000"/>
          <w:szCs w:val="24"/>
        </w:rPr>
        <w:t xml:space="preserve"> sabiedrības izpratne par Latvijas </w:t>
      </w:r>
      <w:r w:rsidRPr="00F07A5D">
        <w:rPr>
          <w:szCs w:val="24"/>
        </w:rPr>
        <w:t>valodas politiku; sabiedrībā aktualizēti latviešu valodas apguves, prasmes pilnveides, lietojuma kvalitātes jautājumi un valodas saglabāšanas, attīstības un izpētes nepieciešamība; nodrošināta informācijas pieejamība par latviešu valodas zinātniskajiem pētījumiem Latvijā un ārvalstīs; Latvijas sabiedrība izglītota valodas kultūras jautājumos; atbalstīta un sekmēta latviešu valodas attīstība un popularizēšana ar literatūras un mākslas līdzekļiem; paplašināta un aizsargāta latviešu valodas kultūrvide.</w:t>
      </w:r>
    </w:p>
    <w:p w14:paraId="34ACF052" w14:textId="47A1E27B" w:rsidR="00327AA8" w:rsidRDefault="00327AA8" w:rsidP="00E306AD">
      <w:pPr>
        <w:pStyle w:val="Bezatstarpm1"/>
        <w:ind w:firstLine="720"/>
        <w:jc w:val="both"/>
      </w:pPr>
      <w:r w:rsidRPr="00F07A5D">
        <w:rPr>
          <w:szCs w:val="24"/>
        </w:rPr>
        <w:t xml:space="preserve">Kopumā secināts, ka veiktās aktivitātes ir sekmējušas latviešu valodas atpazīstamību pasaulē, Latvijas iedzīvotāju latviešu valodas prasmes pieaugumu un izpratni par valodu apguves nozīmīgumu mūsdienās, jo īpaši </w:t>
      </w:r>
      <w:proofErr w:type="spellStart"/>
      <w:r w:rsidRPr="00F07A5D">
        <w:rPr>
          <w:szCs w:val="24"/>
        </w:rPr>
        <w:t>darbatirgus</w:t>
      </w:r>
      <w:proofErr w:type="spellEnd"/>
      <w:r w:rsidRPr="00F07A5D">
        <w:rPr>
          <w:szCs w:val="24"/>
        </w:rPr>
        <w:t xml:space="preserve"> un konkurētspējas aspektā, kā arī devušas ilgtspējīgu ieguldījumu latviešu valodas zinātniskā izpētē un attīstībā.</w:t>
      </w:r>
    </w:p>
    <w:p w14:paraId="2CC5D2B4" w14:textId="77777777" w:rsidR="005E7DD4" w:rsidRDefault="005E7DD4" w:rsidP="0016790E">
      <w:pPr>
        <w:spacing w:after="0" w:line="240" w:lineRule="auto"/>
        <w:ind w:firstLine="567"/>
        <w:jc w:val="both"/>
        <w:rPr>
          <w:b/>
        </w:rPr>
      </w:pPr>
    </w:p>
    <w:p w14:paraId="7966782A" w14:textId="198B6D80" w:rsidR="0016790E" w:rsidRDefault="0016790E" w:rsidP="0016790E">
      <w:pPr>
        <w:spacing w:after="0" w:line="240" w:lineRule="auto"/>
        <w:ind w:firstLine="567"/>
        <w:jc w:val="both"/>
      </w:pPr>
      <w:r w:rsidRPr="006815BA">
        <w:rPr>
          <w:b/>
        </w:rPr>
        <w:t xml:space="preserve">Valodas situācijas </w:t>
      </w:r>
      <w:proofErr w:type="spellStart"/>
      <w:r w:rsidRPr="006815BA">
        <w:rPr>
          <w:b/>
        </w:rPr>
        <w:t>etnodemogrāfiskais</w:t>
      </w:r>
      <w:proofErr w:type="spellEnd"/>
      <w:r w:rsidRPr="006815BA">
        <w:rPr>
          <w:b/>
        </w:rPr>
        <w:t xml:space="preserve"> aspekts. </w:t>
      </w:r>
      <w:r w:rsidRPr="006815BA">
        <w:rPr>
          <w:rStyle w:val="Strong"/>
          <w:b w:val="0"/>
        </w:rPr>
        <w:t xml:space="preserve">2014.gada sākumā </w:t>
      </w:r>
      <w:r w:rsidR="00FE6AB8" w:rsidRPr="006815BA">
        <w:t xml:space="preserve">(sk. </w:t>
      </w:r>
      <w:r w:rsidR="00FE6AB8">
        <w:t>2</w:t>
      </w:r>
      <w:r w:rsidR="00FE6AB8" w:rsidRPr="006815BA">
        <w:t xml:space="preserve">.attēlu). </w:t>
      </w:r>
      <w:r w:rsidRPr="006815BA">
        <w:rPr>
          <w:rStyle w:val="Strong"/>
          <w:b w:val="0"/>
        </w:rPr>
        <w:t>Latvijā dzīvoja 2 miljoni 1468 </w:t>
      </w:r>
      <w:r w:rsidRPr="006815BA">
        <w:t xml:space="preserve">iedzīvotāju jeb par 22,4 tūkstošiem mazāk nekā pirms gada. </w:t>
      </w:r>
      <w:r w:rsidRPr="006815BA">
        <w:rPr>
          <w:rStyle w:val="Strong"/>
          <w:b w:val="0"/>
        </w:rPr>
        <w:t>2014.gadā iedzīvotāju skaits Latvijā turpina samazināties – maija sākumā valstī dzīvoja 1 miljons 997,5 tūkstoši iedzīvotāju.</w:t>
      </w:r>
      <w:r w:rsidRPr="006815BA">
        <w:rPr>
          <w:rStyle w:val="Strong"/>
        </w:rPr>
        <w:t> </w:t>
      </w:r>
      <w:r w:rsidRPr="006815BA">
        <w:t xml:space="preserve">Iedzīvotāju skaits </w:t>
      </w:r>
      <w:r w:rsidR="00FF6DD7">
        <w:t xml:space="preserve">Latvijā </w:t>
      </w:r>
      <w:r w:rsidRPr="006815BA">
        <w:t>samazinās gan dabiskā pieauguma (mirušo skaita pārsvars pār dzimušo skaitu), gan migrācijas dēļ.</w:t>
      </w:r>
    </w:p>
    <w:p w14:paraId="3B79C789" w14:textId="77777777" w:rsidR="00776DF5" w:rsidRPr="006815BA" w:rsidRDefault="00776DF5" w:rsidP="0016790E">
      <w:pPr>
        <w:spacing w:after="0" w:line="240" w:lineRule="auto"/>
        <w:ind w:firstLine="567"/>
        <w:jc w:val="both"/>
      </w:pPr>
    </w:p>
    <w:p w14:paraId="6B1CE508" w14:textId="77777777" w:rsidR="0016790E" w:rsidRPr="006815BA" w:rsidRDefault="0016790E" w:rsidP="0016790E">
      <w:pPr>
        <w:spacing w:line="240" w:lineRule="auto"/>
        <w:jc w:val="right"/>
        <w:rPr>
          <w:sz w:val="20"/>
          <w:szCs w:val="20"/>
        </w:rPr>
      </w:pPr>
      <w:r>
        <w:rPr>
          <w:sz w:val="20"/>
          <w:szCs w:val="20"/>
        </w:rPr>
        <w:t>2</w:t>
      </w:r>
      <w:r w:rsidRPr="006815BA">
        <w:rPr>
          <w:sz w:val="20"/>
          <w:szCs w:val="20"/>
        </w:rPr>
        <w:t>.attēls</w:t>
      </w:r>
    </w:p>
    <w:p w14:paraId="4E8B54D3" w14:textId="14F499ED" w:rsidR="0016790E" w:rsidRPr="006815BA" w:rsidRDefault="00FF6DD7" w:rsidP="0016790E">
      <w:pPr>
        <w:spacing w:line="240" w:lineRule="auto"/>
        <w:jc w:val="center"/>
        <w:rPr>
          <w:sz w:val="22"/>
          <w:szCs w:val="22"/>
        </w:rPr>
      </w:pPr>
      <w:r>
        <w:rPr>
          <w:sz w:val="22"/>
          <w:szCs w:val="22"/>
        </w:rPr>
        <w:t>Latvijas p</w:t>
      </w:r>
      <w:r w:rsidR="0016790E" w:rsidRPr="006815BA">
        <w:rPr>
          <w:sz w:val="22"/>
          <w:szCs w:val="22"/>
        </w:rPr>
        <w:t xml:space="preserve">astāvīgo iedzīvotāju skaits 2009.–2014.gadā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762"/>
      </w:tblGrid>
      <w:tr w:rsidR="0016790E" w:rsidRPr="006815BA" w14:paraId="65A690AC" w14:textId="77777777" w:rsidTr="001F7CDC">
        <w:trPr>
          <w:jc w:val="center"/>
        </w:trPr>
        <w:tc>
          <w:tcPr>
            <w:tcW w:w="0" w:type="auto"/>
            <w:tcBorders>
              <w:bottom w:val="single" w:sz="4" w:space="0" w:color="auto"/>
            </w:tcBorders>
            <w:shd w:val="clear" w:color="auto" w:fill="auto"/>
          </w:tcPr>
          <w:p w14:paraId="5241F24D" w14:textId="77777777" w:rsidR="0016790E" w:rsidRPr="006815BA" w:rsidRDefault="0016790E" w:rsidP="001F7CDC">
            <w:pPr>
              <w:spacing w:after="0" w:line="240" w:lineRule="auto"/>
              <w:rPr>
                <w:b/>
                <w:sz w:val="22"/>
                <w:szCs w:val="22"/>
              </w:rPr>
            </w:pPr>
          </w:p>
        </w:tc>
        <w:tc>
          <w:tcPr>
            <w:tcW w:w="0" w:type="auto"/>
            <w:shd w:val="clear" w:color="auto" w:fill="auto"/>
          </w:tcPr>
          <w:p w14:paraId="46F95109" w14:textId="77777777" w:rsidR="0016790E" w:rsidRPr="006815BA" w:rsidRDefault="0016790E" w:rsidP="001F7CDC">
            <w:pPr>
              <w:spacing w:after="0" w:line="240" w:lineRule="auto"/>
              <w:jc w:val="center"/>
              <w:rPr>
                <w:sz w:val="22"/>
                <w:szCs w:val="22"/>
              </w:rPr>
            </w:pPr>
            <w:r w:rsidRPr="006815BA">
              <w:rPr>
                <w:sz w:val="22"/>
                <w:szCs w:val="22"/>
              </w:rPr>
              <w:t>Iedzīvotāju skaits</w:t>
            </w:r>
          </w:p>
        </w:tc>
      </w:tr>
      <w:tr w:rsidR="0016790E" w:rsidRPr="006815BA" w14:paraId="1F2FB261" w14:textId="77777777" w:rsidTr="001F7CDC">
        <w:trPr>
          <w:jc w:val="center"/>
        </w:trPr>
        <w:tc>
          <w:tcPr>
            <w:tcW w:w="0" w:type="auto"/>
            <w:shd w:val="clear" w:color="auto" w:fill="auto"/>
          </w:tcPr>
          <w:p w14:paraId="4208FE7C" w14:textId="77777777" w:rsidR="0016790E" w:rsidRPr="006815BA" w:rsidRDefault="0016790E" w:rsidP="001F7CDC">
            <w:pPr>
              <w:spacing w:after="0" w:line="240" w:lineRule="auto"/>
              <w:rPr>
                <w:sz w:val="22"/>
                <w:szCs w:val="22"/>
              </w:rPr>
            </w:pPr>
            <w:r w:rsidRPr="006815BA">
              <w:rPr>
                <w:sz w:val="22"/>
                <w:szCs w:val="22"/>
              </w:rPr>
              <w:t>2009.g. sākumā</w:t>
            </w:r>
          </w:p>
        </w:tc>
        <w:tc>
          <w:tcPr>
            <w:tcW w:w="0" w:type="auto"/>
            <w:shd w:val="clear" w:color="auto" w:fill="auto"/>
          </w:tcPr>
          <w:p w14:paraId="6E17B961" w14:textId="77777777" w:rsidR="0016790E" w:rsidRPr="006815BA" w:rsidRDefault="0016790E" w:rsidP="001F7CDC">
            <w:pPr>
              <w:spacing w:after="0" w:line="240" w:lineRule="auto"/>
              <w:jc w:val="center"/>
              <w:rPr>
                <w:sz w:val="22"/>
                <w:szCs w:val="22"/>
              </w:rPr>
            </w:pPr>
            <w:r w:rsidRPr="006815BA">
              <w:rPr>
                <w:sz w:val="22"/>
                <w:szCs w:val="22"/>
              </w:rPr>
              <w:t>2 162 834</w:t>
            </w:r>
          </w:p>
        </w:tc>
      </w:tr>
      <w:tr w:rsidR="0016790E" w:rsidRPr="006815BA" w14:paraId="4B959EF1" w14:textId="77777777" w:rsidTr="001F7CDC">
        <w:trPr>
          <w:jc w:val="center"/>
        </w:trPr>
        <w:tc>
          <w:tcPr>
            <w:tcW w:w="0" w:type="auto"/>
            <w:shd w:val="clear" w:color="auto" w:fill="auto"/>
          </w:tcPr>
          <w:p w14:paraId="03DAFBB3" w14:textId="77777777" w:rsidR="0016790E" w:rsidRPr="006815BA" w:rsidRDefault="0016790E" w:rsidP="001F7CDC">
            <w:pPr>
              <w:spacing w:after="0" w:line="240" w:lineRule="auto"/>
              <w:rPr>
                <w:sz w:val="22"/>
                <w:szCs w:val="22"/>
              </w:rPr>
            </w:pPr>
            <w:r w:rsidRPr="006815BA">
              <w:rPr>
                <w:sz w:val="22"/>
                <w:szCs w:val="22"/>
              </w:rPr>
              <w:t>2010.g. sākumā</w:t>
            </w:r>
          </w:p>
        </w:tc>
        <w:tc>
          <w:tcPr>
            <w:tcW w:w="0" w:type="auto"/>
            <w:shd w:val="clear" w:color="auto" w:fill="auto"/>
          </w:tcPr>
          <w:p w14:paraId="02F6A7F2" w14:textId="77777777" w:rsidR="0016790E" w:rsidRPr="006815BA" w:rsidRDefault="0016790E" w:rsidP="001F7CDC">
            <w:pPr>
              <w:spacing w:after="0" w:line="240" w:lineRule="auto"/>
              <w:jc w:val="center"/>
              <w:rPr>
                <w:sz w:val="22"/>
                <w:szCs w:val="22"/>
              </w:rPr>
            </w:pPr>
            <w:r w:rsidRPr="006815BA">
              <w:rPr>
                <w:sz w:val="22"/>
                <w:szCs w:val="22"/>
              </w:rPr>
              <w:t>2 120 504</w:t>
            </w:r>
          </w:p>
        </w:tc>
      </w:tr>
      <w:tr w:rsidR="0016790E" w:rsidRPr="006815BA" w14:paraId="2B1F9686" w14:textId="77777777" w:rsidTr="001F7CDC">
        <w:trPr>
          <w:trHeight w:val="70"/>
          <w:jc w:val="center"/>
        </w:trPr>
        <w:tc>
          <w:tcPr>
            <w:tcW w:w="0" w:type="auto"/>
            <w:shd w:val="clear" w:color="auto" w:fill="auto"/>
          </w:tcPr>
          <w:p w14:paraId="45FF6DF4" w14:textId="77777777" w:rsidR="0016790E" w:rsidRPr="006815BA" w:rsidRDefault="0016790E" w:rsidP="001F7CDC">
            <w:pPr>
              <w:spacing w:after="0" w:line="240" w:lineRule="auto"/>
              <w:rPr>
                <w:sz w:val="22"/>
                <w:szCs w:val="22"/>
              </w:rPr>
            </w:pPr>
            <w:r w:rsidRPr="006815BA">
              <w:rPr>
                <w:sz w:val="22"/>
                <w:szCs w:val="22"/>
              </w:rPr>
              <w:t>2011.g. sākumā</w:t>
            </w:r>
          </w:p>
        </w:tc>
        <w:tc>
          <w:tcPr>
            <w:tcW w:w="0" w:type="auto"/>
            <w:shd w:val="clear" w:color="auto" w:fill="auto"/>
          </w:tcPr>
          <w:p w14:paraId="7329F16B" w14:textId="77777777" w:rsidR="0016790E" w:rsidRPr="006815BA" w:rsidRDefault="0016790E" w:rsidP="001F7CDC">
            <w:pPr>
              <w:spacing w:after="0" w:line="240" w:lineRule="auto"/>
              <w:jc w:val="center"/>
              <w:rPr>
                <w:sz w:val="22"/>
                <w:szCs w:val="22"/>
              </w:rPr>
            </w:pPr>
            <w:r w:rsidRPr="006815BA">
              <w:rPr>
                <w:sz w:val="22"/>
                <w:szCs w:val="22"/>
              </w:rPr>
              <w:t>2 074 605</w:t>
            </w:r>
          </w:p>
        </w:tc>
      </w:tr>
      <w:tr w:rsidR="0016790E" w:rsidRPr="006815BA" w14:paraId="72C34D13" w14:textId="77777777" w:rsidTr="001F7CDC">
        <w:trPr>
          <w:jc w:val="center"/>
        </w:trPr>
        <w:tc>
          <w:tcPr>
            <w:tcW w:w="0" w:type="auto"/>
            <w:shd w:val="clear" w:color="auto" w:fill="auto"/>
          </w:tcPr>
          <w:p w14:paraId="75DE67DF" w14:textId="77777777" w:rsidR="0016790E" w:rsidRPr="006815BA" w:rsidRDefault="0016790E" w:rsidP="001F7CDC">
            <w:pPr>
              <w:spacing w:after="0" w:line="240" w:lineRule="auto"/>
              <w:jc w:val="both"/>
              <w:rPr>
                <w:sz w:val="22"/>
                <w:szCs w:val="22"/>
              </w:rPr>
            </w:pPr>
            <w:r w:rsidRPr="006815BA">
              <w:rPr>
                <w:sz w:val="22"/>
                <w:szCs w:val="22"/>
              </w:rPr>
              <w:t>2012.g. sākumā</w:t>
            </w:r>
          </w:p>
        </w:tc>
        <w:tc>
          <w:tcPr>
            <w:tcW w:w="0" w:type="auto"/>
            <w:shd w:val="clear" w:color="auto" w:fill="auto"/>
          </w:tcPr>
          <w:p w14:paraId="7043C401" w14:textId="77777777" w:rsidR="0016790E" w:rsidRPr="006815BA" w:rsidRDefault="0016790E" w:rsidP="001F7CDC">
            <w:pPr>
              <w:spacing w:after="0" w:line="240" w:lineRule="auto"/>
              <w:jc w:val="center"/>
              <w:rPr>
                <w:sz w:val="22"/>
                <w:szCs w:val="22"/>
              </w:rPr>
            </w:pPr>
            <w:r w:rsidRPr="006815BA">
              <w:rPr>
                <w:sz w:val="22"/>
                <w:szCs w:val="22"/>
              </w:rPr>
              <w:t>2 044 813</w:t>
            </w:r>
          </w:p>
        </w:tc>
      </w:tr>
      <w:tr w:rsidR="0016790E" w:rsidRPr="006815BA" w14:paraId="40E32DB2" w14:textId="77777777" w:rsidTr="001F7CDC">
        <w:trPr>
          <w:jc w:val="center"/>
        </w:trPr>
        <w:tc>
          <w:tcPr>
            <w:tcW w:w="0" w:type="auto"/>
            <w:shd w:val="clear" w:color="auto" w:fill="auto"/>
          </w:tcPr>
          <w:p w14:paraId="4970D5B3" w14:textId="77777777" w:rsidR="0016790E" w:rsidRPr="006815BA" w:rsidRDefault="0016790E" w:rsidP="001F7CDC">
            <w:pPr>
              <w:spacing w:after="0" w:line="240" w:lineRule="auto"/>
              <w:rPr>
                <w:sz w:val="22"/>
                <w:szCs w:val="22"/>
              </w:rPr>
            </w:pPr>
            <w:r w:rsidRPr="006815BA">
              <w:rPr>
                <w:sz w:val="22"/>
                <w:szCs w:val="22"/>
              </w:rPr>
              <w:t>2013.g. sākumā</w:t>
            </w:r>
          </w:p>
        </w:tc>
        <w:tc>
          <w:tcPr>
            <w:tcW w:w="0" w:type="auto"/>
            <w:shd w:val="clear" w:color="auto" w:fill="auto"/>
          </w:tcPr>
          <w:p w14:paraId="08C3215A" w14:textId="77777777" w:rsidR="0016790E" w:rsidRPr="006815BA" w:rsidRDefault="0016790E" w:rsidP="001F7CDC">
            <w:pPr>
              <w:spacing w:after="0" w:line="240" w:lineRule="auto"/>
              <w:jc w:val="center"/>
              <w:rPr>
                <w:sz w:val="22"/>
                <w:szCs w:val="22"/>
              </w:rPr>
            </w:pPr>
            <w:r w:rsidRPr="006815BA">
              <w:rPr>
                <w:sz w:val="22"/>
                <w:szCs w:val="22"/>
              </w:rPr>
              <w:t>2 023 825</w:t>
            </w:r>
          </w:p>
        </w:tc>
      </w:tr>
      <w:tr w:rsidR="0016790E" w:rsidRPr="006815BA" w14:paraId="7841AEE0" w14:textId="77777777" w:rsidTr="001F7CDC">
        <w:trPr>
          <w:jc w:val="center"/>
        </w:trPr>
        <w:tc>
          <w:tcPr>
            <w:tcW w:w="0" w:type="auto"/>
            <w:shd w:val="clear" w:color="auto" w:fill="auto"/>
          </w:tcPr>
          <w:p w14:paraId="665CE1C0" w14:textId="77777777" w:rsidR="0016790E" w:rsidRPr="006815BA" w:rsidRDefault="0016790E" w:rsidP="001F7CDC">
            <w:pPr>
              <w:spacing w:after="0" w:line="240" w:lineRule="auto"/>
              <w:jc w:val="both"/>
              <w:rPr>
                <w:sz w:val="22"/>
                <w:szCs w:val="22"/>
              </w:rPr>
            </w:pPr>
            <w:r w:rsidRPr="006815BA">
              <w:rPr>
                <w:sz w:val="22"/>
                <w:szCs w:val="22"/>
              </w:rPr>
              <w:t>2014.g. sākumā</w:t>
            </w:r>
          </w:p>
        </w:tc>
        <w:tc>
          <w:tcPr>
            <w:tcW w:w="0" w:type="auto"/>
            <w:shd w:val="clear" w:color="auto" w:fill="auto"/>
          </w:tcPr>
          <w:p w14:paraId="144D65A9" w14:textId="77777777" w:rsidR="0016790E" w:rsidRPr="006815BA" w:rsidRDefault="0016790E" w:rsidP="001F7CDC">
            <w:pPr>
              <w:spacing w:after="0" w:line="240" w:lineRule="auto"/>
              <w:jc w:val="center"/>
              <w:rPr>
                <w:sz w:val="22"/>
                <w:szCs w:val="22"/>
              </w:rPr>
            </w:pPr>
            <w:r w:rsidRPr="006815BA">
              <w:rPr>
                <w:sz w:val="22"/>
                <w:szCs w:val="22"/>
              </w:rPr>
              <w:t>2 001 468</w:t>
            </w:r>
          </w:p>
        </w:tc>
      </w:tr>
      <w:tr w:rsidR="0016790E" w:rsidRPr="006815BA" w14:paraId="7C29325D" w14:textId="77777777" w:rsidTr="001F7CDC">
        <w:trPr>
          <w:jc w:val="center"/>
        </w:trPr>
        <w:tc>
          <w:tcPr>
            <w:tcW w:w="0" w:type="auto"/>
            <w:shd w:val="clear" w:color="auto" w:fill="auto"/>
          </w:tcPr>
          <w:p w14:paraId="0ADEC735" w14:textId="77777777" w:rsidR="0016790E" w:rsidRPr="006815BA" w:rsidRDefault="0016790E" w:rsidP="001F7CDC">
            <w:pPr>
              <w:spacing w:after="0" w:line="240" w:lineRule="auto"/>
              <w:jc w:val="both"/>
              <w:rPr>
                <w:sz w:val="22"/>
                <w:szCs w:val="22"/>
              </w:rPr>
            </w:pPr>
            <w:r w:rsidRPr="006815BA">
              <w:rPr>
                <w:sz w:val="22"/>
                <w:szCs w:val="22"/>
              </w:rPr>
              <w:t>2014.g. maija sākumā</w:t>
            </w:r>
          </w:p>
        </w:tc>
        <w:tc>
          <w:tcPr>
            <w:tcW w:w="0" w:type="auto"/>
            <w:shd w:val="clear" w:color="auto" w:fill="auto"/>
          </w:tcPr>
          <w:p w14:paraId="1F8CEB3C" w14:textId="77777777" w:rsidR="0016790E" w:rsidRPr="006815BA" w:rsidRDefault="0016790E" w:rsidP="001F7CDC">
            <w:pPr>
              <w:spacing w:after="0" w:line="240" w:lineRule="auto"/>
              <w:jc w:val="center"/>
              <w:rPr>
                <w:sz w:val="22"/>
                <w:szCs w:val="22"/>
              </w:rPr>
            </w:pPr>
            <w:r w:rsidRPr="006815BA">
              <w:rPr>
                <w:sz w:val="22"/>
                <w:szCs w:val="22"/>
              </w:rPr>
              <w:t>1 997 500</w:t>
            </w:r>
          </w:p>
        </w:tc>
      </w:tr>
    </w:tbl>
    <w:p w14:paraId="537E0442" w14:textId="77777777" w:rsidR="0016790E" w:rsidRPr="006815BA" w:rsidRDefault="0016790E" w:rsidP="00E306AD">
      <w:pPr>
        <w:spacing w:line="240" w:lineRule="auto"/>
        <w:ind w:left="2160" w:firstLine="720"/>
        <w:rPr>
          <w:sz w:val="20"/>
          <w:szCs w:val="20"/>
        </w:rPr>
      </w:pPr>
      <w:r w:rsidRPr="006815BA">
        <w:rPr>
          <w:sz w:val="20"/>
          <w:szCs w:val="20"/>
        </w:rPr>
        <w:t>AVOTS: CSP dati</w:t>
      </w:r>
    </w:p>
    <w:p w14:paraId="2476362A" w14:textId="3692CCB6" w:rsidR="0016790E" w:rsidRPr="006815BA" w:rsidRDefault="0016790E" w:rsidP="0016790E">
      <w:pPr>
        <w:spacing w:after="0" w:line="240" w:lineRule="auto"/>
        <w:ind w:firstLine="851"/>
        <w:jc w:val="both"/>
      </w:pPr>
      <w:r w:rsidRPr="006815BA">
        <w:t xml:space="preserve">2011.gada tautas skaitīšanas dati liecina, ka Latvijā dzīvo vairāk nekā 160 tautību iedzīvotāji. Pēc </w:t>
      </w:r>
      <w:r w:rsidR="0016599A">
        <w:t xml:space="preserve">CSP datiem uz 2013.gada 1.janvāri </w:t>
      </w:r>
      <w:r w:rsidRPr="006815BA">
        <w:t xml:space="preserve">61,1% Latvijas iedzīvotāju ir latvieši, bet 38,9% – citu tautību iedzīvotāji, no visiem iedzīvotājiem 84% ir Latvijas pilsoņi, 13% – Latvijas </w:t>
      </w:r>
      <w:proofErr w:type="spellStart"/>
      <w:r w:rsidRPr="006815BA">
        <w:t>nepilsoņi</w:t>
      </w:r>
      <w:proofErr w:type="spellEnd"/>
      <w:r w:rsidRPr="006815BA">
        <w:t>, 3% – citu valstu pilsoņi.</w:t>
      </w:r>
    </w:p>
    <w:p w14:paraId="6608A918" w14:textId="06C1C516" w:rsidR="0016790E" w:rsidRPr="006815BA" w:rsidRDefault="0016790E" w:rsidP="0016790E">
      <w:pPr>
        <w:spacing w:after="0" w:line="240" w:lineRule="auto"/>
        <w:ind w:firstLine="851"/>
        <w:jc w:val="both"/>
      </w:pPr>
      <w:r w:rsidRPr="006815BA">
        <w:t>Kopš 2000.gada tautas skaitīšanas visu skaitliski lielāko tautību pārstāvju skaits ir samazinājies. 1989.gada tautas skaitīšanas laikā Latvijā bija 1,39 miljoni latviešu, 2000.gada tautas skaitīšanas laikā – 1,37 miljoni un 2011.gada tautas skaitīšanas laikā tikai 1,26 miljoni latviešu.</w:t>
      </w:r>
    </w:p>
    <w:p w14:paraId="754BF4A1" w14:textId="77777777" w:rsidR="0016790E" w:rsidRDefault="0016790E" w:rsidP="0016790E">
      <w:pPr>
        <w:spacing w:after="0" w:line="240" w:lineRule="auto"/>
        <w:ind w:firstLine="851"/>
        <w:jc w:val="both"/>
      </w:pPr>
      <w:r w:rsidRPr="006815BA">
        <w:t xml:space="preserve">Lai gan latviešu skaits Latvijā līdzās citām tautībām katru gadu ir samazinājies, latviešu īpatsvars Latvijas sabiedrībā lēnām pieaug. Latviešu īpatsvars iedzīvotāju kopskaitā Latvijā ir pieaudzis no 57,7% 2000.gadā līdz 61,1% 2013.gadā (sk. </w:t>
      </w:r>
      <w:r>
        <w:t>3</w:t>
      </w:r>
      <w:r w:rsidRPr="006815BA">
        <w:t>.attēlu). Neraugoties uz iepriekšminētajām izmaiņām, Latvijas pamattautības skaita rādītāji joprojām ir zemākie ES valstu vidū (LR CSP dati).</w:t>
      </w:r>
    </w:p>
    <w:p w14:paraId="4C9FD909" w14:textId="77777777" w:rsidR="00776DF5" w:rsidRPr="006815BA" w:rsidRDefault="00776DF5" w:rsidP="0016790E">
      <w:pPr>
        <w:spacing w:after="0" w:line="240" w:lineRule="auto"/>
        <w:ind w:firstLine="851"/>
        <w:jc w:val="both"/>
      </w:pPr>
    </w:p>
    <w:p w14:paraId="7DF4A870" w14:textId="77777777" w:rsidR="0016790E" w:rsidRPr="006815BA" w:rsidRDefault="0016790E" w:rsidP="0016790E">
      <w:pPr>
        <w:spacing w:line="240" w:lineRule="auto"/>
        <w:ind w:firstLine="284"/>
        <w:jc w:val="right"/>
        <w:rPr>
          <w:sz w:val="20"/>
          <w:szCs w:val="20"/>
        </w:rPr>
      </w:pPr>
      <w:r>
        <w:rPr>
          <w:sz w:val="20"/>
          <w:szCs w:val="20"/>
        </w:rPr>
        <w:t>3</w:t>
      </w:r>
      <w:r w:rsidRPr="006815BA">
        <w:rPr>
          <w:sz w:val="20"/>
          <w:szCs w:val="20"/>
        </w:rPr>
        <w:t>.attēls</w:t>
      </w:r>
    </w:p>
    <w:p w14:paraId="2DEEDCE1" w14:textId="52B28202" w:rsidR="0016790E" w:rsidRPr="006815BA" w:rsidRDefault="000463D5" w:rsidP="0016790E">
      <w:pPr>
        <w:spacing w:line="240" w:lineRule="auto"/>
        <w:jc w:val="center"/>
        <w:rPr>
          <w:sz w:val="22"/>
          <w:szCs w:val="22"/>
        </w:rPr>
      </w:pPr>
      <w:r>
        <w:rPr>
          <w:sz w:val="22"/>
          <w:szCs w:val="22"/>
        </w:rPr>
        <w:t>Latvijas p</w:t>
      </w:r>
      <w:r w:rsidR="0016790E" w:rsidRPr="006815BA">
        <w:rPr>
          <w:sz w:val="22"/>
          <w:szCs w:val="22"/>
        </w:rPr>
        <w:t>astāvīgo iedzīvotāju etniskais sastāvs 2013.gadā</w:t>
      </w:r>
    </w:p>
    <w:tbl>
      <w:tblPr>
        <w:tblStyle w:val="TableGridLight"/>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096"/>
        <w:gridCol w:w="785"/>
      </w:tblGrid>
      <w:tr w:rsidR="0016790E" w:rsidRPr="006815BA" w14:paraId="4CAB8028" w14:textId="77777777" w:rsidTr="001F7CDC">
        <w:tc>
          <w:tcPr>
            <w:tcW w:w="2794" w:type="dxa"/>
          </w:tcPr>
          <w:p w14:paraId="3F9C77E2" w14:textId="77777777" w:rsidR="0016790E" w:rsidRPr="006815BA" w:rsidRDefault="0016790E" w:rsidP="001F7CDC">
            <w:pPr>
              <w:spacing w:after="0" w:line="240" w:lineRule="auto"/>
              <w:rPr>
                <w:sz w:val="22"/>
                <w:szCs w:val="22"/>
              </w:rPr>
            </w:pPr>
          </w:p>
        </w:tc>
        <w:tc>
          <w:tcPr>
            <w:tcW w:w="0" w:type="auto"/>
          </w:tcPr>
          <w:p w14:paraId="70AFF243" w14:textId="77777777" w:rsidR="0016790E" w:rsidRPr="006815BA" w:rsidRDefault="0016790E" w:rsidP="001F7CDC">
            <w:pPr>
              <w:spacing w:after="0" w:line="240" w:lineRule="auto"/>
              <w:jc w:val="center"/>
              <w:rPr>
                <w:sz w:val="22"/>
                <w:szCs w:val="22"/>
              </w:rPr>
            </w:pPr>
            <w:r w:rsidRPr="006815BA">
              <w:rPr>
                <w:sz w:val="22"/>
                <w:szCs w:val="22"/>
              </w:rPr>
              <w:t>2013</w:t>
            </w:r>
          </w:p>
        </w:tc>
        <w:tc>
          <w:tcPr>
            <w:tcW w:w="0" w:type="auto"/>
          </w:tcPr>
          <w:p w14:paraId="28EDFA63" w14:textId="77777777" w:rsidR="0016790E" w:rsidRPr="006815BA" w:rsidRDefault="0016790E" w:rsidP="001F7CDC">
            <w:pPr>
              <w:spacing w:after="0" w:line="240" w:lineRule="auto"/>
              <w:jc w:val="center"/>
              <w:rPr>
                <w:sz w:val="22"/>
                <w:szCs w:val="22"/>
              </w:rPr>
            </w:pPr>
            <w:r w:rsidRPr="006815BA">
              <w:rPr>
                <w:sz w:val="22"/>
                <w:szCs w:val="22"/>
              </w:rPr>
              <w:t>%</w:t>
            </w:r>
          </w:p>
        </w:tc>
      </w:tr>
      <w:tr w:rsidR="0016790E" w:rsidRPr="006815BA" w14:paraId="1880A7C3" w14:textId="77777777" w:rsidTr="001F7CDC">
        <w:trPr>
          <w:trHeight w:val="113"/>
        </w:trPr>
        <w:tc>
          <w:tcPr>
            <w:tcW w:w="2794" w:type="dxa"/>
          </w:tcPr>
          <w:p w14:paraId="6A60505A" w14:textId="77777777" w:rsidR="0016790E" w:rsidRPr="006815BA" w:rsidRDefault="0016790E" w:rsidP="001F7CDC">
            <w:pPr>
              <w:spacing w:after="0" w:line="240" w:lineRule="auto"/>
              <w:rPr>
                <w:sz w:val="22"/>
                <w:szCs w:val="22"/>
              </w:rPr>
            </w:pPr>
            <w:r w:rsidRPr="006815BA">
              <w:rPr>
                <w:sz w:val="22"/>
                <w:szCs w:val="22"/>
              </w:rPr>
              <w:t>Kopā</w:t>
            </w:r>
          </w:p>
        </w:tc>
        <w:tc>
          <w:tcPr>
            <w:tcW w:w="0" w:type="auto"/>
          </w:tcPr>
          <w:p w14:paraId="0BF77406" w14:textId="77777777" w:rsidR="0016790E" w:rsidRPr="006815BA" w:rsidRDefault="0016790E" w:rsidP="001F7CDC">
            <w:pPr>
              <w:spacing w:after="0" w:line="240" w:lineRule="auto"/>
              <w:jc w:val="center"/>
              <w:rPr>
                <w:sz w:val="22"/>
                <w:szCs w:val="22"/>
              </w:rPr>
            </w:pPr>
            <w:r w:rsidRPr="006815BA">
              <w:rPr>
                <w:sz w:val="22"/>
                <w:szCs w:val="22"/>
              </w:rPr>
              <w:t>2 023 825</w:t>
            </w:r>
          </w:p>
        </w:tc>
        <w:tc>
          <w:tcPr>
            <w:tcW w:w="0" w:type="auto"/>
          </w:tcPr>
          <w:p w14:paraId="2F2AD02A" w14:textId="77777777" w:rsidR="0016790E" w:rsidRPr="006815BA" w:rsidRDefault="0016790E" w:rsidP="001F7CDC">
            <w:pPr>
              <w:spacing w:after="0" w:line="240" w:lineRule="auto"/>
              <w:jc w:val="center"/>
              <w:rPr>
                <w:sz w:val="22"/>
                <w:szCs w:val="22"/>
              </w:rPr>
            </w:pPr>
            <w:r w:rsidRPr="006815BA">
              <w:rPr>
                <w:sz w:val="22"/>
                <w:szCs w:val="22"/>
              </w:rPr>
              <w:t>100%</w:t>
            </w:r>
          </w:p>
        </w:tc>
      </w:tr>
      <w:tr w:rsidR="0016790E" w:rsidRPr="006815BA" w14:paraId="560F776D" w14:textId="77777777" w:rsidTr="001F7CDC">
        <w:trPr>
          <w:trHeight w:val="113"/>
        </w:trPr>
        <w:tc>
          <w:tcPr>
            <w:tcW w:w="2794" w:type="dxa"/>
          </w:tcPr>
          <w:p w14:paraId="1AB0A8C7" w14:textId="77777777" w:rsidR="0016790E" w:rsidRPr="006815BA" w:rsidRDefault="0016790E" w:rsidP="001F7CDC">
            <w:pPr>
              <w:spacing w:after="0" w:line="240" w:lineRule="auto"/>
              <w:rPr>
                <w:sz w:val="22"/>
                <w:szCs w:val="22"/>
              </w:rPr>
            </w:pPr>
            <w:r w:rsidRPr="006815BA">
              <w:rPr>
                <w:sz w:val="22"/>
                <w:szCs w:val="22"/>
              </w:rPr>
              <w:t>latvieši</w:t>
            </w:r>
          </w:p>
        </w:tc>
        <w:tc>
          <w:tcPr>
            <w:tcW w:w="0" w:type="auto"/>
          </w:tcPr>
          <w:p w14:paraId="064791F8" w14:textId="77777777" w:rsidR="0016790E" w:rsidRPr="006815BA" w:rsidRDefault="0016790E" w:rsidP="001F7CDC">
            <w:pPr>
              <w:spacing w:after="0" w:line="240" w:lineRule="auto"/>
              <w:jc w:val="center"/>
              <w:rPr>
                <w:sz w:val="22"/>
                <w:szCs w:val="22"/>
              </w:rPr>
            </w:pPr>
            <w:r w:rsidRPr="006815BA">
              <w:rPr>
                <w:sz w:val="22"/>
                <w:szCs w:val="22"/>
              </w:rPr>
              <w:t>1 237 463</w:t>
            </w:r>
          </w:p>
        </w:tc>
        <w:tc>
          <w:tcPr>
            <w:tcW w:w="0" w:type="auto"/>
          </w:tcPr>
          <w:p w14:paraId="02B78900" w14:textId="77777777" w:rsidR="0016790E" w:rsidRPr="006815BA" w:rsidRDefault="0016790E" w:rsidP="001F7CDC">
            <w:pPr>
              <w:spacing w:after="0" w:line="240" w:lineRule="auto"/>
              <w:jc w:val="center"/>
              <w:rPr>
                <w:sz w:val="22"/>
                <w:szCs w:val="22"/>
              </w:rPr>
            </w:pPr>
            <w:r w:rsidRPr="006815BA">
              <w:rPr>
                <w:sz w:val="22"/>
                <w:szCs w:val="22"/>
              </w:rPr>
              <w:t>61,1%</w:t>
            </w:r>
          </w:p>
        </w:tc>
      </w:tr>
      <w:tr w:rsidR="0016790E" w:rsidRPr="006815BA" w14:paraId="3A53F591" w14:textId="77777777" w:rsidTr="001F7CDC">
        <w:trPr>
          <w:trHeight w:val="113"/>
        </w:trPr>
        <w:tc>
          <w:tcPr>
            <w:tcW w:w="2794" w:type="dxa"/>
          </w:tcPr>
          <w:p w14:paraId="2A6573CF" w14:textId="77777777" w:rsidR="0016790E" w:rsidRPr="006815BA" w:rsidRDefault="0016790E" w:rsidP="001F7CDC">
            <w:pPr>
              <w:spacing w:after="0" w:line="240" w:lineRule="auto"/>
              <w:rPr>
                <w:sz w:val="22"/>
                <w:szCs w:val="22"/>
              </w:rPr>
            </w:pPr>
            <w:r w:rsidRPr="006815BA">
              <w:rPr>
                <w:sz w:val="22"/>
                <w:szCs w:val="22"/>
              </w:rPr>
              <w:lastRenderedPageBreak/>
              <w:t>krievi</w:t>
            </w:r>
          </w:p>
        </w:tc>
        <w:tc>
          <w:tcPr>
            <w:tcW w:w="0" w:type="auto"/>
          </w:tcPr>
          <w:p w14:paraId="11188333" w14:textId="77777777" w:rsidR="0016790E" w:rsidRPr="006815BA" w:rsidRDefault="0016790E" w:rsidP="001F7CDC">
            <w:pPr>
              <w:spacing w:after="0" w:line="240" w:lineRule="auto"/>
              <w:jc w:val="center"/>
              <w:rPr>
                <w:sz w:val="22"/>
                <w:szCs w:val="22"/>
              </w:rPr>
            </w:pPr>
            <w:r w:rsidRPr="006815BA">
              <w:rPr>
                <w:sz w:val="22"/>
                <w:szCs w:val="22"/>
              </w:rPr>
              <w:t>530 419</w:t>
            </w:r>
          </w:p>
        </w:tc>
        <w:tc>
          <w:tcPr>
            <w:tcW w:w="0" w:type="auto"/>
          </w:tcPr>
          <w:p w14:paraId="746DFB70" w14:textId="77777777" w:rsidR="0016790E" w:rsidRPr="006815BA" w:rsidRDefault="0016790E" w:rsidP="001F7CDC">
            <w:pPr>
              <w:spacing w:after="0" w:line="240" w:lineRule="auto"/>
              <w:jc w:val="center"/>
              <w:rPr>
                <w:sz w:val="22"/>
                <w:szCs w:val="22"/>
              </w:rPr>
            </w:pPr>
            <w:r w:rsidRPr="006815BA">
              <w:rPr>
                <w:sz w:val="22"/>
                <w:szCs w:val="22"/>
              </w:rPr>
              <w:t>26,2%</w:t>
            </w:r>
          </w:p>
        </w:tc>
      </w:tr>
      <w:tr w:rsidR="0016790E" w:rsidRPr="006815BA" w14:paraId="08A45767" w14:textId="77777777" w:rsidTr="001F7CDC">
        <w:trPr>
          <w:trHeight w:val="113"/>
        </w:trPr>
        <w:tc>
          <w:tcPr>
            <w:tcW w:w="2794" w:type="dxa"/>
          </w:tcPr>
          <w:p w14:paraId="42009B82" w14:textId="77777777" w:rsidR="0016790E" w:rsidRPr="006815BA" w:rsidRDefault="0016790E" w:rsidP="001F7CDC">
            <w:pPr>
              <w:spacing w:after="0" w:line="240" w:lineRule="auto"/>
              <w:rPr>
                <w:sz w:val="22"/>
                <w:szCs w:val="22"/>
              </w:rPr>
            </w:pPr>
            <w:r w:rsidRPr="006815BA">
              <w:rPr>
                <w:sz w:val="22"/>
                <w:szCs w:val="22"/>
              </w:rPr>
              <w:t>baltkrievi</w:t>
            </w:r>
          </w:p>
        </w:tc>
        <w:tc>
          <w:tcPr>
            <w:tcW w:w="0" w:type="auto"/>
          </w:tcPr>
          <w:p w14:paraId="2C5AB048" w14:textId="77777777" w:rsidR="0016790E" w:rsidRPr="006815BA" w:rsidRDefault="0016790E" w:rsidP="001F7CDC">
            <w:pPr>
              <w:spacing w:after="0" w:line="240" w:lineRule="auto"/>
              <w:jc w:val="center"/>
              <w:rPr>
                <w:sz w:val="22"/>
                <w:szCs w:val="22"/>
              </w:rPr>
            </w:pPr>
            <w:r w:rsidRPr="006815BA">
              <w:rPr>
                <w:sz w:val="22"/>
                <w:szCs w:val="22"/>
              </w:rPr>
              <w:t>70 273</w:t>
            </w:r>
          </w:p>
        </w:tc>
        <w:tc>
          <w:tcPr>
            <w:tcW w:w="0" w:type="auto"/>
          </w:tcPr>
          <w:p w14:paraId="2E297CC5" w14:textId="77777777" w:rsidR="0016790E" w:rsidRPr="006815BA" w:rsidRDefault="0016790E" w:rsidP="001F7CDC">
            <w:pPr>
              <w:spacing w:after="0" w:line="240" w:lineRule="auto"/>
              <w:jc w:val="center"/>
              <w:rPr>
                <w:sz w:val="22"/>
                <w:szCs w:val="22"/>
              </w:rPr>
            </w:pPr>
            <w:r w:rsidRPr="006815BA">
              <w:rPr>
                <w:sz w:val="22"/>
                <w:szCs w:val="22"/>
              </w:rPr>
              <w:t>3,5%</w:t>
            </w:r>
          </w:p>
        </w:tc>
      </w:tr>
      <w:tr w:rsidR="0016790E" w:rsidRPr="006815BA" w14:paraId="4D063715" w14:textId="77777777" w:rsidTr="001F7CDC">
        <w:trPr>
          <w:trHeight w:val="113"/>
        </w:trPr>
        <w:tc>
          <w:tcPr>
            <w:tcW w:w="2794" w:type="dxa"/>
          </w:tcPr>
          <w:p w14:paraId="23B9C8FC" w14:textId="77777777" w:rsidR="0016790E" w:rsidRPr="006815BA" w:rsidRDefault="0016790E" w:rsidP="001F7CDC">
            <w:pPr>
              <w:spacing w:after="0" w:line="240" w:lineRule="auto"/>
              <w:rPr>
                <w:sz w:val="22"/>
                <w:szCs w:val="22"/>
              </w:rPr>
            </w:pPr>
            <w:r w:rsidRPr="006815BA">
              <w:rPr>
                <w:sz w:val="22"/>
                <w:szCs w:val="22"/>
              </w:rPr>
              <w:t>ukraiņi</w:t>
            </w:r>
          </w:p>
        </w:tc>
        <w:tc>
          <w:tcPr>
            <w:tcW w:w="0" w:type="auto"/>
          </w:tcPr>
          <w:p w14:paraId="296038BA" w14:textId="77777777" w:rsidR="0016790E" w:rsidRPr="006815BA" w:rsidRDefault="0016790E" w:rsidP="001F7CDC">
            <w:pPr>
              <w:spacing w:after="0" w:line="240" w:lineRule="auto"/>
              <w:jc w:val="center"/>
              <w:rPr>
                <w:sz w:val="22"/>
                <w:szCs w:val="22"/>
              </w:rPr>
            </w:pPr>
            <w:r w:rsidRPr="006815BA">
              <w:rPr>
                <w:sz w:val="22"/>
                <w:szCs w:val="22"/>
              </w:rPr>
              <w:t>46 335</w:t>
            </w:r>
          </w:p>
        </w:tc>
        <w:tc>
          <w:tcPr>
            <w:tcW w:w="0" w:type="auto"/>
          </w:tcPr>
          <w:p w14:paraId="6B6CEE7E" w14:textId="77777777" w:rsidR="0016790E" w:rsidRPr="006815BA" w:rsidRDefault="0016790E" w:rsidP="001F7CDC">
            <w:pPr>
              <w:spacing w:after="0" w:line="240" w:lineRule="auto"/>
              <w:jc w:val="center"/>
              <w:rPr>
                <w:sz w:val="22"/>
                <w:szCs w:val="22"/>
              </w:rPr>
            </w:pPr>
            <w:r w:rsidRPr="006815BA">
              <w:rPr>
                <w:sz w:val="22"/>
                <w:szCs w:val="22"/>
              </w:rPr>
              <w:t>2,3%</w:t>
            </w:r>
          </w:p>
        </w:tc>
      </w:tr>
      <w:tr w:rsidR="0016790E" w:rsidRPr="006815BA" w14:paraId="1E567BD1" w14:textId="77777777" w:rsidTr="001F7CDC">
        <w:trPr>
          <w:trHeight w:val="113"/>
        </w:trPr>
        <w:tc>
          <w:tcPr>
            <w:tcW w:w="2794" w:type="dxa"/>
          </w:tcPr>
          <w:p w14:paraId="027BFC45" w14:textId="77777777" w:rsidR="0016790E" w:rsidRPr="006815BA" w:rsidRDefault="0016790E" w:rsidP="001F7CDC">
            <w:pPr>
              <w:spacing w:after="0" w:line="240" w:lineRule="auto"/>
              <w:rPr>
                <w:sz w:val="22"/>
                <w:szCs w:val="22"/>
              </w:rPr>
            </w:pPr>
            <w:r w:rsidRPr="006815BA">
              <w:rPr>
                <w:sz w:val="22"/>
                <w:szCs w:val="22"/>
              </w:rPr>
              <w:t>poļi</w:t>
            </w:r>
          </w:p>
        </w:tc>
        <w:tc>
          <w:tcPr>
            <w:tcW w:w="0" w:type="auto"/>
          </w:tcPr>
          <w:p w14:paraId="69899C29" w14:textId="77777777" w:rsidR="0016790E" w:rsidRPr="006815BA" w:rsidRDefault="0016790E" w:rsidP="001F7CDC">
            <w:pPr>
              <w:spacing w:after="0" w:line="240" w:lineRule="auto"/>
              <w:jc w:val="center"/>
              <w:rPr>
                <w:sz w:val="22"/>
                <w:szCs w:val="22"/>
              </w:rPr>
            </w:pPr>
            <w:r w:rsidRPr="006815BA">
              <w:rPr>
                <w:sz w:val="22"/>
                <w:szCs w:val="22"/>
              </w:rPr>
              <w:t>44 457</w:t>
            </w:r>
          </w:p>
        </w:tc>
        <w:tc>
          <w:tcPr>
            <w:tcW w:w="0" w:type="auto"/>
          </w:tcPr>
          <w:p w14:paraId="5F38BA78" w14:textId="77777777" w:rsidR="0016790E" w:rsidRPr="006815BA" w:rsidRDefault="0016790E" w:rsidP="001F7CDC">
            <w:pPr>
              <w:spacing w:after="0" w:line="240" w:lineRule="auto"/>
              <w:jc w:val="center"/>
              <w:rPr>
                <w:sz w:val="22"/>
                <w:szCs w:val="22"/>
              </w:rPr>
            </w:pPr>
            <w:r w:rsidRPr="006815BA">
              <w:rPr>
                <w:sz w:val="22"/>
                <w:szCs w:val="22"/>
              </w:rPr>
              <w:t>2,2%</w:t>
            </w:r>
          </w:p>
        </w:tc>
      </w:tr>
      <w:tr w:rsidR="0016790E" w:rsidRPr="006815BA" w14:paraId="40C41DA2" w14:textId="77777777" w:rsidTr="001F7CDC">
        <w:trPr>
          <w:trHeight w:val="113"/>
        </w:trPr>
        <w:tc>
          <w:tcPr>
            <w:tcW w:w="2794" w:type="dxa"/>
          </w:tcPr>
          <w:p w14:paraId="76D8BBD1" w14:textId="77777777" w:rsidR="0016790E" w:rsidRPr="006815BA" w:rsidRDefault="0016790E" w:rsidP="001F7CDC">
            <w:pPr>
              <w:spacing w:after="0" w:line="240" w:lineRule="auto"/>
              <w:rPr>
                <w:sz w:val="22"/>
                <w:szCs w:val="22"/>
              </w:rPr>
            </w:pPr>
            <w:r w:rsidRPr="006815BA">
              <w:rPr>
                <w:sz w:val="22"/>
                <w:szCs w:val="22"/>
              </w:rPr>
              <w:t>lietuvieši</w:t>
            </w:r>
          </w:p>
        </w:tc>
        <w:tc>
          <w:tcPr>
            <w:tcW w:w="0" w:type="auto"/>
          </w:tcPr>
          <w:p w14:paraId="73AA3849" w14:textId="77777777" w:rsidR="0016790E" w:rsidRPr="006815BA" w:rsidRDefault="0016790E" w:rsidP="001F7CDC">
            <w:pPr>
              <w:spacing w:after="0" w:line="240" w:lineRule="auto"/>
              <w:jc w:val="center"/>
              <w:rPr>
                <w:sz w:val="22"/>
                <w:szCs w:val="22"/>
              </w:rPr>
            </w:pPr>
            <w:r w:rsidRPr="006815BA">
              <w:rPr>
                <w:sz w:val="22"/>
                <w:szCs w:val="22"/>
              </w:rPr>
              <w:t>25 593</w:t>
            </w:r>
          </w:p>
        </w:tc>
        <w:tc>
          <w:tcPr>
            <w:tcW w:w="0" w:type="auto"/>
          </w:tcPr>
          <w:p w14:paraId="643E2FFE" w14:textId="77777777" w:rsidR="0016790E" w:rsidRPr="006815BA" w:rsidRDefault="0016790E" w:rsidP="001F7CDC">
            <w:pPr>
              <w:spacing w:after="0" w:line="240" w:lineRule="auto"/>
              <w:jc w:val="center"/>
              <w:rPr>
                <w:sz w:val="22"/>
                <w:szCs w:val="22"/>
              </w:rPr>
            </w:pPr>
            <w:r w:rsidRPr="006815BA">
              <w:rPr>
                <w:sz w:val="22"/>
                <w:szCs w:val="22"/>
              </w:rPr>
              <w:t>1,3%</w:t>
            </w:r>
          </w:p>
        </w:tc>
      </w:tr>
      <w:tr w:rsidR="0016790E" w:rsidRPr="006815BA" w14:paraId="01F9BC86" w14:textId="77777777" w:rsidTr="001F7CDC">
        <w:trPr>
          <w:trHeight w:val="113"/>
        </w:trPr>
        <w:tc>
          <w:tcPr>
            <w:tcW w:w="2794" w:type="dxa"/>
          </w:tcPr>
          <w:p w14:paraId="3EB19B14" w14:textId="77777777" w:rsidR="0016790E" w:rsidRPr="006815BA" w:rsidRDefault="0016790E" w:rsidP="001F7CDC">
            <w:pPr>
              <w:spacing w:after="0" w:line="240" w:lineRule="auto"/>
              <w:rPr>
                <w:sz w:val="22"/>
                <w:szCs w:val="22"/>
              </w:rPr>
            </w:pPr>
            <w:r w:rsidRPr="006815BA">
              <w:rPr>
                <w:sz w:val="22"/>
                <w:szCs w:val="22"/>
              </w:rPr>
              <w:t>ebreji</w:t>
            </w:r>
          </w:p>
        </w:tc>
        <w:tc>
          <w:tcPr>
            <w:tcW w:w="0" w:type="auto"/>
          </w:tcPr>
          <w:p w14:paraId="3E973631" w14:textId="77777777" w:rsidR="0016790E" w:rsidRPr="006815BA" w:rsidRDefault="0016790E" w:rsidP="001F7CDC">
            <w:pPr>
              <w:spacing w:after="0" w:line="240" w:lineRule="auto"/>
              <w:jc w:val="center"/>
              <w:rPr>
                <w:sz w:val="22"/>
                <w:szCs w:val="22"/>
              </w:rPr>
            </w:pPr>
            <w:r w:rsidRPr="006815BA">
              <w:rPr>
                <w:sz w:val="22"/>
                <w:szCs w:val="22"/>
              </w:rPr>
              <w:t>5 761</w:t>
            </w:r>
          </w:p>
        </w:tc>
        <w:tc>
          <w:tcPr>
            <w:tcW w:w="0" w:type="auto"/>
          </w:tcPr>
          <w:p w14:paraId="4A06CD2B" w14:textId="77777777" w:rsidR="0016790E" w:rsidRPr="006815BA" w:rsidRDefault="0016790E" w:rsidP="001F7CDC">
            <w:pPr>
              <w:spacing w:after="0" w:line="240" w:lineRule="auto"/>
              <w:jc w:val="center"/>
              <w:rPr>
                <w:sz w:val="22"/>
                <w:szCs w:val="22"/>
              </w:rPr>
            </w:pPr>
            <w:r w:rsidRPr="006815BA">
              <w:rPr>
                <w:sz w:val="22"/>
                <w:szCs w:val="22"/>
              </w:rPr>
              <w:t>0,3%</w:t>
            </w:r>
          </w:p>
        </w:tc>
      </w:tr>
      <w:tr w:rsidR="0016790E" w:rsidRPr="006815BA" w14:paraId="59E27838" w14:textId="77777777" w:rsidTr="001F7CDC">
        <w:trPr>
          <w:trHeight w:val="113"/>
        </w:trPr>
        <w:tc>
          <w:tcPr>
            <w:tcW w:w="2794" w:type="dxa"/>
          </w:tcPr>
          <w:p w14:paraId="64C2023F" w14:textId="77777777" w:rsidR="0016790E" w:rsidRPr="006815BA" w:rsidRDefault="0016790E" w:rsidP="001F7CDC">
            <w:pPr>
              <w:spacing w:after="0" w:line="240" w:lineRule="auto"/>
              <w:rPr>
                <w:sz w:val="22"/>
                <w:szCs w:val="22"/>
              </w:rPr>
            </w:pPr>
            <w:r w:rsidRPr="006815BA">
              <w:rPr>
                <w:sz w:val="22"/>
                <w:szCs w:val="22"/>
              </w:rPr>
              <w:t>čigāni</w:t>
            </w:r>
          </w:p>
        </w:tc>
        <w:tc>
          <w:tcPr>
            <w:tcW w:w="0" w:type="auto"/>
          </w:tcPr>
          <w:p w14:paraId="01DD131E" w14:textId="77777777" w:rsidR="0016790E" w:rsidRPr="006815BA" w:rsidRDefault="0016790E" w:rsidP="001F7CDC">
            <w:pPr>
              <w:spacing w:after="0" w:line="240" w:lineRule="auto"/>
              <w:jc w:val="center"/>
              <w:rPr>
                <w:sz w:val="22"/>
                <w:szCs w:val="22"/>
              </w:rPr>
            </w:pPr>
            <w:r w:rsidRPr="006815BA">
              <w:rPr>
                <w:sz w:val="22"/>
                <w:szCs w:val="22"/>
              </w:rPr>
              <w:t>5 906</w:t>
            </w:r>
          </w:p>
        </w:tc>
        <w:tc>
          <w:tcPr>
            <w:tcW w:w="0" w:type="auto"/>
          </w:tcPr>
          <w:p w14:paraId="1933236B" w14:textId="77777777" w:rsidR="0016790E" w:rsidRPr="006815BA" w:rsidRDefault="0016790E" w:rsidP="001F7CDC">
            <w:pPr>
              <w:spacing w:after="0" w:line="240" w:lineRule="auto"/>
              <w:jc w:val="center"/>
              <w:rPr>
                <w:sz w:val="22"/>
                <w:szCs w:val="22"/>
              </w:rPr>
            </w:pPr>
            <w:r w:rsidRPr="006815BA">
              <w:rPr>
                <w:sz w:val="22"/>
                <w:szCs w:val="22"/>
              </w:rPr>
              <w:t>0,3%</w:t>
            </w:r>
          </w:p>
        </w:tc>
      </w:tr>
      <w:tr w:rsidR="0016790E" w:rsidRPr="006815BA" w14:paraId="31982698" w14:textId="77777777" w:rsidTr="001F7CDC">
        <w:trPr>
          <w:trHeight w:val="113"/>
        </w:trPr>
        <w:tc>
          <w:tcPr>
            <w:tcW w:w="2794" w:type="dxa"/>
          </w:tcPr>
          <w:p w14:paraId="602ADD99" w14:textId="77777777" w:rsidR="0016790E" w:rsidRPr="006815BA" w:rsidRDefault="0016790E" w:rsidP="001F7CDC">
            <w:pPr>
              <w:spacing w:after="0" w:line="240" w:lineRule="auto"/>
              <w:rPr>
                <w:sz w:val="22"/>
                <w:szCs w:val="22"/>
              </w:rPr>
            </w:pPr>
            <w:r w:rsidRPr="006815BA">
              <w:rPr>
                <w:sz w:val="22"/>
                <w:szCs w:val="22"/>
              </w:rPr>
              <w:t>vācieši</w:t>
            </w:r>
          </w:p>
        </w:tc>
        <w:tc>
          <w:tcPr>
            <w:tcW w:w="0" w:type="auto"/>
          </w:tcPr>
          <w:p w14:paraId="67842DF1" w14:textId="77777777" w:rsidR="0016790E" w:rsidRPr="006815BA" w:rsidRDefault="0016790E" w:rsidP="001F7CDC">
            <w:pPr>
              <w:spacing w:after="0" w:line="240" w:lineRule="auto"/>
              <w:jc w:val="center"/>
              <w:rPr>
                <w:sz w:val="22"/>
                <w:szCs w:val="22"/>
              </w:rPr>
            </w:pPr>
            <w:r w:rsidRPr="006815BA">
              <w:rPr>
                <w:sz w:val="22"/>
                <w:szCs w:val="22"/>
              </w:rPr>
              <w:t>2 782</w:t>
            </w:r>
          </w:p>
        </w:tc>
        <w:tc>
          <w:tcPr>
            <w:tcW w:w="0" w:type="auto"/>
          </w:tcPr>
          <w:p w14:paraId="54E35DF3" w14:textId="77777777" w:rsidR="0016790E" w:rsidRPr="006815BA" w:rsidRDefault="0016790E" w:rsidP="001F7CDC">
            <w:pPr>
              <w:spacing w:after="0" w:line="240" w:lineRule="auto"/>
              <w:jc w:val="center"/>
              <w:rPr>
                <w:sz w:val="22"/>
                <w:szCs w:val="22"/>
              </w:rPr>
            </w:pPr>
            <w:r w:rsidRPr="006815BA">
              <w:rPr>
                <w:sz w:val="22"/>
                <w:szCs w:val="22"/>
              </w:rPr>
              <w:t>0,1%</w:t>
            </w:r>
          </w:p>
        </w:tc>
      </w:tr>
      <w:tr w:rsidR="0016790E" w:rsidRPr="006815BA" w14:paraId="1B1C1FA7" w14:textId="77777777" w:rsidTr="001F7CDC">
        <w:trPr>
          <w:trHeight w:val="113"/>
        </w:trPr>
        <w:tc>
          <w:tcPr>
            <w:tcW w:w="2794" w:type="dxa"/>
          </w:tcPr>
          <w:p w14:paraId="350D5D9A" w14:textId="77777777" w:rsidR="0016790E" w:rsidRPr="006815BA" w:rsidRDefault="0016790E" w:rsidP="001F7CDC">
            <w:pPr>
              <w:spacing w:after="0" w:line="240" w:lineRule="auto"/>
              <w:rPr>
                <w:sz w:val="22"/>
                <w:szCs w:val="22"/>
              </w:rPr>
            </w:pPr>
            <w:r w:rsidRPr="006815BA">
              <w:rPr>
                <w:sz w:val="22"/>
                <w:szCs w:val="22"/>
              </w:rPr>
              <w:t>igauņi</w:t>
            </w:r>
          </w:p>
        </w:tc>
        <w:tc>
          <w:tcPr>
            <w:tcW w:w="0" w:type="auto"/>
          </w:tcPr>
          <w:p w14:paraId="5CCCA241" w14:textId="77777777" w:rsidR="0016790E" w:rsidRPr="006815BA" w:rsidRDefault="0016790E" w:rsidP="001F7CDC">
            <w:pPr>
              <w:spacing w:after="0" w:line="240" w:lineRule="auto"/>
              <w:jc w:val="center"/>
              <w:rPr>
                <w:sz w:val="22"/>
                <w:szCs w:val="22"/>
              </w:rPr>
            </w:pPr>
            <w:r w:rsidRPr="006815BA">
              <w:rPr>
                <w:sz w:val="22"/>
                <w:szCs w:val="22"/>
              </w:rPr>
              <w:t>1 938</w:t>
            </w:r>
          </w:p>
        </w:tc>
        <w:tc>
          <w:tcPr>
            <w:tcW w:w="0" w:type="auto"/>
          </w:tcPr>
          <w:p w14:paraId="31797221" w14:textId="77777777" w:rsidR="0016790E" w:rsidRPr="006815BA" w:rsidRDefault="0016790E" w:rsidP="001F7CDC">
            <w:pPr>
              <w:spacing w:after="0" w:line="240" w:lineRule="auto"/>
              <w:jc w:val="center"/>
              <w:rPr>
                <w:sz w:val="22"/>
                <w:szCs w:val="22"/>
              </w:rPr>
            </w:pPr>
            <w:r w:rsidRPr="006815BA">
              <w:rPr>
                <w:sz w:val="22"/>
                <w:szCs w:val="22"/>
              </w:rPr>
              <w:t>0,1%</w:t>
            </w:r>
          </w:p>
        </w:tc>
      </w:tr>
      <w:tr w:rsidR="0016790E" w:rsidRPr="006815BA" w14:paraId="768B878D" w14:textId="77777777" w:rsidTr="001F7CDC">
        <w:trPr>
          <w:trHeight w:val="113"/>
        </w:trPr>
        <w:tc>
          <w:tcPr>
            <w:tcW w:w="2794" w:type="dxa"/>
          </w:tcPr>
          <w:p w14:paraId="20F6FDF8" w14:textId="77777777" w:rsidR="0016790E" w:rsidRPr="006815BA" w:rsidRDefault="0016790E" w:rsidP="001F7CDC">
            <w:pPr>
              <w:spacing w:after="0" w:line="240" w:lineRule="auto"/>
              <w:rPr>
                <w:sz w:val="22"/>
                <w:szCs w:val="22"/>
              </w:rPr>
            </w:pPr>
            <w:r w:rsidRPr="006815BA">
              <w:rPr>
                <w:sz w:val="22"/>
                <w:szCs w:val="22"/>
              </w:rPr>
              <w:t>citas tautības, iesk. neizvēlētu un nenorādītu tautību</w:t>
            </w:r>
          </w:p>
        </w:tc>
        <w:tc>
          <w:tcPr>
            <w:tcW w:w="0" w:type="auto"/>
          </w:tcPr>
          <w:p w14:paraId="3E79E4B1" w14:textId="77777777" w:rsidR="0016790E" w:rsidRPr="006815BA" w:rsidRDefault="0016790E" w:rsidP="001F7CDC">
            <w:pPr>
              <w:spacing w:after="0" w:line="240" w:lineRule="auto"/>
              <w:jc w:val="center"/>
              <w:rPr>
                <w:sz w:val="22"/>
                <w:szCs w:val="22"/>
              </w:rPr>
            </w:pPr>
            <w:r w:rsidRPr="006815BA">
              <w:rPr>
                <w:sz w:val="22"/>
                <w:szCs w:val="22"/>
              </w:rPr>
              <w:t>52 898</w:t>
            </w:r>
          </w:p>
        </w:tc>
        <w:tc>
          <w:tcPr>
            <w:tcW w:w="0" w:type="auto"/>
          </w:tcPr>
          <w:p w14:paraId="65472CB8" w14:textId="77777777" w:rsidR="0016790E" w:rsidRPr="006815BA" w:rsidRDefault="0016790E" w:rsidP="001F7CDC">
            <w:pPr>
              <w:spacing w:after="0" w:line="240" w:lineRule="auto"/>
              <w:jc w:val="center"/>
              <w:rPr>
                <w:sz w:val="22"/>
                <w:szCs w:val="22"/>
              </w:rPr>
            </w:pPr>
            <w:r w:rsidRPr="006815BA">
              <w:rPr>
                <w:sz w:val="22"/>
                <w:szCs w:val="22"/>
              </w:rPr>
              <w:t>2,6%</w:t>
            </w:r>
          </w:p>
        </w:tc>
      </w:tr>
    </w:tbl>
    <w:p w14:paraId="61DC1DF6" w14:textId="77777777" w:rsidR="0016790E" w:rsidRPr="006815BA" w:rsidRDefault="0016790E" w:rsidP="0016790E">
      <w:pPr>
        <w:spacing w:line="240" w:lineRule="auto"/>
        <w:ind w:left="1440" w:firstLine="720"/>
        <w:rPr>
          <w:sz w:val="20"/>
          <w:szCs w:val="20"/>
        </w:rPr>
      </w:pPr>
      <w:r w:rsidRPr="006815BA">
        <w:rPr>
          <w:sz w:val="20"/>
          <w:szCs w:val="20"/>
        </w:rPr>
        <w:t>AVOTS: CSP dati</w:t>
      </w:r>
    </w:p>
    <w:p w14:paraId="6E1141D2" w14:textId="77777777" w:rsidR="00A402A7" w:rsidRDefault="00980A1C" w:rsidP="00FA4EB7">
      <w:pPr>
        <w:spacing w:after="0" w:line="240" w:lineRule="auto"/>
        <w:ind w:firstLine="851"/>
        <w:jc w:val="both"/>
      </w:pPr>
      <w:r w:rsidRPr="00FA4EB7">
        <w:rPr>
          <w:b/>
        </w:rPr>
        <w:t>Migrācija un latviešu valodas konkurētspēja.</w:t>
      </w:r>
      <w:r w:rsidRPr="00FA4EB7">
        <w:t xml:space="preserve"> </w:t>
      </w:r>
      <w:r w:rsidR="008D3A8F" w:rsidRPr="00AA4635">
        <w:t xml:space="preserve">21. gadsimtā </w:t>
      </w:r>
      <w:r w:rsidR="008D3A8F" w:rsidRPr="002D363B">
        <w:t xml:space="preserve">brīvas pārvietošanās </w:t>
      </w:r>
      <w:r w:rsidR="008D3A8F">
        <w:t xml:space="preserve">apstākļos Eiropas Savienībā un sakarā ar </w:t>
      </w:r>
      <w:r w:rsidR="008D3A8F" w:rsidRPr="002D363B">
        <w:t>pakāpenisku dalībvalstu darba tirgu atvēršanos</w:t>
      </w:r>
      <w:r w:rsidR="008D3A8F">
        <w:t xml:space="preserve"> par aktuālu jautājumu </w:t>
      </w:r>
      <w:r w:rsidR="008D3A8F" w:rsidRPr="00AA4635">
        <w:t>Latvij</w:t>
      </w:r>
      <w:r w:rsidR="008D3A8F">
        <w:t>ā</w:t>
      </w:r>
      <w:r w:rsidR="008D3A8F" w:rsidRPr="00AA4635">
        <w:t xml:space="preserve"> </w:t>
      </w:r>
      <w:r w:rsidR="00A402A7">
        <w:t>kļuvusi migrācija.</w:t>
      </w:r>
    </w:p>
    <w:p w14:paraId="712C43F5" w14:textId="42DEA1EE" w:rsidR="00872592" w:rsidRDefault="008D3A8F" w:rsidP="00FA4EB7">
      <w:pPr>
        <w:spacing w:after="0" w:line="240" w:lineRule="auto"/>
        <w:ind w:firstLine="851"/>
        <w:jc w:val="both"/>
      </w:pPr>
      <w:r w:rsidRPr="002D363B">
        <w:t>CSP dati l</w:t>
      </w:r>
      <w:r w:rsidR="00CA0F23">
        <w:t>iecina, ka laika periodā no 2005</w:t>
      </w:r>
      <w:r w:rsidRPr="002D363B">
        <w:t>.-201</w:t>
      </w:r>
      <w:r w:rsidR="00CA0F23">
        <w:t>3</w:t>
      </w:r>
      <w:r w:rsidRPr="002D363B">
        <w:t xml:space="preserve">. gadam iedzīvotāju skaita samazinājums </w:t>
      </w:r>
      <w:r w:rsidRPr="00FA4EB7">
        <w:rPr>
          <w:b/>
        </w:rPr>
        <w:t>emigrācijas</w:t>
      </w:r>
      <w:r w:rsidRPr="002D363B">
        <w:t xml:space="preserve"> dēļ</w:t>
      </w:r>
      <w:r w:rsidR="009A7380">
        <w:t xml:space="preserve"> </w:t>
      </w:r>
      <w:r w:rsidRPr="00BD7FF2">
        <w:t>ir vairāk nekā 200 000 tūkstoš</w:t>
      </w:r>
      <w:r w:rsidR="004627EB">
        <w:t>u</w:t>
      </w:r>
      <w:r w:rsidRPr="00BD7FF2">
        <w:t xml:space="preserve"> personu. </w:t>
      </w:r>
      <w:r w:rsidRPr="00F23B9C">
        <w:t>2009.gadā</w:t>
      </w:r>
      <w:r w:rsidR="000F0AB1">
        <w:t xml:space="preserve"> (sk. 4.attēlu</w:t>
      </w:r>
      <w:r w:rsidR="000F0AB1" w:rsidRPr="00BD7FF2">
        <w:t xml:space="preserve">) </w:t>
      </w:r>
      <w:r w:rsidRPr="00F23B9C">
        <w:t xml:space="preserve"> no Latvijas emigrēja 38 208 iedzīvotāji, 2010.gadā – 39 651, 2011.gadā – 30 311, 2012.gadā – 25 163 un 2013.gadā – 22 561. Lai gan pēdējos gados emigrācija ir samazinājusies, </w:t>
      </w:r>
      <w:r w:rsidRPr="00FA4EB7">
        <w:t>pirms 2008.gada emigrācijas līmenis bija izteikti zemāks.</w:t>
      </w:r>
      <w:r w:rsidRPr="00BD7FF2">
        <w:t xml:space="preserve"> Tā kā liela daļa emigrantu nereģistrē savu aizbraukšanu un paliek reģistrēti Latvijas pašvaldībās, CSP datubāzē šie cilvēki joprojām tiek uzskaitīti kā Latvijas iedzīvotāji. No 2009. līdz 2012.gadam visvairāk cilvēku no Latvijas emigrējuši uz ES valstīm (2009.gadā 73% no visiem emigranti</w:t>
      </w:r>
      <w:r w:rsidRPr="00F23B9C">
        <w:t>em, 2010.gadā 72%, 2011.gadā 76%, 2012.gadā 80%) (CSP dati)</w:t>
      </w:r>
      <w:r w:rsidR="009A7380" w:rsidRPr="00F23B9C">
        <w:t>.</w:t>
      </w:r>
    </w:p>
    <w:p w14:paraId="041D1E31" w14:textId="31AFAB7F" w:rsidR="00872592" w:rsidRDefault="00F23B9C" w:rsidP="00FA4EB7">
      <w:pPr>
        <w:pStyle w:val="Bezatstarpm1"/>
        <w:jc w:val="right"/>
        <w:rPr>
          <w:lang w:eastAsia="en-GB"/>
        </w:rPr>
      </w:pPr>
      <w:r w:rsidRPr="00FA4EB7">
        <w:rPr>
          <w:lang w:eastAsia="en-GB"/>
        </w:rPr>
        <w:t>4.</w:t>
      </w:r>
      <w:r w:rsidR="00872592" w:rsidRPr="00FA4EB7">
        <w:rPr>
          <w:lang w:eastAsia="en-GB"/>
        </w:rPr>
        <w:t>attēls</w:t>
      </w:r>
    </w:p>
    <w:p w14:paraId="56EA48BF" w14:textId="2D82AE21" w:rsidR="004627EB" w:rsidRPr="006E6BCA" w:rsidRDefault="004627EB" w:rsidP="00FA4EB7">
      <w:pPr>
        <w:pStyle w:val="Bezatstarpm1"/>
        <w:jc w:val="center"/>
        <w:rPr>
          <w:lang w:eastAsia="en-GB"/>
        </w:rPr>
      </w:pPr>
      <w:r>
        <w:rPr>
          <w:lang w:eastAsia="en-GB"/>
        </w:rPr>
        <w:t>Emigrācija un imigrācija Latvijā</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559"/>
      </w:tblGrid>
      <w:tr w:rsidR="00872592" w:rsidRPr="005018B5" w14:paraId="3D90BEBE" w14:textId="77777777" w:rsidTr="006905CF">
        <w:trPr>
          <w:trHeight w:val="437"/>
        </w:trPr>
        <w:tc>
          <w:tcPr>
            <w:tcW w:w="1560" w:type="dxa"/>
            <w:shd w:val="clear" w:color="auto" w:fill="auto"/>
            <w:vAlign w:val="center"/>
          </w:tcPr>
          <w:p w14:paraId="6C1BE164" w14:textId="77777777" w:rsidR="00872592" w:rsidRPr="005018B5" w:rsidRDefault="00872592" w:rsidP="006905CF">
            <w:pPr>
              <w:spacing w:after="0" w:line="240" w:lineRule="auto"/>
              <w:jc w:val="center"/>
              <w:rPr>
                <w:sz w:val="20"/>
                <w:szCs w:val="20"/>
              </w:rPr>
            </w:pPr>
            <w:r w:rsidRPr="005018B5">
              <w:rPr>
                <w:sz w:val="20"/>
                <w:szCs w:val="20"/>
              </w:rPr>
              <w:t>Gads</w:t>
            </w:r>
          </w:p>
        </w:tc>
        <w:tc>
          <w:tcPr>
            <w:tcW w:w="1559" w:type="dxa"/>
            <w:shd w:val="clear" w:color="auto" w:fill="auto"/>
            <w:vAlign w:val="center"/>
          </w:tcPr>
          <w:p w14:paraId="09C72E0E" w14:textId="77777777" w:rsidR="004627EB" w:rsidRDefault="00872592" w:rsidP="006905CF">
            <w:pPr>
              <w:spacing w:after="0" w:line="240" w:lineRule="auto"/>
              <w:jc w:val="center"/>
              <w:rPr>
                <w:sz w:val="20"/>
                <w:szCs w:val="20"/>
              </w:rPr>
            </w:pPr>
            <w:r w:rsidRPr="005018B5">
              <w:rPr>
                <w:sz w:val="20"/>
                <w:szCs w:val="20"/>
              </w:rPr>
              <w:t>Emigrācija</w:t>
            </w:r>
          </w:p>
          <w:p w14:paraId="04A29DE3" w14:textId="393E9272" w:rsidR="00872592" w:rsidRPr="004627EB" w:rsidRDefault="004627EB" w:rsidP="006905CF">
            <w:pPr>
              <w:spacing w:after="0" w:line="240" w:lineRule="auto"/>
              <w:jc w:val="center"/>
              <w:rPr>
                <w:sz w:val="20"/>
                <w:szCs w:val="20"/>
              </w:rPr>
            </w:pPr>
            <w:r w:rsidRPr="00FA4EB7">
              <w:rPr>
                <w:sz w:val="20"/>
                <w:szCs w:val="20"/>
                <w:lang w:eastAsia="en-GB"/>
              </w:rPr>
              <w:t>(personu skaits)</w:t>
            </w:r>
          </w:p>
        </w:tc>
        <w:tc>
          <w:tcPr>
            <w:tcW w:w="1559" w:type="dxa"/>
            <w:shd w:val="clear" w:color="auto" w:fill="auto"/>
            <w:vAlign w:val="center"/>
          </w:tcPr>
          <w:p w14:paraId="06ABFC7D" w14:textId="77777777" w:rsidR="00872592" w:rsidRDefault="00872592" w:rsidP="006905CF">
            <w:pPr>
              <w:spacing w:after="0" w:line="240" w:lineRule="auto"/>
              <w:jc w:val="center"/>
              <w:rPr>
                <w:sz w:val="20"/>
                <w:szCs w:val="20"/>
              </w:rPr>
            </w:pPr>
            <w:r w:rsidRPr="005018B5">
              <w:rPr>
                <w:sz w:val="20"/>
                <w:szCs w:val="20"/>
              </w:rPr>
              <w:t>Imigrācija</w:t>
            </w:r>
          </w:p>
          <w:p w14:paraId="6D8FB7F2" w14:textId="0F01E90E" w:rsidR="004627EB" w:rsidRPr="005018B5" w:rsidRDefault="004627EB" w:rsidP="006905CF">
            <w:pPr>
              <w:spacing w:after="0" w:line="240" w:lineRule="auto"/>
              <w:jc w:val="center"/>
              <w:rPr>
                <w:sz w:val="20"/>
                <w:szCs w:val="20"/>
              </w:rPr>
            </w:pPr>
            <w:r w:rsidRPr="00B727E1">
              <w:rPr>
                <w:sz w:val="20"/>
                <w:szCs w:val="20"/>
                <w:lang w:eastAsia="en-GB"/>
              </w:rPr>
              <w:t>(personu skaits)</w:t>
            </w:r>
          </w:p>
        </w:tc>
      </w:tr>
      <w:tr w:rsidR="00872592" w:rsidRPr="005018B5" w14:paraId="489F937E" w14:textId="77777777" w:rsidTr="006905CF">
        <w:tc>
          <w:tcPr>
            <w:tcW w:w="1560" w:type="dxa"/>
            <w:shd w:val="clear" w:color="auto" w:fill="auto"/>
          </w:tcPr>
          <w:p w14:paraId="74F2545D" w14:textId="77777777" w:rsidR="00872592" w:rsidRPr="005018B5" w:rsidRDefault="00872592" w:rsidP="006905CF">
            <w:pPr>
              <w:spacing w:after="0" w:line="240" w:lineRule="auto"/>
              <w:jc w:val="center"/>
              <w:rPr>
                <w:sz w:val="20"/>
                <w:szCs w:val="20"/>
              </w:rPr>
            </w:pPr>
            <w:r w:rsidRPr="005018B5">
              <w:rPr>
                <w:sz w:val="20"/>
                <w:szCs w:val="20"/>
              </w:rPr>
              <w:t>2005</w:t>
            </w:r>
          </w:p>
        </w:tc>
        <w:tc>
          <w:tcPr>
            <w:tcW w:w="1559" w:type="dxa"/>
            <w:shd w:val="clear" w:color="auto" w:fill="auto"/>
          </w:tcPr>
          <w:p w14:paraId="0F9B6FB8" w14:textId="77777777" w:rsidR="00872592" w:rsidRPr="005018B5" w:rsidRDefault="00872592" w:rsidP="006905CF">
            <w:pPr>
              <w:spacing w:after="0" w:line="240" w:lineRule="auto"/>
              <w:jc w:val="both"/>
              <w:rPr>
                <w:sz w:val="20"/>
                <w:szCs w:val="20"/>
              </w:rPr>
            </w:pPr>
            <w:r w:rsidRPr="005018B5">
              <w:rPr>
                <w:sz w:val="20"/>
                <w:szCs w:val="20"/>
                <w:lang w:eastAsia="en-GB"/>
              </w:rPr>
              <w:t>17 643</w:t>
            </w:r>
          </w:p>
        </w:tc>
        <w:tc>
          <w:tcPr>
            <w:tcW w:w="1559" w:type="dxa"/>
            <w:shd w:val="clear" w:color="auto" w:fill="auto"/>
          </w:tcPr>
          <w:p w14:paraId="5919AA1A" w14:textId="77777777" w:rsidR="00872592" w:rsidRPr="005018B5" w:rsidRDefault="00872592" w:rsidP="006905CF">
            <w:pPr>
              <w:spacing w:after="0" w:line="240" w:lineRule="auto"/>
              <w:jc w:val="both"/>
              <w:rPr>
                <w:sz w:val="20"/>
                <w:szCs w:val="20"/>
              </w:rPr>
            </w:pPr>
            <w:r w:rsidRPr="005018B5">
              <w:rPr>
                <w:sz w:val="20"/>
                <w:szCs w:val="20"/>
                <w:lang w:eastAsia="en-GB"/>
              </w:rPr>
              <w:t>6 691</w:t>
            </w:r>
          </w:p>
        </w:tc>
      </w:tr>
      <w:tr w:rsidR="00872592" w:rsidRPr="005018B5" w14:paraId="07DDA8F7" w14:textId="77777777" w:rsidTr="006905CF">
        <w:tc>
          <w:tcPr>
            <w:tcW w:w="1560" w:type="dxa"/>
            <w:shd w:val="clear" w:color="auto" w:fill="auto"/>
          </w:tcPr>
          <w:p w14:paraId="2CEA1FC4" w14:textId="77777777" w:rsidR="00872592" w:rsidRPr="005018B5" w:rsidRDefault="00872592" w:rsidP="006905CF">
            <w:pPr>
              <w:spacing w:after="0" w:line="240" w:lineRule="auto"/>
              <w:jc w:val="center"/>
              <w:rPr>
                <w:sz w:val="20"/>
                <w:szCs w:val="20"/>
              </w:rPr>
            </w:pPr>
            <w:r w:rsidRPr="005018B5">
              <w:rPr>
                <w:sz w:val="20"/>
                <w:szCs w:val="20"/>
              </w:rPr>
              <w:t>2006</w:t>
            </w:r>
          </w:p>
        </w:tc>
        <w:tc>
          <w:tcPr>
            <w:tcW w:w="1559" w:type="dxa"/>
            <w:shd w:val="clear" w:color="auto" w:fill="auto"/>
          </w:tcPr>
          <w:p w14:paraId="2CD1779F" w14:textId="77777777" w:rsidR="00872592" w:rsidRPr="005018B5" w:rsidRDefault="00872592" w:rsidP="006905CF">
            <w:pPr>
              <w:spacing w:after="0" w:line="240" w:lineRule="auto"/>
              <w:jc w:val="both"/>
              <w:rPr>
                <w:sz w:val="20"/>
                <w:szCs w:val="20"/>
              </w:rPr>
            </w:pPr>
            <w:r w:rsidRPr="005018B5">
              <w:rPr>
                <w:sz w:val="20"/>
                <w:szCs w:val="20"/>
                <w:lang w:eastAsia="en-GB"/>
              </w:rPr>
              <w:t>17 019</w:t>
            </w:r>
          </w:p>
        </w:tc>
        <w:tc>
          <w:tcPr>
            <w:tcW w:w="1559" w:type="dxa"/>
            <w:shd w:val="clear" w:color="auto" w:fill="auto"/>
          </w:tcPr>
          <w:p w14:paraId="7AE6EB4B" w14:textId="77777777" w:rsidR="00872592" w:rsidRPr="005018B5" w:rsidRDefault="00872592" w:rsidP="006905CF">
            <w:pPr>
              <w:spacing w:after="0" w:line="240" w:lineRule="auto"/>
              <w:jc w:val="both"/>
              <w:rPr>
                <w:sz w:val="20"/>
                <w:szCs w:val="20"/>
              </w:rPr>
            </w:pPr>
            <w:r w:rsidRPr="005018B5">
              <w:rPr>
                <w:sz w:val="20"/>
                <w:szCs w:val="20"/>
                <w:lang w:eastAsia="en-GB"/>
              </w:rPr>
              <w:t>8 212</w:t>
            </w:r>
          </w:p>
        </w:tc>
      </w:tr>
      <w:tr w:rsidR="00872592" w:rsidRPr="005018B5" w14:paraId="1F986C9D" w14:textId="77777777" w:rsidTr="006905CF">
        <w:tc>
          <w:tcPr>
            <w:tcW w:w="1560" w:type="dxa"/>
            <w:shd w:val="clear" w:color="auto" w:fill="auto"/>
          </w:tcPr>
          <w:p w14:paraId="5DA7C400" w14:textId="77777777" w:rsidR="00872592" w:rsidRPr="005018B5" w:rsidRDefault="00872592" w:rsidP="006905CF">
            <w:pPr>
              <w:spacing w:after="0" w:line="240" w:lineRule="auto"/>
              <w:jc w:val="center"/>
              <w:rPr>
                <w:sz w:val="20"/>
                <w:szCs w:val="20"/>
              </w:rPr>
            </w:pPr>
            <w:r w:rsidRPr="005018B5">
              <w:rPr>
                <w:sz w:val="20"/>
                <w:szCs w:val="20"/>
              </w:rPr>
              <w:t>2007</w:t>
            </w:r>
          </w:p>
        </w:tc>
        <w:tc>
          <w:tcPr>
            <w:tcW w:w="1559" w:type="dxa"/>
            <w:shd w:val="clear" w:color="auto" w:fill="auto"/>
          </w:tcPr>
          <w:p w14:paraId="08171DA7" w14:textId="77777777" w:rsidR="00872592" w:rsidRPr="005018B5" w:rsidRDefault="00872592" w:rsidP="006905CF">
            <w:pPr>
              <w:spacing w:after="0" w:line="240" w:lineRule="auto"/>
              <w:jc w:val="both"/>
              <w:rPr>
                <w:sz w:val="20"/>
                <w:szCs w:val="20"/>
              </w:rPr>
            </w:pPr>
            <w:r w:rsidRPr="005018B5">
              <w:rPr>
                <w:sz w:val="20"/>
                <w:szCs w:val="20"/>
                <w:lang w:eastAsia="en-GB"/>
              </w:rPr>
              <w:t>15 463</w:t>
            </w:r>
          </w:p>
        </w:tc>
        <w:tc>
          <w:tcPr>
            <w:tcW w:w="1559" w:type="dxa"/>
            <w:shd w:val="clear" w:color="auto" w:fill="auto"/>
          </w:tcPr>
          <w:p w14:paraId="79D9477D" w14:textId="77777777" w:rsidR="00872592" w:rsidRPr="005018B5" w:rsidRDefault="00872592" w:rsidP="006905CF">
            <w:pPr>
              <w:spacing w:after="0" w:line="240" w:lineRule="auto"/>
              <w:jc w:val="both"/>
              <w:rPr>
                <w:sz w:val="20"/>
                <w:szCs w:val="20"/>
              </w:rPr>
            </w:pPr>
            <w:r w:rsidRPr="005018B5">
              <w:rPr>
                <w:sz w:val="20"/>
                <w:szCs w:val="20"/>
                <w:lang w:eastAsia="en-GB"/>
              </w:rPr>
              <w:t>7 517</w:t>
            </w:r>
          </w:p>
        </w:tc>
      </w:tr>
      <w:tr w:rsidR="00872592" w:rsidRPr="005018B5" w14:paraId="281F72D5" w14:textId="77777777" w:rsidTr="006905CF">
        <w:tc>
          <w:tcPr>
            <w:tcW w:w="1560" w:type="dxa"/>
            <w:shd w:val="clear" w:color="auto" w:fill="auto"/>
          </w:tcPr>
          <w:p w14:paraId="358B9396" w14:textId="77777777" w:rsidR="00872592" w:rsidRPr="005018B5" w:rsidRDefault="00872592" w:rsidP="006905CF">
            <w:pPr>
              <w:spacing w:after="0" w:line="240" w:lineRule="auto"/>
              <w:jc w:val="center"/>
              <w:rPr>
                <w:sz w:val="20"/>
                <w:szCs w:val="20"/>
              </w:rPr>
            </w:pPr>
            <w:r w:rsidRPr="005018B5">
              <w:rPr>
                <w:sz w:val="20"/>
                <w:szCs w:val="20"/>
              </w:rPr>
              <w:t>2008</w:t>
            </w:r>
          </w:p>
        </w:tc>
        <w:tc>
          <w:tcPr>
            <w:tcW w:w="1559" w:type="dxa"/>
            <w:shd w:val="clear" w:color="auto" w:fill="auto"/>
          </w:tcPr>
          <w:p w14:paraId="46A99F15" w14:textId="77777777" w:rsidR="00872592" w:rsidRPr="005018B5" w:rsidRDefault="00872592" w:rsidP="006905CF">
            <w:pPr>
              <w:spacing w:after="0" w:line="240" w:lineRule="auto"/>
              <w:jc w:val="both"/>
              <w:rPr>
                <w:sz w:val="20"/>
                <w:szCs w:val="20"/>
              </w:rPr>
            </w:pPr>
            <w:r w:rsidRPr="005018B5">
              <w:rPr>
                <w:sz w:val="20"/>
                <w:szCs w:val="20"/>
                <w:lang w:eastAsia="en-GB"/>
              </w:rPr>
              <w:t>27 045</w:t>
            </w:r>
          </w:p>
        </w:tc>
        <w:tc>
          <w:tcPr>
            <w:tcW w:w="1559" w:type="dxa"/>
            <w:shd w:val="clear" w:color="auto" w:fill="auto"/>
          </w:tcPr>
          <w:p w14:paraId="7448CE4E" w14:textId="77777777" w:rsidR="00872592" w:rsidRPr="005018B5" w:rsidRDefault="00872592" w:rsidP="006905CF">
            <w:pPr>
              <w:spacing w:after="0" w:line="240" w:lineRule="auto"/>
              <w:jc w:val="both"/>
              <w:rPr>
                <w:sz w:val="20"/>
                <w:szCs w:val="20"/>
              </w:rPr>
            </w:pPr>
            <w:r w:rsidRPr="005018B5">
              <w:rPr>
                <w:sz w:val="20"/>
                <w:szCs w:val="20"/>
                <w:lang w:eastAsia="en-GB"/>
              </w:rPr>
              <w:t>4 678</w:t>
            </w:r>
          </w:p>
        </w:tc>
      </w:tr>
      <w:tr w:rsidR="00872592" w:rsidRPr="005018B5" w14:paraId="48356951" w14:textId="77777777" w:rsidTr="006905CF">
        <w:tc>
          <w:tcPr>
            <w:tcW w:w="1560" w:type="dxa"/>
            <w:shd w:val="clear" w:color="auto" w:fill="auto"/>
          </w:tcPr>
          <w:p w14:paraId="59852FD1" w14:textId="77777777" w:rsidR="00872592" w:rsidRPr="005018B5" w:rsidRDefault="00872592" w:rsidP="006905CF">
            <w:pPr>
              <w:spacing w:after="0" w:line="240" w:lineRule="auto"/>
              <w:jc w:val="center"/>
              <w:rPr>
                <w:sz w:val="20"/>
                <w:szCs w:val="20"/>
              </w:rPr>
            </w:pPr>
            <w:r w:rsidRPr="005018B5">
              <w:rPr>
                <w:sz w:val="20"/>
                <w:szCs w:val="20"/>
              </w:rPr>
              <w:t>2009</w:t>
            </w:r>
          </w:p>
        </w:tc>
        <w:tc>
          <w:tcPr>
            <w:tcW w:w="1559" w:type="dxa"/>
            <w:shd w:val="clear" w:color="auto" w:fill="auto"/>
          </w:tcPr>
          <w:p w14:paraId="658847FB" w14:textId="77777777" w:rsidR="00872592" w:rsidRPr="005018B5" w:rsidRDefault="00872592" w:rsidP="006905CF">
            <w:pPr>
              <w:spacing w:after="0" w:line="240" w:lineRule="auto"/>
              <w:jc w:val="both"/>
              <w:rPr>
                <w:sz w:val="20"/>
                <w:szCs w:val="20"/>
              </w:rPr>
            </w:pPr>
            <w:r w:rsidRPr="005018B5">
              <w:rPr>
                <w:sz w:val="20"/>
                <w:szCs w:val="20"/>
                <w:lang w:eastAsia="en-GB"/>
              </w:rPr>
              <w:t>39 651</w:t>
            </w:r>
          </w:p>
        </w:tc>
        <w:tc>
          <w:tcPr>
            <w:tcW w:w="1559" w:type="dxa"/>
            <w:shd w:val="clear" w:color="auto" w:fill="auto"/>
          </w:tcPr>
          <w:p w14:paraId="383E46F8" w14:textId="77777777" w:rsidR="00872592" w:rsidRPr="005018B5" w:rsidRDefault="00872592" w:rsidP="006905CF">
            <w:pPr>
              <w:spacing w:after="0" w:line="240" w:lineRule="auto"/>
              <w:jc w:val="both"/>
              <w:rPr>
                <w:sz w:val="20"/>
                <w:szCs w:val="20"/>
              </w:rPr>
            </w:pPr>
            <w:r w:rsidRPr="005018B5">
              <w:rPr>
                <w:sz w:val="20"/>
                <w:szCs w:val="20"/>
                <w:lang w:eastAsia="en-GB"/>
              </w:rPr>
              <w:t>3 731</w:t>
            </w:r>
          </w:p>
        </w:tc>
      </w:tr>
      <w:tr w:rsidR="00872592" w:rsidRPr="005018B5" w14:paraId="37ECBC63" w14:textId="77777777" w:rsidTr="006905CF">
        <w:tc>
          <w:tcPr>
            <w:tcW w:w="1560" w:type="dxa"/>
            <w:shd w:val="clear" w:color="auto" w:fill="auto"/>
          </w:tcPr>
          <w:p w14:paraId="44161E5E" w14:textId="77777777" w:rsidR="00872592" w:rsidRPr="005018B5" w:rsidRDefault="00872592" w:rsidP="006905CF">
            <w:pPr>
              <w:spacing w:after="0" w:line="240" w:lineRule="auto"/>
              <w:jc w:val="center"/>
              <w:rPr>
                <w:sz w:val="20"/>
                <w:szCs w:val="20"/>
              </w:rPr>
            </w:pPr>
            <w:r w:rsidRPr="005018B5">
              <w:rPr>
                <w:sz w:val="20"/>
                <w:szCs w:val="20"/>
              </w:rPr>
              <w:t>2010</w:t>
            </w:r>
          </w:p>
        </w:tc>
        <w:tc>
          <w:tcPr>
            <w:tcW w:w="1559" w:type="dxa"/>
            <w:shd w:val="clear" w:color="auto" w:fill="auto"/>
          </w:tcPr>
          <w:p w14:paraId="1F97E31A" w14:textId="77777777" w:rsidR="00872592" w:rsidRPr="005018B5" w:rsidRDefault="00872592" w:rsidP="006905CF">
            <w:pPr>
              <w:spacing w:after="0" w:line="240" w:lineRule="auto"/>
              <w:jc w:val="both"/>
              <w:rPr>
                <w:sz w:val="20"/>
                <w:szCs w:val="20"/>
              </w:rPr>
            </w:pPr>
            <w:r w:rsidRPr="005018B5">
              <w:rPr>
                <w:sz w:val="20"/>
                <w:szCs w:val="20"/>
                <w:lang w:eastAsia="en-GB"/>
              </w:rPr>
              <w:t>39 651</w:t>
            </w:r>
          </w:p>
        </w:tc>
        <w:tc>
          <w:tcPr>
            <w:tcW w:w="1559" w:type="dxa"/>
            <w:shd w:val="clear" w:color="auto" w:fill="auto"/>
          </w:tcPr>
          <w:p w14:paraId="20F025F4" w14:textId="77777777" w:rsidR="00872592" w:rsidRPr="005018B5" w:rsidRDefault="00872592" w:rsidP="006905CF">
            <w:pPr>
              <w:spacing w:after="0" w:line="240" w:lineRule="auto"/>
              <w:jc w:val="both"/>
              <w:rPr>
                <w:sz w:val="20"/>
                <w:szCs w:val="20"/>
              </w:rPr>
            </w:pPr>
            <w:r w:rsidRPr="005018B5">
              <w:rPr>
                <w:sz w:val="20"/>
                <w:szCs w:val="20"/>
                <w:lang w:eastAsia="en-GB"/>
              </w:rPr>
              <w:t>4 011</w:t>
            </w:r>
          </w:p>
        </w:tc>
      </w:tr>
      <w:tr w:rsidR="00872592" w:rsidRPr="005018B5" w14:paraId="0B24D8FD" w14:textId="77777777" w:rsidTr="006905CF">
        <w:tc>
          <w:tcPr>
            <w:tcW w:w="1560" w:type="dxa"/>
            <w:shd w:val="clear" w:color="auto" w:fill="auto"/>
          </w:tcPr>
          <w:p w14:paraId="1003E507" w14:textId="77777777" w:rsidR="00872592" w:rsidRPr="005018B5" w:rsidRDefault="00872592" w:rsidP="006905CF">
            <w:pPr>
              <w:spacing w:after="0" w:line="240" w:lineRule="auto"/>
              <w:jc w:val="center"/>
              <w:rPr>
                <w:sz w:val="20"/>
                <w:szCs w:val="20"/>
              </w:rPr>
            </w:pPr>
            <w:r w:rsidRPr="005018B5">
              <w:rPr>
                <w:sz w:val="20"/>
                <w:szCs w:val="20"/>
              </w:rPr>
              <w:t>2011</w:t>
            </w:r>
          </w:p>
        </w:tc>
        <w:tc>
          <w:tcPr>
            <w:tcW w:w="1559" w:type="dxa"/>
            <w:shd w:val="clear" w:color="auto" w:fill="auto"/>
          </w:tcPr>
          <w:p w14:paraId="007606D4" w14:textId="77777777" w:rsidR="00872592" w:rsidRPr="005018B5" w:rsidRDefault="00872592" w:rsidP="006905CF">
            <w:pPr>
              <w:spacing w:after="0" w:line="240" w:lineRule="auto"/>
              <w:jc w:val="both"/>
              <w:rPr>
                <w:sz w:val="20"/>
                <w:szCs w:val="20"/>
              </w:rPr>
            </w:pPr>
            <w:r w:rsidRPr="005018B5">
              <w:rPr>
                <w:sz w:val="20"/>
                <w:szCs w:val="20"/>
                <w:lang w:eastAsia="en-GB"/>
              </w:rPr>
              <w:t>30 311</w:t>
            </w:r>
          </w:p>
        </w:tc>
        <w:tc>
          <w:tcPr>
            <w:tcW w:w="1559" w:type="dxa"/>
            <w:shd w:val="clear" w:color="auto" w:fill="auto"/>
          </w:tcPr>
          <w:p w14:paraId="4AF098DB" w14:textId="77777777" w:rsidR="00872592" w:rsidRPr="005018B5" w:rsidRDefault="00872592" w:rsidP="006905CF">
            <w:pPr>
              <w:spacing w:after="0" w:line="240" w:lineRule="auto"/>
              <w:jc w:val="both"/>
              <w:rPr>
                <w:sz w:val="20"/>
                <w:szCs w:val="20"/>
              </w:rPr>
            </w:pPr>
            <w:r w:rsidRPr="005018B5">
              <w:rPr>
                <w:sz w:val="20"/>
                <w:szCs w:val="20"/>
                <w:lang w:eastAsia="en-GB"/>
              </w:rPr>
              <w:t>10 234</w:t>
            </w:r>
          </w:p>
        </w:tc>
      </w:tr>
      <w:tr w:rsidR="00872592" w:rsidRPr="005018B5" w14:paraId="1FF6FDB5" w14:textId="77777777" w:rsidTr="006905CF">
        <w:tc>
          <w:tcPr>
            <w:tcW w:w="1560" w:type="dxa"/>
            <w:shd w:val="clear" w:color="auto" w:fill="auto"/>
          </w:tcPr>
          <w:p w14:paraId="1FA50F2B" w14:textId="77777777" w:rsidR="00872592" w:rsidRPr="005018B5" w:rsidRDefault="00872592" w:rsidP="006905CF">
            <w:pPr>
              <w:spacing w:after="0" w:line="240" w:lineRule="auto"/>
              <w:jc w:val="center"/>
              <w:rPr>
                <w:sz w:val="20"/>
                <w:szCs w:val="20"/>
              </w:rPr>
            </w:pPr>
            <w:r w:rsidRPr="005018B5">
              <w:rPr>
                <w:sz w:val="20"/>
                <w:szCs w:val="20"/>
              </w:rPr>
              <w:t>2012</w:t>
            </w:r>
          </w:p>
        </w:tc>
        <w:tc>
          <w:tcPr>
            <w:tcW w:w="1559" w:type="dxa"/>
            <w:shd w:val="clear" w:color="auto" w:fill="auto"/>
          </w:tcPr>
          <w:p w14:paraId="1A43B360" w14:textId="77777777" w:rsidR="00872592" w:rsidRPr="005018B5" w:rsidRDefault="00872592" w:rsidP="006905CF">
            <w:pPr>
              <w:spacing w:after="0" w:line="240" w:lineRule="auto"/>
              <w:jc w:val="both"/>
              <w:rPr>
                <w:sz w:val="20"/>
                <w:szCs w:val="20"/>
              </w:rPr>
            </w:pPr>
            <w:r w:rsidRPr="005018B5">
              <w:rPr>
                <w:sz w:val="20"/>
                <w:szCs w:val="20"/>
                <w:lang w:eastAsia="en-GB"/>
              </w:rPr>
              <w:t>25 163</w:t>
            </w:r>
          </w:p>
        </w:tc>
        <w:tc>
          <w:tcPr>
            <w:tcW w:w="1559" w:type="dxa"/>
            <w:shd w:val="clear" w:color="auto" w:fill="auto"/>
          </w:tcPr>
          <w:p w14:paraId="324519AE" w14:textId="77777777" w:rsidR="00872592" w:rsidRPr="005018B5" w:rsidRDefault="00872592" w:rsidP="006905CF">
            <w:pPr>
              <w:spacing w:after="0" w:line="240" w:lineRule="auto"/>
              <w:jc w:val="both"/>
              <w:rPr>
                <w:sz w:val="20"/>
                <w:szCs w:val="20"/>
              </w:rPr>
            </w:pPr>
            <w:r w:rsidRPr="005018B5">
              <w:rPr>
                <w:sz w:val="20"/>
                <w:szCs w:val="20"/>
                <w:lang w:eastAsia="en-GB"/>
              </w:rPr>
              <w:t>13 303</w:t>
            </w:r>
          </w:p>
        </w:tc>
      </w:tr>
      <w:tr w:rsidR="00872592" w:rsidRPr="005018B5" w14:paraId="1A7F6AE9" w14:textId="77777777" w:rsidTr="006905CF">
        <w:trPr>
          <w:trHeight w:val="234"/>
        </w:trPr>
        <w:tc>
          <w:tcPr>
            <w:tcW w:w="1560" w:type="dxa"/>
            <w:shd w:val="clear" w:color="auto" w:fill="auto"/>
          </w:tcPr>
          <w:p w14:paraId="616FC5E5" w14:textId="77777777" w:rsidR="00872592" w:rsidRPr="005018B5" w:rsidRDefault="00872592" w:rsidP="006905CF">
            <w:pPr>
              <w:spacing w:after="0" w:line="240" w:lineRule="auto"/>
              <w:jc w:val="center"/>
              <w:rPr>
                <w:sz w:val="20"/>
                <w:szCs w:val="20"/>
              </w:rPr>
            </w:pPr>
            <w:r w:rsidRPr="005018B5">
              <w:rPr>
                <w:sz w:val="20"/>
                <w:szCs w:val="20"/>
              </w:rPr>
              <w:t>2013</w:t>
            </w:r>
          </w:p>
        </w:tc>
        <w:tc>
          <w:tcPr>
            <w:tcW w:w="1559" w:type="dxa"/>
            <w:shd w:val="clear" w:color="auto" w:fill="auto"/>
          </w:tcPr>
          <w:p w14:paraId="1807C46D" w14:textId="77777777" w:rsidR="00872592" w:rsidRPr="005018B5" w:rsidRDefault="00872592" w:rsidP="006905CF">
            <w:pPr>
              <w:spacing w:after="0" w:line="240" w:lineRule="auto"/>
              <w:jc w:val="both"/>
              <w:rPr>
                <w:sz w:val="20"/>
                <w:szCs w:val="20"/>
              </w:rPr>
            </w:pPr>
            <w:r w:rsidRPr="005018B5">
              <w:rPr>
                <w:sz w:val="20"/>
                <w:szCs w:val="20"/>
                <w:lang w:eastAsia="en-GB"/>
              </w:rPr>
              <w:t>22 561</w:t>
            </w:r>
          </w:p>
        </w:tc>
        <w:tc>
          <w:tcPr>
            <w:tcW w:w="1559" w:type="dxa"/>
            <w:shd w:val="clear" w:color="auto" w:fill="auto"/>
          </w:tcPr>
          <w:p w14:paraId="7D074217" w14:textId="77777777" w:rsidR="00872592" w:rsidRPr="005018B5" w:rsidRDefault="00872592" w:rsidP="006905CF">
            <w:pPr>
              <w:spacing w:after="0" w:line="240" w:lineRule="auto"/>
              <w:jc w:val="both"/>
              <w:rPr>
                <w:sz w:val="20"/>
                <w:szCs w:val="20"/>
              </w:rPr>
            </w:pPr>
            <w:r w:rsidRPr="005018B5">
              <w:rPr>
                <w:sz w:val="20"/>
                <w:szCs w:val="20"/>
                <w:lang w:eastAsia="en-GB"/>
              </w:rPr>
              <w:t>8 299</w:t>
            </w:r>
          </w:p>
        </w:tc>
      </w:tr>
    </w:tbl>
    <w:p w14:paraId="25353E8B" w14:textId="16B96253" w:rsidR="00872592" w:rsidRPr="00FA4EB7" w:rsidRDefault="00872592" w:rsidP="00872592">
      <w:pPr>
        <w:spacing w:after="0" w:line="240" w:lineRule="auto"/>
        <w:ind w:firstLine="709"/>
        <w:jc w:val="both"/>
        <w:rPr>
          <w:sz w:val="20"/>
          <w:szCs w:val="20"/>
          <w:highlight w:val="yellow"/>
        </w:rPr>
      </w:pPr>
      <w:r w:rsidRPr="00FA4EB7">
        <w:rPr>
          <w:sz w:val="20"/>
          <w:szCs w:val="20"/>
        </w:rPr>
        <w:tab/>
      </w:r>
      <w:r w:rsidRPr="00FA4EB7">
        <w:rPr>
          <w:sz w:val="20"/>
          <w:szCs w:val="20"/>
        </w:rPr>
        <w:tab/>
      </w:r>
      <w:r w:rsidRPr="00FA4EB7">
        <w:rPr>
          <w:sz w:val="20"/>
          <w:szCs w:val="20"/>
        </w:rPr>
        <w:tab/>
        <w:t xml:space="preserve">   </w:t>
      </w:r>
      <w:r w:rsidR="009D2B5C" w:rsidRPr="00FA4EB7">
        <w:rPr>
          <w:sz w:val="20"/>
          <w:szCs w:val="20"/>
        </w:rPr>
        <w:t xml:space="preserve">AVOTS: </w:t>
      </w:r>
      <w:r w:rsidRPr="009D2B5C">
        <w:rPr>
          <w:sz w:val="20"/>
          <w:szCs w:val="20"/>
        </w:rPr>
        <w:t>CSP dati</w:t>
      </w:r>
    </w:p>
    <w:p w14:paraId="7D53D96B" w14:textId="77777777" w:rsidR="0089036C" w:rsidRDefault="008D3A8F" w:rsidP="00FA4EB7">
      <w:pPr>
        <w:spacing w:after="0" w:line="240" w:lineRule="auto"/>
        <w:ind w:firstLine="851"/>
        <w:jc w:val="both"/>
      </w:pPr>
      <w:r w:rsidRPr="0089036C">
        <w:t xml:space="preserve">Latvijas valsts interesēs ir mērķtiecīgi veicināt attiecības ar tautiešiem, kuri apmetušies citās valstīs, sadarbojoties ar </w:t>
      </w:r>
      <w:r w:rsidRPr="00FA4EB7">
        <w:rPr>
          <w:b/>
        </w:rPr>
        <w:t>diasporu</w:t>
      </w:r>
      <w:r w:rsidRPr="0089036C">
        <w:t xml:space="preserve"> un stiprinot tās potenciāla iesaisti valsts attīstībā. Tas atbilst Latvijas Nacionā</w:t>
      </w:r>
      <w:r w:rsidR="000643DB" w:rsidRPr="0089036C">
        <w:t>lajā attīstības plānā</w:t>
      </w:r>
      <w:r w:rsidRPr="0089036C">
        <w:t xml:space="preserve"> 2014.-2020.gadam</w:t>
      </w:r>
      <w:r w:rsidR="000643DB" w:rsidRPr="0089036C">
        <w:t xml:space="preserve"> noteiktajam, ka v</w:t>
      </w:r>
      <w:r w:rsidR="000643DB" w:rsidRPr="00FA4EB7">
        <w:t xml:space="preserve">alstij aktīvi un mērķtiecīgi jāveido apstākļi, lai veicinātu cilvēku </w:t>
      </w:r>
      <w:proofErr w:type="spellStart"/>
      <w:r w:rsidR="000643DB" w:rsidRPr="00FA4EB7">
        <w:t>reemigrāciju</w:t>
      </w:r>
      <w:proofErr w:type="spellEnd"/>
      <w:r w:rsidR="000643DB" w:rsidRPr="00FA4EB7">
        <w:t>, kā arī jāsadarbojas ar cilvēkiem, kuri ir piederoši Latvijai, lai uzturētu savu identitāti un sekmētu Latvijas attīstību.</w:t>
      </w:r>
    </w:p>
    <w:p w14:paraId="61B4CD6F" w14:textId="4B636E55" w:rsidR="00872592" w:rsidRPr="0089036C" w:rsidRDefault="008D3A8F" w:rsidP="00FA4EB7">
      <w:pPr>
        <w:spacing w:after="0" w:line="240" w:lineRule="auto"/>
        <w:ind w:firstLine="851"/>
        <w:jc w:val="both"/>
      </w:pPr>
      <w:r w:rsidRPr="0089036C">
        <w:t xml:space="preserve">Mūsdienās ir mainījies emigrācijas raksturs: ja agrāk cilvēki emigrēja uz pastāvīgu dzīvi citā valstī, visbiežāk pārtraucot attiecības ar izcelsmes valsti, tad šobrīd ir iespējams daudz brīvāk pārcelties no vienas valsts uz otru un atpakaļ, un arī vieglāk uzturēt saites ar dzimteni no attāluma. </w:t>
      </w:r>
      <w:r w:rsidRPr="0089036C">
        <w:rPr>
          <w:color w:val="000000"/>
        </w:rPr>
        <w:t xml:space="preserve">Latviešu valodas </w:t>
      </w:r>
      <w:r w:rsidR="009A7380" w:rsidRPr="0089036C">
        <w:rPr>
          <w:color w:val="000000"/>
        </w:rPr>
        <w:t xml:space="preserve">uzturēšana </w:t>
      </w:r>
      <w:r w:rsidRPr="0089036C">
        <w:rPr>
          <w:color w:val="000000"/>
        </w:rPr>
        <w:t xml:space="preserve">diasporā ir būtiski svarīgs elements diasporas piederības Latvijai nodrošināšanā, īpaši nesen emigrējušās jaunatnes un ārvalstīs dzimušo bērnu vidū, jo tie </w:t>
      </w:r>
      <w:r w:rsidR="009A7380" w:rsidRPr="0089036C">
        <w:rPr>
          <w:color w:val="000000"/>
        </w:rPr>
        <w:t xml:space="preserve">vistiešāk </w:t>
      </w:r>
      <w:r w:rsidRPr="0089036C">
        <w:t xml:space="preserve">saskaras ar integrēšanās un asimilēšanās procesiem mītnes valstīs. </w:t>
      </w:r>
      <w:r w:rsidRPr="0089036C">
        <w:rPr>
          <w:color w:val="000000"/>
        </w:rPr>
        <w:t xml:space="preserve">Tāpēc ļoti liela nozīme latviešu valodas saglabāšanā diasporā </w:t>
      </w:r>
      <w:r w:rsidR="009A7380" w:rsidRPr="0089036C">
        <w:rPr>
          <w:color w:val="000000"/>
        </w:rPr>
        <w:t xml:space="preserve">ir </w:t>
      </w:r>
      <w:r w:rsidRPr="0089036C">
        <w:rPr>
          <w:color w:val="000000"/>
        </w:rPr>
        <w:t xml:space="preserve">Latvijas valsts politikai un organizatoriskam </w:t>
      </w:r>
      <w:r w:rsidRPr="0089036C">
        <w:rPr>
          <w:color w:val="000000"/>
        </w:rPr>
        <w:lastRenderedPageBreak/>
        <w:t>un finansiālam atbalstam diasporas nedēļas nogales skolu darbībai</w:t>
      </w:r>
      <w:r w:rsidR="009A7380" w:rsidRPr="0089036C">
        <w:rPr>
          <w:color w:val="000000"/>
        </w:rPr>
        <w:t>,</w:t>
      </w:r>
      <w:r w:rsidRPr="0089036C">
        <w:rPr>
          <w:color w:val="000000"/>
        </w:rPr>
        <w:t xml:space="preserve"> šo skolu pedagogu profesionālās pilnveides</w:t>
      </w:r>
      <w:r w:rsidR="009A7380" w:rsidRPr="0089036C">
        <w:rPr>
          <w:color w:val="000000"/>
        </w:rPr>
        <w:t xml:space="preserve"> un atbilstošu mācību līdzekļu</w:t>
      </w:r>
      <w:r w:rsidRPr="0089036C">
        <w:rPr>
          <w:color w:val="000000"/>
        </w:rPr>
        <w:t xml:space="preserve"> nodrošinā</w:t>
      </w:r>
      <w:r w:rsidR="009A7380" w:rsidRPr="0089036C">
        <w:rPr>
          <w:color w:val="000000"/>
        </w:rPr>
        <w:t>jumam.</w:t>
      </w:r>
    </w:p>
    <w:p w14:paraId="00E376CA" w14:textId="793F0291" w:rsidR="00AC6BB9" w:rsidRDefault="00E75EA9" w:rsidP="00FA4EB7">
      <w:pPr>
        <w:spacing w:after="0" w:line="240" w:lineRule="auto"/>
        <w:ind w:firstLine="851"/>
        <w:jc w:val="both"/>
      </w:pPr>
      <w:r w:rsidRPr="0089036C">
        <w:t>V</w:t>
      </w:r>
      <w:r w:rsidR="0016790E" w:rsidRPr="0089036C">
        <w:t xml:space="preserve">isvairāk imigrantu </w:t>
      </w:r>
      <w:r w:rsidR="00872592" w:rsidRPr="0089036C">
        <w:t xml:space="preserve"> (sk. </w:t>
      </w:r>
      <w:r w:rsidR="00F23B9C" w:rsidRPr="00FA4EB7">
        <w:t>4.</w:t>
      </w:r>
      <w:r w:rsidR="00872592" w:rsidRPr="0089036C">
        <w:t xml:space="preserve">attēlu) </w:t>
      </w:r>
      <w:r w:rsidR="0016790E" w:rsidRPr="0089036C">
        <w:t xml:space="preserve">laika posmā no 2009.gada līdz 2012.gadam Latvijā </w:t>
      </w:r>
      <w:r w:rsidRPr="0089036C">
        <w:t xml:space="preserve">ir </w:t>
      </w:r>
      <w:r w:rsidR="0016790E" w:rsidRPr="0089036C">
        <w:t>ieradušies no valstīm, kas nav ES dalīb</w:t>
      </w:r>
      <w:r w:rsidRPr="0089036C">
        <w:t>valstis, piemēram, NVS valstīm</w:t>
      </w:r>
      <w:r w:rsidR="003A6D34">
        <w:t xml:space="preserve">. </w:t>
      </w:r>
      <w:r w:rsidR="0016790E" w:rsidRPr="0089036C">
        <w:t>2009.gadā</w:t>
      </w:r>
      <w:r w:rsidR="003A6D34">
        <w:t xml:space="preserve"> Latvijā</w:t>
      </w:r>
      <w:r w:rsidR="0016790E" w:rsidRPr="0089036C">
        <w:t xml:space="preserve"> iebrauca 3731 cilvēks, 2010.gadā – 4011 cilvēki, 2011.gadā – jau 10 234 cilvēku un 2012.gadā – 13 303 cilvēku</w:t>
      </w:r>
      <w:r w:rsidR="00B14011">
        <w:t>.</w:t>
      </w:r>
      <w:r w:rsidR="00A532D7" w:rsidRPr="0089036C">
        <w:t xml:space="preserve"> Ņemot vērā, ka </w:t>
      </w:r>
      <w:r w:rsidR="00BC629A" w:rsidRPr="00FA4EB7">
        <w:rPr>
          <w:b/>
        </w:rPr>
        <w:t>iebraucēju</w:t>
      </w:r>
      <w:r w:rsidR="00BC629A" w:rsidRPr="0089036C">
        <w:t xml:space="preserve"> skaits Latvijā ir palielinājies </w:t>
      </w:r>
      <w:r w:rsidR="00B14011">
        <w:t xml:space="preserve">un ka </w:t>
      </w:r>
      <w:r w:rsidR="00A532D7" w:rsidRPr="0089036C">
        <w:t xml:space="preserve">liela daļa </w:t>
      </w:r>
      <w:r w:rsidR="00203E14" w:rsidRPr="0089036C">
        <w:t xml:space="preserve">iebraucēju no šīm valstīm ir krievu valodas pratēji, </w:t>
      </w:r>
      <w:r w:rsidR="00B14011">
        <w:t xml:space="preserve">kas </w:t>
      </w:r>
      <w:r w:rsidR="00203E14" w:rsidRPr="0089036C">
        <w:t>ātri integrējas Latvijas krievvalodīgajā sabiedrības daļā</w:t>
      </w:r>
      <w:r w:rsidR="00B14011">
        <w:t>, l</w:t>
      </w:r>
      <w:r w:rsidR="00203E14" w:rsidRPr="0089036C">
        <w:t xml:space="preserve">atviešu valodas konkurētspējas stabilizēšanai būtu nepieciešams </w:t>
      </w:r>
      <w:r w:rsidR="007B13A5" w:rsidRPr="0089036C">
        <w:t xml:space="preserve">iekļaut pasākumus </w:t>
      </w:r>
      <w:r w:rsidR="00B14011">
        <w:t xml:space="preserve">arī </w:t>
      </w:r>
      <w:r w:rsidR="00203E14" w:rsidRPr="00FA4EB7">
        <w:rPr>
          <w:b/>
        </w:rPr>
        <w:t>imigrācijas</w:t>
      </w:r>
      <w:r w:rsidR="007B13A5" w:rsidRPr="0089036C">
        <w:t xml:space="preserve"> politikas koncepcijā</w:t>
      </w:r>
      <w:r w:rsidR="00203E14" w:rsidRPr="0089036C">
        <w:t>, k</w:t>
      </w:r>
      <w:r w:rsidR="007B13A5" w:rsidRPr="0089036C">
        <w:t>urā</w:t>
      </w:r>
      <w:r w:rsidR="00203E14" w:rsidRPr="0089036C">
        <w:t xml:space="preserve"> valsts valodas apguvi skatītu kā primār</w:t>
      </w:r>
      <w:r w:rsidR="00B14011">
        <w:t>u un ietvertu</w:t>
      </w:r>
      <w:r w:rsidR="00BC629A" w:rsidRPr="0089036C">
        <w:t xml:space="preserve"> pasākumus latviešu valodas apguvei un pilnveidei kā vienam no </w:t>
      </w:r>
      <w:r w:rsidR="007B13A5" w:rsidRPr="0089036C">
        <w:t xml:space="preserve">sekmīgas </w:t>
      </w:r>
      <w:r w:rsidR="00BC629A" w:rsidRPr="0089036C">
        <w:t>integrācijas</w:t>
      </w:r>
      <w:r w:rsidR="007B13A5" w:rsidRPr="0089036C">
        <w:t xml:space="preserve"> priekšnoteikumiem. A</w:t>
      </w:r>
      <w:r w:rsidR="00BC629A" w:rsidRPr="0089036C">
        <w:t>r Vispārīgās programmas „Solidaritāte un migrācijas plūsmu pārvaldība 2008.</w:t>
      </w:r>
      <w:r w:rsidR="00B14011">
        <w:t>–</w:t>
      </w:r>
      <w:r w:rsidR="00BC629A" w:rsidRPr="0089036C">
        <w:t>2013</w:t>
      </w:r>
      <w:r w:rsidR="00B14011">
        <w:t>.</w:t>
      </w:r>
      <w:r w:rsidR="00BC629A" w:rsidRPr="0089036C">
        <w:t>” Eiropas Bēgļu fonda komitejas 2014.gada 18.jūlija lēmumu Nr.4 tika apstiprināts Patvēruma, migrāci</w:t>
      </w:r>
      <w:r w:rsidR="00B14011">
        <w:t>jas un integrācijas fonda 2014.–</w:t>
      </w:r>
      <w:r w:rsidR="00BC629A" w:rsidRPr="0089036C">
        <w:t xml:space="preserve">2020.gadam aktivitāšu un finanšu </w:t>
      </w:r>
      <w:r w:rsidR="007B13A5" w:rsidRPr="0089036C">
        <w:t>plāns. Saskaņā ar to aktivitātē</w:t>
      </w:r>
      <w:r w:rsidR="00BC629A" w:rsidRPr="0089036C">
        <w:t xml:space="preserve"> „Pasākumi, kas veicina latviešu valodas lietošanu publiskajā telpā, t.sk. daudzveidīgu pieeju latviešu valodas apguvei attīstīšana” </w:t>
      </w:r>
      <w:r w:rsidR="00AC6BB9" w:rsidRPr="0089036C">
        <w:t xml:space="preserve">plānoti </w:t>
      </w:r>
      <w:r w:rsidR="007B13A5" w:rsidRPr="0089036C">
        <w:t>pasākumi:</w:t>
      </w:r>
      <w:r w:rsidR="00AC6BB9" w:rsidRPr="0089036C">
        <w:t xml:space="preserve"> 1)latvie</w:t>
      </w:r>
      <w:r w:rsidR="00AC6BB9" w:rsidRPr="0089036C">
        <w:rPr>
          <w:rFonts w:hint="eastAsia"/>
        </w:rPr>
        <w:t>š</w:t>
      </w:r>
      <w:r w:rsidR="00AC6BB9" w:rsidRPr="0089036C">
        <w:t>u valodas m</w:t>
      </w:r>
      <w:r w:rsidR="00AC6BB9" w:rsidRPr="0089036C">
        <w:rPr>
          <w:rFonts w:hint="eastAsia"/>
        </w:rPr>
        <w:t>ā</w:t>
      </w:r>
      <w:r w:rsidR="00AC6BB9" w:rsidRPr="0089036C">
        <w:t>c</w:t>
      </w:r>
      <w:r w:rsidR="00AC6BB9" w:rsidRPr="0089036C">
        <w:rPr>
          <w:rFonts w:hint="eastAsia"/>
        </w:rPr>
        <w:t>īš</w:t>
      </w:r>
      <w:r w:rsidR="00AC6BB9" w:rsidRPr="0089036C">
        <w:t>ana un citi sagatavo</w:t>
      </w:r>
      <w:r w:rsidR="00AC6BB9" w:rsidRPr="0089036C">
        <w:rPr>
          <w:rFonts w:hint="eastAsia"/>
        </w:rPr>
        <w:t>š</w:t>
      </w:r>
      <w:r w:rsidR="00AC6BB9" w:rsidRPr="0089036C">
        <w:t>anas pas</w:t>
      </w:r>
      <w:r w:rsidR="00AC6BB9" w:rsidRPr="0089036C">
        <w:rPr>
          <w:rFonts w:hint="eastAsia"/>
        </w:rPr>
        <w:t>ā</w:t>
      </w:r>
      <w:r w:rsidR="00AC6BB9" w:rsidRPr="0089036C">
        <w:t>kumi, lai atvieglotu imigrantu iek</w:t>
      </w:r>
      <w:r w:rsidR="00AC6BB9" w:rsidRPr="0089036C">
        <w:rPr>
          <w:rFonts w:hint="eastAsia"/>
        </w:rPr>
        <w:t>ļ</w:t>
      </w:r>
      <w:r w:rsidR="00AC6BB9" w:rsidRPr="0089036C">
        <w:t>au</w:t>
      </w:r>
      <w:r w:rsidR="00AC6BB9" w:rsidRPr="0089036C">
        <w:rPr>
          <w:rFonts w:hint="eastAsia"/>
        </w:rPr>
        <w:t>š</w:t>
      </w:r>
      <w:r w:rsidR="00AC6BB9" w:rsidRPr="0089036C">
        <w:t>anos izgl</w:t>
      </w:r>
      <w:r w:rsidR="00AC6BB9" w:rsidRPr="0089036C">
        <w:rPr>
          <w:rFonts w:hint="eastAsia"/>
        </w:rPr>
        <w:t>ī</w:t>
      </w:r>
      <w:r w:rsidR="00AC6BB9" w:rsidRPr="0089036C">
        <w:t>t</w:t>
      </w:r>
      <w:r w:rsidR="00AC6BB9" w:rsidRPr="0089036C">
        <w:rPr>
          <w:rFonts w:hint="eastAsia"/>
        </w:rPr>
        <w:t>ī</w:t>
      </w:r>
      <w:r w:rsidR="00AC6BB9" w:rsidRPr="0089036C">
        <w:t>bas sist</w:t>
      </w:r>
      <w:r w:rsidR="00AC6BB9" w:rsidRPr="0089036C">
        <w:rPr>
          <w:rFonts w:hint="eastAsia"/>
        </w:rPr>
        <w:t>ē</w:t>
      </w:r>
      <w:r w:rsidR="00AC6BB9" w:rsidRPr="0089036C">
        <w:t>m</w:t>
      </w:r>
      <w:r w:rsidR="00AC6BB9" w:rsidRPr="0089036C">
        <w:rPr>
          <w:rFonts w:hint="eastAsia"/>
        </w:rPr>
        <w:t>ā</w:t>
      </w:r>
      <w:r w:rsidR="00AC6BB9" w:rsidRPr="0089036C">
        <w:t xml:space="preserve"> un darba tirg</w:t>
      </w:r>
      <w:r w:rsidR="00AC6BB9" w:rsidRPr="0089036C">
        <w:rPr>
          <w:rFonts w:hint="eastAsia"/>
        </w:rPr>
        <w:t>ū</w:t>
      </w:r>
      <w:r w:rsidR="00AC6BB9" w:rsidRPr="0089036C">
        <w:t>, k</w:t>
      </w:r>
      <w:r w:rsidR="00AC6BB9" w:rsidRPr="0089036C">
        <w:rPr>
          <w:rFonts w:hint="eastAsia"/>
        </w:rPr>
        <w:t>ā</w:t>
      </w:r>
      <w:r w:rsidR="00AC6BB9" w:rsidRPr="0089036C">
        <w:t xml:space="preserve"> ar</w:t>
      </w:r>
      <w:r w:rsidR="00AC6BB9" w:rsidRPr="0089036C">
        <w:rPr>
          <w:rFonts w:hint="eastAsia"/>
        </w:rPr>
        <w:t>ī</w:t>
      </w:r>
      <w:r w:rsidR="00AC6BB9" w:rsidRPr="0089036C">
        <w:t xml:space="preserve"> piek</w:t>
      </w:r>
      <w:r w:rsidR="00AC6BB9" w:rsidRPr="0089036C">
        <w:rPr>
          <w:rFonts w:hint="eastAsia"/>
        </w:rPr>
        <w:t>ļ</w:t>
      </w:r>
      <w:r w:rsidR="00AC6BB9" w:rsidRPr="0089036C">
        <w:t>uvi pakalpojumiem; 2)m</w:t>
      </w:r>
      <w:r w:rsidR="00AC6BB9" w:rsidRPr="0089036C">
        <w:rPr>
          <w:rFonts w:hint="eastAsia"/>
        </w:rPr>
        <w:t>ā</w:t>
      </w:r>
      <w:r w:rsidR="00AC6BB9" w:rsidRPr="0089036C">
        <w:t>c</w:t>
      </w:r>
      <w:r w:rsidR="00AC6BB9" w:rsidRPr="0089036C">
        <w:rPr>
          <w:rFonts w:hint="eastAsia"/>
        </w:rPr>
        <w:t>ī</w:t>
      </w:r>
      <w:r w:rsidR="00AC6BB9" w:rsidRPr="0089036C">
        <w:t>bu satura un da</w:t>
      </w:r>
      <w:r w:rsidR="00AC6BB9" w:rsidRPr="0089036C">
        <w:rPr>
          <w:rFonts w:hint="eastAsia"/>
        </w:rPr>
        <w:t>žā</w:t>
      </w:r>
      <w:r w:rsidR="00AC6BB9" w:rsidRPr="0089036C">
        <w:t>du m</w:t>
      </w:r>
      <w:r w:rsidR="00AC6BB9" w:rsidRPr="0089036C">
        <w:rPr>
          <w:rFonts w:hint="eastAsia"/>
        </w:rPr>
        <w:t>ā</w:t>
      </w:r>
      <w:r w:rsidR="00AC6BB9" w:rsidRPr="0089036C">
        <w:t>c</w:t>
      </w:r>
      <w:r w:rsidR="00AC6BB9" w:rsidRPr="0089036C">
        <w:rPr>
          <w:rFonts w:hint="eastAsia"/>
        </w:rPr>
        <w:t>ī</w:t>
      </w:r>
      <w:r w:rsidR="00AC6BB9" w:rsidRPr="0089036C">
        <w:t>bu metodisko materi</w:t>
      </w:r>
      <w:r w:rsidR="00AC6BB9" w:rsidRPr="0089036C">
        <w:rPr>
          <w:rFonts w:hint="eastAsia"/>
        </w:rPr>
        <w:t>ā</w:t>
      </w:r>
      <w:r w:rsidR="00AC6BB9" w:rsidRPr="0089036C">
        <w:t>lu izstr</w:t>
      </w:r>
      <w:r w:rsidR="00AC6BB9" w:rsidRPr="0089036C">
        <w:rPr>
          <w:rFonts w:hint="eastAsia"/>
        </w:rPr>
        <w:t>ā</w:t>
      </w:r>
      <w:r w:rsidR="00AC6BB9" w:rsidRPr="0089036C">
        <w:t>de latvie</w:t>
      </w:r>
      <w:r w:rsidR="00AC6BB9" w:rsidRPr="0089036C">
        <w:rPr>
          <w:rFonts w:hint="eastAsia"/>
        </w:rPr>
        <w:t>š</w:t>
      </w:r>
      <w:r w:rsidR="00AC6BB9" w:rsidRPr="0089036C">
        <w:t>u valodas k</w:t>
      </w:r>
      <w:r w:rsidR="00AC6BB9" w:rsidRPr="0089036C">
        <w:rPr>
          <w:rFonts w:hint="eastAsia"/>
        </w:rPr>
        <w:t>ā</w:t>
      </w:r>
      <w:r w:rsidR="00AC6BB9" w:rsidRPr="0089036C">
        <w:t xml:space="preserve"> sve</w:t>
      </w:r>
      <w:r w:rsidR="00AC6BB9" w:rsidRPr="0089036C">
        <w:rPr>
          <w:rFonts w:hint="eastAsia"/>
        </w:rPr>
        <w:t>š</w:t>
      </w:r>
      <w:r w:rsidR="00AC6BB9" w:rsidRPr="0089036C">
        <w:t>valodas apguvei, lai izmantotu daudzveid</w:t>
      </w:r>
      <w:r w:rsidR="00AC6BB9" w:rsidRPr="0089036C">
        <w:rPr>
          <w:rFonts w:hint="eastAsia"/>
        </w:rPr>
        <w:t>ī</w:t>
      </w:r>
      <w:r w:rsidR="00AC6BB9" w:rsidRPr="0089036C">
        <w:t>gas valodas apguves pieejas, m</w:t>
      </w:r>
      <w:r w:rsidR="00AC6BB9" w:rsidRPr="0089036C">
        <w:rPr>
          <w:rFonts w:hint="eastAsia"/>
        </w:rPr>
        <w:t>ā</w:t>
      </w:r>
      <w:r w:rsidR="00AC6BB9" w:rsidRPr="0089036C">
        <w:t>c</w:t>
      </w:r>
      <w:r w:rsidR="00AC6BB9" w:rsidRPr="0089036C">
        <w:rPr>
          <w:rFonts w:hint="eastAsia"/>
        </w:rPr>
        <w:t>ī</w:t>
      </w:r>
      <w:r w:rsidR="00AC6BB9" w:rsidRPr="0089036C">
        <w:t>bu formas un metodes; 3)atbalsta pas</w:t>
      </w:r>
      <w:r w:rsidR="00AC6BB9" w:rsidRPr="0089036C">
        <w:rPr>
          <w:rFonts w:hint="eastAsia"/>
        </w:rPr>
        <w:t>ā</w:t>
      </w:r>
      <w:r w:rsidR="00AC6BB9" w:rsidRPr="0089036C">
        <w:t>kumi latvie</w:t>
      </w:r>
      <w:r w:rsidR="00AC6BB9" w:rsidRPr="0089036C">
        <w:rPr>
          <w:rFonts w:hint="eastAsia"/>
        </w:rPr>
        <w:t>š</w:t>
      </w:r>
      <w:r w:rsidR="00AC6BB9" w:rsidRPr="0089036C">
        <w:t xml:space="preserve">u valodas </w:t>
      </w:r>
      <w:proofErr w:type="spellStart"/>
      <w:r w:rsidR="00AC6BB9" w:rsidRPr="0089036C">
        <w:t>apguv</w:t>
      </w:r>
      <w:r w:rsidR="00AC6BB9" w:rsidRPr="0089036C">
        <w:rPr>
          <w:rFonts w:hint="eastAsia"/>
        </w:rPr>
        <w:t>ē</w:t>
      </w:r>
      <w:r w:rsidR="00AC6BB9" w:rsidRPr="0089036C">
        <w:t>ju</w:t>
      </w:r>
      <w:proofErr w:type="spellEnd"/>
      <w:r w:rsidR="00AC6BB9" w:rsidRPr="0089036C">
        <w:t xml:space="preserve"> vajadz</w:t>
      </w:r>
      <w:r w:rsidR="00AC6BB9" w:rsidRPr="0089036C">
        <w:rPr>
          <w:rFonts w:hint="eastAsia"/>
        </w:rPr>
        <w:t>ī</w:t>
      </w:r>
      <w:r w:rsidR="00AC6BB9" w:rsidRPr="0089036C">
        <w:t>bu apzin</w:t>
      </w:r>
      <w:r w:rsidR="00AC6BB9" w:rsidRPr="0089036C">
        <w:rPr>
          <w:rFonts w:hint="eastAsia"/>
        </w:rPr>
        <w:t>āš</w:t>
      </w:r>
      <w:r w:rsidR="00AC6BB9" w:rsidRPr="0089036C">
        <w:t>anai un valodas lietojuma vides papla</w:t>
      </w:r>
      <w:r w:rsidR="00AC6BB9" w:rsidRPr="0089036C">
        <w:rPr>
          <w:rFonts w:hint="eastAsia"/>
        </w:rPr>
        <w:t>š</w:t>
      </w:r>
      <w:r w:rsidR="00AC6BB9" w:rsidRPr="0089036C">
        <w:t>in</w:t>
      </w:r>
      <w:r w:rsidR="00AC6BB9" w:rsidRPr="0089036C">
        <w:rPr>
          <w:rFonts w:hint="eastAsia"/>
        </w:rPr>
        <w:t>āš</w:t>
      </w:r>
      <w:r w:rsidR="00AC6BB9" w:rsidRPr="0089036C">
        <w:t>anai, tai</w:t>
      </w:r>
      <w:r w:rsidR="00AC6BB9">
        <w:t xml:space="preserve"> skait</w:t>
      </w:r>
      <w:r w:rsidR="00AC6BB9">
        <w:rPr>
          <w:rFonts w:hint="eastAsia"/>
        </w:rPr>
        <w:t>ā</w:t>
      </w:r>
      <w:r w:rsidR="00AC6BB9">
        <w:t xml:space="preserve"> br</w:t>
      </w:r>
      <w:r w:rsidR="00AC6BB9">
        <w:rPr>
          <w:rFonts w:hint="eastAsia"/>
        </w:rPr>
        <w:t>ī</w:t>
      </w:r>
      <w:r w:rsidR="00AC6BB9">
        <w:t>vpr</w:t>
      </w:r>
      <w:r w:rsidR="00AC6BB9">
        <w:rPr>
          <w:rFonts w:hint="eastAsia"/>
        </w:rPr>
        <w:t>ā</w:t>
      </w:r>
      <w:r w:rsidR="00AC6BB9">
        <w:t>t</w:t>
      </w:r>
      <w:r w:rsidR="00AC6BB9">
        <w:rPr>
          <w:rFonts w:hint="eastAsia"/>
        </w:rPr>
        <w:t>ī</w:t>
      </w:r>
      <w:r w:rsidR="00AC6BB9">
        <w:t>go pal</w:t>
      </w:r>
      <w:r w:rsidR="00AC6BB9">
        <w:rPr>
          <w:rFonts w:hint="eastAsia"/>
        </w:rPr>
        <w:t>ī</w:t>
      </w:r>
      <w:r w:rsidR="00AC6BB9">
        <w:t>gu t</w:t>
      </w:r>
      <w:r w:rsidR="00AC6BB9">
        <w:rPr>
          <w:rFonts w:hint="eastAsia"/>
        </w:rPr>
        <w:t>ī</w:t>
      </w:r>
      <w:r w:rsidR="00AC6BB9">
        <w:t>kla veido</w:t>
      </w:r>
      <w:r w:rsidR="00AC6BB9">
        <w:rPr>
          <w:rFonts w:hint="eastAsia"/>
        </w:rPr>
        <w:t>š</w:t>
      </w:r>
      <w:r w:rsidR="00AC6BB9">
        <w:t>ana un citi pas</w:t>
      </w:r>
      <w:r w:rsidR="00AC6BB9">
        <w:rPr>
          <w:rFonts w:hint="eastAsia"/>
        </w:rPr>
        <w:t>ā</w:t>
      </w:r>
      <w:r w:rsidR="00AC6BB9">
        <w:t>kumi, lai uzlabotu imigrantu latvie</w:t>
      </w:r>
      <w:r w:rsidR="00AC6BB9">
        <w:rPr>
          <w:rFonts w:hint="eastAsia"/>
        </w:rPr>
        <w:t>š</w:t>
      </w:r>
      <w:r w:rsidR="00AC6BB9">
        <w:t>u valodas prasmi un rad</w:t>
      </w:r>
      <w:r w:rsidR="00AC6BB9">
        <w:rPr>
          <w:rFonts w:hint="eastAsia"/>
        </w:rPr>
        <w:t>ī</w:t>
      </w:r>
      <w:r w:rsidR="00AC6BB9">
        <w:t>tu iesp</w:t>
      </w:r>
      <w:r w:rsidR="00AC6BB9">
        <w:rPr>
          <w:rFonts w:hint="eastAsia"/>
        </w:rPr>
        <w:t>ē</w:t>
      </w:r>
      <w:r w:rsidR="00AC6BB9">
        <w:t>ju valodas praktiskam lietojumam.</w:t>
      </w:r>
    </w:p>
    <w:p w14:paraId="3F1FA4A5" w14:textId="0850E3FD" w:rsidR="005E7DD4" w:rsidRDefault="0016790E" w:rsidP="005E7DD4">
      <w:pPr>
        <w:spacing w:after="0" w:line="240" w:lineRule="auto"/>
        <w:ind w:firstLine="720"/>
        <w:jc w:val="both"/>
      </w:pPr>
      <w:r w:rsidRPr="006815BA">
        <w:rPr>
          <w:b/>
        </w:rPr>
        <w:t xml:space="preserve">Latvijas iedzīvotāju valodu prasme un lietojums. </w:t>
      </w:r>
      <w:r w:rsidR="005E7DD4" w:rsidRPr="006815BA">
        <w:t xml:space="preserve">Valodas lietotāju skaits būtiski ietekmē valodas situāciju, jo tas ir nozīmīgs valodas </w:t>
      </w:r>
      <w:r w:rsidR="005E7DD4">
        <w:t xml:space="preserve">konkurētspējas nodrošināšanai. </w:t>
      </w:r>
      <w:r w:rsidRPr="006815BA">
        <w:t>2011.gada tautas skaitīšanas rezultāti liecina, ka mājās pārsvarā lietotā valoda Latvijas iedzīvotāju vidū ir latviešu valoda, ko lietoja 1</w:t>
      </w:r>
      <w:r w:rsidR="00A40A16">
        <w:t xml:space="preserve"> </w:t>
      </w:r>
      <w:r w:rsidRPr="006815BA">
        <w:t xml:space="preserve">164 894 cilvēku jeb 56,3% Latvijas iedzīvotāju (sk. </w:t>
      </w:r>
      <w:r w:rsidR="00C63169">
        <w:t>5</w:t>
      </w:r>
      <w:r w:rsidRPr="006815BA">
        <w:t>.attēlu).</w:t>
      </w:r>
      <w:r w:rsidR="005E7DD4" w:rsidRPr="005E7DD4">
        <w:t xml:space="preserve"> </w:t>
      </w:r>
      <w:r w:rsidR="005E7DD4">
        <w:t xml:space="preserve">Krievu valodu </w:t>
      </w:r>
      <w:r w:rsidR="005E7DD4" w:rsidRPr="006815BA">
        <w:t>mājās</w:t>
      </w:r>
      <w:r w:rsidR="005E7DD4">
        <w:t xml:space="preserve"> </w:t>
      </w:r>
      <w:r w:rsidR="005E7DD4" w:rsidRPr="006815BA">
        <w:t>pārsvarā lieto</w:t>
      </w:r>
      <w:r w:rsidR="005E7DD4">
        <w:t xml:space="preserve"> </w:t>
      </w:r>
      <w:r w:rsidR="005E7DD4" w:rsidRPr="006815BA">
        <w:t>33,8% Latvijas iedzīvotāju. Savukārt 0,7% iedzīvotāju mājās runā citās valodās, kā, piemēram, baltkrievu, ukraiņu, poļu un lietuviešu valodā (CSP dati).</w:t>
      </w:r>
    </w:p>
    <w:p w14:paraId="7E105FB5" w14:textId="54ED53AD" w:rsidR="0016790E" w:rsidRPr="006815BA" w:rsidRDefault="0016790E" w:rsidP="00E306AD">
      <w:pPr>
        <w:spacing w:after="0" w:line="240" w:lineRule="auto"/>
        <w:ind w:firstLine="567"/>
        <w:jc w:val="both"/>
      </w:pPr>
    </w:p>
    <w:p w14:paraId="553496E4" w14:textId="22471523" w:rsidR="0016790E" w:rsidRPr="006815BA" w:rsidRDefault="00C63169" w:rsidP="0016790E">
      <w:pPr>
        <w:spacing w:after="0" w:line="240" w:lineRule="auto"/>
        <w:jc w:val="right"/>
        <w:rPr>
          <w:sz w:val="20"/>
          <w:szCs w:val="20"/>
        </w:rPr>
      </w:pPr>
      <w:r>
        <w:rPr>
          <w:sz w:val="20"/>
          <w:szCs w:val="20"/>
        </w:rPr>
        <w:t>5</w:t>
      </w:r>
      <w:r w:rsidR="0016790E" w:rsidRPr="006815BA">
        <w:rPr>
          <w:sz w:val="20"/>
          <w:szCs w:val="20"/>
        </w:rPr>
        <w:t>.attēls</w:t>
      </w:r>
    </w:p>
    <w:p w14:paraId="5D8D97A5" w14:textId="77777777" w:rsidR="0016790E" w:rsidRPr="006815BA" w:rsidRDefault="0016790E" w:rsidP="0016790E">
      <w:pPr>
        <w:spacing w:after="0" w:line="240" w:lineRule="auto"/>
        <w:jc w:val="center"/>
        <w:rPr>
          <w:sz w:val="22"/>
          <w:szCs w:val="22"/>
        </w:rPr>
      </w:pPr>
      <w:r w:rsidRPr="006815BA">
        <w:rPr>
          <w:sz w:val="22"/>
          <w:szCs w:val="22"/>
        </w:rPr>
        <w:t>Mājās pārsvarā lietotā valoda</w:t>
      </w:r>
    </w:p>
    <w:p w14:paraId="1BFF8796" w14:textId="77777777" w:rsidR="0016790E" w:rsidRPr="006815BA" w:rsidRDefault="0016790E" w:rsidP="0016790E">
      <w:pPr>
        <w:spacing w:after="0" w:line="240" w:lineRule="auto"/>
        <w:rPr>
          <w:sz w:val="22"/>
          <w:szCs w:val="22"/>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33"/>
        <w:gridCol w:w="1447"/>
      </w:tblGrid>
      <w:tr w:rsidR="0016790E" w:rsidRPr="006815BA" w14:paraId="5066AF1E" w14:textId="77777777" w:rsidTr="001F7CDC">
        <w:trPr>
          <w:jc w:val="center"/>
        </w:trPr>
        <w:tc>
          <w:tcPr>
            <w:tcW w:w="1440" w:type="dxa"/>
            <w:tcBorders>
              <w:bottom w:val="single" w:sz="4" w:space="0" w:color="auto"/>
            </w:tcBorders>
            <w:shd w:val="clear" w:color="auto" w:fill="auto"/>
          </w:tcPr>
          <w:p w14:paraId="35013586" w14:textId="77777777" w:rsidR="0016790E" w:rsidRPr="006815BA" w:rsidRDefault="0016790E" w:rsidP="001F7CDC">
            <w:pPr>
              <w:spacing w:after="0" w:line="240" w:lineRule="auto"/>
              <w:jc w:val="center"/>
              <w:rPr>
                <w:sz w:val="22"/>
                <w:szCs w:val="22"/>
              </w:rPr>
            </w:pPr>
            <w:r w:rsidRPr="006815BA">
              <w:rPr>
                <w:sz w:val="22"/>
                <w:szCs w:val="22"/>
              </w:rPr>
              <w:t>Valoda</w:t>
            </w:r>
          </w:p>
        </w:tc>
        <w:tc>
          <w:tcPr>
            <w:tcW w:w="2333" w:type="dxa"/>
            <w:tcBorders>
              <w:bottom w:val="single" w:sz="4" w:space="0" w:color="auto"/>
            </w:tcBorders>
            <w:shd w:val="clear" w:color="auto" w:fill="auto"/>
          </w:tcPr>
          <w:p w14:paraId="0A6F19B8" w14:textId="77777777" w:rsidR="0016790E" w:rsidRPr="006815BA" w:rsidRDefault="0016790E" w:rsidP="001F7CDC">
            <w:pPr>
              <w:spacing w:after="0" w:line="240" w:lineRule="auto"/>
              <w:jc w:val="center"/>
              <w:rPr>
                <w:sz w:val="22"/>
                <w:szCs w:val="22"/>
              </w:rPr>
            </w:pPr>
            <w:r w:rsidRPr="006815BA">
              <w:rPr>
                <w:sz w:val="22"/>
                <w:szCs w:val="22"/>
              </w:rPr>
              <w:t>Lietotāju skaits</w:t>
            </w:r>
          </w:p>
        </w:tc>
        <w:tc>
          <w:tcPr>
            <w:tcW w:w="1447" w:type="dxa"/>
            <w:tcBorders>
              <w:bottom w:val="single" w:sz="4" w:space="0" w:color="auto"/>
            </w:tcBorders>
            <w:shd w:val="clear" w:color="auto" w:fill="auto"/>
          </w:tcPr>
          <w:p w14:paraId="633A589F" w14:textId="77777777" w:rsidR="0016790E" w:rsidRPr="006815BA" w:rsidRDefault="0016790E" w:rsidP="001F7CDC">
            <w:pPr>
              <w:spacing w:after="0" w:line="240" w:lineRule="auto"/>
              <w:jc w:val="center"/>
              <w:rPr>
                <w:sz w:val="22"/>
                <w:szCs w:val="22"/>
              </w:rPr>
            </w:pPr>
            <w:r w:rsidRPr="006815BA">
              <w:rPr>
                <w:sz w:val="22"/>
                <w:szCs w:val="22"/>
              </w:rPr>
              <w:t>%</w:t>
            </w:r>
          </w:p>
        </w:tc>
      </w:tr>
      <w:tr w:rsidR="0016790E" w:rsidRPr="006815BA" w14:paraId="4ACD4F49" w14:textId="77777777" w:rsidTr="001F7CDC">
        <w:trPr>
          <w:jc w:val="center"/>
        </w:trPr>
        <w:tc>
          <w:tcPr>
            <w:tcW w:w="1440" w:type="dxa"/>
            <w:shd w:val="clear" w:color="auto" w:fill="auto"/>
          </w:tcPr>
          <w:p w14:paraId="0E58E632" w14:textId="77777777" w:rsidR="0016790E" w:rsidRPr="006815BA" w:rsidRDefault="0016790E" w:rsidP="001F7CDC">
            <w:pPr>
              <w:spacing w:after="0" w:line="240" w:lineRule="auto"/>
              <w:jc w:val="center"/>
              <w:rPr>
                <w:sz w:val="22"/>
                <w:szCs w:val="22"/>
              </w:rPr>
            </w:pPr>
            <w:r w:rsidRPr="006815BA">
              <w:rPr>
                <w:sz w:val="22"/>
                <w:szCs w:val="22"/>
              </w:rPr>
              <w:t>Latviešu</w:t>
            </w:r>
          </w:p>
        </w:tc>
        <w:tc>
          <w:tcPr>
            <w:tcW w:w="2333" w:type="dxa"/>
            <w:tcBorders>
              <w:bottom w:val="single" w:sz="4" w:space="0" w:color="auto"/>
            </w:tcBorders>
            <w:shd w:val="clear" w:color="auto" w:fill="auto"/>
          </w:tcPr>
          <w:p w14:paraId="0383CCE8" w14:textId="77777777" w:rsidR="0016790E" w:rsidRPr="006815BA" w:rsidRDefault="0016790E" w:rsidP="001F7CDC">
            <w:pPr>
              <w:spacing w:after="0" w:line="240" w:lineRule="auto"/>
              <w:jc w:val="center"/>
              <w:rPr>
                <w:sz w:val="22"/>
                <w:szCs w:val="22"/>
              </w:rPr>
            </w:pPr>
            <w:r w:rsidRPr="006815BA">
              <w:rPr>
                <w:sz w:val="22"/>
                <w:szCs w:val="22"/>
              </w:rPr>
              <w:t>1 164 894</w:t>
            </w:r>
          </w:p>
        </w:tc>
        <w:tc>
          <w:tcPr>
            <w:tcW w:w="1447" w:type="dxa"/>
            <w:tcBorders>
              <w:bottom w:val="single" w:sz="4" w:space="0" w:color="auto"/>
            </w:tcBorders>
            <w:shd w:val="clear" w:color="auto" w:fill="auto"/>
          </w:tcPr>
          <w:p w14:paraId="7258915B" w14:textId="77777777" w:rsidR="0016790E" w:rsidRPr="006815BA" w:rsidRDefault="0016790E" w:rsidP="001F7CDC">
            <w:pPr>
              <w:spacing w:after="0" w:line="240" w:lineRule="auto"/>
              <w:jc w:val="center"/>
              <w:rPr>
                <w:sz w:val="22"/>
                <w:szCs w:val="22"/>
              </w:rPr>
            </w:pPr>
            <w:r w:rsidRPr="006815BA">
              <w:rPr>
                <w:sz w:val="22"/>
                <w:szCs w:val="22"/>
              </w:rPr>
              <w:t>56,3%</w:t>
            </w:r>
          </w:p>
        </w:tc>
      </w:tr>
      <w:tr w:rsidR="0016790E" w:rsidRPr="006815BA" w14:paraId="6F8B7B01" w14:textId="77777777" w:rsidTr="001F7CDC">
        <w:trPr>
          <w:jc w:val="center"/>
        </w:trPr>
        <w:tc>
          <w:tcPr>
            <w:tcW w:w="1440" w:type="dxa"/>
            <w:shd w:val="clear" w:color="auto" w:fill="auto"/>
          </w:tcPr>
          <w:p w14:paraId="41678DD8" w14:textId="77777777" w:rsidR="0016790E" w:rsidRPr="006815BA" w:rsidRDefault="0016790E" w:rsidP="001F7CDC">
            <w:pPr>
              <w:spacing w:after="0" w:line="240" w:lineRule="auto"/>
              <w:jc w:val="center"/>
              <w:rPr>
                <w:sz w:val="22"/>
                <w:szCs w:val="22"/>
              </w:rPr>
            </w:pPr>
            <w:r w:rsidRPr="006815BA">
              <w:rPr>
                <w:sz w:val="22"/>
                <w:szCs w:val="22"/>
              </w:rPr>
              <w:t>Krievu</w:t>
            </w:r>
          </w:p>
        </w:tc>
        <w:tc>
          <w:tcPr>
            <w:tcW w:w="2333" w:type="dxa"/>
            <w:shd w:val="clear" w:color="auto" w:fill="auto"/>
          </w:tcPr>
          <w:p w14:paraId="3CB967A4" w14:textId="77777777" w:rsidR="0016790E" w:rsidRPr="006815BA" w:rsidRDefault="0016790E" w:rsidP="001F7CDC">
            <w:pPr>
              <w:spacing w:after="0" w:line="240" w:lineRule="auto"/>
              <w:jc w:val="center"/>
              <w:rPr>
                <w:sz w:val="22"/>
                <w:szCs w:val="22"/>
              </w:rPr>
            </w:pPr>
            <w:r w:rsidRPr="006815BA">
              <w:rPr>
                <w:sz w:val="22"/>
                <w:szCs w:val="22"/>
              </w:rPr>
              <w:t>698 757</w:t>
            </w:r>
          </w:p>
        </w:tc>
        <w:tc>
          <w:tcPr>
            <w:tcW w:w="1447" w:type="dxa"/>
            <w:shd w:val="clear" w:color="auto" w:fill="auto"/>
          </w:tcPr>
          <w:p w14:paraId="2FC9E60E" w14:textId="77777777" w:rsidR="0016790E" w:rsidRPr="006815BA" w:rsidRDefault="0016790E" w:rsidP="001F7CDC">
            <w:pPr>
              <w:spacing w:after="0" w:line="240" w:lineRule="auto"/>
              <w:jc w:val="center"/>
              <w:rPr>
                <w:sz w:val="22"/>
                <w:szCs w:val="22"/>
              </w:rPr>
            </w:pPr>
            <w:r w:rsidRPr="006815BA">
              <w:rPr>
                <w:sz w:val="22"/>
                <w:szCs w:val="22"/>
              </w:rPr>
              <w:t>33,8%</w:t>
            </w:r>
          </w:p>
        </w:tc>
      </w:tr>
      <w:tr w:rsidR="0016790E" w:rsidRPr="006815BA" w14:paraId="00DBDEEE" w14:textId="77777777" w:rsidTr="001F7CDC">
        <w:trPr>
          <w:jc w:val="center"/>
        </w:trPr>
        <w:tc>
          <w:tcPr>
            <w:tcW w:w="1440" w:type="dxa"/>
            <w:shd w:val="clear" w:color="auto" w:fill="auto"/>
          </w:tcPr>
          <w:p w14:paraId="54FABFFC" w14:textId="77777777" w:rsidR="0016790E" w:rsidRPr="006815BA" w:rsidRDefault="0016790E" w:rsidP="001F7CDC">
            <w:pPr>
              <w:spacing w:after="0" w:line="240" w:lineRule="auto"/>
              <w:jc w:val="center"/>
              <w:rPr>
                <w:sz w:val="22"/>
                <w:szCs w:val="22"/>
              </w:rPr>
            </w:pPr>
            <w:r w:rsidRPr="006815BA">
              <w:rPr>
                <w:sz w:val="22"/>
                <w:szCs w:val="22"/>
              </w:rPr>
              <w:t>Lietuviešu</w:t>
            </w:r>
          </w:p>
        </w:tc>
        <w:tc>
          <w:tcPr>
            <w:tcW w:w="2333" w:type="dxa"/>
            <w:shd w:val="clear" w:color="auto" w:fill="auto"/>
          </w:tcPr>
          <w:p w14:paraId="32A412AB" w14:textId="77777777" w:rsidR="0016790E" w:rsidRPr="006815BA" w:rsidRDefault="0016790E" w:rsidP="001F7CDC">
            <w:pPr>
              <w:spacing w:after="0" w:line="240" w:lineRule="auto"/>
              <w:jc w:val="center"/>
              <w:rPr>
                <w:sz w:val="22"/>
                <w:szCs w:val="22"/>
              </w:rPr>
            </w:pPr>
            <w:r w:rsidRPr="006815BA">
              <w:rPr>
                <w:sz w:val="22"/>
                <w:szCs w:val="22"/>
              </w:rPr>
              <w:t>2 164</w:t>
            </w:r>
          </w:p>
        </w:tc>
        <w:tc>
          <w:tcPr>
            <w:tcW w:w="1447" w:type="dxa"/>
            <w:shd w:val="clear" w:color="auto" w:fill="auto"/>
          </w:tcPr>
          <w:p w14:paraId="5B6D0814" w14:textId="77777777" w:rsidR="0016790E" w:rsidRPr="006815BA" w:rsidRDefault="0016790E" w:rsidP="001F7CDC">
            <w:pPr>
              <w:spacing w:after="0" w:line="240" w:lineRule="auto"/>
              <w:jc w:val="center"/>
              <w:rPr>
                <w:sz w:val="22"/>
                <w:szCs w:val="22"/>
              </w:rPr>
            </w:pPr>
            <w:r w:rsidRPr="006815BA">
              <w:rPr>
                <w:sz w:val="22"/>
                <w:szCs w:val="22"/>
              </w:rPr>
              <w:t>0,1%</w:t>
            </w:r>
          </w:p>
        </w:tc>
      </w:tr>
      <w:tr w:rsidR="0016790E" w:rsidRPr="006815BA" w14:paraId="4716E3B6" w14:textId="77777777" w:rsidTr="001F7CDC">
        <w:trPr>
          <w:jc w:val="center"/>
        </w:trPr>
        <w:tc>
          <w:tcPr>
            <w:tcW w:w="1440" w:type="dxa"/>
            <w:shd w:val="clear" w:color="auto" w:fill="auto"/>
          </w:tcPr>
          <w:p w14:paraId="0E040703" w14:textId="77777777" w:rsidR="0016790E" w:rsidRPr="006815BA" w:rsidRDefault="0016790E" w:rsidP="001F7CDC">
            <w:pPr>
              <w:spacing w:after="0" w:line="240" w:lineRule="auto"/>
              <w:jc w:val="center"/>
              <w:rPr>
                <w:sz w:val="22"/>
                <w:szCs w:val="22"/>
              </w:rPr>
            </w:pPr>
            <w:r w:rsidRPr="006815BA">
              <w:rPr>
                <w:sz w:val="22"/>
                <w:szCs w:val="22"/>
              </w:rPr>
              <w:t>Poļu</w:t>
            </w:r>
          </w:p>
        </w:tc>
        <w:tc>
          <w:tcPr>
            <w:tcW w:w="2333" w:type="dxa"/>
            <w:shd w:val="clear" w:color="auto" w:fill="auto"/>
          </w:tcPr>
          <w:p w14:paraId="4B8DBA8F" w14:textId="77777777" w:rsidR="0016790E" w:rsidRPr="006815BA" w:rsidRDefault="0016790E" w:rsidP="001F7CDC">
            <w:pPr>
              <w:spacing w:after="0" w:line="240" w:lineRule="auto"/>
              <w:jc w:val="center"/>
              <w:rPr>
                <w:sz w:val="22"/>
                <w:szCs w:val="22"/>
              </w:rPr>
            </w:pPr>
            <w:r w:rsidRPr="006815BA">
              <w:rPr>
                <w:sz w:val="22"/>
                <w:szCs w:val="22"/>
              </w:rPr>
              <w:t>1 774</w:t>
            </w:r>
          </w:p>
        </w:tc>
        <w:tc>
          <w:tcPr>
            <w:tcW w:w="1447" w:type="dxa"/>
            <w:shd w:val="clear" w:color="auto" w:fill="auto"/>
          </w:tcPr>
          <w:p w14:paraId="173AD555" w14:textId="77777777" w:rsidR="0016790E" w:rsidRPr="006815BA" w:rsidRDefault="0016790E" w:rsidP="001F7CDC">
            <w:pPr>
              <w:spacing w:after="0" w:line="240" w:lineRule="auto"/>
              <w:jc w:val="center"/>
              <w:rPr>
                <w:sz w:val="22"/>
                <w:szCs w:val="22"/>
              </w:rPr>
            </w:pPr>
            <w:r w:rsidRPr="006815BA">
              <w:rPr>
                <w:sz w:val="22"/>
                <w:szCs w:val="22"/>
              </w:rPr>
              <w:t>0,1%</w:t>
            </w:r>
          </w:p>
        </w:tc>
      </w:tr>
      <w:tr w:rsidR="0016790E" w:rsidRPr="006815BA" w14:paraId="10FEF466" w14:textId="77777777" w:rsidTr="001F7CDC">
        <w:trPr>
          <w:jc w:val="center"/>
        </w:trPr>
        <w:tc>
          <w:tcPr>
            <w:tcW w:w="1440" w:type="dxa"/>
            <w:shd w:val="clear" w:color="auto" w:fill="auto"/>
          </w:tcPr>
          <w:p w14:paraId="542AA20B" w14:textId="77777777" w:rsidR="0016790E" w:rsidRPr="006815BA" w:rsidRDefault="0016790E" w:rsidP="001F7CDC">
            <w:pPr>
              <w:spacing w:after="0" w:line="240" w:lineRule="auto"/>
              <w:jc w:val="center"/>
              <w:rPr>
                <w:sz w:val="22"/>
                <w:szCs w:val="22"/>
              </w:rPr>
            </w:pPr>
            <w:r w:rsidRPr="006815BA">
              <w:rPr>
                <w:sz w:val="22"/>
                <w:szCs w:val="22"/>
              </w:rPr>
              <w:t>Ukraiņu</w:t>
            </w:r>
          </w:p>
        </w:tc>
        <w:tc>
          <w:tcPr>
            <w:tcW w:w="2333" w:type="dxa"/>
            <w:shd w:val="clear" w:color="auto" w:fill="auto"/>
          </w:tcPr>
          <w:p w14:paraId="0297738A" w14:textId="77777777" w:rsidR="0016790E" w:rsidRPr="006815BA" w:rsidRDefault="0016790E" w:rsidP="001F7CDC">
            <w:pPr>
              <w:spacing w:after="0" w:line="240" w:lineRule="auto"/>
              <w:jc w:val="center"/>
              <w:rPr>
                <w:sz w:val="22"/>
                <w:szCs w:val="22"/>
              </w:rPr>
            </w:pPr>
            <w:r w:rsidRPr="006815BA">
              <w:rPr>
                <w:sz w:val="22"/>
                <w:szCs w:val="22"/>
              </w:rPr>
              <w:t>1 664</w:t>
            </w:r>
          </w:p>
        </w:tc>
        <w:tc>
          <w:tcPr>
            <w:tcW w:w="1447" w:type="dxa"/>
            <w:shd w:val="clear" w:color="auto" w:fill="auto"/>
          </w:tcPr>
          <w:p w14:paraId="07382C0F" w14:textId="77777777" w:rsidR="0016790E" w:rsidRPr="006815BA" w:rsidRDefault="0016790E" w:rsidP="001F7CDC">
            <w:pPr>
              <w:spacing w:after="0" w:line="240" w:lineRule="auto"/>
              <w:jc w:val="center"/>
              <w:rPr>
                <w:sz w:val="22"/>
                <w:szCs w:val="22"/>
              </w:rPr>
            </w:pPr>
            <w:r w:rsidRPr="006815BA">
              <w:rPr>
                <w:sz w:val="22"/>
                <w:szCs w:val="22"/>
              </w:rPr>
              <w:t>0,1%</w:t>
            </w:r>
          </w:p>
        </w:tc>
      </w:tr>
      <w:tr w:rsidR="0016790E" w:rsidRPr="006815BA" w14:paraId="3477949F" w14:textId="77777777" w:rsidTr="001F7CDC">
        <w:trPr>
          <w:jc w:val="center"/>
        </w:trPr>
        <w:tc>
          <w:tcPr>
            <w:tcW w:w="1440" w:type="dxa"/>
            <w:shd w:val="clear" w:color="auto" w:fill="auto"/>
          </w:tcPr>
          <w:p w14:paraId="1FF2B953" w14:textId="77777777" w:rsidR="0016790E" w:rsidRPr="006815BA" w:rsidRDefault="0016790E" w:rsidP="001F7CDC">
            <w:pPr>
              <w:spacing w:after="0" w:line="240" w:lineRule="auto"/>
              <w:jc w:val="center"/>
              <w:rPr>
                <w:sz w:val="22"/>
                <w:szCs w:val="22"/>
              </w:rPr>
            </w:pPr>
            <w:r w:rsidRPr="006815BA">
              <w:rPr>
                <w:sz w:val="22"/>
                <w:szCs w:val="22"/>
              </w:rPr>
              <w:t>Baltkrievu</w:t>
            </w:r>
          </w:p>
        </w:tc>
        <w:tc>
          <w:tcPr>
            <w:tcW w:w="2333" w:type="dxa"/>
            <w:shd w:val="clear" w:color="auto" w:fill="auto"/>
          </w:tcPr>
          <w:p w14:paraId="3DBC6C4C" w14:textId="77777777" w:rsidR="0016790E" w:rsidRPr="006815BA" w:rsidRDefault="0016790E" w:rsidP="001F7CDC">
            <w:pPr>
              <w:spacing w:after="0" w:line="240" w:lineRule="auto"/>
              <w:jc w:val="center"/>
              <w:rPr>
                <w:sz w:val="22"/>
                <w:szCs w:val="22"/>
              </w:rPr>
            </w:pPr>
            <w:r w:rsidRPr="006815BA">
              <w:rPr>
                <w:sz w:val="22"/>
                <w:szCs w:val="22"/>
              </w:rPr>
              <w:t>637</w:t>
            </w:r>
          </w:p>
        </w:tc>
        <w:tc>
          <w:tcPr>
            <w:tcW w:w="1447" w:type="dxa"/>
            <w:shd w:val="clear" w:color="auto" w:fill="auto"/>
          </w:tcPr>
          <w:p w14:paraId="00937837" w14:textId="77777777" w:rsidR="0016790E" w:rsidRPr="006815BA" w:rsidRDefault="0016790E" w:rsidP="001F7CDC">
            <w:pPr>
              <w:spacing w:after="0" w:line="240" w:lineRule="auto"/>
              <w:jc w:val="center"/>
              <w:rPr>
                <w:sz w:val="22"/>
                <w:szCs w:val="22"/>
              </w:rPr>
            </w:pPr>
            <w:r w:rsidRPr="006815BA">
              <w:rPr>
                <w:sz w:val="22"/>
                <w:szCs w:val="22"/>
              </w:rPr>
              <w:t>&lt;0,1%</w:t>
            </w:r>
          </w:p>
        </w:tc>
      </w:tr>
      <w:tr w:rsidR="0016790E" w:rsidRPr="006815BA" w14:paraId="6A2E027A" w14:textId="77777777" w:rsidTr="001F7CDC">
        <w:trPr>
          <w:jc w:val="center"/>
        </w:trPr>
        <w:tc>
          <w:tcPr>
            <w:tcW w:w="1440" w:type="dxa"/>
            <w:shd w:val="clear" w:color="auto" w:fill="auto"/>
          </w:tcPr>
          <w:p w14:paraId="6A8D6BE8" w14:textId="77777777" w:rsidR="0016790E" w:rsidRPr="006815BA" w:rsidRDefault="0016790E" w:rsidP="001F7CDC">
            <w:pPr>
              <w:spacing w:after="0" w:line="240" w:lineRule="auto"/>
              <w:jc w:val="center"/>
              <w:rPr>
                <w:sz w:val="22"/>
                <w:szCs w:val="22"/>
              </w:rPr>
            </w:pPr>
            <w:r w:rsidRPr="006815BA">
              <w:rPr>
                <w:sz w:val="22"/>
                <w:szCs w:val="22"/>
              </w:rPr>
              <w:t>Cita valoda</w:t>
            </w:r>
          </w:p>
        </w:tc>
        <w:tc>
          <w:tcPr>
            <w:tcW w:w="2333" w:type="dxa"/>
            <w:shd w:val="clear" w:color="auto" w:fill="auto"/>
          </w:tcPr>
          <w:p w14:paraId="4E7187F2" w14:textId="77777777" w:rsidR="0016790E" w:rsidRPr="006815BA" w:rsidRDefault="0016790E" w:rsidP="001F7CDC">
            <w:pPr>
              <w:spacing w:after="0" w:line="240" w:lineRule="auto"/>
              <w:jc w:val="center"/>
              <w:rPr>
                <w:sz w:val="22"/>
                <w:szCs w:val="22"/>
              </w:rPr>
            </w:pPr>
            <w:r w:rsidRPr="006815BA">
              <w:rPr>
                <w:sz w:val="22"/>
                <w:szCs w:val="22"/>
              </w:rPr>
              <w:t>6 922</w:t>
            </w:r>
          </w:p>
        </w:tc>
        <w:tc>
          <w:tcPr>
            <w:tcW w:w="1447" w:type="dxa"/>
            <w:shd w:val="clear" w:color="auto" w:fill="auto"/>
          </w:tcPr>
          <w:p w14:paraId="74793D35" w14:textId="77777777" w:rsidR="0016790E" w:rsidRPr="006815BA" w:rsidRDefault="0016790E" w:rsidP="001F7CDC">
            <w:pPr>
              <w:spacing w:after="0" w:line="240" w:lineRule="auto"/>
              <w:jc w:val="center"/>
              <w:rPr>
                <w:sz w:val="22"/>
                <w:szCs w:val="22"/>
              </w:rPr>
            </w:pPr>
            <w:r w:rsidRPr="006815BA">
              <w:rPr>
                <w:sz w:val="22"/>
                <w:szCs w:val="22"/>
              </w:rPr>
              <w:t>0,3%</w:t>
            </w:r>
          </w:p>
        </w:tc>
      </w:tr>
      <w:tr w:rsidR="0016790E" w:rsidRPr="006815BA" w14:paraId="17FC2C59" w14:textId="77777777" w:rsidTr="001F7CDC">
        <w:trPr>
          <w:jc w:val="center"/>
        </w:trPr>
        <w:tc>
          <w:tcPr>
            <w:tcW w:w="1440" w:type="dxa"/>
            <w:shd w:val="clear" w:color="auto" w:fill="auto"/>
          </w:tcPr>
          <w:p w14:paraId="0221F5A4" w14:textId="77777777" w:rsidR="0016790E" w:rsidRPr="006815BA" w:rsidRDefault="0016790E" w:rsidP="001F7CDC">
            <w:pPr>
              <w:spacing w:after="0" w:line="240" w:lineRule="auto"/>
              <w:jc w:val="center"/>
              <w:rPr>
                <w:sz w:val="22"/>
                <w:szCs w:val="22"/>
              </w:rPr>
            </w:pPr>
            <w:r w:rsidRPr="006815BA">
              <w:rPr>
                <w:sz w:val="22"/>
                <w:szCs w:val="22"/>
              </w:rPr>
              <w:t>Nav norādīts</w:t>
            </w:r>
          </w:p>
        </w:tc>
        <w:tc>
          <w:tcPr>
            <w:tcW w:w="2333" w:type="dxa"/>
            <w:shd w:val="clear" w:color="auto" w:fill="auto"/>
          </w:tcPr>
          <w:p w14:paraId="6BD93698" w14:textId="77777777" w:rsidR="0016790E" w:rsidRPr="006815BA" w:rsidRDefault="0016790E" w:rsidP="001F7CDC">
            <w:pPr>
              <w:spacing w:after="0" w:line="240" w:lineRule="auto"/>
              <w:jc w:val="center"/>
              <w:rPr>
                <w:sz w:val="22"/>
                <w:szCs w:val="22"/>
              </w:rPr>
            </w:pPr>
            <w:r w:rsidRPr="006815BA">
              <w:rPr>
                <w:sz w:val="22"/>
                <w:szCs w:val="22"/>
              </w:rPr>
              <w:t>193 559</w:t>
            </w:r>
          </w:p>
        </w:tc>
        <w:tc>
          <w:tcPr>
            <w:tcW w:w="1447" w:type="dxa"/>
            <w:shd w:val="clear" w:color="auto" w:fill="auto"/>
          </w:tcPr>
          <w:p w14:paraId="071050E6" w14:textId="77777777" w:rsidR="0016790E" w:rsidRPr="006815BA" w:rsidRDefault="0016790E" w:rsidP="001F7CDC">
            <w:pPr>
              <w:spacing w:after="0" w:line="240" w:lineRule="auto"/>
              <w:jc w:val="center"/>
              <w:rPr>
                <w:sz w:val="22"/>
                <w:szCs w:val="22"/>
              </w:rPr>
            </w:pPr>
            <w:r w:rsidRPr="006815BA">
              <w:rPr>
                <w:sz w:val="22"/>
                <w:szCs w:val="22"/>
              </w:rPr>
              <w:t>9,4%</w:t>
            </w:r>
          </w:p>
        </w:tc>
      </w:tr>
    </w:tbl>
    <w:p w14:paraId="403E0CED" w14:textId="77777777" w:rsidR="0016790E" w:rsidRPr="006815BA" w:rsidRDefault="0016790E" w:rsidP="0016790E">
      <w:pPr>
        <w:spacing w:after="0" w:line="240" w:lineRule="auto"/>
        <w:jc w:val="center"/>
        <w:rPr>
          <w:sz w:val="22"/>
          <w:szCs w:val="22"/>
        </w:rPr>
      </w:pPr>
      <w:r w:rsidRPr="006815BA">
        <w:rPr>
          <w:sz w:val="22"/>
          <w:szCs w:val="22"/>
        </w:rPr>
        <w:t>AVOTS: CSP dati, 2011.gada tautas skaitīšana</w:t>
      </w:r>
    </w:p>
    <w:p w14:paraId="2782BB96" w14:textId="77777777" w:rsidR="0016790E" w:rsidRPr="006815BA" w:rsidRDefault="0016790E" w:rsidP="0016790E">
      <w:pPr>
        <w:spacing w:after="0" w:line="240" w:lineRule="auto"/>
        <w:rPr>
          <w:b/>
          <w:sz w:val="22"/>
          <w:szCs w:val="22"/>
        </w:rPr>
      </w:pPr>
    </w:p>
    <w:p w14:paraId="5D633B03" w14:textId="7619441A" w:rsidR="0016790E" w:rsidRPr="006815BA" w:rsidRDefault="0016790E" w:rsidP="0016790E">
      <w:pPr>
        <w:spacing w:after="0" w:line="240" w:lineRule="auto"/>
        <w:ind w:firstLine="720"/>
        <w:jc w:val="both"/>
      </w:pPr>
      <w:r w:rsidRPr="006815BA">
        <w:t>Latvijas lielākajās pilsētās – Daugavpilī, Rēzeknē, Rīgā, Jūrmalā un Ventspilī – latviešu valodu mājās lieto mazāk nekā puse šo pilsētu iedzīvotāju. Turklāt Daugavpilī, Rēzeknē un Rīgā iedzīvotāji mājās krievu valodu lieto vairāk nekā latviešu valodu. Latviešu valoda mājās pārsvarā tiek lietota Liepājā, Jelgavā, Jēkabpilī un visvairāk Valmierā (CSP dati, 2011.gada tautas skaitīšana).</w:t>
      </w:r>
    </w:p>
    <w:p w14:paraId="42DBD3E8" w14:textId="77777777" w:rsidR="0016790E" w:rsidRPr="006815BA" w:rsidRDefault="0016790E" w:rsidP="0016790E">
      <w:pPr>
        <w:spacing w:after="0" w:line="240" w:lineRule="auto"/>
        <w:ind w:firstLine="720"/>
        <w:jc w:val="both"/>
      </w:pPr>
      <w:r w:rsidRPr="006815BA">
        <w:t xml:space="preserve">Savas tautības valodas lietojums mājās latviešiem un krieviem lielākoties sakrīt ar piederību tautībai. Latvieši pārsvarā mājās lieto latviešu valodu (85,2%) un mazāk krievu valodu (7,0%). Krievi mājās lieto galvenokārt krievu valodu (86,2%) un mazāk latviešu valodu </w:t>
      </w:r>
      <w:r w:rsidRPr="006815BA">
        <w:lastRenderedPageBreak/>
        <w:t>(5,9%). Savukārt Latvijā dzīvojošie lietuvieši un igauņi mājās pārsvarā runā latviešu valodā (respektīvi, 54,3% un 44,7%), mazāk krievu valodā (respektīvi, 26,7% un 37,7%). Turpretī Latvijā dzīvojošie poļi, ukraiņi un baltkrievi mājās galvenokārt lieto krievu valodu – attiecīgi 68,2%, 76,4% un 79,7%. Tikai 17,8% poļu, 8,0% ukraiņu un 9,3% baltkrievu mājās lieto latviešu valodu. (CSP dati, 2011.gada tautas skaitīšana).</w:t>
      </w:r>
    </w:p>
    <w:p w14:paraId="065D41C1" w14:textId="241FA1F0" w:rsidR="0016790E" w:rsidRPr="006815BA" w:rsidRDefault="0016790E" w:rsidP="0016790E">
      <w:pPr>
        <w:spacing w:after="0" w:line="240" w:lineRule="auto"/>
        <w:ind w:firstLine="567"/>
        <w:jc w:val="both"/>
        <w:rPr>
          <w:rFonts w:eastAsia="Times New Roman"/>
          <w:lang w:eastAsia="lv-LV"/>
        </w:rPr>
      </w:pPr>
      <w:r w:rsidRPr="006815BA">
        <w:rPr>
          <w:rFonts w:eastAsia="Times New Roman"/>
          <w:lang w:eastAsia="lv-LV"/>
        </w:rPr>
        <w:t>2011.gada tautas skaitīšanas dati liecina, ka 9% no Latvijas mazākumtautību pārstāvjiem mājās pārsvarā lieto latviešu valodu</w:t>
      </w:r>
      <w:r w:rsidR="005E7DD4">
        <w:rPr>
          <w:rFonts w:eastAsia="Times New Roman"/>
          <w:lang w:eastAsia="lv-LV"/>
        </w:rPr>
        <w:t xml:space="preserve">, savukārt </w:t>
      </w:r>
      <w:r w:rsidR="005E7DD4" w:rsidRPr="006815BA">
        <w:rPr>
          <w:rFonts w:eastAsia="Times New Roman"/>
          <w:lang w:eastAsia="lv-LV"/>
        </w:rPr>
        <w:t xml:space="preserve">78% no mazākumtautību pārstāvjiem mājās </w:t>
      </w:r>
      <w:r w:rsidR="006B4CA5" w:rsidRPr="006815BA">
        <w:rPr>
          <w:rFonts w:eastAsia="Times New Roman"/>
          <w:lang w:eastAsia="lv-LV"/>
        </w:rPr>
        <w:t xml:space="preserve">pārsvarā </w:t>
      </w:r>
      <w:r w:rsidR="005E7DD4" w:rsidRPr="006815BA">
        <w:rPr>
          <w:rFonts w:eastAsia="Times New Roman"/>
          <w:lang w:eastAsia="lv-LV"/>
        </w:rPr>
        <w:t xml:space="preserve">lieto </w:t>
      </w:r>
      <w:r w:rsidRPr="006815BA">
        <w:rPr>
          <w:rFonts w:eastAsia="Times New Roman"/>
          <w:lang w:eastAsia="lv-LV"/>
        </w:rPr>
        <w:t>krievu valodu</w:t>
      </w:r>
      <w:r w:rsidR="005E7DD4">
        <w:rPr>
          <w:rFonts w:eastAsia="Times New Roman"/>
          <w:lang w:eastAsia="lv-LV"/>
        </w:rPr>
        <w:t xml:space="preserve"> </w:t>
      </w:r>
      <w:r w:rsidRPr="006815BA">
        <w:rPr>
          <w:rFonts w:eastAsia="Times New Roman"/>
          <w:lang w:eastAsia="lv-LV"/>
        </w:rPr>
        <w:t xml:space="preserve">(CSP dati, 2011.gada tautas skaitīšana). </w:t>
      </w:r>
    </w:p>
    <w:p w14:paraId="51E48597" w14:textId="3813A2B8" w:rsidR="00B37959" w:rsidRPr="006620C6" w:rsidRDefault="0016790E" w:rsidP="00E306AD">
      <w:pPr>
        <w:spacing w:after="0" w:line="240" w:lineRule="auto"/>
        <w:ind w:firstLine="567"/>
        <w:jc w:val="both"/>
        <w:rPr>
          <w:rFonts w:eastAsia="Times New Roman"/>
          <w:lang w:eastAsia="lv-LV"/>
        </w:rPr>
      </w:pPr>
      <w:r w:rsidRPr="006815BA">
        <w:rPr>
          <w:rFonts w:eastAsia="Times New Roman"/>
          <w:lang w:eastAsia="lv-LV"/>
        </w:rPr>
        <w:t xml:space="preserve">Pētījuma Valoda 2008, LVA aptaujas 2009 un  LVA aptaujas 2012 dati uzrāda iedzīvotāju valsts </w:t>
      </w:r>
      <w:r w:rsidRPr="006620C6">
        <w:rPr>
          <w:rFonts w:eastAsia="Times New Roman"/>
          <w:lang w:eastAsia="lv-LV"/>
        </w:rPr>
        <w:t xml:space="preserve">valodas prasmes uzlabošanos cittautiešu (pamatnostādnēs jēdziens cittautieši aptver gan Latvijas mazākumtautību pārstāvjus, gan imigrantus) latviešu valodas prasmju pašnovērtējumā. </w:t>
      </w:r>
      <w:r w:rsidR="00575EEC" w:rsidRPr="006815BA">
        <w:rPr>
          <w:rFonts w:eastAsia="Times New Roman"/>
          <w:lang w:eastAsia="lv-LV"/>
        </w:rPr>
        <w:t xml:space="preserve">LVA aptauja 2012 liecina, ka 90% respondentu, kuru dzimtā valoda ir krievu valoda, prot latviešu valodu vismaz </w:t>
      </w:r>
      <w:proofErr w:type="spellStart"/>
      <w:r w:rsidR="00575EEC" w:rsidRPr="006815BA">
        <w:rPr>
          <w:rFonts w:eastAsia="Times New Roman"/>
          <w:lang w:eastAsia="lv-LV"/>
        </w:rPr>
        <w:t>pamatprasmju</w:t>
      </w:r>
      <w:proofErr w:type="spellEnd"/>
      <w:r w:rsidR="00575EEC" w:rsidRPr="006815BA">
        <w:rPr>
          <w:rFonts w:eastAsia="Times New Roman"/>
          <w:lang w:eastAsia="lv-LV"/>
        </w:rPr>
        <w:t xml:space="preserve"> līmenī. </w:t>
      </w:r>
      <w:r w:rsidRPr="006620C6">
        <w:rPr>
          <w:rFonts w:eastAsia="Times New Roman"/>
          <w:lang w:eastAsia="lv-LV"/>
        </w:rPr>
        <w:t xml:space="preserve">Salīdzinot ar 2009.gadu, pieaudzis ir to krievvalodīgo skaits, kuri latviešu valodu prot viduvēji (no 27% uz 33%) un samazinājies to skaits, kuriem valsts valodā ir tikai </w:t>
      </w:r>
      <w:proofErr w:type="spellStart"/>
      <w:r w:rsidRPr="006620C6">
        <w:rPr>
          <w:rFonts w:eastAsia="Times New Roman"/>
          <w:lang w:eastAsia="lv-LV"/>
        </w:rPr>
        <w:t>pamatzināšanas</w:t>
      </w:r>
      <w:proofErr w:type="spellEnd"/>
      <w:r w:rsidRPr="006620C6">
        <w:rPr>
          <w:rFonts w:eastAsia="Times New Roman"/>
          <w:lang w:eastAsia="lv-LV"/>
        </w:rPr>
        <w:t xml:space="preserve"> (no 16% uz 12%).</w:t>
      </w:r>
    </w:p>
    <w:p w14:paraId="5C40A974" w14:textId="1FB72FDC" w:rsidR="00B37959" w:rsidRPr="00E306AD" w:rsidRDefault="00B37959" w:rsidP="00E306AD">
      <w:pPr>
        <w:spacing w:after="0" w:line="240" w:lineRule="auto"/>
        <w:ind w:firstLine="567"/>
        <w:jc w:val="both"/>
        <w:rPr>
          <w:color w:val="000000"/>
        </w:rPr>
      </w:pPr>
      <w:r w:rsidRPr="00E306AD">
        <w:rPr>
          <w:color w:val="000000"/>
        </w:rPr>
        <w:t>Līdzīgus pozitīvus secinājumus par Latvijas iedzīvotāju l</w:t>
      </w:r>
      <w:r w:rsidR="00291D01" w:rsidRPr="006620C6">
        <w:rPr>
          <w:color w:val="000000"/>
        </w:rPr>
        <w:t>atviešu valodas prasmes visumā</w:t>
      </w:r>
      <w:r w:rsidRPr="00E306AD">
        <w:rPr>
          <w:color w:val="000000"/>
        </w:rPr>
        <w:t xml:space="preserve"> augsto līmeni var izdarīt, balstoties arī uz SKDS aptauj</w:t>
      </w:r>
      <w:r w:rsidRPr="006620C6">
        <w:rPr>
          <w:color w:val="000000"/>
        </w:rPr>
        <w:t>as 2014</w:t>
      </w:r>
      <w:r w:rsidRPr="00E306AD">
        <w:rPr>
          <w:color w:val="000000"/>
        </w:rPr>
        <w:t xml:space="preserve"> datiem, kas liecina, ka 86,8% iedzīvotāju vecumā no 18 līdz 44 gadiem un arī 75,6% aptaujāto vecumā no 45 līdz 54 gadiem latviešu valodu zina teicami, labi vai apmierinoši.</w:t>
      </w:r>
    </w:p>
    <w:p w14:paraId="57981E9A" w14:textId="1415898C" w:rsidR="00996C55" w:rsidRPr="00FA4EB7" w:rsidRDefault="00426743" w:rsidP="00FA4EB7">
      <w:pPr>
        <w:spacing w:after="0" w:line="240" w:lineRule="auto"/>
        <w:ind w:firstLine="567"/>
        <w:jc w:val="both"/>
      </w:pPr>
      <w:r w:rsidRPr="00FA4EB7">
        <w:t xml:space="preserve">Konkurētspējīgu latviešu valodas zināšanu līmeni var nodrošināt pašreizējā </w:t>
      </w:r>
      <w:r w:rsidRPr="00FA4EB7">
        <w:rPr>
          <w:b/>
        </w:rPr>
        <w:t>mazākumtautību izglītības sistēma</w:t>
      </w:r>
      <w:r w:rsidR="00034008">
        <w:t>, par ko liecina</w:t>
      </w:r>
      <w:r w:rsidR="0021337B" w:rsidRPr="00FA4EB7">
        <w:rPr>
          <w:color w:val="000000"/>
        </w:rPr>
        <w:t xml:space="preserve"> SKDS aptaujas 2014 dati, ka 97,6% aptaujāto vecumā no 18 līdz 24 gadiem novērtē savas latviešu valodas prasmes kā teicamas vai labas. </w:t>
      </w:r>
      <w:r w:rsidR="00034008">
        <w:rPr>
          <w:color w:val="000000"/>
        </w:rPr>
        <w:t xml:space="preserve">Mazākumtautību izglītības </w:t>
      </w:r>
      <w:r w:rsidRPr="00FA4EB7">
        <w:t>sistēma Latvijā ir attīstījusies pakāpeniski un konsekventi, iesaistot apjomīgus Latvijas un ārvalstu līdzekļus, ciešā sadarbībā ar labākajiem pasaul</w:t>
      </w:r>
      <w:r w:rsidR="00034008">
        <w:t xml:space="preserve">es ekspertiem. Kopš 1989.gada </w:t>
      </w:r>
      <w:r w:rsidRPr="00FA4EB7">
        <w:t xml:space="preserve">obligāta latviešu valodas mācīšana visās izglītības iestādēs, kopš 1992.gada – pedagogu valodas atestācija, 1995.gadā – 2 priekšmeti latviešu valodā pamatskolā, 3 </w:t>
      </w:r>
      <w:r w:rsidR="00575EEC" w:rsidRPr="0026078E">
        <w:t xml:space="preserve">– </w:t>
      </w:r>
      <w:r w:rsidRPr="00FA4EB7">
        <w:t>vidusskolā, 1999.gadā – 4 mazākumtautību izglītības modeļu ievie</w:t>
      </w:r>
      <w:r w:rsidRPr="00FA4EB7">
        <w:softHyphen/>
        <w:t>š</w:t>
      </w:r>
      <w:r w:rsidR="000A3412" w:rsidRPr="0026078E">
        <w:t>ana, 2004.</w:t>
      </w:r>
      <w:r w:rsidRPr="00FA4EB7">
        <w:t>gadā – 60:40 proporcijas vidusskolā</w:t>
      </w:r>
      <w:r w:rsidR="00034008">
        <w:t>.</w:t>
      </w:r>
    </w:p>
    <w:p w14:paraId="24CA03F6" w14:textId="558D4664" w:rsidR="0021337B" w:rsidRPr="0026078E" w:rsidRDefault="00996C55" w:rsidP="00FA4EB7">
      <w:pPr>
        <w:spacing w:after="0" w:line="240" w:lineRule="auto"/>
        <w:ind w:firstLine="567"/>
        <w:jc w:val="both"/>
        <w:rPr>
          <w:color w:val="000000"/>
        </w:rPr>
      </w:pPr>
      <w:r w:rsidRPr="0026078E">
        <w:t>Pilnveidojot pamatizglītības satu</w:t>
      </w:r>
      <w:r w:rsidR="007C0F6C" w:rsidRPr="0026078E">
        <w:t xml:space="preserve">ru, līdz ar </w:t>
      </w:r>
      <w:r w:rsidR="0026078E" w:rsidRPr="0026078E">
        <w:t>2014.gada 12</w:t>
      </w:r>
      <w:r w:rsidR="007C0F6C" w:rsidRPr="0026078E">
        <w:t>.</w:t>
      </w:r>
      <w:r w:rsidR="008A5BB8">
        <w:t xml:space="preserve">augustā apstiprinātajiem Ministru kabineta </w:t>
      </w:r>
      <w:r w:rsidR="0026078E" w:rsidRPr="0026078E">
        <w:t>noteikumiem Nr.468</w:t>
      </w:r>
      <w:r w:rsidRPr="0026078E">
        <w:t xml:space="preserve"> „Noteikumi par valsts pamatizglītības standartu, pamatizglītības mācību priekšmetu standartiem un pamatizglītības programmu paraugiem”, </w:t>
      </w:r>
      <w:r w:rsidR="0026078E" w:rsidRPr="0026078E">
        <w:t xml:space="preserve">pamatizglītības </w:t>
      </w:r>
      <w:r w:rsidRPr="0026078E">
        <w:t>mazākumtautīb</w:t>
      </w:r>
      <w:r w:rsidR="0026078E" w:rsidRPr="0026078E">
        <w:t xml:space="preserve">u programmas paraugā </w:t>
      </w:r>
      <w:r w:rsidR="0026078E" w:rsidRPr="0026078E">
        <w:rPr>
          <w:color w:val="000000"/>
        </w:rPr>
        <w:t>(sk. minēto noteikumu 25.pielikumu, pieejams:</w:t>
      </w:r>
      <w:r w:rsidR="008A5BB8">
        <w:rPr>
          <w:color w:val="000000"/>
        </w:rPr>
        <w:t xml:space="preserve"> </w:t>
      </w:r>
      <w:r w:rsidR="0026078E" w:rsidRPr="00FA4EB7">
        <w:rPr>
          <w:color w:val="000000"/>
        </w:rPr>
        <w:t>http://m.likumi.lv/doc.php?id=268342</w:t>
      </w:r>
      <w:r w:rsidR="0026078E" w:rsidRPr="0026078E">
        <w:rPr>
          <w:color w:val="000000"/>
        </w:rPr>
        <w:t xml:space="preserve">) </w:t>
      </w:r>
      <w:r w:rsidRPr="0026078E">
        <w:t xml:space="preserve"> no</w:t>
      </w:r>
      <w:r w:rsidR="0026078E" w:rsidRPr="0026078E">
        <w:t>teiktas</w:t>
      </w:r>
      <w:r w:rsidRPr="0026078E">
        <w:t xml:space="preserve"> dažādas proporcijas mācību prie</w:t>
      </w:r>
      <w:r w:rsidR="00034008">
        <w:t xml:space="preserve">kšmetu apguvei latviešu valodā un </w:t>
      </w:r>
      <w:r w:rsidRPr="0026078E">
        <w:t>ir iekļauti četru modeļu mācību priekšmetu un mācību stundu plānu paraugi, kā arī piektais modelis, kurš paredz izglītības iestādes izstrādātu mācību priekšmetu un mācību stundu plānu.</w:t>
      </w:r>
      <w:r w:rsidR="0026078E" w:rsidRPr="0026078E">
        <w:t xml:space="preserve"> </w:t>
      </w:r>
      <w:r w:rsidRPr="0026078E">
        <w:rPr>
          <w:color w:val="000000"/>
        </w:rPr>
        <w:t>S</w:t>
      </w:r>
      <w:r w:rsidR="0021337B" w:rsidRPr="00FA4EB7">
        <w:rPr>
          <w:color w:val="000000"/>
        </w:rPr>
        <w:t xml:space="preserve">kolās visbiežāk tiek izmantots </w:t>
      </w:r>
      <w:r w:rsidRPr="00FA4EB7">
        <w:rPr>
          <w:color w:val="000000"/>
        </w:rPr>
        <w:t xml:space="preserve">otrais </w:t>
      </w:r>
      <w:r w:rsidR="0021337B" w:rsidRPr="00FA4EB7">
        <w:rPr>
          <w:color w:val="000000"/>
        </w:rPr>
        <w:t>modelis</w:t>
      </w:r>
      <w:r w:rsidR="0026078E" w:rsidRPr="0026078E">
        <w:rPr>
          <w:color w:val="000000"/>
        </w:rPr>
        <w:t>.</w:t>
      </w:r>
      <w:r w:rsidR="007C0F6C" w:rsidRPr="0026078E">
        <w:rPr>
          <w:color w:val="000000"/>
        </w:rPr>
        <w:t xml:space="preserve"> </w:t>
      </w:r>
      <w:r w:rsidRPr="00FA4EB7">
        <w:rPr>
          <w:color w:val="000000"/>
        </w:rPr>
        <w:t>Ta</w:t>
      </w:r>
      <w:r w:rsidR="0021337B" w:rsidRPr="00FA4EB7">
        <w:rPr>
          <w:color w:val="000000"/>
        </w:rPr>
        <w:t>s nodrošina mērķtiecīgu dzimtās un latviešu valodas izmantošanu mācību priekšmetu satura apguvē, lai abas šīs valodas bērns prastu vienlīdz labi. Modelis paredz</w:t>
      </w:r>
      <w:r w:rsidRPr="00FA4EB7">
        <w:rPr>
          <w:color w:val="000000"/>
        </w:rPr>
        <w:t>ēts situācijās</w:t>
      </w:r>
      <w:r w:rsidR="0021337B" w:rsidRPr="00FA4EB7">
        <w:rPr>
          <w:color w:val="000000"/>
        </w:rPr>
        <w:t>, ka</w:t>
      </w:r>
      <w:r w:rsidRPr="00FA4EB7">
        <w:rPr>
          <w:color w:val="000000"/>
        </w:rPr>
        <w:t>d</w:t>
      </w:r>
      <w:r w:rsidR="0021337B" w:rsidRPr="00FA4EB7">
        <w:rPr>
          <w:color w:val="000000"/>
        </w:rPr>
        <w:t xml:space="preserve"> bērns ir pietiekami labi apguvis latviešu sarunvalodas prasmi, bet viņam nav latviešu valodas vides, kur šo prasmi pielietot. Tā kā mazākumtautības izglītības pētījumos (piemēram, Latvieš</w:t>
      </w:r>
      <w:r w:rsidRPr="00FA4EB7">
        <w:rPr>
          <w:color w:val="000000"/>
        </w:rPr>
        <w:t>u valodas apguve un vide</w:t>
      </w:r>
      <w:r w:rsidR="0021337B" w:rsidRPr="00FA4EB7">
        <w:rPr>
          <w:color w:val="000000"/>
        </w:rPr>
        <w:t xml:space="preserve"> 2011) secināts, ka skolēni nereti norāda uz nepietiekami pieejamu latviešu valodas vidi, turpmāk skolās latviešu valodas prasmes nostiprināšanai būtu plašā</w:t>
      </w:r>
      <w:r w:rsidR="0026078E" w:rsidRPr="0026078E">
        <w:rPr>
          <w:color w:val="000000"/>
        </w:rPr>
        <w:t xml:space="preserve">k pielietojams </w:t>
      </w:r>
      <w:r w:rsidR="0021337B" w:rsidRPr="00FA4EB7">
        <w:rPr>
          <w:color w:val="000000"/>
        </w:rPr>
        <w:t>minētais modelis.</w:t>
      </w:r>
    </w:p>
    <w:p w14:paraId="380B4AD0" w14:textId="41535A44" w:rsidR="00F3177B" w:rsidRPr="0026078E" w:rsidRDefault="001368B1" w:rsidP="00FA4EB7">
      <w:pPr>
        <w:spacing w:after="0" w:line="240" w:lineRule="auto"/>
        <w:ind w:firstLine="567"/>
        <w:jc w:val="both"/>
      </w:pPr>
      <w:r w:rsidRPr="00FA4EB7">
        <w:t>Mācību vides stiprināšana un</w:t>
      </w:r>
      <w:r w:rsidRPr="00FA4EB7">
        <w:rPr>
          <w:b/>
        </w:rPr>
        <w:t xml:space="preserve"> latviešu valodas lietojuma vides paplašināšana.</w:t>
      </w:r>
      <w:r w:rsidRPr="00FA4EB7">
        <w:t xml:space="preserve"> </w:t>
      </w:r>
      <w:r w:rsidR="0066493B" w:rsidRPr="00FA4EB7">
        <w:t>Mazākumtautību izglītības īstenošanas rezultātu un vajadzību apzināšana latviešu valodas</w:t>
      </w:r>
      <w:r w:rsidR="00034008">
        <w:t xml:space="preserve"> zināšanu un prasmju uzturēšanā</w:t>
      </w:r>
      <w:r w:rsidR="0066493B" w:rsidRPr="00FA4EB7">
        <w:t xml:space="preserve"> apliecina, ka būtiski </w:t>
      </w:r>
      <w:r w:rsidR="00034008">
        <w:t xml:space="preserve">svarīgi </w:t>
      </w:r>
      <w:r w:rsidR="0066493B" w:rsidRPr="00FA4EB7">
        <w:t xml:space="preserve">ir tie atbalsta pasākumi, kas </w:t>
      </w:r>
      <w:r w:rsidR="00F3177B" w:rsidRPr="00FA4EB7">
        <w:t xml:space="preserve">ļauj </w:t>
      </w:r>
      <w:r w:rsidR="0066493B" w:rsidRPr="00FA4EB7">
        <w:t>paplašināt latviešu valodas lietojuma vidi mācību proces</w:t>
      </w:r>
      <w:r w:rsidR="00F3177B" w:rsidRPr="00FA4EB7">
        <w:t xml:space="preserve">ā skolotājiem, kuri māca latviski vai bilingvāli. </w:t>
      </w:r>
      <w:r w:rsidR="001830E6" w:rsidRPr="00FA4EB7">
        <w:t>Pamatnostādnēs plānotais a</w:t>
      </w:r>
      <w:r w:rsidR="00F3177B" w:rsidRPr="00FA4EB7">
        <w:t xml:space="preserve">tbalsts ietver pasākumus gan  metodikā, gan mācību līdzekļu un mācību metodisko līdzekļu sagatavošanā, gan skolotāju profesionālās kompetences pilnveidē. Šie pasākumi </w:t>
      </w:r>
      <w:r w:rsidR="00345A45" w:rsidRPr="00FA4EB7">
        <w:t xml:space="preserve">paaugstinās </w:t>
      </w:r>
      <w:r w:rsidR="00F3177B" w:rsidRPr="00FA4EB7">
        <w:t>arī latviešu valodas apguves kvalit</w:t>
      </w:r>
      <w:r w:rsidR="00345A45" w:rsidRPr="00FA4EB7">
        <w:t>āti.</w:t>
      </w:r>
      <w:r w:rsidR="00F3177B" w:rsidRPr="00FA4EB7">
        <w:t xml:space="preserve"> Savukārt mazākumtaut</w:t>
      </w:r>
      <w:r w:rsidR="001830E6" w:rsidRPr="00FA4EB7">
        <w:t>ību sko</w:t>
      </w:r>
      <w:r w:rsidR="00F3177B" w:rsidRPr="00FA4EB7">
        <w:t xml:space="preserve">lotāju latviešu valodas prasmes regulāras pilnveides pasākumi, ko </w:t>
      </w:r>
      <w:r w:rsidR="00F3177B" w:rsidRPr="00FA4EB7">
        <w:lastRenderedPageBreak/>
        <w:t>organizēs LVA, varētu izmainīt bilingvālās izglītības modeļu izvēli</w:t>
      </w:r>
      <w:r w:rsidR="001830E6" w:rsidRPr="00FA4EB7">
        <w:t xml:space="preserve"> par labu tiem, kas ne tikai stiprina latviešu valodas lomu mācību procesā, bet nodrošina izglītojamiem pietiekami plašu latviešu valodas lietojuma vidi.</w:t>
      </w:r>
    </w:p>
    <w:p w14:paraId="706B7E9D" w14:textId="559E10DD" w:rsidR="001830E6" w:rsidRPr="00FA4EB7" w:rsidRDefault="001830E6" w:rsidP="00FA4EB7">
      <w:pPr>
        <w:spacing w:after="0" w:line="240" w:lineRule="auto"/>
        <w:ind w:firstLine="567"/>
        <w:jc w:val="both"/>
      </w:pPr>
      <w:r w:rsidRPr="0026078E">
        <w:t>Lai izvērtētu plānoto</w:t>
      </w:r>
      <w:r w:rsidR="00945D9A">
        <w:t>s</w:t>
      </w:r>
      <w:r w:rsidRPr="0026078E">
        <w:t xml:space="preserve"> valodas lietojuma vides paplašin</w:t>
      </w:r>
      <w:r w:rsidR="00345A45" w:rsidRPr="0026078E">
        <w:t xml:space="preserve">āšanas </w:t>
      </w:r>
      <w:r w:rsidRPr="0026078E">
        <w:t>pasākumus</w:t>
      </w:r>
      <w:r w:rsidR="00945D9A">
        <w:t xml:space="preserve"> vispārējā izglītībā</w:t>
      </w:r>
      <w:r w:rsidR="00345A45" w:rsidRPr="0026078E">
        <w:t xml:space="preserve"> un to</w:t>
      </w:r>
      <w:r w:rsidRPr="0026078E">
        <w:t xml:space="preserve"> ietekmi </w:t>
      </w:r>
      <w:r w:rsidR="00345A45" w:rsidRPr="0026078E">
        <w:t>2017.gadā tiks uzsākta “Pētījums</w:t>
      </w:r>
      <w:r w:rsidRPr="0026078E">
        <w:t xml:space="preserve"> par latviešu valodas kā dzimtās valodas un latviešu valodas kā otrās valodas apguvi Latvijas vispārējās izglītības sistēmā (attieksme, situācijas raksturojums un ieteikumi)</w:t>
      </w:r>
      <w:r w:rsidR="00345A45" w:rsidRPr="0026078E">
        <w:t>”</w:t>
      </w:r>
      <w:r w:rsidRPr="0026078E">
        <w:t xml:space="preserve"> īstenošana.</w:t>
      </w:r>
    </w:p>
    <w:p w14:paraId="67534F1B" w14:textId="52E8B1C3" w:rsidR="00F23B9C" w:rsidRPr="006815BA" w:rsidRDefault="0016790E" w:rsidP="00FA4EB7">
      <w:pPr>
        <w:spacing w:after="0" w:line="240" w:lineRule="auto"/>
        <w:ind w:firstLine="567"/>
        <w:jc w:val="both"/>
        <w:rPr>
          <w:rFonts w:eastAsia="Times New Roman"/>
          <w:lang w:eastAsia="lv-LV"/>
        </w:rPr>
      </w:pPr>
      <w:r w:rsidRPr="006815BA">
        <w:rPr>
          <w:rFonts w:eastAsia="Times New Roman"/>
          <w:b/>
          <w:lang w:eastAsia="lv-LV"/>
        </w:rPr>
        <w:t xml:space="preserve">Valsts valodas prasmes pārbaudes rezultāti. </w:t>
      </w:r>
      <w:r>
        <w:rPr>
          <w:rFonts w:eastAsia="Times New Roman"/>
          <w:lang w:eastAsia="lv-LV"/>
        </w:rPr>
        <w:t>V</w:t>
      </w:r>
      <w:r w:rsidRPr="006815BA">
        <w:rPr>
          <w:rFonts w:eastAsia="Times New Roman"/>
          <w:lang w:eastAsia="lv-LV"/>
        </w:rPr>
        <w:t>alsts valodas prasmes pārbaude, kuru kārto pieaugušie, ir viens no būtiskākajiem latviešu valodas apguves procesa kontroles mehānismiem Latvijā. Pārbaudē jebkurš pretendents var novērtēt savu latviešu valodas prasmes līmeni un iegūt valsts atzītu valsts valodas prasmes līmeni apliecinošu dokumentu. Pētījumā V</w:t>
      </w:r>
      <w:r w:rsidR="00E527FD">
        <w:rPr>
          <w:rFonts w:eastAsia="Times New Roman"/>
          <w:lang w:eastAsia="lv-LV"/>
        </w:rPr>
        <w:t>alodas prasme</w:t>
      </w:r>
      <w:r w:rsidRPr="006815BA">
        <w:rPr>
          <w:rFonts w:eastAsia="Times New Roman"/>
          <w:lang w:eastAsia="lv-LV"/>
        </w:rPr>
        <w:t xml:space="preserve"> 2013 norādīts, ka valsts valodas prasmes pārbaudi no 2001.gada līdz 2012.gada beigām kārtojuši 90 883 cilvēku. Vērtējot valsts valodas prasmes pārbaudes statistiku pēdējos desmit gados, redzams, ka laika posmā no 2001.gada līdz 2008.gadam pretendentu skaits samazinājies, taču pēdējos piecos gados ir pieaudzis (salīdzinot 2009.gada un 2010.gada rādītājus, redzams, ka pretendentu skaits ir divkāršojies). Šis pieaugums ir cieši saistīts ar Latvijas ekonomisko situāciju, kā arī ar jaunu normatīvo regulējumu. Ekonomiskā krīze un augstais bezdarba līmenis atklāj tiešu sakarību starp personu konkurētspēju darba tirgū un valsts valodas prasmes nepieciešamību, jo lielākā daļa valsts valodas prasmes pārbaudes pretendentu no 2009.gada līdz 2012.gada ir bijuši bezdarbnieki.</w:t>
      </w:r>
      <w:r w:rsidR="00F23B9C">
        <w:rPr>
          <w:rFonts w:eastAsia="Times New Roman"/>
          <w:lang w:eastAsia="lv-LV"/>
        </w:rPr>
        <w:t xml:space="preserve"> </w:t>
      </w:r>
      <w:r w:rsidR="00F23B9C" w:rsidRPr="006815BA">
        <w:rPr>
          <w:rFonts w:eastAsia="Times New Roman"/>
          <w:lang w:eastAsia="lv-LV"/>
        </w:rPr>
        <w:t xml:space="preserve">Valsts valodas prasmes pārbaudes pretendentu skaita korelāciju ar ekonomisko situāciju valstī apliecina arī tas, ka no 2009.gada līdz 2012.gadam 74% pretendentu ir bijušas personas vecumā no 31–50 gadiem, t.i., ekonomiski aktīvie cilvēki. Šajā grupā ir arī daļa to personu, kuras latviešu valodu nav apguvušas formālajā izglītības procesā. </w:t>
      </w:r>
    </w:p>
    <w:p w14:paraId="0A69A00C" w14:textId="25424B3B" w:rsidR="00945D9A" w:rsidRDefault="00945D9A" w:rsidP="00FA4EB7">
      <w:pPr>
        <w:spacing w:after="0" w:line="240" w:lineRule="auto"/>
        <w:jc w:val="both"/>
        <w:rPr>
          <w:rFonts w:eastAsia="Times New Roman"/>
          <w:lang w:eastAsia="lv-LV"/>
        </w:rPr>
      </w:pPr>
      <w:r>
        <w:rPr>
          <w:rFonts w:eastAsia="Times New Roman"/>
          <w:b/>
          <w:lang w:eastAsia="lv-LV"/>
        </w:rPr>
        <w:tab/>
      </w:r>
      <w:r w:rsidR="006905CF">
        <w:rPr>
          <w:rFonts w:eastAsia="Times New Roman"/>
          <w:lang w:eastAsia="lv-LV"/>
        </w:rPr>
        <w:t xml:space="preserve">Pētījums </w:t>
      </w:r>
      <w:r w:rsidR="0016790E" w:rsidRPr="006815BA">
        <w:rPr>
          <w:rFonts w:eastAsia="Times New Roman"/>
          <w:lang w:eastAsia="lv-LV"/>
        </w:rPr>
        <w:t>V</w:t>
      </w:r>
      <w:r w:rsidR="00E527FD">
        <w:rPr>
          <w:rFonts w:eastAsia="Times New Roman"/>
          <w:lang w:eastAsia="lv-LV"/>
        </w:rPr>
        <w:t>alodas prasme</w:t>
      </w:r>
      <w:r w:rsidR="0016790E" w:rsidRPr="006815BA">
        <w:rPr>
          <w:rFonts w:eastAsia="Times New Roman"/>
          <w:lang w:eastAsia="lv-LV"/>
        </w:rPr>
        <w:t xml:space="preserve"> 2013 rāda, ka kopumā no 2001.gada līdz 2012.gadam lielākais valsts valodas prasmes pārbaudes pretendentu skaits ir bijis pamata līmenī, toties pēdējos gados ir palielinājies vidējā un augstākā līmeņa pretendentu skaits un samazinājies to personu skaits, kas kārto pārbaudi pamata līmenī. 2011.gads bija pirmais gads, kad pamata līmenī nokārtojušo skaits bija mazāks nekā vidējā līmenī nokārtojušo skaits</w:t>
      </w:r>
      <w:r>
        <w:rPr>
          <w:rFonts w:eastAsia="Times New Roman"/>
          <w:lang w:eastAsia="lv-LV"/>
        </w:rPr>
        <w:t>.</w:t>
      </w:r>
    </w:p>
    <w:p w14:paraId="1F2B7CFA" w14:textId="77777777" w:rsidR="00945D9A" w:rsidRDefault="00945D9A">
      <w:pPr>
        <w:spacing w:after="0" w:line="240" w:lineRule="auto"/>
        <w:ind w:firstLine="720"/>
        <w:jc w:val="both"/>
        <w:rPr>
          <w:rFonts w:eastAsia="Times New Roman"/>
          <w:lang w:eastAsia="lv-LV"/>
        </w:rPr>
      </w:pPr>
      <w:r>
        <w:rPr>
          <w:rFonts w:eastAsia="Times New Roman"/>
          <w:lang w:eastAsia="lv-LV"/>
        </w:rPr>
        <w:t>V</w:t>
      </w:r>
      <w:r w:rsidRPr="006815BA">
        <w:rPr>
          <w:rFonts w:eastAsia="Times New Roman"/>
          <w:lang w:eastAsia="lv-LV"/>
        </w:rPr>
        <w:t>alsts valodas prasme un tās dokumentārs apliecinājums nepieciešams galvenokārt profesionālo un amata pienākumu veikšanai.</w:t>
      </w:r>
      <w:r>
        <w:rPr>
          <w:rFonts w:eastAsia="Times New Roman"/>
          <w:lang w:eastAsia="lv-LV"/>
        </w:rPr>
        <w:t xml:space="preserve"> </w:t>
      </w:r>
      <w:r w:rsidRPr="006815BA">
        <w:rPr>
          <w:rFonts w:eastAsia="Times New Roman"/>
          <w:lang w:eastAsia="lv-LV"/>
        </w:rPr>
        <w:t>Kopumā 97% personu vēlas kārtot valsts valodas prasmes pārbaudi darba vajadzībām un tikai 3% – pastāvīgās uzturēšanās atļaujas vai ES pastāvīgā iedzīvotāja statusa iegūšanai. Vecāki cilvēki kārto pārsvarā pamata līmeņa valsts valodas prasmes pārbaudi. Daļu no šīs grupas veido ārvalstnieki, kuri vēlas iegūt pamata līmeņa valsts valodas prasmes apliecību, lai pretendētu uz Latvijas vai ES pastāvīgā iedzīvotāja statusu.</w:t>
      </w:r>
    </w:p>
    <w:p w14:paraId="6E0E2DF8" w14:textId="77777777" w:rsidR="00E04BCF" w:rsidRDefault="0016790E" w:rsidP="006C6CF5">
      <w:pPr>
        <w:spacing w:after="0" w:line="240" w:lineRule="auto"/>
        <w:ind w:firstLine="567"/>
        <w:jc w:val="both"/>
        <w:rPr>
          <w:rFonts w:eastAsia="Times New Roman"/>
          <w:lang w:eastAsia="lv-LV"/>
        </w:rPr>
      </w:pPr>
      <w:r w:rsidRPr="006815BA">
        <w:rPr>
          <w:rFonts w:eastAsia="Times New Roman"/>
          <w:lang w:eastAsia="lv-LV"/>
        </w:rPr>
        <w:t>No 2009.gada līdz 2012.gadam valodas prasmes pamata līmeņa un vidējā līmeņa vērtējumu ieguvis gandrīz vienāds skaits pretendentu (34%). Savukārt valsts valodas prasmes pārbaudi nenokārtojušo skaits ir gandrīz vienāds ar pretendentu skaitu, kas ieguvuši valodas prasmes augstāko līmeni (16–17%).</w:t>
      </w:r>
      <w:r w:rsidR="00F23B9C">
        <w:rPr>
          <w:rFonts w:eastAsia="Times New Roman"/>
          <w:lang w:eastAsia="lv-LV"/>
        </w:rPr>
        <w:t xml:space="preserve"> </w:t>
      </w:r>
      <w:r w:rsidRPr="006815BA">
        <w:rPr>
          <w:rFonts w:eastAsia="Times New Roman"/>
          <w:lang w:eastAsia="lv-LV"/>
        </w:rPr>
        <w:t>Pētījums V</w:t>
      </w:r>
      <w:r w:rsidR="00493F10">
        <w:rPr>
          <w:rFonts w:eastAsia="Times New Roman"/>
          <w:lang w:eastAsia="lv-LV"/>
        </w:rPr>
        <w:t>alodas prasme</w:t>
      </w:r>
      <w:r w:rsidRPr="006815BA">
        <w:rPr>
          <w:rFonts w:eastAsia="Times New Roman"/>
          <w:lang w:eastAsia="lv-LV"/>
        </w:rPr>
        <w:t xml:space="preserve"> 2013 arī rāda pozitīvu faktu, ka daļa valsts valodas prasmes pārbaudes pretendentu pārbaudi kārto atkārtoti un kopš 2001.gada aptuveni 8% pretendentu ir nokārtojuši valodas pārbaudi atkārtoti un saņēmuši augstāku valodas prasmes apliecinājumu.</w:t>
      </w:r>
    </w:p>
    <w:p w14:paraId="1F6ED8F7" w14:textId="31067835" w:rsidR="006C6CF5" w:rsidRDefault="006C6CF5" w:rsidP="006C6CF5">
      <w:pPr>
        <w:spacing w:after="0" w:line="240" w:lineRule="auto"/>
        <w:ind w:firstLine="567"/>
        <w:jc w:val="both"/>
      </w:pPr>
      <w:r w:rsidRPr="00705F58">
        <w:rPr>
          <w:rFonts w:eastAsia="Times New Roman"/>
          <w:b/>
          <w:lang w:eastAsia="lv-LV"/>
        </w:rPr>
        <w:t>Valodas izvēle saziņā.</w:t>
      </w:r>
      <w:r w:rsidRPr="00692997">
        <w:rPr>
          <w:rFonts w:eastAsia="Times New Roman"/>
          <w:lang w:eastAsia="lv-LV"/>
        </w:rPr>
        <w:t xml:space="preserve"> </w:t>
      </w:r>
      <w:r w:rsidRPr="00692997">
        <w:t xml:space="preserve">Ņemot vērā datus par latviešu un latviešu valodas pratēju īpatsvara pieaugumu Latvijā, varētu pieņemt, ka latviešu valodas dominēšana vismaz svarīgākajās </w:t>
      </w:r>
      <w:proofErr w:type="spellStart"/>
      <w:r w:rsidRPr="00692997">
        <w:t>sociolingvistiskajās</w:t>
      </w:r>
      <w:proofErr w:type="spellEnd"/>
      <w:r w:rsidRPr="00692997">
        <w:t xml:space="preserve"> funkcijās ir pašsaprotama. Tomēr gan </w:t>
      </w:r>
      <w:proofErr w:type="spellStart"/>
      <w:r w:rsidRPr="00692997">
        <w:t>sociolingvistiski</w:t>
      </w:r>
      <w:proofErr w:type="spellEnd"/>
      <w:r w:rsidRPr="00692997">
        <w:t xml:space="preserve"> pētījumi, gan sabiedriskās domas analīze apliecina patiesību, ka valodu kontaktu zonās tikai sta</w:t>
      </w:r>
      <w:r w:rsidRPr="00692997">
        <w:softHyphen/>
        <w:t>tistiskie pamatdati vien sniedz virspusēju vai pat kļūdainu priekšstatu par valodas situāciju.</w:t>
      </w:r>
      <w:r>
        <w:t xml:space="preserve"> </w:t>
      </w:r>
      <w:r w:rsidRPr="00692997">
        <w:t xml:space="preserve">Līdz ar to šķietami optimistiskie pamatdati – latviešu īpatsvara pieaugums un latviešu valodas pratēju skaita pieaugums populācijā – ir jāanalizē valodu </w:t>
      </w:r>
      <w:proofErr w:type="spellStart"/>
      <w:r w:rsidRPr="00692997">
        <w:t>socio</w:t>
      </w:r>
      <w:r w:rsidRPr="00692997">
        <w:softHyphen/>
        <w:t>lingvistisko</w:t>
      </w:r>
      <w:proofErr w:type="spellEnd"/>
      <w:r w:rsidRPr="00692997">
        <w:t xml:space="preserve"> funkciju griezumā.</w:t>
      </w:r>
    </w:p>
    <w:p w14:paraId="7A863E30" w14:textId="569EA348" w:rsidR="006C6CF5" w:rsidRDefault="006C6CF5" w:rsidP="006C6CF5">
      <w:pPr>
        <w:spacing w:after="0" w:line="240" w:lineRule="auto"/>
        <w:ind w:firstLine="567"/>
        <w:jc w:val="both"/>
        <w:rPr>
          <w:bCs/>
        </w:rPr>
      </w:pPr>
      <w:r w:rsidRPr="00692997">
        <w:t>Latviešu valodas prasme</w:t>
      </w:r>
      <w:r>
        <w:t xml:space="preserve"> </w:t>
      </w:r>
      <w:r w:rsidRPr="00692997">
        <w:rPr>
          <w:i/>
        </w:rPr>
        <w:t>per se</w:t>
      </w:r>
      <w:r w:rsidRPr="00692997">
        <w:t xml:space="preserve"> Latvijas sabiedrībā ir jūtami pieaugusi, un to var vērtēt kā mērķtiecīgas </w:t>
      </w:r>
      <w:r w:rsidR="0057164D">
        <w:t xml:space="preserve">valsts </w:t>
      </w:r>
      <w:r w:rsidRPr="00692997">
        <w:t xml:space="preserve">valodas politikas rezultātu. Tomēr Latvijas valodas situācija savā ziņā ir </w:t>
      </w:r>
      <w:r w:rsidRPr="00692997">
        <w:lastRenderedPageBreak/>
        <w:t xml:space="preserve">unikāla: nav daudz valstu un teritoriju, kur pastāv tik liela </w:t>
      </w:r>
      <w:r w:rsidRPr="00692997">
        <w:rPr>
          <w:b/>
          <w:bCs/>
        </w:rPr>
        <w:t>nesakritība starp valodas prasmi un valodas lietojumu</w:t>
      </w:r>
      <w:r w:rsidRPr="00692997">
        <w:rPr>
          <w:bCs/>
        </w:rPr>
        <w:t>. (Latviešu valoda 2013: 395)</w:t>
      </w:r>
    </w:p>
    <w:p w14:paraId="08F5DD12" w14:textId="77777777" w:rsidR="00945D9A" w:rsidRPr="006815BA" w:rsidRDefault="00945D9A" w:rsidP="00945D9A">
      <w:pPr>
        <w:autoSpaceDE w:val="0"/>
        <w:autoSpaceDN w:val="0"/>
        <w:adjustRightInd w:val="0"/>
        <w:spacing w:after="0" w:line="360" w:lineRule="auto"/>
        <w:ind w:firstLine="284"/>
        <w:jc w:val="right"/>
        <w:rPr>
          <w:rFonts w:eastAsia="Times New Roman"/>
          <w:sz w:val="20"/>
          <w:szCs w:val="20"/>
          <w:lang w:eastAsia="lv-LV"/>
        </w:rPr>
      </w:pPr>
      <w:r>
        <w:rPr>
          <w:rFonts w:eastAsia="Times New Roman"/>
          <w:sz w:val="20"/>
          <w:szCs w:val="20"/>
          <w:lang w:eastAsia="lv-LV"/>
        </w:rPr>
        <w:t>6</w:t>
      </w:r>
      <w:r w:rsidRPr="006815BA">
        <w:rPr>
          <w:rFonts w:eastAsia="Times New Roman"/>
          <w:sz w:val="20"/>
          <w:szCs w:val="20"/>
          <w:lang w:eastAsia="lv-LV"/>
        </w:rPr>
        <w:t>.attēls</w:t>
      </w:r>
    </w:p>
    <w:p w14:paraId="5B2EBB9A" w14:textId="77777777" w:rsidR="00945D9A" w:rsidRPr="006815BA" w:rsidRDefault="00945D9A" w:rsidP="00945D9A">
      <w:pPr>
        <w:autoSpaceDE w:val="0"/>
        <w:autoSpaceDN w:val="0"/>
        <w:adjustRightInd w:val="0"/>
        <w:spacing w:after="0" w:line="360" w:lineRule="auto"/>
        <w:ind w:firstLine="284"/>
        <w:jc w:val="center"/>
        <w:rPr>
          <w:rFonts w:eastAsia="Times New Roman"/>
          <w:sz w:val="20"/>
          <w:szCs w:val="20"/>
          <w:lang w:eastAsia="lv-LV"/>
        </w:rPr>
      </w:pPr>
      <w:r w:rsidRPr="006815BA">
        <w:rPr>
          <w:rFonts w:eastAsia="Times New Roman"/>
          <w:sz w:val="20"/>
          <w:szCs w:val="20"/>
          <w:lang w:eastAsia="lv-LV"/>
        </w:rPr>
        <w:t>Respondentu, kuru dzimtā valoda ir krievu valoda, saziņas valodas izvēle</w:t>
      </w:r>
    </w:p>
    <w:p w14:paraId="2ADFE866" w14:textId="77777777" w:rsidR="00945D9A" w:rsidRPr="006815BA" w:rsidRDefault="00945D9A" w:rsidP="00945D9A">
      <w:pPr>
        <w:spacing w:after="0" w:line="240" w:lineRule="auto"/>
        <w:ind w:firstLine="720"/>
        <w:jc w:val="both"/>
      </w:pPr>
      <w:r w:rsidRPr="006815BA">
        <w:rPr>
          <w:noProof/>
          <w:lang w:eastAsia="lv-LV"/>
        </w:rPr>
        <w:drawing>
          <wp:inline distT="0" distB="0" distL="0" distR="0" wp14:anchorId="313268BF" wp14:editId="75E922F4">
            <wp:extent cx="4593997" cy="33771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1044" cy="3382364"/>
                    </a:xfrm>
                    <a:prstGeom prst="rect">
                      <a:avLst/>
                    </a:prstGeom>
                    <a:noFill/>
                    <a:ln>
                      <a:noFill/>
                    </a:ln>
                  </pic:spPr>
                </pic:pic>
              </a:graphicData>
            </a:graphic>
          </wp:inline>
        </w:drawing>
      </w:r>
    </w:p>
    <w:p w14:paraId="6AE368A5" w14:textId="77777777" w:rsidR="00945D9A" w:rsidRPr="006815BA" w:rsidRDefault="00945D9A" w:rsidP="00945D9A">
      <w:pPr>
        <w:pStyle w:val="Bezatstarpm1"/>
        <w:ind w:firstLine="720"/>
        <w:jc w:val="both"/>
        <w:rPr>
          <w:sz w:val="22"/>
        </w:rPr>
      </w:pPr>
      <w:r w:rsidRPr="006815BA">
        <w:rPr>
          <w:sz w:val="22"/>
        </w:rPr>
        <w:t>AVOTS: LVA aptauja 2012</w:t>
      </w:r>
    </w:p>
    <w:p w14:paraId="0824DB18" w14:textId="77777777" w:rsidR="00945D9A" w:rsidRPr="00705F58" w:rsidRDefault="00945D9A" w:rsidP="006C6CF5">
      <w:pPr>
        <w:spacing w:after="0" w:line="240" w:lineRule="auto"/>
        <w:ind w:firstLine="567"/>
        <w:jc w:val="both"/>
        <w:rPr>
          <w:rFonts w:eastAsia="Times New Roman"/>
          <w:lang w:eastAsia="lv-LV"/>
        </w:rPr>
      </w:pPr>
    </w:p>
    <w:p w14:paraId="0B0CBC10" w14:textId="7404ECA5" w:rsidR="006C6CF5" w:rsidRDefault="006C6CF5" w:rsidP="006C6CF5">
      <w:pPr>
        <w:spacing w:after="0" w:line="240" w:lineRule="auto"/>
        <w:ind w:firstLine="567"/>
        <w:jc w:val="both"/>
        <w:rPr>
          <w:rFonts w:eastAsia="Times New Roman"/>
          <w:bCs/>
          <w:lang w:eastAsia="lv-LV"/>
        </w:rPr>
      </w:pPr>
      <w:r w:rsidRPr="00E306AD">
        <w:rPr>
          <w:rFonts w:eastAsia="Times New Roman"/>
          <w:lang w:eastAsia="lv-LV"/>
        </w:rPr>
        <w:t>Kā tas secināms no</w:t>
      </w:r>
      <w:r>
        <w:rPr>
          <w:rFonts w:eastAsia="Times New Roman"/>
          <w:lang w:eastAsia="lv-LV"/>
        </w:rPr>
        <w:t xml:space="preserve"> valsts valodas prasmes rādītājiem, nozīmīgākā problēma ir nevis valodas neprasme, bet gan latviešu valodas nelietošana. </w:t>
      </w:r>
      <w:r w:rsidRPr="006815BA">
        <w:rPr>
          <w:rFonts w:eastAsia="Times New Roman"/>
          <w:bCs/>
          <w:lang w:eastAsia="lv-LV"/>
        </w:rPr>
        <w:t>LVA aptauja</w:t>
      </w:r>
      <w:r w:rsidR="00945D9A">
        <w:rPr>
          <w:rFonts w:eastAsia="Times New Roman"/>
          <w:bCs/>
          <w:lang w:eastAsia="lv-LV"/>
        </w:rPr>
        <w:t>s</w:t>
      </w:r>
      <w:r w:rsidRPr="006815BA">
        <w:rPr>
          <w:rFonts w:eastAsia="Times New Roman"/>
          <w:bCs/>
          <w:lang w:eastAsia="lv-LV"/>
        </w:rPr>
        <w:t xml:space="preserve"> 2012</w:t>
      </w:r>
      <w:r w:rsidR="00945D9A">
        <w:rPr>
          <w:rFonts w:eastAsia="Times New Roman"/>
          <w:bCs/>
          <w:lang w:eastAsia="lv-LV"/>
        </w:rPr>
        <w:t xml:space="preserve"> dati </w:t>
      </w:r>
      <w:r w:rsidR="00945D9A" w:rsidRPr="006815BA">
        <w:rPr>
          <w:rFonts w:eastAsia="Times New Roman"/>
          <w:bCs/>
          <w:lang w:eastAsia="lv-LV"/>
        </w:rPr>
        <w:t xml:space="preserve">(sk. </w:t>
      </w:r>
      <w:r w:rsidR="00945D9A">
        <w:rPr>
          <w:rFonts w:eastAsia="Times New Roman"/>
          <w:bCs/>
          <w:lang w:eastAsia="lv-LV"/>
        </w:rPr>
        <w:t>6</w:t>
      </w:r>
      <w:r w:rsidR="00945D9A" w:rsidRPr="006815BA">
        <w:rPr>
          <w:rFonts w:eastAsia="Times New Roman"/>
          <w:bCs/>
          <w:lang w:eastAsia="lv-LV"/>
        </w:rPr>
        <w:t>.attēlu)</w:t>
      </w:r>
      <w:r w:rsidRPr="006815BA">
        <w:rPr>
          <w:rFonts w:eastAsia="Times New Roman"/>
          <w:bCs/>
          <w:lang w:eastAsia="lv-LV"/>
        </w:rPr>
        <w:t xml:space="preserve"> liecina, ka 36% respondentu ar dzimto krievu valodu, uzrunājot latviešus, izmanto galvenokārt vai tikai latviešu valodu, savukārt valsts iestādēs – 25% šīs grupas respondentu un pašvaldību iestādēs – 22%. </w:t>
      </w:r>
      <w:r w:rsidRPr="006815BA">
        <w:rPr>
          <w:rFonts w:eastAsia="Times New Roman"/>
          <w:lang w:eastAsia="lv-LV"/>
        </w:rPr>
        <w:t xml:space="preserve">Tas liecina, ka </w:t>
      </w:r>
      <w:r w:rsidR="00531D17">
        <w:rPr>
          <w:rFonts w:eastAsia="Times New Roman"/>
          <w:lang w:eastAsia="lv-LV"/>
        </w:rPr>
        <w:t xml:space="preserve">lielākai daļai </w:t>
      </w:r>
      <w:r w:rsidRPr="006815BA">
        <w:rPr>
          <w:rFonts w:eastAsia="Times New Roman"/>
          <w:lang w:eastAsia="lv-LV"/>
        </w:rPr>
        <w:t>respondent</w:t>
      </w:r>
      <w:r w:rsidR="00531D17">
        <w:rPr>
          <w:rFonts w:eastAsia="Times New Roman"/>
          <w:lang w:eastAsia="lv-LV"/>
        </w:rPr>
        <w:t>u</w:t>
      </w:r>
      <w:r w:rsidRPr="006815BA">
        <w:rPr>
          <w:rFonts w:eastAsia="Times New Roman"/>
          <w:lang w:eastAsia="lv-LV"/>
        </w:rPr>
        <w:t xml:space="preserve"> ar dzimto krievu valodu </w:t>
      </w:r>
      <w:r w:rsidRPr="006815BA">
        <w:rPr>
          <w:rFonts w:eastAsia="Times New Roman"/>
          <w:bCs/>
          <w:lang w:eastAsia="lv-LV"/>
        </w:rPr>
        <w:t xml:space="preserve">nav problēmu ikdienas situācijās iztikt tikai ar krievu valodu. </w:t>
      </w:r>
    </w:p>
    <w:p w14:paraId="71A6BDFD" w14:textId="7CC99B9E" w:rsidR="00404FFE" w:rsidRDefault="006F600B" w:rsidP="00FA4EB7">
      <w:pPr>
        <w:pStyle w:val="Default"/>
        <w:jc w:val="both"/>
      </w:pPr>
      <w:r>
        <w:rPr>
          <w:rFonts w:eastAsia="Times New Roman"/>
          <w:lang w:eastAsia="lv-LV"/>
        </w:rPr>
        <w:tab/>
      </w:r>
      <w:r w:rsidR="00404FFE" w:rsidRPr="00FA4EB7">
        <w:rPr>
          <w:rFonts w:eastAsia="PFAdamantPro-Light"/>
          <w:b/>
        </w:rPr>
        <w:t>Plašsaziņas līdzekļi</w:t>
      </w:r>
      <w:r w:rsidR="00404FFE" w:rsidRPr="00E306AD">
        <w:rPr>
          <w:rFonts w:eastAsia="PFAdamantPro-Light"/>
        </w:rPr>
        <w:t xml:space="preserve"> ir būtiski svarīga </w:t>
      </w:r>
      <w:proofErr w:type="spellStart"/>
      <w:r w:rsidR="00404FFE" w:rsidRPr="00C32EB4">
        <w:rPr>
          <w:rFonts w:eastAsia="PFAdamantPro-Light"/>
        </w:rPr>
        <w:t>sociolingvistiskā</w:t>
      </w:r>
      <w:proofErr w:type="spellEnd"/>
      <w:r w:rsidR="00404FFE" w:rsidRPr="00C32EB4">
        <w:rPr>
          <w:rFonts w:eastAsia="PFAdamantPro-Light"/>
        </w:rPr>
        <w:t xml:space="preserve"> joma un valodu lietojums tajos, kā arī iedzīvotāju izvēlētie mediji informācijas iegūšanai, parāda valsts valodas un citu valodu faktisko lietojumu un reālo valodu hierarhiju. Vis</w:t>
      </w:r>
      <w:r w:rsidR="00404FFE" w:rsidRPr="005C5DBB">
        <w:rPr>
          <w:rFonts w:eastAsia="PFAdamantPro-Light"/>
        </w:rPr>
        <w:t>biežāk izmantotā valoda medijos blakus latviešu valodai ir krievu valoda. SKDS aptaujas</w:t>
      </w:r>
      <w:r w:rsidR="00F05A4F" w:rsidRPr="009C0A6E">
        <w:rPr>
          <w:rFonts w:eastAsia="PFAdamantPro-Light"/>
        </w:rPr>
        <w:t xml:space="preserve"> 2014</w:t>
      </w:r>
      <w:r w:rsidR="00404FFE" w:rsidRPr="009C0A6E">
        <w:rPr>
          <w:rFonts w:eastAsia="PFAdamantPro-Light"/>
        </w:rPr>
        <w:t xml:space="preserve"> dati liecina, ka, piemēram, 90% mazākumtautību respondentu informāciju par </w:t>
      </w:r>
      <w:r w:rsidR="00404FFE" w:rsidRPr="00980A1C">
        <w:rPr>
          <w:rFonts w:eastAsia="ArialNarrow,BoldItalic"/>
          <w:bCs/>
          <w:iCs/>
        </w:rPr>
        <w:t>sociālajiem, ekonomiskajiem un politiskajiem notikumiem Latvijā</w:t>
      </w:r>
      <w:r w:rsidR="00404FFE" w:rsidRPr="00A532D7">
        <w:rPr>
          <w:rFonts w:eastAsia="PFAdamantPro-Light"/>
        </w:rPr>
        <w:t xml:space="preserve"> iegūst no TV programmām krievu valodā. Visaugstākais angļu valodas lietojums ir internetā. Kā secināts kvantitatīvajos pētījumos, televīzijas valodas izvēle skatītājiem sakrīt ar viņu dzimto valodu, savukārt latviešu auditorijā ir vairāk tādu, kas skatās televīziju krievu valodā, nekā krievu auditorijā tādu, kas skatās televīzijas raidījumus latviešu valodā. Latviešu auditorija arī nedaudz vairāk skatās televīziju citās valodās, parasti – angļu valodā (LVA aptauja 2012).</w:t>
      </w:r>
    </w:p>
    <w:p w14:paraId="2BE25582" w14:textId="188704BB" w:rsidR="005641A1" w:rsidRDefault="00A154FB" w:rsidP="005641A1">
      <w:pPr>
        <w:pStyle w:val="Default"/>
        <w:ind w:firstLine="720"/>
        <w:jc w:val="both"/>
      </w:pPr>
      <w:r w:rsidRPr="00FA4EB7">
        <w:rPr>
          <w:rFonts w:eastAsiaTheme="minorHAnsi"/>
          <w:b/>
          <w:color w:val="auto"/>
        </w:rPr>
        <w:t>Latviešu valodas izpēte un attīstība.</w:t>
      </w:r>
      <w:r w:rsidR="005641A1">
        <w:rPr>
          <w:rFonts w:eastAsiaTheme="minorHAnsi"/>
          <w:b/>
          <w:color w:val="auto"/>
        </w:rPr>
        <w:t xml:space="preserve"> </w:t>
      </w:r>
      <w:r w:rsidR="005641A1" w:rsidRPr="00F320E2">
        <w:rPr>
          <w:rFonts w:eastAsiaTheme="minorHAnsi"/>
          <w:color w:val="auto"/>
        </w:rPr>
        <w:t>Pēdējos gadu desmitos plašsaziņas līdzekļu un skolu ietekmē, kā arī iedzīvotāju mig</w:t>
      </w:r>
      <w:r w:rsidR="005641A1" w:rsidRPr="00F320E2">
        <w:rPr>
          <w:rFonts w:eastAsiaTheme="minorHAnsi"/>
          <w:color w:val="auto"/>
        </w:rPr>
        <w:softHyphen/>
        <w:t>rācijas dēļ izlokšņu īpatnības, pat veselas izloksnes strauji zūd. Procesus izloksnēs ietekmē arī pārmaiņas ekonomiskajā un sociālajā jomā, arī visā Latvijas kultūrainavā kopumā. Īpaši jāatzīmē izloksnes runātāju paaudžu maiņa, jo līdz ar vecākās paau</w:t>
      </w:r>
      <w:r w:rsidR="005641A1" w:rsidRPr="00F320E2">
        <w:rPr>
          <w:rFonts w:eastAsiaTheme="minorHAnsi"/>
          <w:color w:val="auto"/>
        </w:rPr>
        <w:softHyphen/>
        <w:t>dzes aiziešanu ir zudis tas leksikas slānis, kas saistīts ar senāko m</w:t>
      </w:r>
      <w:r w:rsidR="007F36A2">
        <w:rPr>
          <w:rFonts w:eastAsiaTheme="minorHAnsi"/>
          <w:color w:val="auto"/>
        </w:rPr>
        <w:t>ateriālo kultūru un tradīcijām.</w:t>
      </w:r>
      <w:r w:rsidR="005641A1" w:rsidRPr="00F320E2">
        <w:t xml:space="preserve"> </w:t>
      </w:r>
      <w:r w:rsidR="005641A1" w:rsidRPr="00F320E2">
        <w:rPr>
          <w:rFonts w:eastAsiaTheme="minorHAnsi"/>
          <w:color w:val="auto"/>
        </w:rPr>
        <w:t>(Latviešu valoda 2013: 253-254).</w:t>
      </w:r>
      <w:r w:rsidR="007F36A2">
        <w:rPr>
          <w:rFonts w:eastAsiaTheme="minorHAnsi"/>
          <w:color w:val="auto"/>
        </w:rPr>
        <w:t xml:space="preserve"> </w:t>
      </w:r>
      <w:r w:rsidR="00F83BCF">
        <w:rPr>
          <w:rFonts w:eastAsiaTheme="minorHAnsi"/>
          <w:color w:val="auto"/>
        </w:rPr>
        <w:t xml:space="preserve">Izlokšņu kā nedalāmas </w:t>
      </w:r>
      <w:r w:rsidR="00F83BCF" w:rsidRPr="00575EEC">
        <w:rPr>
          <w:rFonts w:eastAsiaTheme="minorHAnsi"/>
          <w:color w:val="auto"/>
        </w:rPr>
        <w:t xml:space="preserve">Latvijas </w:t>
      </w:r>
      <w:r w:rsidR="00F83BCF" w:rsidRPr="00575EEC">
        <w:rPr>
          <w:color w:val="4F4F4F"/>
        </w:rPr>
        <w:t>v</w:t>
      </w:r>
      <w:r w:rsidR="00F83BCF" w:rsidRPr="00A66133">
        <w:rPr>
          <w:color w:val="4F4F4F"/>
        </w:rPr>
        <w:t>ēstures, valodas, kultūras un vērtību</w:t>
      </w:r>
      <w:r w:rsidR="00F83BCF" w:rsidRPr="00A66133">
        <w:rPr>
          <w:rFonts w:eastAsiaTheme="minorHAnsi"/>
          <w:color w:val="auto"/>
        </w:rPr>
        <w:t xml:space="preserve"> apzināšanai</w:t>
      </w:r>
      <w:r w:rsidR="00A66B45" w:rsidRPr="00A66133">
        <w:rPr>
          <w:rFonts w:eastAsiaTheme="minorHAnsi"/>
          <w:color w:val="auto"/>
        </w:rPr>
        <w:t xml:space="preserve"> un saglabāšanai</w:t>
      </w:r>
      <w:r w:rsidR="00F83BCF" w:rsidRPr="00A66133">
        <w:rPr>
          <w:rFonts w:eastAsiaTheme="minorHAnsi"/>
          <w:color w:val="auto"/>
        </w:rPr>
        <w:t xml:space="preserve"> īstenojami </w:t>
      </w:r>
      <w:r w:rsidR="00F83BCF" w:rsidRPr="00FA4EB7">
        <w:t xml:space="preserve">pētījumu projekti par latviešu valodas </w:t>
      </w:r>
      <w:r w:rsidR="00F83BCF" w:rsidRPr="00FA4EB7">
        <w:lastRenderedPageBreak/>
        <w:t xml:space="preserve">izloksnēm, </w:t>
      </w:r>
      <w:r w:rsidR="005641A1" w:rsidRPr="00575EEC">
        <w:t xml:space="preserve">izlokšņu </w:t>
      </w:r>
      <w:r w:rsidR="005641A1" w:rsidRPr="00A66133">
        <w:t xml:space="preserve">materiāla </w:t>
      </w:r>
      <w:proofErr w:type="spellStart"/>
      <w:r w:rsidR="00F83BCF" w:rsidRPr="00FA4EB7">
        <w:t>digitālizācija</w:t>
      </w:r>
      <w:proofErr w:type="spellEnd"/>
      <w:r w:rsidR="00F83BCF" w:rsidRPr="00FA4EB7">
        <w:t>, latviešu valodas pētījumi</w:t>
      </w:r>
      <w:r w:rsidR="005641A1" w:rsidRPr="00575EEC">
        <w:t xml:space="preserve"> </w:t>
      </w:r>
      <w:proofErr w:type="spellStart"/>
      <w:r w:rsidR="005641A1" w:rsidRPr="00575EEC">
        <w:t>reģionālistikā</w:t>
      </w:r>
      <w:proofErr w:type="spellEnd"/>
      <w:r w:rsidR="005641A1" w:rsidRPr="00575EEC">
        <w:t xml:space="preserve"> un valodniecisku</w:t>
      </w:r>
      <w:r w:rsidR="00F83BCF" w:rsidRPr="00FA4EB7">
        <w:t xml:space="preserve">, t.sk. populārzinātnisku </w:t>
      </w:r>
      <w:r w:rsidR="005641A1" w:rsidRPr="00575EEC">
        <w:t>izdevumu sagatavošana.</w:t>
      </w:r>
    </w:p>
    <w:p w14:paraId="0B041C9E" w14:textId="15885BF1" w:rsidR="00177E71" w:rsidRPr="00177E71" w:rsidRDefault="00C32EB4" w:rsidP="00FA4EB7">
      <w:pPr>
        <w:pStyle w:val="Default"/>
        <w:ind w:firstLine="720"/>
        <w:jc w:val="both"/>
      </w:pPr>
      <w:r w:rsidRPr="00FA4EB7">
        <w:rPr>
          <w:rFonts w:eastAsiaTheme="minorHAnsi"/>
          <w:color w:val="auto"/>
        </w:rPr>
        <w:t>21. gadsimtā konkurētspējīgas ir tikai valodas ar izkoptu un attīstītu literārās valodas formu – vienotu terminoloģiju un ortogrāfiju, kodificētām leksikas un gramatikas normām. Latviešu literāro valodu mūsu kultūras darbinieki un vārda mākslas meistari ir vei</w:t>
      </w:r>
      <w:r w:rsidRPr="00FA4EB7">
        <w:rPr>
          <w:rFonts w:eastAsiaTheme="minorHAnsi"/>
          <w:color w:val="auto"/>
        </w:rPr>
        <w:softHyphen/>
        <w:t xml:space="preserve">dojuši vairāk nekā 400 gadu. Tā nav identificējama ar kāda noteikta Latvijas novada izloksni, bet ir </w:t>
      </w:r>
      <w:proofErr w:type="spellStart"/>
      <w:r w:rsidRPr="00FA4EB7">
        <w:rPr>
          <w:rFonts w:eastAsiaTheme="minorHAnsi"/>
          <w:color w:val="auto"/>
        </w:rPr>
        <w:t>virsdialektāla</w:t>
      </w:r>
      <w:proofErr w:type="spellEnd"/>
      <w:r w:rsidRPr="00FA4EB7">
        <w:rPr>
          <w:rFonts w:eastAsiaTheme="minorHAnsi"/>
          <w:color w:val="auto"/>
        </w:rPr>
        <w:t>, uzņēmusi visu vērtīgāko no visām Latvijas vairāk nekā 500 izloksnēm. Tā ir mūsu valsts, tās novadu un iedzīvotāju vienotības simbols, tā ir sabiedrības lingvistiskās integrācijas pamats un šai formā reprezentē Latviju kā viena no Eiropas Savienības oficiālajām valodām. Apšaubīt latviešu literārās valodas vienojošo lomu nozīmē apšaubīt Latvijas valsts teritoriālo integritāti.</w:t>
      </w:r>
      <w:r w:rsidR="00177E71" w:rsidRPr="00177E71">
        <w:rPr>
          <w:rFonts w:eastAsiaTheme="minorHAnsi"/>
          <w:color w:val="auto"/>
        </w:rPr>
        <w:t xml:space="preserve"> (Latviešu valoda 2013: 412)</w:t>
      </w:r>
    </w:p>
    <w:p w14:paraId="3ED078FA" w14:textId="37CA9C29" w:rsidR="00177E71" w:rsidRPr="00FA4EB7" w:rsidRDefault="00177E71" w:rsidP="00FA4EB7">
      <w:pPr>
        <w:pStyle w:val="Default"/>
        <w:ind w:firstLine="720"/>
        <w:jc w:val="both"/>
      </w:pPr>
      <w:r w:rsidRPr="00FA4EB7">
        <w:t>Latviešu valoda tāpat kā vairums valodu ir daudzveidīga savās izpausmēs – šī daudzveidība ir gan teritoriāla (dialekti un izloksnes), gan sociāla (</w:t>
      </w:r>
      <w:proofErr w:type="spellStart"/>
      <w:r w:rsidRPr="00FA4EB7">
        <w:t>sociolekti</w:t>
      </w:r>
      <w:proofErr w:type="spellEnd"/>
      <w:r w:rsidRPr="00FA4EB7">
        <w:t xml:space="preserve">). Vienas tautas pārstāvjus, kas piederīgi pie atšķirīgām teritoriālajām vai sociālajām grupām, raksturo atšķirīgas iezīmes gan valodas vienību izvēlē, gan saziņas paradumos. Šo atšķirīgo kodu atslēga nereti nav pieejama tiem, kas nepieder pie attiecīgās grupas, tādējādi komunikācija pat starp vienas tautas pārstāvjiem var būt apgrūtināta. </w:t>
      </w:r>
    </w:p>
    <w:p w14:paraId="3B836DD8" w14:textId="77777777" w:rsidR="006C6CF5" w:rsidRPr="006C6CF5" w:rsidRDefault="00177E71" w:rsidP="00FA4EB7">
      <w:pPr>
        <w:pStyle w:val="Default"/>
        <w:ind w:firstLine="720"/>
        <w:jc w:val="both"/>
      </w:pPr>
      <w:r w:rsidRPr="00FA4EB7">
        <w:rPr>
          <w:rFonts w:eastAsiaTheme="minorHAnsi"/>
          <w:color w:val="auto"/>
        </w:rPr>
        <w:t>Tāpēc katra tauta, kuras pirmais un galvenais zīmols un kodols ir kopīga valoda, tiecas izveidot tādu valodas formu, kurā tiktu apkopots viss labākais no daudzkrā</w:t>
      </w:r>
      <w:r w:rsidRPr="00FA4EB7">
        <w:rPr>
          <w:rFonts w:eastAsiaTheme="minorHAnsi"/>
          <w:color w:val="auto"/>
        </w:rPr>
        <w:softHyphen/>
        <w:t xml:space="preserve">sainās valodas varavīksnes. Šo kopīgo </w:t>
      </w:r>
      <w:proofErr w:type="spellStart"/>
      <w:r w:rsidRPr="00FA4EB7">
        <w:rPr>
          <w:rFonts w:eastAsiaTheme="minorHAnsi"/>
          <w:color w:val="auto"/>
        </w:rPr>
        <w:t>virsdialektālo</w:t>
      </w:r>
      <w:proofErr w:type="spellEnd"/>
      <w:r w:rsidRPr="00FA4EB7">
        <w:rPr>
          <w:rFonts w:eastAsiaTheme="minorHAnsi"/>
          <w:color w:val="auto"/>
        </w:rPr>
        <w:t xml:space="preserve"> formu tad apgūst, pazīst un lieto visa tauta. Vēl jo vairāk tas nepieciešams, ja etnoss vēlas izveidot un saglabāt savu nacionālo valsti. (Latviešu valoda 2013: 241).</w:t>
      </w:r>
    </w:p>
    <w:p w14:paraId="323EDFBC" w14:textId="77777777" w:rsidR="00932176" w:rsidRDefault="006C6CF5" w:rsidP="00FA4EB7">
      <w:pPr>
        <w:pStyle w:val="Default"/>
        <w:ind w:firstLine="720"/>
        <w:jc w:val="both"/>
      </w:pPr>
      <w:r>
        <w:t>L</w:t>
      </w:r>
      <w:r w:rsidRPr="00FA4EB7">
        <w:t>atviešu valodas kopšana un attīstīšana atzīta par svarīgu virzienu valsts valodas politikas mērķu sasniegšanai. Mums jānodrošina latviešu valodas kā integrācijas līdzekļa lingvistiskā kvalitāte; jāattīsta bagātas izteiksmes iespējas latviešu valodā pilnīgi visās sabiedrības dzīves jomās, jāsaglabā latviešu valoda kā valsts kultūrvēsturiskā mantojuma sastāvdaļa un jānodrošina valodas konkurētspēja Latvijas un Eiropas Savienības valodu telpā. Lai varētu veikt šos uzdevumus, nepieciešams gan no</w:t>
      </w:r>
      <w:r w:rsidRPr="005C5DBB">
        <w:t xml:space="preserve">drošināt pietiekamu finansējumu, </w:t>
      </w:r>
      <w:r w:rsidRPr="00FA4EB7">
        <w:t xml:space="preserve">gan radīt un uzturēt sabiedrības atbalstu valodas kopšanai un kopējiem. </w:t>
      </w:r>
      <w:r>
        <w:t>(Latviešu valoda 2013: 251).</w:t>
      </w:r>
    </w:p>
    <w:p w14:paraId="7920FDED" w14:textId="78C581A5" w:rsidR="001B120C" w:rsidRDefault="009C0A6E" w:rsidP="00FA4EB7">
      <w:pPr>
        <w:pStyle w:val="Default"/>
        <w:ind w:firstLine="720"/>
        <w:jc w:val="both"/>
      </w:pPr>
      <w:r w:rsidRPr="00FA4EB7">
        <w:rPr>
          <w:b/>
        </w:rPr>
        <w:t>L</w:t>
      </w:r>
      <w:r>
        <w:rPr>
          <w:b/>
        </w:rPr>
        <w:t>ī</w:t>
      </w:r>
      <w:r w:rsidRPr="00FA4EB7">
        <w:rPr>
          <w:b/>
        </w:rPr>
        <w:t xml:space="preserve">biešu valoda. </w:t>
      </w:r>
      <w:r w:rsidR="002765F1">
        <w:t>Lībiešu valodas runātāju sk</w:t>
      </w:r>
      <w:r w:rsidR="00ED5C45">
        <w:t>a</w:t>
      </w:r>
      <w:r w:rsidR="002765F1">
        <w:t xml:space="preserve">its ir ļoti neliels, var teikt, </w:t>
      </w:r>
      <w:r w:rsidR="00CA06CE">
        <w:t xml:space="preserve">ka </w:t>
      </w:r>
      <w:r w:rsidR="002765F1">
        <w:t xml:space="preserve">lībiešu valodā mūsdienās spēj sazināties aptuveni 40 cilvēku visā pasaulē. No tiem lielāko daļu veido lībiešu valodas pētnieki un interesenti, pārējie ir lībiešu pēcteči, kuri apguvuši valodu pašmācības ceļā vai no vecvecākiem. Pēdējo gadu desmitu laikā audzis arī to skaits, kuri apguvuši lībiešu valodas pamatus, </w:t>
      </w:r>
      <w:r w:rsidR="00CA06CE">
        <w:t xml:space="preserve">– </w:t>
      </w:r>
      <w:r w:rsidR="002765F1">
        <w:t xml:space="preserve"> pēc optimistiskām prognozēm lēšams, ka visā pasaulē ir aptuveni 210 šādu cilvēku.  (Lībiešu rakstu valoda 2011: 15) </w:t>
      </w:r>
      <w:r>
        <w:t xml:space="preserve">Kopš 2013.gada, kad mūžībā aizgāja </w:t>
      </w:r>
      <w:r w:rsidR="00AD7926">
        <w:t xml:space="preserve">pēdējā </w:t>
      </w:r>
      <w:r>
        <w:t>l</w:t>
      </w:r>
      <w:r w:rsidR="00AD7926">
        <w:t>ībiešu dzimtās valodas runātāja, a</w:t>
      </w:r>
      <w:r>
        <w:t>utentisku lībiešu valodas paraugu iegūšana no dzimtās valodas runātājiem vairs nav iesp</w:t>
      </w:r>
      <w:r w:rsidR="002765F1">
        <w:t>ējama.</w:t>
      </w:r>
    </w:p>
    <w:p w14:paraId="2068A52D" w14:textId="77777777" w:rsidR="001B120C" w:rsidRDefault="002765F1" w:rsidP="00FA4EB7">
      <w:pPr>
        <w:pStyle w:val="Default"/>
        <w:ind w:firstLine="720"/>
        <w:jc w:val="both"/>
      </w:pPr>
      <w:r>
        <w:t>Mūsdienās lībiešu rakstu valodas avoti ir galvenie lībiešu valodas lietošanas tradīciju turpināt</w:t>
      </w:r>
      <w:r w:rsidR="00ED5C45">
        <w:t xml:space="preserve">āji, jo </w:t>
      </w:r>
      <w:r>
        <w:t xml:space="preserve">vairs nenotiek tieša valodas </w:t>
      </w:r>
      <w:proofErr w:type="spellStart"/>
      <w:r>
        <w:t>pārn</w:t>
      </w:r>
      <w:r w:rsidR="00ED5C45">
        <w:t>ese</w:t>
      </w:r>
      <w:proofErr w:type="spellEnd"/>
      <w:r>
        <w:t xml:space="preserve"> no </w:t>
      </w:r>
      <w:r w:rsidR="00ED5C45">
        <w:t>vecākiem</w:t>
      </w:r>
      <w:r>
        <w:t xml:space="preserve"> uz bērniem, no lībiešu kā dzimtās valodas pratējiem uz tiem, kas vēlas apg</w:t>
      </w:r>
      <w:r w:rsidR="00ED5C45">
        <w:t>ū</w:t>
      </w:r>
      <w:r>
        <w:t xml:space="preserve">t lībiešu valodu. Arī lībiešu valodas mācīšanas un apguves process galvenokārt notiek tieši ar rakstu valodas – publicēto izdevumu, mācību materiālu – starpniecību, kas uzliek </w:t>
      </w:r>
      <w:r w:rsidR="00ED5C45">
        <w:t>ī</w:t>
      </w:r>
      <w:r>
        <w:t>pašu atbildību par kvalitatīvas valodas saglabāšanu un attīstīšanu tiem, kuri māca lībiešu valodu vai veido izdevumus tajā.</w:t>
      </w:r>
      <w:r w:rsidR="00ED5C45">
        <w:t xml:space="preserve"> (Lībiešu rakstu valoda 2011: 18).</w:t>
      </w:r>
    </w:p>
    <w:p w14:paraId="646ED0C6" w14:textId="279C3126" w:rsidR="001B120C" w:rsidRDefault="009C0A6E" w:rsidP="00FA4EB7">
      <w:pPr>
        <w:pStyle w:val="Default"/>
        <w:ind w:firstLine="720"/>
        <w:jc w:val="both"/>
      </w:pPr>
      <w:r>
        <w:t xml:space="preserve">2011.gads bija Starptautiskais lībiešu valodas un kultūras gads. Šajā gadā </w:t>
      </w:r>
      <w:r w:rsidR="00932176">
        <w:t>iznāca</w:t>
      </w:r>
      <w:r>
        <w:t xml:space="preserve"> Lībiešu kultūras centra un Latviešu valodas aģentūras izdotā </w:t>
      </w:r>
      <w:proofErr w:type="spellStart"/>
      <w:r>
        <w:t>V.Ernštreita</w:t>
      </w:r>
      <w:proofErr w:type="spellEnd"/>
      <w:r>
        <w:t xml:space="preserve"> monogrāfija „Lībiešu rakstu valoda”. 2013.</w:t>
      </w:r>
      <w:r w:rsidR="00265A3D">
        <w:t>gadā iznāca</w:t>
      </w:r>
      <w:r>
        <w:t xml:space="preserve"> lībiešiem veltītais rakstu krājums „Lībieši. Vēsture, valoda un kultūra.” Grāmata, kura iznāca igauņu valodā kā veltījums Starptautiskajam lībiešu valodas un kultūras gadam, ir Latvijas, Somijas, Igaunijas, Vācijas zinātnieku kopdarbs, tajā būtisks ir lībiešu izcelsmes pētnieku devums. Latviešu izdevums ir gandrīz identisks igauņu izdevumam.</w:t>
      </w:r>
    </w:p>
    <w:p w14:paraId="2F4DD461" w14:textId="602E0CFF" w:rsidR="00ED5C45" w:rsidRPr="008A252A" w:rsidRDefault="00ED5C45" w:rsidP="00FA4EB7">
      <w:pPr>
        <w:pStyle w:val="Default"/>
        <w:ind w:firstLine="720"/>
        <w:jc w:val="both"/>
      </w:pPr>
      <w:r>
        <w:lastRenderedPageBreak/>
        <w:t xml:space="preserve">Ņemot vērā </w:t>
      </w:r>
      <w:r w:rsidRPr="00692997">
        <w:rPr>
          <w:color w:val="auto"/>
        </w:rPr>
        <w:t>Valsts valodas likuma 4.pantā noteikt</w:t>
      </w:r>
      <w:r>
        <w:t>o</w:t>
      </w:r>
      <w:r w:rsidRPr="00692997">
        <w:rPr>
          <w:color w:val="auto"/>
        </w:rPr>
        <w:t>, ka valsts nodrošina lībiešu valodas kā pirmiedzīvotāju (autohtonu) valodas saglabāšanu, aizsardzību un attīstību</w:t>
      </w:r>
      <w:r>
        <w:t xml:space="preserve">, nepieciešams </w:t>
      </w:r>
      <w:r w:rsidR="00265A3D">
        <w:t xml:space="preserve">arī turpmāk </w:t>
      </w:r>
      <w:r w:rsidRPr="00692997">
        <w:t>no</w:t>
      </w:r>
      <w:r w:rsidRPr="005C5DBB">
        <w:t>drošināt pietiekamu finansējumu</w:t>
      </w:r>
      <w:r>
        <w:t xml:space="preserve"> lībiešu valodas atbalstam.</w:t>
      </w:r>
    </w:p>
    <w:p w14:paraId="7DD0BA54" w14:textId="77777777" w:rsidR="006C6CF5" w:rsidRPr="00FA4EB7" w:rsidRDefault="006C6CF5" w:rsidP="00FA4EB7">
      <w:pPr>
        <w:pStyle w:val="Default"/>
        <w:ind w:firstLine="720"/>
        <w:jc w:val="both"/>
      </w:pPr>
    </w:p>
    <w:p w14:paraId="53F70238" w14:textId="3BCB9569" w:rsidR="00A30FE7" w:rsidRPr="006815BA" w:rsidRDefault="00A30FE7" w:rsidP="009F4645">
      <w:pPr>
        <w:autoSpaceDE w:val="0"/>
        <w:autoSpaceDN w:val="0"/>
        <w:adjustRightInd w:val="0"/>
        <w:spacing w:after="0" w:line="240" w:lineRule="auto"/>
        <w:ind w:firstLine="720"/>
        <w:jc w:val="both"/>
      </w:pPr>
    </w:p>
    <w:p w14:paraId="1F43AEE6" w14:textId="77777777" w:rsidR="007C615C" w:rsidRPr="006815BA" w:rsidRDefault="00CC5036" w:rsidP="00CC5036">
      <w:pPr>
        <w:autoSpaceDE w:val="0"/>
        <w:autoSpaceDN w:val="0"/>
        <w:adjustRightInd w:val="0"/>
        <w:spacing w:after="0"/>
        <w:jc w:val="center"/>
        <w:rPr>
          <w:b/>
        </w:rPr>
      </w:pPr>
      <w:r w:rsidRPr="006815BA">
        <w:rPr>
          <w:b/>
        </w:rPr>
        <w:t xml:space="preserve">II. VALSTS </w:t>
      </w:r>
      <w:r w:rsidR="007C615C" w:rsidRPr="006815BA">
        <w:rPr>
          <w:b/>
        </w:rPr>
        <w:t>VALODAS POLITIKAS PAMATPRINCIPI UN</w:t>
      </w:r>
      <w:r w:rsidRPr="006815BA">
        <w:rPr>
          <w:b/>
        </w:rPr>
        <w:t xml:space="preserve"> VIRSMĒRĶIS </w:t>
      </w:r>
    </w:p>
    <w:p w14:paraId="02997172" w14:textId="77777777" w:rsidR="00B804DB" w:rsidRPr="006815BA" w:rsidRDefault="00B804DB" w:rsidP="00E73816">
      <w:pPr>
        <w:spacing w:after="0" w:line="240" w:lineRule="auto"/>
        <w:jc w:val="both"/>
      </w:pPr>
    </w:p>
    <w:p w14:paraId="00193A38" w14:textId="77777777" w:rsidR="00383E32" w:rsidRPr="006815BA" w:rsidRDefault="00383E32" w:rsidP="00E73816">
      <w:pPr>
        <w:spacing w:after="0" w:line="240" w:lineRule="auto"/>
        <w:ind w:firstLine="720"/>
        <w:jc w:val="both"/>
      </w:pPr>
      <w:r w:rsidRPr="006815BA">
        <w:t>Latvijas valodas politikas pamatā jau kopš 1989.gada ir šādi pamatprincipi:</w:t>
      </w:r>
    </w:p>
    <w:p w14:paraId="62DB142A" w14:textId="77777777" w:rsidR="00E73816" w:rsidRPr="006815BA" w:rsidRDefault="00E73816" w:rsidP="00E73816">
      <w:pPr>
        <w:spacing w:after="0" w:line="240" w:lineRule="auto"/>
        <w:ind w:firstLine="720"/>
        <w:jc w:val="both"/>
      </w:pPr>
    </w:p>
    <w:p w14:paraId="09A17457" w14:textId="77777777" w:rsidR="00383E32" w:rsidRPr="006815BA" w:rsidRDefault="00383E32" w:rsidP="00E73816">
      <w:pPr>
        <w:pStyle w:val="Bezatstarpm1"/>
        <w:numPr>
          <w:ilvl w:val="0"/>
          <w:numId w:val="10"/>
        </w:numPr>
        <w:rPr>
          <w:szCs w:val="24"/>
        </w:rPr>
      </w:pPr>
      <w:r w:rsidRPr="006815BA">
        <w:rPr>
          <w:szCs w:val="24"/>
        </w:rPr>
        <w:t>valsts valoda Latvijā ir latviešu valoda;</w:t>
      </w:r>
    </w:p>
    <w:p w14:paraId="11F8EFFF" w14:textId="77777777" w:rsidR="00383E32" w:rsidRPr="006815BA" w:rsidRDefault="00383E32" w:rsidP="00E73816">
      <w:pPr>
        <w:pStyle w:val="Bezatstarpm1"/>
        <w:numPr>
          <w:ilvl w:val="0"/>
          <w:numId w:val="10"/>
        </w:numPr>
        <w:jc w:val="both"/>
        <w:rPr>
          <w:szCs w:val="24"/>
        </w:rPr>
      </w:pPr>
      <w:r w:rsidRPr="006815BA">
        <w:rPr>
          <w:szCs w:val="24"/>
        </w:rPr>
        <w:t>valsts garantē iespēju saglabāt, attīstīt un noteiktās funkcijās lietot Latvijas nacionālo minoritāšu valodas;</w:t>
      </w:r>
    </w:p>
    <w:p w14:paraId="161BBA91" w14:textId="037DCEAD" w:rsidR="00383E32" w:rsidRPr="006815BA" w:rsidRDefault="00383E32" w:rsidP="00E73816">
      <w:pPr>
        <w:pStyle w:val="Bezatstarpm1"/>
        <w:numPr>
          <w:ilvl w:val="0"/>
          <w:numId w:val="10"/>
        </w:numPr>
        <w:jc w:val="both"/>
        <w:rPr>
          <w:szCs w:val="24"/>
        </w:rPr>
      </w:pPr>
      <w:r w:rsidRPr="006815BA">
        <w:rPr>
          <w:szCs w:val="24"/>
        </w:rPr>
        <w:t>veicināt un uzturēt ikviena Latvijas iedzīvotāja multilingvismu, pozitīvu attieksmi pret latviešu valodu un valodu daudzveidību.</w:t>
      </w:r>
    </w:p>
    <w:p w14:paraId="40D1179B" w14:textId="77777777" w:rsidR="00DB4F85" w:rsidRPr="006815BA" w:rsidRDefault="00DB4F85" w:rsidP="00E73816">
      <w:pPr>
        <w:pStyle w:val="Bezatstarpm1"/>
        <w:jc w:val="both"/>
        <w:rPr>
          <w:szCs w:val="24"/>
        </w:rPr>
      </w:pPr>
    </w:p>
    <w:p w14:paraId="3083615D" w14:textId="77777777" w:rsidR="00EB1692" w:rsidRPr="006815BA" w:rsidRDefault="00383E32" w:rsidP="00DB4F85">
      <w:pPr>
        <w:pStyle w:val="Bezatstarpm1"/>
        <w:ind w:firstLine="360"/>
        <w:jc w:val="both"/>
        <w:rPr>
          <w:szCs w:val="24"/>
        </w:rPr>
      </w:pPr>
      <w:r w:rsidRPr="006815BA">
        <w:rPr>
          <w:szCs w:val="24"/>
        </w:rPr>
        <w:t>Šie pamatprincipi ietver ideju par valodu koeksistenci un valodu juridisko hierarhiju ar valsts valodas prioritāti. Tādējādi tiek nodrošinātas gan latviešu, gan Latvijas nacionālo minoritāšu pārstāvju lingvistiskās cilvēktiesības.</w:t>
      </w:r>
    </w:p>
    <w:p w14:paraId="40AD33E3" w14:textId="2AF7CD28" w:rsidR="009C0A6E" w:rsidRPr="006815BA" w:rsidRDefault="00C471FD" w:rsidP="009C0A6E">
      <w:pPr>
        <w:pStyle w:val="Bezatstarpm1"/>
        <w:ind w:firstLine="567"/>
        <w:jc w:val="both"/>
        <w:rPr>
          <w:szCs w:val="24"/>
        </w:rPr>
      </w:pPr>
      <w:r w:rsidRPr="006815BA">
        <w:rPr>
          <w:szCs w:val="24"/>
        </w:rPr>
        <w:t xml:space="preserve">Valsts valodas likuma </w:t>
      </w:r>
      <w:r w:rsidR="007A7536" w:rsidRPr="006815BA">
        <w:rPr>
          <w:szCs w:val="24"/>
        </w:rPr>
        <w:t xml:space="preserve">mērķis, kas noteikts šā likuma 1.panta 3.punktā, ir nodrošināt </w:t>
      </w:r>
      <w:r w:rsidR="007A7536" w:rsidRPr="006815BA">
        <w:rPr>
          <w:color w:val="000000"/>
          <w:szCs w:val="24"/>
        </w:rPr>
        <w:t xml:space="preserve">tiesības brīvi lietot latviešu valodu jebkurā dzīves jomā visā Latvijas teritorijā, savukārt šā likuma </w:t>
      </w:r>
      <w:r w:rsidRPr="006815BA">
        <w:rPr>
          <w:szCs w:val="24"/>
        </w:rPr>
        <w:t>24.pants nosaka, ka “valsts nodrošina valsts valodas politikas izstrādi, ietverot tajā latviešu valodas zinātnisku izpēti, aizsardzību un mācīšanu, sekmējot latviešu valodas lomas palielināšanu tautsaimniecībā, kā arī veicinot indivīda un sabiedrības izpratni par valodu kā nacionālu vērtību”.</w:t>
      </w:r>
    </w:p>
    <w:p w14:paraId="5ED3C3D4" w14:textId="678E3469" w:rsidR="00447F82" w:rsidRPr="006815BA" w:rsidRDefault="00C471FD" w:rsidP="00DB4F85">
      <w:pPr>
        <w:pStyle w:val="Bezatstarpm1"/>
        <w:ind w:firstLine="567"/>
        <w:jc w:val="both"/>
        <w:rPr>
          <w:rFonts w:cs="Arial"/>
          <w:szCs w:val="24"/>
        </w:rPr>
      </w:pPr>
      <w:r w:rsidRPr="006815BA">
        <w:rPr>
          <w:rFonts w:cs="Arial"/>
          <w:szCs w:val="24"/>
        </w:rPr>
        <w:t>Atbilstoši likumā noteiktajam ir izstrādā</w:t>
      </w:r>
      <w:r w:rsidR="00447F82" w:rsidRPr="006815BA">
        <w:rPr>
          <w:rFonts w:cs="Arial"/>
          <w:szCs w:val="24"/>
        </w:rPr>
        <w:t>tas</w:t>
      </w:r>
      <w:r w:rsidR="00853838" w:rsidRPr="006815BA">
        <w:rPr>
          <w:rFonts w:cs="Arial"/>
          <w:szCs w:val="24"/>
        </w:rPr>
        <w:t xml:space="preserve"> Pamatnostādnes </w:t>
      </w:r>
      <w:r w:rsidRPr="006815BA">
        <w:rPr>
          <w:rFonts w:cs="Arial"/>
          <w:szCs w:val="24"/>
        </w:rPr>
        <w:t>– uz konkrētu, valstij nozīmīga mērķa sasniegšan</w:t>
      </w:r>
      <w:r w:rsidR="00447F82" w:rsidRPr="006815BA">
        <w:rPr>
          <w:rFonts w:cs="Arial"/>
          <w:szCs w:val="24"/>
        </w:rPr>
        <w:t>u vērsts</w:t>
      </w:r>
      <w:r w:rsidRPr="006815BA">
        <w:rPr>
          <w:rFonts w:cs="Arial"/>
          <w:szCs w:val="24"/>
        </w:rPr>
        <w:t xml:space="preserve"> vidēja termiņa politikas plānošanas dokument</w:t>
      </w:r>
      <w:r w:rsidR="00447F82" w:rsidRPr="006815BA">
        <w:rPr>
          <w:rFonts w:cs="Arial"/>
          <w:szCs w:val="24"/>
        </w:rPr>
        <w:t>s</w:t>
      </w:r>
      <w:r w:rsidRPr="006815BA">
        <w:rPr>
          <w:rFonts w:cs="Arial"/>
          <w:szCs w:val="24"/>
        </w:rPr>
        <w:t xml:space="preserve">, definējot valsts valodas politikas mērķi, uz mērķa sasniegšanu vērstus </w:t>
      </w:r>
      <w:r w:rsidRPr="006815BA">
        <w:rPr>
          <w:rFonts w:cs="Arial"/>
          <w:b/>
          <w:szCs w:val="24"/>
        </w:rPr>
        <w:t>četrus rīcības virzienus</w:t>
      </w:r>
      <w:r w:rsidRPr="006815BA">
        <w:rPr>
          <w:rFonts w:cs="Arial"/>
          <w:szCs w:val="24"/>
        </w:rPr>
        <w:t xml:space="preserve">, kā arī rīcības virzieniem tematiski un saturiski atbilstošus </w:t>
      </w:r>
      <w:r w:rsidRPr="006815BA">
        <w:rPr>
          <w:rFonts w:cs="Arial"/>
          <w:b/>
          <w:szCs w:val="24"/>
        </w:rPr>
        <w:t>uzdevumus</w:t>
      </w:r>
      <w:r w:rsidRPr="006815BA">
        <w:rPr>
          <w:rFonts w:cs="Arial"/>
          <w:szCs w:val="24"/>
        </w:rPr>
        <w:t xml:space="preserve"> (kopskaitā 12) un </w:t>
      </w:r>
      <w:r w:rsidRPr="006815BA">
        <w:rPr>
          <w:rFonts w:cs="Arial"/>
          <w:b/>
          <w:szCs w:val="24"/>
        </w:rPr>
        <w:t>pasākumus</w:t>
      </w:r>
      <w:r w:rsidRPr="006815BA">
        <w:rPr>
          <w:rFonts w:cs="Arial"/>
          <w:szCs w:val="24"/>
        </w:rPr>
        <w:t xml:space="preserve"> </w:t>
      </w:r>
      <w:r w:rsidRPr="00BF5DA3">
        <w:rPr>
          <w:rFonts w:cs="Arial"/>
          <w:szCs w:val="24"/>
        </w:rPr>
        <w:t>(kopskaitā 10</w:t>
      </w:r>
      <w:r w:rsidR="00085A93" w:rsidRPr="00BF5DA3">
        <w:rPr>
          <w:rFonts w:cs="Arial"/>
          <w:szCs w:val="24"/>
        </w:rPr>
        <w:t>4</w:t>
      </w:r>
      <w:r w:rsidRPr="00BF5DA3">
        <w:rPr>
          <w:rFonts w:cs="Arial"/>
          <w:szCs w:val="24"/>
        </w:rPr>
        <w:t>).</w:t>
      </w:r>
    </w:p>
    <w:p w14:paraId="14CCB068" w14:textId="53806E85" w:rsidR="004560A7" w:rsidRDefault="00EB1692" w:rsidP="006064F2">
      <w:pPr>
        <w:pStyle w:val="Bezatstarpm1"/>
        <w:ind w:firstLine="720"/>
        <w:jc w:val="both"/>
        <w:rPr>
          <w:rFonts w:cs="Arial"/>
        </w:rPr>
      </w:pPr>
      <w:r w:rsidRPr="006815BA">
        <w:rPr>
          <w:rFonts w:cs="Arial"/>
        </w:rPr>
        <w:t xml:space="preserve">Pamatnostādnēs </w:t>
      </w:r>
      <w:r w:rsidR="00B804DB" w:rsidRPr="006815BA">
        <w:rPr>
          <w:rFonts w:cs="Arial"/>
        </w:rPr>
        <w:t>ir definē</w:t>
      </w:r>
      <w:r w:rsidRPr="006815BA">
        <w:rPr>
          <w:rFonts w:cs="Arial"/>
        </w:rPr>
        <w:t xml:space="preserve">ts valsts valodas politikas </w:t>
      </w:r>
      <w:r w:rsidR="00B804DB" w:rsidRPr="006815BA">
        <w:rPr>
          <w:rFonts w:cs="Arial"/>
        </w:rPr>
        <w:t>mērķi</w:t>
      </w:r>
      <w:r w:rsidRPr="006815BA">
        <w:rPr>
          <w:rFonts w:cs="Arial"/>
        </w:rPr>
        <w:t xml:space="preserve">s: </w:t>
      </w:r>
      <w:r w:rsidR="004560A7" w:rsidRPr="00FA4EB7">
        <w:rPr>
          <w:rFonts w:cs="Arial"/>
          <w:b/>
        </w:rPr>
        <w:t>nodrošināt latviešu valodas</w:t>
      </w:r>
      <w:r w:rsidR="00BF67DD">
        <w:rPr>
          <w:rFonts w:cs="Arial"/>
          <w:b/>
        </w:rPr>
        <w:t xml:space="preserve"> </w:t>
      </w:r>
      <w:r w:rsidR="004560A7" w:rsidRPr="00FA4EB7">
        <w:rPr>
          <w:rFonts w:cs="Arial"/>
          <w:b/>
        </w:rPr>
        <w:t>– Latvijas Republikas valsts valodas un Eiropas Savienības oficiālās valodas – ilgtspēju, tās lingvistisko kvalitāti un konkurētspēju Latvijas un pasaules valodu tirgū</w:t>
      </w:r>
      <w:r w:rsidR="00B804DB" w:rsidRPr="00FA4EB7">
        <w:rPr>
          <w:rFonts w:cs="Arial"/>
          <w:b/>
        </w:rPr>
        <w:t>,</w:t>
      </w:r>
      <w:r w:rsidR="00537392" w:rsidRPr="00FA4EB7">
        <w:rPr>
          <w:rFonts w:cs="Arial"/>
          <w:b/>
        </w:rPr>
        <w:t xml:space="preserve"> kā arī ietekmi Latvijas kultūrvidē.</w:t>
      </w:r>
      <w:r w:rsidR="00537392">
        <w:rPr>
          <w:rFonts w:cs="Arial"/>
        </w:rPr>
        <w:t xml:space="preserve"> Mērķis </w:t>
      </w:r>
      <w:r w:rsidR="00B804DB" w:rsidRPr="006815BA">
        <w:rPr>
          <w:rFonts w:cs="Arial"/>
        </w:rPr>
        <w:t>iezīmē atslēgvārdus, uz kuriem tiek balstīta valsts valodas politika nākamajā periodā – “ilgtspēja”, “lingvistiskā kvalitāte”</w:t>
      </w:r>
      <w:r w:rsidR="00265A3D">
        <w:rPr>
          <w:rFonts w:cs="Arial"/>
        </w:rPr>
        <w:t xml:space="preserve">, </w:t>
      </w:r>
      <w:r w:rsidR="00B804DB" w:rsidRPr="006815BA">
        <w:rPr>
          <w:rFonts w:cs="Arial"/>
        </w:rPr>
        <w:t>“konkurētspēja”</w:t>
      </w:r>
      <w:r w:rsidR="00265A3D">
        <w:rPr>
          <w:rFonts w:cs="Arial"/>
        </w:rPr>
        <w:t xml:space="preserve"> un “kultūrvide”</w:t>
      </w:r>
      <w:r w:rsidR="00B804DB" w:rsidRPr="006815BA">
        <w:rPr>
          <w:rFonts w:cs="Arial"/>
        </w:rPr>
        <w:t>.</w:t>
      </w:r>
    </w:p>
    <w:p w14:paraId="4595DF89" w14:textId="09684BD7" w:rsidR="002F3DAB" w:rsidRDefault="00B804DB" w:rsidP="006064F2">
      <w:pPr>
        <w:pStyle w:val="Bezatstarpm1"/>
        <w:ind w:firstLine="720"/>
        <w:jc w:val="both"/>
        <w:rPr>
          <w:rFonts w:cs="Arial"/>
        </w:rPr>
      </w:pPr>
      <w:r w:rsidRPr="006815BA">
        <w:rPr>
          <w:rFonts w:cs="Arial"/>
        </w:rPr>
        <w:t xml:space="preserve">Mērķis atspoguļo Latvijas Republikas Satversmes 4.pantā noteikto, proti, ka “Valsts valoda Latvijas Republikā ir latviešu valoda”. Tas paredz latviešu valodas statusa stiprināšanu gan Latvijas, gan Eiropas Savienības un globālajā telpā, tās attīstīšanu, vienlaikus nodrošinot latviešu valodas apguves iespējas, pilnvērtīgu lietojumu un to sekmējošu vidi. </w:t>
      </w:r>
      <w:r w:rsidR="00BF3DE6">
        <w:rPr>
          <w:rFonts w:cs="Arial"/>
        </w:rPr>
        <w:t>M</w:t>
      </w:r>
      <w:r w:rsidRPr="006815BA">
        <w:rPr>
          <w:rFonts w:cs="Arial"/>
        </w:rPr>
        <w:t xml:space="preserve">ērķa definīcija sasaucas ar hierarhiski nozīmīgākos Latvijas politikas plānošanas dokumentos </w:t>
      </w:r>
      <w:r w:rsidR="00DB4F85" w:rsidRPr="006815BA">
        <w:rPr>
          <w:rFonts w:cs="Arial"/>
        </w:rPr>
        <w:t>(sk. Ievaddaļas 2.punktu</w:t>
      </w:r>
      <w:r w:rsidR="00EB1692" w:rsidRPr="006815BA">
        <w:rPr>
          <w:rFonts w:cs="Arial"/>
        </w:rPr>
        <w:t xml:space="preserve">) </w:t>
      </w:r>
      <w:r w:rsidRPr="006815BA">
        <w:rPr>
          <w:rFonts w:cs="Arial"/>
        </w:rPr>
        <w:t>atrunāto valodas pastāvēšanas, attīstības, nacionālās identitātes stiprināšanas un latviešu valodas kultūrvides sekmēšanas kontekst</w:t>
      </w:r>
      <w:r w:rsidR="00BF3DE6">
        <w:rPr>
          <w:rFonts w:cs="Arial"/>
        </w:rPr>
        <w:t>u</w:t>
      </w:r>
      <w:r w:rsidRPr="006815BA">
        <w:rPr>
          <w:rFonts w:cs="Arial"/>
        </w:rPr>
        <w:t>.</w:t>
      </w:r>
    </w:p>
    <w:p w14:paraId="11E95F1A" w14:textId="21AD5CE5" w:rsidR="00EB1692" w:rsidRPr="005A78E7" w:rsidRDefault="00EB1692" w:rsidP="006064F2">
      <w:pPr>
        <w:pStyle w:val="Bezatstarpm1"/>
        <w:ind w:firstLine="720"/>
        <w:jc w:val="both"/>
        <w:rPr>
          <w:szCs w:val="24"/>
        </w:rPr>
      </w:pPr>
      <w:r w:rsidRPr="005A78E7">
        <w:rPr>
          <w:szCs w:val="24"/>
        </w:rPr>
        <w:t>Valsts valodas politikas mērķis ir sasniedzams:</w:t>
      </w:r>
    </w:p>
    <w:p w14:paraId="40F22D74" w14:textId="0BC1030E" w:rsidR="00EB1692" w:rsidRPr="006815BA" w:rsidRDefault="00EB1692" w:rsidP="00E73816">
      <w:pPr>
        <w:pStyle w:val="Bezatstarpm1"/>
        <w:numPr>
          <w:ilvl w:val="0"/>
          <w:numId w:val="2"/>
        </w:numPr>
        <w:jc w:val="both"/>
        <w:rPr>
          <w:szCs w:val="24"/>
        </w:rPr>
      </w:pPr>
      <w:r w:rsidRPr="006815BA">
        <w:rPr>
          <w:szCs w:val="24"/>
        </w:rPr>
        <w:t>ieviešot latviešu valodas</w:t>
      </w:r>
      <w:r w:rsidR="00EE375E">
        <w:rPr>
          <w:szCs w:val="24"/>
        </w:rPr>
        <w:t>, t.sk. latviešu zīmju valodas,</w:t>
      </w:r>
      <w:r w:rsidRPr="006815BA">
        <w:rPr>
          <w:szCs w:val="24"/>
        </w:rPr>
        <w:t xml:space="preserve"> attīstības </w:t>
      </w:r>
      <w:r w:rsidR="00EE375E">
        <w:rPr>
          <w:szCs w:val="24"/>
        </w:rPr>
        <w:t xml:space="preserve">un konkurētspējas </w:t>
      </w:r>
      <w:r w:rsidRPr="006815BA">
        <w:rPr>
          <w:szCs w:val="24"/>
        </w:rPr>
        <w:t>pamatprincipus juridiskajā, pedagoģiskajā un lingvistiskajā sfērā;</w:t>
      </w:r>
    </w:p>
    <w:p w14:paraId="00A67CF7" w14:textId="7AEEFAF0" w:rsidR="003C1395" w:rsidRDefault="00EB1692" w:rsidP="00E73816">
      <w:pPr>
        <w:pStyle w:val="Bezatstarpm1"/>
        <w:numPr>
          <w:ilvl w:val="0"/>
          <w:numId w:val="2"/>
        </w:numPr>
        <w:jc w:val="both"/>
        <w:rPr>
          <w:szCs w:val="24"/>
        </w:rPr>
      </w:pPr>
      <w:r w:rsidRPr="006815BA">
        <w:rPr>
          <w:szCs w:val="24"/>
        </w:rPr>
        <w:t>veicinot latviešu valodas kvalitatīvu apguvi kā latviešu, tā Latvijas   mazākumtautību pārstāvju vidū</w:t>
      </w:r>
      <w:r w:rsidR="00EE375E">
        <w:rPr>
          <w:szCs w:val="24"/>
        </w:rPr>
        <w:t>;</w:t>
      </w:r>
    </w:p>
    <w:p w14:paraId="4FFA7F96" w14:textId="01EF8029" w:rsidR="00EB1692" w:rsidRPr="006815BA" w:rsidRDefault="003C1395" w:rsidP="00E73816">
      <w:pPr>
        <w:pStyle w:val="Bezatstarpm1"/>
        <w:numPr>
          <w:ilvl w:val="0"/>
          <w:numId w:val="2"/>
        </w:numPr>
        <w:jc w:val="both"/>
        <w:rPr>
          <w:szCs w:val="24"/>
        </w:rPr>
      </w:pPr>
      <w:r>
        <w:rPr>
          <w:szCs w:val="24"/>
        </w:rPr>
        <w:t>atbalstot latviešu valodas prasmes uzturēšanu latviešu diasporā un veicinot latviešu valodas apguvi ārvalstu augstskolās</w:t>
      </w:r>
      <w:r w:rsidR="00EB1692" w:rsidRPr="006815BA">
        <w:rPr>
          <w:szCs w:val="24"/>
        </w:rPr>
        <w:t>;</w:t>
      </w:r>
    </w:p>
    <w:p w14:paraId="185BFF30" w14:textId="3D1DC50C" w:rsidR="00EE375E" w:rsidRDefault="00EB1692" w:rsidP="00E73816">
      <w:pPr>
        <w:pStyle w:val="Bezatstarpm1"/>
        <w:numPr>
          <w:ilvl w:val="0"/>
          <w:numId w:val="2"/>
        </w:numPr>
        <w:jc w:val="both"/>
        <w:rPr>
          <w:szCs w:val="24"/>
        </w:rPr>
      </w:pPr>
      <w:r w:rsidRPr="006815BA">
        <w:rPr>
          <w:szCs w:val="24"/>
        </w:rPr>
        <w:t>veicot latviešu valodas vispusīgu izpēti, zinātniski pamatotu literārās valodas standartizāciju un normu kodifikāciju</w:t>
      </w:r>
      <w:r w:rsidR="00EE375E">
        <w:rPr>
          <w:szCs w:val="24"/>
        </w:rPr>
        <w:t>;</w:t>
      </w:r>
    </w:p>
    <w:p w14:paraId="57FD76A8" w14:textId="3A1D261E" w:rsidR="00EB1692" w:rsidRPr="006815BA" w:rsidRDefault="00EB1692" w:rsidP="00E73816">
      <w:pPr>
        <w:pStyle w:val="Bezatstarpm1"/>
        <w:numPr>
          <w:ilvl w:val="0"/>
          <w:numId w:val="2"/>
        </w:numPr>
        <w:jc w:val="both"/>
        <w:rPr>
          <w:szCs w:val="24"/>
        </w:rPr>
      </w:pPr>
      <w:r w:rsidRPr="006815BA">
        <w:rPr>
          <w:szCs w:val="24"/>
        </w:rPr>
        <w:lastRenderedPageBreak/>
        <w:t>attīstot daudzveidīgas izteiksmes iespējas latviešu valodā visās sabiedrības dzīves jomās;</w:t>
      </w:r>
    </w:p>
    <w:p w14:paraId="31BDEAB7" w14:textId="2FF93616" w:rsidR="00EB1692" w:rsidRPr="006815BA" w:rsidRDefault="00EB1692" w:rsidP="00E73816">
      <w:pPr>
        <w:pStyle w:val="Bezatstarpm1"/>
        <w:numPr>
          <w:ilvl w:val="0"/>
          <w:numId w:val="2"/>
        </w:numPr>
        <w:jc w:val="both"/>
        <w:rPr>
          <w:szCs w:val="24"/>
        </w:rPr>
      </w:pPr>
      <w:r w:rsidRPr="006815BA">
        <w:rPr>
          <w:szCs w:val="24"/>
        </w:rPr>
        <w:t>paplašinot un aizsargājot latviešu valodas kultūrvidi,</w:t>
      </w:r>
      <w:r w:rsidR="00127771">
        <w:rPr>
          <w:szCs w:val="24"/>
        </w:rPr>
        <w:t xml:space="preserve"> t.sk. latgaliešu rakstu valodu,</w:t>
      </w:r>
      <w:r w:rsidRPr="006815BA">
        <w:rPr>
          <w:szCs w:val="24"/>
        </w:rPr>
        <w:t xml:space="preserve"> kā arī kopjot un nostiprinot latviešu valodas kvalitāti Latvijas informācijas telpā, jo īpaši plašsaziņas līdzekļos un </w:t>
      </w:r>
      <w:r w:rsidR="0067481F">
        <w:rPr>
          <w:szCs w:val="24"/>
        </w:rPr>
        <w:t xml:space="preserve">digitālajā </w:t>
      </w:r>
      <w:r w:rsidRPr="006815BA">
        <w:rPr>
          <w:szCs w:val="24"/>
        </w:rPr>
        <w:t>vidē;</w:t>
      </w:r>
    </w:p>
    <w:p w14:paraId="30AED9F8" w14:textId="0B4C0EB0" w:rsidR="00EE375E" w:rsidRDefault="00EB1692" w:rsidP="00E73816">
      <w:pPr>
        <w:pStyle w:val="Bezatstarpm1"/>
        <w:numPr>
          <w:ilvl w:val="0"/>
          <w:numId w:val="2"/>
        </w:numPr>
        <w:jc w:val="both"/>
        <w:rPr>
          <w:szCs w:val="24"/>
        </w:rPr>
      </w:pPr>
      <w:r w:rsidRPr="006815BA">
        <w:rPr>
          <w:szCs w:val="24"/>
        </w:rPr>
        <w:t xml:space="preserve">atbalstot un sekmējot latviešu valodas </w:t>
      </w:r>
      <w:r w:rsidR="00007F5C">
        <w:rPr>
          <w:szCs w:val="24"/>
        </w:rPr>
        <w:t xml:space="preserve">kultūras </w:t>
      </w:r>
      <w:r w:rsidRPr="006815BA">
        <w:rPr>
          <w:szCs w:val="24"/>
        </w:rPr>
        <w:t>attīstību un popularizēšanu ar literatūras un mākslas līdzekļiem</w:t>
      </w:r>
      <w:r w:rsidR="00EE375E">
        <w:rPr>
          <w:szCs w:val="24"/>
        </w:rPr>
        <w:t>;</w:t>
      </w:r>
    </w:p>
    <w:p w14:paraId="5DE24698" w14:textId="7FDC3BD8" w:rsidR="00EB1692" w:rsidRPr="006815BA" w:rsidRDefault="00B432A6" w:rsidP="00E73816">
      <w:pPr>
        <w:pStyle w:val="Bezatstarpm1"/>
        <w:numPr>
          <w:ilvl w:val="0"/>
          <w:numId w:val="2"/>
        </w:numPr>
        <w:jc w:val="both"/>
        <w:rPr>
          <w:szCs w:val="24"/>
        </w:rPr>
      </w:pPr>
      <w:r>
        <w:rPr>
          <w:szCs w:val="24"/>
        </w:rPr>
        <w:t>sniedzot atbalstu lībiešu valodas un kultūrvides attīstībai</w:t>
      </w:r>
      <w:r w:rsidR="00EB1692" w:rsidRPr="006815BA">
        <w:rPr>
          <w:szCs w:val="24"/>
        </w:rPr>
        <w:t>.</w:t>
      </w:r>
    </w:p>
    <w:p w14:paraId="1BD3808A" w14:textId="5366B1B8" w:rsidR="00FA61F2" w:rsidRPr="006815BA" w:rsidRDefault="005B6B77">
      <w:pPr>
        <w:spacing w:after="0" w:line="240" w:lineRule="auto"/>
        <w:ind w:firstLine="720"/>
        <w:jc w:val="both"/>
        <w:rPr>
          <w:rFonts w:cs="Arial"/>
        </w:rPr>
      </w:pPr>
      <w:r w:rsidRPr="006815BA">
        <w:rPr>
          <w:rFonts w:cs="Arial"/>
        </w:rPr>
        <w:t>Valsts valodas politikas mērķa kontekstā, valodas ilgtspējas un konkurētspējas nodrošināšanas pamatā ir indivīds – valodas lietotājs, kurš valodu apgūst, izmanto un pilnveido personiskajā, izglītības, profesionālajā un publiskajā vidē. Pilnveidota valodas lingvistiskā kvalitāte, ko papildina pieaugošs latviešu valodas pratēju un lietotāju skaits, nodrošinās tās tālāko attīstību dinamiski mainīgajā un informācijas p</w:t>
      </w:r>
      <w:r w:rsidR="00C004C4">
        <w:rPr>
          <w:rFonts w:cs="Arial"/>
        </w:rPr>
        <w:t>ie</w:t>
      </w:r>
      <w:r w:rsidRPr="006815BA">
        <w:rPr>
          <w:rFonts w:cs="Arial"/>
        </w:rPr>
        <w:t xml:space="preserve">sātinātajā vidē. </w:t>
      </w:r>
    </w:p>
    <w:p w14:paraId="1BF6FE29" w14:textId="247D9543" w:rsidR="007C615C" w:rsidRPr="006815BA" w:rsidRDefault="007C615C" w:rsidP="007C615C">
      <w:pPr>
        <w:autoSpaceDE w:val="0"/>
        <w:autoSpaceDN w:val="0"/>
        <w:adjustRightInd w:val="0"/>
        <w:spacing w:after="0"/>
        <w:jc w:val="center"/>
        <w:rPr>
          <w:b/>
        </w:rPr>
      </w:pPr>
    </w:p>
    <w:p w14:paraId="6D811E11" w14:textId="77777777" w:rsidR="007C615C" w:rsidRPr="006815BA" w:rsidRDefault="007C615C" w:rsidP="007C615C">
      <w:pPr>
        <w:autoSpaceDE w:val="0"/>
        <w:autoSpaceDN w:val="0"/>
        <w:adjustRightInd w:val="0"/>
        <w:spacing w:after="0"/>
        <w:jc w:val="center"/>
        <w:rPr>
          <w:b/>
        </w:rPr>
      </w:pPr>
    </w:p>
    <w:p w14:paraId="0D6B74B4" w14:textId="3E16A0F8" w:rsidR="007C615C" w:rsidRPr="006815BA" w:rsidRDefault="007C615C" w:rsidP="007C615C">
      <w:pPr>
        <w:autoSpaceDE w:val="0"/>
        <w:autoSpaceDN w:val="0"/>
        <w:adjustRightInd w:val="0"/>
        <w:spacing w:after="0"/>
        <w:jc w:val="center"/>
        <w:rPr>
          <w:b/>
        </w:rPr>
      </w:pPr>
      <w:r w:rsidRPr="006815BA">
        <w:rPr>
          <w:b/>
        </w:rPr>
        <w:t xml:space="preserve">III. </w:t>
      </w:r>
      <w:r w:rsidR="00B36764">
        <w:rPr>
          <w:b/>
        </w:rPr>
        <w:t xml:space="preserve">VALSTS VALODAS POLITIKAS </w:t>
      </w:r>
      <w:r w:rsidRPr="006815BA">
        <w:rPr>
          <w:b/>
        </w:rPr>
        <w:t xml:space="preserve">RĪCĪBAS VIRZIENI </w:t>
      </w:r>
      <w:r w:rsidR="00B03014">
        <w:rPr>
          <w:b/>
        </w:rPr>
        <w:t>UN UZDEVUMI</w:t>
      </w:r>
    </w:p>
    <w:p w14:paraId="6E68E10C" w14:textId="77777777" w:rsidR="007C615C" w:rsidRPr="006815BA" w:rsidRDefault="007C615C" w:rsidP="00E73816">
      <w:pPr>
        <w:pStyle w:val="Bezatstarpm1"/>
        <w:ind w:firstLine="720"/>
        <w:jc w:val="both"/>
        <w:rPr>
          <w:szCs w:val="24"/>
        </w:rPr>
      </w:pPr>
    </w:p>
    <w:p w14:paraId="488E8A63" w14:textId="77777777" w:rsidR="00FA61F2" w:rsidRPr="006815BA" w:rsidRDefault="00FA61F2" w:rsidP="00E73816">
      <w:pPr>
        <w:pStyle w:val="Bezatstarpm1"/>
        <w:ind w:firstLine="720"/>
        <w:jc w:val="both"/>
        <w:rPr>
          <w:szCs w:val="24"/>
        </w:rPr>
      </w:pPr>
      <w:r w:rsidRPr="006815BA">
        <w:rPr>
          <w:szCs w:val="24"/>
        </w:rPr>
        <w:t>Nākamajam periodam noteikt</w:t>
      </w:r>
      <w:r w:rsidR="007C1B0E" w:rsidRPr="006815BA">
        <w:rPr>
          <w:szCs w:val="24"/>
        </w:rPr>
        <w:t>aj</w:t>
      </w:r>
      <w:r w:rsidRPr="006815BA">
        <w:rPr>
          <w:szCs w:val="24"/>
        </w:rPr>
        <w:t>ā valsts valodas politika</w:t>
      </w:r>
      <w:r w:rsidR="007C1B0E" w:rsidRPr="006815BA">
        <w:rPr>
          <w:szCs w:val="24"/>
        </w:rPr>
        <w:t>s</w:t>
      </w:r>
      <w:r w:rsidRPr="006815BA">
        <w:rPr>
          <w:szCs w:val="24"/>
        </w:rPr>
        <w:t xml:space="preserve"> definētā mērķa sasniegšanai ir noteikti </w:t>
      </w:r>
      <w:r w:rsidRPr="006815BA">
        <w:rPr>
          <w:b/>
          <w:szCs w:val="24"/>
        </w:rPr>
        <w:t>četri rīcības virzieni</w:t>
      </w:r>
      <w:r w:rsidRPr="006815BA">
        <w:rPr>
          <w:szCs w:val="24"/>
        </w:rPr>
        <w:t>:</w:t>
      </w:r>
    </w:p>
    <w:p w14:paraId="1F5FC9B7" w14:textId="77777777" w:rsidR="00FA61F2" w:rsidRPr="006815BA" w:rsidRDefault="00FA61F2" w:rsidP="00E73816">
      <w:pPr>
        <w:pStyle w:val="Bezatstarpm1"/>
        <w:numPr>
          <w:ilvl w:val="0"/>
          <w:numId w:val="12"/>
        </w:numPr>
        <w:rPr>
          <w:szCs w:val="24"/>
        </w:rPr>
      </w:pPr>
      <w:r w:rsidRPr="006815BA">
        <w:rPr>
          <w:szCs w:val="24"/>
        </w:rPr>
        <w:t>valsts valodas juridiskā statusa stiprināšana;</w:t>
      </w:r>
    </w:p>
    <w:p w14:paraId="38CA2B7A" w14:textId="77777777" w:rsidR="00FA61F2" w:rsidRPr="006815BA" w:rsidRDefault="00FA61F2" w:rsidP="00E73816">
      <w:pPr>
        <w:pStyle w:val="Bezatstarpm1"/>
        <w:numPr>
          <w:ilvl w:val="0"/>
          <w:numId w:val="12"/>
        </w:numPr>
        <w:rPr>
          <w:szCs w:val="24"/>
        </w:rPr>
      </w:pPr>
      <w:r w:rsidRPr="006815BA">
        <w:rPr>
          <w:rFonts w:ascii="Calibri" w:hAnsi="Calibri"/>
          <w:szCs w:val="24"/>
        </w:rPr>
        <w:t>v</w:t>
      </w:r>
      <w:r w:rsidRPr="006815BA">
        <w:rPr>
          <w:szCs w:val="24"/>
        </w:rPr>
        <w:t xml:space="preserve">alsts valodas izglītības politika; </w:t>
      </w:r>
    </w:p>
    <w:p w14:paraId="3EF2B16D" w14:textId="6352D7D7" w:rsidR="00FA61F2" w:rsidRPr="006815BA" w:rsidRDefault="00FA61F2" w:rsidP="00E73816">
      <w:pPr>
        <w:pStyle w:val="Bezatstarpm1"/>
        <w:numPr>
          <w:ilvl w:val="0"/>
          <w:numId w:val="12"/>
        </w:numPr>
        <w:rPr>
          <w:szCs w:val="24"/>
        </w:rPr>
      </w:pPr>
      <w:r w:rsidRPr="006815BA">
        <w:rPr>
          <w:rFonts w:ascii="Calibri" w:hAnsi="Calibri"/>
          <w:szCs w:val="24"/>
        </w:rPr>
        <w:t>l</w:t>
      </w:r>
      <w:r w:rsidRPr="006815BA">
        <w:rPr>
          <w:szCs w:val="24"/>
        </w:rPr>
        <w:t xml:space="preserve">atviešu valodas zinātniskā </w:t>
      </w:r>
      <w:r w:rsidRPr="006815BA">
        <w:rPr>
          <w:rFonts w:ascii="MS Gothic" w:hAnsi="MS Gothic" w:cs="MS Gothic"/>
          <w:szCs w:val="24"/>
        </w:rPr>
        <w:t> </w:t>
      </w:r>
      <w:r w:rsidRPr="006815BA">
        <w:rPr>
          <w:szCs w:val="24"/>
        </w:rPr>
        <w:t>izpēte un attīstīšana</w:t>
      </w:r>
      <w:r w:rsidR="000C7721" w:rsidRPr="006815BA">
        <w:rPr>
          <w:szCs w:val="24"/>
        </w:rPr>
        <w:t>;</w:t>
      </w:r>
    </w:p>
    <w:p w14:paraId="7F8D6EB9" w14:textId="77777777" w:rsidR="00FA61F2" w:rsidRPr="006815BA" w:rsidRDefault="00FA61F2" w:rsidP="00E73816">
      <w:pPr>
        <w:pStyle w:val="Bezatstarpm1"/>
        <w:numPr>
          <w:ilvl w:val="0"/>
          <w:numId w:val="12"/>
        </w:numPr>
        <w:rPr>
          <w:szCs w:val="24"/>
        </w:rPr>
      </w:pPr>
      <w:r w:rsidRPr="006815BA">
        <w:rPr>
          <w:szCs w:val="24"/>
        </w:rPr>
        <w:t>sabiedrības līdzdalības nodrošināšana valsts valodas politikas īstenošanā un latviešu valodas attīstībā.</w:t>
      </w:r>
    </w:p>
    <w:p w14:paraId="6FDD9E06" w14:textId="2F313C3A" w:rsidR="00FA61F2" w:rsidRDefault="00FA61F2" w:rsidP="00E73816">
      <w:pPr>
        <w:spacing w:after="0" w:line="240" w:lineRule="auto"/>
        <w:ind w:firstLine="720"/>
        <w:jc w:val="both"/>
        <w:rPr>
          <w:rFonts w:cs="Arial"/>
        </w:rPr>
      </w:pPr>
      <w:r w:rsidRPr="006815BA">
        <w:rPr>
          <w:rFonts w:cs="Arial"/>
        </w:rPr>
        <w:t xml:space="preserve">Norādītie rīcības virzieni </w:t>
      </w:r>
      <w:r w:rsidR="00B255AA" w:rsidRPr="006815BA">
        <w:rPr>
          <w:rFonts w:cs="Arial"/>
        </w:rPr>
        <w:t xml:space="preserve">(sk. </w:t>
      </w:r>
      <w:r w:rsidR="00B255AA">
        <w:rPr>
          <w:rFonts w:cs="Arial"/>
        </w:rPr>
        <w:t>7</w:t>
      </w:r>
      <w:r w:rsidR="00B255AA" w:rsidRPr="006815BA">
        <w:rPr>
          <w:rFonts w:cs="Arial"/>
        </w:rPr>
        <w:t>.attēlu</w:t>
      </w:r>
      <w:r w:rsidR="00B255AA">
        <w:rPr>
          <w:rFonts w:cs="Arial"/>
        </w:rPr>
        <w:t xml:space="preserve">) </w:t>
      </w:r>
      <w:r w:rsidRPr="006815BA">
        <w:rPr>
          <w:rFonts w:cs="Arial"/>
        </w:rPr>
        <w:t>ir savstarpēji saistīti un papildinoši, un katrs kā prioritāru skar kādu no valsts valodas politikas aspektiem – juridisko, pedagoģisko, lingvistisko un līdzdalības aspektu.</w:t>
      </w:r>
    </w:p>
    <w:p w14:paraId="6BDA3FD9" w14:textId="77777777" w:rsidR="00B255AA" w:rsidRPr="006815BA" w:rsidRDefault="00B255AA" w:rsidP="00B255AA">
      <w:pPr>
        <w:jc w:val="right"/>
        <w:rPr>
          <w:rFonts w:cs="Arial"/>
          <w:sz w:val="20"/>
          <w:szCs w:val="20"/>
        </w:rPr>
      </w:pPr>
      <w:r>
        <w:rPr>
          <w:rFonts w:cs="Arial"/>
          <w:sz w:val="20"/>
          <w:szCs w:val="20"/>
        </w:rPr>
        <w:t>7</w:t>
      </w:r>
      <w:r w:rsidRPr="006815BA">
        <w:rPr>
          <w:rFonts w:cs="Arial"/>
          <w:sz w:val="20"/>
          <w:szCs w:val="20"/>
        </w:rPr>
        <w:t>.attēls</w:t>
      </w:r>
    </w:p>
    <w:p w14:paraId="2ED05681" w14:textId="77777777" w:rsidR="00B255AA" w:rsidRPr="006815BA" w:rsidRDefault="00B255AA" w:rsidP="00B255AA">
      <w:pPr>
        <w:keepNext/>
        <w:ind w:firstLine="720"/>
        <w:jc w:val="center"/>
        <w:rPr>
          <w:bCs/>
        </w:rPr>
      </w:pPr>
      <w:r>
        <w:rPr>
          <w:noProof/>
          <w:lang w:eastAsia="lv-LV"/>
        </w:rPr>
        <w:drawing>
          <wp:anchor distT="0" distB="0" distL="114300" distR="114300" simplePos="0" relativeHeight="251671552" behindDoc="1" locked="0" layoutInCell="1" allowOverlap="1" wp14:anchorId="09935148" wp14:editId="73A1F665">
            <wp:simplePos x="0" y="0"/>
            <wp:positionH relativeFrom="column">
              <wp:posOffset>0</wp:posOffset>
            </wp:positionH>
            <wp:positionV relativeFrom="paragraph">
              <wp:posOffset>322580</wp:posOffset>
            </wp:positionV>
            <wp:extent cx="5731510" cy="2540635"/>
            <wp:effectExtent l="0" t="0" r="2540" b="0"/>
            <wp:wrapTight wrapText="bothSides">
              <wp:wrapPolygon edited="0">
                <wp:start x="0" y="0"/>
                <wp:lineTo x="0" y="14900"/>
                <wp:lineTo x="2154" y="15872"/>
                <wp:lineTo x="5313" y="15872"/>
                <wp:lineTo x="5384" y="21055"/>
                <wp:lineTo x="5456" y="21379"/>
                <wp:lineTo x="16082" y="21379"/>
                <wp:lineTo x="16153" y="15872"/>
                <wp:lineTo x="19025" y="15872"/>
                <wp:lineTo x="21538" y="1473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lēgvārdi.emf"/>
                    <pic:cNvPicPr/>
                  </pic:nvPicPr>
                  <pic:blipFill>
                    <a:blip r:embed="rId22">
                      <a:extLst>
                        <a:ext uri="{28A0092B-C50C-407E-A947-70E740481C1C}">
                          <a14:useLocalDpi xmlns:a14="http://schemas.microsoft.com/office/drawing/2010/main" val="0"/>
                        </a:ext>
                      </a:extLst>
                    </a:blip>
                    <a:stretch>
                      <a:fillRect/>
                    </a:stretch>
                  </pic:blipFill>
                  <pic:spPr>
                    <a:xfrm>
                      <a:off x="0" y="0"/>
                      <a:ext cx="5731510" cy="2540635"/>
                    </a:xfrm>
                    <a:prstGeom prst="rect">
                      <a:avLst/>
                    </a:prstGeom>
                  </pic:spPr>
                </pic:pic>
              </a:graphicData>
            </a:graphic>
            <wp14:sizeRelH relativeFrom="page">
              <wp14:pctWidth>0</wp14:pctWidth>
            </wp14:sizeRelH>
            <wp14:sizeRelV relativeFrom="page">
              <wp14:pctHeight>0</wp14:pctHeight>
            </wp14:sizeRelV>
          </wp:anchor>
        </w:drawing>
      </w:r>
      <w:r w:rsidRPr="006815BA">
        <w:rPr>
          <w:b/>
          <w:bCs/>
        </w:rPr>
        <w:t>Valsts valodas politikas ietvaros paredzētie uzdevumi</w:t>
      </w:r>
    </w:p>
    <w:p w14:paraId="78A1A23F" w14:textId="77777777" w:rsidR="00B255AA" w:rsidRPr="006815BA" w:rsidRDefault="00B255AA" w:rsidP="00E73816">
      <w:pPr>
        <w:spacing w:after="0" w:line="240" w:lineRule="auto"/>
        <w:ind w:firstLine="720"/>
        <w:jc w:val="both"/>
        <w:rPr>
          <w:rFonts w:cs="Arial"/>
        </w:rPr>
      </w:pPr>
    </w:p>
    <w:p w14:paraId="27766639" w14:textId="77777777" w:rsidR="00B255AA" w:rsidRDefault="00B255AA" w:rsidP="00E9512F">
      <w:pPr>
        <w:spacing w:after="0" w:line="240" w:lineRule="auto"/>
        <w:ind w:firstLine="720"/>
        <w:jc w:val="both"/>
        <w:rPr>
          <w:rFonts w:cs="Arial"/>
        </w:rPr>
      </w:pPr>
    </w:p>
    <w:p w14:paraId="043C50FB" w14:textId="77777777" w:rsidR="00B255AA" w:rsidRDefault="00B255AA" w:rsidP="00E9512F">
      <w:pPr>
        <w:spacing w:after="0" w:line="240" w:lineRule="auto"/>
        <w:ind w:firstLine="720"/>
        <w:jc w:val="both"/>
        <w:rPr>
          <w:rFonts w:cs="Arial"/>
        </w:rPr>
      </w:pPr>
    </w:p>
    <w:p w14:paraId="18FB7079" w14:textId="77777777" w:rsidR="00B255AA" w:rsidRDefault="00B255AA" w:rsidP="00E9512F">
      <w:pPr>
        <w:spacing w:after="0" w:line="240" w:lineRule="auto"/>
        <w:ind w:firstLine="720"/>
        <w:jc w:val="both"/>
        <w:rPr>
          <w:rFonts w:cs="Arial"/>
        </w:rPr>
      </w:pPr>
    </w:p>
    <w:p w14:paraId="068A2802" w14:textId="77777777" w:rsidR="00E04BCF" w:rsidRDefault="007C1B0E" w:rsidP="00E04BCF">
      <w:pPr>
        <w:spacing w:after="0" w:line="240" w:lineRule="auto"/>
        <w:ind w:firstLine="720"/>
        <w:jc w:val="both"/>
        <w:rPr>
          <w:rFonts w:cs="Arial"/>
        </w:rPr>
      </w:pPr>
      <w:r w:rsidRPr="006815BA">
        <w:rPr>
          <w:rFonts w:cs="Arial"/>
        </w:rPr>
        <w:t xml:space="preserve">Četru rīcības virzienu ietvaros Pamatnostādnēs atbilstoši </w:t>
      </w:r>
      <w:r w:rsidR="002531B6">
        <w:rPr>
          <w:rFonts w:cs="Arial"/>
        </w:rPr>
        <w:t xml:space="preserve">valsts valodas </w:t>
      </w:r>
      <w:r w:rsidRPr="006815BA">
        <w:rPr>
          <w:rFonts w:cs="Arial"/>
        </w:rPr>
        <w:t>situācijas novērtējumam ir definēti uzdevumi – saturiski saistītu pasākumu kopums un to izpildei atbilstoši pasākumi – atsevišķas darbības vai rīcības, kas vērstas uz uzdevumu</w:t>
      </w:r>
      <w:r w:rsidR="00853838" w:rsidRPr="006815BA">
        <w:rPr>
          <w:rFonts w:cs="Arial"/>
        </w:rPr>
        <w:t xml:space="preserve"> izpildi</w:t>
      </w:r>
      <w:r w:rsidR="00B255AA">
        <w:rPr>
          <w:rFonts w:cs="Arial"/>
        </w:rPr>
        <w:t>.</w:t>
      </w:r>
      <w:r w:rsidR="004913CE" w:rsidRPr="006815BA">
        <w:rPr>
          <w:rFonts w:cs="Arial"/>
        </w:rPr>
        <w:t xml:space="preserve"> </w:t>
      </w:r>
      <w:r w:rsidR="00B255AA">
        <w:rPr>
          <w:rFonts w:cs="Arial"/>
        </w:rPr>
        <w:t>7.</w:t>
      </w:r>
      <w:r w:rsidR="004913CE" w:rsidRPr="006815BA">
        <w:t>attēlā norādīti būtiskākie uzdevumus raksturojošie atslēgvārdi, uzdevumu pilno formulē</w:t>
      </w:r>
      <w:r w:rsidR="00B255AA">
        <w:t xml:space="preserve">jumu sk. Pamatnostādņu </w:t>
      </w:r>
      <w:proofErr w:type="spellStart"/>
      <w:r w:rsidR="00B255AA">
        <w:t>V.nodaļā</w:t>
      </w:r>
      <w:proofErr w:type="spellEnd"/>
      <w:r w:rsidR="004913CE" w:rsidRPr="006815BA">
        <w:rPr>
          <w:rFonts w:cs="Arial"/>
        </w:rPr>
        <w:t>.</w:t>
      </w:r>
    </w:p>
    <w:p w14:paraId="330744EC" w14:textId="7D2D9862" w:rsidR="00CC2B49" w:rsidRPr="006815BA" w:rsidRDefault="00CC2B49" w:rsidP="00E04BCF">
      <w:pPr>
        <w:spacing w:after="0" w:line="240" w:lineRule="auto"/>
        <w:ind w:firstLine="720"/>
        <w:jc w:val="both"/>
        <w:rPr>
          <w:bCs/>
        </w:rPr>
      </w:pPr>
      <w:r w:rsidRPr="006815BA">
        <w:rPr>
          <w:bCs/>
        </w:rPr>
        <w:lastRenderedPageBreak/>
        <w:t xml:space="preserve">Pirmais rīcības virziens </w:t>
      </w:r>
      <w:r w:rsidRPr="006815BA">
        <w:rPr>
          <w:b/>
          <w:bCs/>
        </w:rPr>
        <w:t>V</w:t>
      </w:r>
      <w:r w:rsidRPr="006815BA">
        <w:rPr>
          <w:b/>
        </w:rPr>
        <w:t>alsts valodas juridiskā statusa stiprināšana</w:t>
      </w:r>
      <w:r w:rsidRPr="006815BA">
        <w:rPr>
          <w:bCs/>
        </w:rPr>
        <w:t xml:space="preserve"> skar valsts valodas politikas juridisko aspektu, un tā ietvaros ir definēti kopumā divi uzdevumi, kas vērsti uz Valsts valodas likuma un citu saistīto normatīvo aktu izpildi un starptautisko sadarbību, t.sk. normatīvo dokumentu tulkošanu Latvijas un ES institūcijās. </w:t>
      </w:r>
    </w:p>
    <w:p w14:paraId="1718F0C1" w14:textId="77777777" w:rsidR="00931B61" w:rsidRPr="006815BA" w:rsidRDefault="00931B61" w:rsidP="00305493">
      <w:pPr>
        <w:pStyle w:val="Bezatstarpm1"/>
        <w:ind w:firstLine="720"/>
        <w:jc w:val="both"/>
        <w:rPr>
          <w:szCs w:val="24"/>
        </w:rPr>
      </w:pPr>
      <w:r w:rsidRPr="006815BA">
        <w:rPr>
          <w:szCs w:val="24"/>
        </w:rPr>
        <w:t xml:space="preserve">Otrajā virzienā </w:t>
      </w:r>
      <w:r w:rsidRPr="006815BA">
        <w:rPr>
          <w:b/>
          <w:szCs w:val="24"/>
        </w:rPr>
        <w:t xml:space="preserve">Valsts valodas izglītības politika </w:t>
      </w:r>
      <w:r w:rsidRPr="006815BA">
        <w:rPr>
          <w:bCs/>
          <w:szCs w:val="24"/>
        </w:rPr>
        <w:t>tiek plānoti pasākumi, kas ir saistīti ar latviešu valodas izglītības jautājumiem un skar valsts valodas politikas pedagoģisko aspektu, četru uzdevumu ietvaros</w:t>
      </w:r>
      <w:r w:rsidR="00305493" w:rsidRPr="006815BA">
        <w:rPr>
          <w:bCs/>
          <w:szCs w:val="24"/>
        </w:rPr>
        <w:t>,</w:t>
      </w:r>
      <w:r w:rsidRPr="006815BA">
        <w:rPr>
          <w:bCs/>
          <w:szCs w:val="24"/>
        </w:rPr>
        <w:t xml:space="preserve"> aktualizējot latviešu valodas mācību metodikas, mācību materiālu atbilstības, pieejamības, pievilcības, kā arī jomas speciālistu un pedagogu sagatavošanas nozīmi valsts valodas pozīciju stiprināšanā.</w:t>
      </w:r>
    </w:p>
    <w:p w14:paraId="32AB6613" w14:textId="48EB4E7A" w:rsidR="00931B61" w:rsidRPr="006815BA" w:rsidRDefault="00AF29BB" w:rsidP="00305493">
      <w:pPr>
        <w:pStyle w:val="Bezatstarpm1"/>
        <w:ind w:firstLine="720"/>
        <w:jc w:val="both"/>
        <w:rPr>
          <w:szCs w:val="24"/>
        </w:rPr>
      </w:pPr>
      <w:r w:rsidRPr="006815BA">
        <w:rPr>
          <w:szCs w:val="24"/>
        </w:rPr>
        <w:t xml:space="preserve">Trešajā virzienā </w:t>
      </w:r>
      <w:r w:rsidRPr="006815BA">
        <w:rPr>
          <w:b/>
          <w:szCs w:val="24"/>
        </w:rPr>
        <w:t xml:space="preserve">Latviešu valodas zinātniskā </w:t>
      </w:r>
      <w:r w:rsidRPr="006815BA">
        <w:rPr>
          <w:rFonts w:ascii="MS Mincho" w:eastAsia="MS Mincho" w:hAnsi="MS Mincho" w:cs="MS Mincho" w:hint="eastAsia"/>
          <w:b/>
          <w:szCs w:val="24"/>
        </w:rPr>
        <w:t> </w:t>
      </w:r>
      <w:r w:rsidRPr="006815BA">
        <w:rPr>
          <w:b/>
          <w:szCs w:val="24"/>
        </w:rPr>
        <w:t>izpēte un attīstīšana</w:t>
      </w:r>
      <w:r w:rsidRPr="006815BA">
        <w:rPr>
          <w:szCs w:val="24"/>
        </w:rPr>
        <w:t xml:space="preserve">, </w:t>
      </w:r>
      <w:r w:rsidR="00B54101">
        <w:rPr>
          <w:szCs w:val="24"/>
        </w:rPr>
        <w:t xml:space="preserve">kas ietver </w:t>
      </w:r>
      <w:r w:rsidR="00931B61" w:rsidRPr="006815BA">
        <w:rPr>
          <w:szCs w:val="24"/>
        </w:rPr>
        <w:t xml:space="preserve">valsts valodas politikas lingvistisko aspektu, četru uzdevumu ietvaros tiek paredzēts atbalsts </w:t>
      </w:r>
      <w:r w:rsidR="00C92659">
        <w:rPr>
          <w:szCs w:val="24"/>
        </w:rPr>
        <w:t xml:space="preserve">valsts </w:t>
      </w:r>
      <w:r w:rsidR="00931B61" w:rsidRPr="006815BA">
        <w:rPr>
          <w:szCs w:val="24"/>
        </w:rPr>
        <w:t>valodas situācijas analīzei</w:t>
      </w:r>
      <w:r w:rsidR="00C92659">
        <w:rPr>
          <w:szCs w:val="24"/>
        </w:rPr>
        <w:t xml:space="preserve">, latviešu valodas </w:t>
      </w:r>
      <w:r w:rsidR="00931B61" w:rsidRPr="006815BA">
        <w:rPr>
          <w:szCs w:val="24"/>
        </w:rPr>
        <w:t>zinātniskajai izpētei</w:t>
      </w:r>
      <w:r w:rsidR="00C92659">
        <w:rPr>
          <w:szCs w:val="24"/>
        </w:rPr>
        <w:t xml:space="preserve"> un valodas tehnoloģiju attīstībai,</w:t>
      </w:r>
      <w:r w:rsidR="00C92659" w:rsidRPr="006815BA">
        <w:rPr>
          <w:szCs w:val="24"/>
        </w:rPr>
        <w:t xml:space="preserve"> </w:t>
      </w:r>
      <w:r w:rsidR="00931B61" w:rsidRPr="006815BA">
        <w:rPr>
          <w:szCs w:val="24"/>
        </w:rPr>
        <w:t xml:space="preserve">t.sk. </w:t>
      </w:r>
      <w:proofErr w:type="spellStart"/>
      <w:r w:rsidR="00931B61" w:rsidRPr="006815BA">
        <w:rPr>
          <w:szCs w:val="24"/>
        </w:rPr>
        <w:t>datubā</w:t>
      </w:r>
      <w:r w:rsidR="00B54101">
        <w:rPr>
          <w:szCs w:val="24"/>
        </w:rPr>
        <w:t>z</w:t>
      </w:r>
      <w:r w:rsidR="00931B61" w:rsidRPr="006815BA">
        <w:rPr>
          <w:szCs w:val="24"/>
        </w:rPr>
        <w:t>u</w:t>
      </w:r>
      <w:proofErr w:type="spellEnd"/>
      <w:r w:rsidR="00931B61" w:rsidRPr="006815BA">
        <w:rPr>
          <w:szCs w:val="24"/>
        </w:rPr>
        <w:t xml:space="preserve"> un </w:t>
      </w:r>
      <w:r w:rsidR="0019781A">
        <w:rPr>
          <w:szCs w:val="24"/>
        </w:rPr>
        <w:t xml:space="preserve"> L</w:t>
      </w:r>
      <w:r w:rsidR="00C92659">
        <w:rPr>
          <w:szCs w:val="24"/>
        </w:rPr>
        <w:t xml:space="preserve">atviešu valodas nacionālā </w:t>
      </w:r>
      <w:r w:rsidR="00931B61" w:rsidRPr="006815BA">
        <w:rPr>
          <w:szCs w:val="24"/>
        </w:rPr>
        <w:t>korpus</w:t>
      </w:r>
      <w:r w:rsidR="00C92659">
        <w:rPr>
          <w:szCs w:val="24"/>
        </w:rPr>
        <w:t>a</w:t>
      </w:r>
      <w:r w:rsidR="00931B61" w:rsidRPr="006815BA">
        <w:rPr>
          <w:szCs w:val="24"/>
        </w:rPr>
        <w:t xml:space="preserve"> izveidei, terminoloģijas attīstībai,</w:t>
      </w:r>
      <w:r w:rsidR="00C92659">
        <w:rPr>
          <w:szCs w:val="24"/>
        </w:rPr>
        <w:t xml:space="preserve"> </w:t>
      </w:r>
      <w:r w:rsidR="00931B61" w:rsidRPr="006815BA">
        <w:rPr>
          <w:szCs w:val="24"/>
        </w:rPr>
        <w:t>kā arī akadēmisku un populārzinātnisku publikāciju izdošanai.</w:t>
      </w:r>
    </w:p>
    <w:p w14:paraId="6CCBEEB3" w14:textId="77777777" w:rsidR="00931B61" w:rsidRPr="006815BA" w:rsidRDefault="00487D13" w:rsidP="00305493">
      <w:pPr>
        <w:pStyle w:val="Bezatstarpm1"/>
        <w:ind w:firstLine="720"/>
        <w:jc w:val="both"/>
        <w:rPr>
          <w:bCs/>
          <w:szCs w:val="24"/>
        </w:rPr>
      </w:pPr>
      <w:r w:rsidRPr="006815BA">
        <w:rPr>
          <w:szCs w:val="24"/>
        </w:rPr>
        <w:t>C</w:t>
      </w:r>
      <w:r w:rsidR="00AF29BB" w:rsidRPr="006815BA">
        <w:rPr>
          <w:szCs w:val="24"/>
        </w:rPr>
        <w:t>eturtā rīcības virziena</w:t>
      </w:r>
      <w:r w:rsidR="00616518" w:rsidRPr="006815BA">
        <w:rPr>
          <w:szCs w:val="24"/>
        </w:rPr>
        <w:t xml:space="preserve"> </w:t>
      </w:r>
      <w:r w:rsidR="00616518" w:rsidRPr="006815BA">
        <w:rPr>
          <w:b/>
          <w:szCs w:val="24"/>
        </w:rPr>
        <w:t>S</w:t>
      </w:r>
      <w:r w:rsidR="00AF29BB" w:rsidRPr="006815BA">
        <w:rPr>
          <w:b/>
          <w:szCs w:val="24"/>
        </w:rPr>
        <w:t>abiedrības līdzdalības nodrošināšana valsts valodas politikas īstenošanā un latviešu valodas attīstībā</w:t>
      </w:r>
      <w:r w:rsidRPr="006815BA">
        <w:rPr>
          <w:b/>
          <w:szCs w:val="24"/>
        </w:rPr>
        <w:t xml:space="preserve"> </w:t>
      </w:r>
      <w:r w:rsidR="00931B61" w:rsidRPr="006815BA">
        <w:rPr>
          <w:bCs/>
          <w:szCs w:val="24"/>
        </w:rPr>
        <w:t>divu uzdevumu ietvaros tiks īstenoti pasākumi, kas vērsti uz sabiedriskās domas veidošanu, sabiedrības iesaisti un līdzdalību, kā arī latviešu valodas kultūras attīstīšanu un latviešu valodas un lībiešu valodas kultūrvides veicināšanu</w:t>
      </w:r>
      <w:r w:rsidRPr="006815BA">
        <w:rPr>
          <w:bCs/>
          <w:szCs w:val="24"/>
        </w:rPr>
        <w:t xml:space="preserve">. </w:t>
      </w:r>
    </w:p>
    <w:p w14:paraId="25922580" w14:textId="47E97998" w:rsidR="00801BE4" w:rsidRDefault="00C63169" w:rsidP="006E41B2">
      <w:pPr>
        <w:spacing w:after="0" w:line="240" w:lineRule="auto"/>
        <w:ind w:firstLine="720"/>
        <w:jc w:val="both"/>
        <w:rPr>
          <w:rFonts w:cs="Arial"/>
          <w:sz w:val="20"/>
          <w:szCs w:val="20"/>
        </w:rPr>
      </w:pPr>
      <w:r>
        <w:rPr>
          <w:rFonts w:cs="Arial"/>
        </w:rPr>
        <w:t>8</w:t>
      </w:r>
      <w:r w:rsidR="00D43411">
        <w:rPr>
          <w:rFonts w:cs="Arial"/>
        </w:rPr>
        <w:t>.attēl</w:t>
      </w:r>
      <w:r w:rsidR="00B03014">
        <w:rPr>
          <w:rFonts w:cs="Arial"/>
        </w:rPr>
        <w:t>ā</w:t>
      </w:r>
      <w:r w:rsidR="00D43411">
        <w:rPr>
          <w:rFonts w:cs="Arial"/>
        </w:rPr>
        <w:t xml:space="preserve"> “V</w:t>
      </w:r>
      <w:r w:rsidR="00D43411" w:rsidRPr="006815BA">
        <w:rPr>
          <w:rFonts w:cs="Arial"/>
        </w:rPr>
        <w:t>alsts valodas politikas ietekmes ceļa karte 2015.–2020.gadam</w:t>
      </w:r>
      <w:r w:rsidR="00D43411">
        <w:rPr>
          <w:rFonts w:cs="Arial"/>
        </w:rPr>
        <w:t>”</w:t>
      </w:r>
      <w:r w:rsidR="00D34464" w:rsidRPr="006815BA">
        <w:rPr>
          <w:rFonts w:cs="Arial"/>
        </w:rPr>
        <w:t xml:space="preserve"> </w:t>
      </w:r>
      <w:r w:rsidR="00B17334" w:rsidRPr="006815BA">
        <w:rPr>
          <w:rFonts w:cs="Arial"/>
        </w:rPr>
        <w:t>atspoguļo</w:t>
      </w:r>
      <w:r w:rsidR="00B03014">
        <w:rPr>
          <w:rFonts w:cs="Arial"/>
        </w:rPr>
        <w:t>tas</w:t>
      </w:r>
      <w:r w:rsidR="00B17334" w:rsidRPr="006815BA">
        <w:rPr>
          <w:rFonts w:cs="Arial"/>
        </w:rPr>
        <w:t xml:space="preserve"> nākamajam </w:t>
      </w:r>
      <w:r w:rsidR="00D43411">
        <w:rPr>
          <w:rFonts w:cs="Arial"/>
        </w:rPr>
        <w:t xml:space="preserve">politikas </w:t>
      </w:r>
      <w:r w:rsidR="00B17334" w:rsidRPr="006815BA">
        <w:rPr>
          <w:rFonts w:cs="Arial"/>
        </w:rPr>
        <w:t>plānošanas periodam uzstādītā mērķa sasniegšanai identificēto rīcības virzienu</w:t>
      </w:r>
      <w:r w:rsidR="001A7E5A">
        <w:rPr>
          <w:rFonts w:cs="Arial"/>
        </w:rPr>
        <w:t xml:space="preserve">, valsts valodas politikas komponenšu, t.sk. </w:t>
      </w:r>
      <w:r w:rsidR="00B17334" w:rsidRPr="006815BA">
        <w:rPr>
          <w:rFonts w:cs="Arial"/>
        </w:rPr>
        <w:t>ietekmes objekt</w:t>
      </w:r>
      <w:r w:rsidR="001A7E5A">
        <w:rPr>
          <w:rFonts w:cs="Arial"/>
        </w:rPr>
        <w:t>u,</w:t>
      </w:r>
      <w:r w:rsidR="001A7E5A" w:rsidRPr="001A7E5A">
        <w:rPr>
          <w:rFonts w:cs="Arial"/>
        </w:rPr>
        <w:t xml:space="preserve"> </w:t>
      </w:r>
      <w:r w:rsidR="001A7E5A" w:rsidRPr="006815BA">
        <w:rPr>
          <w:rFonts w:cs="Arial"/>
        </w:rPr>
        <w:t>kopsakarības</w:t>
      </w:r>
      <w:r w:rsidR="00410CC2">
        <w:rPr>
          <w:rFonts w:cs="Arial"/>
        </w:rPr>
        <w:t>.</w:t>
      </w:r>
    </w:p>
    <w:p w14:paraId="72B556CB" w14:textId="62EA8F9D" w:rsidR="00B17334" w:rsidRPr="006815BA" w:rsidRDefault="00C63169" w:rsidP="00B17334">
      <w:pPr>
        <w:jc w:val="right"/>
        <w:rPr>
          <w:rFonts w:cs="Arial"/>
          <w:sz w:val="20"/>
          <w:szCs w:val="20"/>
        </w:rPr>
      </w:pPr>
      <w:r>
        <w:rPr>
          <w:rFonts w:cs="Arial"/>
          <w:sz w:val="20"/>
          <w:szCs w:val="20"/>
        </w:rPr>
        <w:t>8</w:t>
      </w:r>
      <w:r w:rsidR="00B17334" w:rsidRPr="006815BA">
        <w:rPr>
          <w:rFonts w:cs="Arial"/>
          <w:sz w:val="20"/>
          <w:szCs w:val="20"/>
        </w:rPr>
        <w:t>.attēls</w:t>
      </w:r>
    </w:p>
    <w:p w14:paraId="31CFABE6" w14:textId="77777777" w:rsidR="000D4526" w:rsidRPr="006815BA" w:rsidRDefault="00B17334" w:rsidP="00CB48BA">
      <w:pPr>
        <w:spacing w:line="240" w:lineRule="atLeast"/>
        <w:jc w:val="center"/>
        <w:rPr>
          <w:rFonts w:cs="Arial"/>
          <w:b/>
        </w:rPr>
      </w:pPr>
      <w:r w:rsidRPr="006815BA">
        <w:rPr>
          <w:rFonts w:cs="Arial"/>
          <w:b/>
        </w:rPr>
        <w:t>Valsts valodas politikas ietekmes ceļa karte 2015.-2020.gadam</w:t>
      </w:r>
    </w:p>
    <w:p w14:paraId="07025DAA" w14:textId="77777777" w:rsidR="000D4526" w:rsidRPr="006815BA" w:rsidRDefault="000D4526" w:rsidP="00B17334">
      <w:pPr>
        <w:rPr>
          <w:rFonts w:cs="Arial"/>
          <w:b/>
        </w:rPr>
      </w:pPr>
    </w:p>
    <w:p w14:paraId="00D004B3" w14:textId="77777777" w:rsidR="000D4526" w:rsidRPr="006815BA" w:rsidRDefault="000D4526" w:rsidP="00B17334">
      <w:pPr>
        <w:rPr>
          <w:rFonts w:cs="Arial"/>
          <w:b/>
        </w:rPr>
      </w:pPr>
      <w:r w:rsidRPr="006815BA">
        <w:rPr>
          <w:rFonts w:cs="Arial"/>
          <w:b/>
          <w:noProof/>
          <w:lang w:eastAsia="lv-LV"/>
        </w:rPr>
        <w:drawing>
          <wp:anchor distT="0" distB="0" distL="114300" distR="114300" simplePos="0" relativeHeight="251663360" behindDoc="1" locked="0" layoutInCell="1" allowOverlap="1" wp14:anchorId="5622ABB1" wp14:editId="0B217900">
            <wp:simplePos x="0" y="0"/>
            <wp:positionH relativeFrom="margin">
              <wp:posOffset>-161298</wp:posOffset>
            </wp:positionH>
            <wp:positionV relativeFrom="paragraph">
              <wp:posOffset>241</wp:posOffset>
            </wp:positionV>
            <wp:extent cx="5183505" cy="3371215"/>
            <wp:effectExtent l="0" t="0" r="0" b="635"/>
            <wp:wrapTight wrapText="bothSides">
              <wp:wrapPolygon edited="0">
                <wp:start x="0" y="0"/>
                <wp:lineTo x="0" y="19163"/>
                <wp:lineTo x="556" y="19651"/>
                <wp:lineTo x="397" y="19773"/>
                <wp:lineTo x="476" y="21482"/>
                <wp:lineTo x="21036" y="21482"/>
                <wp:lineTo x="21195" y="19895"/>
                <wp:lineTo x="20878" y="19529"/>
                <wp:lineTo x="21513" y="19041"/>
                <wp:lineTo x="215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G.emf"/>
                    <pic:cNvPicPr/>
                  </pic:nvPicPr>
                  <pic:blipFill>
                    <a:blip r:embed="rId23">
                      <a:extLst>
                        <a:ext uri="{28A0092B-C50C-407E-A947-70E740481C1C}">
                          <a14:useLocalDpi xmlns:a14="http://schemas.microsoft.com/office/drawing/2010/main" val="0"/>
                        </a:ext>
                      </a:extLst>
                    </a:blip>
                    <a:stretch>
                      <a:fillRect/>
                    </a:stretch>
                  </pic:blipFill>
                  <pic:spPr>
                    <a:xfrm>
                      <a:off x="0" y="0"/>
                      <a:ext cx="5183505" cy="3371215"/>
                    </a:xfrm>
                    <a:prstGeom prst="rect">
                      <a:avLst/>
                    </a:prstGeom>
                  </pic:spPr>
                </pic:pic>
              </a:graphicData>
            </a:graphic>
            <wp14:sizeRelH relativeFrom="page">
              <wp14:pctWidth>0</wp14:pctWidth>
            </wp14:sizeRelH>
            <wp14:sizeRelV relativeFrom="page">
              <wp14:pctHeight>0</wp14:pctHeight>
            </wp14:sizeRelV>
          </wp:anchor>
        </w:drawing>
      </w:r>
    </w:p>
    <w:p w14:paraId="4750F482" w14:textId="77777777" w:rsidR="000D4526" w:rsidRPr="006815BA" w:rsidRDefault="000D4526" w:rsidP="00B17334">
      <w:pPr>
        <w:rPr>
          <w:rFonts w:cs="Arial"/>
          <w:b/>
        </w:rPr>
      </w:pPr>
    </w:p>
    <w:p w14:paraId="07C102E3" w14:textId="77777777" w:rsidR="007F2694" w:rsidRPr="006815BA" w:rsidRDefault="007F2694" w:rsidP="000D4526">
      <w:pPr>
        <w:jc w:val="right"/>
      </w:pPr>
    </w:p>
    <w:p w14:paraId="12986D60" w14:textId="77777777" w:rsidR="007F2694" w:rsidRPr="006815BA" w:rsidRDefault="007F2694" w:rsidP="000D4526">
      <w:pPr>
        <w:jc w:val="right"/>
      </w:pPr>
    </w:p>
    <w:p w14:paraId="7CA8A41C" w14:textId="77777777" w:rsidR="007F2694" w:rsidRPr="006815BA" w:rsidRDefault="007F2694" w:rsidP="000D4526">
      <w:pPr>
        <w:jc w:val="right"/>
      </w:pPr>
    </w:p>
    <w:p w14:paraId="6CACB4C3" w14:textId="77777777" w:rsidR="007F2694" w:rsidRPr="006815BA" w:rsidRDefault="007F2694" w:rsidP="000D4526">
      <w:pPr>
        <w:jc w:val="right"/>
      </w:pPr>
    </w:p>
    <w:p w14:paraId="389FA0F0" w14:textId="77777777" w:rsidR="007F2694" w:rsidRPr="006815BA" w:rsidRDefault="007F2694" w:rsidP="000D4526">
      <w:pPr>
        <w:jc w:val="right"/>
      </w:pPr>
    </w:p>
    <w:p w14:paraId="5EEDFA04" w14:textId="77777777" w:rsidR="007F2694" w:rsidRPr="006815BA" w:rsidRDefault="007F2694" w:rsidP="000D4526">
      <w:pPr>
        <w:jc w:val="right"/>
      </w:pPr>
    </w:p>
    <w:p w14:paraId="6A9D5BB2" w14:textId="77777777" w:rsidR="007F2694" w:rsidRPr="006815BA" w:rsidRDefault="007F2694" w:rsidP="000D4526">
      <w:pPr>
        <w:jc w:val="right"/>
      </w:pPr>
    </w:p>
    <w:p w14:paraId="31D39940" w14:textId="77777777" w:rsidR="007F2694" w:rsidRPr="006815BA" w:rsidRDefault="007F2694" w:rsidP="000D4526">
      <w:pPr>
        <w:jc w:val="right"/>
      </w:pPr>
    </w:p>
    <w:p w14:paraId="1DAB0112" w14:textId="77777777" w:rsidR="007F2694" w:rsidRPr="006815BA" w:rsidRDefault="007F2694" w:rsidP="000D4526">
      <w:pPr>
        <w:jc w:val="right"/>
      </w:pPr>
    </w:p>
    <w:p w14:paraId="43425477" w14:textId="77777777" w:rsidR="007F2694" w:rsidRPr="006815BA" w:rsidRDefault="007F2694" w:rsidP="007F2694">
      <w:pPr>
        <w:spacing w:after="0" w:line="240" w:lineRule="auto"/>
        <w:jc w:val="center"/>
        <w:rPr>
          <w:b/>
          <w:sz w:val="22"/>
          <w:szCs w:val="22"/>
        </w:rPr>
      </w:pPr>
    </w:p>
    <w:p w14:paraId="4F455305" w14:textId="77777777" w:rsidR="000D4526" w:rsidRPr="006815BA" w:rsidRDefault="000D4526" w:rsidP="007F2694">
      <w:pPr>
        <w:spacing w:after="0" w:line="240" w:lineRule="auto"/>
      </w:pPr>
    </w:p>
    <w:p w14:paraId="4BB7B7DC" w14:textId="77777777" w:rsidR="00C16B02" w:rsidRDefault="00C16B02" w:rsidP="000542C9">
      <w:pPr>
        <w:spacing w:after="0" w:line="240" w:lineRule="auto"/>
        <w:ind w:firstLine="709"/>
        <w:jc w:val="both"/>
      </w:pPr>
    </w:p>
    <w:p w14:paraId="318EC288" w14:textId="31936AF0" w:rsidR="007F2694" w:rsidRDefault="00321663" w:rsidP="000542C9">
      <w:pPr>
        <w:spacing w:after="0" w:line="240" w:lineRule="auto"/>
        <w:ind w:firstLine="709"/>
        <w:jc w:val="both"/>
      </w:pPr>
      <w:r w:rsidRPr="006815BA">
        <w:lastRenderedPageBreak/>
        <w:t>B</w:t>
      </w:r>
      <w:r w:rsidR="000D4526" w:rsidRPr="006815BA">
        <w:t>ūtiskākie 2015.</w:t>
      </w:r>
      <w:r w:rsidR="007F2694" w:rsidRPr="006815BA">
        <w:t>–</w:t>
      </w:r>
      <w:r w:rsidR="000D4526" w:rsidRPr="006815BA">
        <w:t>2020.gada periodā valsts valodas politikas ietvaros plānoto uzdevumu un pasākumu ietekmes objekti (cilvēkresursi un sabiedrība</w:t>
      </w:r>
      <w:r w:rsidRPr="006815BA">
        <w:t xml:space="preserve">) ir atspoguļoti </w:t>
      </w:r>
      <w:r w:rsidR="00C63169">
        <w:t>9</w:t>
      </w:r>
      <w:r w:rsidRPr="006815BA">
        <w:t>.attēlā</w:t>
      </w:r>
      <w:r w:rsidR="000D4526" w:rsidRPr="006815BA">
        <w:t>.</w:t>
      </w:r>
    </w:p>
    <w:p w14:paraId="3D3A3573" w14:textId="77777777" w:rsidR="008C3EE9" w:rsidRDefault="008C3EE9" w:rsidP="000542C9">
      <w:pPr>
        <w:spacing w:after="0" w:line="240" w:lineRule="auto"/>
        <w:ind w:firstLine="709"/>
        <w:jc w:val="both"/>
      </w:pPr>
    </w:p>
    <w:p w14:paraId="58BDC6FD" w14:textId="7F7A526C" w:rsidR="007D6188" w:rsidRPr="006815BA" w:rsidRDefault="00C63169" w:rsidP="000542C9">
      <w:pPr>
        <w:spacing w:after="0" w:line="240" w:lineRule="auto"/>
        <w:jc w:val="right"/>
        <w:rPr>
          <w:sz w:val="20"/>
          <w:szCs w:val="20"/>
        </w:rPr>
      </w:pPr>
      <w:r>
        <w:rPr>
          <w:sz w:val="20"/>
          <w:szCs w:val="20"/>
        </w:rPr>
        <w:t>9</w:t>
      </w:r>
      <w:r w:rsidR="00090C44" w:rsidRPr="006815BA">
        <w:rPr>
          <w:sz w:val="20"/>
          <w:szCs w:val="20"/>
        </w:rPr>
        <w:t>.attēls</w:t>
      </w:r>
    </w:p>
    <w:p w14:paraId="0387CE4D" w14:textId="77777777" w:rsidR="000D4526" w:rsidRPr="006815BA" w:rsidRDefault="00090C44" w:rsidP="000542C9">
      <w:pPr>
        <w:spacing w:after="0" w:line="240" w:lineRule="auto"/>
        <w:jc w:val="center"/>
      </w:pPr>
      <w:r w:rsidRPr="006815BA">
        <w:rPr>
          <w:b/>
        </w:rPr>
        <w:t>Valsts valodas politikas ietekmes objekti</w:t>
      </w:r>
      <w:r w:rsidR="00136BBC" w:rsidRPr="006815BA">
        <w:rPr>
          <w:noProof/>
          <w:lang w:eastAsia="lv-LV"/>
        </w:rPr>
        <w:drawing>
          <wp:anchor distT="0" distB="0" distL="114300" distR="114300" simplePos="0" relativeHeight="251665408" behindDoc="1" locked="0" layoutInCell="1" allowOverlap="1" wp14:anchorId="1E2BA45B" wp14:editId="0B4D091C">
            <wp:simplePos x="0" y="0"/>
            <wp:positionH relativeFrom="margin">
              <wp:align>left</wp:align>
            </wp:positionH>
            <wp:positionV relativeFrom="paragraph">
              <wp:posOffset>312420</wp:posOffset>
            </wp:positionV>
            <wp:extent cx="5231130" cy="1798320"/>
            <wp:effectExtent l="0" t="0" r="7620" b="0"/>
            <wp:wrapTight wrapText="bothSides">
              <wp:wrapPolygon edited="0">
                <wp:start x="0" y="0"/>
                <wp:lineTo x="0" y="21280"/>
                <wp:lineTo x="21553" y="21280"/>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113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21327" w14:textId="77777777" w:rsidR="001C04F5" w:rsidRPr="006815BA" w:rsidRDefault="001C04F5" w:rsidP="001C04F5">
      <w:pPr>
        <w:spacing w:before="40" w:after="40"/>
        <w:ind w:left="-142" w:firstLine="284"/>
        <w:rPr>
          <w:sz w:val="20"/>
          <w:szCs w:val="20"/>
        </w:rPr>
      </w:pPr>
      <w:r w:rsidRPr="006815BA">
        <w:rPr>
          <w:sz w:val="20"/>
          <w:szCs w:val="20"/>
        </w:rPr>
        <w:t>APZĪMĒJUMI:</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8"/>
        <w:gridCol w:w="8403"/>
      </w:tblGrid>
      <w:tr w:rsidR="001C04F5" w:rsidRPr="006815BA" w14:paraId="1001340A" w14:textId="77777777" w:rsidTr="001C04F5">
        <w:tc>
          <w:tcPr>
            <w:tcW w:w="330" w:type="pct"/>
            <w:shd w:val="clear" w:color="auto" w:fill="auto"/>
          </w:tcPr>
          <w:p w14:paraId="46A574F7" w14:textId="77777777" w:rsidR="001C04F5" w:rsidRPr="006815BA" w:rsidRDefault="001C04F5" w:rsidP="006B2E37">
            <w:pPr>
              <w:tabs>
                <w:tab w:val="left" w:pos="263"/>
              </w:tabs>
              <w:spacing w:before="20" w:after="20" w:line="240" w:lineRule="atLeast"/>
              <w:ind w:left="-142" w:firstLine="284"/>
              <w:rPr>
                <w:i/>
                <w:sz w:val="20"/>
                <w:szCs w:val="20"/>
              </w:rPr>
            </w:pPr>
            <w:r w:rsidRPr="006815BA">
              <w:rPr>
                <w:i/>
                <w:sz w:val="20"/>
                <w:szCs w:val="20"/>
              </w:rPr>
              <w:t>*</w:t>
            </w:r>
          </w:p>
        </w:tc>
        <w:tc>
          <w:tcPr>
            <w:tcW w:w="4670" w:type="pct"/>
          </w:tcPr>
          <w:p w14:paraId="5485119A" w14:textId="77777777" w:rsidR="001C04F5" w:rsidRPr="006815BA" w:rsidRDefault="001C04F5" w:rsidP="006B2E37">
            <w:pPr>
              <w:spacing w:before="20" w:after="20" w:line="240" w:lineRule="atLeast"/>
              <w:rPr>
                <w:i/>
                <w:sz w:val="20"/>
                <w:szCs w:val="20"/>
              </w:rPr>
            </w:pPr>
            <w:r w:rsidRPr="006815BA">
              <w:rPr>
                <w:i/>
                <w:sz w:val="20"/>
                <w:szCs w:val="20"/>
              </w:rPr>
              <w:t xml:space="preserve">Īpašās mērķa grupas: bezdarbnieki, darba meklētāji, </w:t>
            </w:r>
            <w:proofErr w:type="spellStart"/>
            <w:r w:rsidRPr="006815BA">
              <w:rPr>
                <w:i/>
                <w:sz w:val="20"/>
                <w:szCs w:val="20"/>
              </w:rPr>
              <w:t>nepilsoņi</w:t>
            </w:r>
            <w:proofErr w:type="spellEnd"/>
            <w:r w:rsidRPr="006815BA">
              <w:rPr>
                <w:i/>
                <w:sz w:val="20"/>
                <w:szCs w:val="20"/>
              </w:rPr>
              <w:t xml:space="preserve">, trešo valstu </w:t>
            </w:r>
            <w:proofErr w:type="spellStart"/>
            <w:r w:rsidRPr="006815BA">
              <w:rPr>
                <w:i/>
                <w:sz w:val="20"/>
                <w:szCs w:val="20"/>
              </w:rPr>
              <w:t>valstspiederīgie</w:t>
            </w:r>
            <w:proofErr w:type="spellEnd"/>
            <w:r w:rsidRPr="006815BA">
              <w:rPr>
                <w:i/>
                <w:sz w:val="20"/>
                <w:szCs w:val="20"/>
              </w:rPr>
              <w:t>, reemigranti, patvēruma meklētāji, bēgļi un personas ar alternatīvo statusu.</w:t>
            </w:r>
          </w:p>
        </w:tc>
      </w:tr>
      <w:tr w:rsidR="001C04F5" w:rsidRPr="006815BA" w14:paraId="5A405DDB" w14:textId="77777777" w:rsidTr="001C04F5">
        <w:tc>
          <w:tcPr>
            <w:tcW w:w="330" w:type="pct"/>
            <w:shd w:val="clear" w:color="auto" w:fill="auto"/>
          </w:tcPr>
          <w:p w14:paraId="1936171C" w14:textId="77777777" w:rsidR="001C04F5" w:rsidRPr="006815BA" w:rsidRDefault="001C04F5" w:rsidP="006B2E37">
            <w:pPr>
              <w:tabs>
                <w:tab w:val="left" w:pos="263"/>
              </w:tabs>
              <w:spacing w:before="20" w:after="20" w:line="240" w:lineRule="atLeast"/>
              <w:ind w:left="-142" w:firstLine="284"/>
              <w:rPr>
                <w:i/>
                <w:sz w:val="20"/>
                <w:szCs w:val="20"/>
              </w:rPr>
            </w:pPr>
            <w:r w:rsidRPr="006815BA">
              <w:rPr>
                <w:i/>
                <w:sz w:val="20"/>
                <w:szCs w:val="20"/>
              </w:rPr>
              <w:t>**</w:t>
            </w:r>
          </w:p>
        </w:tc>
        <w:tc>
          <w:tcPr>
            <w:tcW w:w="4670" w:type="pct"/>
          </w:tcPr>
          <w:p w14:paraId="4B215ED8" w14:textId="77777777" w:rsidR="001C04F5" w:rsidRPr="006815BA" w:rsidRDefault="001C04F5" w:rsidP="006B2E37">
            <w:pPr>
              <w:spacing w:before="20" w:after="20" w:line="240" w:lineRule="atLeast"/>
              <w:rPr>
                <w:i/>
                <w:sz w:val="20"/>
                <w:szCs w:val="20"/>
              </w:rPr>
            </w:pPr>
            <w:r w:rsidRPr="006815BA">
              <w:rPr>
                <w:i/>
                <w:sz w:val="20"/>
                <w:szCs w:val="20"/>
              </w:rPr>
              <w:t>Cittautieši, neskaitot  norādītās īpašās mērķa grupas.</w:t>
            </w:r>
          </w:p>
        </w:tc>
      </w:tr>
      <w:tr w:rsidR="001C04F5" w:rsidRPr="006815BA" w14:paraId="3E6FEA00" w14:textId="77777777" w:rsidTr="001C04F5">
        <w:tc>
          <w:tcPr>
            <w:tcW w:w="330" w:type="pct"/>
            <w:shd w:val="clear" w:color="auto" w:fill="auto"/>
          </w:tcPr>
          <w:p w14:paraId="725D8F25" w14:textId="77777777" w:rsidR="001C04F5" w:rsidRPr="006815BA" w:rsidRDefault="001C04F5" w:rsidP="006B2E37">
            <w:pPr>
              <w:tabs>
                <w:tab w:val="left" w:pos="263"/>
              </w:tabs>
              <w:spacing w:before="20" w:after="20" w:line="240" w:lineRule="atLeast"/>
              <w:ind w:left="-142" w:firstLine="284"/>
              <w:rPr>
                <w:i/>
                <w:sz w:val="20"/>
                <w:szCs w:val="20"/>
              </w:rPr>
            </w:pPr>
            <w:r w:rsidRPr="006815BA">
              <w:rPr>
                <w:i/>
                <w:sz w:val="20"/>
                <w:szCs w:val="20"/>
              </w:rPr>
              <w:t>***</w:t>
            </w:r>
          </w:p>
        </w:tc>
        <w:tc>
          <w:tcPr>
            <w:tcW w:w="4670" w:type="pct"/>
          </w:tcPr>
          <w:p w14:paraId="0A497090" w14:textId="77777777" w:rsidR="001C04F5" w:rsidRPr="006815BA" w:rsidRDefault="001C04F5" w:rsidP="006B2E37">
            <w:pPr>
              <w:spacing w:before="20" w:after="20" w:line="240" w:lineRule="atLeast"/>
              <w:rPr>
                <w:i/>
                <w:sz w:val="20"/>
                <w:szCs w:val="20"/>
              </w:rPr>
            </w:pPr>
            <w:r w:rsidRPr="006815BA">
              <w:rPr>
                <w:i/>
                <w:sz w:val="20"/>
                <w:szCs w:val="20"/>
              </w:rPr>
              <w:t>Cittautieši - latviešu valodas studenti ārvalstu augstskolās, valodu speciālisti, pētnieki u.c.</w:t>
            </w:r>
          </w:p>
        </w:tc>
      </w:tr>
      <w:tr w:rsidR="001C04F5" w:rsidRPr="006815BA" w14:paraId="5C973D3C" w14:textId="77777777" w:rsidTr="001C04F5">
        <w:tc>
          <w:tcPr>
            <w:tcW w:w="330" w:type="pct"/>
            <w:shd w:val="clear" w:color="auto" w:fill="262626" w:themeFill="text1" w:themeFillTint="D9"/>
          </w:tcPr>
          <w:p w14:paraId="6670E9D9" w14:textId="77777777" w:rsidR="001C04F5" w:rsidRPr="006815BA" w:rsidRDefault="001C04F5" w:rsidP="006B2E37">
            <w:pPr>
              <w:tabs>
                <w:tab w:val="left" w:pos="263"/>
              </w:tabs>
              <w:spacing w:before="20" w:after="20" w:line="240" w:lineRule="atLeast"/>
              <w:ind w:left="-142" w:firstLine="284"/>
              <w:jc w:val="center"/>
              <w:rPr>
                <w:color w:val="FFFFFF" w:themeColor="background1"/>
                <w:sz w:val="20"/>
                <w:szCs w:val="20"/>
              </w:rPr>
            </w:pPr>
            <w:r w:rsidRPr="006815BA">
              <w:rPr>
                <w:color w:val="FFFFFF" w:themeColor="background1"/>
                <w:sz w:val="20"/>
                <w:szCs w:val="20"/>
              </w:rPr>
              <w:t>X</w:t>
            </w:r>
          </w:p>
        </w:tc>
        <w:tc>
          <w:tcPr>
            <w:tcW w:w="4670" w:type="pct"/>
          </w:tcPr>
          <w:p w14:paraId="14C82099" w14:textId="77777777" w:rsidR="001C04F5" w:rsidRPr="006815BA" w:rsidRDefault="001C04F5" w:rsidP="006B2E37">
            <w:pPr>
              <w:spacing w:before="20" w:after="20" w:line="240" w:lineRule="atLeast"/>
              <w:rPr>
                <w:i/>
                <w:sz w:val="20"/>
                <w:szCs w:val="20"/>
              </w:rPr>
            </w:pPr>
            <w:r w:rsidRPr="006815BA">
              <w:rPr>
                <w:i/>
                <w:sz w:val="20"/>
                <w:szCs w:val="20"/>
              </w:rPr>
              <w:t>Intelektuālie un materiālie resursi, kas tiek izmantoti/nodrošināti konkrētajai mērķa grupai vai kuru izstrādē/izmantošanā ir tieši iesaistīta attiecīgā mērķa grupa.</w:t>
            </w:r>
          </w:p>
        </w:tc>
      </w:tr>
      <w:tr w:rsidR="001C04F5" w:rsidRPr="006815BA" w14:paraId="7B1E3E8C" w14:textId="77777777" w:rsidTr="001C04F5">
        <w:tc>
          <w:tcPr>
            <w:tcW w:w="330" w:type="pct"/>
            <w:shd w:val="clear" w:color="auto" w:fill="595959" w:themeFill="text1" w:themeFillTint="A6"/>
          </w:tcPr>
          <w:p w14:paraId="311514B8" w14:textId="77777777" w:rsidR="001C04F5" w:rsidRPr="006815BA" w:rsidRDefault="001C04F5" w:rsidP="006B2E37">
            <w:pPr>
              <w:tabs>
                <w:tab w:val="left" w:pos="263"/>
              </w:tabs>
              <w:spacing w:before="20" w:after="20" w:line="240" w:lineRule="atLeast"/>
              <w:ind w:left="-142" w:firstLine="284"/>
              <w:jc w:val="center"/>
              <w:rPr>
                <w:color w:val="FFFFFF" w:themeColor="background1"/>
                <w:sz w:val="20"/>
                <w:szCs w:val="20"/>
              </w:rPr>
            </w:pPr>
            <w:r w:rsidRPr="006815BA">
              <w:rPr>
                <w:color w:val="FFFFFF" w:themeColor="background1"/>
                <w:sz w:val="20"/>
                <w:szCs w:val="20"/>
              </w:rPr>
              <w:t>X</w:t>
            </w:r>
          </w:p>
        </w:tc>
        <w:tc>
          <w:tcPr>
            <w:tcW w:w="4670" w:type="pct"/>
          </w:tcPr>
          <w:p w14:paraId="10C89C3B" w14:textId="77777777" w:rsidR="001C04F5" w:rsidRPr="006815BA" w:rsidRDefault="001C04F5" w:rsidP="006B2E37">
            <w:pPr>
              <w:spacing w:before="20" w:after="20" w:line="240" w:lineRule="atLeast"/>
              <w:rPr>
                <w:i/>
                <w:sz w:val="20"/>
                <w:szCs w:val="20"/>
              </w:rPr>
            </w:pPr>
            <w:r w:rsidRPr="006815BA">
              <w:rPr>
                <w:i/>
                <w:sz w:val="20"/>
                <w:szCs w:val="20"/>
              </w:rPr>
              <w:t>Intelektuālie un materiālie resursi, kas tiek netieši izmantoti/nodrošināti konkrētajai mērķa grupai vai kuru izstrādē/izmantošanā ir netieši iesaistīta attiecīgā mērķa grupa.</w:t>
            </w:r>
          </w:p>
        </w:tc>
      </w:tr>
    </w:tbl>
    <w:p w14:paraId="52528D20" w14:textId="77777777" w:rsidR="008B1E83" w:rsidRPr="006815BA" w:rsidRDefault="008B1E83" w:rsidP="00E64011">
      <w:pPr>
        <w:spacing w:after="0" w:line="240" w:lineRule="auto"/>
        <w:rPr>
          <w:i/>
        </w:rPr>
      </w:pPr>
    </w:p>
    <w:p w14:paraId="43FCDFAA" w14:textId="77777777" w:rsidR="008B1E83" w:rsidRPr="006815BA" w:rsidRDefault="008B1E83" w:rsidP="00E64011">
      <w:pPr>
        <w:spacing w:after="0" w:line="240" w:lineRule="auto"/>
        <w:rPr>
          <w:i/>
        </w:rPr>
      </w:pPr>
    </w:p>
    <w:p w14:paraId="571D4AD5" w14:textId="77777777" w:rsidR="00B511E3" w:rsidRPr="006815BA" w:rsidRDefault="00B511E3">
      <w:pPr>
        <w:spacing w:after="160" w:line="259" w:lineRule="auto"/>
      </w:pPr>
      <w:r w:rsidRPr="006815BA">
        <w:br w:type="page"/>
      </w:r>
    </w:p>
    <w:p w14:paraId="19CCB190" w14:textId="77777777" w:rsidR="004615F1" w:rsidRPr="006815BA" w:rsidRDefault="004615F1" w:rsidP="00B511E3">
      <w:pPr>
        <w:pStyle w:val="Virsrakstsbeznr"/>
        <w:spacing w:after="0"/>
        <w:jc w:val="center"/>
        <w:outlineLvl w:val="0"/>
        <w:rPr>
          <w:rFonts w:cs="Times New Roman"/>
          <w:color w:val="auto"/>
          <w:sz w:val="24"/>
          <w:szCs w:val="24"/>
        </w:rPr>
        <w:sectPr w:rsidR="004615F1" w:rsidRPr="006815BA" w:rsidSect="00CF1456">
          <w:headerReference w:type="default" r:id="rId25"/>
          <w:footerReference w:type="default" r:id="rId26"/>
          <w:headerReference w:type="first" r:id="rId27"/>
          <w:pgSz w:w="11906" w:h="16838" w:code="9"/>
          <w:pgMar w:top="1418" w:right="1134" w:bottom="1134" w:left="1701" w:header="709" w:footer="709" w:gutter="0"/>
          <w:cols w:space="708"/>
          <w:titlePg/>
          <w:docGrid w:linePitch="360"/>
        </w:sectPr>
      </w:pPr>
      <w:bookmarkStart w:id="7" w:name="_Toc374489054"/>
    </w:p>
    <w:p w14:paraId="5CC48F2B" w14:textId="77777777" w:rsidR="00B511E3" w:rsidRPr="006815BA" w:rsidRDefault="00B511E3" w:rsidP="001B6710">
      <w:pPr>
        <w:pStyle w:val="Virsrakstsbeznr"/>
        <w:spacing w:after="0"/>
        <w:jc w:val="center"/>
        <w:outlineLvl w:val="0"/>
        <w:rPr>
          <w:rFonts w:cs="Times New Roman"/>
          <w:color w:val="auto"/>
          <w:sz w:val="24"/>
          <w:szCs w:val="24"/>
        </w:rPr>
      </w:pPr>
      <w:r w:rsidRPr="006815BA">
        <w:rPr>
          <w:rFonts w:cs="Times New Roman"/>
          <w:color w:val="auto"/>
          <w:sz w:val="24"/>
          <w:szCs w:val="24"/>
        </w:rPr>
        <w:lastRenderedPageBreak/>
        <w:t>IV. VALODAS POLITIKAS REZULTĀTI, DARBĪBAS REZULTĀTI UN REZULTATĪVIE RĀDĪTĀJI TO SASNIEGŠANAI</w:t>
      </w:r>
      <w:bookmarkEnd w:id="7"/>
    </w:p>
    <w:p w14:paraId="7BB544C0" w14:textId="77777777" w:rsidR="001B6710" w:rsidRPr="006815BA" w:rsidRDefault="001B6710" w:rsidP="001B6710">
      <w:pPr>
        <w:pStyle w:val="Virsrakstsbeznr"/>
        <w:spacing w:after="0"/>
        <w:jc w:val="center"/>
        <w:outlineLvl w:val="0"/>
        <w:rPr>
          <w:rFonts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1"/>
        <w:gridCol w:w="4180"/>
        <w:gridCol w:w="1249"/>
        <w:gridCol w:w="1223"/>
        <w:gridCol w:w="1223"/>
      </w:tblGrid>
      <w:tr w:rsidR="00263F54" w:rsidRPr="006E41B2" w14:paraId="2433A597" w14:textId="77777777" w:rsidTr="006E41B2">
        <w:trPr>
          <w:trHeight w:val="454"/>
        </w:trPr>
        <w:tc>
          <w:tcPr>
            <w:tcW w:w="0" w:type="auto"/>
            <w:shd w:val="clear" w:color="auto" w:fill="auto"/>
          </w:tcPr>
          <w:p w14:paraId="741B7BAC" w14:textId="77777777" w:rsidR="00B511E3" w:rsidRPr="006E41B2" w:rsidRDefault="00B511E3" w:rsidP="001B6710">
            <w:pPr>
              <w:spacing w:after="0" w:line="240" w:lineRule="auto"/>
              <w:rPr>
                <w:rFonts w:eastAsia="Times New Roman"/>
                <w:b/>
                <w:lang w:eastAsia="lv-LV"/>
              </w:rPr>
            </w:pPr>
            <w:r w:rsidRPr="006E41B2">
              <w:rPr>
                <w:rFonts w:eastAsia="Times New Roman"/>
                <w:b/>
                <w:lang w:eastAsia="lv-LV"/>
              </w:rPr>
              <w:t>Politikas rezultāts un darbības rezultāts</w:t>
            </w:r>
          </w:p>
        </w:tc>
        <w:tc>
          <w:tcPr>
            <w:tcW w:w="0" w:type="auto"/>
          </w:tcPr>
          <w:p w14:paraId="5D64747D" w14:textId="77777777" w:rsidR="00B511E3" w:rsidRPr="006E41B2" w:rsidRDefault="00B511E3" w:rsidP="001B6710">
            <w:pPr>
              <w:spacing w:after="0" w:line="240" w:lineRule="auto"/>
              <w:rPr>
                <w:rFonts w:eastAsia="Times New Roman"/>
                <w:b/>
                <w:bCs/>
                <w:lang w:eastAsia="lv-LV"/>
              </w:rPr>
            </w:pPr>
            <w:r w:rsidRPr="006E41B2">
              <w:rPr>
                <w:rFonts w:eastAsia="Times New Roman"/>
                <w:b/>
                <w:bCs/>
                <w:lang w:eastAsia="lv-LV"/>
              </w:rPr>
              <w:t>Rezultatīvais rādītājs</w:t>
            </w:r>
          </w:p>
        </w:tc>
        <w:tc>
          <w:tcPr>
            <w:tcW w:w="0" w:type="auto"/>
            <w:shd w:val="clear" w:color="auto" w:fill="auto"/>
          </w:tcPr>
          <w:p w14:paraId="71D5B4C0" w14:textId="77777777" w:rsidR="00B511E3" w:rsidRPr="006E41B2" w:rsidRDefault="00B511E3" w:rsidP="001B6710">
            <w:pPr>
              <w:spacing w:after="0" w:line="240" w:lineRule="auto"/>
              <w:rPr>
                <w:rFonts w:eastAsia="Times New Roman"/>
                <w:b/>
                <w:lang w:eastAsia="lv-LV"/>
              </w:rPr>
            </w:pPr>
            <w:r w:rsidRPr="006E41B2">
              <w:rPr>
                <w:rFonts w:eastAsia="Times New Roman"/>
                <w:b/>
                <w:lang w:eastAsia="lv-LV"/>
              </w:rPr>
              <w:t>2014.gads</w:t>
            </w:r>
          </w:p>
        </w:tc>
        <w:tc>
          <w:tcPr>
            <w:tcW w:w="0" w:type="auto"/>
            <w:shd w:val="clear" w:color="auto" w:fill="auto"/>
          </w:tcPr>
          <w:p w14:paraId="2E8425AF" w14:textId="77777777" w:rsidR="00B511E3" w:rsidRPr="006E41B2" w:rsidRDefault="00B511E3" w:rsidP="001B6710">
            <w:pPr>
              <w:spacing w:after="0" w:line="240" w:lineRule="auto"/>
              <w:rPr>
                <w:rFonts w:eastAsia="Times New Roman"/>
                <w:b/>
                <w:lang w:eastAsia="lv-LV"/>
              </w:rPr>
            </w:pPr>
            <w:r w:rsidRPr="006E41B2">
              <w:rPr>
                <w:rFonts w:eastAsia="Times New Roman"/>
                <w:b/>
                <w:bCs/>
                <w:lang w:eastAsia="lv-LV"/>
              </w:rPr>
              <w:t>2017.gads</w:t>
            </w:r>
          </w:p>
        </w:tc>
        <w:tc>
          <w:tcPr>
            <w:tcW w:w="0" w:type="auto"/>
            <w:shd w:val="clear" w:color="auto" w:fill="auto"/>
          </w:tcPr>
          <w:p w14:paraId="1EA66ED6" w14:textId="77777777" w:rsidR="00B511E3" w:rsidRPr="006E41B2" w:rsidRDefault="00B511E3" w:rsidP="001B6710">
            <w:pPr>
              <w:spacing w:after="0" w:line="240" w:lineRule="auto"/>
              <w:rPr>
                <w:rFonts w:eastAsia="Times New Roman"/>
                <w:b/>
                <w:bCs/>
                <w:lang w:eastAsia="lv-LV"/>
              </w:rPr>
            </w:pPr>
            <w:r w:rsidRPr="006E41B2">
              <w:rPr>
                <w:rFonts w:eastAsia="Times New Roman"/>
                <w:b/>
                <w:bCs/>
                <w:lang w:eastAsia="lv-LV"/>
              </w:rPr>
              <w:t>2020.gads</w:t>
            </w:r>
          </w:p>
          <w:p w14:paraId="71F6CD6C" w14:textId="77777777" w:rsidR="00B511E3" w:rsidRPr="006E41B2" w:rsidRDefault="00B511E3" w:rsidP="001B6710">
            <w:pPr>
              <w:spacing w:after="0" w:line="240" w:lineRule="auto"/>
              <w:rPr>
                <w:rFonts w:eastAsia="Times New Roman"/>
                <w:b/>
                <w:lang w:eastAsia="lv-LV"/>
              </w:rPr>
            </w:pPr>
          </w:p>
        </w:tc>
      </w:tr>
      <w:tr w:rsidR="00263F54" w:rsidRPr="006E41B2" w14:paraId="2B415EC0" w14:textId="77777777" w:rsidTr="006E41B2">
        <w:trPr>
          <w:trHeight w:val="454"/>
        </w:trPr>
        <w:tc>
          <w:tcPr>
            <w:tcW w:w="0" w:type="auto"/>
            <w:vMerge w:val="restart"/>
            <w:shd w:val="clear" w:color="auto" w:fill="auto"/>
          </w:tcPr>
          <w:p w14:paraId="6F662E63" w14:textId="7383945B" w:rsidR="00A21B83" w:rsidRPr="006E41B2" w:rsidRDefault="00A21B83" w:rsidP="00A21B83">
            <w:pPr>
              <w:spacing w:after="0" w:line="240" w:lineRule="auto"/>
              <w:rPr>
                <w:rFonts w:eastAsia="Times New Roman"/>
                <w:b/>
                <w:lang w:eastAsia="lv-LV"/>
              </w:rPr>
            </w:pPr>
            <w:r w:rsidRPr="006E41B2">
              <w:rPr>
                <w:rFonts w:eastAsia="Times New Roman"/>
                <w:b/>
                <w:lang w:eastAsia="lv-LV"/>
              </w:rPr>
              <w:t>Politikas rezultāts 1.</w:t>
            </w:r>
            <w:r w:rsidRPr="006E41B2">
              <w:t xml:space="preserve"> Uzlabojusies to iedzīvotāju, kuru dzimtā valoda nav latviešu valoda, latviešu valodas prasme.</w:t>
            </w:r>
          </w:p>
        </w:tc>
        <w:tc>
          <w:tcPr>
            <w:tcW w:w="0" w:type="auto"/>
          </w:tcPr>
          <w:p w14:paraId="3E0E8606" w14:textId="19DF4D57" w:rsidR="00A21B83" w:rsidRPr="006E41B2" w:rsidRDefault="00A21B83" w:rsidP="00A21B83">
            <w:pPr>
              <w:spacing w:after="0" w:line="240" w:lineRule="auto"/>
              <w:rPr>
                <w:rFonts w:eastAsia="Times New Roman"/>
                <w:b/>
                <w:bCs/>
                <w:lang w:eastAsia="lv-LV"/>
              </w:rPr>
            </w:pPr>
            <w:r w:rsidRPr="006E41B2">
              <w:t>Latviešu valodas prasmi apliecinājušo ārzemnieku īpatsvars valsts valodas prasmes pārbaudē (%).</w:t>
            </w:r>
          </w:p>
        </w:tc>
        <w:tc>
          <w:tcPr>
            <w:tcW w:w="0" w:type="auto"/>
            <w:shd w:val="clear" w:color="auto" w:fill="auto"/>
            <w:vAlign w:val="center"/>
          </w:tcPr>
          <w:p w14:paraId="4E3869F9" w14:textId="26A6B3D6" w:rsidR="00A21B83" w:rsidRPr="006E41B2" w:rsidRDefault="00A21B83" w:rsidP="006E41B2">
            <w:pPr>
              <w:spacing w:after="0" w:line="240" w:lineRule="auto"/>
              <w:jc w:val="center"/>
              <w:rPr>
                <w:rFonts w:eastAsia="Times New Roman"/>
                <w:b/>
                <w:lang w:eastAsia="lv-LV"/>
              </w:rPr>
            </w:pPr>
            <w:r w:rsidRPr="006E41B2">
              <w:rPr>
                <w:rFonts w:eastAsia="Times New Roman"/>
                <w:bCs/>
                <w:lang w:eastAsia="lv-LV"/>
              </w:rPr>
              <w:t>6</w:t>
            </w:r>
          </w:p>
        </w:tc>
        <w:tc>
          <w:tcPr>
            <w:tcW w:w="0" w:type="auto"/>
            <w:shd w:val="clear" w:color="auto" w:fill="auto"/>
            <w:vAlign w:val="center"/>
          </w:tcPr>
          <w:p w14:paraId="65464E78" w14:textId="644DD92E" w:rsidR="00A21B83" w:rsidRPr="006E41B2" w:rsidRDefault="00A21B83" w:rsidP="006E41B2">
            <w:pPr>
              <w:spacing w:after="0" w:line="240" w:lineRule="auto"/>
              <w:jc w:val="center"/>
              <w:rPr>
                <w:rFonts w:eastAsia="Times New Roman"/>
                <w:b/>
                <w:bCs/>
                <w:lang w:eastAsia="lv-LV"/>
              </w:rPr>
            </w:pPr>
            <w:r w:rsidRPr="006E41B2">
              <w:rPr>
                <w:rFonts w:eastAsia="Times New Roman"/>
                <w:lang w:eastAsia="lv-LV"/>
              </w:rPr>
              <w:t>14</w:t>
            </w:r>
          </w:p>
        </w:tc>
        <w:tc>
          <w:tcPr>
            <w:tcW w:w="0" w:type="auto"/>
            <w:shd w:val="clear" w:color="auto" w:fill="auto"/>
            <w:vAlign w:val="center"/>
          </w:tcPr>
          <w:p w14:paraId="553D49B4" w14:textId="19919BA5" w:rsidR="00A21B83" w:rsidRPr="006E41B2" w:rsidRDefault="00A21B83" w:rsidP="006E41B2">
            <w:pPr>
              <w:spacing w:after="0" w:line="240" w:lineRule="auto"/>
              <w:jc w:val="center"/>
              <w:rPr>
                <w:rFonts w:eastAsia="Times New Roman"/>
                <w:b/>
                <w:bCs/>
                <w:lang w:eastAsia="lv-LV"/>
              </w:rPr>
            </w:pPr>
            <w:r w:rsidRPr="006E41B2">
              <w:rPr>
                <w:rFonts w:eastAsia="Times New Roman"/>
                <w:lang w:eastAsia="lv-LV"/>
              </w:rPr>
              <w:t>20</w:t>
            </w:r>
          </w:p>
        </w:tc>
      </w:tr>
      <w:tr w:rsidR="00263F54" w:rsidRPr="006E41B2" w14:paraId="199EDA7B" w14:textId="77777777" w:rsidTr="006E41B2">
        <w:trPr>
          <w:trHeight w:val="454"/>
        </w:trPr>
        <w:tc>
          <w:tcPr>
            <w:tcW w:w="0" w:type="auto"/>
            <w:vMerge/>
            <w:shd w:val="clear" w:color="auto" w:fill="auto"/>
          </w:tcPr>
          <w:p w14:paraId="0CBB0BBF" w14:textId="77777777" w:rsidR="00A21B83" w:rsidRPr="006E41B2" w:rsidRDefault="00A21B83" w:rsidP="00A21B83">
            <w:pPr>
              <w:spacing w:after="0" w:line="240" w:lineRule="auto"/>
              <w:rPr>
                <w:rFonts w:eastAsia="Times New Roman"/>
                <w:b/>
                <w:lang w:eastAsia="lv-LV"/>
              </w:rPr>
            </w:pPr>
          </w:p>
        </w:tc>
        <w:tc>
          <w:tcPr>
            <w:tcW w:w="0" w:type="auto"/>
          </w:tcPr>
          <w:p w14:paraId="7EBE50BC" w14:textId="42055BAE" w:rsidR="00A21B83" w:rsidRPr="006E41B2" w:rsidRDefault="00A21B83" w:rsidP="00A21B83">
            <w:pPr>
              <w:spacing w:after="0" w:line="240" w:lineRule="auto"/>
            </w:pPr>
            <w:r w:rsidRPr="006E41B2">
              <w:t>Personu, kuras valsts valodas prasmes pārbaudē uzrāda augstāku valsts valodas prasmes līmeni salīdzinājumā ar iepriekšējo novērtējumu, īpatsvars (%).</w:t>
            </w:r>
          </w:p>
        </w:tc>
        <w:tc>
          <w:tcPr>
            <w:tcW w:w="0" w:type="auto"/>
            <w:shd w:val="clear" w:color="auto" w:fill="auto"/>
            <w:vAlign w:val="center"/>
          </w:tcPr>
          <w:p w14:paraId="662C3EE5" w14:textId="629AFBC0" w:rsidR="00A21B83" w:rsidRPr="006E41B2" w:rsidRDefault="00A21B83" w:rsidP="00A21B83">
            <w:pPr>
              <w:spacing w:after="0" w:line="240" w:lineRule="auto"/>
              <w:jc w:val="center"/>
              <w:rPr>
                <w:rFonts w:eastAsia="Times New Roman"/>
                <w:bCs/>
                <w:lang w:eastAsia="lv-LV"/>
              </w:rPr>
            </w:pPr>
            <w:r w:rsidRPr="006E41B2">
              <w:rPr>
                <w:rFonts w:eastAsia="Times New Roman"/>
                <w:bCs/>
                <w:lang w:eastAsia="lv-LV"/>
              </w:rPr>
              <w:t>4</w:t>
            </w:r>
          </w:p>
        </w:tc>
        <w:tc>
          <w:tcPr>
            <w:tcW w:w="0" w:type="auto"/>
            <w:shd w:val="clear" w:color="auto" w:fill="auto"/>
            <w:vAlign w:val="center"/>
          </w:tcPr>
          <w:p w14:paraId="4A75C81C" w14:textId="6EB8D0E9" w:rsidR="00A21B83" w:rsidRPr="006E41B2" w:rsidRDefault="00A21B83" w:rsidP="00A21B83">
            <w:pPr>
              <w:spacing w:after="0" w:line="240" w:lineRule="auto"/>
              <w:jc w:val="center"/>
              <w:rPr>
                <w:rFonts w:eastAsia="Times New Roman"/>
                <w:lang w:eastAsia="lv-LV"/>
              </w:rPr>
            </w:pPr>
            <w:r w:rsidRPr="006E41B2">
              <w:rPr>
                <w:rFonts w:eastAsia="Times New Roman"/>
                <w:lang w:eastAsia="lv-LV"/>
              </w:rPr>
              <w:t>4</w:t>
            </w:r>
          </w:p>
        </w:tc>
        <w:tc>
          <w:tcPr>
            <w:tcW w:w="0" w:type="auto"/>
            <w:shd w:val="clear" w:color="auto" w:fill="auto"/>
            <w:vAlign w:val="center"/>
          </w:tcPr>
          <w:p w14:paraId="238AA9BF" w14:textId="43336485" w:rsidR="00A21B83" w:rsidRPr="006E41B2" w:rsidRDefault="00A21B83" w:rsidP="00A21B83">
            <w:pPr>
              <w:spacing w:after="0" w:line="240" w:lineRule="auto"/>
              <w:jc w:val="center"/>
              <w:rPr>
                <w:rFonts w:eastAsia="Times New Roman"/>
                <w:lang w:eastAsia="lv-LV"/>
              </w:rPr>
            </w:pPr>
            <w:r w:rsidRPr="006E41B2">
              <w:rPr>
                <w:rFonts w:eastAsia="Times New Roman"/>
                <w:lang w:eastAsia="lv-LV"/>
              </w:rPr>
              <w:t>5</w:t>
            </w:r>
          </w:p>
        </w:tc>
      </w:tr>
      <w:tr w:rsidR="00263F54" w:rsidRPr="006E41B2" w14:paraId="3E86502D" w14:textId="77777777" w:rsidTr="006E41B2">
        <w:trPr>
          <w:trHeight w:val="454"/>
        </w:trPr>
        <w:tc>
          <w:tcPr>
            <w:tcW w:w="0" w:type="auto"/>
            <w:vMerge/>
            <w:shd w:val="clear" w:color="auto" w:fill="auto"/>
          </w:tcPr>
          <w:p w14:paraId="50A5EC51" w14:textId="77777777" w:rsidR="00A21B83" w:rsidRPr="006E41B2" w:rsidRDefault="00A21B83" w:rsidP="00A21B83">
            <w:pPr>
              <w:spacing w:after="0" w:line="240" w:lineRule="auto"/>
              <w:rPr>
                <w:rFonts w:eastAsia="Times New Roman"/>
                <w:b/>
                <w:lang w:eastAsia="lv-LV"/>
              </w:rPr>
            </w:pPr>
          </w:p>
        </w:tc>
        <w:tc>
          <w:tcPr>
            <w:tcW w:w="0" w:type="auto"/>
          </w:tcPr>
          <w:p w14:paraId="0867AD48" w14:textId="457AABDC" w:rsidR="00A21B83" w:rsidRPr="002779C1" w:rsidRDefault="00A21B83" w:rsidP="00A21B83">
            <w:pPr>
              <w:spacing w:after="0" w:line="240" w:lineRule="auto"/>
            </w:pPr>
            <w:r w:rsidRPr="002779C1">
              <w:t>Iedzīvotāju, kuru dzimtā valoda nav latviešu valoda un kuri saziņā ar latviešiem lieto galvenokārt vai tikai latviešu valodu, īpatsvars (%).</w:t>
            </w:r>
          </w:p>
        </w:tc>
        <w:tc>
          <w:tcPr>
            <w:tcW w:w="0" w:type="auto"/>
            <w:shd w:val="clear" w:color="auto" w:fill="auto"/>
            <w:vAlign w:val="center"/>
          </w:tcPr>
          <w:p w14:paraId="0E1FF8EE" w14:textId="77777777" w:rsidR="00A21B83" w:rsidRPr="002779C1" w:rsidRDefault="00A21B83" w:rsidP="00A21B83">
            <w:pPr>
              <w:spacing w:after="0" w:line="240" w:lineRule="auto"/>
              <w:jc w:val="center"/>
            </w:pPr>
            <w:r w:rsidRPr="002779C1">
              <w:t>(2012)</w:t>
            </w:r>
          </w:p>
          <w:p w14:paraId="0C6F4C12" w14:textId="7B9D8C69" w:rsidR="00A21B83" w:rsidRPr="002779C1" w:rsidRDefault="00A21B83" w:rsidP="00A21B83">
            <w:pPr>
              <w:spacing w:after="0" w:line="240" w:lineRule="auto"/>
              <w:jc w:val="center"/>
              <w:rPr>
                <w:rFonts w:eastAsia="Times New Roman"/>
                <w:bCs/>
                <w:lang w:eastAsia="lv-LV"/>
              </w:rPr>
            </w:pPr>
            <w:r w:rsidRPr="002779C1">
              <w:rPr>
                <w:rFonts w:eastAsia="Times New Roman"/>
                <w:bCs/>
                <w:lang w:eastAsia="lv-LV"/>
              </w:rPr>
              <w:t>36</w:t>
            </w:r>
          </w:p>
        </w:tc>
        <w:tc>
          <w:tcPr>
            <w:tcW w:w="0" w:type="auto"/>
            <w:shd w:val="clear" w:color="auto" w:fill="auto"/>
            <w:vAlign w:val="center"/>
          </w:tcPr>
          <w:p w14:paraId="24C608C3" w14:textId="6620A30F" w:rsidR="00A21B83" w:rsidRPr="002779C1" w:rsidRDefault="00A21B83" w:rsidP="00A21B83">
            <w:pPr>
              <w:spacing w:after="0" w:line="240" w:lineRule="auto"/>
              <w:jc w:val="center"/>
              <w:rPr>
                <w:rFonts w:eastAsia="Times New Roman"/>
                <w:lang w:eastAsia="lv-LV"/>
              </w:rPr>
            </w:pPr>
            <w:r w:rsidRPr="002779C1">
              <w:rPr>
                <w:rFonts w:eastAsia="Times New Roman"/>
                <w:lang w:eastAsia="lv-LV"/>
              </w:rPr>
              <w:t>43</w:t>
            </w:r>
          </w:p>
        </w:tc>
        <w:tc>
          <w:tcPr>
            <w:tcW w:w="0" w:type="auto"/>
            <w:shd w:val="clear" w:color="auto" w:fill="auto"/>
            <w:vAlign w:val="center"/>
          </w:tcPr>
          <w:p w14:paraId="5C4AD97C" w14:textId="0D1C6DAA" w:rsidR="00A21B83" w:rsidRPr="006E41B2" w:rsidRDefault="00A21B83" w:rsidP="00A21B83">
            <w:pPr>
              <w:spacing w:after="0" w:line="240" w:lineRule="auto"/>
              <w:jc w:val="center"/>
              <w:rPr>
                <w:rFonts w:eastAsia="Times New Roman"/>
                <w:lang w:eastAsia="lv-LV"/>
              </w:rPr>
            </w:pPr>
            <w:r w:rsidRPr="002779C1">
              <w:rPr>
                <w:rFonts w:eastAsia="Times New Roman"/>
                <w:lang w:eastAsia="lv-LV"/>
              </w:rPr>
              <w:t>50</w:t>
            </w:r>
          </w:p>
        </w:tc>
      </w:tr>
      <w:tr w:rsidR="00263F54" w:rsidRPr="006E41B2" w14:paraId="0FD44ECF" w14:textId="1EAB2819" w:rsidTr="006E41B2">
        <w:trPr>
          <w:trHeight w:val="454"/>
        </w:trPr>
        <w:tc>
          <w:tcPr>
            <w:tcW w:w="0" w:type="auto"/>
            <w:shd w:val="clear" w:color="auto" w:fill="auto"/>
          </w:tcPr>
          <w:p w14:paraId="0BD4999A" w14:textId="547CFDF0" w:rsidR="00DF53DE" w:rsidRPr="006E41B2" w:rsidRDefault="00DF53DE" w:rsidP="009172BD">
            <w:pPr>
              <w:spacing w:after="0" w:line="240" w:lineRule="auto"/>
              <w:rPr>
                <w:rFonts w:eastAsia="Times New Roman"/>
                <w:b/>
                <w:lang w:eastAsia="lv-LV"/>
              </w:rPr>
            </w:pPr>
            <w:r w:rsidRPr="006E41B2">
              <w:rPr>
                <w:b/>
              </w:rPr>
              <w:t>Darbības rezultāts 1.1.</w:t>
            </w:r>
            <w:r w:rsidR="009172BD" w:rsidRPr="006815BA">
              <w:rPr>
                <w:b/>
              </w:rPr>
              <w:t xml:space="preserve"> </w:t>
            </w:r>
            <w:r w:rsidR="009172BD" w:rsidRPr="006815BA">
              <w:t>Nodrošināta latviešu valodas apguves un pilnveides pieejamība bezdarbniekiem un darba meklētājiem.</w:t>
            </w:r>
          </w:p>
        </w:tc>
        <w:tc>
          <w:tcPr>
            <w:tcW w:w="0" w:type="auto"/>
          </w:tcPr>
          <w:p w14:paraId="761553E0" w14:textId="2C64F6FA" w:rsidR="00DF53DE" w:rsidRPr="006E41B2" w:rsidRDefault="00DF53DE" w:rsidP="00A31A21">
            <w:pPr>
              <w:spacing w:after="0" w:line="240" w:lineRule="auto"/>
            </w:pPr>
            <w:r w:rsidRPr="006E41B2">
              <w:rPr>
                <w:rFonts w:eastAsia="Times New Roman"/>
                <w:lang w:eastAsia="lv-LV"/>
              </w:rPr>
              <w:t>NVA neformālās izglītības programmas “Valsts valodas apguve” kurs</w:t>
            </w:r>
            <w:r w:rsidR="00A31A21">
              <w:rPr>
                <w:rFonts w:eastAsia="Times New Roman"/>
                <w:lang w:eastAsia="lv-LV"/>
              </w:rPr>
              <w:t>u</w:t>
            </w:r>
            <w:r w:rsidRPr="006E41B2">
              <w:rPr>
                <w:rFonts w:eastAsia="Times New Roman"/>
                <w:lang w:eastAsia="lv-LV"/>
              </w:rPr>
              <w:t xml:space="preserve"> dalīb</w:t>
            </w:r>
            <w:r w:rsidR="00A31A21">
              <w:rPr>
                <w:rFonts w:eastAsia="Times New Roman"/>
                <w:lang w:eastAsia="lv-LV"/>
              </w:rPr>
              <w:t>nieku</w:t>
            </w:r>
            <w:r w:rsidRPr="006E41B2">
              <w:rPr>
                <w:rFonts w:eastAsia="Times New Roman"/>
                <w:lang w:eastAsia="lv-LV"/>
              </w:rPr>
              <w:t xml:space="preserve"> skaits.</w:t>
            </w:r>
          </w:p>
        </w:tc>
        <w:tc>
          <w:tcPr>
            <w:tcW w:w="0" w:type="auto"/>
            <w:shd w:val="clear" w:color="auto" w:fill="auto"/>
            <w:vAlign w:val="center"/>
          </w:tcPr>
          <w:p w14:paraId="2B3FBBA7" w14:textId="38638ED1" w:rsidR="00DF53DE" w:rsidRPr="006E41B2" w:rsidRDefault="00A31A21" w:rsidP="00DF53DE">
            <w:pPr>
              <w:spacing w:after="0" w:line="240" w:lineRule="auto"/>
              <w:jc w:val="center"/>
            </w:pPr>
            <w:r>
              <w:rPr>
                <w:rFonts w:eastAsia="Times New Roman"/>
                <w:bCs/>
                <w:lang w:eastAsia="lv-LV"/>
              </w:rPr>
              <w:t>2450</w:t>
            </w:r>
          </w:p>
        </w:tc>
        <w:tc>
          <w:tcPr>
            <w:tcW w:w="0" w:type="auto"/>
            <w:shd w:val="clear" w:color="auto" w:fill="auto"/>
            <w:vAlign w:val="center"/>
          </w:tcPr>
          <w:p w14:paraId="470EB223" w14:textId="5E6AB207" w:rsidR="00DF53DE" w:rsidRPr="006E41B2" w:rsidRDefault="00A31A21" w:rsidP="00DF53DE">
            <w:pPr>
              <w:spacing w:after="0" w:line="240" w:lineRule="auto"/>
              <w:jc w:val="center"/>
              <w:rPr>
                <w:rFonts w:eastAsia="Times New Roman"/>
                <w:lang w:eastAsia="lv-LV"/>
              </w:rPr>
            </w:pPr>
            <w:r>
              <w:rPr>
                <w:rFonts w:eastAsia="Times New Roman"/>
                <w:lang w:eastAsia="lv-LV"/>
              </w:rPr>
              <w:t>2500</w:t>
            </w:r>
          </w:p>
        </w:tc>
        <w:tc>
          <w:tcPr>
            <w:tcW w:w="0" w:type="auto"/>
            <w:shd w:val="clear" w:color="auto" w:fill="auto"/>
            <w:vAlign w:val="center"/>
          </w:tcPr>
          <w:p w14:paraId="19D4B299" w14:textId="3E3CA909" w:rsidR="00DF53DE" w:rsidRPr="006E41B2" w:rsidRDefault="00A31A21" w:rsidP="00DF53DE">
            <w:pPr>
              <w:spacing w:after="0" w:line="240" w:lineRule="auto"/>
              <w:jc w:val="center"/>
              <w:rPr>
                <w:rFonts w:eastAsia="Times New Roman"/>
                <w:lang w:eastAsia="lv-LV"/>
              </w:rPr>
            </w:pPr>
            <w:r>
              <w:rPr>
                <w:rFonts w:eastAsia="Times New Roman"/>
                <w:lang w:eastAsia="lv-LV"/>
              </w:rPr>
              <w:t>2500</w:t>
            </w:r>
          </w:p>
        </w:tc>
      </w:tr>
      <w:tr w:rsidR="00263F54" w:rsidRPr="006E41B2" w14:paraId="363A7928" w14:textId="1433574B" w:rsidTr="006E41B2">
        <w:trPr>
          <w:trHeight w:val="454"/>
        </w:trPr>
        <w:tc>
          <w:tcPr>
            <w:tcW w:w="0" w:type="auto"/>
            <w:shd w:val="clear" w:color="auto" w:fill="auto"/>
          </w:tcPr>
          <w:p w14:paraId="25621E3F" w14:textId="29FE76D3" w:rsidR="00DF53DE" w:rsidRPr="006E41B2" w:rsidRDefault="00DF53DE" w:rsidP="00DF53DE">
            <w:pPr>
              <w:spacing w:after="0" w:line="240" w:lineRule="auto"/>
              <w:rPr>
                <w:b/>
              </w:rPr>
            </w:pPr>
            <w:r w:rsidRPr="006E41B2">
              <w:rPr>
                <w:b/>
              </w:rPr>
              <w:t>Darbības rezultāts 1.2.</w:t>
            </w:r>
            <w:r w:rsidRPr="006E41B2">
              <w:t xml:space="preserve"> Nodrošināta iespēja apgūt latviešu valodu tiem, kam tā nav dzimtā vai ģimenes valoda.</w:t>
            </w:r>
          </w:p>
        </w:tc>
        <w:tc>
          <w:tcPr>
            <w:tcW w:w="0" w:type="auto"/>
          </w:tcPr>
          <w:p w14:paraId="402F11C8" w14:textId="459659D9" w:rsidR="00DF53DE" w:rsidRPr="006E41B2" w:rsidRDefault="0046696C" w:rsidP="005C0086">
            <w:pPr>
              <w:spacing w:after="0" w:line="240" w:lineRule="auto"/>
            </w:pPr>
            <w:r w:rsidRPr="006E41B2">
              <w:rPr>
                <w:rFonts w:eastAsia="Times New Roman"/>
                <w:lang w:eastAsia="lv-LV"/>
              </w:rPr>
              <w:t>Reemigrantu, viņu ģimenes locekļu un</w:t>
            </w:r>
            <w:r w:rsidR="00DF53DE" w:rsidRPr="006E41B2">
              <w:rPr>
                <w:rFonts w:eastAsia="Times New Roman"/>
                <w:lang w:eastAsia="lv-LV"/>
              </w:rPr>
              <w:t xml:space="preserve"> </w:t>
            </w:r>
            <w:r w:rsidR="00DA5700" w:rsidRPr="006E41B2">
              <w:rPr>
                <w:rFonts w:eastAsia="Times New Roman"/>
                <w:lang w:eastAsia="lv-LV"/>
              </w:rPr>
              <w:t xml:space="preserve">citu </w:t>
            </w:r>
            <w:r w:rsidR="00DF53DE" w:rsidRPr="006E41B2">
              <w:rPr>
                <w:rFonts w:eastAsia="Times New Roman"/>
                <w:lang w:eastAsia="lv-LV"/>
              </w:rPr>
              <w:t>ārvalstnieku skaits, kuri apgū</w:t>
            </w:r>
            <w:r w:rsidR="005C0086">
              <w:rPr>
                <w:rFonts w:eastAsia="Times New Roman"/>
                <w:lang w:eastAsia="lv-LV"/>
              </w:rPr>
              <w:t>s</w:t>
            </w:r>
            <w:r w:rsidR="00DF53DE" w:rsidRPr="006E41B2">
              <w:rPr>
                <w:rFonts w:eastAsia="Times New Roman"/>
                <w:lang w:eastAsia="lv-LV"/>
              </w:rPr>
              <w:t>t vai pilnveido latviešu valodas prasmi.</w:t>
            </w:r>
          </w:p>
        </w:tc>
        <w:tc>
          <w:tcPr>
            <w:tcW w:w="0" w:type="auto"/>
            <w:shd w:val="clear" w:color="auto" w:fill="auto"/>
            <w:vAlign w:val="center"/>
          </w:tcPr>
          <w:p w14:paraId="454AA548" w14:textId="77777777" w:rsidR="00DF53DE" w:rsidRPr="006E41B2" w:rsidRDefault="00DF53DE" w:rsidP="00DF53DE">
            <w:pPr>
              <w:spacing w:after="0" w:line="240" w:lineRule="auto"/>
              <w:jc w:val="center"/>
              <w:rPr>
                <w:rFonts w:eastAsia="Times New Roman"/>
                <w:bCs/>
                <w:lang w:eastAsia="lv-LV"/>
              </w:rPr>
            </w:pPr>
            <w:r w:rsidRPr="006E41B2">
              <w:rPr>
                <w:rFonts w:eastAsia="Times New Roman"/>
                <w:bCs/>
                <w:lang w:eastAsia="lv-LV"/>
              </w:rPr>
              <w:t>(2014)</w:t>
            </w:r>
          </w:p>
          <w:p w14:paraId="68C9F6A7" w14:textId="5BB38988" w:rsidR="00DF53DE" w:rsidRPr="006E41B2" w:rsidRDefault="00DF53DE" w:rsidP="00DF53DE">
            <w:pPr>
              <w:spacing w:after="0" w:line="240" w:lineRule="auto"/>
              <w:jc w:val="center"/>
            </w:pPr>
            <w:r w:rsidRPr="006E41B2">
              <w:rPr>
                <w:rFonts w:eastAsia="Times New Roman"/>
                <w:bCs/>
                <w:lang w:eastAsia="lv-LV"/>
              </w:rPr>
              <w:t>4670</w:t>
            </w:r>
          </w:p>
        </w:tc>
        <w:tc>
          <w:tcPr>
            <w:tcW w:w="0" w:type="auto"/>
            <w:shd w:val="clear" w:color="auto" w:fill="auto"/>
            <w:vAlign w:val="center"/>
          </w:tcPr>
          <w:p w14:paraId="27084C12" w14:textId="11B00019" w:rsidR="00DF53DE" w:rsidRPr="006E41B2" w:rsidRDefault="00DF53DE" w:rsidP="00DF53DE">
            <w:pPr>
              <w:spacing w:after="0" w:line="240" w:lineRule="auto"/>
              <w:jc w:val="center"/>
              <w:rPr>
                <w:rFonts w:eastAsia="Times New Roman"/>
                <w:lang w:eastAsia="lv-LV"/>
              </w:rPr>
            </w:pPr>
            <w:r w:rsidRPr="006E41B2">
              <w:rPr>
                <w:rFonts w:eastAsia="Times New Roman"/>
                <w:lang w:eastAsia="lv-LV"/>
              </w:rPr>
              <w:t>4700</w:t>
            </w:r>
          </w:p>
        </w:tc>
        <w:tc>
          <w:tcPr>
            <w:tcW w:w="0" w:type="auto"/>
            <w:shd w:val="clear" w:color="auto" w:fill="auto"/>
            <w:vAlign w:val="center"/>
          </w:tcPr>
          <w:p w14:paraId="045B1B7F" w14:textId="280082D2" w:rsidR="00DF53DE" w:rsidRPr="006E41B2" w:rsidRDefault="00DF53DE" w:rsidP="00DF53DE">
            <w:pPr>
              <w:spacing w:after="0" w:line="240" w:lineRule="auto"/>
              <w:jc w:val="center"/>
              <w:rPr>
                <w:rFonts w:eastAsia="Times New Roman"/>
                <w:lang w:eastAsia="lv-LV"/>
              </w:rPr>
            </w:pPr>
            <w:r w:rsidRPr="006E41B2">
              <w:rPr>
                <w:rFonts w:eastAsia="Times New Roman"/>
                <w:lang w:eastAsia="lv-LV"/>
              </w:rPr>
              <w:t>4700</w:t>
            </w:r>
          </w:p>
        </w:tc>
      </w:tr>
      <w:tr w:rsidR="000D5736" w:rsidRPr="00BF5DA3" w14:paraId="7959E265" w14:textId="77777777" w:rsidTr="006E41B2">
        <w:trPr>
          <w:trHeight w:val="454"/>
        </w:trPr>
        <w:tc>
          <w:tcPr>
            <w:tcW w:w="0" w:type="auto"/>
            <w:vMerge w:val="restart"/>
            <w:shd w:val="clear" w:color="auto" w:fill="auto"/>
          </w:tcPr>
          <w:p w14:paraId="1BA07771" w14:textId="6ED1FC79" w:rsidR="000D5736" w:rsidRPr="00BF5DA3" w:rsidRDefault="000D5736" w:rsidP="00C32BFF">
            <w:pPr>
              <w:spacing w:after="0" w:line="240" w:lineRule="auto"/>
              <w:rPr>
                <w:b/>
              </w:rPr>
            </w:pPr>
            <w:r w:rsidRPr="00BF5DA3">
              <w:rPr>
                <w:b/>
              </w:rPr>
              <w:t>Darbības rezultāts 1.3.</w:t>
            </w:r>
            <w:r w:rsidRPr="00BF5DA3">
              <w:t xml:space="preserve"> </w:t>
            </w:r>
            <w:r w:rsidR="00EA38A0" w:rsidRPr="00BF5DA3">
              <w:t>A</w:t>
            </w:r>
            <w:r w:rsidRPr="00BF5DA3">
              <w:t>ttīst</w:t>
            </w:r>
            <w:r w:rsidR="00EA38A0" w:rsidRPr="00BF5DA3">
              <w:t>ītas</w:t>
            </w:r>
            <w:r w:rsidRPr="00BF5DA3">
              <w:t xml:space="preserve"> daudzveidīgas pieejas latviešu valodas apguvē.</w:t>
            </w:r>
          </w:p>
        </w:tc>
        <w:tc>
          <w:tcPr>
            <w:tcW w:w="0" w:type="auto"/>
          </w:tcPr>
          <w:p w14:paraId="7612F5CD" w14:textId="0D54C0FF" w:rsidR="000D5736" w:rsidRPr="00BF5DA3" w:rsidRDefault="000D5736" w:rsidP="000D5736">
            <w:pPr>
              <w:spacing w:after="0" w:line="240" w:lineRule="auto"/>
              <w:rPr>
                <w:rFonts w:eastAsia="Times New Roman"/>
                <w:lang w:eastAsia="lv-LV"/>
              </w:rPr>
            </w:pPr>
            <w:r w:rsidRPr="00BF5DA3">
              <w:t>Iedzīvotāju, kuru dzimtā valoda ir latviešu valoda un kuri darbā un saziņā ar kolēģiem lieto galvenokārt vai tikai latviešu valodu, īpatsvars (%),</w:t>
            </w:r>
          </w:p>
        </w:tc>
        <w:tc>
          <w:tcPr>
            <w:tcW w:w="0" w:type="auto"/>
            <w:shd w:val="clear" w:color="auto" w:fill="auto"/>
            <w:vAlign w:val="center"/>
          </w:tcPr>
          <w:p w14:paraId="077C9F8D" w14:textId="77777777" w:rsidR="000D5736" w:rsidRPr="00BF5DA3" w:rsidRDefault="000D5736" w:rsidP="000D5736">
            <w:pPr>
              <w:spacing w:after="0" w:line="240" w:lineRule="auto"/>
              <w:jc w:val="center"/>
            </w:pPr>
            <w:r w:rsidRPr="00BF5DA3">
              <w:t>(2012)</w:t>
            </w:r>
          </w:p>
          <w:p w14:paraId="506CABD0" w14:textId="53019E71" w:rsidR="000D5736" w:rsidRPr="00BF5DA3" w:rsidRDefault="000D5736" w:rsidP="000D5736">
            <w:pPr>
              <w:spacing w:after="0" w:line="240" w:lineRule="auto"/>
              <w:jc w:val="center"/>
              <w:rPr>
                <w:rFonts w:eastAsia="Times New Roman"/>
                <w:bCs/>
                <w:lang w:eastAsia="lv-LV"/>
              </w:rPr>
            </w:pPr>
            <w:r w:rsidRPr="00BF5DA3">
              <w:t>51</w:t>
            </w:r>
          </w:p>
        </w:tc>
        <w:tc>
          <w:tcPr>
            <w:tcW w:w="0" w:type="auto"/>
            <w:shd w:val="clear" w:color="auto" w:fill="auto"/>
            <w:vAlign w:val="center"/>
          </w:tcPr>
          <w:p w14:paraId="74082B97" w14:textId="00283410" w:rsidR="000D5736" w:rsidRPr="00BF5DA3" w:rsidRDefault="000D5736" w:rsidP="000D5736">
            <w:pPr>
              <w:spacing w:after="0" w:line="240" w:lineRule="auto"/>
              <w:jc w:val="center"/>
              <w:rPr>
                <w:rFonts w:eastAsia="Times New Roman"/>
                <w:lang w:eastAsia="lv-LV"/>
              </w:rPr>
            </w:pPr>
            <w:r w:rsidRPr="00BF5DA3">
              <w:t>61</w:t>
            </w:r>
          </w:p>
        </w:tc>
        <w:tc>
          <w:tcPr>
            <w:tcW w:w="0" w:type="auto"/>
            <w:shd w:val="clear" w:color="auto" w:fill="auto"/>
            <w:vAlign w:val="center"/>
          </w:tcPr>
          <w:p w14:paraId="787D48AC" w14:textId="21620994" w:rsidR="000D5736" w:rsidRPr="00BF5DA3" w:rsidRDefault="000D5736" w:rsidP="000D5736">
            <w:pPr>
              <w:spacing w:after="0" w:line="240" w:lineRule="auto"/>
              <w:jc w:val="center"/>
              <w:rPr>
                <w:rFonts w:eastAsia="Times New Roman"/>
                <w:lang w:eastAsia="lv-LV"/>
              </w:rPr>
            </w:pPr>
            <w:r w:rsidRPr="00BF5DA3">
              <w:t>70</w:t>
            </w:r>
          </w:p>
        </w:tc>
      </w:tr>
      <w:tr w:rsidR="000D5736" w:rsidRPr="006E41B2" w14:paraId="7D684405" w14:textId="77777777" w:rsidTr="006E41B2">
        <w:trPr>
          <w:trHeight w:val="454"/>
        </w:trPr>
        <w:tc>
          <w:tcPr>
            <w:tcW w:w="0" w:type="auto"/>
            <w:vMerge/>
            <w:shd w:val="clear" w:color="auto" w:fill="auto"/>
          </w:tcPr>
          <w:p w14:paraId="3EC593DC" w14:textId="77777777" w:rsidR="000D5736" w:rsidRPr="00BF5DA3" w:rsidRDefault="000D5736" w:rsidP="000D5736">
            <w:pPr>
              <w:spacing w:after="0" w:line="240" w:lineRule="auto"/>
              <w:rPr>
                <w:b/>
              </w:rPr>
            </w:pPr>
          </w:p>
        </w:tc>
        <w:tc>
          <w:tcPr>
            <w:tcW w:w="0" w:type="auto"/>
          </w:tcPr>
          <w:p w14:paraId="3CC64221" w14:textId="47ED5F45" w:rsidR="000D5736" w:rsidRPr="00BF5DA3" w:rsidRDefault="000D5736" w:rsidP="000D5736">
            <w:pPr>
              <w:spacing w:after="0" w:line="240" w:lineRule="auto"/>
              <w:rPr>
                <w:rFonts w:eastAsia="Times New Roman"/>
                <w:lang w:eastAsia="lv-LV"/>
              </w:rPr>
            </w:pPr>
            <w:r w:rsidRPr="00BF5DA3">
              <w:t>Iedzīvotāju, kuru dzimtā valoda nav latviešu valoda un kuri darbā un saziņā ar kolēģiem lieto galvenokārt vai tikai latviešu valodu, īpatsvars (%)</w:t>
            </w:r>
          </w:p>
        </w:tc>
        <w:tc>
          <w:tcPr>
            <w:tcW w:w="0" w:type="auto"/>
            <w:shd w:val="clear" w:color="auto" w:fill="auto"/>
            <w:vAlign w:val="center"/>
          </w:tcPr>
          <w:p w14:paraId="786CA717" w14:textId="77777777" w:rsidR="000D5736" w:rsidRPr="00BF5DA3" w:rsidRDefault="000D5736" w:rsidP="000D5736">
            <w:pPr>
              <w:spacing w:after="0" w:line="240" w:lineRule="auto"/>
              <w:jc w:val="center"/>
            </w:pPr>
            <w:r w:rsidRPr="00BF5DA3">
              <w:t>(2012)</w:t>
            </w:r>
          </w:p>
          <w:p w14:paraId="1CE3B259" w14:textId="7B531311" w:rsidR="000D5736" w:rsidRPr="00BF5DA3" w:rsidRDefault="000D5736" w:rsidP="000D5736">
            <w:pPr>
              <w:spacing w:after="0" w:line="240" w:lineRule="auto"/>
              <w:jc w:val="center"/>
              <w:rPr>
                <w:rFonts w:eastAsia="Times New Roman"/>
                <w:bCs/>
                <w:lang w:eastAsia="lv-LV"/>
              </w:rPr>
            </w:pPr>
            <w:r w:rsidRPr="00BF5DA3">
              <w:t>5</w:t>
            </w:r>
          </w:p>
        </w:tc>
        <w:tc>
          <w:tcPr>
            <w:tcW w:w="0" w:type="auto"/>
            <w:shd w:val="clear" w:color="auto" w:fill="auto"/>
            <w:vAlign w:val="center"/>
          </w:tcPr>
          <w:p w14:paraId="663DC94F" w14:textId="3D0F5ACD" w:rsidR="000D5736" w:rsidRPr="00BF5DA3" w:rsidRDefault="000D5736" w:rsidP="000D5736">
            <w:pPr>
              <w:spacing w:after="0" w:line="240" w:lineRule="auto"/>
              <w:jc w:val="center"/>
              <w:rPr>
                <w:rFonts w:eastAsia="Times New Roman"/>
                <w:lang w:eastAsia="lv-LV"/>
              </w:rPr>
            </w:pPr>
            <w:r w:rsidRPr="00BF5DA3">
              <w:t>14</w:t>
            </w:r>
          </w:p>
        </w:tc>
        <w:tc>
          <w:tcPr>
            <w:tcW w:w="0" w:type="auto"/>
            <w:shd w:val="clear" w:color="auto" w:fill="auto"/>
            <w:vAlign w:val="center"/>
          </w:tcPr>
          <w:p w14:paraId="6B60D8C1" w14:textId="111B4C68" w:rsidR="000D5736" w:rsidRPr="00BF5DA3" w:rsidRDefault="000D5736" w:rsidP="000D5736">
            <w:pPr>
              <w:spacing w:after="0" w:line="240" w:lineRule="auto"/>
              <w:jc w:val="center"/>
              <w:rPr>
                <w:rFonts w:eastAsia="Times New Roman"/>
                <w:lang w:eastAsia="lv-LV"/>
              </w:rPr>
            </w:pPr>
            <w:r w:rsidRPr="00BF5DA3">
              <w:t>20</w:t>
            </w:r>
          </w:p>
        </w:tc>
      </w:tr>
      <w:tr w:rsidR="000D5736" w:rsidRPr="006E41B2" w14:paraId="06A5C5D6" w14:textId="77777777" w:rsidTr="006E41B2">
        <w:trPr>
          <w:trHeight w:val="454"/>
        </w:trPr>
        <w:tc>
          <w:tcPr>
            <w:tcW w:w="0" w:type="auto"/>
            <w:shd w:val="clear" w:color="auto" w:fill="auto"/>
          </w:tcPr>
          <w:p w14:paraId="118B27E5" w14:textId="5D461C51" w:rsidR="000D5736" w:rsidRPr="006E41B2" w:rsidRDefault="000D5736" w:rsidP="000D5736">
            <w:pPr>
              <w:spacing w:after="0" w:line="240" w:lineRule="auto"/>
              <w:jc w:val="both"/>
            </w:pPr>
            <w:r w:rsidRPr="006E41B2">
              <w:rPr>
                <w:rFonts w:eastAsia="Times New Roman"/>
                <w:b/>
                <w:lang w:eastAsia="lv-LV"/>
              </w:rPr>
              <w:t>Politikas rezultāts 2.</w:t>
            </w:r>
            <w:r w:rsidRPr="006E41B2">
              <w:t xml:space="preserve"> Latvijas iedzīvotāji, kuri publiskajā vidē izmanto latviešu vai galvenokārt latviešu valodu.</w:t>
            </w:r>
          </w:p>
          <w:p w14:paraId="517C6FBB" w14:textId="1B1F60F6" w:rsidR="000D5736" w:rsidRPr="006E41B2" w:rsidRDefault="000D5736" w:rsidP="000D5736">
            <w:pPr>
              <w:spacing w:after="0" w:line="240" w:lineRule="auto"/>
              <w:rPr>
                <w:b/>
              </w:rPr>
            </w:pPr>
          </w:p>
        </w:tc>
        <w:tc>
          <w:tcPr>
            <w:tcW w:w="0" w:type="auto"/>
          </w:tcPr>
          <w:p w14:paraId="2DD7347F" w14:textId="228647DF" w:rsidR="000D5736" w:rsidRPr="006E41B2" w:rsidRDefault="000D5736" w:rsidP="000D5736">
            <w:pPr>
              <w:spacing w:after="0" w:line="240" w:lineRule="auto"/>
            </w:pPr>
            <w:r w:rsidRPr="006E41B2">
              <w:t>Latviešu valodas lietojums saziņas situācijās (latvieši/cittautieši) (%).</w:t>
            </w:r>
          </w:p>
        </w:tc>
        <w:tc>
          <w:tcPr>
            <w:tcW w:w="0" w:type="auto"/>
            <w:shd w:val="clear" w:color="auto" w:fill="auto"/>
            <w:vAlign w:val="center"/>
          </w:tcPr>
          <w:p w14:paraId="3405C4A1" w14:textId="147FFB06" w:rsidR="000D5736" w:rsidRPr="006E41B2" w:rsidRDefault="000D5736" w:rsidP="000D5736">
            <w:pPr>
              <w:spacing w:after="0" w:line="240" w:lineRule="auto"/>
              <w:jc w:val="center"/>
            </w:pPr>
            <w:r w:rsidRPr="006E41B2">
              <w:t>96/32</w:t>
            </w:r>
          </w:p>
        </w:tc>
        <w:tc>
          <w:tcPr>
            <w:tcW w:w="0" w:type="auto"/>
            <w:shd w:val="clear" w:color="auto" w:fill="auto"/>
            <w:vAlign w:val="center"/>
          </w:tcPr>
          <w:p w14:paraId="5C551BD2" w14:textId="0CCDD3D3" w:rsidR="000D5736" w:rsidRPr="006E41B2" w:rsidRDefault="000D5736" w:rsidP="000D5736">
            <w:pPr>
              <w:spacing w:after="0" w:line="240" w:lineRule="auto"/>
              <w:jc w:val="center"/>
              <w:rPr>
                <w:rFonts w:eastAsia="Times New Roman"/>
                <w:lang w:eastAsia="lv-LV"/>
              </w:rPr>
            </w:pPr>
            <w:r w:rsidRPr="006E41B2">
              <w:t>96/36</w:t>
            </w:r>
          </w:p>
        </w:tc>
        <w:tc>
          <w:tcPr>
            <w:tcW w:w="0" w:type="auto"/>
            <w:shd w:val="clear" w:color="auto" w:fill="auto"/>
            <w:vAlign w:val="center"/>
          </w:tcPr>
          <w:p w14:paraId="48191E21" w14:textId="4F43F36F" w:rsidR="000D5736" w:rsidRPr="006E41B2" w:rsidRDefault="000D5736" w:rsidP="000D5736">
            <w:pPr>
              <w:spacing w:after="0" w:line="240" w:lineRule="auto"/>
              <w:jc w:val="center"/>
              <w:rPr>
                <w:rFonts w:eastAsia="Times New Roman"/>
                <w:lang w:eastAsia="lv-LV"/>
              </w:rPr>
            </w:pPr>
            <w:r w:rsidRPr="006E41B2">
              <w:t>96/40</w:t>
            </w:r>
          </w:p>
        </w:tc>
      </w:tr>
      <w:tr w:rsidR="00981BC0" w:rsidRPr="00BF5DA3" w14:paraId="4F76E826" w14:textId="77777777" w:rsidTr="006E41B2">
        <w:trPr>
          <w:trHeight w:val="454"/>
        </w:trPr>
        <w:tc>
          <w:tcPr>
            <w:tcW w:w="0" w:type="auto"/>
            <w:vMerge w:val="restart"/>
            <w:shd w:val="clear" w:color="auto" w:fill="auto"/>
          </w:tcPr>
          <w:p w14:paraId="4400C224" w14:textId="7420C26D" w:rsidR="00981BC0" w:rsidRPr="00BF5DA3" w:rsidRDefault="00981BC0" w:rsidP="00981BC0">
            <w:pPr>
              <w:spacing w:after="0" w:line="240" w:lineRule="auto"/>
              <w:rPr>
                <w:b/>
              </w:rPr>
            </w:pPr>
            <w:r w:rsidRPr="00BF5DA3">
              <w:rPr>
                <w:b/>
              </w:rPr>
              <w:lastRenderedPageBreak/>
              <w:t xml:space="preserve">Darbības rezultāts 2.1. </w:t>
            </w:r>
            <w:r w:rsidRPr="00BF5DA3">
              <w:t>Veicināta latviešu valodas lietošana publiskajā telpā.</w:t>
            </w:r>
          </w:p>
        </w:tc>
        <w:tc>
          <w:tcPr>
            <w:tcW w:w="0" w:type="auto"/>
          </w:tcPr>
          <w:p w14:paraId="6C24B505" w14:textId="38E11FEA" w:rsidR="00981BC0" w:rsidRPr="00BF5DA3" w:rsidRDefault="00981BC0" w:rsidP="00981BC0">
            <w:pPr>
              <w:spacing w:after="0" w:line="240" w:lineRule="auto"/>
            </w:pPr>
            <w:r w:rsidRPr="00BF5DA3">
              <w:t>Iedzīvotāju, kuru dzimtā valoda nav latviešu valoda un kuri valsts iestādēs/pašvaldības iestādēs lieto galvenokārt vai tikai latviešu valodu, īpatsvars (%)</w:t>
            </w:r>
          </w:p>
        </w:tc>
        <w:tc>
          <w:tcPr>
            <w:tcW w:w="0" w:type="auto"/>
            <w:shd w:val="clear" w:color="auto" w:fill="auto"/>
            <w:vAlign w:val="center"/>
          </w:tcPr>
          <w:p w14:paraId="2F9230C5" w14:textId="77777777" w:rsidR="00981BC0" w:rsidRPr="00BF5DA3" w:rsidRDefault="00981BC0" w:rsidP="00981BC0">
            <w:pPr>
              <w:spacing w:after="0" w:line="240" w:lineRule="auto"/>
              <w:jc w:val="center"/>
            </w:pPr>
            <w:r w:rsidRPr="00BF5DA3">
              <w:t>(2012)</w:t>
            </w:r>
          </w:p>
          <w:p w14:paraId="574167C4" w14:textId="1665CA77" w:rsidR="00981BC0" w:rsidRPr="00BF5DA3" w:rsidRDefault="00981BC0" w:rsidP="00981BC0">
            <w:pPr>
              <w:spacing w:after="0" w:line="240" w:lineRule="auto"/>
              <w:jc w:val="center"/>
            </w:pPr>
            <w:r w:rsidRPr="00BF5DA3">
              <w:t>25/22</w:t>
            </w:r>
          </w:p>
        </w:tc>
        <w:tc>
          <w:tcPr>
            <w:tcW w:w="0" w:type="auto"/>
            <w:shd w:val="clear" w:color="auto" w:fill="auto"/>
            <w:vAlign w:val="center"/>
          </w:tcPr>
          <w:p w14:paraId="0336BA3A" w14:textId="5A14E2FD" w:rsidR="00981BC0" w:rsidRPr="00BF5DA3" w:rsidRDefault="00981BC0" w:rsidP="00981BC0">
            <w:pPr>
              <w:spacing w:after="0" w:line="240" w:lineRule="auto"/>
              <w:jc w:val="center"/>
            </w:pPr>
            <w:r w:rsidRPr="00BF5DA3">
              <w:t>34/31</w:t>
            </w:r>
          </w:p>
        </w:tc>
        <w:tc>
          <w:tcPr>
            <w:tcW w:w="0" w:type="auto"/>
            <w:shd w:val="clear" w:color="auto" w:fill="auto"/>
            <w:vAlign w:val="center"/>
          </w:tcPr>
          <w:p w14:paraId="6592E563" w14:textId="6E54E0BE" w:rsidR="00981BC0" w:rsidRPr="00BF5DA3" w:rsidRDefault="00981BC0" w:rsidP="00981BC0">
            <w:pPr>
              <w:spacing w:after="0" w:line="240" w:lineRule="auto"/>
              <w:jc w:val="center"/>
            </w:pPr>
            <w:r w:rsidRPr="00BF5DA3">
              <w:t>43/40</w:t>
            </w:r>
          </w:p>
        </w:tc>
      </w:tr>
      <w:tr w:rsidR="00981BC0" w:rsidRPr="00BF5DA3" w14:paraId="52947E83" w14:textId="77777777" w:rsidTr="00C06380">
        <w:trPr>
          <w:trHeight w:val="454"/>
        </w:trPr>
        <w:tc>
          <w:tcPr>
            <w:tcW w:w="0" w:type="auto"/>
            <w:vMerge/>
            <w:shd w:val="clear" w:color="auto" w:fill="auto"/>
          </w:tcPr>
          <w:p w14:paraId="62E26DFE" w14:textId="77777777" w:rsidR="00981BC0" w:rsidRPr="00BF5DA3" w:rsidRDefault="00981BC0" w:rsidP="00981BC0">
            <w:pPr>
              <w:spacing w:after="0" w:line="240" w:lineRule="auto"/>
              <w:rPr>
                <w:b/>
              </w:rPr>
            </w:pPr>
          </w:p>
        </w:tc>
        <w:tc>
          <w:tcPr>
            <w:tcW w:w="0" w:type="auto"/>
          </w:tcPr>
          <w:p w14:paraId="23A2879C" w14:textId="6A6F33B8" w:rsidR="00981BC0" w:rsidRPr="00BF5DA3" w:rsidRDefault="00981BC0" w:rsidP="00981BC0">
            <w:pPr>
              <w:spacing w:after="0" w:line="240" w:lineRule="auto"/>
            </w:pPr>
            <w:r w:rsidRPr="00BF5DA3">
              <w:rPr>
                <w:rFonts w:eastAsia="SimSun"/>
                <w:kern w:val="3"/>
              </w:rPr>
              <w:t>Pasākumu skaits sabiedrības izglītošanai un informēšanai par valsts valodas politiku un politikas īstenošanas aktualitātēm.</w:t>
            </w:r>
          </w:p>
        </w:tc>
        <w:tc>
          <w:tcPr>
            <w:tcW w:w="0" w:type="auto"/>
            <w:shd w:val="clear" w:color="auto" w:fill="auto"/>
          </w:tcPr>
          <w:p w14:paraId="2D393973" w14:textId="47200D02" w:rsidR="00981BC0" w:rsidRPr="00BF5DA3" w:rsidRDefault="00981BC0" w:rsidP="00981BC0">
            <w:pPr>
              <w:spacing w:after="0" w:line="240" w:lineRule="auto"/>
              <w:jc w:val="center"/>
            </w:pPr>
            <w:r w:rsidRPr="00BF5DA3">
              <w:rPr>
                <w:rFonts w:eastAsia="Times New Roman"/>
                <w:lang w:eastAsia="lv-LV"/>
              </w:rPr>
              <w:t>23</w:t>
            </w:r>
          </w:p>
        </w:tc>
        <w:tc>
          <w:tcPr>
            <w:tcW w:w="0" w:type="auto"/>
            <w:shd w:val="clear" w:color="auto" w:fill="auto"/>
          </w:tcPr>
          <w:p w14:paraId="075DB916" w14:textId="339FE689" w:rsidR="00981BC0" w:rsidRPr="00BF5DA3" w:rsidRDefault="00981BC0" w:rsidP="00981BC0">
            <w:pPr>
              <w:spacing w:after="0" w:line="240" w:lineRule="auto"/>
              <w:jc w:val="center"/>
            </w:pPr>
            <w:r w:rsidRPr="00BF5DA3">
              <w:rPr>
                <w:rFonts w:eastAsia="Times New Roman"/>
                <w:lang w:eastAsia="lv-LV"/>
              </w:rPr>
              <w:t>23</w:t>
            </w:r>
          </w:p>
        </w:tc>
        <w:tc>
          <w:tcPr>
            <w:tcW w:w="0" w:type="auto"/>
            <w:shd w:val="clear" w:color="auto" w:fill="auto"/>
          </w:tcPr>
          <w:p w14:paraId="31923F55" w14:textId="185BE353" w:rsidR="00981BC0" w:rsidRPr="00BF5DA3" w:rsidRDefault="00981BC0" w:rsidP="00981BC0">
            <w:pPr>
              <w:spacing w:after="0" w:line="240" w:lineRule="auto"/>
              <w:jc w:val="center"/>
            </w:pPr>
            <w:r w:rsidRPr="00BF5DA3">
              <w:rPr>
                <w:rFonts w:eastAsia="Times New Roman"/>
                <w:lang w:eastAsia="lv-LV"/>
              </w:rPr>
              <w:t>23</w:t>
            </w:r>
          </w:p>
        </w:tc>
      </w:tr>
      <w:tr w:rsidR="00981BC0" w:rsidRPr="00BF5DA3" w14:paraId="06AB7524" w14:textId="77777777" w:rsidTr="006E41B2">
        <w:trPr>
          <w:trHeight w:val="454"/>
        </w:trPr>
        <w:tc>
          <w:tcPr>
            <w:tcW w:w="0" w:type="auto"/>
            <w:shd w:val="clear" w:color="auto" w:fill="auto"/>
          </w:tcPr>
          <w:p w14:paraId="662CD963" w14:textId="7EA70EE5" w:rsidR="00981BC0" w:rsidRPr="00BF5DA3" w:rsidRDefault="00981BC0" w:rsidP="00981BC0">
            <w:pPr>
              <w:spacing w:after="0" w:line="240" w:lineRule="auto"/>
              <w:rPr>
                <w:b/>
              </w:rPr>
            </w:pPr>
            <w:r w:rsidRPr="00BF5DA3">
              <w:rPr>
                <w:b/>
              </w:rPr>
              <w:t>Politikas rezultāts 3.</w:t>
            </w:r>
            <w:r w:rsidRPr="00BF5DA3">
              <w:t xml:space="preserve"> Nodrošināta sabiedriskās domas veidošana un sabiedrības iesaiste valodas politikas īstenošanā.</w:t>
            </w:r>
          </w:p>
        </w:tc>
        <w:tc>
          <w:tcPr>
            <w:tcW w:w="0" w:type="auto"/>
          </w:tcPr>
          <w:p w14:paraId="619C930A" w14:textId="36F2808C" w:rsidR="00981BC0" w:rsidRPr="00BF5DA3" w:rsidRDefault="00981BC0" w:rsidP="00981BC0">
            <w:pPr>
              <w:spacing w:after="0" w:line="240" w:lineRule="auto"/>
            </w:pPr>
            <w:r w:rsidRPr="00BF5DA3">
              <w:rPr>
                <w:rFonts w:eastAsia="SimSun"/>
                <w:kern w:val="3"/>
              </w:rPr>
              <w:t xml:space="preserve">Apmeklētāju skaits interneta vietnē </w:t>
            </w:r>
            <w:hyperlink r:id="rId28" w:history="1">
              <w:r w:rsidRPr="00BF5DA3">
                <w:rPr>
                  <w:rStyle w:val="Hyperlink"/>
                  <w:rFonts w:eastAsia="SimSun"/>
                  <w:color w:val="auto"/>
                  <w:kern w:val="3"/>
                </w:rPr>
                <w:t>www.valoda.lv</w:t>
              </w:r>
            </w:hyperlink>
            <w:r w:rsidRPr="00BF5DA3">
              <w:rPr>
                <w:rFonts w:eastAsia="SimSun"/>
                <w:kern w:val="3"/>
              </w:rPr>
              <w:t xml:space="preserve">. </w:t>
            </w:r>
          </w:p>
        </w:tc>
        <w:tc>
          <w:tcPr>
            <w:tcW w:w="0" w:type="auto"/>
            <w:shd w:val="clear" w:color="auto" w:fill="auto"/>
          </w:tcPr>
          <w:p w14:paraId="4EC1CBEF" w14:textId="103A480A" w:rsidR="00981BC0" w:rsidRPr="00BF5DA3" w:rsidRDefault="00981BC0" w:rsidP="00981BC0">
            <w:pPr>
              <w:spacing w:after="0" w:line="240" w:lineRule="auto"/>
              <w:jc w:val="center"/>
            </w:pPr>
            <w:r w:rsidRPr="00BF5DA3">
              <w:rPr>
                <w:rFonts w:eastAsia="Times New Roman"/>
                <w:lang w:eastAsia="lv-LV"/>
              </w:rPr>
              <w:t>169 267</w:t>
            </w:r>
          </w:p>
        </w:tc>
        <w:tc>
          <w:tcPr>
            <w:tcW w:w="0" w:type="auto"/>
            <w:shd w:val="clear" w:color="auto" w:fill="auto"/>
          </w:tcPr>
          <w:p w14:paraId="7BB97FD7" w14:textId="26EA5E8F" w:rsidR="00981BC0" w:rsidRPr="00BF5DA3" w:rsidRDefault="00981BC0" w:rsidP="00981BC0">
            <w:pPr>
              <w:spacing w:after="0" w:line="240" w:lineRule="auto"/>
              <w:jc w:val="center"/>
              <w:rPr>
                <w:rFonts w:eastAsia="Times New Roman"/>
                <w:lang w:eastAsia="lv-LV"/>
              </w:rPr>
            </w:pPr>
            <w:r w:rsidRPr="00BF5DA3">
              <w:rPr>
                <w:rFonts w:eastAsia="Times New Roman"/>
                <w:lang w:eastAsia="lv-LV"/>
              </w:rPr>
              <w:t>169 000</w:t>
            </w:r>
          </w:p>
        </w:tc>
        <w:tc>
          <w:tcPr>
            <w:tcW w:w="0" w:type="auto"/>
            <w:shd w:val="clear" w:color="auto" w:fill="auto"/>
          </w:tcPr>
          <w:p w14:paraId="166A4A27" w14:textId="083A4CE6" w:rsidR="00981BC0" w:rsidRPr="00BF5DA3" w:rsidRDefault="00981BC0" w:rsidP="00981BC0">
            <w:pPr>
              <w:spacing w:after="0" w:line="240" w:lineRule="auto"/>
              <w:jc w:val="center"/>
              <w:rPr>
                <w:rFonts w:eastAsia="Times New Roman"/>
                <w:lang w:eastAsia="lv-LV"/>
              </w:rPr>
            </w:pPr>
            <w:r w:rsidRPr="00BF5DA3">
              <w:rPr>
                <w:rFonts w:eastAsia="Times New Roman"/>
                <w:lang w:eastAsia="lv-LV"/>
              </w:rPr>
              <w:t>169 000</w:t>
            </w:r>
          </w:p>
        </w:tc>
      </w:tr>
      <w:tr w:rsidR="00981BC0" w:rsidRPr="006E41B2" w14:paraId="76FEF192" w14:textId="77777777" w:rsidTr="006E41B2">
        <w:trPr>
          <w:trHeight w:val="454"/>
        </w:trPr>
        <w:tc>
          <w:tcPr>
            <w:tcW w:w="0" w:type="auto"/>
            <w:shd w:val="clear" w:color="auto" w:fill="auto"/>
          </w:tcPr>
          <w:p w14:paraId="7B57263C" w14:textId="0AA2E3A0" w:rsidR="00981BC0" w:rsidRPr="00BF5DA3" w:rsidRDefault="00981BC0" w:rsidP="00981BC0">
            <w:pPr>
              <w:spacing w:after="0" w:line="240" w:lineRule="auto"/>
              <w:rPr>
                <w:b/>
              </w:rPr>
            </w:pPr>
            <w:r w:rsidRPr="00BF5DA3">
              <w:rPr>
                <w:rFonts w:eastAsia="Times New Roman"/>
                <w:b/>
                <w:lang w:eastAsia="lv-LV"/>
              </w:rPr>
              <w:t xml:space="preserve">Darbības rezultāts 3.1. </w:t>
            </w:r>
            <w:r w:rsidRPr="00BF5DA3">
              <w:rPr>
                <w:rFonts w:eastAsia="Times New Roman"/>
                <w:lang w:eastAsia="lv-LV"/>
              </w:rPr>
              <w:t>Uzturēta interese par interneta vietnēs publicēto informāciju par latviešu valodu.</w:t>
            </w:r>
          </w:p>
        </w:tc>
        <w:tc>
          <w:tcPr>
            <w:tcW w:w="0" w:type="auto"/>
          </w:tcPr>
          <w:p w14:paraId="5962C39B" w14:textId="64185D2A" w:rsidR="00981BC0" w:rsidRPr="00BF5DA3" w:rsidRDefault="00981BC0" w:rsidP="00981BC0">
            <w:pPr>
              <w:spacing w:after="0" w:line="240" w:lineRule="auto"/>
            </w:pPr>
            <w:r w:rsidRPr="00BF5DA3">
              <w:rPr>
                <w:rFonts w:eastAsia="SimSun"/>
                <w:kern w:val="3"/>
              </w:rPr>
              <w:t xml:space="preserve">Interneta vietņu skaits, kas nodrošina aktuālās informācijas pieejamību par latviešu valodu. </w:t>
            </w:r>
          </w:p>
        </w:tc>
        <w:tc>
          <w:tcPr>
            <w:tcW w:w="0" w:type="auto"/>
            <w:shd w:val="clear" w:color="auto" w:fill="auto"/>
          </w:tcPr>
          <w:p w14:paraId="3CF6FC3B" w14:textId="15BAFBBD" w:rsidR="00981BC0" w:rsidRPr="00BF5DA3" w:rsidRDefault="00981BC0" w:rsidP="00981BC0">
            <w:pPr>
              <w:spacing w:after="0" w:line="240" w:lineRule="auto"/>
              <w:jc w:val="center"/>
            </w:pPr>
            <w:r w:rsidRPr="00BF5DA3">
              <w:rPr>
                <w:rFonts w:eastAsia="Times New Roman"/>
                <w:lang w:eastAsia="lv-LV"/>
              </w:rPr>
              <w:t>2</w:t>
            </w:r>
          </w:p>
        </w:tc>
        <w:tc>
          <w:tcPr>
            <w:tcW w:w="0" w:type="auto"/>
            <w:shd w:val="clear" w:color="auto" w:fill="auto"/>
          </w:tcPr>
          <w:p w14:paraId="6A3744FD" w14:textId="41582F38" w:rsidR="00981BC0" w:rsidRPr="00BF5DA3" w:rsidRDefault="00981BC0" w:rsidP="00981BC0">
            <w:pPr>
              <w:spacing w:after="0" w:line="240" w:lineRule="auto"/>
              <w:jc w:val="center"/>
              <w:rPr>
                <w:rFonts w:eastAsia="Times New Roman"/>
                <w:lang w:eastAsia="lv-LV"/>
              </w:rPr>
            </w:pPr>
            <w:r w:rsidRPr="00BF5DA3">
              <w:rPr>
                <w:rFonts w:eastAsia="Times New Roman"/>
                <w:lang w:eastAsia="lv-LV"/>
              </w:rPr>
              <w:t>3</w:t>
            </w:r>
          </w:p>
        </w:tc>
        <w:tc>
          <w:tcPr>
            <w:tcW w:w="0" w:type="auto"/>
            <w:shd w:val="clear" w:color="auto" w:fill="auto"/>
          </w:tcPr>
          <w:p w14:paraId="655E8AC7" w14:textId="6F183B9A" w:rsidR="00981BC0" w:rsidRPr="00BF5DA3" w:rsidRDefault="00981BC0" w:rsidP="00981BC0">
            <w:pPr>
              <w:spacing w:after="0" w:line="240" w:lineRule="auto"/>
              <w:jc w:val="center"/>
              <w:rPr>
                <w:rFonts w:eastAsia="Times New Roman"/>
                <w:lang w:eastAsia="lv-LV"/>
              </w:rPr>
            </w:pPr>
            <w:r w:rsidRPr="00BF5DA3">
              <w:rPr>
                <w:rFonts w:eastAsia="Times New Roman"/>
                <w:lang w:eastAsia="lv-LV"/>
              </w:rPr>
              <w:t>3</w:t>
            </w:r>
          </w:p>
        </w:tc>
      </w:tr>
      <w:tr w:rsidR="00981BC0" w:rsidRPr="006E41B2" w14:paraId="29190EAA" w14:textId="77777777" w:rsidTr="006E41B2">
        <w:trPr>
          <w:trHeight w:val="454"/>
        </w:trPr>
        <w:tc>
          <w:tcPr>
            <w:tcW w:w="0" w:type="auto"/>
            <w:shd w:val="clear" w:color="auto" w:fill="auto"/>
          </w:tcPr>
          <w:p w14:paraId="27499857" w14:textId="5F319965" w:rsidR="00981BC0" w:rsidRPr="006E41B2" w:rsidRDefault="00981BC0">
            <w:pPr>
              <w:spacing w:after="0" w:line="240" w:lineRule="auto"/>
              <w:rPr>
                <w:b/>
              </w:rPr>
            </w:pPr>
            <w:r w:rsidRPr="006E41B2">
              <w:rPr>
                <w:rFonts w:eastAsia="Times New Roman"/>
                <w:b/>
                <w:lang w:eastAsia="lv-LV"/>
              </w:rPr>
              <w:t xml:space="preserve">Politikas rezultāts </w:t>
            </w:r>
            <w:r>
              <w:rPr>
                <w:rFonts w:eastAsia="Times New Roman"/>
                <w:b/>
                <w:lang w:eastAsia="lv-LV"/>
              </w:rPr>
              <w:t>4</w:t>
            </w:r>
            <w:r w:rsidRPr="006E41B2">
              <w:rPr>
                <w:rFonts w:eastAsia="Times New Roman"/>
                <w:b/>
                <w:lang w:eastAsia="lv-LV"/>
              </w:rPr>
              <w:t>.</w:t>
            </w:r>
            <w:r w:rsidRPr="006E41B2">
              <w:t xml:space="preserve"> Panākta saskaņota valsts institūciju darbība valodas politikas īstenošanā, valsts valodas likuma un ar to saistīto normatīvo aktu pilnvērtīgā izpildē un kontrolē.</w:t>
            </w:r>
          </w:p>
        </w:tc>
        <w:tc>
          <w:tcPr>
            <w:tcW w:w="0" w:type="auto"/>
          </w:tcPr>
          <w:p w14:paraId="4D661B38" w14:textId="7F9B7F24" w:rsidR="00981BC0" w:rsidRPr="006E41B2" w:rsidRDefault="00981BC0" w:rsidP="00981BC0">
            <w:pPr>
              <w:spacing w:after="0" w:line="240" w:lineRule="auto"/>
              <w:rPr>
                <w:rFonts w:eastAsia="SimSun"/>
                <w:kern w:val="3"/>
              </w:rPr>
            </w:pPr>
            <w:r w:rsidRPr="006E41B2">
              <w:t>Administratīv</w:t>
            </w:r>
            <w:r>
              <w:t>o</w:t>
            </w:r>
            <w:r w:rsidRPr="006E41B2">
              <w:t xml:space="preserve"> pārkāpum</w:t>
            </w:r>
            <w:r>
              <w:t>u</w:t>
            </w:r>
            <w:r w:rsidRPr="006E41B2">
              <w:t xml:space="preserve"> skait</w:t>
            </w:r>
            <w:r>
              <w:t>s</w:t>
            </w:r>
            <w:r w:rsidRPr="006E41B2">
              <w:t xml:space="preserve"> </w:t>
            </w:r>
            <w:r>
              <w:t>(</w:t>
            </w:r>
            <w:r w:rsidRPr="006E41B2">
              <w:t>samazinājums %</w:t>
            </w:r>
            <w:r>
              <w:t>)</w:t>
            </w:r>
            <w:r w:rsidRPr="006E41B2">
              <w:t>.</w:t>
            </w:r>
          </w:p>
        </w:tc>
        <w:tc>
          <w:tcPr>
            <w:tcW w:w="0" w:type="auto"/>
            <w:shd w:val="clear" w:color="auto" w:fill="auto"/>
            <w:vAlign w:val="center"/>
          </w:tcPr>
          <w:p w14:paraId="612F1679" w14:textId="08978843"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10</w:t>
            </w:r>
          </w:p>
        </w:tc>
        <w:tc>
          <w:tcPr>
            <w:tcW w:w="0" w:type="auto"/>
            <w:shd w:val="clear" w:color="auto" w:fill="auto"/>
            <w:vAlign w:val="center"/>
          </w:tcPr>
          <w:p w14:paraId="667E05B5" w14:textId="3853249E"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w:t>
            </w:r>
          </w:p>
        </w:tc>
        <w:tc>
          <w:tcPr>
            <w:tcW w:w="0" w:type="auto"/>
            <w:shd w:val="clear" w:color="auto" w:fill="auto"/>
            <w:vAlign w:val="center"/>
          </w:tcPr>
          <w:p w14:paraId="0BADE439" w14:textId="68B096AA"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w:t>
            </w:r>
          </w:p>
        </w:tc>
      </w:tr>
      <w:tr w:rsidR="00981BC0" w:rsidRPr="006E41B2" w14:paraId="29F11CFC" w14:textId="77777777" w:rsidTr="006E41B2">
        <w:trPr>
          <w:trHeight w:val="454"/>
        </w:trPr>
        <w:tc>
          <w:tcPr>
            <w:tcW w:w="0" w:type="auto"/>
            <w:shd w:val="clear" w:color="auto" w:fill="auto"/>
          </w:tcPr>
          <w:p w14:paraId="1D488580" w14:textId="71B5DD6A" w:rsidR="00981BC0" w:rsidRPr="006E41B2" w:rsidRDefault="00981BC0" w:rsidP="00981BC0">
            <w:pPr>
              <w:spacing w:after="0" w:line="240" w:lineRule="auto"/>
              <w:rPr>
                <w:rFonts w:eastAsia="Times New Roman"/>
                <w:b/>
                <w:lang w:eastAsia="lv-LV"/>
              </w:rPr>
            </w:pPr>
            <w:r w:rsidRPr="006E41B2">
              <w:rPr>
                <w:b/>
              </w:rPr>
              <w:t xml:space="preserve">Darbības rezultāts </w:t>
            </w:r>
            <w:r>
              <w:rPr>
                <w:b/>
              </w:rPr>
              <w:t>4</w:t>
            </w:r>
            <w:r w:rsidRPr="006E41B2">
              <w:rPr>
                <w:b/>
              </w:rPr>
              <w:t>.1.</w:t>
            </w:r>
            <w:r w:rsidRPr="006E41B2">
              <w:t xml:space="preserve"> Nodrošināta valsts valodas prasmes pārbaude profesionālo un amata pienākumu veikšanai, pastāvīgās uzturēšanās atļaujas saņemšanai un Eiropas Savienības pastāvīgā iedzīvotāja statusa iegūšanai.</w:t>
            </w:r>
          </w:p>
        </w:tc>
        <w:tc>
          <w:tcPr>
            <w:tcW w:w="0" w:type="auto"/>
          </w:tcPr>
          <w:p w14:paraId="02364D5B" w14:textId="78E04D2A" w:rsidR="00981BC0" w:rsidRPr="006E41B2" w:rsidRDefault="00981BC0" w:rsidP="00981BC0">
            <w:pPr>
              <w:spacing w:after="0" w:line="240" w:lineRule="auto"/>
              <w:rPr>
                <w:rFonts w:eastAsia="SimSun"/>
                <w:kern w:val="3"/>
              </w:rPr>
            </w:pPr>
            <w:r w:rsidRPr="006E41B2">
              <w:t xml:space="preserve">Atbilstoši normatīvajam regulējumam nodrošināto valsts valodas prasmes pārbaudi kārtojušo personu skaits. </w:t>
            </w:r>
          </w:p>
        </w:tc>
        <w:tc>
          <w:tcPr>
            <w:tcW w:w="0" w:type="auto"/>
            <w:shd w:val="clear" w:color="auto" w:fill="auto"/>
            <w:vAlign w:val="center"/>
          </w:tcPr>
          <w:p w14:paraId="784244F7" w14:textId="4FFD3EC4"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3000</w:t>
            </w:r>
          </w:p>
        </w:tc>
        <w:tc>
          <w:tcPr>
            <w:tcW w:w="0" w:type="auto"/>
            <w:shd w:val="clear" w:color="auto" w:fill="auto"/>
            <w:vAlign w:val="center"/>
          </w:tcPr>
          <w:p w14:paraId="215CBEAE" w14:textId="415DBE71"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3000</w:t>
            </w:r>
          </w:p>
        </w:tc>
        <w:tc>
          <w:tcPr>
            <w:tcW w:w="0" w:type="auto"/>
            <w:shd w:val="clear" w:color="auto" w:fill="auto"/>
            <w:vAlign w:val="center"/>
          </w:tcPr>
          <w:p w14:paraId="7E0BE8DB" w14:textId="445FDBB4"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3000</w:t>
            </w:r>
          </w:p>
        </w:tc>
      </w:tr>
      <w:tr w:rsidR="00981BC0" w:rsidRPr="006E41B2" w14:paraId="5AEB78FE" w14:textId="77777777" w:rsidTr="00883687">
        <w:trPr>
          <w:trHeight w:val="454"/>
        </w:trPr>
        <w:tc>
          <w:tcPr>
            <w:tcW w:w="0" w:type="auto"/>
            <w:vMerge w:val="restart"/>
            <w:shd w:val="clear" w:color="auto" w:fill="auto"/>
          </w:tcPr>
          <w:p w14:paraId="6F257EE1" w14:textId="68FC0EDC" w:rsidR="00981BC0" w:rsidRPr="00F37EB7" w:rsidRDefault="00981BC0" w:rsidP="00981BC0">
            <w:pPr>
              <w:spacing w:after="0" w:line="240" w:lineRule="auto"/>
              <w:rPr>
                <w:b/>
              </w:rPr>
            </w:pPr>
            <w:r w:rsidRPr="00F37EB7">
              <w:rPr>
                <w:b/>
              </w:rPr>
              <w:t xml:space="preserve">Darbības rezultāts </w:t>
            </w:r>
            <w:r>
              <w:rPr>
                <w:b/>
              </w:rPr>
              <w:t>4</w:t>
            </w:r>
            <w:r w:rsidRPr="00F37EB7">
              <w:rPr>
                <w:b/>
              </w:rPr>
              <w:t>.2.</w:t>
            </w:r>
            <w:r w:rsidRPr="00F37EB7">
              <w:t xml:space="preserve"> Nodrošināta starptautiskā un Latvijas institūciju sadarbība ģeodēziskās un kartogrāfiskās darbības nodrošināšanai un publiski pieejamo vietvārdu </w:t>
            </w:r>
            <w:proofErr w:type="spellStart"/>
            <w:r>
              <w:t>datubāzu</w:t>
            </w:r>
            <w:proofErr w:type="spellEnd"/>
            <w:r>
              <w:t xml:space="preserve"> un katalogu </w:t>
            </w:r>
            <w:r w:rsidRPr="00F37EB7">
              <w:t>uzturēšana un aktualizēšana.</w:t>
            </w:r>
          </w:p>
        </w:tc>
        <w:tc>
          <w:tcPr>
            <w:tcW w:w="0" w:type="auto"/>
            <w:vAlign w:val="center"/>
          </w:tcPr>
          <w:p w14:paraId="0C817CD2" w14:textId="7EFBE742" w:rsidR="00981BC0" w:rsidRPr="00883687" w:rsidRDefault="00981BC0" w:rsidP="00981BC0">
            <w:pPr>
              <w:spacing w:after="0" w:line="240" w:lineRule="auto"/>
            </w:pPr>
            <w:r w:rsidRPr="00883687">
              <w:t>Ierakstu skaits publiski pieejamajā vietvārdu datubāzē</w:t>
            </w:r>
          </w:p>
        </w:tc>
        <w:tc>
          <w:tcPr>
            <w:tcW w:w="0" w:type="auto"/>
            <w:shd w:val="clear" w:color="auto" w:fill="auto"/>
            <w:vAlign w:val="center"/>
          </w:tcPr>
          <w:p w14:paraId="5E9E3A29" w14:textId="1ECD9D28" w:rsidR="00981BC0" w:rsidRPr="00883687" w:rsidRDefault="00981BC0" w:rsidP="00981BC0">
            <w:pPr>
              <w:spacing w:after="0" w:line="240" w:lineRule="auto"/>
              <w:jc w:val="center"/>
              <w:rPr>
                <w:rFonts w:eastAsia="Times New Roman"/>
                <w:bCs/>
                <w:lang w:eastAsia="lv-LV"/>
              </w:rPr>
            </w:pPr>
            <w:r w:rsidRPr="00883687">
              <w:t>67</w:t>
            </w:r>
            <w:r w:rsidR="005C4196">
              <w:t xml:space="preserve"> </w:t>
            </w:r>
            <w:r w:rsidRPr="00883687">
              <w:t>400</w:t>
            </w:r>
          </w:p>
        </w:tc>
        <w:tc>
          <w:tcPr>
            <w:tcW w:w="0" w:type="auto"/>
            <w:shd w:val="clear" w:color="auto" w:fill="auto"/>
            <w:vAlign w:val="center"/>
          </w:tcPr>
          <w:p w14:paraId="772A27BC" w14:textId="5112C8B8" w:rsidR="00981BC0" w:rsidRPr="00883687" w:rsidRDefault="00981BC0" w:rsidP="00981BC0">
            <w:pPr>
              <w:spacing w:after="0" w:line="240" w:lineRule="auto"/>
              <w:jc w:val="center"/>
              <w:rPr>
                <w:rFonts w:eastAsia="Times New Roman"/>
                <w:lang w:eastAsia="lv-LV"/>
              </w:rPr>
            </w:pPr>
            <w:r w:rsidRPr="00883687">
              <w:t>67</w:t>
            </w:r>
            <w:r w:rsidR="005C4196">
              <w:t xml:space="preserve"> </w:t>
            </w:r>
            <w:r w:rsidRPr="00883687">
              <w:t>700</w:t>
            </w:r>
          </w:p>
        </w:tc>
        <w:tc>
          <w:tcPr>
            <w:tcW w:w="0" w:type="auto"/>
            <w:shd w:val="clear" w:color="auto" w:fill="auto"/>
            <w:vAlign w:val="center"/>
          </w:tcPr>
          <w:p w14:paraId="27434644" w14:textId="58AB15BB" w:rsidR="00981BC0" w:rsidRPr="00883687" w:rsidRDefault="00981BC0" w:rsidP="00981BC0">
            <w:pPr>
              <w:spacing w:after="0" w:line="240" w:lineRule="auto"/>
              <w:jc w:val="center"/>
              <w:rPr>
                <w:rFonts w:eastAsia="Times New Roman"/>
                <w:lang w:eastAsia="lv-LV"/>
              </w:rPr>
            </w:pPr>
            <w:r w:rsidRPr="00883687">
              <w:t>68</w:t>
            </w:r>
            <w:r w:rsidR="005C4196">
              <w:t xml:space="preserve"> </w:t>
            </w:r>
            <w:r w:rsidRPr="00883687">
              <w:t>000</w:t>
            </w:r>
          </w:p>
        </w:tc>
      </w:tr>
      <w:tr w:rsidR="00981BC0" w:rsidRPr="006E41B2" w14:paraId="6B8107D0" w14:textId="77777777" w:rsidTr="006E41B2">
        <w:trPr>
          <w:trHeight w:val="454"/>
        </w:trPr>
        <w:tc>
          <w:tcPr>
            <w:tcW w:w="0" w:type="auto"/>
            <w:vMerge/>
            <w:shd w:val="clear" w:color="auto" w:fill="auto"/>
          </w:tcPr>
          <w:p w14:paraId="64E9E6E8" w14:textId="17C4717F" w:rsidR="00981BC0" w:rsidRPr="00F37EB7" w:rsidRDefault="00981BC0" w:rsidP="00981BC0">
            <w:pPr>
              <w:spacing w:after="0" w:line="240" w:lineRule="auto"/>
              <w:rPr>
                <w:b/>
              </w:rPr>
            </w:pPr>
          </w:p>
        </w:tc>
        <w:tc>
          <w:tcPr>
            <w:tcW w:w="0" w:type="auto"/>
          </w:tcPr>
          <w:p w14:paraId="7C4C50D5" w14:textId="6C9ACCEF" w:rsidR="00981BC0" w:rsidRPr="00883687" w:rsidRDefault="00981BC0" w:rsidP="00981BC0">
            <w:pPr>
              <w:spacing w:after="0" w:line="240" w:lineRule="auto"/>
              <w:rPr>
                <w:rFonts w:eastAsia="SimSun"/>
                <w:kern w:val="3"/>
              </w:rPr>
            </w:pPr>
            <w:r w:rsidRPr="00883687">
              <w:t>Publiski pieejamo vietvārdu katalogu skaits.</w:t>
            </w:r>
          </w:p>
        </w:tc>
        <w:tc>
          <w:tcPr>
            <w:tcW w:w="0" w:type="auto"/>
            <w:shd w:val="clear" w:color="auto" w:fill="auto"/>
            <w:vAlign w:val="center"/>
          </w:tcPr>
          <w:p w14:paraId="16C5F391" w14:textId="10AF2094" w:rsidR="00981BC0" w:rsidRPr="00883687" w:rsidRDefault="00981BC0" w:rsidP="00981BC0">
            <w:pPr>
              <w:spacing w:after="0" w:line="240" w:lineRule="auto"/>
              <w:jc w:val="center"/>
              <w:rPr>
                <w:rFonts w:eastAsia="Times New Roman"/>
                <w:lang w:eastAsia="lv-LV"/>
              </w:rPr>
            </w:pPr>
            <w:r>
              <w:rPr>
                <w:rFonts w:eastAsia="Times New Roman"/>
                <w:bCs/>
                <w:lang w:eastAsia="lv-LV"/>
              </w:rPr>
              <w:t>0</w:t>
            </w:r>
          </w:p>
        </w:tc>
        <w:tc>
          <w:tcPr>
            <w:tcW w:w="0" w:type="auto"/>
            <w:shd w:val="clear" w:color="auto" w:fill="auto"/>
            <w:vAlign w:val="center"/>
          </w:tcPr>
          <w:p w14:paraId="431DC2A4" w14:textId="29819566" w:rsidR="00981BC0" w:rsidRPr="00883687" w:rsidRDefault="00981BC0" w:rsidP="00981BC0">
            <w:pPr>
              <w:spacing w:after="0" w:line="240" w:lineRule="auto"/>
              <w:jc w:val="center"/>
              <w:rPr>
                <w:rFonts w:eastAsia="Times New Roman"/>
                <w:lang w:eastAsia="lv-LV"/>
              </w:rPr>
            </w:pPr>
            <w:r>
              <w:rPr>
                <w:rFonts w:eastAsia="Times New Roman"/>
                <w:lang w:eastAsia="lv-LV"/>
              </w:rPr>
              <w:t>1</w:t>
            </w:r>
          </w:p>
        </w:tc>
        <w:tc>
          <w:tcPr>
            <w:tcW w:w="0" w:type="auto"/>
            <w:shd w:val="clear" w:color="auto" w:fill="auto"/>
            <w:vAlign w:val="center"/>
          </w:tcPr>
          <w:p w14:paraId="67C0D38F" w14:textId="3F3C4BAF" w:rsidR="00981BC0" w:rsidRPr="00883687" w:rsidRDefault="00981BC0" w:rsidP="00981BC0">
            <w:pPr>
              <w:spacing w:after="0" w:line="240" w:lineRule="auto"/>
              <w:jc w:val="center"/>
              <w:rPr>
                <w:rFonts w:eastAsia="Times New Roman"/>
                <w:lang w:eastAsia="lv-LV"/>
              </w:rPr>
            </w:pPr>
            <w:r w:rsidRPr="00883687">
              <w:rPr>
                <w:rFonts w:eastAsia="Times New Roman"/>
                <w:lang w:eastAsia="lv-LV"/>
              </w:rPr>
              <w:t>2</w:t>
            </w:r>
          </w:p>
        </w:tc>
      </w:tr>
      <w:tr w:rsidR="00981BC0" w:rsidRPr="006E41B2" w14:paraId="0D54332E" w14:textId="77777777" w:rsidTr="006E41B2">
        <w:trPr>
          <w:trHeight w:val="454"/>
        </w:trPr>
        <w:tc>
          <w:tcPr>
            <w:tcW w:w="0" w:type="auto"/>
            <w:vMerge w:val="restart"/>
            <w:shd w:val="clear" w:color="auto" w:fill="auto"/>
          </w:tcPr>
          <w:p w14:paraId="5BA7B793" w14:textId="28D308BB" w:rsidR="00981BC0" w:rsidRPr="006E41B2" w:rsidRDefault="00981BC0" w:rsidP="00981BC0">
            <w:pPr>
              <w:spacing w:after="0" w:line="240" w:lineRule="auto"/>
              <w:rPr>
                <w:b/>
              </w:rPr>
            </w:pPr>
            <w:r w:rsidRPr="006E41B2">
              <w:rPr>
                <w:b/>
              </w:rPr>
              <w:t xml:space="preserve">Darbības rezultāts </w:t>
            </w:r>
            <w:r>
              <w:rPr>
                <w:b/>
              </w:rPr>
              <w:t>4</w:t>
            </w:r>
            <w:r w:rsidRPr="006E41B2">
              <w:rPr>
                <w:b/>
              </w:rPr>
              <w:t>.3.</w:t>
            </w:r>
            <w:r w:rsidRPr="006E41B2">
              <w:t xml:space="preserve"> Uzlabota latviešu valodas lietojuma kvalitāte.</w:t>
            </w:r>
          </w:p>
        </w:tc>
        <w:tc>
          <w:tcPr>
            <w:tcW w:w="0" w:type="auto"/>
          </w:tcPr>
          <w:p w14:paraId="4C3A6CE0" w14:textId="43629094" w:rsidR="00981BC0" w:rsidRPr="006E41B2" w:rsidRDefault="00981BC0" w:rsidP="00981BC0">
            <w:pPr>
              <w:spacing w:after="0" w:line="240" w:lineRule="auto"/>
              <w:rPr>
                <w:rFonts w:eastAsia="SimSun"/>
                <w:kern w:val="3"/>
              </w:rPr>
            </w:pPr>
            <w:r w:rsidRPr="006E41B2">
              <w:t>P</w:t>
            </w:r>
            <w:r w:rsidRPr="006E41B2">
              <w:rPr>
                <w:bCs/>
              </w:rPr>
              <w:t>ēc tiesībaizsardzības iestāžu pieprasījuma sniegto lingvistisko atzinumu skaits.</w:t>
            </w:r>
          </w:p>
        </w:tc>
        <w:tc>
          <w:tcPr>
            <w:tcW w:w="0" w:type="auto"/>
            <w:shd w:val="clear" w:color="auto" w:fill="auto"/>
            <w:vAlign w:val="center"/>
          </w:tcPr>
          <w:p w14:paraId="786FAB7B" w14:textId="37515C2D"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20</w:t>
            </w:r>
          </w:p>
        </w:tc>
        <w:tc>
          <w:tcPr>
            <w:tcW w:w="0" w:type="auto"/>
            <w:shd w:val="clear" w:color="auto" w:fill="auto"/>
            <w:vAlign w:val="center"/>
          </w:tcPr>
          <w:p w14:paraId="6F129347" w14:textId="4749FF1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20</w:t>
            </w:r>
          </w:p>
        </w:tc>
        <w:tc>
          <w:tcPr>
            <w:tcW w:w="0" w:type="auto"/>
            <w:shd w:val="clear" w:color="auto" w:fill="auto"/>
            <w:vAlign w:val="center"/>
          </w:tcPr>
          <w:p w14:paraId="36A905E7" w14:textId="7CCBFFE6"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20</w:t>
            </w:r>
          </w:p>
        </w:tc>
      </w:tr>
      <w:tr w:rsidR="00981BC0" w:rsidRPr="006E41B2" w14:paraId="59BA5C60" w14:textId="77777777" w:rsidTr="006E41B2">
        <w:trPr>
          <w:trHeight w:val="454"/>
        </w:trPr>
        <w:tc>
          <w:tcPr>
            <w:tcW w:w="0" w:type="auto"/>
            <w:vMerge/>
            <w:shd w:val="clear" w:color="auto" w:fill="auto"/>
          </w:tcPr>
          <w:p w14:paraId="70118225" w14:textId="0184C474" w:rsidR="00981BC0" w:rsidRPr="006E41B2" w:rsidRDefault="00981BC0" w:rsidP="00981BC0">
            <w:pPr>
              <w:spacing w:after="0" w:line="240" w:lineRule="auto"/>
              <w:jc w:val="both"/>
              <w:rPr>
                <w:b/>
              </w:rPr>
            </w:pPr>
          </w:p>
        </w:tc>
        <w:tc>
          <w:tcPr>
            <w:tcW w:w="0" w:type="auto"/>
          </w:tcPr>
          <w:p w14:paraId="6ABAC112" w14:textId="392525FF" w:rsidR="00981BC0" w:rsidRPr="006E41B2" w:rsidRDefault="00981BC0" w:rsidP="00981BC0">
            <w:pPr>
              <w:spacing w:after="0" w:line="240" w:lineRule="auto"/>
            </w:pPr>
            <w:r w:rsidRPr="006E41B2">
              <w:t xml:space="preserve">Sniegto ieteikumu skaits </w:t>
            </w:r>
            <w:proofErr w:type="spellStart"/>
            <w:r w:rsidRPr="006E41B2">
              <w:t>citvalodu</w:t>
            </w:r>
            <w:proofErr w:type="spellEnd"/>
            <w:r w:rsidRPr="006E41B2">
              <w:t xml:space="preserve"> personvārdu atveides un identifikācijas jautājumos.</w:t>
            </w:r>
          </w:p>
        </w:tc>
        <w:tc>
          <w:tcPr>
            <w:tcW w:w="0" w:type="auto"/>
            <w:shd w:val="clear" w:color="auto" w:fill="auto"/>
            <w:vAlign w:val="center"/>
          </w:tcPr>
          <w:p w14:paraId="198DC4A8" w14:textId="612F82D3" w:rsidR="00981BC0" w:rsidRPr="006E41B2" w:rsidRDefault="00981BC0" w:rsidP="00981BC0">
            <w:pPr>
              <w:spacing w:after="0" w:line="240" w:lineRule="auto"/>
              <w:jc w:val="center"/>
            </w:pPr>
            <w:r w:rsidRPr="006E41B2">
              <w:rPr>
                <w:rFonts w:eastAsia="Times New Roman"/>
                <w:bCs/>
                <w:lang w:eastAsia="lv-LV"/>
              </w:rPr>
              <w:t>800</w:t>
            </w:r>
          </w:p>
        </w:tc>
        <w:tc>
          <w:tcPr>
            <w:tcW w:w="0" w:type="auto"/>
            <w:shd w:val="clear" w:color="auto" w:fill="auto"/>
            <w:vAlign w:val="center"/>
          </w:tcPr>
          <w:p w14:paraId="6EBE10D5" w14:textId="76BAB4A9"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800</w:t>
            </w:r>
          </w:p>
        </w:tc>
        <w:tc>
          <w:tcPr>
            <w:tcW w:w="0" w:type="auto"/>
            <w:shd w:val="clear" w:color="auto" w:fill="auto"/>
            <w:vAlign w:val="center"/>
          </w:tcPr>
          <w:p w14:paraId="0C98B73D" w14:textId="73B1B9B1"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800</w:t>
            </w:r>
          </w:p>
        </w:tc>
      </w:tr>
      <w:tr w:rsidR="00981BC0" w:rsidRPr="006E41B2" w14:paraId="4FEFDF93" w14:textId="77777777" w:rsidTr="006E41B2">
        <w:trPr>
          <w:trHeight w:val="454"/>
        </w:trPr>
        <w:tc>
          <w:tcPr>
            <w:tcW w:w="0" w:type="auto"/>
            <w:vMerge/>
            <w:shd w:val="clear" w:color="auto" w:fill="auto"/>
          </w:tcPr>
          <w:p w14:paraId="437DA91C" w14:textId="77777777" w:rsidR="00981BC0" w:rsidRPr="006E41B2" w:rsidRDefault="00981BC0" w:rsidP="00981BC0">
            <w:pPr>
              <w:spacing w:after="0" w:line="240" w:lineRule="auto"/>
              <w:jc w:val="both"/>
              <w:rPr>
                <w:b/>
              </w:rPr>
            </w:pPr>
          </w:p>
        </w:tc>
        <w:tc>
          <w:tcPr>
            <w:tcW w:w="0" w:type="auto"/>
          </w:tcPr>
          <w:p w14:paraId="46CD71E9" w14:textId="635165C3" w:rsidR="00981BC0" w:rsidRPr="006E41B2" w:rsidRDefault="00981BC0" w:rsidP="00981BC0">
            <w:pPr>
              <w:spacing w:after="0" w:line="240" w:lineRule="auto"/>
            </w:pPr>
            <w:r w:rsidRPr="006E41B2">
              <w:t>Sniegto konsultāciju skaits latviešu valodas lietojuma kvalitātes nodrošināšanai.</w:t>
            </w:r>
          </w:p>
        </w:tc>
        <w:tc>
          <w:tcPr>
            <w:tcW w:w="0" w:type="auto"/>
            <w:shd w:val="clear" w:color="auto" w:fill="auto"/>
            <w:vAlign w:val="center"/>
          </w:tcPr>
          <w:p w14:paraId="5297D035" w14:textId="44B9D2AA" w:rsidR="00981BC0" w:rsidRPr="006E41B2" w:rsidRDefault="00981BC0" w:rsidP="00981BC0">
            <w:pPr>
              <w:spacing w:after="0" w:line="240" w:lineRule="auto"/>
              <w:jc w:val="center"/>
            </w:pPr>
            <w:r w:rsidRPr="006E41B2">
              <w:rPr>
                <w:rFonts w:eastAsia="Times New Roman"/>
                <w:bCs/>
                <w:lang w:eastAsia="lv-LV"/>
              </w:rPr>
              <w:t>14 000</w:t>
            </w:r>
          </w:p>
        </w:tc>
        <w:tc>
          <w:tcPr>
            <w:tcW w:w="0" w:type="auto"/>
            <w:shd w:val="clear" w:color="auto" w:fill="auto"/>
            <w:vAlign w:val="center"/>
          </w:tcPr>
          <w:p w14:paraId="251B75EB" w14:textId="27D3A205"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14 000</w:t>
            </w:r>
          </w:p>
        </w:tc>
        <w:tc>
          <w:tcPr>
            <w:tcW w:w="0" w:type="auto"/>
            <w:shd w:val="clear" w:color="auto" w:fill="auto"/>
            <w:vAlign w:val="center"/>
          </w:tcPr>
          <w:p w14:paraId="29878B18" w14:textId="7CFB609F"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14 000</w:t>
            </w:r>
          </w:p>
        </w:tc>
      </w:tr>
      <w:tr w:rsidR="00981BC0" w:rsidRPr="006E41B2" w14:paraId="3FE070C3" w14:textId="77777777" w:rsidTr="009B2029">
        <w:trPr>
          <w:trHeight w:val="454"/>
        </w:trPr>
        <w:tc>
          <w:tcPr>
            <w:tcW w:w="0" w:type="auto"/>
            <w:vMerge w:val="restart"/>
            <w:tcBorders>
              <w:top w:val="single" w:sz="4" w:space="0" w:color="auto"/>
              <w:left w:val="single" w:sz="4" w:space="0" w:color="auto"/>
              <w:right w:val="single" w:sz="4" w:space="0" w:color="auto"/>
            </w:tcBorders>
            <w:shd w:val="clear" w:color="auto" w:fill="auto"/>
          </w:tcPr>
          <w:p w14:paraId="09BC2F19" w14:textId="4302BC9C" w:rsidR="00981BC0" w:rsidRPr="006E41B2" w:rsidRDefault="00981BC0" w:rsidP="00981BC0">
            <w:pPr>
              <w:spacing w:after="0" w:line="240" w:lineRule="auto"/>
              <w:rPr>
                <w:rFonts w:eastAsia="Times New Roman"/>
                <w:b/>
                <w:lang w:eastAsia="lv-LV"/>
              </w:rPr>
            </w:pPr>
            <w:r w:rsidRPr="006E41B2">
              <w:rPr>
                <w:rFonts w:eastAsia="Times New Roman"/>
                <w:b/>
                <w:lang w:eastAsia="lv-LV"/>
              </w:rPr>
              <w:t xml:space="preserve">Darbības rezultāts </w:t>
            </w:r>
            <w:r>
              <w:rPr>
                <w:rFonts w:eastAsia="Times New Roman"/>
                <w:b/>
                <w:lang w:eastAsia="lv-LV"/>
              </w:rPr>
              <w:t>4</w:t>
            </w:r>
            <w:r w:rsidRPr="006E41B2">
              <w:rPr>
                <w:rFonts w:eastAsia="Times New Roman"/>
                <w:b/>
                <w:lang w:eastAsia="lv-LV"/>
              </w:rPr>
              <w:t xml:space="preserve">.4. </w:t>
            </w:r>
            <w:r w:rsidRPr="006E41B2">
              <w:rPr>
                <w:rFonts w:eastAsia="Times New Roman"/>
                <w:lang w:eastAsia="lv-LV"/>
              </w:rPr>
              <w:t>Nodrošināta izstrādātās un saskaņotās terminoloģijas vispārēja pieejamība.</w:t>
            </w:r>
          </w:p>
        </w:tc>
        <w:tc>
          <w:tcPr>
            <w:tcW w:w="0" w:type="auto"/>
            <w:tcBorders>
              <w:top w:val="single" w:sz="4" w:space="0" w:color="auto"/>
              <w:left w:val="single" w:sz="4" w:space="0" w:color="auto"/>
              <w:bottom w:val="single" w:sz="4" w:space="0" w:color="auto"/>
              <w:right w:val="single" w:sz="4" w:space="0" w:color="auto"/>
            </w:tcBorders>
          </w:tcPr>
          <w:p w14:paraId="13679A8A" w14:textId="09B4EC0E" w:rsidR="00981BC0" w:rsidRPr="006E41B2" w:rsidRDefault="00981BC0" w:rsidP="00981BC0">
            <w:pPr>
              <w:spacing w:after="0" w:line="240" w:lineRule="auto"/>
            </w:pPr>
            <w:r w:rsidRPr="006E41B2">
              <w:t xml:space="preserve">Uzturēto un papildināto terminoloģijas </w:t>
            </w:r>
            <w:proofErr w:type="spellStart"/>
            <w:r w:rsidRPr="006E41B2">
              <w:t>datubāzu</w:t>
            </w:r>
            <w:proofErr w:type="spellEnd"/>
            <w:r w:rsidRPr="006E41B2">
              <w:t xml:space="preserve"> skaits.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06C6A" w14:textId="77777777" w:rsidR="00981BC0" w:rsidRPr="006E41B2" w:rsidRDefault="00981BC0" w:rsidP="00981BC0">
            <w:pPr>
              <w:spacing w:after="0" w:line="240" w:lineRule="auto"/>
              <w:jc w:val="center"/>
            </w:pPr>
            <w:r w:rsidRPr="006E41B2">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6BCE8A"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DF482A"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r>
      <w:tr w:rsidR="00981BC0" w:rsidRPr="006E41B2" w14:paraId="44576C1D" w14:textId="77777777" w:rsidTr="009B2029">
        <w:trPr>
          <w:trHeight w:val="454"/>
        </w:trPr>
        <w:tc>
          <w:tcPr>
            <w:tcW w:w="0" w:type="auto"/>
            <w:vMerge/>
            <w:tcBorders>
              <w:left w:val="single" w:sz="4" w:space="0" w:color="auto"/>
              <w:bottom w:val="single" w:sz="4" w:space="0" w:color="auto"/>
              <w:right w:val="single" w:sz="4" w:space="0" w:color="auto"/>
            </w:tcBorders>
            <w:shd w:val="clear" w:color="auto" w:fill="auto"/>
          </w:tcPr>
          <w:p w14:paraId="2052CC46" w14:textId="77777777" w:rsidR="00981BC0" w:rsidRPr="006E41B2" w:rsidRDefault="00981BC0" w:rsidP="00981BC0">
            <w:pPr>
              <w:spacing w:after="0" w:line="240" w:lineRule="auto"/>
              <w:rPr>
                <w:rFonts w:eastAsia="Times New Roman"/>
                <w:b/>
                <w:lang w:eastAsia="lv-LV"/>
              </w:rPr>
            </w:pPr>
          </w:p>
        </w:tc>
        <w:tc>
          <w:tcPr>
            <w:tcW w:w="0" w:type="auto"/>
            <w:tcBorders>
              <w:top w:val="single" w:sz="4" w:space="0" w:color="auto"/>
              <w:left w:val="single" w:sz="4" w:space="0" w:color="auto"/>
              <w:bottom w:val="single" w:sz="4" w:space="0" w:color="auto"/>
              <w:right w:val="single" w:sz="4" w:space="0" w:color="auto"/>
            </w:tcBorders>
          </w:tcPr>
          <w:p w14:paraId="23734E55" w14:textId="77777777" w:rsidR="00981BC0" w:rsidRPr="006E41B2" w:rsidRDefault="00981BC0" w:rsidP="00981BC0">
            <w:pPr>
              <w:spacing w:after="0" w:line="240" w:lineRule="auto"/>
            </w:pPr>
            <w:r w:rsidRPr="006E41B2">
              <w:t>Izstrādāto specializēto terminu vārdnīcu un mācību materiālu skaits.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0CF80" w14:textId="77777777" w:rsidR="00981BC0" w:rsidRPr="006E41B2" w:rsidRDefault="00981BC0" w:rsidP="00981BC0">
            <w:pPr>
              <w:spacing w:after="0" w:line="240" w:lineRule="auto"/>
              <w:jc w:val="center"/>
            </w:pPr>
            <w:r w:rsidRPr="006E41B2">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512F3"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4EFFD"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r>
      <w:tr w:rsidR="00981BC0" w:rsidRPr="006E41B2" w14:paraId="23762B47" w14:textId="77777777" w:rsidTr="006E41B2">
        <w:trPr>
          <w:trHeight w:val="454"/>
        </w:trPr>
        <w:tc>
          <w:tcPr>
            <w:tcW w:w="0" w:type="auto"/>
            <w:shd w:val="clear" w:color="auto" w:fill="auto"/>
          </w:tcPr>
          <w:p w14:paraId="3E87B93C" w14:textId="5B0A7BDF" w:rsidR="00981BC0" w:rsidRPr="006E41B2" w:rsidRDefault="00981BC0" w:rsidP="00981BC0">
            <w:pPr>
              <w:spacing w:after="0" w:line="240" w:lineRule="auto"/>
              <w:rPr>
                <w:b/>
              </w:rPr>
            </w:pPr>
            <w:r w:rsidRPr="006E41B2">
              <w:rPr>
                <w:rFonts w:eastAsia="Times New Roman"/>
                <w:b/>
                <w:lang w:eastAsia="lv-LV"/>
              </w:rPr>
              <w:t xml:space="preserve">Politikas rezultāts </w:t>
            </w:r>
            <w:r>
              <w:rPr>
                <w:rFonts w:eastAsia="Times New Roman"/>
                <w:b/>
                <w:lang w:eastAsia="lv-LV"/>
              </w:rPr>
              <w:t>5</w:t>
            </w:r>
            <w:r w:rsidRPr="006E41B2">
              <w:rPr>
                <w:rFonts w:eastAsia="Times New Roman"/>
                <w:b/>
                <w:lang w:eastAsia="lv-LV"/>
              </w:rPr>
              <w:t xml:space="preserve">. </w:t>
            </w:r>
            <w:r w:rsidRPr="006E41B2">
              <w:rPr>
                <w:bCs/>
              </w:rPr>
              <w:t>Veicināta latviešu valodas pilnvērtīga funkcionēšana Eiropas Savienības institūcijās un nodrošināta Latvijas pārstāvība Eiropas Savienības valodas resursu struktūrās.</w:t>
            </w:r>
          </w:p>
        </w:tc>
        <w:tc>
          <w:tcPr>
            <w:tcW w:w="0" w:type="auto"/>
          </w:tcPr>
          <w:p w14:paraId="77DA03A4" w14:textId="77777777" w:rsidR="00981BC0" w:rsidRPr="006E41B2" w:rsidRDefault="00981BC0" w:rsidP="00981BC0">
            <w:pPr>
              <w:spacing w:after="0" w:line="240" w:lineRule="auto"/>
            </w:pPr>
            <w:r w:rsidRPr="006E41B2">
              <w:t>Pasākumu skaits tulkošanas kvalitātes nodrošināšanai ES institūcijās.</w:t>
            </w:r>
          </w:p>
        </w:tc>
        <w:tc>
          <w:tcPr>
            <w:tcW w:w="0" w:type="auto"/>
            <w:shd w:val="clear" w:color="auto" w:fill="auto"/>
          </w:tcPr>
          <w:p w14:paraId="01CAAA69"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3</w:t>
            </w:r>
          </w:p>
        </w:tc>
        <w:tc>
          <w:tcPr>
            <w:tcW w:w="0" w:type="auto"/>
            <w:shd w:val="clear" w:color="auto" w:fill="auto"/>
          </w:tcPr>
          <w:p w14:paraId="56F82D20"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3</w:t>
            </w:r>
          </w:p>
        </w:tc>
        <w:tc>
          <w:tcPr>
            <w:tcW w:w="0" w:type="auto"/>
            <w:shd w:val="clear" w:color="auto" w:fill="auto"/>
          </w:tcPr>
          <w:p w14:paraId="09E7FA33"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3</w:t>
            </w:r>
          </w:p>
        </w:tc>
      </w:tr>
      <w:tr w:rsidR="00981BC0" w:rsidRPr="006E41B2" w14:paraId="6F63B4F7" w14:textId="77777777" w:rsidTr="006E41B2">
        <w:trPr>
          <w:trHeight w:val="454"/>
        </w:trPr>
        <w:tc>
          <w:tcPr>
            <w:tcW w:w="0" w:type="auto"/>
            <w:shd w:val="clear" w:color="auto" w:fill="auto"/>
          </w:tcPr>
          <w:p w14:paraId="076717D7" w14:textId="3C3EF3A0" w:rsidR="00981BC0" w:rsidRPr="006E41B2" w:rsidRDefault="00981BC0" w:rsidP="00981BC0">
            <w:pPr>
              <w:spacing w:after="0" w:line="240" w:lineRule="auto"/>
              <w:rPr>
                <w:b/>
              </w:rPr>
            </w:pPr>
            <w:r w:rsidRPr="006E41B2">
              <w:rPr>
                <w:b/>
              </w:rPr>
              <w:t xml:space="preserve">Darbības rezultāts </w:t>
            </w:r>
            <w:r>
              <w:rPr>
                <w:b/>
              </w:rPr>
              <w:t>5</w:t>
            </w:r>
            <w:r w:rsidRPr="006E41B2">
              <w:rPr>
                <w:b/>
              </w:rPr>
              <w:t xml:space="preserve">.1. </w:t>
            </w:r>
            <w:r w:rsidRPr="006E41B2">
              <w:t>Atbalstīta Eiropas valstu zinātnisko atziņu ieviešana un informācijas apmaiņa valodas pedagogu darbā.</w:t>
            </w:r>
          </w:p>
        </w:tc>
        <w:tc>
          <w:tcPr>
            <w:tcW w:w="0" w:type="auto"/>
          </w:tcPr>
          <w:p w14:paraId="190A4CCE" w14:textId="77777777" w:rsidR="00981BC0" w:rsidRPr="006E41B2" w:rsidRDefault="00981BC0" w:rsidP="00981BC0">
            <w:pPr>
              <w:spacing w:after="0" w:line="240" w:lineRule="auto"/>
              <w:rPr>
                <w:bCs/>
              </w:rPr>
            </w:pPr>
            <w:r w:rsidRPr="006E41B2">
              <w:rPr>
                <w:bCs/>
              </w:rPr>
              <w:t xml:space="preserve">Pasākumu skaits sadarbībai ar starptautiskajām organizācijām valodu apguves jomā. </w:t>
            </w:r>
          </w:p>
        </w:tc>
        <w:tc>
          <w:tcPr>
            <w:tcW w:w="0" w:type="auto"/>
            <w:shd w:val="clear" w:color="auto" w:fill="auto"/>
          </w:tcPr>
          <w:p w14:paraId="3B312911"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6</w:t>
            </w:r>
          </w:p>
        </w:tc>
        <w:tc>
          <w:tcPr>
            <w:tcW w:w="0" w:type="auto"/>
            <w:shd w:val="clear" w:color="auto" w:fill="auto"/>
          </w:tcPr>
          <w:p w14:paraId="68014DC9"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6</w:t>
            </w:r>
          </w:p>
        </w:tc>
        <w:tc>
          <w:tcPr>
            <w:tcW w:w="0" w:type="auto"/>
            <w:shd w:val="clear" w:color="auto" w:fill="auto"/>
          </w:tcPr>
          <w:p w14:paraId="15120558"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6</w:t>
            </w:r>
          </w:p>
        </w:tc>
      </w:tr>
      <w:tr w:rsidR="00981BC0" w:rsidRPr="006E41B2" w14:paraId="0A985FD5" w14:textId="77777777" w:rsidTr="006E41B2">
        <w:trPr>
          <w:trHeight w:val="454"/>
        </w:trPr>
        <w:tc>
          <w:tcPr>
            <w:tcW w:w="0" w:type="auto"/>
            <w:shd w:val="clear" w:color="auto" w:fill="auto"/>
          </w:tcPr>
          <w:p w14:paraId="5F226A2E" w14:textId="56152441" w:rsidR="00981BC0" w:rsidRPr="006E41B2" w:rsidRDefault="00981BC0" w:rsidP="00981BC0">
            <w:pPr>
              <w:spacing w:after="0" w:line="240" w:lineRule="auto"/>
              <w:rPr>
                <w:b/>
              </w:rPr>
            </w:pPr>
            <w:r w:rsidRPr="006E41B2">
              <w:rPr>
                <w:b/>
              </w:rPr>
              <w:t xml:space="preserve">Darbības rezultāts </w:t>
            </w:r>
            <w:r>
              <w:rPr>
                <w:b/>
              </w:rPr>
              <w:t>5</w:t>
            </w:r>
            <w:r w:rsidRPr="006E41B2">
              <w:rPr>
                <w:b/>
              </w:rPr>
              <w:t xml:space="preserve">.2. </w:t>
            </w:r>
            <w:r w:rsidRPr="006E41B2">
              <w:t>Latviešu valoda iekļauta Eiropas vienotajā valodas resursu un tehnoloģiju infrastruktūrā</w:t>
            </w:r>
          </w:p>
        </w:tc>
        <w:tc>
          <w:tcPr>
            <w:tcW w:w="0" w:type="auto"/>
          </w:tcPr>
          <w:p w14:paraId="465049B1" w14:textId="77777777" w:rsidR="00981BC0" w:rsidRPr="006E41B2" w:rsidRDefault="00981BC0" w:rsidP="00981BC0">
            <w:pPr>
              <w:spacing w:after="0" w:line="240" w:lineRule="auto"/>
            </w:pPr>
            <w:r w:rsidRPr="006E41B2">
              <w:t>Latvijā izveidoto valodas resursu centru skaits.</w:t>
            </w:r>
          </w:p>
        </w:tc>
        <w:tc>
          <w:tcPr>
            <w:tcW w:w="0" w:type="auto"/>
            <w:shd w:val="clear" w:color="auto" w:fill="auto"/>
            <w:vAlign w:val="center"/>
          </w:tcPr>
          <w:p w14:paraId="1127E31F"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0</w:t>
            </w:r>
          </w:p>
        </w:tc>
        <w:tc>
          <w:tcPr>
            <w:tcW w:w="0" w:type="auto"/>
            <w:shd w:val="clear" w:color="auto" w:fill="auto"/>
            <w:vAlign w:val="center"/>
          </w:tcPr>
          <w:p w14:paraId="4240CB3E"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0</w:t>
            </w:r>
          </w:p>
        </w:tc>
        <w:tc>
          <w:tcPr>
            <w:tcW w:w="0" w:type="auto"/>
            <w:shd w:val="clear" w:color="auto" w:fill="auto"/>
            <w:vAlign w:val="center"/>
          </w:tcPr>
          <w:p w14:paraId="4AC1DF17"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r w:rsidR="00981BC0" w:rsidRPr="006E41B2" w14:paraId="4054342F" w14:textId="77777777" w:rsidTr="006E41B2">
        <w:trPr>
          <w:trHeight w:val="454"/>
        </w:trPr>
        <w:tc>
          <w:tcPr>
            <w:tcW w:w="0" w:type="auto"/>
            <w:shd w:val="clear" w:color="auto" w:fill="auto"/>
          </w:tcPr>
          <w:p w14:paraId="4FF4186F" w14:textId="041CB75F" w:rsidR="00981BC0" w:rsidRPr="006E41B2" w:rsidRDefault="00981BC0" w:rsidP="00981BC0">
            <w:pPr>
              <w:spacing w:after="0" w:line="240" w:lineRule="auto"/>
              <w:rPr>
                <w:b/>
              </w:rPr>
            </w:pPr>
            <w:r w:rsidRPr="006E41B2">
              <w:rPr>
                <w:rFonts w:eastAsia="Times New Roman"/>
                <w:b/>
              </w:rPr>
              <w:t xml:space="preserve">Politikas rezultāts </w:t>
            </w:r>
            <w:r>
              <w:rPr>
                <w:rFonts w:eastAsia="Times New Roman"/>
                <w:b/>
              </w:rPr>
              <w:t>6</w:t>
            </w:r>
            <w:r w:rsidRPr="006E41B2">
              <w:rPr>
                <w:rFonts w:eastAsia="Times New Roman"/>
                <w:b/>
              </w:rPr>
              <w:t>.</w:t>
            </w:r>
            <w:r w:rsidRPr="006E41B2">
              <w:t xml:space="preserve"> Pilnveidota bērnu, skolēnu un jauniešu latviešu valodas prasme.</w:t>
            </w:r>
          </w:p>
        </w:tc>
        <w:tc>
          <w:tcPr>
            <w:tcW w:w="0" w:type="auto"/>
          </w:tcPr>
          <w:p w14:paraId="625A2B78" w14:textId="38E1AD38" w:rsidR="00981BC0" w:rsidRPr="006E41B2" w:rsidRDefault="00981BC0" w:rsidP="00981BC0">
            <w:pPr>
              <w:spacing w:after="0" w:line="240" w:lineRule="auto"/>
            </w:pPr>
            <w:r w:rsidRPr="006E41B2">
              <w:t>Skolēnu ar zemiem mācību rezultātiem lasītprasmē īpatsvars (%).</w:t>
            </w:r>
          </w:p>
        </w:tc>
        <w:tc>
          <w:tcPr>
            <w:tcW w:w="0" w:type="auto"/>
            <w:shd w:val="clear" w:color="auto" w:fill="auto"/>
            <w:vAlign w:val="center"/>
          </w:tcPr>
          <w:p w14:paraId="44BF0B7E"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(2012)</w:t>
            </w:r>
          </w:p>
          <w:p w14:paraId="38428FEF" w14:textId="7028CBEB"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17</w:t>
            </w:r>
          </w:p>
        </w:tc>
        <w:tc>
          <w:tcPr>
            <w:tcW w:w="0" w:type="auto"/>
            <w:shd w:val="clear" w:color="auto" w:fill="auto"/>
            <w:vAlign w:val="center"/>
          </w:tcPr>
          <w:p w14:paraId="6C988888" w14:textId="6823ECD5"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16</w:t>
            </w:r>
          </w:p>
        </w:tc>
        <w:tc>
          <w:tcPr>
            <w:tcW w:w="0" w:type="auto"/>
            <w:shd w:val="clear" w:color="auto" w:fill="auto"/>
            <w:vAlign w:val="center"/>
          </w:tcPr>
          <w:p w14:paraId="32BAB8E7" w14:textId="454187F6"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13</w:t>
            </w:r>
          </w:p>
        </w:tc>
      </w:tr>
      <w:tr w:rsidR="00981BC0" w:rsidRPr="006E41B2" w14:paraId="49E5AE36" w14:textId="77777777" w:rsidTr="006E41B2">
        <w:trPr>
          <w:trHeight w:val="454"/>
        </w:trPr>
        <w:tc>
          <w:tcPr>
            <w:tcW w:w="0" w:type="auto"/>
            <w:shd w:val="clear" w:color="auto" w:fill="auto"/>
          </w:tcPr>
          <w:p w14:paraId="0C7CAA7B" w14:textId="5CB35E40" w:rsidR="00981BC0" w:rsidRPr="00FF4454" w:rsidRDefault="00981BC0" w:rsidP="00981BC0">
            <w:pPr>
              <w:spacing w:after="0" w:line="240" w:lineRule="auto"/>
              <w:rPr>
                <w:b/>
              </w:rPr>
            </w:pPr>
            <w:r w:rsidRPr="00FF4454">
              <w:rPr>
                <w:b/>
              </w:rPr>
              <w:t xml:space="preserve">Darbības rezultāts </w:t>
            </w:r>
            <w:r>
              <w:rPr>
                <w:b/>
              </w:rPr>
              <w:t>6</w:t>
            </w:r>
            <w:r w:rsidRPr="00FF4454">
              <w:rPr>
                <w:b/>
              </w:rPr>
              <w:t xml:space="preserve">.1. </w:t>
            </w:r>
            <w:r w:rsidRPr="00FF4454">
              <w:t xml:space="preserve">Nodrošināts atbalsts </w:t>
            </w:r>
            <w:proofErr w:type="spellStart"/>
            <w:r w:rsidRPr="00FF4454">
              <w:t>reemigrējušajiem</w:t>
            </w:r>
            <w:proofErr w:type="spellEnd"/>
            <w:r w:rsidRPr="00FF4454">
              <w:t xml:space="preserve"> bērniem, iekļaujoties Latvijas izglītības sistēmā.</w:t>
            </w:r>
          </w:p>
        </w:tc>
        <w:tc>
          <w:tcPr>
            <w:tcW w:w="0" w:type="auto"/>
          </w:tcPr>
          <w:p w14:paraId="25A4F026" w14:textId="58329400" w:rsidR="00981BC0" w:rsidRPr="00FF4454" w:rsidRDefault="00981BC0" w:rsidP="00981BC0">
            <w:pPr>
              <w:spacing w:after="0" w:line="240" w:lineRule="auto"/>
            </w:pPr>
            <w:r w:rsidRPr="00FF4454">
              <w:t xml:space="preserve">Pedagogu skaits, kuri pilnveidojuši profesionālās prasmes darbā ar </w:t>
            </w:r>
            <w:proofErr w:type="spellStart"/>
            <w:r w:rsidRPr="00FF4454">
              <w:t>reemigrējušajiem</w:t>
            </w:r>
            <w:proofErr w:type="spellEnd"/>
            <w:r w:rsidRPr="00FF4454">
              <w:t xml:space="preserve"> bērniem.</w:t>
            </w:r>
          </w:p>
        </w:tc>
        <w:tc>
          <w:tcPr>
            <w:tcW w:w="0" w:type="auto"/>
            <w:shd w:val="clear" w:color="auto" w:fill="auto"/>
            <w:vAlign w:val="center"/>
          </w:tcPr>
          <w:p w14:paraId="439DB5E0" w14:textId="2764B405" w:rsidR="00981BC0" w:rsidRPr="00FF4454" w:rsidRDefault="00981BC0" w:rsidP="00981BC0">
            <w:pPr>
              <w:spacing w:after="0" w:line="240" w:lineRule="auto"/>
              <w:jc w:val="center"/>
              <w:rPr>
                <w:rFonts w:eastAsia="Times New Roman"/>
                <w:bCs/>
                <w:lang w:eastAsia="lv-LV"/>
              </w:rPr>
            </w:pPr>
            <w:r w:rsidRPr="00FF4454">
              <w:rPr>
                <w:rFonts w:eastAsia="Times New Roman"/>
                <w:bCs/>
                <w:lang w:eastAsia="lv-LV"/>
              </w:rPr>
              <w:t>25</w:t>
            </w:r>
          </w:p>
        </w:tc>
        <w:tc>
          <w:tcPr>
            <w:tcW w:w="0" w:type="auto"/>
            <w:shd w:val="clear" w:color="auto" w:fill="auto"/>
            <w:vAlign w:val="center"/>
          </w:tcPr>
          <w:p w14:paraId="14572493" w14:textId="7CD0990B" w:rsidR="00981BC0" w:rsidRPr="00FF4454" w:rsidRDefault="00981BC0" w:rsidP="00981BC0">
            <w:pPr>
              <w:spacing w:after="0" w:line="240" w:lineRule="auto"/>
              <w:jc w:val="center"/>
              <w:rPr>
                <w:rFonts w:eastAsia="Times New Roman"/>
                <w:lang w:eastAsia="lv-LV"/>
              </w:rPr>
            </w:pPr>
            <w:r w:rsidRPr="00E306AD">
              <w:rPr>
                <w:rFonts w:eastAsia="Times New Roman"/>
                <w:lang w:eastAsia="lv-LV"/>
              </w:rPr>
              <w:t>50</w:t>
            </w:r>
          </w:p>
        </w:tc>
        <w:tc>
          <w:tcPr>
            <w:tcW w:w="0" w:type="auto"/>
            <w:shd w:val="clear" w:color="auto" w:fill="auto"/>
            <w:vAlign w:val="center"/>
          </w:tcPr>
          <w:p w14:paraId="6E22D8D7" w14:textId="698C3188" w:rsidR="00981BC0" w:rsidRPr="00FF4454" w:rsidRDefault="00981BC0" w:rsidP="00981BC0">
            <w:pPr>
              <w:spacing w:after="0" w:line="240" w:lineRule="auto"/>
              <w:jc w:val="center"/>
              <w:rPr>
                <w:rFonts w:eastAsia="Times New Roman"/>
                <w:lang w:eastAsia="lv-LV"/>
              </w:rPr>
            </w:pPr>
            <w:r w:rsidRPr="00E306AD">
              <w:rPr>
                <w:rFonts w:eastAsia="Times New Roman"/>
                <w:lang w:eastAsia="lv-LV"/>
              </w:rPr>
              <w:t>50</w:t>
            </w:r>
          </w:p>
        </w:tc>
      </w:tr>
      <w:tr w:rsidR="00981BC0" w:rsidRPr="006E41B2" w14:paraId="33391CB0" w14:textId="77777777" w:rsidTr="006E41B2">
        <w:trPr>
          <w:trHeight w:val="454"/>
        </w:trPr>
        <w:tc>
          <w:tcPr>
            <w:tcW w:w="0" w:type="auto"/>
            <w:shd w:val="clear" w:color="auto" w:fill="auto"/>
          </w:tcPr>
          <w:p w14:paraId="79597264" w14:textId="68339391" w:rsidR="00981BC0" w:rsidRPr="006E41B2" w:rsidRDefault="00981BC0" w:rsidP="00981BC0">
            <w:pPr>
              <w:spacing w:after="0" w:line="240" w:lineRule="auto"/>
              <w:rPr>
                <w:b/>
              </w:rPr>
            </w:pPr>
            <w:r w:rsidRPr="006E41B2">
              <w:rPr>
                <w:b/>
              </w:rPr>
              <w:t xml:space="preserve">Darbības rezultāts </w:t>
            </w:r>
            <w:r>
              <w:rPr>
                <w:b/>
              </w:rPr>
              <w:t>6</w:t>
            </w:r>
            <w:r w:rsidRPr="006E41B2">
              <w:rPr>
                <w:b/>
              </w:rPr>
              <w:t xml:space="preserve">.2.  </w:t>
            </w:r>
            <w:r w:rsidRPr="006E41B2">
              <w:t>Nodrošināta sistēmiska iespēja mācīt latviešu valodu un literatūru izglītības iestādēs, kas īsteno mazākumtautības izglītības programmas</w:t>
            </w:r>
            <w:r>
              <w:t>.</w:t>
            </w:r>
          </w:p>
        </w:tc>
        <w:tc>
          <w:tcPr>
            <w:tcW w:w="0" w:type="auto"/>
          </w:tcPr>
          <w:p w14:paraId="77864FD3" w14:textId="3D53B173" w:rsidR="00981BC0" w:rsidRPr="006E41B2" w:rsidRDefault="00981BC0" w:rsidP="00981BC0">
            <w:pPr>
              <w:spacing w:after="0" w:line="240" w:lineRule="auto"/>
            </w:pPr>
            <w:r w:rsidRPr="006E41B2">
              <w:t>Izstrādāto divu mācību priekšmetu  “Latviešu valoda”’  un “Literatūra” programmu paraugu skaits.</w:t>
            </w:r>
          </w:p>
        </w:tc>
        <w:tc>
          <w:tcPr>
            <w:tcW w:w="0" w:type="auto"/>
            <w:shd w:val="clear" w:color="auto" w:fill="auto"/>
            <w:vAlign w:val="center"/>
          </w:tcPr>
          <w:p w14:paraId="76B14843" w14:textId="4ECB555A"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2</w:t>
            </w:r>
          </w:p>
        </w:tc>
        <w:tc>
          <w:tcPr>
            <w:tcW w:w="0" w:type="auto"/>
            <w:shd w:val="clear" w:color="auto" w:fill="auto"/>
            <w:vAlign w:val="center"/>
          </w:tcPr>
          <w:p w14:paraId="0A2E20DD" w14:textId="69964FF5"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vAlign w:val="center"/>
          </w:tcPr>
          <w:p w14:paraId="26AF6EC4" w14:textId="46866A48"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0</w:t>
            </w:r>
          </w:p>
        </w:tc>
      </w:tr>
      <w:tr w:rsidR="00981BC0" w:rsidRPr="006E41B2" w14:paraId="7A0214F0" w14:textId="77777777" w:rsidTr="006E41B2">
        <w:trPr>
          <w:trHeight w:val="454"/>
        </w:trPr>
        <w:tc>
          <w:tcPr>
            <w:tcW w:w="0" w:type="auto"/>
            <w:vMerge w:val="restart"/>
            <w:shd w:val="clear" w:color="auto" w:fill="auto"/>
          </w:tcPr>
          <w:p w14:paraId="793BDCF0" w14:textId="1DB1051C" w:rsidR="00981BC0" w:rsidRPr="006E41B2" w:rsidRDefault="00981BC0" w:rsidP="00981BC0">
            <w:pPr>
              <w:spacing w:after="0" w:line="240" w:lineRule="auto"/>
              <w:rPr>
                <w:b/>
              </w:rPr>
            </w:pPr>
            <w:r w:rsidRPr="006E41B2">
              <w:rPr>
                <w:b/>
              </w:rPr>
              <w:t xml:space="preserve">Darbības rezultāts </w:t>
            </w:r>
            <w:r>
              <w:rPr>
                <w:b/>
              </w:rPr>
              <w:t>6</w:t>
            </w:r>
            <w:r w:rsidRPr="006E41B2">
              <w:rPr>
                <w:b/>
              </w:rPr>
              <w:t xml:space="preserve">.3.  </w:t>
            </w:r>
            <w:r w:rsidRPr="006E41B2">
              <w:t>Nodrošināta latviešu valodas un pirmsskolas pedagogu profesionālās kompetences pilnveide</w:t>
            </w:r>
            <w:r>
              <w:t>.</w:t>
            </w:r>
          </w:p>
        </w:tc>
        <w:tc>
          <w:tcPr>
            <w:tcW w:w="0" w:type="auto"/>
          </w:tcPr>
          <w:p w14:paraId="0897CFC3" w14:textId="26987B61" w:rsidR="00981BC0" w:rsidRPr="006E41B2" w:rsidRDefault="00981BC0" w:rsidP="00981BC0">
            <w:pPr>
              <w:spacing w:after="0" w:line="240" w:lineRule="auto"/>
            </w:pPr>
            <w:r w:rsidRPr="006E41B2">
              <w:t>Metodikas kursos latviešu valodas skolotājiem un pirmsskolas skolotājiem izglītoto skaits.</w:t>
            </w:r>
          </w:p>
        </w:tc>
        <w:tc>
          <w:tcPr>
            <w:tcW w:w="0" w:type="auto"/>
            <w:shd w:val="clear" w:color="auto" w:fill="auto"/>
            <w:vAlign w:val="center"/>
          </w:tcPr>
          <w:p w14:paraId="430A26F5" w14:textId="42C206D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800</w:t>
            </w:r>
          </w:p>
        </w:tc>
        <w:tc>
          <w:tcPr>
            <w:tcW w:w="0" w:type="auto"/>
            <w:shd w:val="clear" w:color="auto" w:fill="auto"/>
            <w:vAlign w:val="center"/>
          </w:tcPr>
          <w:p w14:paraId="77856AE7" w14:textId="288D2E5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800</w:t>
            </w:r>
          </w:p>
        </w:tc>
        <w:tc>
          <w:tcPr>
            <w:tcW w:w="0" w:type="auto"/>
            <w:shd w:val="clear" w:color="auto" w:fill="auto"/>
            <w:vAlign w:val="center"/>
          </w:tcPr>
          <w:p w14:paraId="54632151" w14:textId="4B3776FA"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800</w:t>
            </w:r>
          </w:p>
        </w:tc>
      </w:tr>
      <w:tr w:rsidR="00981BC0" w:rsidRPr="006E41B2" w14:paraId="354CA78E" w14:textId="77777777" w:rsidTr="006E41B2">
        <w:trPr>
          <w:trHeight w:val="454"/>
        </w:trPr>
        <w:tc>
          <w:tcPr>
            <w:tcW w:w="0" w:type="auto"/>
            <w:vMerge/>
            <w:shd w:val="clear" w:color="auto" w:fill="auto"/>
          </w:tcPr>
          <w:p w14:paraId="3560F471" w14:textId="77777777" w:rsidR="00981BC0" w:rsidRPr="006E41B2" w:rsidRDefault="00981BC0" w:rsidP="00981BC0">
            <w:pPr>
              <w:spacing w:after="0" w:line="240" w:lineRule="auto"/>
              <w:rPr>
                <w:b/>
              </w:rPr>
            </w:pPr>
          </w:p>
        </w:tc>
        <w:tc>
          <w:tcPr>
            <w:tcW w:w="0" w:type="auto"/>
          </w:tcPr>
          <w:p w14:paraId="638E6A31" w14:textId="29DC3794" w:rsidR="00981BC0" w:rsidRPr="006E41B2" w:rsidRDefault="00981BC0" w:rsidP="00981BC0">
            <w:pPr>
              <w:spacing w:after="0" w:line="240" w:lineRule="auto"/>
            </w:pPr>
            <w:r w:rsidRPr="006E41B2">
              <w:t>Pedagogu skaits, kuri papildinājuši zināšanas par latviešu valodas apguves vietnes „Māci un mācies valodu” elektroniskajiem materiāliem.</w:t>
            </w:r>
          </w:p>
        </w:tc>
        <w:tc>
          <w:tcPr>
            <w:tcW w:w="0" w:type="auto"/>
            <w:shd w:val="clear" w:color="auto" w:fill="auto"/>
            <w:vAlign w:val="center"/>
          </w:tcPr>
          <w:p w14:paraId="698CBD27" w14:textId="004CEBAE"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100</w:t>
            </w:r>
          </w:p>
        </w:tc>
        <w:tc>
          <w:tcPr>
            <w:tcW w:w="0" w:type="auto"/>
            <w:shd w:val="clear" w:color="auto" w:fill="auto"/>
            <w:vAlign w:val="center"/>
          </w:tcPr>
          <w:p w14:paraId="57417BD3" w14:textId="21FA2D8E"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100</w:t>
            </w:r>
          </w:p>
        </w:tc>
        <w:tc>
          <w:tcPr>
            <w:tcW w:w="0" w:type="auto"/>
            <w:shd w:val="clear" w:color="auto" w:fill="auto"/>
            <w:vAlign w:val="center"/>
          </w:tcPr>
          <w:p w14:paraId="063834C2" w14:textId="15B27509"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100</w:t>
            </w:r>
          </w:p>
        </w:tc>
      </w:tr>
      <w:tr w:rsidR="00981BC0" w:rsidRPr="006E41B2" w14:paraId="79EA2C8E" w14:textId="77777777" w:rsidTr="006E41B2">
        <w:trPr>
          <w:trHeight w:val="454"/>
        </w:trPr>
        <w:tc>
          <w:tcPr>
            <w:tcW w:w="0" w:type="auto"/>
            <w:vMerge/>
            <w:shd w:val="clear" w:color="auto" w:fill="auto"/>
          </w:tcPr>
          <w:p w14:paraId="60F3E07B" w14:textId="77777777" w:rsidR="00981BC0" w:rsidRPr="006E41B2" w:rsidRDefault="00981BC0" w:rsidP="00981BC0">
            <w:pPr>
              <w:spacing w:after="0" w:line="240" w:lineRule="auto"/>
              <w:rPr>
                <w:b/>
              </w:rPr>
            </w:pPr>
          </w:p>
        </w:tc>
        <w:tc>
          <w:tcPr>
            <w:tcW w:w="0" w:type="auto"/>
          </w:tcPr>
          <w:p w14:paraId="06F7BBB5" w14:textId="6719E7D7" w:rsidR="00981BC0" w:rsidRPr="006E41B2" w:rsidRDefault="00981BC0" w:rsidP="00981BC0">
            <w:pPr>
              <w:spacing w:after="0" w:line="240" w:lineRule="auto"/>
            </w:pPr>
            <w:r>
              <w:t>Informatīvo un metodisko semināru par aktuāliem latviešu valodas un literatūras jautājumiem un valsts valodas prasmes pārbaudi apmeklētāju skaits.</w:t>
            </w:r>
          </w:p>
        </w:tc>
        <w:tc>
          <w:tcPr>
            <w:tcW w:w="0" w:type="auto"/>
            <w:shd w:val="clear" w:color="auto" w:fill="auto"/>
            <w:vAlign w:val="center"/>
          </w:tcPr>
          <w:p w14:paraId="68E8CD3E" w14:textId="67DFFE97" w:rsidR="00981BC0" w:rsidRPr="006E41B2" w:rsidRDefault="00981BC0" w:rsidP="00981BC0">
            <w:pPr>
              <w:spacing w:after="0" w:line="240" w:lineRule="auto"/>
              <w:jc w:val="center"/>
              <w:rPr>
                <w:rFonts w:eastAsia="Times New Roman"/>
                <w:bCs/>
                <w:lang w:eastAsia="lv-LV"/>
              </w:rPr>
            </w:pPr>
            <w:r>
              <w:rPr>
                <w:rFonts w:eastAsia="Times New Roman"/>
                <w:bCs/>
                <w:lang w:eastAsia="lv-LV"/>
              </w:rPr>
              <w:t>80</w:t>
            </w:r>
          </w:p>
        </w:tc>
        <w:tc>
          <w:tcPr>
            <w:tcW w:w="0" w:type="auto"/>
            <w:shd w:val="clear" w:color="auto" w:fill="auto"/>
            <w:vAlign w:val="center"/>
          </w:tcPr>
          <w:p w14:paraId="4616B018" w14:textId="1736DEBE" w:rsidR="00981BC0" w:rsidRPr="006E41B2" w:rsidRDefault="00981BC0" w:rsidP="00981BC0">
            <w:pPr>
              <w:spacing w:after="0" w:line="240" w:lineRule="auto"/>
              <w:jc w:val="center"/>
              <w:rPr>
                <w:rFonts w:eastAsia="Times New Roman"/>
                <w:lang w:eastAsia="lv-LV"/>
              </w:rPr>
            </w:pPr>
            <w:r>
              <w:rPr>
                <w:rFonts w:eastAsia="Times New Roman"/>
                <w:lang w:eastAsia="lv-LV"/>
              </w:rPr>
              <w:t>180</w:t>
            </w:r>
          </w:p>
        </w:tc>
        <w:tc>
          <w:tcPr>
            <w:tcW w:w="0" w:type="auto"/>
            <w:shd w:val="clear" w:color="auto" w:fill="auto"/>
            <w:vAlign w:val="center"/>
          </w:tcPr>
          <w:p w14:paraId="6F6E6A1F" w14:textId="2F0BEA7A" w:rsidR="00981BC0" w:rsidRPr="006E41B2" w:rsidRDefault="00981BC0" w:rsidP="00981BC0">
            <w:pPr>
              <w:spacing w:after="0" w:line="240" w:lineRule="auto"/>
              <w:jc w:val="center"/>
              <w:rPr>
                <w:rFonts w:eastAsia="Times New Roman"/>
                <w:lang w:eastAsia="lv-LV"/>
              </w:rPr>
            </w:pPr>
            <w:r>
              <w:rPr>
                <w:rFonts w:eastAsia="Times New Roman"/>
                <w:lang w:eastAsia="lv-LV"/>
              </w:rPr>
              <w:t>180</w:t>
            </w:r>
          </w:p>
        </w:tc>
      </w:tr>
      <w:tr w:rsidR="00981BC0" w:rsidRPr="006E41B2" w14:paraId="5E138A4E" w14:textId="77777777" w:rsidTr="006E41B2">
        <w:trPr>
          <w:trHeight w:val="454"/>
        </w:trPr>
        <w:tc>
          <w:tcPr>
            <w:tcW w:w="0" w:type="auto"/>
            <w:vMerge w:val="restart"/>
            <w:shd w:val="clear" w:color="auto" w:fill="auto"/>
          </w:tcPr>
          <w:p w14:paraId="296F5B1D" w14:textId="2B1DB813" w:rsidR="00981BC0" w:rsidRPr="006E41B2" w:rsidRDefault="00981BC0" w:rsidP="00981BC0">
            <w:pPr>
              <w:spacing w:after="0" w:line="240" w:lineRule="auto"/>
              <w:rPr>
                <w:b/>
              </w:rPr>
            </w:pPr>
            <w:r w:rsidRPr="006E41B2">
              <w:rPr>
                <w:b/>
              </w:rPr>
              <w:t xml:space="preserve">Darbības rezultāts </w:t>
            </w:r>
            <w:r>
              <w:rPr>
                <w:b/>
              </w:rPr>
              <w:t>6</w:t>
            </w:r>
            <w:r w:rsidRPr="006E41B2">
              <w:rPr>
                <w:b/>
              </w:rPr>
              <w:t xml:space="preserve">.4. </w:t>
            </w:r>
            <w:r w:rsidRPr="006E41B2">
              <w:t>Nodrošināta elektronisko mācību materiālu latviešu valodas apguvei pieejamība</w:t>
            </w:r>
            <w:r>
              <w:t>.</w:t>
            </w:r>
          </w:p>
        </w:tc>
        <w:tc>
          <w:tcPr>
            <w:tcW w:w="0" w:type="auto"/>
          </w:tcPr>
          <w:p w14:paraId="300730BE" w14:textId="76830015" w:rsidR="00981BC0" w:rsidRPr="006E41B2" w:rsidRDefault="00981BC0" w:rsidP="00981BC0">
            <w:pPr>
              <w:spacing w:after="0" w:line="240" w:lineRule="auto"/>
            </w:pPr>
            <w:r w:rsidRPr="006E41B2">
              <w:t xml:space="preserve">Izstrādāto elektronisko mācību līdzekļu latviešu valodas apguvei skaits. </w:t>
            </w:r>
          </w:p>
        </w:tc>
        <w:tc>
          <w:tcPr>
            <w:tcW w:w="0" w:type="auto"/>
            <w:shd w:val="clear" w:color="auto" w:fill="auto"/>
            <w:vAlign w:val="center"/>
          </w:tcPr>
          <w:p w14:paraId="1EE5AE42" w14:textId="1AA70DDB"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2</w:t>
            </w:r>
          </w:p>
        </w:tc>
        <w:tc>
          <w:tcPr>
            <w:tcW w:w="0" w:type="auto"/>
            <w:shd w:val="clear" w:color="auto" w:fill="auto"/>
            <w:vAlign w:val="center"/>
          </w:tcPr>
          <w:p w14:paraId="6C5AED85" w14:textId="15CB5783"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w:t>
            </w:r>
          </w:p>
        </w:tc>
        <w:tc>
          <w:tcPr>
            <w:tcW w:w="0" w:type="auto"/>
            <w:shd w:val="clear" w:color="auto" w:fill="auto"/>
            <w:vAlign w:val="center"/>
          </w:tcPr>
          <w:p w14:paraId="7756F575" w14:textId="34E904F9"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1</w:t>
            </w:r>
          </w:p>
        </w:tc>
      </w:tr>
      <w:tr w:rsidR="00981BC0" w:rsidRPr="006E41B2" w14:paraId="39E4922D" w14:textId="77777777" w:rsidTr="006E41B2">
        <w:trPr>
          <w:trHeight w:val="454"/>
        </w:trPr>
        <w:tc>
          <w:tcPr>
            <w:tcW w:w="0" w:type="auto"/>
            <w:vMerge/>
            <w:shd w:val="clear" w:color="auto" w:fill="auto"/>
          </w:tcPr>
          <w:p w14:paraId="47CF3787" w14:textId="77777777" w:rsidR="00981BC0" w:rsidRPr="006E41B2" w:rsidRDefault="00981BC0" w:rsidP="00981BC0">
            <w:pPr>
              <w:spacing w:after="0" w:line="240" w:lineRule="auto"/>
              <w:rPr>
                <w:b/>
              </w:rPr>
            </w:pPr>
          </w:p>
        </w:tc>
        <w:tc>
          <w:tcPr>
            <w:tcW w:w="0" w:type="auto"/>
          </w:tcPr>
          <w:p w14:paraId="7392199F" w14:textId="6A7089C3" w:rsidR="00981BC0" w:rsidRPr="006E41B2" w:rsidRDefault="00981BC0" w:rsidP="00981BC0">
            <w:pPr>
              <w:spacing w:after="0" w:line="240" w:lineRule="auto"/>
            </w:pPr>
            <w:r w:rsidRPr="006E41B2">
              <w:t>Elektroniskās vārdnīcas e-pupa pilnveide (šķirkļu skaits).</w:t>
            </w:r>
          </w:p>
        </w:tc>
        <w:tc>
          <w:tcPr>
            <w:tcW w:w="0" w:type="auto"/>
            <w:shd w:val="clear" w:color="auto" w:fill="auto"/>
            <w:vAlign w:val="center"/>
          </w:tcPr>
          <w:p w14:paraId="46EDD1F6" w14:textId="7A61FEB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25</w:t>
            </w:r>
          </w:p>
        </w:tc>
        <w:tc>
          <w:tcPr>
            <w:tcW w:w="0" w:type="auto"/>
            <w:shd w:val="clear" w:color="auto" w:fill="auto"/>
            <w:vAlign w:val="center"/>
          </w:tcPr>
          <w:p w14:paraId="2C9CA51B" w14:textId="1C759C82"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50</w:t>
            </w:r>
          </w:p>
        </w:tc>
        <w:tc>
          <w:tcPr>
            <w:tcW w:w="0" w:type="auto"/>
            <w:shd w:val="clear" w:color="auto" w:fill="auto"/>
            <w:vAlign w:val="center"/>
          </w:tcPr>
          <w:p w14:paraId="1076D561" w14:textId="6701DB99"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50</w:t>
            </w:r>
          </w:p>
        </w:tc>
      </w:tr>
      <w:tr w:rsidR="00981BC0" w:rsidRPr="006E41B2" w14:paraId="2E04066B" w14:textId="77777777" w:rsidTr="006E41B2">
        <w:trPr>
          <w:trHeight w:val="454"/>
        </w:trPr>
        <w:tc>
          <w:tcPr>
            <w:tcW w:w="0" w:type="auto"/>
            <w:vMerge w:val="restart"/>
            <w:shd w:val="clear" w:color="auto" w:fill="auto"/>
          </w:tcPr>
          <w:p w14:paraId="54014F59" w14:textId="2E2B6D85" w:rsidR="00981BC0" w:rsidRPr="006E41B2" w:rsidRDefault="00981BC0" w:rsidP="00981BC0">
            <w:pPr>
              <w:spacing w:after="0" w:line="240" w:lineRule="auto"/>
              <w:rPr>
                <w:rFonts w:eastAsia="Times New Roman"/>
                <w:lang w:eastAsia="lv-LV"/>
              </w:rPr>
            </w:pPr>
            <w:r w:rsidRPr="006E41B2">
              <w:rPr>
                <w:rFonts w:eastAsia="Times New Roman"/>
                <w:b/>
                <w:lang w:eastAsia="lv-LV"/>
              </w:rPr>
              <w:t xml:space="preserve">Politikas rezultāts </w:t>
            </w:r>
            <w:r>
              <w:rPr>
                <w:rFonts w:eastAsia="Times New Roman"/>
                <w:b/>
                <w:lang w:eastAsia="lv-LV"/>
              </w:rPr>
              <w:t>7</w:t>
            </w:r>
            <w:r w:rsidRPr="006E41B2">
              <w:rPr>
                <w:rFonts w:eastAsia="Times New Roman"/>
                <w:b/>
                <w:lang w:eastAsia="lv-LV"/>
              </w:rPr>
              <w:t>.</w:t>
            </w:r>
            <w:r w:rsidRPr="006E41B2">
              <w:rPr>
                <w:rFonts w:eastAsia="Times New Roman"/>
                <w:lang w:eastAsia="lv-LV"/>
              </w:rPr>
              <w:t xml:space="preserve"> Palielinājies atbalsts latviešu valodas pedagogiem profesionālās kompetences pilnveidē un metodikā.</w:t>
            </w:r>
          </w:p>
          <w:p w14:paraId="12A12621" w14:textId="682E336C" w:rsidR="00981BC0" w:rsidRPr="006E41B2" w:rsidRDefault="00981BC0" w:rsidP="00981BC0">
            <w:pPr>
              <w:spacing w:after="0" w:line="240" w:lineRule="auto"/>
            </w:pPr>
          </w:p>
        </w:tc>
        <w:tc>
          <w:tcPr>
            <w:tcW w:w="0" w:type="auto"/>
          </w:tcPr>
          <w:p w14:paraId="4B4078DC" w14:textId="5A26C258" w:rsidR="00981BC0" w:rsidRPr="006E41B2" w:rsidRDefault="00981BC0" w:rsidP="00981BC0">
            <w:pPr>
              <w:spacing w:after="0" w:line="240" w:lineRule="auto"/>
            </w:pPr>
            <w:r w:rsidRPr="006E41B2">
              <w:rPr>
                <w:lang w:eastAsia="lv-LV"/>
              </w:rPr>
              <w:t>Atbalstu saņēmušo latviešu valodas kā otrās valodas un kā svešvalodas pedagog</w:t>
            </w:r>
            <w:r>
              <w:rPr>
                <w:lang w:eastAsia="lv-LV"/>
              </w:rPr>
              <w:t>u</w:t>
            </w:r>
            <w:r w:rsidRPr="006E41B2">
              <w:rPr>
                <w:lang w:eastAsia="lv-LV"/>
              </w:rPr>
              <w:t>, kuri strādā ar pieaugušajiem, skaits.</w:t>
            </w:r>
          </w:p>
        </w:tc>
        <w:tc>
          <w:tcPr>
            <w:tcW w:w="0" w:type="auto"/>
            <w:shd w:val="clear" w:color="auto" w:fill="auto"/>
            <w:vAlign w:val="center"/>
          </w:tcPr>
          <w:p w14:paraId="03696498"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116</w:t>
            </w:r>
          </w:p>
        </w:tc>
        <w:tc>
          <w:tcPr>
            <w:tcW w:w="0" w:type="auto"/>
            <w:shd w:val="clear" w:color="auto" w:fill="auto"/>
            <w:vAlign w:val="center"/>
          </w:tcPr>
          <w:p w14:paraId="7D44D86F"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70</w:t>
            </w:r>
          </w:p>
        </w:tc>
        <w:tc>
          <w:tcPr>
            <w:tcW w:w="0" w:type="auto"/>
            <w:shd w:val="clear" w:color="auto" w:fill="auto"/>
            <w:vAlign w:val="center"/>
          </w:tcPr>
          <w:p w14:paraId="55300386"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90</w:t>
            </w:r>
          </w:p>
        </w:tc>
      </w:tr>
      <w:tr w:rsidR="00981BC0" w:rsidRPr="006E41B2" w14:paraId="1111F44B" w14:textId="77777777" w:rsidTr="006E41B2">
        <w:trPr>
          <w:trHeight w:val="454"/>
        </w:trPr>
        <w:tc>
          <w:tcPr>
            <w:tcW w:w="0" w:type="auto"/>
            <w:vMerge/>
            <w:shd w:val="clear" w:color="auto" w:fill="auto"/>
          </w:tcPr>
          <w:p w14:paraId="6B770F6F" w14:textId="77777777" w:rsidR="00981BC0" w:rsidRPr="006E41B2" w:rsidRDefault="00981BC0" w:rsidP="00981BC0">
            <w:pPr>
              <w:spacing w:after="0" w:line="240" w:lineRule="auto"/>
              <w:rPr>
                <w:rFonts w:eastAsia="Times New Roman"/>
                <w:b/>
                <w:lang w:eastAsia="lv-LV"/>
              </w:rPr>
            </w:pPr>
          </w:p>
        </w:tc>
        <w:tc>
          <w:tcPr>
            <w:tcW w:w="0" w:type="auto"/>
          </w:tcPr>
          <w:p w14:paraId="519809FD" w14:textId="77777777" w:rsidR="00981BC0" w:rsidRPr="006E41B2" w:rsidRDefault="00981BC0" w:rsidP="00981BC0">
            <w:pPr>
              <w:spacing w:after="0" w:line="240" w:lineRule="auto"/>
              <w:rPr>
                <w:lang w:eastAsia="lv-LV"/>
              </w:rPr>
            </w:pPr>
            <w:r w:rsidRPr="006E41B2">
              <w:t>Izstrādājamo EKP atbilstošo latviešu valodas prasmes līmeņu aprakstu skaits.</w:t>
            </w:r>
          </w:p>
        </w:tc>
        <w:tc>
          <w:tcPr>
            <w:tcW w:w="0" w:type="auto"/>
            <w:shd w:val="clear" w:color="auto" w:fill="auto"/>
            <w:vAlign w:val="center"/>
          </w:tcPr>
          <w:p w14:paraId="50C401B5" w14:textId="77777777" w:rsidR="00981BC0" w:rsidRPr="006E41B2" w:rsidRDefault="00981BC0" w:rsidP="00981BC0">
            <w:pPr>
              <w:spacing w:after="0" w:line="240" w:lineRule="auto"/>
              <w:jc w:val="center"/>
              <w:rPr>
                <w:rFonts w:eastAsia="Times New Roman"/>
                <w:bCs/>
                <w:lang w:eastAsia="lv-LV"/>
              </w:rPr>
            </w:pPr>
            <w:r w:rsidRPr="006E41B2">
              <w:t>4</w:t>
            </w:r>
          </w:p>
        </w:tc>
        <w:tc>
          <w:tcPr>
            <w:tcW w:w="0" w:type="auto"/>
            <w:shd w:val="clear" w:color="auto" w:fill="auto"/>
            <w:vAlign w:val="center"/>
          </w:tcPr>
          <w:p w14:paraId="0A824B95" w14:textId="77777777" w:rsidR="00981BC0" w:rsidRPr="006E41B2" w:rsidRDefault="00981BC0" w:rsidP="00981BC0">
            <w:pPr>
              <w:spacing w:after="0" w:line="240" w:lineRule="auto"/>
              <w:jc w:val="center"/>
              <w:rPr>
                <w:rFonts w:eastAsia="Times New Roman"/>
                <w:lang w:eastAsia="lv-LV"/>
              </w:rPr>
            </w:pPr>
            <w:r w:rsidRPr="006E41B2">
              <w:t>1</w:t>
            </w:r>
          </w:p>
        </w:tc>
        <w:tc>
          <w:tcPr>
            <w:tcW w:w="0" w:type="auto"/>
            <w:shd w:val="clear" w:color="auto" w:fill="auto"/>
            <w:vAlign w:val="center"/>
          </w:tcPr>
          <w:p w14:paraId="439A49E7"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0</w:t>
            </w:r>
          </w:p>
        </w:tc>
      </w:tr>
      <w:tr w:rsidR="00981BC0" w:rsidRPr="006E41B2" w14:paraId="1E7E7303" w14:textId="77777777" w:rsidTr="006E41B2">
        <w:trPr>
          <w:trHeight w:val="454"/>
        </w:trPr>
        <w:tc>
          <w:tcPr>
            <w:tcW w:w="0" w:type="auto"/>
            <w:vMerge/>
            <w:shd w:val="clear" w:color="auto" w:fill="auto"/>
          </w:tcPr>
          <w:p w14:paraId="78D59EC2" w14:textId="77777777" w:rsidR="00981BC0" w:rsidRPr="006E41B2" w:rsidRDefault="00981BC0" w:rsidP="00981BC0">
            <w:pPr>
              <w:spacing w:after="0" w:line="240" w:lineRule="auto"/>
              <w:rPr>
                <w:rFonts w:eastAsia="Times New Roman"/>
                <w:b/>
                <w:lang w:eastAsia="lv-LV"/>
              </w:rPr>
            </w:pPr>
          </w:p>
        </w:tc>
        <w:tc>
          <w:tcPr>
            <w:tcW w:w="0" w:type="auto"/>
          </w:tcPr>
          <w:p w14:paraId="36387D8D" w14:textId="77777777" w:rsidR="00981BC0" w:rsidRPr="006E41B2" w:rsidRDefault="00981BC0" w:rsidP="00981BC0">
            <w:pPr>
              <w:pStyle w:val="Virsrakstsbeznr"/>
              <w:spacing w:after="0"/>
              <w:rPr>
                <w:rFonts w:cs="Times New Roman"/>
                <w:b w:val="0"/>
                <w:color w:val="auto"/>
                <w:sz w:val="24"/>
                <w:szCs w:val="24"/>
              </w:rPr>
            </w:pPr>
            <w:r w:rsidRPr="006E41B2">
              <w:rPr>
                <w:rFonts w:cs="Times New Roman"/>
                <w:b w:val="0"/>
                <w:color w:val="auto"/>
                <w:sz w:val="24"/>
                <w:szCs w:val="24"/>
              </w:rPr>
              <w:t>Pedagogu kompetences pilnveides kursus apmeklējušo diasporas nedēļas nogales skolu pedagogu skaits.</w:t>
            </w:r>
          </w:p>
        </w:tc>
        <w:tc>
          <w:tcPr>
            <w:tcW w:w="0" w:type="auto"/>
            <w:shd w:val="clear" w:color="auto" w:fill="auto"/>
            <w:vAlign w:val="center"/>
          </w:tcPr>
          <w:p w14:paraId="3035547A"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(2013)</w:t>
            </w:r>
          </w:p>
          <w:p w14:paraId="08F6A663"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 xml:space="preserve">225 </w:t>
            </w:r>
          </w:p>
        </w:tc>
        <w:tc>
          <w:tcPr>
            <w:tcW w:w="0" w:type="auto"/>
            <w:shd w:val="clear" w:color="auto" w:fill="auto"/>
            <w:vAlign w:val="center"/>
          </w:tcPr>
          <w:p w14:paraId="7959E42D"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200</w:t>
            </w:r>
          </w:p>
        </w:tc>
        <w:tc>
          <w:tcPr>
            <w:tcW w:w="0" w:type="auto"/>
            <w:shd w:val="clear" w:color="auto" w:fill="auto"/>
            <w:vAlign w:val="center"/>
          </w:tcPr>
          <w:p w14:paraId="089385BE" w14:textId="77777777"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200</w:t>
            </w:r>
          </w:p>
        </w:tc>
      </w:tr>
      <w:tr w:rsidR="00981BC0" w:rsidRPr="006E41B2" w14:paraId="41DEEE37" w14:textId="77777777" w:rsidTr="006E41B2">
        <w:trPr>
          <w:trHeight w:val="454"/>
        </w:trPr>
        <w:tc>
          <w:tcPr>
            <w:tcW w:w="0" w:type="auto"/>
            <w:vMerge/>
            <w:shd w:val="clear" w:color="auto" w:fill="auto"/>
          </w:tcPr>
          <w:p w14:paraId="740EFB46" w14:textId="77777777" w:rsidR="00981BC0" w:rsidRPr="006E41B2" w:rsidRDefault="00981BC0" w:rsidP="00981BC0">
            <w:pPr>
              <w:pStyle w:val="Virsrakstsbeznr"/>
              <w:spacing w:after="0"/>
              <w:jc w:val="left"/>
              <w:rPr>
                <w:rFonts w:cs="Times New Roman"/>
                <w:b w:val="0"/>
                <w:color w:val="auto"/>
                <w:sz w:val="24"/>
                <w:szCs w:val="24"/>
              </w:rPr>
            </w:pPr>
          </w:p>
        </w:tc>
        <w:tc>
          <w:tcPr>
            <w:tcW w:w="0" w:type="auto"/>
          </w:tcPr>
          <w:p w14:paraId="7DCAADAD" w14:textId="77777777" w:rsidR="00981BC0" w:rsidRPr="006E41B2" w:rsidRDefault="00981BC0" w:rsidP="00981BC0">
            <w:pPr>
              <w:spacing w:after="0" w:line="240" w:lineRule="auto"/>
            </w:pPr>
            <w:r w:rsidRPr="006E41B2">
              <w:t>Vasaras kursu (“</w:t>
            </w:r>
            <w:proofErr w:type="spellStart"/>
            <w:r w:rsidRPr="006E41B2">
              <w:t>letonistu</w:t>
            </w:r>
            <w:proofErr w:type="spellEnd"/>
            <w:r w:rsidRPr="006E41B2">
              <w:t xml:space="preserve"> semināru”) apmeklētāju skaits latviešu valodas docētājiem, kuri strādā ārvalstu augstskolās.</w:t>
            </w:r>
          </w:p>
        </w:tc>
        <w:tc>
          <w:tcPr>
            <w:tcW w:w="0" w:type="auto"/>
            <w:shd w:val="clear" w:color="auto" w:fill="auto"/>
            <w:vAlign w:val="center"/>
          </w:tcPr>
          <w:p w14:paraId="6375D2C9"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15</w:t>
            </w:r>
          </w:p>
        </w:tc>
        <w:tc>
          <w:tcPr>
            <w:tcW w:w="0" w:type="auto"/>
            <w:shd w:val="clear" w:color="auto" w:fill="auto"/>
            <w:vAlign w:val="center"/>
          </w:tcPr>
          <w:p w14:paraId="3A245C7C"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15</w:t>
            </w:r>
          </w:p>
        </w:tc>
        <w:tc>
          <w:tcPr>
            <w:tcW w:w="0" w:type="auto"/>
            <w:shd w:val="clear" w:color="auto" w:fill="auto"/>
            <w:vAlign w:val="center"/>
          </w:tcPr>
          <w:p w14:paraId="1FFCD75E"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15</w:t>
            </w:r>
          </w:p>
        </w:tc>
      </w:tr>
      <w:tr w:rsidR="00981BC0" w:rsidRPr="006E41B2" w14:paraId="3419BA76" w14:textId="77777777" w:rsidTr="006E41B2">
        <w:trPr>
          <w:trHeight w:val="454"/>
        </w:trPr>
        <w:tc>
          <w:tcPr>
            <w:tcW w:w="0" w:type="auto"/>
            <w:vMerge w:val="restart"/>
            <w:shd w:val="clear" w:color="auto" w:fill="auto"/>
          </w:tcPr>
          <w:p w14:paraId="71A77CAD" w14:textId="53155F22" w:rsidR="00981BC0" w:rsidRPr="006E41B2" w:rsidRDefault="00981BC0" w:rsidP="00981BC0">
            <w:pPr>
              <w:spacing w:after="0" w:line="240" w:lineRule="auto"/>
            </w:pPr>
            <w:r w:rsidRPr="006E41B2">
              <w:rPr>
                <w:b/>
              </w:rPr>
              <w:t xml:space="preserve">Darbības rezultāts </w:t>
            </w:r>
            <w:r>
              <w:rPr>
                <w:b/>
              </w:rPr>
              <w:t>7</w:t>
            </w:r>
            <w:r w:rsidRPr="006E41B2">
              <w:rPr>
                <w:b/>
              </w:rPr>
              <w:t xml:space="preserve">.1. </w:t>
            </w:r>
            <w:r w:rsidRPr="006E41B2">
              <w:t>Nodrošināts finansiāls atbalsts latviešu valodas kā svešvalodas apguvei ārvalstu augstskolās; sekmēta sadarbība starp Latvijas un ārvalstu augstskolām latviešu valodas apguvē.</w:t>
            </w:r>
          </w:p>
          <w:p w14:paraId="1AA97BE7" w14:textId="77777777" w:rsidR="00981BC0" w:rsidRPr="006E41B2" w:rsidRDefault="00981BC0" w:rsidP="00981BC0">
            <w:pPr>
              <w:spacing w:after="0" w:line="240" w:lineRule="auto"/>
              <w:rPr>
                <w:b/>
                <w:strike/>
              </w:rPr>
            </w:pPr>
          </w:p>
        </w:tc>
        <w:tc>
          <w:tcPr>
            <w:tcW w:w="0" w:type="auto"/>
          </w:tcPr>
          <w:p w14:paraId="73030017" w14:textId="08AA768F" w:rsidR="00981BC0" w:rsidRPr="006E41B2" w:rsidRDefault="00981BC0" w:rsidP="00981BC0">
            <w:pPr>
              <w:spacing w:after="0" w:line="240" w:lineRule="auto"/>
              <w:rPr>
                <w:rFonts w:eastAsia="Times New Roman"/>
                <w:strike/>
                <w:lang w:eastAsia="lv-LV"/>
              </w:rPr>
            </w:pPr>
            <w:proofErr w:type="spellStart"/>
            <w:r w:rsidRPr="006E41B2">
              <w:t>Lektorātu</w:t>
            </w:r>
            <w:proofErr w:type="spellEnd"/>
            <w:r w:rsidRPr="006E41B2">
              <w:t xml:space="preserve"> skaits, kuriem nodrošināts finansiāls atbalsts latviešu valodas un kultūras apguvei.</w:t>
            </w:r>
          </w:p>
        </w:tc>
        <w:tc>
          <w:tcPr>
            <w:tcW w:w="0" w:type="auto"/>
            <w:shd w:val="clear" w:color="auto" w:fill="auto"/>
            <w:vAlign w:val="center"/>
          </w:tcPr>
          <w:p w14:paraId="552774E1" w14:textId="0E930A5E" w:rsidR="00981BC0" w:rsidRPr="006E41B2" w:rsidRDefault="00981BC0" w:rsidP="00981BC0">
            <w:pPr>
              <w:spacing w:after="0" w:line="240" w:lineRule="auto"/>
              <w:jc w:val="center"/>
              <w:rPr>
                <w:rFonts w:eastAsia="Times New Roman"/>
                <w:bCs/>
                <w:strike/>
                <w:lang w:eastAsia="lv-LV"/>
              </w:rPr>
            </w:pPr>
            <w:r w:rsidRPr="006E41B2">
              <w:rPr>
                <w:rFonts w:eastAsia="Times New Roman"/>
                <w:bCs/>
                <w:lang w:eastAsia="lv-LV"/>
              </w:rPr>
              <w:t>6</w:t>
            </w:r>
          </w:p>
        </w:tc>
        <w:tc>
          <w:tcPr>
            <w:tcW w:w="0" w:type="auto"/>
            <w:shd w:val="clear" w:color="auto" w:fill="auto"/>
            <w:vAlign w:val="center"/>
          </w:tcPr>
          <w:p w14:paraId="65BBC5C3" w14:textId="3A017763" w:rsidR="00981BC0" w:rsidRPr="006E41B2" w:rsidRDefault="00981BC0" w:rsidP="00981BC0">
            <w:pPr>
              <w:spacing w:after="0" w:line="240" w:lineRule="auto"/>
              <w:jc w:val="center"/>
              <w:rPr>
                <w:rFonts w:eastAsia="Times New Roman"/>
                <w:strike/>
                <w:lang w:eastAsia="lv-LV"/>
              </w:rPr>
            </w:pPr>
            <w:r w:rsidRPr="006E41B2">
              <w:rPr>
                <w:rFonts w:eastAsia="Times New Roman"/>
                <w:lang w:eastAsia="lv-LV"/>
              </w:rPr>
              <w:t>6</w:t>
            </w:r>
          </w:p>
        </w:tc>
        <w:tc>
          <w:tcPr>
            <w:tcW w:w="0" w:type="auto"/>
            <w:shd w:val="clear" w:color="auto" w:fill="auto"/>
            <w:vAlign w:val="center"/>
          </w:tcPr>
          <w:p w14:paraId="6F9EA480" w14:textId="654DF67E" w:rsidR="00981BC0" w:rsidRPr="006E41B2" w:rsidRDefault="00981BC0" w:rsidP="00981BC0">
            <w:pPr>
              <w:spacing w:after="0" w:line="240" w:lineRule="auto"/>
              <w:jc w:val="center"/>
              <w:rPr>
                <w:rFonts w:eastAsia="Times New Roman"/>
                <w:strike/>
                <w:lang w:eastAsia="lv-LV"/>
              </w:rPr>
            </w:pPr>
            <w:r w:rsidRPr="006E41B2">
              <w:rPr>
                <w:rFonts w:eastAsia="Times New Roman"/>
                <w:lang w:eastAsia="lv-LV"/>
              </w:rPr>
              <w:t>6</w:t>
            </w:r>
          </w:p>
        </w:tc>
      </w:tr>
      <w:tr w:rsidR="00981BC0" w:rsidRPr="006E41B2" w14:paraId="7B7B24C8" w14:textId="77777777" w:rsidTr="006E41B2">
        <w:trPr>
          <w:trHeight w:val="454"/>
        </w:trPr>
        <w:tc>
          <w:tcPr>
            <w:tcW w:w="0" w:type="auto"/>
            <w:vMerge/>
            <w:shd w:val="clear" w:color="auto" w:fill="auto"/>
          </w:tcPr>
          <w:p w14:paraId="5A13135D" w14:textId="77777777" w:rsidR="00981BC0" w:rsidRPr="006E41B2" w:rsidRDefault="00981BC0" w:rsidP="00981BC0">
            <w:pPr>
              <w:spacing w:after="0" w:line="240" w:lineRule="auto"/>
              <w:jc w:val="both"/>
              <w:rPr>
                <w:rFonts w:eastAsia="Times New Roman"/>
                <w:b/>
                <w:strike/>
                <w:lang w:eastAsia="lv-LV"/>
              </w:rPr>
            </w:pPr>
          </w:p>
        </w:tc>
        <w:tc>
          <w:tcPr>
            <w:tcW w:w="0" w:type="auto"/>
          </w:tcPr>
          <w:p w14:paraId="28DAB01A" w14:textId="4EF6858F" w:rsidR="00981BC0" w:rsidRPr="006E41B2" w:rsidRDefault="00981BC0" w:rsidP="00981BC0">
            <w:pPr>
              <w:spacing w:after="0" w:line="240" w:lineRule="auto"/>
              <w:rPr>
                <w:strike/>
              </w:rPr>
            </w:pPr>
            <w:r w:rsidRPr="006E41B2">
              <w:t>Finansiāli atbalstīto izglītojošo pasākumu skaits ārvalstu augstskolās, kurās apgūst latviešu valodu.</w:t>
            </w:r>
          </w:p>
        </w:tc>
        <w:tc>
          <w:tcPr>
            <w:tcW w:w="0" w:type="auto"/>
            <w:shd w:val="clear" w:color="auto" w:fill="auto"/>
            <w:vAlign w:val="center"/>
          </w:tcPr>
          <w:p w14:paraId="41627544" w14:textId="5188CD03" w:rsidR="00981BC0" w:rsidRPr="006E41B2" w:rsidRDefault="00981BC0" w:rsidP="00981BC0">
            <w:pPr>
              <w:spacing w:after="0" w:line="240" w:lineRule="auto"/>
              <w:jc w:val="center"/>
              <w:rPr>
                <w:strike/>
              </w:rPr>
            </w:pPr>
            <w:r w:rsidRPr="006E41B2">
              <w:rPr>
                <w:rFonts w:eastAsia="Times New Roman"/>
                <w:bCs/>
                <w:lang w:eastAsia="lv-LV"/>
              </w:rPr>
              <w:t>5</w:t>
            </w:r>
          </w:p>
        </w:tc>
        <w:tc>
          <w:tcPr>
            <w:tcW w:w="0" w:type="auto"/>
            <w:shd w:val="clear" w:color="auto" w:fill="auto"/>
            <w:vAlign w:val="center"/>
          </w:tcPr>
          <w:p w14:paraId="79397D4D" w14:textId="082DBEAA" w:rsidR="00981BC0" w:rsidRPr="006E41B2" w:rsidRDefault="00981BC0" w:rsidP="00981BC0">
            <w:pPr>
              <w:spacing w:after="0" w:line="240" w:lineRule="auto"/>
              <w:jc w:val="center"/>
              <w:rPr>
                <w:strike/>
              </w:rPr>
            </w:pPr>
            <w:r w:rsidRPr="006E41B2">
              <w:rPr>
                <w:rFonts w:eastAsia="Times New Roman"/>
                <w:lang w:eastAsia="lv-LV"/>
              </w:rPr>
              <w:t>5</w:t>
            </w:r>
          </w:p>
        </w:tc>
        <w:tc>
          <w:tcPr>
            <w:tcW w:w="0" w:type="auto"/>
            <w:shd w:val="clear" w:color="auto" w:fill="auto"/>
            <w:vAlign w:val="center"/>
          </w:tcPr>
          <w:p w14:paraId="2D88FDBE" w14:textId="5DF839AD" w:rsidR="00981BC0" w:rsidRPr="006E41B2" w:rsidRDefault="00981BC0" w:rsidP="00981BC0">
            <w:pPr>
              <w:spacing w:after="0" w:line="240" w:lineRule="auto"/>
              <w:jc w:val="center"/>
              <w:rPr>
                <w:strike/>
              </w:rPr>
            </w:pPr>
            <w:r w:rsidRPr="006E41B2">
              <w:rPr>
                <w:rFonts w:eastAsia="Times New Roman"/>
                <w:lang w:eastAsia="lv-LV"/>
              </w:rPr>
              <w:t>5</w:t>
            </w:r>
          </w:p>
        </w:tc>
      </w:tr>
      <w:tr w:rsidR="00981BC0" w:rsidRPr="006E41B2" w14:paraId="17F5C309" w14:textId="77777777" w:rsidTr="006E41B2">
        <w:trPr>
          <w:trHeight w:val="454"/>
        </w:trPr>
        <w:tc>
          <w:tcPr>
            <w:tcW w:w="0" w:type="auto"/>
            <w:vMerge/>
            <w:shd w:val="clear" w:color="auto" w:fill="auto"/>
          </w:tcPr>
          <w:p w14:paraId="3E3F06CA" w14:textId="77777777" w:rsidR="00981BC0" w:rsidRPr="006E41B2" w:rsidRDefault="00981BC0" w:rsidP="00981BC0">
            <w:pPr>
              <w:spacing w:after="0" w:line="240" w:lineRule="auto"/>
              <w:jc w:val="both"/>
              <w:rPr>
                <w:rFonts w:eastAsia="Times New Roman"/>
                <w:b/>
                <w:strike/>
                <w:lang w:eastAsia="lv-LV"/>
              </w:rPr>
            </w:pPr>
          </w:p>
        </w:tc>
        <w:tc>
          <w:tcPr>
            <w:tcW w:w="0" w:type="auto"/>
          </w:tcPr>
          <w:p w14:paraId="12F45039" w14:textId="16C98B59" w:rsidR="00981BC0" w:rsidRPr="006E41B2" w:rsidRDefault="00981BC0" w:rsidP="00981BC0">
            <w:pPr>
              <w:spacing w:after="0" w:line="240" w:lineRule="auto"/>
              <w:rPr>
                <w:strike/>
              </w:rPr>
            </w:pPr>
            <w:r w:rsidRPr="006E41B2">
              <w:t>Vasaras kursos piedalījušos ārvalstu studentu skaits.</w:t>
            </w:r>
          </w:p>
        </w:tc>
        <w:tc>
          <w:tcPr>
            <w:tcW w:w="0" w:type="auto"/>
            <w:shd w:val="clear" w:color="auto" w:fill="auto"/>
            <w:vAlign w:val="center"/>
          </w:tcPr>
          <w:p w14:paraId="0A2FCF42" w14:textId="141BA06B" w:rsidR="00981BC0" w:rsidRPr="006E41B2" w:rsidRDefault="00981BC0" w:rsidP="00981BC0">
            <w:pPr>
              <w:spacing w:after="0" w:line="240" w:lineRule="auto"/>
              <w:jc w:val="center"/>
              <w:rPr>
                <w:strike/>
              </w:rPr>
            </w:pPr>
            <w:r w:rsidRPr="006E41B2">
              <w:rPr>
                <w:rFonts w:eastAsia="Times New Roman"/>
                <w:bCs/>
                <w:lang w:eastAsia="lv-LV"/>
              </w:rPr>
              <w:t>25</w:t>
            </w:r>
          </w:p>
        </w:tc>
        <w:tc>
          <w:tcPr>
            <w:tcW w:w="0" w:type="auto"/>
            <w:shd w:val="clear" w:color="auto" w:fill="auto"/>
            <w:vAlign w:val="center"/>
          </w:tcPr>
          <w:p w14:paraId="672ECDD2" w14:textId="02E5ED82" w:rsidR="00981BC0" w:rsidRPr="006E41B2" w:rsidRDefault="00981BC0" w:rsidP="00981BC0">
            <w:pPr>
              <w:spacing w:after="0" w:line="240" w:lineRule="auto"/>
              <w:jc w:val="center"/>
              <w:rPr>
                <w:strike/>
              </w:rPr>
            </w:pPr>
            <w:r w:rsidRPr="006E41B2">
              <w:rPr>
                <w:rFonts w:eastAsia="Times New Roman"/>
                <w:lang w:eastAsia="lv-LV"/>
              </w:rPr>
              <w:t>25</w:t>
            </w:r>
          </w:p>
        </w:tc>
        <w:tc>
          <w:tcPr>
            <w:tcW w:w="0" w:type="auto"/>
            <w:shd w:val="clear" w:color="auto" w:fill="auto"/>
            <w:vAlign w:val="center"/>
          </w:tcPr>
          <w:p w14:paraId="099AEFFF" w14:textId="49D55663" w:rsidR="00981BC0" w:rsidRPr="006E41B2" w:rsidRDefault="00981BC0" w:rsidP="00981BC0">
            <w:pPr>
              <w:spacing w:after="0" w:line="240" w:lineRule="auto"/>
              <w:jc w:val="center"/>
              <w:rPr>
                <w:strike/>
              </w:rPr>
            </w:pPr>
            <w:r w:rsidRPr="006E41B2">
              <w:rPr>
                <w:rFonts w:eastAsia="Times New Roman"/>
                <w:lang w:eastAsia="lv-LV"/>
              </w:rPr>
              <w:t>25</w:t>
            </w:r>
          </w:p>
        </w:tc>
      </w:tr>
      <w:tr w:rsidR="00981BC0" w:rsidRPr="006E41B2" w14:paraId="03CB00B7" w14:textId="77777777" w:rsidTr="006E41B2">
        <w:trPr>
          <w:trHeight w:val="454"/>
        </w:trPr>
        <w:tc>
          <w:tcPr>
            <w:tcW w:w="0" w:type="auto"/>
            <w:vMerge/>
            <w:shd w:val="clear" w:color="auto" w:fill="auto"/>
          </w:tcPr>
          <w:p w14:paraId="4A47E8FD" w14:textId="77777777" w:rsidR="00981BC0" w:rsidRPr="006E41B2" w:rsidRDefault="00981BC0" w:rsidP="00981BC0">
            <w:pPr>
              <w:spacing w:after="0" w:line="240" w:lineRule="auto"/>
              <w:jc w:val="both"/>
              <w:rPr>
                <w:rFonts w:eastAsia="Times New Roman"/>
                <w:b/>
                <w:strike/>
                <w:lang w:eastAsia="lv-LV"/>
              </w:rPr>
            </w:pPr>
          </w:p>
        </w:tc>
        <w:tc>
          <w:tcPr>
            <w:tcW w:w="0" w:type="auto"/>
          </w:tcPr>
          <w:p w14:paraId="43C21F01" w14:textId="185FFCB8" w:rsidR="00981BC0" w:rsidRPr="006E41B2" w:rsidRDefault="00981BC0" w:rsidP="00981BC0">
            <w:pPr>
              <w:spacing w:after="0" w:line="240" w:lineRule="auto"/>
              <w:rPr>
                <w:strike/>
              </w:rPr>
            </w:pPr>
            <w:r w:rsidRPr="006E41B2">
              <w:t>Mācību līdzekļu skaits ārvalstu studentiem.</w:t>
            </w:r>
          </w:p>
        </w:tc>
        <w:tc>
          <w:tcPr>
            <w:tcW w:w="0" w:type="auto"/>
            <w:shd w:val="clear" w:color="auto" w:fill="auto"/>
            <w:vAlign w:val="center"/>
          </w:tcPr>
          <w:p w14:paraId="04CCD487" w14:textId="39632569" w:rsidR="00981BC0" w:rsidRPr="006E41B2" w:rsidRDefault="00981BC0" w:rsidP="00981BC0">
            <w:pPr>
              <w:spacing w:after="0" w:line="240" w:lineRule="auto"/>
              <w:jc w:val="center"/>
              <w:rPr>
                <w:strike/>
              </w:rPr>
            </w:pPr>
            <w:r w:rsidRPr="006E41B2">
              <w:rPr>
                <w:rFonts w:eastAsia="Times New Roman"/>
                <w:bCs/>
                <w:lang w:eastAsia="lv-LV"/>
              </w:rPr>
              <w:t>1</w:t>
            </w:r>
          </w:p>
        </w:tc>
        <w:tc>
          <w:tcPr>
            <w:tcW w:w="0" w:type="auto"/>
            <w:shd w:val="clear" w:color="auto" w:fill="auto"/>
            <w:vAlign w:val="center"/>
          </w:tcPr>
          <w:p w14:paraId="4101FA76" w14:textId="2B9EEEB5" w:rsidR="00981BC0" w:rsidRPr="006E41B2" w:rsidRDefault="00981BC0" w:rsidP="00981BC0">
            <w:pPr>
              <w:spacing w:after="0" w:line="240" w:lineRule="auto"/>
              <w:jc w:val="center"/>
              <w:rPr>
                <w:strike/>
              </w:rPr>
            </w:pPr>
            <w:r w:rsidRPr="006E41B2">
              <w:rPr>
                <w:rFonts w:eastAsia="Times New Roman"/>
                <w:lang w:eastAsia="lv-LV"/>
              </w:rPr>
              <w:t>1</w:t>
            </w:r>
          </w:p>
        </w:tc>
        <w:tc>
          <w:tcPr>
            <w:tcW w:w="0" w:type="auto"/>
            <w:shd w:val="clear" w:color="auto" w:fill="auto"/>
            <w:vAlign w:val="center"/>
          </w:tcPr>
          <w:p w14:paraId="03F25C49" w14:textId="0B386D20" w:rsidR="00981BC0" w:rsidRPr="006E41B2" w:rsidRDefault="00981BC0" w:rsidP="00981BC0">
            <w:pPr>
              <w:spacing w:after="0" w:line="240" w:lineRule="auto"/>
              <w:jc w:val="center"/>
              <w:rPr>
                <w:strike/>
              </w:rPr>
            </w:pPr>
            <w:r w:rsidRPr="006E41B2">
              <w:rPr>
                <w:rFonts w:eastAsia="Times New Roman"/>
                <w:lang w:eastAsia="lv-LV"/>
              </w:rPr>
              <w:t>1</w:t>
            </w:r>
          </w:p>
        </w:tc>
      </w:tr>
      <w:tr w:rsidR="00981BC0" w:rsidRPr="006E41B2" w14:paraId="7698A8A3" w14:textId="77777777" w:rsidTr="006E41B2">
        <w:trPr>
          <w:trHeight w:val="454"/>
        </w:trPr>
        <w:tc>
          <w:tcPr>
            <w:tcW w:w="0" w:type="auto"/>
            <w:vMerge w:val="restart"/>
            <w:shd w:val="clear" w:color="auto" w:fill="auto"/>
          </w:tcPr>
          <w:p w14:paraId="1DE715B2" w14:textId="75EF70B1" w:rsidR="00981BC0" w:rsidRPr="006E41B2" w:rsidRDefault="00981BC0" w:rsidP="00981BC0">
            <w:pPr>
              <w:spacing w:after="0" w:line="240" w:lineRule="auto"/>
              <w:rPr>
                <w:strike/>
              </w:rPr>
            </w:pPr>
            <w:r w:rsidRPr="006E41B2">
              <w:rPr>
                <w:b/>
              </w:rPr>
              <w:lastRenderedPageBreak/>
              <w:t xml:space="preserve">Darbības rezultāts </w:t>
            </w:r>
            <w:r>
              <w:rPr>
                <w:b/>
              </w:rPr>
              <w:t>7</w:t>
            </w:r>
            <w:r w:rsidRPr="006E41B2">
              <w:rPr>
                <w:b/>
              </w:rPr>
              <w:t>.2.</w:t>
            </w:r>
            <w:r w:rsidRPr="006E41B2">
              <w:t xml:space="preserve"> Sniegts atbalsts diasporai.</w:t>
            </w:r>
          </w:p>
        </w:tc>
        <w:tc>
          <w:tcPr>
            <w:tcW w:w="0" w:type="auto"/>
          </w:tcPr>
          <w:p w14:paraId="4537FD65" w14:textId="162BC714" w:rsidR="00981BC0" w:rsidRPr="006E41B2" w:rsidRDefault="00981BC0" w:rsidP="00981BC0">
            <w:pPr>
              <w:suppressAutoHyphens/>
              <w:autoSpaceDN w:val="0"/>
              <w:spacing w:after="0" w:line="240" w:lineRule="auto"/>
              <w:jc w:val="both"/>
              <w:textAlignment w:val="baseline"/>
              <w:rPr>
                <w:rFonts w:eastAsia="SimSun"/>
                <w:strike/>
                <w:kern w:val="3"/>
              </w:rPr>
            </w:pPr>
            <w:r w:rsidRPr="006E41B2">
              <w:t xml:space="preserve">Nedēļas </w:t>
            </w:r>
            <w:r w:rsidRPr="00FF4454">
              <w:t>nogales skolu skaits diasporā, kurām sniegts finansiālais atbalsts, un minimālais skolēnu skaits</w:t>
            </w:r>
            <w:r>
              <w:t xml:space="preserve"> atbalstītajās skolās</w:t>
            </w:r>
            <w:r w:rsidRPr="006E41B2">
              <w:t>.</w:t>
            </w:r>
          </w:p>
        </w:tc>
        <w:tc>
          <w:tcPr>
            <w:tcW w:w="0" w:type="auto"/>
            <w:shd w:val="clear" w:color="auto" w:fill="auto"/>
            <w:vAlign w:val="center"/>
          </w:tcPr>
          <w:p w14:paraId="1000DA38" w14:textId="1F5389BB" w:rsidR="00981BC0" w:rsidRPr="006E41B2" w:rsidRDefault="00981BC0" w:rsidP="00981BC0">
            <w:pPr>
              <w:spacing w:after="0" w:line="240" w:lineRule="auto"/>
              <w:jc w:val="center"/>
              <w:rPr>
                <w:rFonts w:eastAsia="Times New Roman"/>
                <w:strike/>
                <w:lang w:eastAsia="lv-LV"/>
              </w:rPr>
            </w:pPr>
            <w:r w:rsidRPr="006E41B2">
              <w:rPr>
                <w:rFonts w:eastAsia="Times New Roman"/>
                <w:bCs/>
                <w:lang w:eastAsia="lv-LV"/>
              </w:rPr>
              <w:t>15</w:t>
            </w:r>
            <w:r>
              <w:rPr>
                <w:rFonts w:eastAsia="Times New Roman"/>
                <w:bCs/>
                <w:lang w:eastAsia="lv-LV"/>
              </w:rPr>
              <w:t>/225</w:t>
            </w:r>
          </w:p>
        </w:tc>
        <w:tc>
          <w:tcPr>
            <w:tcW w:w="0" w:type="auto"/>
            <w:shd w:val="clear" w:color="auto" w:fill="auto"/>
            <w:vAlign w:val="center"/>
          </w:tcPr>
          <w:p w14:paraId="0BC0579C" w14:textId="62D78CB9" w:rsidR="00981BC0" w:rsidRPr="006E41B2" w:rsidRDefault="00981BC0" w:rsidP="00981BC0">
            <w:pPr>
              <w:spacing w:after="0" w:line="240" w:lineRule="auto"/>
              <w:jc w:val="center"/>
              <w:rPr>
                <w:rFonts w:eastAsia="Times New Roman"/>
                <w:strike/>
                <w:lang w:eastAsia="lv-LV"/>
              </w:rPr>
            </w:pPr>
            <w:r w:rsidRPr="006E41B2">
              <w:rPr>
                <w:rFonts w:eastAsia="Times New Roman"/>
                <w:lang w:eastAsia="lv-LV"/>
              </w:rPr>
              <w:t>40</w:t>
            </w:r>
            <w:r>
              <w:rPr>
                <w:rFonts w:eastAsia="Times New Roman"/>
                <w:lang w:eastAsia="lv-LV"/>
              </w:rPr>
              <w:t>/600</w:t>
            </w:r>
          </w:p>
        </w:tc>
        <w:tc>
          <w:tcPr>
            <w:tcW w:w="0" w:type="auto"/>
            <w:shd w:val="clear" w:color="auto" w:fill="auto"/>
            <w:vAlign w:val="center"/>
          </w:tcPr>
          <w:p w14:paraId="6CEDB72A" w14:textId="023E721F" w:rsidR="00981BC0" w:rsidRPr="006E41B2" w:rsidRDefault="00981BC0" w:rsidP="00981BC0">
            <w:pPr>
              <w:spacing w:after="0" w:line="240" w:lineRule="auto"/>
              <w:jc w:val="center"/>
              <w:rPr>
                <w:rFonts w:eastAsia="Times New Roman"/>
                <w:strike/>
                <w:lang w:eastAsia="lv-LV"/>
              </w:rPr>
            </w:pPr>
            <w:r w:rsidRPr="006E41B2">
              <w:rPr>
                <w:rFonts w:eastAsia="Times New Roman"/>
                <w:lang w:eastAsia="lv-LV"/>
              </w:rPr>
              <w:t>45</w:t>
            </w:r>
            <w:r>
              <w:rPr>
                <w:rFonts w:eastAsia="Times New Roman"/>
                <w:lang w:eastAsia="lv-LV"/>
              </w:rPr>
              <w:t>/675</w:t>
            </w:r>
          </w:p>
        </w:tc>
      </w:tr>
      <w:tr w:rsidR="00981BC0" w:rsidRPr="006E41B2" w14:paraId="7A138670" w14:textId="77777777" w:rsidTr="006E41B2">
        <w:trPr>
          <w:trHeight w:val="454"/>
        </w:trPr>
        <w:tc>
          <w:tcPr>
            <w:tcW w:w="0" w:type="auto"/>
            <w:vMerge/>
            <w:shd w:val="clear" w:color="auto" w:fill="auto"/>
          </w:tcPr>
          <w:p w14:paraId="598A6216" w14:textId="77777777" w:rsidR="00981BC0" w:rsidRPr="006E41B2" w:rsidRDefault="00981BC0" w:rsidP="00981BC0">
            <w:pPr>
              <w:spacing w:after="0" w:line="240" w:lineRule="auto"/>
              <w:rPr>
                <w:rFonts w:eastAsia="Times New Roman"/>
                <w:strike/>
                <w:lang w:eastAsia="lv-LV"/>
              </w:rPr>
            </w:pPr>
          </w:p>
        </w:tc>
        <w:tc>
          <w:tcPr>
            <w:tcW w:w="0" w:type="auto"/>
          </w:tcPr>
          <w:p w14:paraId="2CE1BCFC" w14:textId="26FBF26A" w:rsidR="00981BC0" w:rsidRPr="006E41B2" w:rsidRDefault="00981BC0" w:rsidP="00981BC0">
            <w:pPr>
              <w:suppressAutoHyphens/>
              <w:autoSpaceDN w:val="0"/>
              <w:spacing w:after="0" w:line="240" w:lineRule="auto"/>
              <w:jc w:val="both"/>
              <w:textAlignment w:val="baseline"/>
              <w:rPr>
                <w:rFonts w:eastAsia="SimSun"/>
                <w:strike/>
                <w:kern w:val="3"/>
              </w:rPr>
            </w:pPr>
            <w:r w:rsidRPr="006E41B2">
              <w:t>Izstrādāto mācību līdzekļu, t.sk elektronisko, latviešu valodas apguvei diasporas bērniem un jauniešiem skaits.</w:t>
            </w:r>
          </w:p>
        </w:tc>
        <w:tc>
          <w:tcPr>
            <w:tcW w:w="0" w:type="auto"/>
            <w:shd w:val="clear" w:color="auto" w:fill="auto"/>
            <w:vAlign w:val="center"/>
          </w:tcPr>
          <w:p w14:paraId="6B1BE4F6" w14:textId="2A8F93B1" w:rsidR="00981BC0" w:rsidRPr="006E41B2" w:rsidRDefault="00981BC0" w:rsidP="00981BC0">
            <w:pPr>
              <w:spacing w:after="0" w:line="240" w:lineRule="auto"/>
              <w:jc w:val="center"/>
              <w:rPr>
                <w:rFonts w:eastAsia="Times New Roman"/>
                <w:strike/>
                <w:lang w:eastAsia="lv-LV"/>
              </w:rPr>
            </w:pPr>
            <w:r w:rsidRPr="006E41B2">
              <w:rPr>
                <w:rFonts w:eastAsia="Times New Roman"/>
                <w:bCs/>
                <w:lang w:eastAsia="lv-LV"/>
              </w:rPr>
              <w:t>4</w:t>
            </w:r>
          </w:p>
        </w:tc>
        <w:tc>
          <w:tcPr>
            <w:tcW w:w="0" w:type="auto"/>
            <w:shd w:val="clear" w:color="auto" w:fill="auto"/>
            <w:vAlign w:val="center"/>
          </w:tcPr>
          <w:p w14:paraId="282BB445" w14:textId="6121B634" w:rsidR="00981BC0" w:rsidRPr="006E41B2" w:rsidRDefault="00981BC0" w:rsidP="00981BC0">
            <w:pPr>
              <w:spacing w:after="0" w:line="240" w:lineRule="auto"/>
              <w:jc w:val="center"/>
              <w:rPr>
                <w:rFonts w:eastAsia="Times New Roman"/>
                <w:strike/>
                <w:lang w:eastAsia="lv-LV"/>
              </w:rPr>
            </w:pPr>
            <w:r w:rsidRPr="006E41B2">
              <w:rPr>
                <w:rFonts w:eastAsia="Times New Roman"/>
                <w:lang w:eastAsia="lv-LV"/>
              </w:rPr>
              <w:t>6</w:t>
            </w:r>
          </w:p>
        </w:tc>
        <w:tc>
          <w:tcPr>
            <w:tcW w:w="0" w:type="auto"/>
            <w:shd w:val="clear" w:color="auto" w:fill="auto"/>
            <w:vAlign w:val="center"/>
          </w:tcPr>
          <w:p w14:paraId="2FAF7B22" w14:textId="6557DEFA" w:rsidR="00981BC0" w:rsidRPr="006E41B2" w:rsidRDefault="00981BC0" w:rsidP="00981BC0">
            <w:pPr>
              <w:spacing w:after="0" w:line="240" w:lineRule="auto"/>
              <w:jc w:val="center"/>
              <w:rPr>
                <w:rFonts w:eastAsia="Times New Roman"/>
                <w:strike/>
                <w:lang w:eastAsia="lv-LV"/>
              </w:rPr>
            </w:pPr>
            <w:r w:rsidRPr="006E41B2">
              <w:rPr>
                <w:rFonts w:eastAsia="Times New Roman"/>
                <w:lang w:eastAsia="lv-LV"/>
              </w:rPr>
              <w:t>3</w:t>
            </w:r>
          </w:p>
        </w:tc>
      </w:tr>
      <w:tr w:rsidR="00981BC0" w:rsidRPr="006E41B2" w14:paraId="13596C2B" w14:textId="77777777" w:rsidTr="006E41B2">
        <w:trPr>
          <w:trHeight w:val="454"/>
        </w:trPr>
        <w:tc>
          <w:tcPr>
            <w:tcW w:w="0" w:type="auto"/>
            <w:shd w:val="clear" w:color="auto" w:fill="auto"/>
          </w:tcPr>
          <w:p w14:paraId="0379EA73" w14:textId="7DC3323B" w:rsidR="00981BC0" w:rsidRPr="006E41B2" w:rsidRDefault="00981BC0" w:rsidP="00981BC0">
            <w:pPr>
              <w:spacing w:after="0" w:line="240" w:lineRule="auto"/>
              <w:rPr>
                <w:rFonts w:eastAsia="Times New Roman"/>
                <w:b/>
                <w:strike/>
                <w:lang w:eastAsia="lv-LV"/>
              </w:rPr>
            </w:pPr>
            <w:r w:rsidRPr="006E41B2">
              <w:rPr>
                <w:b/>
              </w:rPr>
              <w:t xml:space="preserve">Darbības rezultāts </w:t>
            </w:r>
            <w:r>
              <w:rPr>
                <w:b/>
              </w:rPr>
              <w:t>7</w:t>
            </w:r>
            <w:r w:rsidRPr="006E41B2">
              <w:rPr>
                <w:b/>
              </w:rPr>
              <w:t xml:space="preserve">.3. </w:t>
            </w:r>
            <w:r w:rsidRPr="006E41B2">
              <w:t xml:space="preserve">Nodrošināta </w:t>
            </w:r>
            <w:proofErr w:type="spellStart"/>
            <w:r w:rsidRPr="006E41B2">
              <w:t>starpaugstskolu</w:t>
            </w:r>
            <w:proofErr w:type="spellEnd"/>
            <w:r w:rsidRPr="006E41B2">
              <w:t xml:space="preserve"> doktora studiju valodniecības nozarē programmu  izstrāde un īstenošana.</w:t>
            </w:r>
          </w:p>
        </w:tc>
        <w:tc>
          <w:tcPr>
            <w:tcW w:w="0" w:type="auto"/>
          </w:tcPr>
          <w:p w14:paraId="7723EFC0" w14:textId="2EB3A8EB" w:rsidR="00981BC0" w:rsidRPr="006E41B2" w:rsidDel="00D66EAA" w:rsidRDefault="00981BC0" w:rsidP="00981BC0">
            <w:pPr>
              <w:suppressAutoHyphens/>
              <w:autoSpaceDN w:val="0"/>
              <w:spacing w:after="0" w:line="240" w:lineRule="auto"/>
              <w:jc w:val="both"/>
              <w:textAlignment w:val="baseline"/>
              <w:rPr>
                <w:rFonts w:eastAsia="SimSun"/>
                <w:strike/>
                <w:kern w:val="3"/>
              </w:rPr>
            </w:pPr>
            <w:r w:rsidRPr="006E41B2">
              <w:rPr>
                <w:rFonts w:eastAsia="Times New Roman"/>
                <w:lang w:eastAsia="lv-LV"/>
              </w:rPr>
              <w:t xml:space="preserve">Doktorantu skaits, kuri studē par valsts budžeta līdzekļiem </w:t>
            </w:r>
            <w:proofErr w:type="spellStart"/>
            <w:r w:rsidRPr="006E41B2">
              <w:rPr>
                <w:rFonts w:eastAsia="Times New Roman"/>
                <w:lang w:eastAsia="lv-LV"/>
              </w:rPr>
              <w:t>starpaugstskolu</w:t>
            </w:r>
            <w:proofErr w:type="spellEnd"/>
            <w:r w:rsidRPr="006E41B2">
              <w:rPr>
                <w:rFonts w:eastAsia="Times New Roman"/>
                <w:lang w:eastAsia="lv-LV"/>
              </w:rPr>
              <w:t xml:space="preserve"> programmās valodniecības nozarē.</w:t>
            </w:r>
          </w:p>
        </w:tc>
        <w:tc>
          <w:tcPr>
            <w:tcW w:w="0" w:type="auto"/>
            <w:shd w:val="clear" w:color="auto" w:fill="auto"/>
            <w:vAlign w:val="center"/>
          </w:tcPr>
          <w:p w14:paraId="38B19EDF" w14:textId="3D63FD1D" w:rsidR="00981BC0" w:rsidRPr="006E41B2" w:rsidDel="00D66EAA" w:rsidRDefault="00981BC0" w:rsidP="00981BC0">
            <w:pPr>
              <w:spacing w:after="0" w:line="240" w:lineRule="auto"/>
              <w:jc w:val="center"/>
              <w:rPr>
                <w:rFonts w:eastAsia="Times New Roman"/>
                <w:strike/>
                <w:lang w:eastAsia="lv-LV"/>
              </w:rPr>
            </w:pPr>
            <w:r w:rsidRPr="006E41B2">
              <w:rPr>
                <w:rFonts w:eastAsia="Times New Roman"/>
                <w:bCs/>
                <w:lang w:eastAsia="lv-LV"/>
              </w:rPr>
              <w:t>8</w:t>
            </w:r>
          </w:p>
        </w:tc>
        <w:tc>
          <w:tcPr>
            <w:tcW w:w="0" w:type="auto"/>
            <w:shd w:val="clear" w:color="auto" w:fill="auto"/>
            <w:vAlign w:val="center"/>
          </w:tcPr>
          <w:p w14:paraId="1128B040" w14:textId="3FF20EC9" w:rsidR="00981BC0" w:rsidRPr="006E41B2" w:rsidDel="00D66EAA" w:rsidRDefault="00981BC0" w:rsidP="00981BC0">
            <w:pPr>
              <w:spacing w:after="0" w:line="240" w:lineRule="auto"/>
              <w:jc w:val="center"/>
              <w:rPr>
                <w:rFonts w:eastAsia="Times New Roman"/>
                <w:strike/>
                <w:lang w:eastAsia="lv-LV"/>
              </w:rPr>
            </w:pPr>
            <w:r w:rsidRPr="006E41B2">
              <w:rPr>
                <w:rFonts w:eastAsia="Times New Roman"/>
                <w:lang w:eastAsia="lv-LV"/>
              </w:rPr>
              <w:t>8</w:t>
            </w:r>
          </w:p>
        </w:tc>
        <w:tc>
          <w:tcPr>
            <w:tcW w:w="0" w:type="auto"/>
            <w:shd w:val="clear" w:color="auto" w:fill="auto"/>
            <w:vAlign w:val="center"/>
          </w:tcPr>
          <w:p w14:paraId="60FE358E" w14:textId="442E1946" w:rsidR="00981BC0" w:rsidRPr="006E41B2" w:rsidDel="00D66EAA" w:rsidRDefault="00981BC0" w:rsidP="00981BC0">
            <w:pPr>
              <w:spacing w:after="0" w:line="240" w:lineRule="auto"/>
              <w:jc w:val="center"/>
              <w:rPr>
                <w:rFonts w:eastAsia="Times New Roman"/>
                <w:strike/>
                <w:lang w:eastAsia="lv-LV"/>
              </w:rPr>
            </w:pPr>
            <w:r w:rsidRPr="006E41B2">
              <w:rPr>
                <w:rFonts w:eastAsia="Times New Roman"/>
                <w:lang w:eastAsia="lv-LV"/>
              </w:rPr>
              <w:t>8</w:t>
            </w:r>
          </w:p>
        </w:tc>
      </w:tr>
      <w:tr w:rsidR="00981BC0" w:rsidRPr="006E41B2" w14:paraId="7FCC6FB6" w14:textId="77777777" w:rsidTr="006E41B2">
        <w:trPr>
          <w:trHeight w:val="454"/>
        </w:trPr>
        <w:tc>
          <w:tcPr>
            <w:tcW w:w="0" w:type="auto"/>
            <w:vMerge w:val="restart"/>
            <w:shd w:val="clear" w:color="auto" w:fill="auto"/>
          </w:tcPr>
          <w:p w14:paraId="6B564889" w14:textId="446AEC0E" w:rsidR="00981BC0" w:rsidRPr="006E41B2" w:rsidRDefault="00981BC0" w:rsidP="00981BC0">
            <w:pPr>
              <w:spacing w:after="0" w:line="240" w:lineRule="auto"/>
              <w:rPr>
                <w:b/>
              </w:rPr>
            </w:pPr>
            <w:r w:rsidRPr="006E41B2">
              <w:rPr>
                <w:b/>
              </w:rPr>
              <w:t xml:space="preserve">Darbības rezultāts </w:t>
            </w:r>
            <w:r>
              <w:rPr>
                <w:b/>
              </w:rPr>
              <w:t>7</w:t>
            </w:r>
            <w:r w:rsidRPr="006E41B2">
              <w:rPr>
                <w:b/>
              </w:rPr>
              <w:t>.4.</w:t>
            </w:r>
            <w:r w:rsidRPr="006E41B2">
              <w:t xml:space="preserve"> Nodrošināta mācību un metodisko materiālu pieejamība latviešu valodas kā svešvalodas apguvei.</w:t>
            </w:r>
          </w:p>
        </w:tc>
        <w:tc>
          <w:tcPr>
            <w:tcW w:w="0" w:type="auto"/>
          </w:tcPr>
          <w:p w14:paraId="6829A960" w14:textId="4AAA9C2B" w:rsidR="00981BC0" w:rsidRPr="006E41B2" w:rsidRDefault="00981BC0" w:rsidP="00981BC0">
            <w:pPr>
              <w:suppressAutoHyphens/>
              <w:autoSpaceDN w:val="0"/>
              <w:spacing w:after="0" w:line="240" w:lineRule="auto"/>
              <w:jc w:val="both"/>
              <w:textAlignment w:val="baseline"/>
              <w:rPr>
                <w:rFonts w:eastAsia="Times New Roman"/>
                <w:lang w:eastAsia="lv-LV"/>
              </w:rPr>
            </w:pPr>
            <w:r w:rsidRPr="006E41B2">
              <w:t>Izstrādāto latviešu valodas apguves elektronisko mācību kursu skaits.</w:t>
            </w:r>
          </w:p>
        </w:tc>
        <w:tc>
          <w:tcPr>
            <w:tcW w:w="0" w:type="auto"/>
            <w:shd w:val="clear" w:color="auto" w:fill="auto"/>
            <w:vAlign w:val="center"/>
          </w:tcPr>
          <w:p w14:paraId="2153C096" w14:textId="0E35F4EA"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vAlign w:val="center"/>
          </w:tcPr>
          <w:p w14:paraId="251005DF" w14:textId="47017FF0"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c>
          <w:tcPr>
            <w:tcW w:w="0" w:type="auto"/>
            <w:shd w:val="clear" w:color="auto" w:fill="auto"/>
            <w:vAlign w:val="center"/>
          </w:tcPr>
          <w:p w14:paraId="72BE0B82" w14:textId="1F95E63E"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2</w:t>
            </w:r>
          </w:p>
        </w:tc>
      </w:tr>
      <w:tr w:rsidR="00981BC0" w:rsidRPr="006E41B2" w14:paraId="348F795C" w14:textId="77777777" w:rsidTr="006E41B2">
        <w:trPr>
          <w:trHeight w:val="454"/>
        </w:trPr>
        <w:tc>
          <w:tcPr>
            <w:tcW w:w="0" w:type="auto"/>
            <w:vMerge/>
            <w:shd w:val="clear" w:color="auto" w:fill="auto"/>
          </w:tcPr>
          <w:p w14:paraId="4559D039" w14:textId="77777777" w:rsidR="00981BC0" w:rsidRPr="006E41B2" w:rsidRDefault="00981BC0" w:rsidP="00981BC0">
            <w:pPr>
              <w:spacing w:after="0" w:line="240" w:lineRule="auto"/>
              <w:rPr>
                <w:b/>
              </w:rPr>
            </w:pPr>
          </w:p>
        </w:tc>
        <w:tc>
          <w:tcPr>
            <w:tcW w:w="0" w:type="auto"/>
          </w:tcPr>
          <w:p w14:paraId="2195ECE8" w14:textId="54AE9A03" w:rsidR="00981BC0" w:rsidRPr="006E41B2" w:rsidRDefault="00981BC0" w:rsidP="00981BC0">
            <w:pPr>
              <w:suppressAutoHyphens/>
              <w:autoSpaceDN w:val="0"/>
              <w:spacing w:after="0" w:line="240" w:lineRule="auto"/>
              <w:jc w:val="both"/>
              <w:textAlignment w:val="baseline"/>
              <w:rPr>
                <w:rFonts w:eastAsia="Times New Roman"/>
                <w:lang w:eastAsia="lv-LV"/>
              </w:rPr>
            </w:pPr>
            <w:r w:rsidRPr="006E41B2">
              <w:t>Izstrādāto mācību līdzekļu komplektu skaits latviešu valodas kā svešvalodas apguvei.</w:t>
            </w:r>
          </w:p>
        </w:tc>
        <w:tc>
          <w:tcPr>
            <w:tcW w:w="0" w:type="auto"/>
            <w:shd w:val="clear" w:color="auto" w:fill="auto"/>
            <w:vAlign w:val="center"/>
          </w:tcPr>
          <w:p w14:paraId="0FAE3DBA" w14:textId="4957357D"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vAlign w:val="center"/>
          </w:tcPr>
          <w:p w14:paraId="2A82B9F3" w14:textId="31ABD26E"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c>
          <w:tcPr>
            <w:tcW w:w="0" w:type="auto"/>
            <w:shd w:val="clear" w:color="auto" w:fill="auto"/>
            <w:vAlign w:val="center"/>
          </w:tcPr>
          <w:p w14:paraId="74246DA6" w14:textId="27B48D85"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r w:rsidR="00981BC0" w:rsidRPr="006E41B2" w14:paraId="1159F13D" w14:textId="77777777" w:rsidTr="006E41B2">
        <w:trPr>
          <w:trHeight w:val="454"/>
        </w:trPr>
        <w:tc>
          <w:tcPr>
            <w:tcW w:w="0" w:type="auto"/>
            <w:vMerge/>
            <w:shd w:val="clear" w:color="auto" w:fill="auto"/>
          </w:tcPr>
          <w:p w14:paraId="6CE7C797" w14:textId="77777777" w:rsidR="00981BC0" w:rsidRPr="006E41B2" w:rsidRDefault="00981BC0" w:rsidP="00981BC0">
            <w:pPr>
              <w:spacing w:after="0" w:line="240" w:lineRule="auto"/>
              <w:rPr>
                <w:b/>
              </w:rPr>
            </w:pPr>
          </w:p>
        </w:tc>
        <w:tc>
          <w:tcPr>
            <w:tcW w:w="0" w:type="auto"/>
          </w:tcPr>
          <w:p w14:paraId="12E0D522" w14:textId="54A5ECB3" w:rsidR="00981BC0" w:rsidRPr="006E41B2" w:rsidRDefault="00981BC0" w:rsidP="00981BC0">
            <w:pPr>
              <w:suppressAutoHyphens/>
              <w:autoSpaceDN w:val="0"/>
              <w:spacing w:after="0" w:line="240" w:lineRule="auto"/>
              <w:jc w:val="both"/>
              <w:textAlignment w:val="baseline"/>
              <w:rPr>
                <w:rFonts w:eastAsia="Times New Roman"/>
                <w:lang w:eastAsia="lv-LV"/>
              </w:rPr>
            </w:pPr>
            <w:r w:rsidRPr="006E41B2">
              <w:t>Izstrādāto mācību un metodisko materiālu komplektu latviešu valodas apguvei e–studiju vidē skaits.</w:t>
            </w:r>
          </w:p>
        </w:tc>
        <w:tc>
          <w:tcPr>
            <w:tcW w:w="0" w:type="auto"/>
            <w:shd w:val="clear" w:color="auto" w:fill="auto"/>
            <w:vAlign w:val="center"/>
          </w:tcPr>
          <w:p w14:paraId="565D34C5" w14:textId="7C767081"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vAlign w:val="center"/>
          </w:tcPr>
          <w:p w14:paraId="50BE44FA" w14:textId="66C71121"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vAlign w:val="center"/>
          </w:tcPr>
          <w:p w14:paraId="2E691BBD" w14:textId="7DE8FA06"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r w:rsidR="00981BC0" w:rsidRPr="006E41B2" w14:paraId="69D19D50" w14:textId="77777777" w:rsidTr="006E41B2">
        <w:trPr>
          <w:trHeight w:val="454"/>
        </w:trPr>
        <w:tc>
          <w:tcPr>
            <w:tcW w:w="0" w:type="auto"/>
            <w:vMerge/>
            <w:shd w:val="clear" w:color="auto" w:fill="auto"/>
          </w:tcPr>
          <w:p w14:paraId="5D1CB205" w14:textId="77777777" w:rsidR="00981BC0" w:rsidRPr="006E41B2" w:rsidRDefault="00981BC0" w:rsidP="00981BC0">
            <w:pPr>
              <w:spacing w:after="0" w:line="240" w:lineRule="auto"/>
              <w:rPr>
                <w:b/>
              </w:rPr>
            </w:pPr>
          </w:p>
        </w:tc>
        <w:tc>
          <w:tcPr>
            <w:tcW w:w="0" w:type="auto"/>
          </w:tcPr>
          <w:p w14:paraId="30E64CDF" w14:textId="6DCCAC9E" w:rsidR="00981BC0" w:rsidRPr="006E41B2" w:rsidRDefault="00981BC0" w:rsidP="00981BC0">
            <w:pPr>
              <w:suppressAutoHyphens/>
              <w:autoSpaceDN w:val="0"/>
              <w:spacing w:after="0" w:line="240" w:lineRule="auto"/>
              <w:jc w:val="both"/>
              <w:textAlignment w:val="baseline"/>
              <w:rPr>
                <w:rFonts w:eastAsia="Times New Roman"/>
                <w:lang w:eastAsia="lv-LV"/>
              </w:rPr>
            </w:pPr>
            <w:r w:rsidRPr="006E41B2">
              <w:t>Izstrādāto elektronisko latviešu valodas prasmes pašpārbaudes testu skaits.</w:t>
            </w:r>
          </w:p>
        </w:tc>
        <w:tc>
          <w:tcPr>
            <w:tcW w:w="0" w:type="auto"/>
            <w:shd w:val="clear" w:color="auto" w:fill="auto"/>
            <w:vAlign w:val="center"/>
          </w:tcPr>
          <w:p w14:paraId="0E1FE5CD" w14:textId="60070DBA"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2</w:t>
            </w:r>
          </w:p>
        </w:tc>
        <w:tc>
          <w:tcPr>
            <w:tcW w:w="0" w:type="auto"/>
            <w:shd w:val="clear" w:color="auto" w:fill="auto"/>
            <w:vAlign w:val="center"/>
          </w:tcPr>
          <w:p w14:paraId="78BF9454" w14:textId="09A67ACE"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vAlign w:val="center"/>
          </w:tcPr>
          <w:p w14:paraId="68AA56D2" w14:textId="52C1E955"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r w:rsidR="00981BC0" w:rsidRPr="006E41B2" w14:paraId="1A597C21" w14:textId="77777777" w:rsidTr="00FA4EB7">
        <w:trPr>
          <w:trHeight w:val="485"/>
        </w:trPr>
        <w:tc>
          <w:tcPr>
            <w:tcW w:w="0" w:type="auto"/>
            <w:vMerge w:val="restart"/>
            <w:shd w:val="clear" w:color="auto" w:fill="auto"/>
          </w:tcPr>
          <w:p w14:paraId="5CFC892B" w14:textId="54EEC135" w:rsidR="00981BC0" w:rsidRPr="006E41B2" w:rsidRDefault="00981BC0" w:rsidP="00981BC0">
            <w:pPr>
              <w:spacing w:after="0" w:line="240" w:lineRule="auto"/>
              <w:rPr>
                <w:b/>
              </w:rPr>
            </w:pPr>
            <w:r w:rsidRPr="006E41B2">
              <w:rPr>
                <w:b/>
              </w:rPr>
              <w:t xml:space="preserve">Politikas rezultāts </w:t>
            </w:r>
            <w:r>
              <w:rPr>
                <w:b/>
              </w:rPr>
              <w:t>8</w:t>
            </w:r>
            <w:r w:rsidRPr="006E41B2">
              <w:rPr>
                <w:b/>
              </w:rPr>
              <w:t xml:space="preserve">. </w:t>
            </w:r>
            <w:r w:rsidRPr="006E41B2">
              <w:t>Risinātas latviešu valodas attīstības un lietojuma problēmas, izstrādāti priekšlikumi turpmākai valodas politikas plānošanai un īstenošanai. Veikta latviešu valodas vispusīga izpēte. Veicināta latviešu valodas pētījumu rezultātu, īpaši normu avotu publicēšana. Aktualizēta pasaules zinātniskā doma valodniecības nozarē.</w:t>
            </w:r>
          </w:p>
        </w:tc>
        <w:tc>
          <w:tcPr>
            <w:tcW w:w="0" w:type="auto"/>
          </w:tcPr>
          <w:p w14:paraId="5F2729B6" w14:textId="77777777" w:rsidR="00981BC0" w:rsidRPr="006E41B2" w:rsidRDefault="00981BC0" w:rsidP="00981BC0">
            <w:pPr>
              <w:suppressAutoHyphens/>
              <w:autoSpaceDN w:val="0"/>
              <w:spacing w:after="0" w:line="240" w:lineRule="auto"/>
              <w:jc w:val="both"/>
              <w:textAlignment w:val="baseline"/>
              <w:rPr>
                <w:rFonts w:eastAsia="SimSun"/>
                <w:kern w:val="3"/>
              </w:rPr>
            </w:pPr>
            <w:r w:rsidRPr="006E41B2">
              <w:rPr>
                <w:rFonts w:eastAsia="SimSun"/>
                <w:kern w:val="3"/>
              </w:rPr>
              <w:t>Pētījumu skaits valodniecības nozarē.</w:t>
            </w:r>
          </w:p>
        </w:tc>
        <w:tc>
          <w:tcPr>
            <w:tcW w:w="0" w:type="auto"/>
            <w:shd w:val="clear" w:color="auto" w:fill="auto"/>
          </w:tcPr>
          <w:p w14:paraId="7C7804F4" w14:textId="77777777"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5</w:t>
            </w:r>
          </w:p>
        </w:tc>
        <w:tc>
          <w:tcPr>
            <w:tcW w:w="0" w:type="auto"/>
            <w:shd w:val="clear" w:color="auto" w:fill="auto"/>
          </w:tcPr>
          <w:p w14:paraId="2362FCAE"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11</w:t>
            </w:r>
          </w:p>
        </w:tc>
        <w:tc>
          <w:tcPr>
            <w:tcW w:w="0" w:type="auto"/>
            <w:shd w:val="clear" w:color="auto" w:fill="auto"/>
          </w:tcPr>
          <w:p w14:paraId="27845264"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11</w:t>
            </w:r>
          </w:p>
        </w:tc>
      </w:tr>
      <w:tr w:rsidR="00981BC0" w:rsidRPr="006E41B2" w14:paraId="49109227" w14:textId="77777777" w:rsidTr="006E41B2">
        <w:trPr>
          <w:trHeight w:val="454"/>
        </w:trPr>
        <w:tc>
          <w:tcPr>
            <w:tcW w:w="0" w:type="auto"/>
            <w:vMerge/>
            <w:shd w:val="clear" w:color="auto" w:fill="auto"/>
          </w:tcPr>
          <w:p w14:paraId="75FBC17F" w14:textId="77777777" w:rsidR="00981BC0" w:rsidRPr="006E41B2" w:rsidRDefault="00981BC0" w:rsidP="00981BC0">
            <w:pPr>
              <w:spacing w:after="0" w:line="240" w:lineRule="auto"/>
            </w:pPr>
          </w:p>
        </w:tc>
        <w:tc>
          <w:tcPr>
            <w:tcW w:w="0" w:type="auto"/>
          </w:tcPr>
          <w:p w14:paraId="563B183A" w14:textId="77777777" w:rsidR="00981BC0" w:rsidRPr="006E41B2" w:rsidRDefault="00981BC0" w:rsidP="00981BC0">
            <w:pPr>
              <w:suppressAutoHyphens/>
              <w:autoSpaceDN w:val="0"/>
              <w:spacing w:after="0" w:line="240" w:lineRule="auto"/>
              <w:textAlignment w:val="baseline"/>
              <w:rPr>
                <w:rFonts w:eastAsia="SimSun"/>
                <w:kern w:val="3"/>
              </w:rPr>
            </w:pPr>
            <w:r w:rsidRPr="006E41B2">
              <w:rPr>
                <w:rFonts w:eastAsia="SimSun"/>
                <w:kern w:val="3"/>
              </w:rPr>
              <w:t xml:space="preserve">Citu valstu zinātnieku latviskoto pētījumu skaits. </w:t>
            </w:r>
          </w:p>
        </w:tc>
        <w:tc>
          <w:tcPr>
            <w:tcW w:w="0" w:type="auto"/>
            <w:shd w:val="clear" w:color="auto" w:fill="auto"/>
          </w:tcPr>
          <w:p w14:paraId="341D42E9"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tcPr>
          <w:p w14:paraId="619CB651"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lang w:eastAsia="lv-LV"/>
              </w:rPr>
              <w:t>1</w:t>
            </w:r>
          </w:p>
        </w:tc>
        <w:tc>
          <w:tcPr>
            <w:tcW w:w="0" w:type="auto"/>
            <w:shd w:val="clear" w:color="auto" w:fill="auto"/>
          </w:tcPr>
          <w:p w14:paraId="540B1AD0"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r>
      <w:tr w:rsidR="00981BC0" w:rsidRPr="006E41B2" w14:paraId="6FE55885" w14:textId="77777777" w:rsidTr="006E41B2">
        <w:trPr>
          <w:trHeight w:val="454"/>
        </w:trPr>
        <w:tc>
          <w:tcPr>
            <w:tcW w:w="0" w:type="auto"/>
            <w:vMerge/>
            <w:shd w:val="clear" w:color="auto" w:fill="auto"/>
          </w:tcPr>
          <w:p w14:paraId="1BC3ADEC" w14:textId="77777777" w:rsidR="00981BC0" w:rsidRPr="006E41B2" w:rsidRDefault="00981BC0" w:rsidP="00981BC0">
            <w:pPr>
              <w:spacing w:after="0" w:line="240" w:lineRule="auto"/>
            </w:pPr>
          </w:p>
        </w:tc>
        <w:tc>
          <w:tcPr>
            <w:tcW w:w="0" w:type="auto"/>
          </w:tcPr>
          <w:p w14:paraId="3CF402B6" w14:textId="77777777" w:rsidR="00981BC0" w:rsidRPr="006E41B2" w:rsidRDefault="00981BC0" w:rsidP="00981BC0">
            <w:pPr>
              <w:suppressAutoHyphens/>
              <w:autoSpaceDN w:val="0"/>
              <w:spacing w:after="0" w:line="240" w:lineRule="auto"/>
              <w:textAlignment w:val="baseline"/>
              <w:rPr>
                <w:rFonts w:eastAsia="SimSun"/>
                <w:kern w:val="3"/>
              </w:rPr>
            </w:pPr>
            <w:r w:rsidRPr="006E41B2">
              <w:rPr>
                <w:rFonts w:eastAsia="SimSun"/>
                <w:kern w:val="3"/>
              </w:rPr>
              <w:t>Latviešu valodas apguves pētījumu skaits.</w:t>
            </w:r>
          </w:p>
        </w:tc>
        <w:tc>
          <w:tcPr>
            <w:tcW w:w="0" w:type="auto"/>
            <w:shd w:val="clear" w:color="auto" w:fill="auto"/>
          </w:tcPr>
          <w:p w14:paraId="7818E0FF"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tcPr>
          <w:p w14:paraId="6D7C9184"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4</w:t>
            </w:r>
          </w:p>
        </w:tc>
        <w:tc>
          <w:tcPr>
            <w:tcW w:w="0" w:type="auto"/>
            <w:shd w:val="clear" w:color="auto" w:fill="auto"/>
          </w:tcPr>
          <w:p w14:paraId="5EE770F5"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4</w:t>
            </w:r>
          </w:p>
        </w:tc>
      </w:tr>
      <w:tr w:rsidR="00981BC0" w:rsidRPr="006E41B2" w14:paraId="28FCBCE3" w14:textId="77777777" w:rsidTr="006E41B2">
        <w:trPr>
          <w:trHeight w:val="454"/>
        </w:trPr>
        <w:tc>
          <w:tcPr>
            <w:tcW w:w="0" w:type="auto"/>
            <w:shd w:val="clear" w:color="auto" w:fill="auto"/>
          </w:tcPr>
          <w:p w14:paraId="4C81C746" w14:textId="6676EC36" w:rsidR="00981BC0" w:rsidRPr="006E41B2" w:rsidRDefault="00981BC0" w:rsidP="00981BC0">
            <w:pPr>
              <w:spacing w:after="0" w:line="240" w:lineRule="auto"/>
              <w:jc w:val="both"/>
              <w:rPr>
                <w:b/>
              </w:rPr>
            </w:pPr>
            <w:r w:rsidRPr="006E41B2">
              <w:rPr>
                <w:rFonts w:eastAsia="Times New Roman"/>
                <w:b/>
                <w:bCs/>
                <w:lang w:eastAsia="lv-LV"/>
              </w:rPr>
              <w:t>Darbības rezultāts</w:t>
            </w:r>
            <w:r w:rsidRPr="006E41B2" w:rsidDel="00497E33">
              <w:rPr>
                <w:b/>
              </w:rPr>
              <w:t xml:space="preserve"> </w:t>
            </w:r>
            <w:r>
              <w:rPr>
                <w:b/>
              </w:rPr>
              <w:t>8</w:t>
            </w:r>
            <w:r w:rsidRPr="006E41B2">
              <w:rPr>
                <w:b/>
              </w:rPr>
              <w:t>.1.</w:t>
            </w:r>
            <w:r w:rsidRPr="006E41B2">
              <w:t xml:space="preserve"> Veikts valodas situācijas monitorings un iegūtās informācijas analīze.</w:t>
            </w:r>
          </w:p>
        </w:tc>
        <w:tc>
          <w:tcPr>
            <w:tcW w:w="0" w:type="auto"/>
          </w:tcPr>
          <w:p w14:paraId="29C6A412" w14:textId="77777777" w:rsidR="00981BC0" w:rsidRPr="006E41B2" w:rsidRDefault="00981BC0" w:rsidP="00981BC0">
            <w:pPr>
              <w:suppressAutoHyphens/>
              <w:autoSpaceDN w:val="0"/>
              <w:spacing w:after="0" w:line="240" w:lineRule="auto"/>
              <w:textAlignment w:val="baseline"/>
              <w:rPr>
                <w:rFonts w:eastAsia="SimSun"/>
                <w:kern w:val="3"/>
              </w:rPr>
            </w:pPr>
            <w:r w:rsidRPr="006E41B2">
              <w:rPr>
                <w:rFonts w:eastAsia="SimSun"/>
                <w:kern w:val="3"/>
              </w:rPr>
              <w:t>Publicēto pētījumu skaits par latviešu valodas prasmi un lietojumu Latvijā.</w:t>
            </w:r>
          </w:p>
        </w:tc>
        <w:tc>
          <w:tcPr>
            <w:tcW w:w="0" w:type="auto"/>
            <w:shd w:val="clear" w:color="auto" w:fill="auto"/>
          </w:tcPr>
          <w:p w14:paraId="4490FFA2"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tcPr>
          <w:p w14:paraId="09ABD36E"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lang w:eastAsia="lv-LV"/>
              </w:rPr>
              <w:t>6</w:t>
            </w:r>
          </w:p>
        </w:tc>
        <w:tc>
          <w:tcPr>
            <w:tcW w:w="0" w:type="auto"/>
            <w:shd w:val="clear" w:color="auto" w:fill="auto"/>
          </w:tcPr>
          <w:p w14:paraId="1FDAD3D1"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3</w:t>
            </w:r>
          </w:p>
        </w:tc>
      </w:tr>
      <w:tr w:rsidR="00981BC0" w:rsidRPr="006E41B2" w14:paraId="10A3169D" w14:textId="77777777" w:rsidTr="006E41B2">
        <w:trPr>
          <w:trHeight w:val="454"/>
        </w:trPr>
        <w:tc>
          <w:tcPr>
            <w:tcW w:w="0" w:type="auto"/>
            <w:shd w:val="clear" w:color="auto" w:fill="auto"/>
          </w:tcPr>
          <w:p w14:paraId="02E720A4" w14:textId="7B50CB46" w:rsidR="00981BC0" w:rsidRPr="006E41B2" w:rsidRDefault="00981BC0" w:rsidP="00981BC0">
            <w:pPr>
              <w:spacing w:after="0" w:line="240" w:lineRule="auto"/>
              <w:jc w:val="both"/>
              <w:rPr>
                <w:b/>
              </w:rPr>
            </w:pPr>
            <w:r w:rsidRPr="006E41B2">
              <w:rPr>
                <w:rFonts w:eastAsia="Times New Roman"/>
                <w:b/>
                <w:bCs/>
                <w:lang w:eastAsia="lv-LV"/>
              </w:rPr>
              <w:t>Darbības rezultāts</w:t>
            </w:r>
            <w:r w:rsidRPr="006E41B2" w:rsidDel="00497E33">
              <w:rPr>
                <w:b/>
              </w:rPr>
              <w:t xml:space="preserve"> </w:t>
            </w:r>
            <w:r>
              <w:rPr>
                <w:b/>
              </w:rPr>
              <w:t>8</w:t>
            </w:r>
            <w:r w:rsidRPr="006E41B2">
              <w:rPr>
                <w:b/>
              </w:rPr>
              <w:t>.2.</w:t>
            </w:r>
            <w:r w:rsidRPr="006E41B2">
              <w:t xml:space="preserve"> </w:t>
            </w:r>
            <w:r w:rsidRPr="006E41B2">
              <w:rPr>
                <w:bCs/>
              </w:rPr>
              <w:t>Izstrādāti un publiskoti ar latviešu valodas izpēti saistīti zinātniskie pētījumi.</w:t>
            </w:r>
          </w:p>
        </w:tc>
        <w:tc>
          <w:tcPr>
            <w:tcW w:w="0" w:type="auto"/>
          </w:tcPr>
          <w:p w14:paraId="77DBF4B0" w14:textId="77777777" w:rsidR="00981BC0" w:rsidRPr="006E41B2" w:rsidRDefault="00981BC0" w:rsidP="00981BC0">
            <w:pPr>
              <w:suppressAutoHyphens/>
              <w:autoSpaceDN w:val="0"/>
              <w:spacing w:after="0" w:line="240" w:lineRule="auto"/>
              <w:jc w:val="both"/>
              <w:textAlignment w:val="baseline"/>
              <w:rPr>
                <w:rFonts w:eastAsia="SimSun"/>
                <w:kern w:val="3"/>
              </w:rPr>
            </w:pPr>
            <w:r w:rsidRPr="006E41B2">
              <w:rPr>
                <w:rFonts w:eastAsia="SimSun"/>
                <w:kern w:val="3"/>
              </w:rPr>
              <w:t xml:space="preserve">Rakstu krājumu, monogrāfiju, akadēmisko un specializēto izdevumu valodniecībā, t.sk. populārzinātnisko izdevumu par valodu, skaits. </w:t>
            </w:r>
          </w:p>
        </w:tc>
        <w:tc>
          <w:tcPr>
            <w:tcW w:w="0" w:type="auto"/>
            <w:shd w:val="clear" w:color="auto" w:fill="auto"/>
          </w:tcPr>
          <w:p w14:paraId="4C46FE39" w14:textId="77777777"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8</w:t>
            </w:r>
          </w:p>
        </w:tc>
        <w:tc>
          <w:tcPr>
            <w:tcW w:w="0" w:type="auto"/>
            <w:shd w:val="clear" w:color="auto" w:fill="auto"/>
          </w:tcPr>
          <w:p w14:paraId="5A93AC0B"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9</w:t>
            </w:r>
          </w:p>
        </w:tc>
        <w:tc>
          <w:tcPr>
            <w:tcW w:w="0" w:type="auto"/>
            <w:shd w:val="clear" w:color="auto" w:fill="auto"/>
          </w:tcPr>
          <w:p w14:paraId="6E3C0BF1"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9</w:t>
            </w:r>
          </w:p>
        </w:tc>
      </w:tr>
      <w:tr w:rsidR="00981BC0" w:rsidRPr="006E41B2" w14:paraId="6B235D55" w14:textId="77777777" w:rsidTr="006E41B2">
        <w:trPr>
          <w:trHeight w:val="454"/>
        </w:trPr>
        <w:tc>
          <w:tcPr>
            <w:tcW w:w="0" w:type="auto"/>
            <w:shd w:val="clear" w:color="auto" w:fill="auto"/>
          </w:tcPr>
          <w:p w14:paraId="5BA73477" w14:textId="65933FB4" w:rsidR="00981BC0" w:rsidRPr="006E41B2" w:rsidRDefault="00981BC0" w:rsidP="00981BC0">
            <w:pPr>
              <w:spacing w:after="0" w:line="240" w:lineRule="auto"/>
              <w:jc w:val="both"/>
            </w:pPr>
            <w:r w:rsidRPr="006E41B2">
              <w:rPr>
                <w:b/>
              </w:rPr>
              <w:lastRenderedPageBreak/>
              <w:t xml:space="preserve">Darbības rezultāts </w:t>
            </w:r>
            <w:r>
              <w:rPr>
                <w:b/>
              </w:rPr>
              <w:t>8</w:t>
            </w:r>
            <w:r w:rsidRPr="006E41B2">
              <w:rPr>
                <w:b/>
              </w:rPr>
              <w:t xml:space="preserve">.3. </w:t>
            </w:r>
            <w:r w:rsidRPr="006E41B2">
              <w:t xml:space="preserve">Nodrošināta latviešu valodas noturība </w:t>
            </w:r>
            <w:proofErr w:type="spellStart"/>
            <w:r w:rsidRPr="006E41B2">
              <w:t>daudzvalodīgā</w:t>
            </w:r>
            <w:proofErr w:type="spellEnd"/>
            <w:r w:rsidRPr="006E41B2">
              <w:t xml:space="preserve"> vidē.</w:t>
            </w:r>
          </w:p>
        </w:tc>
        <w:tc>
          <w:tcPr>
            <w:tcW w:w="0" w:type="auto"/>
          </w:tcPr>
          <w:p w14:paraId="3894923F" w14:textId="77777777" w:rsidR="00981BC0" w:rsidRPr="006E41B2" w:rsidRDefault="00981BC0" w:rsidP="00981BC0">
            <w:pPr>
              <w:suppressAutoHyphens/>
              <w:autoSpaceDN w:val="0"/>
              <w:spacing w:after="0" w:line="240" w:lineRule="auto"/>
              <w:jc w:val="both"/>
              <w:textAlignment w:val="baseline"/>
              <w:rPr>
                <w:rFonts w:eastAsia="SimSun"/>
                <w:kern w:val="3"/>
              </w:rPr>
            </w:pPr>
            <w:r w:rsidRPr="006E41B2">
              <w:rPr>
                <w:rFonts w:eastAsia="SimSun"/>
                <w:bCs/>
                <w:iCs/>
                <w:kern w:val="3"/>
                <w:lang w:eastAsia="lv-LV"/>
              </w:rPr>
              <w:t>Tulkojošo vārdnīcu skaits.</w:t>
            </w:r>
          </w:p>
        </w:tc>
        <w:tc>
          <w:tcPr>
            <w:tcW w:w="0" w:type="auto"/>
            <w:shd w:val="clear" w:color="auto" w:fill="auto"/>
          </w:tcPr>
          <w:p w14:paraId="36BB4CA2"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3</w:t>
            </w:r>
          </w:p>
        </w:tc>
        <w:tc>
          <w:tcPr>
            <w:tcW w:w="0" w:type="auto"/>
            <w:shd w:val="clear" w:color="auto" w:fill="auto"/>
          </w:tcPr>
          <w:p w14:paraId="4A77C336"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tcPr>
          <w:p w14:paraId="6F88B8B8"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r w:rsidR="00981BC0" w:rsidRPr="006E41B2" w14:paraId="2149B786" w14:textId="77777777" w:rsidTr="006E41B2">
        <w:trPr>
          <w:trHeight w:val="454"/>
        </w:trPr>
        <w:tc>
          <w:tcPr>
            <w:tcW w:w="0" w:type="auto"/>
            <w:shd w:val="clear" w:color="auto" w:fill="auto"/>
          </w:tcPr>
          <w:p w14:paraId="46C074B3" w14:textId="5CFFBF38" w:rsidR="00981BC0" w:rsidRPr="006E41B2" w:rsidRDefault="00981BC0" w:rsidP="00981BC0">
            <w:pPr>
              <w:spacing w:after="0" w:line="240" w:lineRule="auto"/>
              <w:jc w:val="both"/>
              <w:rPr>
                <w:b/>
              </w:rPr>
            </w:pPr>
            <w:r w:rsidRPr="006E41B2">
              <w:rPr>
                <w:rFonts w:eastAsia="Times New Roman"/>
                <w:b/>
                <w:bCs/>
                <w:lang w:eastAsia="lv-LV"/>
              </w:rPr>
              <w:t>Darbības rezultāts</w:t>
            </w:r>
            <w:r w:rsidRPr="006E41B2" w:rsidDel="00497E33">
              <w:rPr>
                <w:b/>
              </w:rPr>
              <w:t xml:space="preserve"> </w:t>
            </w:r>
            <w:r>
              <w:rPr>
                <w:b/>
              </w:rPr>
              <w:t>8</w:t>
            </w:r>
            <w:r w:rsidRPr="006E41B2">
              <w:rPr>
                <w:b/>
              </w:rPr>
              <w:t>.</w:t>
            </w:r>
            <w:r>
              <w:rPr>
                <w:b/>
              </w:rPr>
              <w:t>4</w:t>
            </w:r>
            <w:r w:rsidRPr="006E41B2">
              <w:rPr>
                <w:b/>
              </w:rPr>
              <w:t>.</w:t>
            </w:r>
            <w:r w:rsidRPr="006E41B2">
              <w:t xml:space="preserve"> Nodrošināta latviešu valodas terminoloģijas attīstība.</w:t>
            </w:r>
          </w:p>
        </w:tc>
        <w:tc>
          <w:tcPr>
            <w:tcW w:w="0" w:type="auto"/>
          </w:tcPr>
          <w:p w14:paraId="6049C361" w14:textId="77777777" w:rsidR="00981BC0" w:rsidRPr="006E41B2" w:rsidDel="00B62F08" w:rsidRDefault="00981BC0" w:rsidP="00981BC0">
            <w:pPr>
              <w:suppressAutoHyphens/>
              <w:autoSpaceDN w:val="0"/>
              <w:spacing w:after="0" w:line="240" w:lineRule="auto"/>
              <w:textAlignment w:val="baseline"/>
              <w:rPr>
                <w:rFonts w:eastAsia="SimSun"/>
                <w:kern w:val="3"/>
              </w:rPr>
            </w:pPr>
            <w:r w:rsidRPr="006E41B2">
              <w:rPr>
                <w:rFonts w:eastAsia="SimSun"/>
                <w:kern w:val="3"/>
              </w:rPr>
              <w:t xml:space="preserve">Pētījumu skaits latviešu terminoloģijā. </w:t>
            </w:r>
          </w:p>
        </w:tc>
        <w:tc>
          <w:tcPr>
            <w:tcW w:w="0" w:type="auto"/>
            <w:shd w:val="clear" w:color="auto" w:fill="auto"/>
          </w:tcPr>
          <w:p w14:paraId="08D93D9A" w14:textId="77777777" w:rsidR="00981BC0" w:rsidRPr="006E41B2" w:rsidDel="00B62F08"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tcPr>
          <w:p w14:paraId="111CFCDD" w14:textId="77777777" w:rsidR="00981BC0" w:rsidRPr="006E41B2" w:rsidDel="00B62F08" w:rsidRDefault="00981BC0" w:rsidP="00981BC0">
            <w:pPr>
              <w:spacing w:after="0" w:line="240" w:lineRule="auto"/>
              <w:jc w:val="center"/>
              <w:rPr>
                <w:rFonts w:eastAsia="Times New Roman"/>
                <w:lang w:eastAsia="lv-LV"/>
              </w:rPr>
            </w:pPr>
            <w:r w:rsidRPr="006E41B2">
              <w:rPr>
                <w:rFonts w:eastAsia="Times New Roman"/>
                <w:bCs/>
                <w:lang w:eastAsia="lv-LV"/>
              </w:rPr>
              <w:t>2</w:t>
            </w:r>
          </w:p>
        </w:tc>
        <w:tc>
          <w:tcPr>
            <w:tcW w:w="0" w:type="auto"/>
            <w:shd w:val="clear" w:color="auto" w:fill="auto"/>
          </w:tcPr>
          <w:p w14:paraId="201D5B71" w14:textId="77777777" w:rsidR="00981BC0" w:rsidRPr="006E41B2" w:rsidDel="00B62F08" w:rsidRDefault="00981BC0" w:rsidP="00981BC0">
            <w:pPr>
              <w:spacing w:after="0" w:line="240" w:lineRule="auto"/>
              <w:jc w:val="center"/>
              <w:rPr>
                <w:rFonts w:eastAsia="Times New Roman"/>
                <w:bCs/>
                <w:lang w:eastAsia="lv-LV"/>
              </w:rPr>
            </w:pPr>
            <w:r w:rsidRPr="006E41B2">
              <w:rPr>
                <w:rFonts w:eastAsia="Times New Roman"/>
                <w:lang w:eastAsia="lv-LV"/>
              </w:rPr>
              <w:t>3</w:t>
            </w:r>
          </w:p>
        </w:tc>
      </w:tr>
      <w:tr w:rsidR="00981BC0" w:rsidRPr="006E41B2" w14:paraId="11E21ACA" w14:textId="77777777" w:rsidTr="006E41B2">
        <w:trPr>
          <w:trHeight w:val="454"/>
        </w:trPr>
        <w:tc>
          <w:tcPr>
            <w:tcW w:w="0" w:type="auto"/>
            <w:shd w:val="clear" w:color="auto" w:fill="auto"/>
          </w:tcPr>
          <w:p w14:paraId="24124F5F" w14:textId="5A57B796" w:rsidR="00981BC0" w:rsidRPr="006E41B2" w:rsidRDefault="00981BC0" w:rsidP="00981BC0">
            <w:pPr>
              <w:spacing w:after="0" w:line="240" w:lineRule="auto"/>
              <w:jc w:val="both"/>
              <w:rPr>
                <w:b/>
              </w:rPr>
            </w:pPr>
            <w:r w:rsidRPr="006E41B2">
              <w:rPr>
                <w:b/>
              </w:rPr>
              <w:t xml:space="preserve">Politikas rezultāts </w:t>
            </w:r>
            <w:r>
              <w:rPr>
                <w:b/>
              </w:rPr>
              <w:t>9</w:t>
            </w:r>
            <w:r w:rsidRPr="006E41B2">
              <w:rPr>
                <w:b/>
              </w:rPr>
              <w:t xml:space="preserve">. </w:t>
            </w:r>
            <w:r w:rsidRPr="006E41B2">
              <w:t xml:space="preserve">Sekmēta latviešu valodas tekstu un runas elektroniskā korpusa izveide, nodrošināta tā izveidošanai un uzturēšanai nepieciešamās programmatūras attīstība un zinātnisko pētījumu bāze. </w:t>
            </w:r>
          </w:p>
        </w:tc>
        <w:tc>
          <w:tcPr>
            <w:tcW w:w="0" w:type="auto"/>
          </w:tcPr>
          <w:p w14:paraId="6D7BB21F" w14:textId="77777777" w:rsidR="00981BC0" w:rsidRPr="006E41B2" w:rsidRDefault="00981BC0" w:rsidP="00981BC0">
            <w:pPr>
              <w:suppressAutoHyphens/>
              <w:autoSpaceDN w:val="0"/>
              <w:spacing w:after="0" w:line="240" w:lineRule="auto"/>
              <w:textAlignment w:val="baseline"/>
              <w:rPr>
                <w:rFonts w:eastAsia="SimSun"/>
                <w:kern w:val="3"/>
              </w:rPr>
            </w:pPr>
            <w:r w:rsidRPr="006E41B2">
              <w:rPr>
                <w:rFonts w:eastAsia="SimSun"/>
                <w:kern w:val="3"/>
              </w:rPr>
              <w:t>Pasākumu skaits vispārīga mūsdienu latviešu valodas korpusa (tekstu un runas) izveidei.</w:t>
            </w:r>
          </w:p>
        </w:tc>
        <w:tc>
          <w:tcPr>
            <w:tcW w:w="0" w:type="auto"/>
            <w:shd w:val="clear" w:color="auto" w:fill="auto"/>
          </w:tcPr>
          <w:p w14:paraId="3D6D3B75" w14:textId="77777777"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2</w:t>
            </w:r>
          </w:p>
        </w:tc>
        <w:tc>
          <w:tcPr>
            <w:tcW w:w="0" w:type="auto"/>
            <w:shd w:val="clear" w:color="auto" w:fill="auto"/>
          </w:tcPr>
          <w:p w14:paraId="228EDC6F" w14:textId="77777777"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20</w:t>
            </w:r>
          </w:p>
        </w:tc>
        <w:tc>
          <w:tcPr>
            <w:tcW w:w="0" w:type="auto"/>
            <w:shd w:val="clear" w:color="auto" w:fill="auto"/>
          </w:tcPr>
          <w:p w14:paraId="5DAB5B80"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20</w:t>
            </w:r>
          </w:p>
        </w:tc>
      </w:tr>
      <w:tr w:rsidR="00981BC0" w:rsidRPr="006E41B2" w14:paraId="2FCB86D9" w14:textId="77777777" w:rsidTr="006E41B2">
        <w:trPr>
          <w:trHeight w:val="454"/>
        </w:trPr>
        <w:tc>
          <w:tcPr>
            <w:tcW w:w="0" w:type="auto"/>
            <w:vMerge w:val="restart"/>
            <w:shd w:val="clear" w:color="auto" w:fill="auto"/>
          </w:tcPr>
          <w:p w14:paraId="2A2A7054" w14:textId="722AD313" w:rsidR="00981BC0" w:rsidRPr="006E41B2" w:rsidRDefault="00981BC0" w:rsidP="00981BC0">
            <w:pPr>
              <w:spacing w:after="0" w:line="240" w:lineRule="auto"/>
              <w:jc w:val="both"/>
              <w:rPr>
                <w:b/>
              </w:rPr>
            </w:pPr>
            <w:r w:rsidRPr="006E41B2">
              <w:rPr>
                <w:b/>
              </w:rPr>
              <w:t xml:space="preserve">Darbības rezultāts </w:t>
            </w:r>
            <w:r>
              <w:rPr>
                <w:b/>
              </w:rPr>
              <w:t>9</w:t>
            </w:r>
            <w:r w:rsidRPr="006E41B2">
              <w:rPr>
                <w:b/>
              </w:rPr>
              <w:t xml:space="preserve">.1. </w:t>
            </w:r>
            <w:r w:rsidRPr="006E41B2">
              <w:t>Nodrošināta mūsdienu latviešu valodas korpusa izveide un darbība</w:t>
            </w:r>
            <w:r w:rsidRPr="006E41B2">
              <w:rPr>
                <w:rStyle w:val="CommentReference"/>
              </w:rPr>
              <w:t xml:space="preserve">, </w:t>
            </w:r>
            <w:r w:rsidRPr="006E41B2">
              <w:t>izveidoti latviešu valodai trūkstošie valodas resursi un tehnoloģijas.</w:t>
            </w:r>
          </w:p>
        </w:tc>
        <w:tc>
          <w:tcPr>
            <w:tcW w:w="0" w:type="auto"/>
          </w:tcPr>
          <w:p w14:paraId="39242227" w14:textId="77777777" w:rsidR="00981BC0" w:rsidRPr="006E41B2" w:rsidRDefault="00981BC0" w:rsidP="00981BC0">
            <w:pPr>
              <w:suppressAutoHyphens/>
              <w:autoSpaceDN w:val="0"/>
              <w:spacing w:after="0" w:line="240" w:lineRule="auto"/>
              <w:textAlignment w:val="baseline"/>
              <w:rPr>
                <w:rFonts w:eastAsia="SimSun"/>
                <w:kern w:val="3"/>
              </w:rPr>
            </w:pPr>
            <w:r w:rsidRPr="006E41B2">
              <w:rPr>
                <w:rFonts w:eastAsia="SimSun"/>
                <w:kern w:val="3"/>
              </w:rPr>
              <w:t>Pasākumu skaits latviešu valodas korpusa uzturēšanai un metodiskā darba ar korpusu nodrošināšanai.</w:t>
            </w:r>
          </w:p>
        </w:tc>
        <w:tc>
          <w:tcPr>
            <w:tcW w:w="0" w:type="auto"/>
            <w:shd w:val="clear" w:color="auto" w:fill="auto"/>
          </w:tcPr>
          <w:p w14:paraId="3A3F11A1"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2</w:t>
            </w:r>
          </w:p>
        </w:tc>
        <w:tc>
          <w:tcPr>
            <w:tcW w:w="0" w:type="auto"/>
            <w:shd w:val="clear" w:color="auto" w:fill="auto"/>
          </w:tcPr>
          <w:p w14:paraId="209410B4" w14:textId="77777777"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5</w:t>
            </w:r>
          </w:p>
        </w:tc>
        <w:tc>
          <w:tcPr>
            <w:tcW w:w="0" w:type="auto"/>
            <w:shd w:val="clear" w:color="auto" w:fill="auto"/>
          </w:tcPr>
          <w:p w14:paraId="6B517A3E"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w:t>
            </w:r>
          </w:p>
        </w:tc>
      </w:tr>
      <w:tr w:rsidR="00981BC0" w:rsidRPr="006E41B2" w14:paraId="3DAFF61B" w14:textId="77777777" w:rsidTr="006E41B2">
        <w:trPr>
          <w:trHeight w:val="454"/>
        </w:trPr>
        <w:tc>
          <w:tcPr>
            <w:tcW w:w="0" w:type="auto"/>
            <w:vMerge/>
            <w:shd w:val="clear" w:color="auto" w:fill="auto"/>
          </w:tcPr>
          <w:p w14:paraId="2E010315" w14:textId="77777777" w:rsidR="00981BC0" w:rsidRPr="006E41B2" w:rsidRDefault="00981BC0" w:rsidP="00981BC0">
            <w:pPr>
              <w:spacing w:after="0" w:line="240" w:lineRule="auto"/>
              <w:jc w:val="both"/>
              <w:rPr>
                <w:b/>
              </w:rPr>
            </w:pPr>
          </w:p>
        </w:tc>
        <w:tc>
          <w:tcPr>
            <w:tcW w:w="0" w:type="auto"/>
          </w:tcPr>
          <w:p w14:paraId="77E004B5" w14:textId="77777777" w:rsidR="00981BC0" w:rsidRPr="006E41B2" w:rsidRDefault="00981BC0" w:rsidP="00981BC0">
            <w:pPr>
              <w:spacing w:after="0" w:line="240" w:lineRule="auto"/>
            </w:pPr>
            <w:r w:rsidRPr="006E41B2">
              <w:rPr>
                <w:rFonts w:eastAsia="SimSun"/>
                <w:kern w:val="3"/>
              </w:rPr>
              <w:t xml:space="preserve">Specializēto korpusu skaits. </w:t>
            </w:r>
          </w:p>
        </w:tc>
        <w:tc>
          <w:tcPr>
            <w:tcW w:w="0" w:type="auto"/>
            <w:shd w:val="clear" w:color="auto" w:fill="auto"/>
          </w:tcPr>
          <w:p w14:paraId="682189EA" w14:textId="77777777"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2</w:t>
            </w:r>
          </w:p>
        </w:tc>
        <w:tc>
          <w:tcPr>
            <w:tcW w:w="0" w:type="auto"/>
            <w:shd w:val="clear" w:color="auto" w:fill="auto"/>
          </w:tcPr>
          <w:p w14:paraId="69B4C114" w14:textId="77777777" w:rsidR="00981BC0" w:rsidRPr="006E41B2" w:rsidRDefault="00981BC0" w:rsidP="00981BC0">
            <w:pPr>
              <w:spacing w:after="0" w:line="240" w:lineRule="auto"/>
              <w:jc w:val="center"/>
              <w:rPr>
                <w:rFonts w:eastAsia="Times New Roman"/>
                <w:lang w:eastAsia="lv-LV"/>
              </w:rPr>
            </w:pPr>
            <w:r w:rsidRPr="006E41B2">
              <w:rPr>
                <w:rFonts w:eastAsia="Times New Roman"/>
                <w:bCs/>
                <w:lang w:eastAsia="lv-LV"/>
              </w:rPr>
              <w:t>2</w:t>
            </w:r>
          </w:p>
        </w:tc>
        <w:tc>
          <w:tcPr>
            <w:tcW w:w="0" w:type="auto"/>
            <w:shd w:val="clear" w:color="auto" w:fill="auto"/>
          </w:tcPr>
          <w:p w14:paraId="56600BC2"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3</w:t>
            </w:r>
          </w:p>
        </w:tc>
      </w:tr>
      <w:tr w:rsidR="00981BC0" w:rsidRPr="006E41B2" w14:paraId="34FB8011" w14:textId="77777777" w:rsidTr="006E41B2">
        <w:trPr>
          <w:trHeight w:val="454"/>
        </w:trPr>
        <w:tc>
          <w:tcPr>
            <w:tcW w:w="0" w:type="auto"/>
            <w:vMerge/>
            <w:shd w:val="clear" w:color="auto" w:fill="auto"/>
          </w:tcPr>
          <w:p w14:paraId="73B29839" w14:textId="77777777" w:rsidR="00981BC0" w:rsidRPr="006E41B2" w:rsidRDefault="00981BC0" w:rsidP="00981BC0">
            <w:pPr>
              <w:spacing w:after="0" w:line="240" w:lineRule="auto"/>
              <w:jc w:val="both"/>
              <w:rPr>
                <w:b/>
              </w:rPr>
            </w:pPr>
          </w:p>
        </w:tc>
        <w:tc>
          <w:tcPr>
            <w:tcW w:w="0" w:type="auto"/>
          </w:tcPr>
          <w:p w14:paraId="2586AEC1" w14:textId="75FE0BDD" w:rsidR="00981BC0" w:rsidRPr="006E41B2" w:rsidRDefault="00981BC0" w:rsidP="00981BC0">
            <w:pPr>
              <w:spacing w:after="0" w:line="240" w:lineRule="auto"/>
              <w:rPr>
                <w:rFonts w:eastAsia="SimSun"/>
                <w:kern w:val="3"/>
              </w:rPr>
            </w:pPr>
            <w:r w:rsidRPr="006E41B2">
              <w:rPr>
                <w:rFonts w:eastAsia="SimSun"/>
                <w:kern w:val="3"/>
              </w:rPr>
              <w:t>Valodas resursu un tehnoloģiju skaits</w:t>
            </w:r>
          </w:p>
        </w:tc>
        <w:tc>
          <w:tcPr>
            <w:tcW w:w="0" w:type="auto"/>
            <w:shd w:val="clear" w:color="auto" w:fill="auto"/>
          </w:tcPr>
          <w:p w14:paraId="3AEAF941" w14:textId="2E1A1313"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1</w:t>
            </w:r>
          </w:p>
        </w:tc>
        <w:tc>
          <w:tcPr>
            <w:tcW w:w="0" w:type="auto"/>
            <w:shd w:val="clear" w:color="auto" w:fill="auto"/>
          </w:tcPr>
          <w:p w14:paraId="636915F7" w14:textId="395A880F" w:rsidR="00981BC0" w:rsidRPr="006E41B2" w:rsidRDefault="00981BC0" w:rsidP="00981BC0">
            <w:pPr>
              <w:spacing w:after="0" w:line="240" w:lineRule="auto"/>
              <w:jc w:val="center"/>
              <w:rPr>
                <w:rFonts w:eastAsia="Times New Roman"/>
                <w:bCs/>
                <w:lang w:eastAsia="lv-LV"/>
              </w:rPr>
            </w:pPr>
            <w:r w:rsidRPr="006E41B2">
              <w:rPr>
                <w:rFonts w:eastAsia="Times New Roman"/>
                <w:bCs/>
                <w:lang w:eastAsia="lv-LV"/>
              </w:rPr>
              <w:t>3</w:t>
            </w:r>
          </w:p>
        </w:tc>
        <w:tc>
          <w:tcPr>
            <w:tcW w:w="0" w:type="auto"/>
            <w:shd w:val="clear" w:color="auto" w:fill="auto"/>
          </w:tcPr>
          <w:p w14:paraId="517C9F63" w14:textId="61227E3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w:t>
            </w:r>
          </w:p>
        </w:tc>
      </w:tr>
      <w:tr w:rsidR="00981BC0" w:rsidRPr="006E41B2" w14:paraId="29F3E966" w14:textId="77777777" w:rsidTr="00FA4EB7">
        <w:trPr>
          <w:trHeight w:val="661"/>
        </w:trPr>
        <w:tc>
          <w:tcPr>
            <w:tcW w:w="0" w:type="auto"/>
            <w:vMerge w:val="restart"/>
            <w:shd w:val="clear" w:color="auto" w:fill="auto"/>
          </w:tcPr>
          <w:p w14:paraId="2281417A" w14:textId="6FF07B15" w:rsidR="00981BC0" w:rsidRPr="00BF5DA3" w:rsidRDefault="00981BC0" w:rsidP="00981BC0">
            <w:pPr>
              <w:spacing w:after="0" w:line="240" w:lineRule="auto"/>
            </w:pPr>
            <w:r w:rsidRPr="00BF5DA3">
              <w:rPr>
                <w:rFonts w:eastAsia="Times New Roman"/>
                <w:b/>
                <w:bCs/>
                <w:lang w:eastAsia="lv-LV"/>
              </w:rPr>
              <w:t>Politikas rezultāts</w:t>
            </w:r>
            <w:r w:rsidRPr="00BF5DA3">
              <w:rPr>
                <w:b/>
              </w:rPr>
              <w:t xml:space="preserve"> 10.</w:t>
            </w:r>
            <w:r w:rsidRPr="00BF5DA3">
              <w:t xml:space="preserve"> Atbalstīta un sekmēta latviešu valodas attīstība un popularizēšana ar literatūras un mākslas līdzekļiem.</w:t>
            </w:r>
          </w:p>
        </w:tc>
        <w:tc>
          <w:tcPr>
            <w:tcW w:w="0" w:type="auto"/>
          </w:tcPr>
          <w:p w14:paraId="53B9ACBA" w14:textId="06F45A7A" w:rsidR="00981BC0" w:rsidRPr="00BF5DA3" w:rsidRDefault="00981BC0" w:rsidP="00981BC0">
            <w:pPr>
              <w:suppressAutoHyphens/>
              <w:autoSpaceDN w:val="0"/>
              <w:spacing w:after="0" w:line="240" w:lineRule="auto"/>
              <w:jc w:val="both"/>
              <w:textAlignment w:val="baseline"/>
              <w:rPr>
                <w:rFonts w:eastAsia="Times New Roman"/>
                <w:bCs/>
                <w:kern w:val="3"/>
                <w:lang w:eastAsia="lv-LV"/>
              </w:rPr>
            </w:pPr>
            <w:r w:rsidRPr="00BF5DA3">
              <w:rPr>
                <w:rFonts w:eastAsia="SimSun"/>
                <w:bCs/>
                <w:kern w:val="3"/>
              </w:rPr>
              <w:t>Latviešu oriģinālliteratūras izdevumu skaits gadā</w:t>
            </w:r>
          </w:p>
        </w:tc>
        <w:tc>
          <w:tcPr>
            <w:tcW w:w="0" w:type="auto"/>
            <w:shd w:val="clear" w:color="auto" w:fill="auto"/>
          </w:tcPr>
          <w:p w14:paraId="15243962" w14:textId="673FB67C" w:rsidR="00981BC0" w:rsidRPr="00BF5DA3" w:rsidRDefault="00981BC0" w:rsidP="00EF788B">
            <w:pPr>
              <w:jc w:val="center"/>
              <w:rPr>
                <w:rFonts w:eastAsia="Times New Roman"/>
                <w:bCs/>
                <w:lang w:eastAsia="lv-LV"/>
              </w:rPr>
            </w:pPr>
            <w:r w:rsidRPr="00BF5DA3">
              <w:rPr>
                <w:lang w:eastAsia="lv-LV"/>
              </w:rPr>
              <w:t>(2013) 1435</w:t>
            </w:r>
          </w:p>
        </w:tc>
        <w:tc>
          <w:tcPr>
            <w:tcW w:w="0" w:type="auto"/>
            <w:shd w:val="clear" w:color="auto" w:fill="auto"/>
          </w:tcPr>
          <w:p w14:paraId="29BA27F7" w14:textId="1248ADC8" w:rsidR="00981BC0" w:rsidRPr="00BF5DA3" w:rsidRDefault="00981BC0" w:rsidP="00981BC0">
            <w:pPr>
              <w:spacing w:after="0" w:line="240" w:lineRule="auto"/>
              <w:jc w:val="center"/>
              <w:rPr>
                <w:rFonts w:eastAsia="Times New Roman"/>
                <w:lang w:eastAsia="lv-LV"/>
              </w:rPr>
            </w:pPr>
            <w:r w:rsidRPr="00BF5DA3">
              <w:rPr>
                <w:lang w:eastAsia="lv-LV"/>
              </w:rPr>
              <w:t>1480</w:t>
            </w:r>
          </w:p>
        </w:tc>
        <w:tc>
          <w:tcPr>
            <w:tcW w:w="0" w:type="auto"/>
            <w:shd w:val="clear" w:color="auto" w:fill="auto"/>
          </w:tcPr>
          <w:p w14:paraId="659BED85" w14:textId="093F995E" w:rsidR="00981BC0" w:rsidRPr="00BF5DA3" w:rsidRDefault="00981BC0" w:rsidP="00981BC0">
            <w:pPr>
              <w:spacing w:after="0" w:line="240" w:lineRule="auto"/>
              <w:jc w:val="center"/>
              <w:rPr>
                <w:rFonts w:eastAsia="Times New Roman"/>
                <w:lang w:eastAsia="lv-LV"/>
              </w:rPr>
            </w:pPr>
            <w:r w:rsidRPr="00BF5DA3">
              <w:rPr>
                <w:lang w:eastAsia="lv-LV"/>
              </w:rPr>
              <w:t>1500</w:t>
            </w:r>
          </w:p>
        </w:tc>
      </w:tr>
      <w:tr w:rsidR="00981BC0" w:rsidRPr="006E41B2" w14:paraId="3A798B15" w14:textId="77777777" w:rsidTr="006E41B2">
        <w:trPr>
          <w:trHeight w:val="454"/>
        </w:trPr>
        <w:tc>
          <w:tcPr>
            <w:tcW w:w="0" w:type="auto"/>
            <w:vMerge/>
            <w:shd w:val="clear" w:color="auto" w:fill="auto"/>
          </w:tcPr>
          <w:p w14:paraId="0D4DBEFB" w14:textId="77777777" w:rsidR="00981BC0" w:rsidRPr="00BF5DA3" w:rsidRDefault="00981BC0" w:rsidP="00981BC0">
            <w:pPr>
              <w:spacing w:after="0" w:line="240" w:lineRule="auto"/>
            </w:pPr>
          </w:p>
        </w:tc>
        <w:tc>
          <w:tcPr>
            <w:tcW w:w="0" w:type="auto"/>
          </w:tcPr>
          <w:p w14:paraId="7AA45D40" w14:textId="67EB581A" w:rsidR="00981BC0" w:rsidRPr="00BF5DA3" w:rsidRDefault="00981BC0" w:rsidP="00981BC0">
            <w:pPr>
              <w:suppressAutoHyphens/>
              <w:autoSpaceDN w:val="0"/>
              <w:spacing w:after="0" w:line="240" w:lineRule="auto"/>
              <w:jc w:val="both"/>
              <w:textAlignment w:val="baseline"/>
              <w:rPr>
                <w:rFonts w:eastAsia="SimSun"/>
                <w:kern w:val="3"/>
              </w:rPr>
            </w:pPr>
            <w:r w:rsidRPr="00BF5DA3">
              <w:t>Ar valsts atbalstu producēto filmu skaits</w:t>
            </w:r>
          </w:p>
        </w:tc>
        <w:tc>
          <w:tcPr>
            <w:tcW w:w="0" w:type="auto"/>
            <w:shd w:val="clear" w:color="auto" w:fill="auto"/>
          </w:tcPr>
          <w:p w14:paraId="1A0EC07F" w14:textId="449129E8" w:rsidR="00981BC0" w:rsidRPr="00BF5DA3" w:rsidRDefault="00981BC0" w:rsidP="00EF788B">
            <w:pPr>
              <w:pStyle w:val="NoSpacing"/>
              <w:jc w:val="center"/>
              <w:rPr>
                <w:lang w:eastAsia="lv-LV"/>
              </w:rPr>
            </w:pPr>
            <w:r w:rsidRPr="00BF5DA3">
              <w:rPr>
                <w:lang w:eastAsia="lv-LV"/>
              </w:rPr>
              <w:t>(2013)</w:t>
            </w:r>
          </w:p>
          <w:p w14:paraId="1AA3467D" w14:textId="71EFFC02" w:rsidR="00981BC0" w:rsidRPr="00BF5DA3" w:rsidRDefault="00981BC0" w:rsidP="00981BC0">
            <w:pPr>
              <w:spacing w:after="0" w:line="240" w:lineRule="auto"/>
              <w:jc w:val="center"/>
              <w:rPr>
                <w:rFonts w:eastAsia="Times New Roman"/>
                <w:bCs/>
                <w:lang w:eastAsia="lv-LV"/>
              </w:rPr>
            </w:pPr>
            <w:r w:rsidRPr="00BF5DA3">
              <w:rPr>
                <w:lang w:eastAsia="lv-LV"/>
              </w:rPr>
              <w:t>27</w:t>
            </w:r>
          </w:p>
        </w:tc>
        <w:tc>
          <w:tcPr>
            <w:tcW w:w="0" w:type="auto"/>
            <w:shd w:val="clear" w:color="auto" w:fill="auto"/>
          </w:tcPr>
          <w:p w14:paraId="04D3E9ED" w14:textId="1EA3D316" w:rsidR="00981BC0" w:rsidRPr="00BF5DA3" w:rsidRDefault="00981BC0" w:rsidP="00981BC0">
            <w:pPr>
              <w:spacing w:after="0" w:line="240" w:lineRule="auto"/>
              <w:jc w:val="center"/>
              <w:rPr>
                <w:rFonts w:eastAsia="Times New Roman"/>
                <w:lang w:eastAsia="lv-LV"/>
              </w:rPr>
            </w:pPr>
            <w:r w:rsidRPr="00BF5DA3">
              <w:rPr>
                <w:lang w:eastAsia="lv-LV"/>
              </w:rPr>
              <w:t>30</w:t>
            </w:r>
          </w:p>
        </w:tc>
        <w:tc>
          <w:tcPr>
            <w:tcW w:w="0" w:type="auto"/>
            <w:shd w:val="clear" w:color="auto" w:fill="auto"/>
          </w:tcPr>
          <w:p w14:paraId="50C1EBA2" w14:textId="0DE5BE4C" w:rsidR="00981BC0" w:rsidRPr="00BF5DA3" w:rsidRDefault="00981BC0" w:rsidP="00981BC0">
            <w:pPr>
              <w:spacing w:after="0" w:line="240" w:lineRule="auto"/>
              <w:jc w:val="center"/>
              <w:rPr>
                <w:rFonts w:eastAsia="Times New Roman"/>
                <w:lang w:eastAsia="lv-LV"/>
              </w:rPr>
            </w:pPr>
            <w:r w:rsidRPr="00BF5DA3">
              <w:rPr>
                <w:lang w:eastAsia="lv-LV"/>
              </w:rPr>
              <w:t>30</w:t>
            </w:r>
          </w:p>
        </w:tc>
      </w:tr>
      <w:tr w:rsidR="00981BC0" w:rsidRPr="006E41B2" w14:paraId="10B76803" w14:textId="77777777" w:rsidTr="006E41B2">
        <w:trPr>
          <w:trHeight w:val="454"/>
        </w:trPr>
        <w:tc>
          <w:tcPr>
            <w:tcW w:w="0" w:type="auto"/>
            <w:vMerge/>
            <w:shd w:val="clear" w:color="auto" w:fill="auto"/>
          </w:tcPr>
          <w:p w14:paraId="63D96750" w14:textId="77777777" w:rsidR="00981BC0" w:rsidRPr="00BF5DA3" w:rsidRDefault="00981BC0" w:rsidP="00981BC0">
            <w:pPr>
              <w:spacing w:after="0" w:line="240" w:lineRule="auto"/>
            </w:pPr>
          </w:p>
        </w:tc>
        <w:tc>
          <w:tcPr>
            <w:tcW w:w="0" w:type="auto"/>
          </w:tcPr>
          <w:p w14:paraId="265D5B3B" w14:textId="41C23224" w:rsidR="00981BC0" w:rsidRPr="00BF5DA3" w:rsidRDefault="00981BC0" w:rsidP="00981BC0">
            <w:pPr>
              <w:suppressAutoHyphens/>
              <w:autoSpaceDN w:val="0"/>
              <w:spacing w:after="0" w:line="240" w:lineRule="auto"/>
              <w:jc w:val="both"/>
              <w:textAlignment w:val="baseline"/>
              <w:rPr>
                <w:rFonts w:eastAsia="Times New Roman"/>
                <w:bCs/>
                <w:kern w:val="3"/>
                <w:lang w:eastAsia="lv-LV"/>
              </w:rPr>
            </w:pPr>
            <w:r w:rsidRPr="00BF5DA3">
              <w:t xml:space="preserve">Latviešu </w:t>
            </w:r>
            <w:proofErr w:type="spellStart"/>
            <w:r w:rsidRPr="00BF5DA3">
              <w:t>oriģināldramaturģijas</w:t>
            </w:r>
            <w:proofErr w:type="spellEnd"/>
            <w:r w:rsidRPr="00BF5DA3">
              <w:t xml:space="preserve"> iestudējumu īpatsvars kopējā jauniestudējumu skaitā (%)</w:t>
            </w:r>
          </w:p>
        </w:tc>
        <w:tc>
          <w:tcPr>
            <w:tcW w:w="0" w:type="auto"/>
            <w:shd w:val="clear" w:color="auto" w:fill="auto"/>
          </w:tcPr>
          <w:p w14:paraId="6681A0E0" w14:textId="520A6253" w:rsidR="00981BC0" w:rsidRPr="00BF5DA3" w:rsidRDefault="00981BC0" w:rsidP="00981BC0">
            <w:pPr>
              <w:spacing w:after="0" w:line="240" w:lineRule="auto"/>
              <w:jc w:val="center"/>
              <w:rPr>
                <w:rFonts w:eastAsia="Times New Roman"/>
                <w:bCs/>
                <w:lang w:eastAsia="lv-LV"/>
              </w:rPr>
            </w:pPr>
            <w:r w:rsidRPr="00BF5DA3">
              <w:rPr>
                <w:lang w:eastAsia="lv-LV"/>
              </w:rPr>
              <w:t>9</w:t>
            </w:r>
          </w:p>
        </w:tc>
        <w:tc>
          <w:tcPr>
            <w:tcW w:w="0" w:type="auto"/>
            <w:shd w:val="clear" w:color="auto" w:fill="auto"/>
          </w:tcPr>
          <w:p w14:paraId="1605A54B" w14:textId="736ADC6C" w:rsidR="00981BC0" w:rsidRPr="00BF5DA3" w:rsidRDefault="00981BC0" w:rsidP="00981BC0">
            <w:pPr>
              <w:spacing w:after="0" w:line="240" w:lineRule="auto"/>
              <w:jc w:val="center"/>
              <w:rPr>
                <w:rFonts w:eastAsia="Times New Roman"/>
                <w:lang w:eastAsia="lv-LV"/>
              </w:rPr>
            </w:pPr>
            <w:r w:rsidRPr="00BF5DA3">
              <w:rPr>
                <w:lang w:eastAsia="lv-LV"/>
              </w:rPr>
              <w:t>10</w:t>
            </w:r>
          </w:p>
        </w:tc>
        <w:tc>
          <w:tcPr>
            <w:tcW w:w="0" w:type="auto"/>
            <w:shd w:val="clear" w:color="auto" w:fill="auto"/>
          </w:tcPr>
          <w:p w14:paraId="71A2E1A5" w14:textId="65970601" w:rsidR="00981BC0" w:rsidRPr="00BF5DA3" w:rsidRDefault="00981BC0" w:rsidP="00981BC0">
            <w:pPr>
              <w:spacing w:after="0" w:line="240" w:lineRule="auto"/>
              <w:jc w:val="center"/>
              <w:rPr>
                <w:rFonts w:eastAsia="Times New Roman"/>
                <w:lang w:eastAsia="lv-LV"/>
              </w:rPr>
            </w:pPr>
            <w:r w:rsidRPr="00BF5DA3">
              <w:rPr>
                <w:lang w:eastAsia="lv-LV"/>
              </w:rPr>
              <w:t>10</w:t>
            </w:r>
          </w:p>
        </w:tc>
      </w:tr>
      <w:tr w:rsidR="00981BC0" w:rsidRPr="006E41B2" w14:paraId="6E3DD6DC" w14:textId="77777777" w:rsidTr="006E41B2">
        <w:trPr>
          <w:trHeight w:val="281"/>
        </w:trPr>
        <w:tc>
          <w:tcPr>
            <w:tcW w:w="0" w:type="auto"/>
            <w:vMerge/>
            <w:shd w:val="clear" w:color="auto" w:fill="auto"/>
          </w:tcPr>
          <w:p w14:paraId="671DF24F" w14:textId="77777777" w:rsidR="00981BC0" w:rsidRPr="00BF5DA3" w:rsidRDefault="00981BC0" w:rsidP="00981BC0">
            <w:pPr>
              <w:spacing w:after="0" w:line="240" w:lineRule="auto"/>
            </w:pPr>
          </w:p>
        </w:tc>
        <w:tc>
          <w:tcPr>
            <w:tcW w:w="0" w:type="auto"/>
          </w:tcPr>
          <w:p w14:paraId="02E5BBE3" w14:textId="6DCE4E6B" w:rsidR="00981BC0" w:rsidRPr="00BF5DA3" w:rsidRDefault="00981BC0" w:rsidP="00981BC0">
            <w:pPr>
              <w:suppressAutoHyphens/>
              <w:autoSpaceDN w:val="0"/>
              <w:spacing w:after="0" w:line="240" w:lineRule="auto"/>
              <w:jc w:val="both"/>
              <w:textAlignment w:val="baseline"/>
              <w:rPr>
                <w:rFonts w:eastAsia="Times New Roman"/>
                <w:bCs/>
                <w:kern w:val="3"/>
                <w:lang w:eastAsia="lv-LV"/>
              </w:rPr>
            </w:pPr>
            <w:r w:rsidRPr="00BF5DA3">
              <w:rPr>
                <w:rFonts w:eastAsia="SimSun"/>
                <w:kern w:val="3"/>
              </w:rPr>
              <w:t>Bērnu un jauniešu skaits, kas piedalās  lasīšanas veicināšanas programmās Latvijā un latviešu diasporas centros</w:t>
            </w:r>
          </w:p>
        </w:tc>
        <w:tc>
          <w:tcPr>
            <w:tcW w:w="0" w:type="auto"/>
            <w:shd w:val="clear" w:color="auto" w:fill="auto"/>
          </w:tcPr>
          <w:p w14:paraId="42659841" w14:textId="1EA35AF4" w:rsidR="00981BC0" w:rsidRPr="00BF5DA3" w:rsidRDefault="00981BC0" w:rsidP="00981BC0">
            <w:pPr>
              <w:spacing w:after="0" w:line="240" w:lineRule="auto"/>
              <w:jc w:val="center"/>
              <w:rPr>
                <w:rFonts w:eastAsia="Times New Roman"/>
                <w:bCs/>
                <w:lang w:eastAsia="lv-LV"/>
              </w:rPr>
            </w:pPr>
            <w:r w:rsidRPr="00BF5DA3">
              <w:rPr>
                <w:lang w:eastAsia="lv-LV"/>
              </w:rPr>
              <w:t>17 000</w:t>
            </w:r>
          </w:p>
        </w:tc>
        <w:tc>
          <w:tcPr>
            <w:tcW w:w="0" w:type="auto"/>
            <w:shd w:val="clear" w:color="auto" w:fill="auto"/>
          </w:tcPr>
          <w:p w14:paraId="4E8ED693" w14:textId="7BE514AF" w:rsidR="00981BC0" w:rsidRPr="00BF5DA3" w:rsidRDefault="00981BC0" w:rsidP="00981BC0">
            <w:pPr>
              <w:spacing w:after="0" w:line="240" w:lineRule="auto"/>
              <w:jc w:val="center"/>
              <w:rPr>
                <w:rFonts w:eastAsia="Times New Roman"/>
                <w:lang w:eastAsia="lv-LV"/>
              </w:rPr>
            </w:pPr>
            <w:r w:rsidRPr="00BF5DA3">
              <w:rPr>
                <w:lang w:eastAsia="lv-LV"/>
              </w:rPr>
              <w:t>17 000</w:t>
            </w:r>
          </w:p>
        </w:tc>
        <w:tc>
          <w:tcPr>
            <w:tcW w:w="0" w:type="auto"/>
            <w:shd w:val="clear" w:color="auto" w:fill="auto"/>
          </w:tcPr>
          <w:p w14:paraId="58CA9187" w14:textId="1E5779CF" w:rsidR="00981BC0" w:rsidRPr="00BF5DA3" w:rsidRDefault="00981BC0" w:rsidP="00981BC0">
            <w:pPr>
              <w:spacing w:after="0" w:line="240" w:lineRule="auto"/>
              <w:jc w:val="center"/>
              <w:rPr>
                <w:rFonts w:eastAsia="Times New Roman"/>
                <w:lang w:eastAsia="lv-LV"/>
              </w:rPr>
            </w:pPr>
            <w:r w:rsidRPr="00BF5DA3">
              <w:rPr>
                <w:lang w:eastAsia="lv-LV"/>
              </w:rPr>
              <w:t>17 000</w:t>
            </w:r>
          </w:p>
        </w:tc>
      </w:tr>
      <w:tr w:rsidR="00981BC0" w:rsidRPr="006E41B2" w14:paraId="7C53119B" w14:textId="77777777" w:rsidTr="006E41B2">
        <w:trPr>
          <w:trHeight w:val="281"/>
        </w:trPr>
        <w:tc>
          <w:tcPr>
            <w:tcW w:w="0" w:type="auto"/>
            <w:vMerge/>
            <w:shd w:val="clear" w:color="auto" w:fill="auto"/>
          </w:tcPr>
          <w:p w14:paraId="50513AC5" w14:textId="77777777" w:rsidR="00981BC0" w:rsidRPr="00BF5DA3" w:rsidRDefault="00981BC0" w:rsidP="00981BC0">
            <w:pPr>
              <w:spacing w:after="0" w:line="240" w:lineRule="auto"/>
            </w:pPr>
          </w:p>
        </w:tc>
        <w:tc>
          <w:tcPr>
            <w:tcW w:w="0" w:type="auto"/>
          </w:tcPr>
          <w:p w14:paraId="57486B1C" w14:textId="27CABCAC" w:rsidR="00981BC0" w:rsidRPr="00BF5DA3" w:rsidRDefault="00981BC0" w:rsidP="00981BC0">
            <w:pPr>
              <w:suppressAutoHyphens/>
              <w:autoSpaceDN w:val="0"/>
              <w:spacing w:after="0" w:line="240" w:lineRule="auto"/>
              <w:jc w:val="both"/>
              <w:textAlignment w:val="baseline"/>
              <w:rPr>
                <w:rFonts w:eastAsia="SimSun"/>
                <w:kern w:val="3"/>
              </w:rPr>
            </w:pPr>
            <w:r w:rsidRPr="00BF5DA3">
              <w:t xml:space="preserve">Pasākumu skaits latviešu valodas reģionālo tradīciju savdabības saglabāšanai. </w:t>
            </w:r>
          </w:p>
        </w:tc>
        <w:tc>
          <w:tcPr>
            <w:tcW w:w="0" w:type="auto"/>
            <w:shd w:val="clear" w:color="auto" w:fill="auto"/>
          </w:tcPr>
          <w:p w14:paraId="1041FF52" w14:textId="27B4D47F" w:rsidR="00981BC0" w:rsidRPr="00BF5DA3" w:rsidRDefault="00981BC0" w:rsidP="00981BC0">
            <w:pPr>
              <w:spacing w:after="0" w:line="240" w:lineRule="auto"/>
              <w:jc w:val="center"/>
              <w:rPr>
                <w:lang w:eastAsia="lv-LV"/>
              </w:rPr>
            </w:pPr>
            <w:r w:rsidRPr="00BF5DA3">
              <w:rPr>
                <w:rFonts w:eastAsia="Times New Roman"/>
                <w:lang w:eastAsia="lv-LV"/>
              </w:rPr>
              <w:t>3</w:t>
            </w:r>
          </w:p>
        </w:tc>
        <w:tc>
          <w:tcPr>
            <w:tcW w:w="0" w:type="auto"/>
            <w:shd w:val="clear" w:color="auto" w:fill="auto"/>
          </w:tcPr>
          <w:p w14:paraId="4EECA0B7" w14:textId="5F48E6F3" w:rsidR="00981BC0" w:rsidRPr="00BF5DA3" w:rsidRDefault="00981BC0" w:rsidP="00981BC0">
            <w:pPr>
              <w:spacing w:after="0" w:line="240" w:lineRule="auto"/>
              <w:jc w:val="center"/>
              <w:rPr>
                <w:lang w:eastAsia="lv-LV"/>
              </w:rPr>
            </w:pPr>
            <w:r w:rsidRPr="00BF5DA3">
              <w:rPr>
                <w:rFonts w:eastAsia="Times New Roman"/>
                <w:lang w:eastAsia="lv-LV"/>
              </w:rPr>
              <w:t>3</w:t>
            </w:r>
          </w:p>
        </w:tc>
        <w:tc>
          <w:tcPr>
            <w:tcW w:w="0" w:type="auto"/>
            <w:shd w:val="clear" w:color="auto" w:fill="auto"/>
          </w:tcPr>
          <w:p w14:paraId="66DE6199" w14:textId="0AD0D7D1" w:rsidR="00981BC0" w:rsidRPr="00BF5DA3" w:rsidRDefault="00981BC0" w:rsidP="00981BC0">
            <w:pPr>
              <w:spacing w:after="0" w:line="240" w:lineRule="auto"/>
              <w:jc w:val="center"/>
              <w:rPr>
                <w:lang w:eastAsia="lv-LV"/>
              </w:rPr>
            </w:pPr>
            <w:r w:rsidRPr="00BF5DA3">
              <w:rPr>
                <w:rFonts w:eastAsia="Times New Roman"/>
                <w:lang w:eastAsia="lv-LV"/>
              </w:rPr>
              <w:t>3</w:t>
            </w:r>
          </w:p>
        </w:tc>
      </w:tr>
      <w:tr w:rsidR="00981BC0" w:rsidRPr="006E41B2" w14:paraId="1BC0714E" w14:textId="77777777" w:rsidTr="006E41B2">
        <w:trPr>
          <w:trHeight w:val="292"/>
        </w:trPr>
        <w:tc>
          <w:tcPr>
            <w:tcW w:w="0" w:type="auto"/>
            <w:vMerge w:val="restart"/>
            <w:shd w:val="clear" w:color="auto" w:fill="auto"/>
          </w:tcPr>
          <w:p w14:paraId="5568A890" w14:textId="1CE8B3F9" w:rsidR="00981BC0" w:rsidRPr="006E41B2" w:rsidRDefault="00981BC0" w:rsidP="00981BC0">
            <w:pPr>
              <w:spacing w:after="0" w:line="240" w:lineRule="auto"/>
              <w:rPr>
                <w:b/>
              </w:rPr>
            </w:pPr>
            <w:r w:rsidRPr="006E41B2">
              <w:rPr>
                <w:b/>
              </w:rPr>
              <w:t xml:space="preserve">Darbības rezultāts </w:t>
            </w:r>
            <w:r>
              <w:rPr>
                <w:b/>
              </w:rPr>
              <w:t>10</w:t>
            </w:r>
            <w:r w:rsidRPr="006E41B2">
              <w:rPr>
                <w:b/>
              </w:rPr>
              <w:t xml:space="preserve">.1. </w:t>
            </w:r>
            <w:r w:rsidRPr="006E41B2">
              <w:t>Nodrošināts atbalsts latviešu valodas kultūrvides aizsardzībai un attīstībai.</w:t>
            </w:r>
          </w:p>
        </w:tc>
        <w:tc>
          <w:tcPr>
            <w:tcW w:w="0" w:type="auto"/>
          </w:tcPr>
          <w:p w14:paraId="2B1772DB" w14:textId="77777777" w:rsidR="00981BC0" w:rsidRPr="006E41B2" w:rsidRDefault="00981BC0" w:rsidP="00981BC0">
            <w:pPr>
              <w:suppressAutoHyphens/>
              <w:autoSpaceDN w:val="0"/>
              <w:spacing w:after="0" w:line="240" w:lineRule="auto"/>
              <w:jc w:val="both"/>
              <w:textAlignment w:val="baseline"/>
              <w:rPr>
                <w:rFonts w:eastAsia="SimSun"/>
                <w:kern w:val="3"/>
              </w:rPr>
            </w:pPr>
            <w:r w:rsidRPr="006E41B2">
              <w:rPr>
                <w:rFonts w:eastAsia="SimSun"/>
                <w:kern w:val="3"/>
              </w:rPr>
              <w:t xml:space="preserve">Pasākumu skaits bērniem un jauniešiem lasīšanas veicināšanai Latvijā un latviešu diasporas centros. </w:t>
            </w:r>
          </w:p>
        </w:tc>
        <w:tc>
          <w:tcPr>
            <w:tcW w:w="0" w:type="auto"/>
            <w:shd w:val="clear" w:color="auto" w:fill="auto"/>
          </w:tcPr>
          <w:p w14:paraId="3D9E0D88"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c>
          <w:tcPr>
            <w:tcW w:w="0" w:type="auto"/>
            <w:shd w:val="clear" w:color="auto" w:fill="auto"/>
          </w:tcPr>
          <w:p w14:paraId="7379E94E"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c>
          <w:tcPr>
            <w:tcW w:w="0" w:type="auto"/>
            <w:shd w:val="clear" w:color="auto" w:fill="auto"/>
          </w:tcPr>
          <w:p w14:paraId="26F83971"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r>
      <w:tr w:rsidR="00981BC0" w:rsidRPr="006E41B2" w14:paraId="19BE79B7" w14:textId="77777777" w:rsidTr="006E41B2">
        <w:trPr>
          <w:trHeight w:val="292"/>
        </w:trPr>
        <w:tc>
          <w:tcPr>
            <w:tcW w:w="0" w:type="auto"/>
            <w:vMerge/>
            <w:shd w:val="clear" w:color="auto" w:fill="auto"/>
          </w:tcPr>
          <w:p w14:paraId="40C77B3A" w14:textId="77777777" w:rsidR="00981BC0" w:rsidRPr="006E41B2" w:rsidRDefault="00981BC0" w:rsidP="00981BC0">
            <w:pPr>
              <w:spacing w:after="0" w:line="240" w:lineRule="auto"/>
              <w:rPr>
                <w:b/>
              </w:rPr>
            </w:pPr>
          </w:p>
        </w:tc>
        <w:tc>
          <w:tcPr>
            <w:tcW w:w="0" w:type="auto"/>
          </w:tcPr>
          <w:p w14:paraId="3FCF3B42" w14:textId="77777777" w:rsidR="00981BC0" w:rsidRPr="006E41B2" w:rsidRDefault="00981BC0" w:rsidP="00981BC0">
            <w:pPr>
              <w:suppressAutoHyphens/>
              <w:autoSpaceDN w:val="0"/>
              <w:spacing w:after="0" w:line="240" w:lineRule="auto"/>
              <w:jc w:val="both"/>
              <w:textAlignment w:val="baseline"/>
              <w:rPr>
                <w:rFonts w:eastAsia="SimSun"/>
                <w:kern w:val="3"/>
              </w:rPr>
            </w:pPr>
            <w:r w:rsidRPr="006E41B2">
              <w:rPr>
                <w:rFonts w:eastAsia="SimSun"/>
                <w:kern w:val="3"/>
              </w:rPr>
              <w:t xml:space="preserve">Atbalstītie pasākumi latviešu literatūras darbu tapšanai un popularizēšanai </w:t>
            </w:r>
          </w:p>
        </w:tc>
        <w:tc>
          <w:tcPr>
            <w:tcW w:w="0" w:type="auto"/>
            <w:shd w:val="clear" w:color="auto" w:fill="auto"/>
          </w:tcPr>
          <w:p w14:paraId="0C212EFE"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tcPr>
          <w:p w14:paraId="70147BD8"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tcPr>
          <w:p w14:paraId="5CE008CD"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r w:rsidR="00981BC0" w:rsidRPr="006E41B2" w14:paraId="65B7F8D2" w14:textId="77777777" w:rsidTr="006E41B2">
        <w:trPr>
          <w:trHeight w:val="292"/>
        </w:trPr>
        <w:tc>
          <w:tcPr>
            <w:tcW w:w="0" w:type="auto"/>
            <w:vMerge/>
            <w:shd w:val="clear" w:color="auto" w:fill="auto"/>
          </w:tcPr>
          <w:p w14:paraId="3B5021C5" w14:textId="77777777" w:rsidR="00981BC0" w:rsidRPr="006E41B2" w:rsidRDefault="00981BC0" w:rsidP="00981BC0">
            <w:pPr>
              <w:spacing w:after="0" w:line="240" w:lineRule="auto"/>
              <w:rPr>
                <w:b/>
              </w:rPr>
            </w:pPr>
          </w:p>
        </w:tc>
        <w:tc>
          <w:tcPr>
            <w:tcW w:w="0" w:type="auto"/>
          </w:tcPr>
          <w:p w14:paraId="0C2C5691" w14:textId="77777777" w:rsidR="00981BC0" w:rsidRPr="006E41B2" w:rsidRDefault="00981BC0" w:rsidP="00981BC0">
            <w:pPr>
              <w:suppressAutoHyphens/>
              <w:autoSpaceDN w:val="0"/>
              <w:spacing w:after="0" w:line="240" w:lineRule="auto"/>
              <w:jc w:val="both"/>
              <w:textAlignment w:val="baseline"/>
              <w:rPr>
                <w:rFonts w:eastAsia="SimSun"/>
                <w:kern w:val="3"/>
              </w:rPr>
            </w:pPr>
            <w:r w:rsidRPr="006E41B2">
              <w:rPr>
                <w:rFonts w:eastAsia="SimSun"/>
                <w:kern w:val="3"/>
              </w:rPr>
              <w:t>Pasākumu skaits izcilu latviešu literatūras  klasiķu daiļrades mantojuma aktualizēšanai.</w:t>
            </w:r>
          </w:p>
        </w:tc>
        <w:tc>
          <w:tcPr>
            <w:tcW w:w="0" w:type="auto"/>
            <w:shd w:val="clear" w:color="auto" w:fill="auto"/>
          </w:tcPr>
          <w:p w14:paraId="1C019D8B"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4</w:t>
            </w:r>
          </w:p>
        </w:tc>
        <w:tc>
          <w:tcPr>
            <w:tcW w:w="0" w:type="auto"/>
            <w:shd w:val="clear" w:color="auto" w:fill="auto"/>
          </w:tcPr>
          <w:p w14:paraId="05059F10"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tcPr>
          <w:p w14:paraId="43B3D9D1"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r w:rsidR="00981BC0" w:rsidRPr="006E41B2" w14:paraId="2BC71FB6" w14:textId="77777777" w:rsidTr="006E41B2">
        <w:trPr>
          <w:trHeight w:val="292"/>
        </w:trPr>
        <w:tc>
          <w:tcPr>
            <w:tcW w:w="0" w:type="auto"/>
            <w:vMerge w:val="restart"/>
            <w:shd w:val="clear" w:color="auto" w:fill="auto"/>
          </w:tcPr>
          <w:p w14:paraId="5DD17E95" w14:textId="264D0CA8" w:rsidR="00981BC0" w:rsidRPr="006E41B2" w:rsidRDefault="00981BC0" w:rsidP="00981BC0">
            <w:pPr>
              <w:spacing w:after="0" w:line="240" w:lineRule="auto"/>
            </w:pPr>
            <w:r w:rsidRPr="006E41B2">
              <w:rPr>
                <w:b/>
              </w:rPr>
              <w:t xml:space="preserve">Darbības rezultāts </w:t>
            </w:r>
            <w:r>
              <w:rPr>
                <w:b/>
              </w:rPr>
              <w:t>10</w:t>
            </w:r>
            <w:r w:rsidRPr="006E41B2">
              <w:rPr>
                <w:b/>
              </w:rPr>
              <w:t xml:space="preserve">.2. </w:t>
            </w:r>
            <w:r w:rsidRPr="006E41B2">
              <w:t>Nodrošināts izziņas un atmiņas institūciju (bibliotēku) resursu piedāvājums un pieejamība visām sabiedrības grupām.</w:t>
            </w:r>
          </w:p>
        </w:tc>
        <w:tc>
          <w:tcPr>
            <w:tcW w:w="0" w:type="auto"/>
          </w:tcPr>
          <w:p w14:paraId="48F2025B" w14:textId="77777777" w:rsidR="00981BC0" w:rsidRPr="006E41B2" w:rsidRDefault="00981BC0" w:rsidP="00981BC0">
            <w:pPr>
              <w:suppressAutoHyphens/>
              <w:autoSpaceDN w:val="0"/>
              <w:spacing w:after="0" w:line="240" w:lineRule="auto"/>
              <w:jc w:val="both"/>
              <w:textAlignment w:val="baseline"/>
              <w:rPr>
                <w:rFonts w:eastAsia="SimSun"/>
                <w:kern w:val="3"/>
              </w:rPr>
            </w:pPr>
            <w:r w:rsidRPr="006E41B2">
              <w:rPr>
                <w:rFonts w:eastAsia="SimSun"/>
                <w:kern w:val="3"/>
              </w:rPr>
              <w:t>LNB krājumu papildināšana ar jaunieguvumu eksemplāriem.</w:t>
            </w:r>
          </w:p>
        </w:tc>
        <w:tc>
          <w:tcPr>
            <w:tcW w:w="0" w:type="auto"/>
            <w:shd w:val="clear" w:color="auto" w:fill="auto"/>
          </w:tcPr>
          <w:p w14:paraId="075129F0"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 xml:space="preserve">(2013) </w:t>
            </w:r>
          </w:p>
          <w:p w14:paraId="4FC29D99"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52 812</w:t>
            </w:r>
          </w:p>
        </w:tc>
        <w:tc>
          <w:tcPr>
            <w:tcW w:w="0" w:type="auto"/>
            <w:shd w:val="clear" w:color="auto" w:fill="auto"/>
          </w:tcPr>
          <w:p w14:paraId="7824E65F"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52 000</w:t>
            </w:r>
          </w:p>
        </w:tc>
        <w:tc>
          <w:tcPr>
            <w:tcW w:w="0" w:type="auto"/>
            <w:shd w:val="clear" w:color="auto" w:fill="auto"/>
          </w:tcPr>
          <w:p w14:paraId="3AA6CB04" w14:textId="77777777" w:rsidR="00981BC0" w:rsidRPr="006E41B2" w:rsidRDefault="00981BC0" w:rsidP="00981BC0">
            <w:pPr>
              <w:tabs>
                <w:tab w:val="left" w:pos="398"/>
                <w:tab w:val="center" w:pos="494"/>
              </w:tabs>
              <w:spacing w:after="0" w:line="240" w:lineRule="auto"/>
              <w:rPr>
                <w:rFonts w:eastAsia="Times New Roman"/>
                <w:lang w:eastAsia="lv-LV"/>
              </w:rPr>
            </w:pPr>
            <w:r w:rsidRPr="006E41B2">
              <w:rPr>
                <w:rFonts w:eastAsia="Times New Roman"/>
                <w:lang w:eastAsia="lv-LV"/>
              </w:rPr>
              <w:t>52 000</w:t>
            </w:r>
          </w:p>
        </w:tc>
      </w:tr>
      <w:tr w:rsidR="00981BC0" w:rsidRPr="006E41B2" w14:paraId="5B1CEDA1" w14:textId="77777777" w:rsidTr="006E41B2">
        <w:trPr>
          <w:trHeight w:val="292"/>
        </w:trPr>
        <w:tc>
          <w:tcPr>
            <w:tcW w:w="0" w:type="auto"/>
            <w:vMerge/>
            <w:shd w:val="clear" w:color="auto" w:fill="auto"/>
          </w:tcPr>
          <w:p w14:paraId="111858FE" w14:textId="77777777" w:rsidR="00981BC0" w:rsidRPr="006E41B2" w:rsidRDefault="00981BC0" w:rsidP="00981BC0">
            <w:pPr>
              <w:spacing w:after="0" w:line="240" w:lineRule="auto"/>
              <w:rPr>
                <w:b/>
              </w:rPr>
            </w:pPr>
          </w:p>
        </w:tc>
        <w:tc>
          <w:tcPr>
            <w:tcW w:w="0" w:type="auto"/>
          </w:tcPr>
          <w:p w14:paraId="6E1AD3E0" w14:textId="77777777" w:rsidR="00981BC0" w:rsidRPr="006E41B2" w:rsidRDefault="00981BC0" w:rsidP="00981BC0">
            <w:pPr>
              <w:suppressAutoHyphens/>
              <w:autoSpaceDN w:val="0"/>
              <w:spacing w:after="0" w:line="240" w:lineRule="auto"/>
              <w:jc w:val="both"/>
              <w:textAlignment w:val="baseline"/>
              <w:rPr>
                <w:rFonts w:eastAsia="SimSun"/>
                <w:kern w:val="3"/>
              </w:rPr>
            </w:pPr>
            <w:proofErr w:type="spellStart"/>
            <w:r w:rsidRPr="006E41B2">
              <w:rPr>
                <w:rFonts w:eastAsia="SimSun"/>
                <w:kern w:val="3"/>
              </w:rPr>
              <w:t>LNerB</w:t>
            </w:r>
            <w:proofErr w:type="spellEnd"/>
            <w:r w:rsidRPr="006E41B2">
              <w:rPr>
                <w:rFonts w:eastAsia="SimSun"/>
                <w:kern w:val="3"/>
              </w:rPr>
              <w:t xml:space="preserve"> krājumu papildināšana ar jaunieguvumu eksemplāriem</w:t>
            </w:r>
          </w:p>
        </w:tc>
        <w:tc>
          <w:tcPr>
            <w:tcW w:w="0" w:type="auto"/>
            <w:shd w:val="clear" w:color="auto" w:fill="auto"/>
          </w:tcPr>
          <w:p w14:paraId="163F1CC8" w14:textId="77777777" w:rsidR="00981BC0" w:rsidRPr="006E41B2" w:rsidRDefault="00981BC0" w:rsidP="00981BC0">
            <w:pPr>
              <w:spacing w:after="0" w:line="240" w:lineRule="auto"/>
              <w:jc w:val="center"/>
              <w:rPr>
                <w:lang w:eastAsia="lv-LV"/>
              </w:rPr>
            </w:pPr>
            <w:r w:rsidRPr="006E41B2">
              <w:rPr>
                <w:lang w:eastAsia="lv-LV"/>
              </w:rPr>
              <w:t>(2013)</w:t>
            </w:r>
          </w:p>
          <w:p w14:paraId="0E3FE76C" w14:textId="77777777" w:rsidR="00981BC0" w:rsidRPr="006E41B2" w:rsidRDefault="00981BC0" w:rsidP="00981BC0">
            <w:pPr>
              <w:spacing w:after="0" w:line="240" w:lineRule="auto"/>
              <w:jc w:val="center"/>
              <w:rPr>
                <w:rFonts w:eastAsia="Times New Roman"/>
                <w:lang w:eastAsia="lv-LV"/>
              </w:rPr>
            </w:pPr>
            <w:r w:rsidRPr="006E41B2">
              <w:rPr>
                <w:lang w:eastAsia="lv-LV"/>
              </w:rPr>
              <w:t>2807</w:t>
            </w:r>
          </w:p>
        </w:tc>
        <w:tc>
          <w:tcPr>
            <w:tcW w:w="0" w:type="auto"/>
            <w:shd w:val="clear" w:color="auto" w:fill="auto"/>
          </w:tcPr>
          <w:p w14:paraId="449DC7A4" w14:textId="77777777" w:rsidR="00981BC0" w:rsidRPr="006E41B2" w:rsidRDefault="00981BC0" w:rsidP="00981BC0">
            <w:pPr>
              <w:spacing w:after="0" w:line="240" w:lineRule="auto"/>
              <w:jc w:val="center"/>
              <w:rPr>
                <w:rFonts w:eastAsia="Times New Roman"/>
                <w:lang w:eastAsia="lv-LV"/>
              </w:rPr>
            </w:pPr>
            <w:r w:rsidRPr="006E41B2">
              <w:rPr>
                <w:lang w:eastAsia="lv-LV"/>
              </w:rPr>
              <w:t>2800</w:t>
            </w:r>
          </w:p>
        </w:tc>
        <w:tc>
          <w:tcPr>
            <w:tcW w:w="0" w:type="auto"/>
            <w:shd w:val="clear" w:color="auto" w:fill="auto"/>
          </w:tcPr>
          <w:p w14:paraId="7400BB43" w14:textId="77777777" w:rsidR="00981BC0" w:rsidRPr="006E41B2" w:rsidRDefault="00981BC0" w:rsidP="00981BC0">
            <w:pPr>
              <w:spacing w:after="0" w:line="240" w:lineRule="auto"/>
              <w:jc w:val="center"/>
              <w:rPr>
                <w:rFonts w:eastAsia="Times New Roman"/>
                <w:lang w:eastAsia="lv-LV"/>
              </w:rPr>
            </w:pPr>
            <w:r w:rsidRPr="006E41B2">
              <w:rPr>
                <w:lang w:eastAsia="lv-LV"/>
              </w:rPr>
              <w:t>2800</w:t>
            </w:r>
          </w:p>
        </w:tc>
      </w:tr>
      <w:tr w:rsidR="00981BC0" w:rsidRPr="006E41B2" w14:paraId="1A549EAB" w14:textId="77777777" w:rsidTr="006E41B2">
        <w:trPr>
          <w:trHeight w:val="292"/>
        </w:trPr>
        <w:tc>
          <w:tcPr>
            <w:tcW w:w="0" w:type="auto"/>
            <w:tcBorders>
              <w:bottom w:val="single" w:sz="4" w:space="0" w:color="auto"/>
            </w:tcBorders>
            <w:shd w:val="clear" w:color="auto" w:fill="auto"/>
          </w:tcPr>
          <w:p w14:paraId="7FD50FBA" w14:textId="74EB6185" w:rsidR="00981BC0" w:rsidRPr="006E41B2" w:rsidRDefault="00981BC0" w:rsidP="00981BC0">
            <w:pPr>
              <w:spacing w:after="0" w:line="240" w:lineRule="auto"/>
              <w:rPr>
                <w:b/>
              </w:rPr>
            </w:pPr>
            <w:r w:rsidRPr="006E41B2">
              <w:rPr>
                <w:rFonts w:eastAsia="Times New Roman"/>
                <w:b/>
                <w:bCs/>
                <w:lang w:eastAsia="lv-LV"/>
              </w:rPr>
              <w:t>Politikas rezultāts</w:t>
            </w:r>
            <w:r w:rsidRPr="006E41B2">
              <w:rPr>
                <w:b/>
              </w:rPr>
              <w:t xml:space="preserve"> 1</w:t>
            </w:r>
            <w:r>
              <w:rPr>
                <w:b/>
              </w:rPr>
              <w:t>1</w:t>
            </w:r>
            <w:r w:rsidRPr="006E41B2">
              <w:t>. Paplašināta un aizsargāta lībiešu valodas kultūrvide.</w:t>
            </w:r>
          </w:p>
        </w:tc>
        <w:tc>
          <w:tcPr>
            <w:tcW w:w="0" w:type="auto"/>
          </w:tcPr>
          <w:p w14:paraId="2BC95566" w14:textId="77777777" w:rsidR="00981BC0" w:rsidRPr="006E41B2" w:rsidRDefault="00981BC0" w:rsidP="00981BC0">
            <w:pPr>
              <w:suppressAutoHyphens/>
              <w:autoSpaceDN w:val="0"/>
              <w:spacing w:after="0" w:line="240" w:lineRule="auto"/>
              <w:jc w:val="both"/>
              <w:textAlignment w:val="baseline"/>
            </w:pPr>
            <w:r w:rsidRPr="006E41B2">
              <w:rPr>
                <w:rFonts w:eastAsia="Times New Roman"/>
                <w:bCs/>
                <w:kern w:val="3"/>
                <w:lang w:eastAsia="lv-LV"/>
              </w:rPr>
              <w:t xml:space="preserve">Publicēto izdevumu skaits lībiešu valodas apguvei un saglabāšanai </w:t>
            </w:r>
          </w:p>
        </w:tc>
        <w:tc>
          <w:tcPr>
            <w:tcW w:w="0" w:type="auto"/>
            <w:shd w:val="clear" w:color="auto" w:fill="auto"/>
          </w:tcPr>
          <w:p w14:paraId="65DDE339"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c>
          <w:tcPr>
            <w:tcW w:w="0" w:type="auto"/>
            <w:shd w:val="clear" w:color="auto" w:fill="auto"/>
          </w:tcPr>
          <w:p w14:paraId="0C62F241"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c>
          <w:tcPr>
            <w:tcW w:w="0" w:type="auto"/>
            <w:shd w:val="clear" w:color="auto" w:fill="auto"/>
          </w:tcPr>
          <w:p w14:paraId="4AF45458"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1</w:t>
            </w:r>
          </w:p>
        </w:tc>
      </w:tr>
      <w:tr w:rsidR="00981BC0" w:rsidRPr="006E41B2" w14:paraId="3F14F437" w14:textId="77777777" w:rsidTr="006E41B2">
        <w:trPr>
          <w:trHeight w:val="292"/>
        </w:trPr>
        <w:tc>
          <w:tcPr>
            <w:tcW w:w="0" w:type="auto"/>
            <w:tcBorders>
              <w:bottom w:val="single" w:sz="4" w:space="0" w:color="auto"/>
            </w:tcBorders>
            <w:shd w:val="clear" w:color="auto" w:fill="auto"/>
          </w:tcPr>
          <w:p w14:paraId="3B57D2C6" w14:textId="05091904" w:rsidR="00981BC0" w:rsidRPr="006E41B2" w:rsidRDefault="00981BC0" w:rsidP="00981BC0">
            <w:pPr>
              <w:spacing w:after="0" w:line="240" w:lineRule="auto"/>
            </w:pPr>
            <w:r w:rsidRPr="006E41B2">
              <w:rPr>
                <w:b/>
              </w:rPr>
              <w:t>Darbības rezultāts 1</w:t>
            </w:r>
            <w:r>
              <w:rPr>
                <w:b/>
              </w:rPr>
              <w:t>1</w:t>
            </w:r>
            <w:r w:rsidRPr="006E41B2">
              <w:rPr>
                <w:b/>
              </w:rPr>
              <w:t>.1</w:t>
            </w:r>
            <w:r w:rsidRPr="006E41B2">
              <w:t>. Nodrošināts atbalsts lībiešu valodai un kultūrvides attīstībai</w:t>
            </w:r>
            <w:r w:rsidRPr="006E41B2">
              <w:rPr>
                <w:b/>
              </w:rPr>
              <w:t>.</w:t>
            </w:r>
          </w:p>
        </w:tc>
        <w:tc>
          <w:tcPr>
            <w:tcW w:w="0" w:type="auto"/>
          </w:tcPr>
          <w:p w14:paraId="333DC8CD" w14:textId="77777777" w:rsidR="00981BC0" w:rsidRPr="006E41B2" w:rsidRDefault="00981BC0" w:rsidP="00981BC0">
            <w:pPr>
              <w:suppressAutoHyphens/>
              <w:autoSpaceDN w:val="0"/>
              <w:spacing w:after="0" w:line="240" w:lineRule="auto"/>
              <w:jc w:val="both"/>
              <w:textAlignment w:val="baseline"/>
            </w:pPr>
            <w:r w:rsidRPr="006E41B2">
              <w:t>Pasākumu skaits ar mērķi nodrošināt kultūrvidi lībiešu valodas saglabāšanai un attīstībai.</w:t>
            </w:r>
          </w:p>
        </w:tc>
        <w:tc>
          <w:tcPr>
            <w:tcW w:w="0" w:type="auto"/>
            <w:shd w:val="clear" w:color="auto" w:fill="auto"/>
          </w:tcPr>
          <w:p w14:paraId="644D3643"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tcPr>
          <w:p w14:paraId="0127A7B9"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c>
          <w:tcPr>
            <w:tcW w:w="0" w:type="auto"/>
            <w:shd w:val="clear" w:color="auto" w:fill="auto"/>
          </w:tcPr>
          <w:p w14:paraId="695A0F97" w14:textId="77777777" w:rsidR="00981BC0" w:rsidRPr="006E41B2" w:rsidRDefault="00981BC0" w:rsidP="00981BC0">
            <w:pPr>
              <w:spacing w:after="0" w:line="240" w:lineRule="auto"/>
              <w:jc w:val="center"/>
              <w:rPr>
                <w:rFonts w:eastAsia="Times New Roman"/>
                <w:lang w:eastAsia="lv-LV"/>
              </w:rPr>
            </w:pPr>
            <w:r w:rsidRPr="006E41B2">
              <w:rPr>
                <w:rFonts w:eastAsia="Times New Roman"/>
                <w:lang w:eastAsia="lv-LV"/>
              </w:rPr>
              <w:t>2</w:t>
            </w:r>
          </w:p>
        </w:tc>
      </w:tr>
    </w:tbl>
    <w:p w14:paraId="1E336056" w14:textId="77777777" w:rsidR="001B6710" w:rsidRDefault="001B6710" w:rsidP="001B6710">
      <w:pPr>
        <w:autoSpaceDE w:val="0"/>
        <w:autoSpaceDN w:val="0"/>
        <w:adjustRightInd w:val="0"/>
        <w:spacing w:after="0" w:line="240" w:lineRule="auto"/>
        <w:rPr>
          <w:rFonts w:ascii="Calibri" w:hAnsi="Calibri" w:cs="Calibri"/>
          <w:lang w:eastAsia="lv-LV"/>
        </w:rPr>
      </w:pPr>
    </w:p>
    <w:p w14:paraId="42D5221F" w14:textId="77777777" w:rsidR="00883687" w:rsidRPr="006815BA" w:rsidRDefault="00883687" w:rsidP="001B6710">
      <w:pPr>
        <w:autoSpaceDE w:val="0"/>
        <w:autoSpaceDN w:val="0"/>
        <w:adjustRightInd w:val="0"/>
        <w:spacing w:after="0" w:line="240" w:lineRule="auto"/>
        <w:rPr>
          <w:rFonts w:ascii="Calibri" w:hAnsi="Calibri" w:cs="Calibri"/>
          <w:lang w:eastAsia="lv-LV"/>
        </w:rPr>
      </w:pPr>
    </w:p>
    <w:p w14:paraId="34037AFD" w14:textId="77777777" w:rsidR="004615F1" w:rsidRPr="006815BA" w:rsidRDefault="001B6710" w:rsidP="001B6710">
      <w:pPr>
        <w:spacing w:after="0" w:line="240" w:lineRule="auto"/>
        <w:jc w:val="center"/>
        <w:rPr>
          <w:b/>
        </w:rPr>
      </w:pPr>
      <w:r w:rsidRPr="006815BA">
        <w:rPr>
          <w:b/>
        </w:rPr>
        <w:t xml:space="preserve">V. </w:t>
      </w:r>
      <w:r w:rsidR="004615F1" w:rsidRPr="006815BA">
        <w:rPr>
          <w:b/>
        </w:rPr>
        <w:t xml:space="preserve">PAMATNOSTĀDNĒS PAREDZĒTO UZDEVUMU UN PASĀKUMU PLĀNS </w:t>
      </w:r>
    </w:p>
    <w:p w14:paraId="5D5A3493" w14:textId="77777777" w:rsidR="004615F1" w:rsidRPr="006815BA" w:rsidRDefault="004615F1" w:rsidP="001B6710">
      <w:pPr>
        <w:autoSpaceDE w:val="0"/>
        <w:autoSpaceDN w:val="0"/>
        <w:adjustRightInd w:val="0"/>
        <w:spacing w:after="0" w:line="240" w:lineRule="auto"/>
        <w:rPr>
          <w:rFonts w:ascii="Calibri" w:hAnsi="Calibri" w:cs="Calibri"/>
          <w:lang w:eastAsia="lv-LV"/>
        </w:rPr>
      </w:pPr>
    </w:p>
    <w:p w14:paraId="218BB319" w14:textId="77777777" w:rsidR="00820B01" w:rsidRPr="006815BA" w:rsidRDefault="00820B01" w:rsidP="00820B01">
      <w:pPr>
        <w:spacing w:after="0" w:line="240" w:lineRule="auto"/>
        <w:jc w:val="center"/>
        <w:rPr>
          <w:b/>
        </w:rPr>
      </w:pPr>
    </w:p>
    <w:tbl>
      <w:tblPr>
        <w:tblStyle w:val="TableGrid"/>
        <w:tblW w:w="14181" w:type="dxa"/>
        <w:tblLayout w:type="fixed"/>
        <w:tblLook w:val="04A0" w:firstRow="1" w:lastRow="0" w:firstColumn="1" w:lastColumn="0" w:noHBand="0" w:noVBand="1"/>
      </w:tblPr>
      <w:tblGrid>
        <w:gridCol w:w="5920"/>
        <w:gridCol w:w="1701"/>
        <w:gridCol w:w="1276"/>
        <w:gridCol w:w="1417"/>
        <w:gridCol w:w="3867"/>
      </w:tblGrid>
      <w:tr w:rsidR="00820B01" w:rsidRPr="006815BA" w14:paraId="6B3C8DD2" w14:textId="77777777" w:rsidTr="009B2029">
        <w:tc>
          <w:tcPr>
            <w:tcW w:w="14181" w:type="dxa"/>
            <w:gridSpan w:val="5"/>
          </w:tcPr>
          <w:p w14:paraId="0762900A" w14:textId="77777777" w:rsidR="00820B01" w:rsidRPr="006815BA" w:rsidRDefault="00820B01" w:rsidP="009B2029">
            <w:pPr>
              <w:spacing w:after="0" w:line="240" w:lineRule="auto"/>
              <w:rPr>
                <w:b/>
              </w:rPr>
            </w:pPr>
            <w:r w:rsidRPr="006815BA">
              <w:rPr>
                <w:b/>
              </w:rPr>
              <w:t>Pamatnostādnēs definētais politikas mērķis: Nodrošināt latviešu valodas – Latvijas Republikas valsts valodas un Eiropas Savienības oficiālās valodas – ilgtspēju, tās lingvistisko kvalitāti un konkurētspēju Latvijas un pasaules valodu tirgū.</w:t>
            </w:r>
          </w:p>
        </w:tc>
      </w:tr>
      <w:tr w:rsidR="00820B01" w:rsidRPr="006815BA" w14:paraId="2C5C504D" w14:textId="77777777" w:rsidTr="009B2029">
        <w:tc>
          <w:tcPr>
            <w:tcW w:w="14181" w:type="dxa"/>
            <w:gridSpan w:val="5"/>
          </w:tcPr>
          <w:p w14:paraId="0D19A85B" w14:textId="77777777" w:rsidR="00820B01" w:rsidRPr="006815BA" w:rsidRDefault="00820B01" w:rsidP="009B2029">
            <w:pPr>
              <w:spacing w:after="0" w:line="240" w:lineRule="auto"/>
              <w:rPr>
                <w:b/>
              </w:rPr>
            </w:pPr>
            <w:r w:rsidRPr="006815BA">
              <w:rPr>
                <w:b/>
              </w:rPr>
              <w:t>1.rīcības virziens: Valsts valodas juridiskā statusa stiprināšana</w:t>
            </w:r>
          </w:p>
        </w:tc>
      </w:tr>
      <w:tr w:rsidR="008D2B4A" w:rsidRPr="006815BA" w14:paraId="5D827B3D" w14:textId="77777777" w:rsidTr="001F7CDC">
        <w:tc>
          <w:tcPr>
            <w:tcW w:w="5920" w:type="dxa"/>
          </w:tcPr>
          <w:p w14:paraId="4FA4AA9F" w14:textId="75059EF0" w:rsidR="008D2B4A" w:rsidRPr="006815BA" w:rsidRDefault="004F07AC" w:rsidP="00B54101">
            <w:pPr>
              <w:spacing w:after="0" w:line="240" w:lineRule="auto"/>
            </w:pPr>
            <w:r>
              <w:t>Uzdevumi un p</w:t>
            </w:r>
            <w:r w:rsidR="008D2B4A" w:rsidRPr="006815BA">
              <w:t>asākumi izvirzītā mērķa sasniegšanai</w:t>
            </w:r>
          </w:p>
        </w:tc>
        <w:tc>
          <w:tcPr>
            <w:tcW w:w="1701" w:type="dxa"/>
          </w:tcPr>
          <w:p w14:paraId="7B3281E1" w14:textId="77777777" w:rsidR="008D2B4A" w:rsidRPr="006815BA" w:rsidRDefault="008D2B4A" w:rsidP="001F7CDC">
            <w:pPr>
              <w:spacing w:after="0" w:line="240" w:lineRule="auto"/>
            </w:pPr>
            <w:r w:rsidRPr="006815BA">
              <w:t>Izpildes termiņš</w:t>
            </w:r>
          </w:p>
        </w:tc>
        <w:tc>
          <w:tcPr>
            <w:tcW w:w="1276" w:type="dxa"/>
          </w:tcPr>
          <w:p w14:paraId="5BAD990F" w14:textId="77777777" w:rsidR="008D2B4A" w:rsidRPr="006815BA" w:rsidRDefault="008D2B4A" w:rsidP="001F7CDC">
            <w:pPr>
              <w:spacing w:after="0" w:line="240" w:lineRule="auto"/>
            </w:pPr>
            <w:r w:rsidRPr="006815BA">
              <w:t>Atbildīgā institūcija</w:t>
            </w:r>
          </w:p>
        </w:tc>
        <w:tc>
          <w:tcPr>
            <w:tcW w:w="1417" w:type="dxa"/>
          </w:tcPr>
          <w:p w14:paraId="2DD5CC43" w14:textId="77777777" w:rsidR="008D2B4A" w:rsidRPr="006815BA" w:rsidRDefault="008D2B4A" w:rsidP="001F7CDC">
            <w:pPr>
              <w:spacing w:after="0" w:line="240" w:lineRule="auto"/>
            </w:pPr>
            <w:r w:rsidRPr="006815BA">
              <w:t>Iesaistītās institūcijas</w:t>
            </w:r>
          </w:p>
        </w:tc>
        <w:tc>
          <w:tcPr>
            <w:tcW w:w="3867" w:type="dxa"/>
          </w:tcPr>
          <w:p w14:paraId="7E09EAD2" w14:textId="77777777" w:rsidR="008D2B4A" w:rsidRPr="006815BA" w:rsidRDefault="008D2B4A" w:rsidP="001F7CDC">
            <w:pPr>
              <w:spacing w:after="0" w:line="240" w:lineRule="auto"/>
            </w:pPr>
            <w:r w:rsidRPr="006815BA">
              <w:t xml:space="preserve">Nepieciešamais finansējums un tā avoti </w:t>
            </w:r>
            <w:proofErr w:type="spellStart"/>
            <w:r w:rsidRPr="006815BA">
              <w:rPr>
                <w:i/>
              </w:rPr>
              <w:t>euro</w:t>
            </w:r>
            <w:proofErr w:type="spellEnd"/>
          </w:p>
        </w:tc>
      </w:tr>
      <w:tr w:rsidR="00820B01" w:rsidRPr="006815BA" w14:paraId="391A5437" w14:textId="77777777" w:rsidTr="009B2029">
        <w:tc>
          <w:tcPr>
            <w:tcW w:w="14181" w:type="dxa"/>
            <w:gridSpan w:val="5"/>
          </w:tcPr>
          <w:p w14:paraId="6C815803" w14:textId="084B972A" w:rsidR="00820B01" w:rsidRPr="006815BA" w:rsidRDefault="00820B01" w:rsidP="009B2029">
            <w:pPr>
              <w:spacing w:after="0" w:line="240" w:lineRule="auto"/>
              <w:jc w:val="both"/>
              <w:rPr>
                <w:b/>
              </w:rPr>
            </w:pPr>
            <w:r w:rsidRPr="006815BA">
              <w:rPr>
                <w:b/>
              </w:rPr>
              <w:t xml:space="preserve">Uzdevums: 1.1. Nodrošināt Valsts valodas likuma un citu saistīto normatīvo aktu pilnvērtīgu izpildi un kontroli, atbilstoši </w:t>
            </w:r>
            <w:r w:rsidR="009E1234">
              <w:rPr>
                <w:b/>
              </w:rPr>
              <w:t xml:space="preserve">valsts </w:t>
            </w:r>
            <w:r w:rsidRPr="006815BA">
              <w:rPr>
                <w:b/>
              </w:rPr>
              <w:t>valodas situācijas pārmaiņām veikt grozījumus valsts valodas apguvi, lietojumu un prasmes pārbaudi reglamentējošos normatīvajos aktos.</w:t>
            </w:r>
          </w:p>
        </w:tc>
      </w:tr>
    </w:tbl>
    <w:tbl>
      <w:tblPr>
        <w:tblStyle w:val="TableGrid13"/>
        <w:tblW w:w="14181" w:type="dxa"/>
        <w:tblLayout w:type="fixed"/>
        <w:tblLook w:val="04A0" w:firstRow="1" w:lastRow="0" w:firstColumn="1" w:lastColumn="0" w:noHBand="0" w:noVBand="1"/>
      </w:tblPr>
      <w:tblGrid>
        <w:gridCol w:w="5920"/>
        <w:gridCol w:w="1701"/>
        <w:gridCol w:w="1276"/>
        <w:gridCol w:w="1417"/>
        <w:gridCol w:w="3867"/>
      </w:tblGrid>
      <w:tr w:rsidR="00820B01" w:rsidRPr="006815BA" w14:paraId="7702D9BE" w14:textId="77777777" w:rsidTr="009B2029">
        <w:tc>
          <w:tcPr>
            <w:tcW w:w="5920" w:type="dxa"/>
          </w:tcPr>
          <w:p w14:paraId="06A8F88E" w14:textId="77777777" w:rsidR="00820B01" w:rsidRPr="006815BA" w:rsidRDefault="00820B01" w:rsidP="009B2029">
            <w:pPr>
              <w:spacing w:after="0" w:line="240" w:lineRule="auto"/>
              <w:jc w:val="both"/>
            </w:pPr>
            <w:r w:rsidRPr="006815BA">
              <w:t>1.1.</w:t>
            </w:r>
            <w:r>
              <w:t>1</w:t>
            </w:r>
            <w:r w:rsidRPr="006815BA">
              <w:t>. Valsts valodas prasmes pārbaudes nodrošināšana atbilstoši pieprasījumam.</w:t>
            </w:r>
          </w:p>
        </w:tc>
        <w:tc>
          <w:tcPr>
            <w:tcW w:w="1701" w:type="dxa"/>
          </w:tcPr>
          <w:p w14:paraId="1B541BC2" w14:textId="77777777" w:rsidR="00820B01" w:rsidRPr="006815BA" w:rsidRDefault="00820B01" w:rsidP="009B2029">
            <w:pPr>
              <w:spacing w:after="0" w:line="240" w:lineRule="auto"/>
              <w:jc w:val="center"/>
            </w:pPr>
            <w:r w:rsidRPr="006815BA">
              <w:t>2015.-2020.g</w:t>
            </w:r>
          </w:p>
        </w:tc>
        <w:tc>
          <w:tcPr>
            <w:tcW w:w="1276" w:type="dxa"/>
          </w:tcPr>
          <w:p w14:paraId="04B98F7D" w14:textId="77777777" w:rsidR="00820B01" w:rsidRPr="006815BA" w:rsidRDefault="00820B01" w:rsidP="009B2029">
            <w:pPr>
              <w:spacing w:after="0" w:line="240" w:lineRule="auto"/>
              <w:jc w:val="center"/>
            </w:pPr>
            <w:r w:rsidRPr="006815BA">
              <w:t xml:space="preserve">IZM </w:t>
            </w:r>
          </w:p>
        </w:tc>
        <w:tc>
          <w:tcPr>
            <w:tcW w:w="1417" w:type="dxa"/>
          </w:tcPr>
          <w:p w14:paraId="5DC24FC0" w14:textId="77777777" w:rsidR="00820B01" w:rsidRPr="006815BA" w:rsidRDefault="00820B01" w:rsidP="009B2029">
            <w:pPr>
              <w:spacing w:after="0" w:line="240" w:lineRule="auto"/>
              <w:jc w:val="center"/>
            </w:pPr>
            <w:r w:rsidRPr="006815BA">
              <w:t>VISC</w:t>
            </w:r>
          </w:p>
        </w:tc>
        <w:tc>
          <w:tcPr>
            <w:tcW w:w="3867" w:type="dxa"/>
          </w:tcPr>
          <w:p w14:paraId="02F4B343" w14:textId="77777777" w:rsidR="001174CF" w:rsidRDefault="00A10E9E" w:rsidP="009B2029">
            <w:pPr>
              <w:spacing w:after="0" w:line="240" w:lineRule="auto"/>
            </w:pPr>
            <w:r w:rsidRPr="006815BA">
              <w:t>Likumā par valsts budžetu kārtējam gadam paredzēto finanšu līdzekļu ietvaros</w:t>
            </w:r>
            <w:r>
              <w:t>:</w:t>
            </w:r>
          </w:p>
          <w:p w14:paraId="2E84E591" w14:textId="008DBBAE" w:rsidR="00820B01" w:rsidRPr="006815BA" w:rsidRDefault="00820B01" w:rsidP="009B2029">
            <w:pPr>
              <w:spacing w:after="0" w:line="240" w:lineRule="auto"/>
            </w:pPr>
            <w:r w:rsidRPr="006815BA">
              <w:t>2015. – 75 000</w:t>
            </w:r>
          </w:p>
          <w:p w14:paraId="3B67ABF8" w14:textId="77777777" w:rsidR="00820B01" w:rsidRPr="006815BA" w:rsidRDefault="00820B01" w:rsidP="009B2029">
            <w:pPr>
              <w:spacing w:after="0" w:line="240" w:lineRule="auto"/>
            </w:pPr>
            <w:r w:rsidRPr="006815BA">
              <w:t>2016. – 75 000</w:t>
            </w:r>
          </w:p>
          <w:p w14:paraId="133D0DBB" w14:textId="77777777" w:rsidR="00820B01" w:rsidRPr="006815BA" w:rsidRDefault="00820B01" w:rsidP="009B2029">
            <w:pPr>
              <w:spacing w:after="0" w:line="240" w:lineRule="auto"/>
            </w:pPr>
            <w:r w:rsidRPr="006815BA">
              <w:t>2017. – 75 000</w:t>
            </w:r>
          </w:p>
          <w:p w14:paraId="28448119" w14:textId="77777777" w:rsidR="00820B01" w:rsidRPr="006815BA" w:rsidRDefault="00820B01" w:rsidP="009B2029">
            <w:pPr>
              <w:spacing w:after="0" w:line="240" w:lineRule="auto"/>
            </w:pPr>
            <w:r w:rsidRPr="006815BA">
              <w:lastRenderedPageBreak/>
              <w:t>2018. – 65 000</w:t>
            </w:r>
          </w:p>
          <w:p w14:paraId="67195E77" w14:textId="77777777" w:rsidR="00820B01" w:rsidRPr="006815BA" w:rsidRDefault="00820B01" w:rsidP="009B2029">
            <w:pPr>
              <w:spacing w:after="0" w:line="240" w:lineRule="auto"/>
            </w:pPr>
            <w:r w:rsidRPr="006815BA">
              <w:t>2019. – 65 000</w:t>
            </w:r>
          </w:p>
          <w:p w14:paraId="5349F8E2" w14:textId="77777777" w:rsidR="00820B01" w:rsidRPr="006815BA" w:rsidRDefault="00820B01" w:rsidP="009B2029">
            <w:pPr>
              <w:spacing w:after="0" w:line="240" w:lineRule="auto"/>
              <w:rPr>
                <w:b/>
              </w:rPr>
            </w:pPr>
            <w:r w:rsidRPr="006815BA">
              <w:t>2020. – 65 000</w:t>
            </w:r>
          </w:p>
          <w:p w14:paraId="57DDE764" w14:textId="77777777" w:rsidR="00820B01" w:rsidRPr="006815BA" w:rsidRDefault="00820B01" w:rsidP="009B2029">
            <w:pPr>
              <w:spacing w:after="0" w:line="240" w:lineRule="auto"/>
            </w:pPr>
            <w:r w:rsidRPr="006815BA">
              <w:t>(</w:t>
            </w:r>
            <w:r>
              <w:t>k</w:t>
            </w:r>
            <w:r w:rsidRPr="006815BA">
              <w:t xml:space="preserve">opā </w:t>
            </w:r>
            <w:r>
              <w:t xml:space="preserve">6 gados </w:t>
            </w:r>
            <w:r w:rsidRPr="006815BA">
              <w:t>– 420 000)</w:t>
            </w:r>
          </w:p>
        </w:tc>
      </w:tr>
      <w:tr w:rsidR="00820B01" w:rsidRPr="006815BA" w14:paraId="6739B6D8" w14:textId="77777777" w:rsidTr="009B2029">
        <w:tc>
          <w:tcPr>
            <w:tcW w:w="5920" w:type="dxa"/>
          </w:tcPr>
          <w:p w14:paraId="436835E0" w14:textId="77777777" w:rsidR="00820B01" w:rsidRPr="006815BA" w:rsidRDefault="00820B01" w:rsidP="009B2029">
            <w:pPr>
              <w:spacing w:after="0" w:line="240" w:lineRule="auto"/>
              <w:jc w:val="both"/>
            </w:pPr>
            <w:r>
              <w:lastRenderedPageBreak/>
              <w:t>1.1.2</w:t>
            </w:r>
            <w:r w:rsidRPr="006815BA">
              <w:t>. Konsultāciju sniegšana par valsts vispārējās izglītības mācību priekšmeta „Latviešu valoda”, „Latviešu valoda un literatūra” un „Literatūra” standarta prasību atspoguļošanu mācību līdzekļos.</w:t>
            </w:r>
          </w:p>
        </w:tc>
        <w:tc>
          <w:tcPr>
            <w:tcW w:w="1701" w:type="dxa"/>
          </w:tcPr>
          <w:p w14:paraId="0FE7A2ED" w14:textId="77777777" w:rsidR="00820B01" w:rsidRPr="006815BA" w:rsidRDefault="00820B01" w:rsidP="009B2029">
            <w:pPr>
              <w:spacing w:after="0" w:line="240" w:lineRule="auto"/>
              <w:jc w:val="center"/>
            </w:pPr>
            <w:r w:rsidRPr="006815BA">
              <w:t>2015.-2020.g</w:t>
            </w:r>
          </w:p>
        </w:tc>
        <w:tc>
          <w:tcPr>
            <w:tcW w:w="1276" w:type="dxa"/>
          </w:tcPr>
          <w:p w14:paraId="44621BB0" w14:textId="77777777" w:rsidR="00820B01" w:rsidRPr="006815BA" w:rsidRDefault="00820B01" w:rsidP="009B2029">
            <w:pPr>
              <w:spacing w:after="0" w:line="240" w:lineRule="auto"/>
              <w:jc w:val="center"/>
            </w:pPr>
            <w:r w:rsidRPr="006815BA">
              <w:t xml:space="preserve">IZM </w:t>
            </w:r>
          </w:p>
        </w:tc>
        <w:tc>
          <w:tcPr>
            <w:tcW w:w="1417" w:type="dxa"/>
          </w:tcPr>
          <w:p w14:paraId="02CD149F" w14:textId="77777777" w:rsidR="00820B01" w:rsidRPr="006815BA" w:rsidRDefault="00820B01" w:rsidP="009B2029">
            <w:pPr>
              <w:spacing w:after="0" w:line="240" w:lineRule="auto"/>
              <w:jc w:val="center"/>
            </w:pPr>
            <w:r w:rsidRPr="006815BA">
              <w:t>VISC</w:t>
            </w:r>
          </w:p>
        </w:tc>
        <w:tc>
          <w:tcPr>
            <w:tcW w:w="3867" w:type="dxa"/>
          </w:tcPr>
          <w:p w14:paraId="109CB789" w14:textId="77777777" w:rsidR="00820B01" w:rsidRPr="006815BA" w:rsidRDefault="00820B01" w:rsidP="009B2029">
            <w:pPr>
              <w:spacing w:after="0" w:line="240" w:lineRule="auto"/>
            </w:pPr>
            <w:r w:rsidRPr="006815BA">
              <w:t>Likumā par valsts budžetu kārtējam gadam paredzēto finanšu līdzekļu ietvaros</w:t>
            </w:r>
          </w:p>
        </w:tc>
      </w:tr>
      <w:tr w:rsidR="00820B01" w:rsidRPr="006815BA" w14:paraId="26563C29" w14:textId="77777777" w:rsidTr="009B2029">
        <w:tc>
          <w:tcPr>
            <w:tcW w:w="5920" w:type="dxa"/>
          </w:tcPr>
          <w:p w14:paraId="2C287687" w14:textId="77777777" w:rsidR="00820B01" w:rsidRPr="006815BA" w:rsidRDefault="00820B01" w:rsidP="009B2029">
            <w:pPr>
              <w:spacing w:after="0" w:line="240" w:lineRule="auto"/>
              <w:jc w:val="both"/>
            </w:pPr>
            <w:r w:rsidRPr="006815BA">
              <w:t>1.1.</w:t>
            </w:r>
            <w:r>
              <w:t>3</w:t>
            </w:r>
            <w:r w:rsidRPr="006815BA">
              <w:t xml:space="preserve">. </w:t>
            </w:r>
            <w:proofErr w:type="spellStart"/>
            <w:r w:rsidRPr="006815BA">
              <w:t>Citvalodu</w:t>
            </w:r>
            <w:proofErr w:type="spellEnd"/>
            <w:r w:rsidRPr="006815BA">
              <w:t xml:space="preserve"> personvārdu atveide un identifikācija atbilstoši latviešu literārās valodas normām pēc valsts un pašvaldību iestāžu un privātpersonu pieprasījuma, kā arī </w:t>
            </w:r>
            <w:r w:rsidRPr="006815BA">
              <w:rPr>
                <w:bCs/>
              </w:rPr>
              <w:t>lingvistisko atzinumu sniegšana</w:t>
            </w:r>
            <w:r w:rsidRPr="006815BA">
              <w:t xml:space="preserve"> p</w:t>
            </w:r>
            <w:r w:rsidRPr="006815BA">
              <w:rPr>
                <w:bCs/>
              </w:rPr>
              <w:t>ēc tiesībaizsardzības iestāžu pieprasījuma.</w:t>
            </w:r>
          </w:p>
        </w:tc>
        <w:tc>
          <w:tcPr>
            <w:tcW w:w="1701" w:type="dxa"/>
          </w:tcPr>
          <w:p w14:paraId="2757EEC3" w14:textId="77777777" w:rsidR="00820B01" w:rsidRPr="006815BA" w:rsidRDefault="00820B01" w:rsidP="009B2029">
            <w:pPr>
              <w:spacing w:after="0" w:line="240" w:lineRule="auto"/>
              <w:jc w:val="center"/>
            </w:pPr>
            <w:r w:rsidRPr="006815BA">
              <w:t>2015.-2020.g</w:t>
            </w:r>
          </w:p>
        </w:tc>
        <w:tc>
          <w:tcPr>
            <w:tcW w:w="1276" w:type="dxa"/>
          </w:tcPr>
          <w:p w14:paraId="736F80E2" w14:textId="77777777" w:rsidR="00820B01" w:rsidRPr="006815BA" w:rsidRDefault="00820B01" w:rsidP="009B2029">
            <w:pPr>
              <w:spacing w:after="0" w:line="240" w:lineRule="auto"/>
              <w:jc w:val="center"/>
            </w:pPr>
            <w:r w:rsidRPr="006815BA">
              <w:t xml:space="preserve">IZM </w:t>
            </w:r>
          </w:p>
        </w:tc>
        <w:tc>
          <w:tcPr>
            <w:tcW w:w="1417" w:type="dxa"/>
          </w:tcPr>
          <w:p w14:paraId="17B05A56" w14:textId="77777777" w:rsidR="00820B01" w:rsidRPr="006815BA" w:rsidRDefault="00820B01" w:rsidP="009B2029">
            <w:pPr>
              <w:spacing w:after="0" w:line="240" w:lineRule="auto"/>
              <w:jc w:val="center"/>
            </w:pPr>
            <w:r w:rsidRPr="006815BA">
              <w:t>LVA</w:t>
            </w:r>
          </w:p>
        </w:tc>
        <w:tc>
          <w:tcPr>
            <w:tcW w:w="3867" w:type="dxa"/>
          </w:tcPr>
          <w:p w14:paraId="63864F03" w14:textId="77777777" w:rsidR="00820B01" w:rsidRPr="006815BA" w:rsidRDefault="00820B01" w:rsidP="009B2029">
            <w:pPr>
              <w:spacing w:after="0" w:line="240" w:lineRule="auto"/>
            </w:pPr>
            <w:r w:rsidRPr="006815BA">
              <w:t>Likumā par valsts budžetu kārtējam gadam paredzēto finanš</w:t>
            </w:r>
            <w:r>
              <w:t>u līdzekļu ietvaros: katru gadu</w:t>
            </w:r>
            <w:r w:rsidRPr="006815BA">
              <w:t xml:space="preserve"> 3000 </w:t>
            </w:r>
          </w:p>
          <w:p w14:paraId="329201A7" w14:textId="77777777" w:rsidR="00820B01" w:rsidRPr="006815BA" w:rsidRDefault="00820B01" w:rsidP="009B2029">
            <w:pPr>
              <w:spacing w:after="0" w:line="240" w:lineRule="auto"/>
            </w:pPr>
            <w:r w:rsidRPr="006815BA">
              <w:t>(kopā 6 gados – 18 000)</w:t>
            </w:r>
          </w:p>
        </w:tc>
      </w:tr>
      <w:tr w:rsidR="00820B01" w:rsidRPr="006815BA" w14:paraId="614D2729" w14:textId="77777777" w:rsidTr="009B2029">
        <w:tc>
          <w:tcPr>
            <w:tcW w:w="5920" w:type="dxa"/>
          </w:tcPr>
          <w:p w14:paraId="554EB83A" w14:textId="77777777" w:rsidR="00820B01" w:rsidRPr="00BF5DA3" w:rsidRDefault="00820B01" w:rsidP="009B2029">
            <w:pPr>
              <w:spacing w:after="0" w:line="240" w:lineRule="auto"/>
              <w:jc w:val="both"/>
            </w:pPr>
            <w:r w:rsidRPr="00BF5DA3">
              <w:t>1.1.4. Valsts un pašvaldību iestāžu, juridisko un privātpersonu konsultēšana par latviešu valodas lietojuma jautājumiem.</w:t>
            </w:r>
          </w:p>
        </w:tc>
        <w:tc>
          <w:tcPr>
            <w:tcW w:w="1701" w:type="dxa"/>
          </w:tcPr>
          <w:p w14:paraId="47FE5FE9" w14:textId="77777777" w:rsidR="00820B01" w:rsidRPr="006815BA" w:rsidRDefault="00820B01" w:rsidP="009B2029">
            <w:pPr>
              <w:spacing w:after="0" w:line="240" w:lineRule="auto"/>
              <w:jc w:val="center"/>
            </w:pPr>
            <w:r w:rsidRPr="006815BA">
              <w:t>2015.-2020.g</w:t>
            </w:r>
          </w:p>
        </w:tc>
        <w:tc>
          <w:tcPr>
            <w:tcW w:w="1276" w:type="dxa"/>
          </w:tcPr>
          <w:p w14:paraId="04B25B7E" w14:textId="77777777" w:rsidR="00820B01" w:rsidRPr="006815BA" w:rsidRDefault="00820B01" w:rsidP="009B2029">
            <w:pPr>
              <w:spacing w:after="0" w:line="240" w:lineRule="auto"/>
              <w:jc w:val="center"/>
            </w:pPr>
            <w:r w:rsidRPr="006815BA">
              <w:t xml:space="preserve">IZM </w:t>
            </w:r>
          </w:p>
        </w:tc>
        <w:tc>
          <w:tcPr>
            <w:tcW w:w="1417" w:type="dxa"/>
          </w:tcPr>
          <w:p w14:paraId="496CAF30" w14:textId="77777777" w:rsidR="00820B01" w:rsidRPr="006815BA" w:rsidRDefault="00820B01" w:rsidP="009B2029">
            <w:pPr>
              <w:spacing w:after="0" w:line="240" w:lineRule="auto"/>
              <w:jc w:val="center"/>
            </w:pPr>
            <w:r w:rsidRPr="006815BA">
              <w:t>LVA</w:t>
            </w:r>
          </w:p>
        </w:tc>
        <w:tc>
          <w:tcPr>
            <w:tcW w:w="3867" w:type="dxa"/>
          </w:tcPr>
          <w:p w14:paraId="6989AA0A" w14:textId="77777777" w:rsidR="00820B01" w:rsidRPr="006815BA" w:rsidRDefault="00820B01" w:rsidP="009B2029">
            <w:pPr>
              <w:spacing w:after="0" w:line="240" w:lineRule="auto"/>
            </w:pPr>
            <w:r w:rsidRPr="006815BA">
              <w:t>Likumā par valsts budžetu kārtējam gadam paredzēto finanšu līdzekļu ietvaros</w:t>
            </w:r>
          </w:p>
        </w:tc>
      </w:tr>
      <w:tr w:rsidR="00820B01" w:rsidRPr="006815BA" w14:paraId="052F1F29" w14:textId="77777777" w:rsidTr="009B2029">
        <w:tc>
          <w:tcPr>
            <w:tcW w:w="5920" w:type="dxa"/>
          </w:tcPr>
          <w:p w14:paraId="67E42E74" w14:textId="510C2F07" w:rsidR="00820B01" w:rsidRPr="00BF5DA3" w:rsidRDefault="00820B01" w:rsidP="00715031">
            <w:pPr>
              <w:spacing w:after="0" w:line="240" w:lineRule="auto"/>
              <w:jc w:val="both"/>
            </w:pPr>
            <w:r w:rsidRPr="00BF5DA3">
              <w:t>1.1.5. Starpinstitūciju sadarbīb</w:t>
            </w:r>
            <w:r w:rsidR="00402745" w:rsidRPr="00BF5DA3">
              <w:t>as</w:t>
            </w:r>
            <w:r w:rsidRPr="00BF5DA3">
              <w:t xml:space="preserve"> nodrošinā</w:t>
            </w:r>
            <w:r w:rsidR="00402745" w:rsidRPr="00BF5DA3">
              <w:t>šana</w:t>
            </w:r>
            <w:r w:rsidRPr="00BF5DA3">
              <w:t xml:space="preserve"> latviešu zīmju valodas attīstīšan</w:t>
            </w:r>
            <w:r w:rsidR="00715031" w:rsidRPr="00BF5DA3">
              <w:t>ai un lietojumam</w:t>
            </w:r>
            <w:r w:rsidRPr="00BF5DA3">
              <w:t xml:space="preserve"> saziņ</w:t>
            </w:r>
            <w:r w:rsidR="00715031" w:rsidRPr="00BF5DA3">
              <w:t>ā</w:t>
            </w:r>
            <w:r w:rsidRPr="00BF5DA3">
              <w:t xml:space="preserve"> ar nedzirdīgajiem cilvēkiem.</w:t>
            </w:r>
          </w:p>
        </w:tc>
        <w:tc>
          <w:tcPr>
            <w:tcW w:w="1701" w:type="dxa"/>
          </w:tcPr>
          <w:p w14:paraId="37D6FAD2" w14:textId="77777777" w:rsidR="00820B01" w:rsidRPr="006815BA" w:rsidRDefault="00820B01" w:rsidP="009B2029">
            <w:pPr>
              <w:spacing w:after="0" w:line="240" w:lineRule="auto"/>
              <w:jc w:val="center"/>
            </w:pPr>
            <w:r w:rsidRPr="006815BA">
              <w:t>201</w:t>
            </w:r>
            <w:r>
              <w:t>6</w:t>
            </w:r>
            <w:r w:rsidRPr="006815BA">
              <w:t>.–2020.g.</w:t>
            </w:r>
          </w:p>
        </w:tc>
        <w:tc>
          <w:tcPr>
            <w:tcW w:w="1276" w:type="dxa"/>
          </w:tcPr>
          <w:p w14:paraId="4D612C98" w14:textId="77777777" w:rsidR="00820B01" w:rsidRPr="006815BA" w:rsidRDefault="00820B01" w:rsidP="009B2029">
            <w:pPr>
              <w:spacing w:after="0" w:line="240" w:lineRule="auto"/>
              <w:jc w:val="center"/>
            </w:pPr>
            <w:r w:rsidRPr="006815BA">
              <w:t>IZM</w:t>
            </w:r>
            <w:r w:rsidRPr="00EF788B">
              <w:t>, KM,</w:t>
            </w:r>
            <w:r w:rsidRPr="006815BA">
              <w:t xml:space="preserve"> LM, TM</w:t>
            </w:r>
          </w:p>
        </w:tc>
        <w:tc>
          <w:tcPr>
            <w:tcW w:w="1417" w:type="dxa"/>
          </w:tcPr>
          <w:p w14:paraId="23F8A90C" w14:textId="737E3BD0" w:rsidR="00820B01" w:rsidRPr="006815BA" w:rsidRDefault="008B309D" w:rsidP="009B2029">
            <w:pPr>
              <w:spacing w:after="0" w:line="240" w:lineRule="auto"/>
              <w:jc w:val="center"/>
            </w:pPr>
            <w:r>
              <w:t>LNS</w:t>
            </w:r>
          </w:p>
        </w:tc>
        <w:tc>
          <w:tcPr>
            <w:tcW w:w="3867" w:type="dxa"/>
          </w:tcPr>
          <w:p w14:paraId="157A056F" w14:textId="6D79816E" w:rsidR="00820B01" w:rsidRPr="006815BA" w:rsidRDefault="001A480D" w:rsidP="009B2029">
            <w:pPr>
              <w:spacing w:after="0" w:line="240" w:lineRule="auto"/>
            </w:pPr>
            <w:r w:rsidRPr="006815BA">
              <w:t>Likumā par valsts budžetu kārtējam gadam paredzēto finanš</w:t>
            </w:r>
            <w:r>
              <w:t>u līdzekļu ietvaros</w:t>
            </w:r>
            <w:r w:rsidRPr="006815BA" w:rsidDel="001A480D">
              <w:t xml:space="preserve"> </w:t>
            </w:r>
          </w:p>
        </w:tc>
      </w:tr>
      <w:tr w:rsidR="00820B01" w:rsidRPr="006815BA" w14:paraId="7A7D22B6" w14:textId="77777777" w:rsidTr="009B2029">
        <w:tc>
          <w:tcPr>
            <w:tcW w:w="5920" w:type="dxa"/>
          </w:tcPr>
          <w:p w14:paraId="7BCB2555" w14:textId="28C15C10" w:rsidR="00820B01" w:rsidRPr="006815BA" w:rsidRDefault="00820B01" w:rsidP="009B2029">
            <w:pPr>
              <w:pStyle w:val="Virsrakstsbeznr"/>
              <w:spacing w:after="0"/>
              <w:rPr>
                <w:rFonts w:cs="Times New Roman"/>
                <w:b w:val="0"/>
                <w:color w:val="auto"/>
                <w:sz w:val="24"/>
                <w:szCs w:val="24"/>
              </w:rPr>
            </w:pPr>
            <w:r>
              <w:rPr>
                <w:rFonts w:cs="Times New Roman"/>
                <w:b w:val="0"/>
                <w:color w:val="auto"/>
                <w:spacing w:val="-4"/>
                <w:sz w:val="24"/>
                <w:szCs w:val="24"/>
              </w:rPr>
              <w:t>1.1.6</w:t>
            </w:r>
            <w:r w:rsidRPr="006815BA">
              <w:rPr>
                <w:rFonts w:cs="Times New Roman"/>
                <w:b w:val="0"/>
                <w:color w:val="auto"/>
                <w:spacing w:val="-4"/>
                <w:sz w:val="24"/>
                <w:szCs w:val="24"/>
              </w:rPr>
              <w:t>.</w:t>
            </w:r>
            <w:r w:rsidRPr="006815BA">
              <w:t xml:space="preserve"> </w:t>
            </w:r>
            <w:r w:rsidRPr="006815BA">
              <w:rPr>
                <w:rFonts w:cs="Times New Roman"/>
                <w:b w:val="0"/>
                <w:color w:val="auto"/>
                <w:spacing w:val="-4"/>
                <w:sz w:val="24"/>
                <w:szCs w:val="24"/>
              </w:rPr>
              <w:t xml:space="preserve">Nepieciešamo normatīvo aktu projektu izstrāde atbilstoši </w:t>
            </w:r>
            <w:r w:rsidR="001046B1">
              <w:rPr>
                <w:rFonts w:cs="Times New Roman"/>
                <w:b w:val="0"/>
                <w:color w:val="auto"/>
                <w:spacing w:val="-4"/>
                <w:sz w:val="24"/>
                <w:szCs w:val="24"/>
              </w:rPr>
              <w:t xml:space="preserve">valsts </w:t>
            </w:r>
            <w:r w:rsidRPr="006815BA">
              <w:rPr>
                <w:rFonts w:cs="Times New Roman"/>
                <w:b w:val="0"/>
                <w:color w:val="auto"/>
                <w:spacing w:val="-4"/>
                <w:sz w:val="24"/>
                <w:szCs w:val="24"/>
              </w:rPr>
              <w:t>valodas situācijas pārmaiņām.</w:t>
            </w:r>
          </w:p>
        </w:tc>
        <w:tc>
          <w:tcPr>
            <w:tcW w:w="1701" w:type="dxa"/>
          </w:tcPr>
          <w:p w14:paraId="3B642BFC" w14:textId="77777777" w:rsidR="00820B01" w:rsidRPr="006815BA" w:rsidRDefault="00820B01" w:rsidP="009B2029">
            <w:pPr>
              <w:spacing w:after="0" w:line="240" w:lineRule="auto"/>
              <w:jc w:val="center"/>
            </w:pPr>
            <w:r w:rsidRPr="006815BA">
              <w:t>2015.-2020.g</w:t>
            </w:r>
          </w:p>
        </w:tc>
        <w:tc>
          <w:tcPr>
            <w:tcW w:w="1276" w:type="dxa"/>
          </w:tcPr>
          <w:p w14:paraId="0CF83100" w14:textId="5B74F21D" w:rsidR="00820B01" w:rsidRPr="006815BA" w:rsidRDefault="00820B01" w:rsidP="009B2029">
            <w:pPr>
              <w:spacing w:after="0" w:line="240" w:lineRule="auto"/>
              <w:jc w:val="center"/>
            </w:pPr>
            <w:r w:rsidRPr="006815BA">
              <w:rPr>
                <w:bCs/>
              </w:rPr>
              <w:t>IeM,</w:t>
            </w:r>
            <w:r w:rsidRPr="006815BA">
              <w:t xml:space="preserve"> IZM, TM, LM</w:t>
            </w:r>
          </w:p>
        </w:tc>
        <w:tc>
          <w:tcPr>
            <w:tcW w:w="1417" w:type="dxa"/>
          </w:tcPr>
          <w:p w14:paraId="287C874C" w14:textId="77777777" w:rsidR="00820B01" w:rsidRPr="006815BA" w:rsidRDefault="00820B01" w:rsidP="009B2029">
            <w:pPr>
              <w:spacing w:after="0" w:line="240" w:lineRule="auto"/>
              <w:jc w:val="center"/>
            </w:pPr>
            <w:r w:rsidRPr="006815BA">
              <w:t>VVC, VISC, NVA,</w:t>
            </w:r>
            <w:r w:rsidRPr="006815BA">
              <w:rPr>
                <w:bCs/>
              </w:rPr>
              <w:t xml:space="preserve"> </w:t>
            </w:r>
            <w:r>
              <w:t>PMLP</w:t>
            </w:r>
            <w:r w:rsidRPr="006815BA">
              <w:t xml:space="preserve"> </w:t>
            </w:r>
            <w:r w:rsidRPr="006815BA">
              <w:rPr>
                <w:bCs/>
              </w:rPr>
              <w:t xml:space="preserve"> </w:t>
            </w:r>
          </w:p>
        </w:tc>
        <w:tc>
          <w:tcPr>
            <w:tcW w:w="3867" w:type="dxa"/>
          </w:tcPr>
          <w:p w14:paraId="4C5F2E39" w14:textId="77777777" w:rsidR="00820B01" w:rsidRPr="006815BA" w:rsidRDefault="00820B01" w:rsidP="009B2029">
            <w:pPr>
              <w:spacing w:after="0" w:line="240" w:lineRule="auto"/>
            </w:pPr>
            <w:r w:rsidRPr="006815BA">
              <w:t>Likumā par valsts budžetu kārtējam gadam paredzēto finanšu līdzekļu ietvaros</w:t>
            </w:r>
          </w:p>
        </w:tc>
      </w:tr>
      <w:tr w:rsidR="00820B01" w:rsidRPr="006815BA" w14:paraId="10CF0820" w14:textId="77777777" w:rsidTr="009B2029">
        <w:tc>
          <w:tcPr>
            <w:tcW w:w="5920" w:type="dxa"/>
          </w:tcPr>
          <w:p w14:paraId="2DA99070" w14:textId="77777777" w:rsidR="00820B01" w:rsidRDefault="00820B01" w:rsidP="009B2029">
            <w:pPr>
              <w:pStyle w:val="Virsrakstsbeznr"/>
              <w:spacing w:after="0"/>
              <w:rPr>
                <w:rFonts w:cs="Times New Roman"/>
                <w:b w:val="0"/>
                <w:color w:val="auto"/>
                <w:spacing w:val="-4"/>
                <w:sz w:val="24"/>
                <w:szCs w:val="24"/>
              </w:rPr>
            </w:pPr>
            <w:r>
              <w:rPr>
                <w:rFonts w:cs="Times New Roman"/>
                <w:b w:val="0"/>
                <w:color w:val="auto"/>
                <w:spacing w:val="-4"/>
                <w:sz w:val="24"/>
                <w:szCs w:val="24"/>
              </w:rPr>
              <w:t>1.1.7. Izstrādāt un pilnveidot Eiropas skolas mācību priekšmeta „Latviešu valoda” pamatskolas un vidusskolas programmu paraugus.</w:t>
            </w:r>
          </w:p>
        </w:tc>
        <w:tc>
          <w:tcPr>
            <w:tcW w:w="1701" w:type="dxa"/>
          </w:tcPr>
          <w:p w14:paraId="5D16D6F4" w14:textId="77777777" w:rsidR="00820B01" w:rsidRPr="006815BA" w:rsidRDefault="00820B01" w:rsidP="009B2029">
            <w:pPr>
              <w:spacing w:after="0" w:line="240" w:lineRule="auto"/>
              <w:jc w:val="center"/>
            </w:pPr>
            <w:r w:rsidRPr="006815BA">
              <w:t>2015.-2020.g</w:t>
            </w:r>
          </w:p>
        </w:tc>
        <w:tc>
          <w:tcPr>
            <w:tcW w:w="1276" w:type="dxa"/>
          </w:tcPr>
          <w:p w14:paraId="5041264E" w14:textId="77777777" w:rsidR="00820B01" w:rsidRPr="006815BA" w:rsidRDefault="00820B01" w:rsidP="009B2029">
            <w:pPr>
              <w:spacing w:after="0" w:line="240" w:lineRule="auto"/>
              <w:jc w:val="center"/>
              <w:rPr>
                <w:bCs/>
              </w:rPr>
            </w:pPr>
            <w:r>
              <w:rPr>
                <w:bCs/>
              </w:rPr>
              <w:t>IZM</w:t>
            </w:r>
          </w:p>
        </w:tc>
        <w:tc>
          <w:tcPr>
            <w:tcW w:w="1417" w:type="dxa"/>
          </w:tcPr>
          <w:p w14:paraId="6E676C1A" w14:textId="77777777" w:rsidR="00820B01" w:rsidRPr="006815BA" w:rsidRDefault="00820B01" w:rsidP="009B2029">
            <w:pPr>
              <w:spacing w:after="0" w:line="240" w:lineRule="auto"/>
              <w:jc w:val="center"/>
            </w:pPr>
          </w:p>
        </w:tc>
        <w:tc>
          <w:tcPr>
            <w:tcW w:w="3867" w:type="dxa"/>
          </w:tcPr>
          <w:p w14:paraId="10AB259F" w14:textId="77777777" w:rsidR="00820B01" w:rsidRPr="006815BA" w:rsidRDefault="00820B01" w:rsidP="009B2029">
            <w:pPr>
              <w:spacing w:after="0" w:line="240" w:lineRule="auto"/>
            </w:pPr>
            <w:r w:rsidRPr="006815BA">
              <w:t>Likumā par valsts budžetu kārtējam gadam paredzēto finanšu līdzekļu ietvaros</w:t>
            </w:r>
          </w:p>
        </w:tc>
      </w:tr>
    </w:tbl>
    <w:tbl>
      <w:tblPr>
        <w:tblStyle w:val="TableGrid"/>
        <w:tblW w:w="14186" w:type="dxa"/>
        <w:tblInd w:w="-5" w:type="dxa"/>
        <w:tblLayout w:type="fixed"/>
        <w:tblLook w:val="04A0" w:firstRow="1" w:lastRow="0" w:firstColumn="1" w:lastColumn="0" w:noHBand="0" w:noVBand="1"/>
      </w:tblPr>
      <w:tblGrid>
        <w:gridCol w:w="5925"/>
        <w:gridCol w:w="1701"/>
        <w:gridCol w:w="1276"/>
        <w:gridCol w:w="78"/>
        <w:gridCol w:w="1339"/>
        <w:gridCol w:w="3854"/>
        <w:gridCol w:w="13"/>
      </w:tblGrid>
      <w:tr w:rsidR="00820B01" w:rsidRPr="006815BA" w14:paraId="0E3F6464" w14:textId="77777777" w:rsidTr="00EF788B">
        <w:tc>
          <w:tcPr>
            <w:tcW w:w="5925" w:type="dxa"/>
          </w:tcPr>
          <w:p w14:paraId="7177726A" w14:textId="77777777" w:rsidR="00820B01" w:rsidRPr="005F6C53" w:rsidRDefault="00820B01" w:rsidP="009B2029">
            <w:pPr>
              <w:pStyle w:val="Standard"/>
              <w:ind w:right="155"/>
              <w:jc w:val="both"/>
              <w:rPr>
                <w:rFonts w:cs="Times New Roman"/>
                <w:szCs w:val="24"/>
              </w:rPr>
            </w:pPr>
            <w:r w:rsidRPr="005F6C53">
              <w:rPr>
                <w:rFonts w:eastAsia="Times New Roman" w:cs="Times New Roman"/>
                <w:bCs/>
                <w:color w:val="auto"/>
                <w:szCs w:val="24"/>
                <w:lang w:eastAsia="lv-LV"/>
              </w:rPr>
              <w:t>1.1.8. Valsts valodas lietojumu reglamentējošo normatīvo aktu ievērošanas pārbaužu veikšana un administratīvā pārkāpuma lietu izskatīšana.</w:t>
            </w:r>
          </w:p>
          <w:p w14:paraId="0E6D2E98" w14:textId="77777777" w:rsidR="00820B01" w:rsidRPr="005F6C53" w:rsidRDefault="00820B01" w:rsidP="009B2029">
            <w:pPr>
              <w:spacing w:after="0" w:line="240" w:lineRule="auto"/>
              <w:jc w:val="center"/>
            </w:pPr>
          </w:p>
        </w:tc>
        <w:tc>
          <w:tcPr>
            <w:tcW w:w="1701" w:type="dxa"/>
          </w:tcPr>
          <w:p w14:paraId="0DA127DB" w14:textId="77777777" w:rsidR="00820B01" w:rsidRPr="005F6C53" w:rsidRDefault="00820B01" w:rsidP="009B2029">
            <w:pPr>
              <w:spacing w:after="0" w:line="240" w:lineRule="auto"/>
              <w:jc w:val="center"/>
            </w:pPr>
            <w:r w:rsidRPr="005F6C53">
              <w:t>2015.-2020.g.</w:t>
            </w:r>
          </w:p>
        </w:tc>
        <w:tc>
          <w:tcPr>
            <w:tcW w:w="1276" w:type="dxa"/>
          </w:tcPr>
          <w:p w14:paraId="7A82BD98" w14:textId="77777777" w:rsidR="00820B01" w:rsidRPr="005F6C53" w:rsidRDefault="00820B01" w:rsidP="009B2029">
            <w:pPr>
              <w:spacing w:after="0" w:line="240" w:lineRule="auto"/>
              <w:jc w:val="center"/>
            </w:pPr>
            <w:r w:rsidRPr="005F6C53">
              <w:t xml:space="preserve">TM </w:t>
            </w:r>
          </w:p>
        </w:tc>
        <w:tc>
          <w:tcPr>
            <w:tcW w:w="1417" w:type="dxa"/>
            <w:gridSpan w:val="2"/>
          </w:tcPr>
          <w:p w14:paraId="04B0638A" w14:textId="77777777" w:rsidR="00820B01" w:rsidRPr="005F6C53" w:rsidRDefault="00820B01" w:rsidP="009B2029">
            <w:pPr>
              <w:spacing w:after="0" w:line="240" w:lineRule="auto"/>
              <w:jc w:val="center"/>
            </w:pPr>
            <w:r w:rsidRPr="005F6C53">
              <w:t>VVC</w:t>
            </w:r>
          </w:p>
        </w:tc>
        <w:tc>
          <w:tcPr>
            <w:tcW w:w="3867" w:type="dxa"/>
            <w:gridSpan w:val="2"/>
          </w:tcPr>
          <w:p w14:paraId="7DE74739" w14:textId="77777777" w:rsidR="00820B01" w:rsidRPr="00EF788B" w:rsidRDefault="00820B01" w:rsidP="009B2029">
            <w:pPr>
              <w:spacing w:after="0" w:line="240" w:lineRule="auto"/>
            </w:pPr>
            <w:r w:rsidRPr="00EF788B">
              <w:t>Likumā par valsts budžetu kārtējam gadam paredzēto finanšu līdzekļu ietvaros:</w:t>
            </w:r>
          </w:p>
          <w:p w14:paraId="2CA44859" w14:textId="77777777" w:rsidR="00820B01" w:rsidRPr="00EF788B" w:rsidRDefault="00820B01" w:rsidP="009B2029">
            <w:pPr>
              <w:spacing w:after="0" w:line="240" w:lineRule="auto"/>
            </w:pPr>
            <w:r w:rsidRPr="00EF788B">
              <w:t>2015. – 785 541</w:t>
            </w:r>
          </w:p>
          <w:p w14:paraId="357854E0" w14:textId="307922D2" w:rsidR="00820B01" w:rsidRPr="00EF788B" w:rsidRDefault="00820B01" w:rsidP="009B2029">
            <w:pPr>
              <w:spacing w:after="0" w:line="240" w:lineRule="auto"/>
            </w:pPr>
            <w:r w:rsidRPr="00EF788B">
              <w:t xml:space="preserve">2016. – </w:t>
            </w:r>
            <w:r w:rsidR="006A58B5" w:rsidRPr="00EF788B">
              <w:t xml:space="preserve"> 786 043 </w:t>
            </w:r>
          </w:p>
          <w:p w14:paraId="645CE758" w14:textId="3239956D" w:rsidR="00820B01" w:rsidRPr="00EF788B" w:rsidRDefault="00820B01" w:rsidP="009B2029">
            <w:pPr>
              <w:spacing w:after="0" w:line="240" w:lineRule="auto"/>
            </w:pPr>
            <w:r w:rsidRPr="00EF788B">
              <w:t xml:space="preserve">2017. – </w:t>
            </w:r>
            <w:r w:rsidR="006A58B5" w:rsidRPr="00EF788B">
              <w:t xml:space="preserve"> 786 043 </w:t>
            </w:r>
          </w:p>
          <w:p w14:paraId="5B24103B" w14:textId="2EF17A48" w:rsidR="00820B01" w:rsidRPr="00EF788B" w:rsidRDefault="00820B01" w:rsidP="009B2029">
            <w:pPr>
              <w:spacing w:after="0" w:line="240" w:lineRule="auto"/>
            </w:pPr>
            <w:r w:rsidRPr="00EF788B">
              <w:lastRenderedPageBreak/>
              <w:t>2018. – 861 661</w:t>
            </w:r>
            <w:r w:rsidR="006A58B5" w:rsidRPr="00EF788B">
              <w:t xml:space="preserve"> </w:t>
            </w:r>
          </w:p>
          <w:p w14:paraId="118F8B8A" w14:textId="099186EA" w:rsidR="00820B01" w:rsidRPr="00EF788B" w:rsidRDefault="00820B01" w:rsidP="009B2029">
            <w:pPr>
              <w:spacing w:after="0" w:line="240" w:lineRule="auto"/>
            </w:pPr>
            <w:r w:rsidRPr="00EF788B">
              <w:t>2019. – 876 885</w:t>
            </w:r>
          </w:p>
          <w:p w14:paraId="4AE8FA62" w14:textId="0319A311" w:rsidR="00820B01" w:rsidRPr="00EF788B" w:rsidRDefault="00820B01" w:rsidP="009B2029">
            <w:pPr>
              <w:spacing w:after="0" w:line="240" w:lineRule="auto"/>
            </w:pPr>
            <w:r w:rsidRPr="00EF788B">
              <w:t>2020. – 892 109</w:t>
            </w:r>
          </w:p>
          <w:p w14:paraId="3F1470FD" w14:textId="4092B526" w:rsidR="00820B01" w:rsidRPr="00EF788B" w:rsidRDefault="00820B01" w:rsidP="009B2029">
            <w:pPr>
              <w:spacing w:after="0" w:line="240" w:lineRule="auto"/>
              <w:rPr>
                <w:b/>
              </w:rPr>
            </w:pPr>
            <w:r w:rsidRPr="00EF788B">
              <w:t>(kopā 6 gados –</w:t>
            </w:r>
            <w:r w:rsidR="00D1747A" w:rsidRPr="00EF788B">
              <w:t xml:space="preserve"> 4 988 282</w:t>
            </w:r>
            <w:r w:rsidRPr="00EF788B">
              <w:t>)</w:t>
            </w:r>
          </w:p>
        </w:tc>
      </w:tr>
      <w:tr w:rsidR="00820B01" w:rsidRPr="006815BA" w14:paraId="6F912C06" w14:textId="77777777" w:rsidTr="00EF788B">
        <w:tc>
          <w:tcPr>
            <w:tcW w:w="5925" w:type="dxa"/>
          </w:tcPr>
          <w:p w14:paraId="30FB18EF" w14:textId="77777777" w:rsidR="00820B01" w:rsidRPr="006815BA" w:rsidRDefault="00820B01" w:rsidP="009B2029">
            <w:pPr>
              <w:spacing w:after="0" w:line="240" w:lineRule="auto"/>
              <w:jc w:val="both"/>
            </w:pPr>
            <w:r w:rsidRPr="006815BA">
              <w:lastRenderedPageBreak/>
              <w:t>1.1.</w:t>
            </w:r>
            <w:r>
              <w:t>9</w:t>
            </w:r>
            <w:r w:rsidRPr="006815BA">
              <w:t>. Mācību līdzekļu manuskriptu izvērtēšana un atzinumu sniegšana.</w:t>
            </w:r>
          </w:p>
        </w:tc>
        <w:tc>
          <w:tcPr>
            <w:tcW w:w="1701" w:type="dxa"/>
          </w:tcPr>
          <w:p w14:paraId="2BF8630A" w14:textId="77777777" w:rsidR="00820B01" w:rsidRPr="006815BA" w:rsidRDefault="00820B01" w:rsidP="009B2029">
            <w:pPr>
              <w:spacing w:after="0" w:line="240" w:lineRule="auto"/>
              <w:jc w:val="center"/>
            </w:pPr>
            <w:r w:rsidRPr="006815BA">
              <w:t>2015.-2020.g.</w:t>
            </w:r>
          </w:p>
        </w:tc>
        <w:tc>
          <w:tcPr>
            <w:tcW w:w="1276" w:type="dxa"/>
          </w:tcPr>
          <w:p w14:paraId="72FC44C8" w14:textId="77777777" w:rsidR="00820B01" w:rsidRPr="006815BA" w:rsidRDefault="00820B01" w:rsidP="009B2029">
            <w:pPr>
              <w:spacing w:after="0" w:line="240" w:lineRule="auto"/>
              <w:jc w:val="center"/>
            </w:pPr>
            <w:r w:rsidRPr="006815BA">
              <w:t xml:space="preserve">TM </w:t>
            </w:r>
          </w:p>
        </w:tc>
        <w:tc>
          <w:tcPr>
            <w:tcW w:w="1417" w:type="dxa"/>
            <w:gridSpan w:val="2"/>
          </w:tcPr>
          <w:p w14:paraId="52E797CE" w14:textId="77777777" w:rsidR="00820B01" w:rsidRPr="006815BA" w:rsidRDefault="00820B01" w:rsidP="009B2029">
            <w:pPr>
              <w:spacing w:after="0" w:line="240" w:lineRule="auto"/>
              <w:jc w:val="center"/>
            </w:pPr>
            <w:r w:rsidRPr="006815BA">
              <w:t>VVC</w:t>
            </w:r>
          </w:p>
        </w:tc>
        <w:tc>
          <w:tcPr>
            <w:tcW w:w="3867" w:type="dxa"/>
            <w:gridSpan w:val="2"/>
          </w:tcPr>
          <w:p w14:paraId="7ADC46B3" w14:textId="450DBE0D" w:rsidR="00820B01" w:rsidRPr="00EF788B" w:rsidRDefault="00820B01" w:rsidP="009B2029">
            <w:pPr>
              <w:spacing w:after="0" w:line="240" w:lineRule="auto"/>
            </w:pPr>
            <w:r w:rsidRPr="00EF788B">
              <w:t>Likumā par valsts budžetu kārtējam gadam paredzēto finanšu līdzekļu ietvaros</w:t>
            </w:r>
          </w:p>
        </w:tc>
      </w:tr>
      <w:tr w:rsidR="00820B01" w:rsidRPr="006815BA" w14:paraId="06544A0D" w14:textId="77777777" w:rsidTr="00EF788B">
        <w:tc>
          <w:tcPr>
            <w:tcW w:w="5925" w:type="dxa"/>
          </w:tcPr>
          <w:p w14:paraId="2F52CAB5" w14:textId="77777777" w:rsidR="00820B01" w:rsidRPr="006815BA" w:rsidRDefault="00820B01" w:rsidP="009B2029">
            <w:pPr>
              <w:spacing w:after="0" w:line="240" w:lineRule="auto"/>
              <w:jc w:val="both"/>
            </w:pPr>
            <w:r w:rsidRPr="006815BA">
              <w:t>1.1.</w:t>
            </w:r>
            <w:r>
              <w:t>10</w:t>
            </w:r>
            <w:r w:rsidRPr="006815BA">
              <w:t>. Institūciju sadarbības nodrošināšana Latvijas vietvārdu statusa noteikšanā un Vietvārdu datubāzes satura aktualizēšana.</w:t>
            </w:r>
          </w:p>
        </w:tc>
        <w:tc>
          <w:tcPr>
            <w:tcW w:w="1701" w:type="dxa"/>
          </w:tcPr>
          <w:p w14:paraId="16374438" w14:textId="77777777" w:rsidR="00820B01" w:rsidRPr="006815BA" w:rsidRDefault="00820B01" w:rsidP="009B2029">
            <w:pPr>
              <w:spacing w:after="0" w:line="240" w:lineRule="auto"/>
              <w:jc w:val="center"/>
            </w:pPr>
            <w:r w:rsidRPr="006815BA">
              <w:t>2015.-2020.g.</w:t>
            </w:r>
          </w:p>
        </w:tc>
        <w:tc>
          <w:tcPr>
            <w:tcW w:w="1276" w:type="dxa"/>
          </w:tcPr>
          <w:p w14:paraId="6140D03D" w14:textId="77777777" w:rsidR="00820B01" w:rsidRPr="006815BA" w:rsidRDefault="00820B01" w:rsidP="009B2029">
            <w:pPr>
              <w:spacing w:after="0" w:line="240" w:lineRule="auto"/>
              <w:jc w:val="center"/>
            </w:pPr>
            <w:r w:rsidRPr="006815BA">
              <w:t xml:space="preserve">TM </w:t>
            </w:r>
          </w:p>
        </w:tc>
        <w:tc>
          <w:tcPr>
            <w:tcW w:w="1417" w:type="dxa"/>
            <w:gridSpan w:val="2"/>
          </w:tcPr>
          <w:p w14:paraId="0E81A156" w14:textId="77777777" w:rsidR="00820B01" w:rsidRPr="006815BA" w:rsidRDefault="00820B01" w:rsidP="009B2029">
            <w:pPr>
              <w:spacing w:after="0" w:line="240" w:lineRule="auto"/>
              <w:jc w:val="center"/>
            </w:pPr>
            <w:r w:rsidRPr="006815BA">
              <w:t>VVC</w:t>
            </w:r>
          </w:p>
        </w:tc>
        <w:tc>
          <w:tcPr>
            <w:tcW w:w="3867" w:type="dxa"/>
            <w:gridSpan w:val="2"/>
          </w:tcPr>
          <w:p w14:paraId="328DD5EA" w14:textId="3ADA7E1A" w:rsidR="00820B01" w:rsidRPr="00EF788B" w:rsidRDefault="00820B01">
            <w:pPr>
              <w:spacing w:after="0" w:line="240" w:lineRule="auto"/>
            </w:pPr>
            <w:r w:rsidRPr="00EF788B">
              <w:t>Likumā par valsts budžetu kārtējam gadam paredzēto finanšu līdzekļu ietvaros</w:t>
            </w:r>
          </w:p>
        </w:tc>
      </w:tr>
      <w:tr w:rsidR="00820B01" w:rsidRPr="006815BA" w14:paraId="5A0E741D" w14:textId="77777777" w:rsidTr="00EF788B">
        <w:tc>
          <w:tcPr>
            <w:tcW w:w="5925" w:type="dxa"/>
          </w:tcPr>
          <w:p w14:paraId="6AA9989B" w14:textId="77777777" w:rsidR="00820B01" w:rsidRPr="006815BA" w:rsidRDefault="00820B01" w:rsidP="009B2029">
            <w:pPr>
              <w:spacing w:after="0" w:line="240" w:lineRule="auto"/>
              <w:jc w:val="both"/>
            </w:pPr>
            <w:r w:rsidRPr="006815BA">
              <w:t>1.1.</w:t>
            </w:r>
            <w:r>
              <w:t>11</w:t>
            </w:r>
            <w:r w:rsidRPr="006815BA">
              <w:t>. Vietvārdu datubāzē esošo dabas objektu nosaukumu statusu izvērtēšana un priekšlikumu par oficiālo nosaukumu piešķiršanu dabas objektiem iesniegšana VVC.</w:t>
            </w:r>
          </w:p>
        </w:tc>
        <w:tc>
          <w:tcPr>
            <w:tcW w:w="1701" w:type="dxa"/>
          </w:tcPr>
          <w:p w14:paraId="075061E1" w14:textId="77777777" w:rsidR="00820B01" w:rsidRPr="006815BA" w:rsidRDefault="00820B01" w:rsidP="009B2029">
            <w:pPr>
              <w:spacing w:after="0" w:line="240" w:lineRule="auto"/>
              <w:jc w:val="center"/>
            </w:pPr>
            <w:r w:rsidRPr="006815BA">
              <w:t>2015.-2020.g.</w:t>
            </w:r>
          </w:p>
        </w:tc>
        <w:tc>
          <w:tcPr>
            <w:tcW w:w="1276" w:type="dxa"/>
          </w:tcPr>
          <w:p w14:paraId="31C7B9F9" w14:textId="77777777" w:rsidR="00820B01" w:rsidRPr="006815BA" w:rsidRDefault="00820B01" w:rsidP="009B2029">
            <w:pPr>
              <w:spacing w:after="0" w:line="240" w:lineRule="auto"/>
              <w:jc w:val="center"/>
            </w:pPr>
            <w:r w:rsidRPr="006815BA">
              <w:t>AM</w:t>
            </w:r>
          </w:p>
        </w:tc>
        <w:tc>
          <w:tcPr>
            <w:tcW w:w="1417" w:type="dxa"/>
            <w:gridSpan w:val="2"/>
          </w:tcPr>
          <w:p w14:paraId="56365900" w14:textId="77777777" w:rsidR="00820B01" w:rsidRPr="006815BA" w:rsidRDefault="00820B01" w:rsidP="009B2029">
            <w:pPr>
              <w:spacing w:after="0" w:line="240" w:lineRule="auto"/>
              <w:jc w:val="center"/>
            </w:pPr>
            <w:r w:rsidRPr="006815BA">
              <w:t>LĢIA</w:t>
            </w:r>
          </w:p>
        </w:tc>
        <w:tc>
          <w:tcPr>
            <w:tcW w:w="3867" w:type="dxa"/>
            <w:gridSpan w:val="2"/>
          </w:tcPr>
          <w:p w14:paraId="7E014324" w14:textId="77777777" w:rsidR="00820B01" w:rsidRPr="00EF788B" w:rsidRDefault="00820B01" w:rsidP="009B2029">
            <w:pPr>
              <w:spacing w:after="0" w:line="240" w:lineRule="auto"/>
            </w:pPr>
            <w:r w:rsidRPr="00EF788B">
              <w:t>Likumā par valsts budžetu kārtējam gadam paredzēto finanšu līdzekļu ietvaros:</w:t>
            </w:r>
          </w:p>
          <w:p w14:paraId="1179BCBC" w14:textId="77777777" w:rsidR="00820B01" w:rsidRPr="00EF788B" w:rsidRDefault="00820B01" w:rsidP="009B2029">
            <w:pPr>
              <w:spacing w:after="0" w:line="240" w:lineRule="auto"/>
            </w:pPr>
            <w:r w:rsidRPr="00EF788B">
              <w:t>2015. – 118 825</w:t>
            </w:r>
          </w:p>
          <w:p w14:paraId="064A2722" w14:textId="77777777" w:rsidR="00820B01" w:rsidRPr="00EF788B" w:rsidRDefault="00820B01" w:rsidP="009B2029">
            <w:pPr>
              <w:spacing w:after="0" w:line="240" w:lineRule="auto"/>
            </w:pPr>
            <w:r w:rsidRPr="00EF788B">
              <w:t>2016. – 118 932,</w:t>
            </w:r>
          </w:p>
          <w:p w14:paraId="65CBE49E" w14:textId="77777777" w:rsidR="00820B01" w:rsidRPr="00EF788B" w:rsidRDefault="00820B01" w:rsidP="009B2029">
            <w:pPr>
              <w:spacing w:after="0" w:line="240" w:lineRule="auto"/>
            </w:pPr>
            <w:r w:rsidRPr="00EF788B">
              <w:t>no 2017. līdz 2020.gadam katru gadu 118 610 (kopā 6 gados – 712 197)</w:t>
            </w:r>
          </w:p>
        </w:tc>
      </w:tr>
      <w:tr w:rsidR="00820B01" w:rsidRPr="006815BA" w14:paraId="34886E94" w14:textId="77777777" w:rsidTr="00EF788B">
        <w:tc>
          <w:tcPr>
            <w:tcW w:w="5925" w:type="dxa"/>
          </w:tcPr>
          <w:p w14:paraId="778959E5" w14:textId="77777777" w:rsidR="00820B01" w:rsidRPr="006815BA" w:rsidRDefault="00820B01" w:rsidP="009B2029">
            <w:pPr>
              <w:spacing w:after="0" w:line="240" w:lineRule="auto"/>
              <w:jc w:val="both"/>
            </w:pPr>
            <w:r w:rsidRPr="006815BA">
              <w:rPr>
                <w:rFonts w:eastAsia="SimSun"/>
                <w:kern w:val="3"/>
              </w:rPr>
              <w:t>1.1.</w:t>
            </w:r>
            <w:r>
              <w:rPr>
                <w:rFonts w:eastAsia="SimSun"/>
                <w:kern w:val="3"/>
              </w:rPr>
              <w:t>12</w:t>
            </w:r>
            <w:r w:rsidRPr="006815BA">
              <w:rPr>
                <w:rFonts w:eastAsia="SimSun"/>
                <w:kern w:val="3"/>
              </w:rPr>
              <w:t>. Latvijas Vietvārdu datubāzes uzturēšana un attīstīšana.</w:t>
            </w:r>
          </w:p>
        </w:tc>
        <w:tc>
          <w:tcPr>
            <w:tcW w:w="1701" w:type="dxa"/>
          </w:tcPr>
          <w:p w14:paraId="6B4A8C77" w14:textId="77777777" w:rsidR="00820B01" w:rsidRPr="006815BA" w:rsidRDefault="00820B01" w:rsidP="009B2029">
            <w:pPr>
              <w:spacing w:after="0" w:line="240" w:lineRule="auto"/>
              <w:jc w:val="center"/>
            </w:pPr>
            <w:r w:rsidRPr="006815BA">
              <w:t>2015.-2020.g.</w:t>
            </w:r>
          </w:p>
        </w:tc>
        <w:tc>
          <w:tcPr>
            <w:tcW w:w="1276" w:type="dxa"/>
          </w:tcPr>
          <w:p w14:paraId="25FBAF30" w14:textId="77777777" w:rsidR="00820B01" w:rsidRPr="006815BA" w:rsidRDefault="00820B01" w:rsidP="009B2029">
            <w:pPr>
              <w:spacing w:after="0" w:line="240" w:lineRule="auto"/>
              <w:jc w:val="center"/>
            </w:pPr>
            <w:r w:rsidRPr="006815BA">
              <w:t>AM</w:t>
            </w:r>
          </w:p>
        </w:tc>
        <w:tc>
          <w:tcPr>
            <w:tcW w:w="1417" w:type="dxa"/>
            <w:gridSpan w:val="2"/>
          </w:tcPr>
          <w:p w14:paraId="437C84F3" w14:textId="77777777" w:rsidR="00820B01" w:rsidRPr="006815BA" w:rsidRDefault="00820B01" w:rsidP="009B2029">
            <w:pPr>
              <w:spacing w:after="0" w:line="240" w:lineRule="auto"/>
              <w:jc w:val="center"/>
            </w:pPr>
            <w:r w:rsidRPr="006815BA">
              <w:t>LĢIA</w:t>
            </w:r>
          </w:p>
        </w:tc>
        <w:tc>
          <w:tcPr>
            <w:tcW w:w="3867" w:type="dxa"/>
            <w:gridSpan w:val="2"/>
          </w:tcPr>
          <w:p w14:paraId="1B05472E"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6815BA" w14:paraId="7D4A1F9C" w14:textId="77777777" w:rsidTr="00EF788B">
        <w:tc>
          <w:tcPr>
            <w:tcW w:w="5925" w:type="dxa"/>
          </w:tcPr>
          <w:p w14:paraId="7106E673" w14:textId="77777777" w:rsidR="00820B01" w:rsidRPr="006815BA" w:rsidRDefault="00820B01" w:rsidP="009B2029">
            <w:pPr>
              <w:spacing w:after="0" w:line="240" w:lineRule="auto"/>
              <w:jc w:val="both"/>
            </w:pPr>
            <w:r w:rsidRPr="006815BA">
              <w:rPr>
                <w:rFonts w:eastAsia="SimSun"/>
                <w:kern w:val="3"/>
              </w:rPr>
              <w:t>1.1.</w:t>
            </w:r>
            <w:r>
              <w:rPr>
                <w:rFonts w:eastAsia="SimSun"/>
                <w:kern w:val="3"/>
              </w:rPr>
              <w:t>13</w:t>
            </w:r>
            <w:r w:rsidRPr="006815BA">
              <w:rPr>
                <w:rFonts w:eastAsia="SimSun"/>
                <w:kern w:val="3"/>
              </w:rPr>
              <w:t>.</w:t>
            </w:r>
            <w:r w:rsidRPr="006815BA">
              <w:t xml:space="preserve"> </w:t>
            </w:r>
            <w:r w:rsidRPr="006815BA">
              <w:rPr>
                <w:rFonts w:eastAsia="SimSun"/>
                <w:kern w:val="3"/>
              </w:rPr>
              <w:t>Elektroniska Latvijas lielo dabas objektu oficiālo vietvārdu kataloga sagatavošana un publicēšana.</w:t>
            </w:r>
          </w:p>
        </w:tc>
        <w:tc>
          <w:tcPr>
            <w:tcW w:w="1701" w:type="dxa"/>
          </w:tcPr>
          <w:p w14:paraId="30C3BCF2" w14:textId="77777777" w:rsidR="00820B01" w:rsidRPr="006815BA" w:rsidRDefault="00820B01" w:rsidP="009B2029">
            <w:pPr>
              <w:spacing w:after="0" w:line="240" w:lineRule="auto"/>
              <w:jc w:val="center"/>
            </w:pPr>
            <w:r w:rsidRPr="006815BA">
              <w:t>2015.-2020.g</w:t>
            </w:r>
          </w:p>
        </w:tc>
        <w:tc>
          <w:tcPr>
            <w:tcW w:w="1276" w:type="dxa"/>
          </w:tcPr>
          <w:p w14:paraId="60344A6E" w14:textId="77777777" w:rsidR="00820B01" w:rsidRPr="006815BA" w:rsidRDefault="00820B01" w:rsidP="009B2029">
            <w:pPr>
              <w:spacing w:after="0" w:line="240" w:lineRule="auto"/>
              <w:jc w:val="center"/>
            </w:pPr>
            <w:r w:rsidRPr="006815BA">
              <w:t>AM</w:t>
            </w:r>
          </w:p>
        </w:tc>
        <w:tc>
          <w:tcPr>
            <w:tcW w:w="1417" w:type="dxa"/>
            <w:gridSpan w:val="2"/>
          </w:tcPr>
          <w:p w14:paraId="511858D8" w14:textId="77777777" w:rsidR="00820B01" w:rsidRPr="006815BA" w:rsidRDefault="00820B01" w:rsidP="009B2029">
            <w:pPr>
              <w:spacing w:after="0" w:line="240" w:lineRule="auto"/>
              <w:jc w:val="center"/>
            </w:pPr>
            <w:r w:rsidRPr="006815BA">
              <w:t>LĢIA</w:t>
            </w:r>
          </w:p>
        </w:tc>
        <w:tc>
          <w:tcPr>
            <w:tcW w:w="3867" w:type="dxa"/>
            <w:gridSpan w:val="2"/>
          </w:tcPr>
          <w:p w14:paraId="2E152C1D"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6815BA" w14:paraId="16C059DE" w14:textId="77777777" w:rsidTr="00EF788B">
        <w:tc>
          <w:tcPr>
            <w:tcW w:w="14186" w:type="dxa"/>
            <w:gridSpan w:val="7"/>
          </w:tcPr>
          <w:p w14:paraId="1FABA407" w14:textId="77777777" w:rsidR="00820B01" w:rsidRPr="00EF788B" w:rsidRDefault="00820B01" w:rsidP="009B2029">
            <w:pPr>
              <w:spacing w:after="0" w:line="240" w:lineRule="auto"/>
              <w:jc w:val="both"/>
              <w:rPr>
                <w:b/>
              </w:rPr>
            </w:pPr>
            <w:r w:rsidRPr="00EF788B">
              <w:rPr>
                <w:b/>
              </w:rPr>
              <w:t>Uzdevums: 1.2. Īstenot sadarbību ar starptautiskajām organizācijām, nodrošināt normatīvo dokumentu tulkošanas jautājumu risināšanu Latvijas un Eiropas Savienības institūcijās.</w:t>
            </w:r>
          </w:p>
        </w:tc>
      </w:tr>
      <w:tr w:rsidR="00820B01" w:rsidRPr="006815BA" w14:paraId="09551AB6" w14:textId="77777777" w:rsidTr="00EF788B">
        <w:tc>
          <w:tcPr>
            <w:tcW w:w="5925" w:type="dxa"/>
          </w:tcPr>
          <w:p w14:paraId="6C444B66" w14:textId="77777777" w:rsidR="00820B01" w:rsidRPr="006815BA" w:rsidRDefault="00820B01" w:rsidP="009B2029">
            <w:pPr>
              <w:spacing w:after="0" w:line="240" w:lineRule="auto"/>
              <w:jc w:val="both"/>
            </w:pPr>
            <w:r w:rsidRPr="006815BA">
              <w:t>1.2.1.Latvijas iestāžu pieprasījumu koordinēšana ES Ministru Padomes darba grupu sanāksmju mutiskā tulkojuma nodrošināšanai.</w:t>
            </w:r>
          </w:p>
        </w:tc>
        <w:tc>
          <w:tcPr>
            <w:tcW w:w="1701" w:type="dxa"/>
          </w:tcPr>
          <w:p w14:paraId="130D7946" w14:textId="77777777" w:rsidR="00820B01" w:rsidRPr="006815BA" w:rsidRDefault="00820B01" w:rsidP="009B2029">
            <w:pPr>
              <w:spacing w:after="0" w:line="240" w:lineRule="auto"/>
              <w:jc w:val="center"/>
            </w:pPr>
            <w:r w:rsidRPr="006815BA">
              <w:t>2015.-2020.g</w:t>
            </w:r>
          </w:p>
        </w:tc>
        <w:tc>
          <w:tcPr>
            <w:tcW w:w="1276" w:type="dxa"/>
          </w:tcPr>
          <w:p w14:paraId="06F23798" w14:textId="77777777" w:rsidR="00820B01" w:rsidRPr="006815BA" w:rsidRDefault="00820B01" w:rsidP="009B2029">
            <w:pPr>
              <w:spacing w:after="0" w:line="240" w:lineRule="auto"/>
              <w:jc w:val="center"/>
            </w:pPr>
            <w:r w:rsidRPr="006815BA">
              <w:t>ĀM</w:t>
            </w:r>
          </w:p>
        </w:tc>
        <w:tc>
          <w:tcPr>
            <w:tcW w:w="1417" w:type="dxa"/>
            <w:gridSpan w:val="2"/>
          </w:tcPr>
          <w:p w14:paraId="154B686F" w14:textId="77777777" w:rsidR="00820B01" w:rsidRPr="006815BA" w:rsidRDefault="00820B01" w:rsidP="009B2029">
            <w:pPr>
              <w:spacing w:after="0" w:line="240" w:lineRule="auto"/>
              <w:jc w:val="center"/>
            </w:pPr>
          </w:p>
        </w:tc>
        <w:tc>
          <w:tcPr>
            <w:tcW w:w="3867" w:type="dxa"/>
            <w:gridSpan w:val="2"/>
          </w:tcPr>
          <w:p w14:paraId="468C2430" w14:textId="7AE538AA" w:rsidR="00820B01" w:rsidRPr="00EF788B" w:rsidRDefault="00B43B1B" w:rsidP="00340FF9">
            <w:pPr>
              <w:spacing w:after="0" w:line="240" w:lineRule="auto"/>
              <w:rPr>
                <w:b/>
              </w:rPr>
            </w:pPr>
            <w:r w:rsidRPr="00EF788B">
              <w:t>Likumā par valsts budžetu kārtējam gadam paredzēto finanšu līdzekļu ietvaros</w:t>
            </w:r>
            <w:r w:rsidRPr="00EF788B">
              <w:rPr>
                <w:b/>
              </w:rPr>
              <w:t xml:space="preserve"> </w:t>
            </w:r>
          </w:p>
        </w:tc>
      </w:tr>
      <w:tr w:rsidR="00820B01" w:rsidRPr="006815BA" w14:paraId="2CC466A6" w14:textId="77777777" w:rsidTr="00EF788B">
        <w:tc>
          <w:tcPr>
            <w:tcW w:w="5925" w:type="dxa"/>
          </w:tcPr>
          <w:p w14:paraId="20EE605B" w14:textId="77777777" w:rsidR="00820B01" w:rsidRPr="006815BA" w:rsidRDefault="00820B01" w:rsidP="009B2029">
            <w:pPr>
              <w:spacing w:after="0" w:line="240" w:lineRule="auto"/>
              <w:jc w:val="both"/>
            </w:pPr>
            <w:r w:rsidRPr="006815BA">
              <w:t>1.2.2. ES tulkošanas jautājumiem veltīto ikgadējo konferenču organizēšana.</w:t>
            </w:r>
          </w:p>
        </w:tc>
        <w:tc>
          <w:tcPr>
            <w:tcW w:w="1701" w:type="dxa"/>
          </w:tcPr>
          <w:p w14:paraId="73F34B49" w14:textId="77777777" w:rsidR="00820B01" w:rsidRPr="006815BA" w:rsidRDefault="00820B01" w:rsidP="009B2029">
            <w:pPr>
              <w:spacing w:after="0" w:line="240" w:lineRule="auto"/>
              <w:jc w:val="center"/>
            </w:pPr>
            <w:r w:rsidRPr="006815BA">
              <w:t>2015.-2020.g</w:t>
            </w:r>
          </w:p>
        </w:tc>
        <w:tc>
          <w:tcPr>
            <w:tcW w:w="1276" w:type="dxa"/>
          </w:tcPr>
          <w:p w14:paraId="579C339E" w14:textId="77777777" w:rsidR="00820B01" w:rsidRPr="006815BA" w:rsidRDefault="00820B01" w:rsidP="009B2029">
            <w:pPr>
              <w:spacing w:after="0" w:line="240" w:lineRule="auto"/>
              <w:jc w:val="center"/>
            </w:pPr>
            <w:r w:rsidRPr="006815BA">
              <w:t>ĀM, TM</w:t>
            </w:r>
          </w:p>
        </w:tc>
        <w:tc>
          <w:tcPr>
            <w:tcW w:w="1417" w:type="dxa"/>
            <w:gridSpan w:val="2"/>
          </w:tcPr>
          <w:p w14:paraId="1E75173B" w14:textId="77777777" w:rsidR="00820B01" w:rsidRPr="006815BA" w:rsidRDefault="00820B01" w:rsidP="009B2029">
            <w:pPr>
              <w:spacing w:after="0" w:line="240" w:lineRule="auto"/>
              <w:jc w:val="center"/>
            </w:pPr>
            <w:r w:rsidRPr="006815BA">
              <w:t>VVC</w:t>
            </w:r>
          </w:p>
        </w:tc>
        <w:tc>
          <w:tcPr>
            <w:tcW w:w="3867" w:type="dxa"/>
            <w:gridSpan w:val="2"/>
          </w:tcPr>
          <w:p w14:paraId="0D08FC51" w14:textId="773C7DED" w:rsidR="00820B01" w:rsidRPr="00EF788B" w:rsidRDefault="00820B01" w:rsidP="00B43B1B">
            <w:pPr>
              <w:spacing w:after="0" w:line="240" w:lineRule="auto"/>
            </w:pPr>
            <w:r w:rsidRPr="00EF788B">
              <w:t>Likumā par valsts budžetu kārtējam gadam paredzēto finanšu līdzekļu ietvaros</w:t>
            </w:r>
          </w:p>
        </w:tc>
      </w:tr>
      <w:tr w:rsidR="00820B01" w:rsidRPr="006815BA" w14:paraId="3C215983" w14:textId="77777777" w:rsidTr="00EF788B">
        <w:tc>
          <w:tcPr>
            <w:tcW w:w="5925" w:type="dxa"/>
          </w:tcPr>
          <w:p w14:paraId="05A2C321" w14:textId="77777777" w:rsidR="00820B01" w:rsidRPr="006815BA" w:rsidRDefault="00820B01" w:rsidP="009B2029">
            <w:pPr>
              <w:spacing w:after="0" w:line="240" w:lineRule="auto"/>
              <w:jc w:val="both"/>
            </w:pPr>
            <w:r w:rsidRPr="006815BA">
              <w:rPr>
                <w:bCs/>
                <w:lang w:val="en-US"/>
              </w:rPr>
              <w:lastRenderedPageBreak/>
              <w:t xml:space="preserve">1.2.3. </w:t>
            </w:r>
            <w:proofErr w:type="spellStart"/>
            <w:r w:rsidRPr="006815BA">
              <w:rPr>
                <w:bCs/>
                <w:lang w:val="en-US"/>
              </w:rPr>
              <w:t>Dalība</w:t>
            </w:r>
            <w:proofErr w:type="spellEnd"/>
            <w:r w:rsidRPr="006815BA">
              <w:rPr>
                <w:bCs/>
                <w:lang w:val="en-US"/>
              </w:rPr>
              <w:t xml:space="preserve"> </w:t>
            </w:r>
            <w:proofErr w:type="spellStart"/>
            <w:r w:rsidRPr="006815BA">
              <w:rPr>
                <w:bCs/>
                <w:lang w:val="en-US"/>
              </w:rPr>
              <w:t>Eiropas</w:t>
            </w:r>
            <w:proofErr w:type="spellEnd"/>
            <w:r w:rsidRPr="006815BA">
              <w:rPr>
                <w:bCs/>
                <w:lang w:val="en-US"/>
              </w:rPr>
              <w:t xml:space="preserve"> </w:t>
            </w:r>
            <w:proofErr w:type="spellStart"/>
            <w:r w:rsidRPr="006815BA">
              <w:rPr>
                <w:bCs/>
                <w:lang w:val="en-US"/>
              </w:rPr>
              <w:t>Nacionālo</w:t>
            </w:r>
            <w:proofErr w:type="spellEnd"/>
            <w:r w:rsidRPr="006815BA">
              <w:rPr>
                <w:bCs/>
                <w:lang w:val="en-US"/>
              </w:rPr>
              <w:t xml:space="preserve"> </w:t>
            </w:r>
            <w:proofErr w:type="spellStart"/>
            <w:r w:rsidRPr="006815BA">
              <w:rPr>
                <w:bCs/>
                <w:lang w:val="en-US"/>
              </w:rPr>
              <w:t>valodas</w:t>
            </w:r>
            <w:proofErr w:type="spellEnd"/>
            <w:r w:rsidRPr="006815BA">
              <w:rPr>
                <w:bCs/>
                <w:lang w:val="en-US"/>
              </w:rPr>
              <w:t xml:space="preserve"> </w:t>
            </w:r>
            <w:proofErr w:type="spellStart"/>
            <w:r w:rsidRPr="006815BA">
              <w:rPr>
                <w:bCs/>
                <w:lang w:val="en-US"/>
              </w:rPr>
              <w:t>institūciju</w:t>
            </w:r>
            <w:proofErr w:type="spellEnd"/>
            <w:r w:rsidRPr="006815BA">
              <w:rPr>
                <w:bCs/>
                <w:lang w:val="en-US"/>
              </w:rPr>
              <w:t xml:space="preserve"> </w:t>
            </w:r>
            <w:proofErr w:type="spellStart"/>
            <w:r w:rsidRPr="006815BA">
              <w:rPr>
                <w:bCs/>
                <w:lang w:val="en-US"/>
              </w:rPr>
              <w:t>federācijā</w:t>
            </w:r>
            <w:proofErr w:type="spellEnd"/>
            <w:r w:rsidRPr="006815BA">
              <w:rPr>
                <w:bCs/>
                <w:lang w:val="en-US"/>
              </w:rPr>
              <w:t xml:space="preserve"> </w:t>
            </w:r>
            <w:r w:rsidRPr="006815BA">
              <w:rPr>
                <w:i/>
                <w:iCs/>
                <w:lang w:val="en-US"/>
              </w:rPr>
              <w:t>(European Federation of National Institutions for Language, EFNIL).</w:t>
            </w:r>
          </w:p>
        </w:tc>
        <w:tc>
          <w:tcPr>
            <w:tcW w:w="1701" w:type="dxa"/>
          </w:tcPr>
          <w:p w14:paraId="50246DC7" w14:textId="77777777" w:rsidR="00820B01" w:rsidRPr="006815BA" w:rsidRDefault="00820B01" w:rsidP="009B2029">
            <w:pPr>
              <w:spacing w:after="0" w:line="240" w:lineRule="auto"/>
              <w:jc w:val="center"/>
            </w:pPr>
            <w:r w:rsidRPr="006815BA">
              <w:t>2015.-2020.g</w:t>
            </w:r>
          </w:p>
        </w:tc>
        <w:tc>
          <w:tcPr>
            <w:tcW w:w="1276" w:type="dxa"/>
          </w:tcPr>
          <w:p w14:paraId="20944C41" w14:textId="77777777" w:rsidR="00820B01" w:rsidRPr="006815BA" w:rsidRDefault="00820B01" w:rsidP="009B2029">
            <w:pPr>
              <w:spacing w:after="0" w:line="240" w:lineRule="auto"/>
              <w:jc w:val="center"/>
            </w:pPr>
            <w:r w:rsidRPr="006815BA">
              <w:t xml:space="preserve">IZM </w:t>
            </w:r>
          </w:p>
        </w:tc>
        <w:tc>
          <w:tcPr>
            <w:tcW w:w="1417" w:type="dxa"/>
            <w:gridSpan w:val="2"/>
          </w:tcPr>
          <w:p w14:paraId="743E0EBC" w14:textId="77777777" w:rsidR="00820B01" w:rsidRPr="006815BA" w:rsidRDefault="00820B01" w:rsidP="009B2029">
            <w:pPr>
              <w:spacing w:after="0" w:line="240" w:lineRule="auto"/>
              <w:jc w:val="center"/>
            </w:pPr>
            <w:r w:rsidRPr="006815BA">
              <w:t>LVA</w:t>
            </w:r>
          </w:p>
        </w:tc>
        <w:tc>
          <w:tcPr>
            <w:tcW w:w="3867" w:type="dxa"/>
            <w:gridSpan w:val="2"/>
          </w:tcPr>
          <w:p w14:paraId="0BC83A30" w14:textId="77777777" w:rsidR="00820B01" w:rsidRPr="00EF788B" w:rsidRDefault="00820B01" w:rsidP="009B2029">
            <w:pPr>
              <w:spacing w:after="0" w:line="240" w:lineRule="auto"/>
            </w:pPr>
            <w:r w:rsidRPr="00EF788B">
              <w:t xml:space="preserve">Likumā par valsts budžetu kārtējam gadam paredzēto finanšu līdzekļu ietvaros katru gadu: 3000 </w:t>
            </w:r>
          </w:p>
          <w:p w14:paraId="1B6CE888" w14:textId="77777777" w:rsidR="00820B01" w:rsidRPr="00EF788B" w:rsidRDefault="00820B01" w:rsidP="009B2029">
            <w:pPr>
              <w:spacing w:after="0" w:line="240" w:lineRule="auto"/>
            </w:pPr>
            <w:r w:rsidRPr="00EF788B">
              <w:t>(kopā 6 gados – 18 000)</w:t>
            </w:r>
          </w:p>
        </w:tc>
      </w:tr>
      <w:tr w:rsidR="00820B01" w:rsidRPr="006815BA" w14:paraId="440620D7" w14:textId="77777777" w:rsidTr="00EF788B">
        <w:tc>
          <w:tcPr>
            <w:tcW w:w="5925" w:type="dxa"/>
          </w:tcPr>
          <w:p w14:paraId="6673C197" w14:textId="77777777" w:rsidR="00820B01" w:rsidRPr="006815BA" w:rsidRDefault="00820B01" w:rsidP="009B2029">
            <w:pPr>
              <w:spacing w:after="0" w:line="240" w:lineRule="auto"/>
              <w:jc w:val="both"/>
            </w:pPr>
            <w:r w:rsidRPr="006815BA">
              <w:t>1.2.4.</w:t>
            </w:r>
            <w:r w:rsidRPr="006815BA">
              <w:rPr>
                <w:b/>
              </w:rPr>
              <w:t xml:space="preserve"> </w:t>
            </w:r>
            <w:r w:rsidRPr="006815BA">
              <w:t>Starptautisko tiesību aktu tulkošana latviešu valodā un  Latvijas Republikas tiesību aktu tulkošana ES dalībvalstu valodās</w:t>
            </w:r>
            <w:r w:rsidRPr="006815BA">
              <w:rPr>
                <w:spacing w:val="-4"/>
              </w:rPr>
              <w:t>.</w:t>
            </w:r>
          </w:p>
        </w:tc>
        <w:tc>
          <w:tcPr>
            <w:tcW w:w="1701" w:type="dxa"/>
          </w:tcPr>
          <w:p w14:paraId="01D6B73E" w14:textId="62968529" w:rsidR="00820B01" w:rsidRPr="006815BA" w:rsidRDefault="00820B01" w:rsidP="009B2029">
            <w:pPr>
              <w:spacing w:after="0" w:line="240" w:lineRule="auto"/>
              <w:jc w:val="center"/>
            </w:pPr>
            <w:r w:rsidRPr="006815BA">
              <w:t>2016.g</w:t>
            </w:r>
            <w:r w:rsidR="007F3611">
              <w:t>. II pusgads</w:t>
            </w:r>
          </w:p>
        </w:tc>
        <w:tc>
          <w:tcPr>
            <w:tcW w:w="1276" w:type="dxa"/>
          </w:tcPr>
          <w:p w14:paraId="254082E4" w14:textId="77777777" w:rsidR="00820B01" w:rsidRPr="006815BA" w:rsidRDefault="00820B01" w:rsidP="009B2029">
            <w:pPr>
              <w:spacing w:after="0" w:line="240" w:lineRule="auto"/>
              <w:jc w:val="center"/>
            </w:pPr>
            <w:r w:rsidRPr="006815BA">
              <w:rPr>
                <w:lang w:val="en-US"/>
              </w:rPr>
              <w:t xml:space="preserve">TM </w:t>
            </w:r>
          </w:p>
        </w:tc>
        <w:tc>
          <w:tcPr>
            <w:tcW w:w="1417" w:type="dxa"/>
            <w:gridSpan w:val="2"/>
          </w:tcPr>
          <w:p w14:paraId="36EA359B" w14:textId="77777777" w:rsidR="00820B01" w:rsidRPr="006815BA" w:rsidRDefault="00820B01" w:rsidP="009B2029">
            <w:pPr>
              <w:spacing w:after="0" w:line="240" w:lineRule="auto"/>
              <w:jc w:val="center"/>
            </w:pPr>
            <w:r w:rsidRPr="006815BA">
              <w:rPr>
                <w:lang w:val="en-US"/>
              </w:rPr>
              <w:t>VVC</w:t>
            </w:r>
          </w:p>
        </w:tc>
        <w:tc>
          <w:tcPr>
            <w:tcW w:w="3867" w:type="dxa"/>
            <w:gridSpan w:val="2"/>
          </w:tcPr>
          <w:p w14:paraId="60C36BA9" w14:textId="4A9D5267" w:rsidR="00820B01" w:rsidRPr="00EF788B" w:rsidRDefault="009E26FF" w:rsidP="009B2029">
            <w:pPr>
              <w:spacing w:after="0" w:line="240" w:lineRule="auto"/>
            </w:pPr>
            <w:r w:rsidRPr="00EF788B">
              <w:t>Likumā par valsts budžetu kārtējam gadam paredzēto finanšu līdzekļu ietvaros</w:t>
            </w:r>
            <w:r w:rsidRPr="00EF788B" w:rsidDel="009E26FF">
              <w:t xml:space="preserve"> </w:t>
            </w:r>
          </w:p>
        </w:tc>
      </w:tr>
      <w:tr w:rsidR="00820B01" w:rsidRPr="006815BA" w14:paraId="60057805" w14:textId="77777777" w:rsidTr="00EF788B">
        <w:tc>
          <w:tcPr>
            <w:tcW w:w="5925" w:type="dxa"/>
          </w:tcPr>
          <w:p w14:paraId="3A26A7E8" w14:textId="77777777" w:rsidR="00820B01" w:rsidRPr="005F6C53" w:rsidRDefault="00820B01" w:rsidP="009B2029">
            <w:pPr>
              <w:spacing w:after="0" w:line="240" w:lineRule="auto"/>
              <w:jc w:val="both"/>
            </w:pPr>
            <w:r w:rsidRPr="005F6C53">
              <w:t>1.2.5. Priekšlikumu izvērtēšana kļūdu labojumiem (</w:t>
            </w:r>
            <w:proofErr w:type="spellStart"/>
            <w:r w:rsidRPr="005F6C53">
              <w:rPr>
                <w:i/>
              </w:rPr>
              <w:t>corrigendum</w:t>
            </w:r>
            <w:proofErr w:type="spellEnd"/>
            <w:r w:rsidRPr="005F6C53">
              <w:rPr>
                <w:i/>
              </w:rPr>
              <w:t>)</w:t>
            </w:r>
            <w:r w:rsidRPr="005F6C53">
              <w:t xml:space="preserve"> publicētajos Eiropas Savienības tiesību aktos;</w:t>
            </w:r>
            <w:r w:rsidRPr="005F6C53">
              <w:rPr>
                <w:spacing w:val="-2"/>
              </w:rPr>
              <w:t xml:space="preserve"> konsultāciju sniegšana ES iestāžu tulkošanas dienestiem un a</w:t>
            </w:r>
            <w:r w:rsidRPr="005F6C53">
              <w:t>tzinumu sniegšana par ES tiesību aktu projektiem terminoloģijas jomā.</w:t>
            </w:r>
          </w:p>
        </w:tc>
        <w:tc>
          <w:tcPr>
            <w:tcW w:w="1701" w:type="dxa"/>
          </w:tcPr>
          <w:p w14:paraId="780433EA" w14:textId="0621BBF9" w:rsidR="00820B01" w:rsidRPr="005F6C53" w:rsidRDefault="00820B01" w:rsidP="009B2029">
            <w:pPr>
              <w:spacing w:after="0" w:line="240" w:lineRule="auto"/>
              <w:jc w:val="center"/>
            </w:pPr>
            <w:r w:rsidRPr="005F6C53">
              <w:t>2016.g.</w:t>
            </w:r>
            <w:r w:rsidR="007F3611">
              <w:t xml:space="preserve"> II pusgads</w:t>
            </w:r>
          </w:p>
        </w:tc>
        <w:tc>
          <w:tcPr>
            <w:tcW w:w="1276" w:type="dxa"/>
          </w:tcPr>
          <w:p w14:paraId="54488088" w14:textId="77777777" w:rsidR="00820B01" w:rsidRPr="005F6C53" w:rsidRDefault="00820B01" w:rsidP="009B2029">
            <w:pPr>
              <w:spacing w:after="0" w:line="240" w:lineRule="auto"/>
              <w:jc w:val="center"/>
            </w:pPr>
            <w:r w:rsidRPr="005F6C53">
              <w:rPr>
                <w:lang w:val="en-US"/>
              </w:rPr>
              <w:t xml:space="preserve">TM </w:t>
            </w:r>
          </w:p>
        </w:tc>
        <w:tc>
          <w:tcPr>
            <w:tcW w:w="1417" w:type="dxa"/>
            <w:gridSpan w:val="2"/>
          </w:tcPr>
          <w:p w14:paraId="7C77CA3A" w14:textId="77777777" w:rsidR="00820B01" w:rsidRPr="005F6C53" w:rsidRDefault="00820B01" w:rsidP="009B2029">
            <w:pPr>
              <w:spacing w:after="0" w:line="240" w:lineRule="auto"/>
              <w:jc w:val="center"/>
            </w:pPr>
            <w:r w:rsidRPr="005F6C53">
              <w:rPr>
                <w:lang w:val="en-US"/>
              </w:rPr>
              <w:t>VVC</w:t>
            </w:r>
          </w:p>
        </w:tc>
        <w:tc>
          <w:tcPr>
            <w:tcW w:w="3867" w:type="dxa"/>
            <w:gridSpan w:val="2"/>
          </w:tcPr>
          <w:p w14:paraId="63FF9BB6" w14:textId="12BB0033" w:rsidR="00820B01" w:rsidRPr="00EF788B" w:rsidRDefault="002A2E80" w:rsidP="009B2029">
            <w:pPr>
              <w:spacing w:after="0" w:line="240" w:lineRule="auto"/>
            </w:pPr>
            <w:r w:rsidRPr="00EF788B">
              <w:t xml:space="preserve"> Likumā par valsts budžetu kārtējam gadam paredzēto finanšu līdzekļu ietvaros</w:t>
            </w:r>
          </w:p>
        </w:tc>
      </w:tr>
      <w:tr w:rsidR="00820B01" w:rsidRPr="006815BA" w14:paraId="0B1B584C" w14:textId="77777777" w:rsidTr="00EF788B">
        <w:tc>
          <w:tcPr>
            <w:tcW w:w="5925" w:type="dxa"/>
          </w:tcPr>
          <w:p w14:paraId="4CDA4F07" w14:textId="77777777" w:rsidR="00820B01" w:rsidRPr="006815BA" w:rsidRDefault="00820B01" w:rsidP="009B2029">
            <w:pPr>
              <w:spacing w:after="0" w:line="240" w:lineRule="auto"/>
              <w:jc w:val="both"/>
            </w:pPr>
            <w:r w:rsidRPr="006815BA">
              <w:rPr>
                <w:bCs/>
              </w:rPr>
              <w:t>1.2.6.</w:t>
            </w:r>
            <w:r w:rsidRPr="006815BA">
              <w:t xml:space="preserve"> </w:t>
            </w:r>
            <w:r w:rsidRPr="006815BA">
              <w:rPr>
                <w:bCs/>
              </w:rPr>
              <w:t xml:space="preserve">Eiropas Moderno valodu centra </w:t>
            </w:r>
            <w:r w:rsidRPr="00FA4EB7">
              <w:rPr>
                <w:bCs/>
                <w:i/>
              </w:rPr>
              <w:t>(</w:t>
            </w:r>
            <w:proofErr w:type="spellStart"/>
            <w:r w:rsidRPr="00FA4EB7">
              <w:rPr>
                <w:bCs/>
                <w:i/>
              </w:rPr>
              <w:t>European</w:t>
            </w:r>
            <w:proofErr w:type="spellEnd"/>
            <w:r w:rsidRPr="00FA4EB7">
              <w:rPr>
                <w:bCs/>
                <w:i/>
              </w:rPr>
              <w:t xml:space="preserve"> </w:t>
            </w:r>
            <w:proofErr w:type="spellStart"/>
            <w:r w:rsidRPr="00FA4EB7">
              <w:rPr>
                <w:bCs/>
                <w:i/>
              </w:rPr>
              <w:t>Centre</w:t>
            </w:r>
            <w:proofErr w:type="spellEnd"/>
            <w:r w:rsidRPr="00FA4EB7">
              <w:rPr>
                <w:bCs/>
                <w:i/>
              </w:rPr>
              <w:t xml:space="preserve"> </w:t>
            </w:r>
            <w:proofErr w:type="spellStart"/>
            <w:r w:rsidRPr="00FA4EB7">
              <w:rPr>
                <w:bCs/>
                <w:i/>
              </w:rPr>
              <w:t>of</w:t>
            </w:r>
            <w:proofErr w:type="spellEnd"/>
            <w:r w:rsidRPr="00FA4EB7">
              <w:rPr>
                <w:bCs/>
                <w:i/>
              </w:rPr>
              <w:t xml:space="preserve"> </w:t>
            </w:r>
            <w:proofErr w:type="spellStart"/>
            <w:r w:rsidRPr="00FA4EB7">
              <w:rPr>
                <w:bCs/>
                <w:i/>
              </w:rPr>
              <w:t>Modern</w:t>
            </w:r>
            <w:proofErr w:type="spellEnd"/>
            <w:r w:rsidRPr="00FA4EB7">
              <w:rPr>
                <w:bCs/>
                <w:i/>
              </w:rPr>
              <w:t xml:space="preserve"> </w:t>
            </w:r>
            <w:proofErr w:type="spellStart"/>
            <w:r w:rsidRPr="00FA4EB7">
              <w:rPr>
                <w:bCs/>
                <w:i/>
              </w:rPr>
              <w:t>Languages</w:t>
            </w:r>
            <w:proofErr w:type="spellEnd"/>
            <w:r w:rsidRPr="00FA4EB7">
              <w:rPr>
                <w:bCs/>
                <w:i/>
              </w:rPr>
              <w:t>, ECML)</w:t>
            </w:r>
            <w:r w:rsidRPr="006815BA">
              <w:rPr>
                <w:bCs/>
              </w:rPr>
              <w:t xml:space="preserve"> Nacionālās nominēšanas institūcijas un Nacionālā  kontaktpunkta Latvijā darbības nodrošināšana.</w:t>
            </w:r>
          </w:p>
        </w:tc>
        <w:tc>
          <w:tcPr>
            <w:tcW w:w="1701" w:type="dxa"/>
          </w:tcPr>
          <w:p w14:paraId="6E169901" w14:textId="77777777" w:rsidR="00820B01" w:rsidRPr="006815BA" w:rsidRDefault="00820B01" w:rsidP="009B2029">
            <w:pPr>
              <w:spacing w:after="0" w:line="240" w:lineRule="auto"/>
              <w:jc w:val="center"/>
              <w:rPr>
                <w:strike/>
              </w:rPr>
            </w:pPr>
            <w:r w:rsidRPr="006815BA">
              <w:t>201</w:t>
            </w:r>
            <w:r>
              <w:t>6</w:t>
            </w:r>
            <w:r w:rsidRPr="006815BA">
              <w:t>.-2020.g</w:t>
            </w:r>
          </w:p>
        </w:tc>
        <w:tc>
          <w:tcPr>
            <w:tcW w:w="1276" w:type="dxa"/>
          </w:tcPr>
          <w:p w14:paraId="73F8B6EB" w14:textId="77777777" w:rsidR="00820B01" w:rsidRPr="006815BA" w:rsidRDefault="00820B01" w:rsidP="009B2029">
            <w:pPr>
              <w:spacing w:after="0" w:line="240" w:lineRule="auto"/>
              <w:jc w:val="center"/>
              <w:rPr>
                <w:lang w:val="en-US"/>
              </w:rPr>
            </w:pPr>
            <w:r w:rsidRPr="006815BA">
              <w:rPr>
                <w:lang w:val="en-US"/>
              </w:rPr>
              <w:t>IZM</w:t>
            </w:r>
            <w:r w:rsidRPr="006815BA">
              <w:t xml:space="preserve"> </w:t>
            </w:r>
          </w:p>
        </w:tc>
        <w:tc>
          <w:tcPr>
            <w:tcW w:w="1417" w:type="dxa"/>
            <w:gridSpan w:val="2"/>
          </w:tcPr>
          <w:p w14:paraId="278E4371" w14:textId="77777777" w:rsidR="00820B01" w:rsidRPr="006815BA" w:rsidRDefault="00820B01" w:rsidP="009B2029">
            <w:pPr>
              <w:spacing w:after="0" w:line="240" w:lineRule="auto"/>
              <w:jc w:val="center"/>
            </w:pPr>
            <w:r w:rsidRPr="006815BA">
              <w:t>VISC</w:t>
            </w:r>
          </w:p>
        </w:tc>
        <w:tc>
          <w:tcPr>
            <w:tcW w:w="3867" w:type="dxa"/>
            <w:gridSpan w:val="2"/>
          </w:tcPr>
          <w:p w14:paraId="72E30A9F" w14:textId="2E76BAE7" w:rsidR="00820B01" w:rsidRPr="00EF788B" w:rsidRDefault="001A480D" w:rsidP="009B2029">
            <w:pPr>
              <w:spacing w:after="0" w:line="240" w:lineRule="auto"/>
            </w:pPr>
            <w:r w:rsidRPr="006815BA">
              <w:t xml:space="preserve"> Likumā par valsts budžetu kārtējam gadam paredzēto finanš</w:t>
            </w:r>
            <w:r>
              <w:t>u līdzekļu ietvaros</w:t>
            </w:r>
          </w:p>
        </w:tc>
      </w:tr>
      <w:tr w:rsidR="00820B01" w:rsidRPr="006815BA" w14:paraId="12FA431C" w14:textId="77777777" w:rsidTr="00EF788B">
        <w:tc>
          <w:tcPr>
            <w:tcW w:w="5925" w:type="dxa"/>
          </w:tcPr>
          <w:p w14:paraId="331709B1" w14:textId="77777777" w:rsidR="00820B01" w:rsidRPr="006815BA" w:rsidRDefault="00820B01" w:rsidP="009B2029">
            <w:pPr>
              <w:spacing w:after="0" w:line="240" w:lineRule="auto"/>
              <w:jc w:val="both"/>
              <w:rPr>
                <w:bCs/>
              </w:rPr>
            </w:pPr>
            <w:r w:rsidRPr="006815BA">
              <w:rPr>
                <w:bCs/>
              </w:rPr>
              <w:t>1.2.7.</w:t>
            </w:r>
            <w:r w:rsidRPr="006815BA">
              <w:t xml:space="preserve"> </w:t>
            </w:r>
            <w:r w:rsidRPr="006815BA">
              <w:rPr>
                <w:bCs/>
              </w:rPr>
              <w:t>Latvijas pārstāvība ANO Ģeogrāfisko nosaukumu ekspertu grupā (</w:t>
            </w:r>
            <w:proofErr w:type="spellStart"/>
            <w:r w:rsidRPr="006815BA">
              <w:rPr>
                <w:bCs/>
              </w:rPr>
              <w:t>United</w:t>
            </w:r>
            <w:proofErr w:type="spellEnd"/>
            <w:r w:rsidRPr="006815BA">
              <w:rPr>
                <w:bCs/>
              </w:rPr>
              <w:t xml:space="preserve"> </w:t>
            </w:r>
            <w:proofErr w:type="spellStart"/>
            <w:r w:rsidRPr="006815BA">
              <w:rPr>
                <w:bCs/>
              </w:rPr>
              <w:t>Nations</w:t>
            </w:r>
            <w:proofErr w:type="spellEnd"/>
            <w:r w:rsidRPr="006815BA">
              <w:rPr>
                <w:bCs/>
              </w:rPr>
              <w:t xml:space="preserve"> </w:t>
            </w:r>
            <w:proofErr w:type="spellStart"/>
            <w:r w:rsidRPr="006815BA">
              <w:rPr>
                <w:bCs/>
              </w:rPr>
              <w:t>Group</w:t>
            </w:r>
            <w:proofErr w:type="spellEnd"/>
            <w:r w:rsidRPr="006815BA">
              <w:rPr>
                <w:bCs/>
              </w:rPr>
              <w:t xml:space="preserve"> </w:t>
            </w:r>
            <w:proofErr w:type="spellStart"/>
            <w:r w:rsidRPr="006815BA">
              <w:rPr>
                <w:bCs/>
              </w:rPr>
              <w:t>of</w:t>
            </w:r>
            <w:proofErr w:type="spellEnd"/>
            <w:r w:rsidRPr="006815BA">
              <w:rPr>
                <w:bCs/>
              </w:rPr>
              <w:t xml:space="preserve"> </w:t>
            </w:r>
            <w:proofErr w:type="spellStart"/>
            <w:r w:rsidRPr="006815BA">
              <w:rPr>
                <w:bCs/>
              </w:rPr>
              <w:t>Experts</w:t>
            </w:r>
            <w:proofErr w:type="spellEnd"/>
            <w:r w:rsidRPr="006815BA">
              <w:rPr>
                <w:bCs/>
              </w:rPr>
              <w:t xml:space="preserve"> </w:t>
            </w:r>
            <w:proofErr w:type="spellStart"/>
            <w:r w:rsidRPr="006815BA">
              <w:rPr>
                <w:bCs/>
              </w:rPr>
              <w:t>on</w:t>
            </w:r>
            <w:proofErr w:type="spellEnd"/>
            <w:r w:rsidRPr="006815BA">
              <w:rPr>
                <w:bCs/>
              </w:rPr>
              <w:t xml:space="preserve"> </w:t>
            </w:r>
            <w:proofErr w:type="spellStart"/>
            <w:r w:rsidRPr="006815BA">
              <w:rPr>
                <w:bCs/>
              </w:rPr>
              <w:t>Geographical</w:t>
            </w:r>
            <w:proofErr w:type="spellEnd"/>
            <w:r w:rsidRPr="006815BA">
              <w:rPr>
                <w:bCs/>
              </w:rPr>
              <w:t xml:space="preserve"> </w:t>
            </w:r>
            <w:proofErr w:type="spellStart"/>
            <w:r w:rsidRPr="006815BA">
              <w:rPr>
                <w:bCs/>
              </w:rPr>
              <w:t>Names</w:t>
            </w:r>
            <w:proofErr w:type="spellEnd"/>
            <w:r w:rsidRPr="006815BA">
              <w:rPr>
                <w:bCs/>
              </w:rPr>
              <w:t>, UNGEGN) un dalība UNGEGN sesijās un ANO 11.Ģeogrāfisko nosaukumu standartizācijas konferencē.</w:t>
            </w:r>
          </w:p>
        </w:tc>
        <w:tc>
          <w:tcPr>
            <w:tcW w:w="1701" w:type="dxa"/>
          </w:tcPr>
          <w:p w14:paraId="15DB99FA" w14:textId="77777777" w:rsidR="00820B01" w:rsidRPr="006815BA" w:rsidRDefault="00820B01" w:rsidP="009B2029">
            <w:pPr>
              <w:spacing w:after="0" w:line="240" w:lineRule="auto"/>
              <w:jc w:val="center"/>
              <w:rPr>
                <w:strike/>
              </w:rPr>
            </w:pPr>
            <w:r w:rsidRPr="006815BA">
              <w:t>2015.-2020.g</w:t>
            </w:r>
            <w:r w:rsidRPr="006815BA" w:rsidDel="008C361C">
              <w:rPr>
                <w:strike/>
              </w:rPr>
              <w:t xml:space="preserve"> </w:t>
            </w:r>
          </w:p>
        </w:tc>
        <w:tc>
          <w:tcPr>
            <w:tcW w:w="1276" w:type="dxa"/>
          </w:tcPr>
          <w:p w14:paraId="24AEDB06" w14:textId="77777777" w:rsidR="00820B01" w:rsidRPr="006815BA" w:rsidRDefault="00820B01" w:rsidP="009B2029">
            <w:pPr>
              <w:spacing w:after="0" w:line="240" w:lineRule="auto"/>
              <w:jc w:val="center"/>
            </w:pPr>
            <w:r w:rsidRPr="006815BA">
              <w:t>AM</w:t>
            </w:r>
          </w:p>
        </w:tc>
        <w:tc>
          <w:tcPr>
            <w:tcW w:w="1417" w:type="dxa"/>
            <w:gridSpan w:val="2"/>
          </w:tcPr>
          <w:p w14:paraId="6315286E" w14:textId="77777777" w:rsidR="00820B01" w:rsidRPr="006815BA" w:rsidRDefault="00820B01" w:rsidP="009B2029">
            <w:pPr>
              <w:spacing w:after="0" w:line="240" w:lineRule="auto"/>
              <w:jc w:val="center"/>
            </w:pPr>
            <w:r w:rsidRPr="006815BA">
              <w:t>LĢIA</w:t>
            </w:r>
          </w:p>
        </w:tc>
        <w:tc>
          <w:tcPr>
            <w:tcW w:w="3867" w:type="dxa"/>
            <w:gridSpan w:val="2"/>
          </w:tcPr>
          <w:p w14:paraId="3DBCE717"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6815BA" w14:paraId="49F864B0" w14:textId="77777777" w:rsidTr="00EF788B">
        <w:tc>
          <w:tcPr>
            <w:tcW w:w="5925" w:type="dxa"/>
          </w:tcPr>
          <w:p w14:paraId="25ED5646" w14:textId="77777777" w:rsidR="00820B01" w:rsidRPr="006815BA" w:rsidRDefault="00820B01" w:rsidP="009B2029">
            <w:pPr>
              <w:spacing w:after="0" w:line="240" w:lineRule="auto"/>
              <w:jc w:val="both"/>
              <w:rPr>
                <w:bCs/>
              </w:rPr>
            </w:pPr>
            <w:r w:rsidRPr="006815BA">
              <w:rPr>
                <w:bCs/>
              </w:rPr>
              <w:t>1.2.8.</w:t>
            </w:r>
            <w:r w:rsidRPr="006815BA">
              <w:rPr>
                <w:rFonts w:eastAsia="SimSun"/>
                <w:b/>
                <w:kern w:val="3"/>
              </w:rPr>
              <w:t xml:space="preserve"> </w:t>
            </w:r>
            <w:r w:rsidRPr="006815BA">
              <w:rPr>
                <w:rFonts w:eastAsia="SimSun"/>
                <w:kern w:val="3"/>
              </w:rPr>
              <w:t>UNGEGN Baltijas nodaļas sanāksmes Latvijā organizēšana.</w:t>
            </w:r>
          </w:p>
        </w:tc>
        <w:tc>
          <w:tcPr>
            <w:tcW w:w="1701" w:type="dxa"/>
          </w:tcPr>
          <w:p w14:paraId="1D1391C0" w14:textId="239540CD" w:rsidR="00820B01" w:rsidRPr="006815BA" w:rsidRDefault="00820B01" w:rsidP="009B2029">
            <w:pPr>
              <w:spacing w:after="0" w:line="240" w:lineRule="auto"/>
              <w:jc w:val="center"/>
            </w:pPr>
            <w:r w:rsidRPr="006815BA">
              <w:t>2017.g</w:t>
            </w:r>
            <w:r>
              <w:t>.</w:t>
            </w:r>
            <w:r w:rsidR="007F3611">
              <w:t xml:space="preserve"> II pusgads</w:t>
            </w:r>
          </w:p>
        </w:tc>
        <w:tc>
          <w:tcPr>
            <w:tcW w:w="1276" w:type="dxa"/>
          </w:tcPr>
          <w:p w14:paraId="12CB2FD2" w14:textId="77777777" w:rsidR="00820B01" w:rsidRPr="006815BA" w:rsidRDefault="00820B01" w:rsidP="009B2029">
            <w:pPr>
              <w:spacing w:after="0" w:line="240" w:lineRule="auto"/>
              <w:jc w:val="center"/>
            </w:pPr>
            <w:r w:rsidRPr="006815BA">
              <w:t>AM</w:t>
            </w:r>
          </w:p>
        </w:tc>
        <w:tc>
          <w:tcPr>
            <w:tcW w:w="1417" w:type="dxa"/>
            <w:gridSpan w:val="2"/>
          </w:tcPr>
          <w:p w14:paraId="17F64031" w14:textId="77777777" w:rsidR="00820B01" w:rsidRPr="006815BA" w:rsidRDefault="00820B01" w:rsidP="009B2029">
            <w:pPr>
              <w:spacing w:after="0" w:line="240" w:lineRule="auto"/>
              <w:jc w:val="center"/>
            </w:pPr>
            <w:r w:rsidRPr="006815BA">
              <w:t>LĢIA</w:t>
            </w:r>
          </w:p>
        </w:tc>
        <w:tc>
          <w:tcPr>
            <w:tcW w:w="3867" w:type="dxa"/>
            <w:gridSpan w:val="2"/>
          </w:tcPr>
          <w:p w14:paraId="5D09546B"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6815BA" w14:paraId="70A9CA51" w14:textId="77777777" w:rsidTr="00EF788B">
        <w:tc>
          <w:tcPr>
            <w:tcW w:w="14186" w:type="dxa"/>
            <w:gridSpan w:val="7"/>
          </w:tcPr>
          <w:p w14:paraId="7987FAB4" w14:textId="77777777" w:rsidR="00820B01" w:rsidRPr="00EF788B" w:rsidRDefault="00820B01" w:rsidP="009B2029">
            <w:pPr>
              <w:spacing w:after="0" w:line="240" w:lineRule="auto"/>
              <w:rPr>
                <w:b/>
              </w:rPr>
            </w:pPr>
            <w:r w:rsidRPr="00EF788B">
              <w:rPr>
                <w:b/>
              </w:rPr>
              <w:t>2.rīcības virziens: Valsts valodas izglītības politika</w:t>
            </w:r>
          </w:p>
        </w:tc>
      </w:tr>
      <w:tr w:rsidR="00DA110F" w:rsidRPr="006815BA" w14:paraId="336CBCA3" w14:textId="77777777" w:rsidTr="00EF788B">
        <w:tc>
          <w:tcPr>
            <w:tcW w:w="5925" w:type="dxa"/>
          </w:tcPr>
          <w:p w14:paraId="51B3075C" w14:textId="77777777" w:rsidR="00DA110F" w:rsidRPr="006815BA" w:rsidRDefault="00DA110F" w:rsidP="001F7CDC">
            <w:pPr>
              <w:spacing w:after="0" w:line="240" w:lineRule="auto"/>
            </w:pPr>
            <w:r>
              <w:t>Uzdevumi un p</w:t>
            </w:r>
            <w:r w:rsidRPr="006815BA">
              <w:t>asākumi izvirzītā mērķa sasniegšanai</w:t>
            </w:r>
          </w:p>
        </w:tc>
        <w:tc>
          <w:tcPr>
            <w:tcW w:w="1701" w:type="dxa"/>
          </w:tcPr>
          <w:p w14:paraId="5C2E42A4" w14:textId="77777777" w:rsidR="00DA110F" w:rsidRPr="006815BA" w:rsidRDefault="00DA110F" w:rsidP="001F7CDC">
            <w:pPr>
              <w:spacing w:after="0" w:line="240" w:lineRule="auto"/>
            </w:pPr>
            <w:r w:rsidRPr="006815BA">
              <w:t>Izpildes termiņš</w:t>
            </w:r>
          </w:p>
        </w:tc>
        <w:tc>
          <w:tcPr>
            <w:tcW w:w="1276" w:type="dxa"/>
          </w:tcPr>
          <w:p w14:paraId="75BF6ED5" w14:textId="77777777" w:rsidR="00DA110F" w:rsidRPr="006815BA" w:rsidRDefault="00DA110F" w:rsidP="001F7CDC">
            <w:pPr>
              <w:spacing w:after="0" w:line="240" w:lineRule="auto"/>
            </w:pPr>
            <w:r w:rsidRPr="006815BA">
              <w:t>Atbildīgā institūcija</w:t>
            </w:r>
          </w:p>
        </w:tc>
        <w:tc>
          <w:tcPr>
            <w:tcW w:w="1417" w:type="dxa"/>
            <w:gridSpan w:val="2"/>
          </w:tcPr>
          <w:p w14:paraId="4C0BD8BD" w14:textId="77777777" w:rsidR="00DA110F" w:rsidRPr="006815BA" w:rsidRDefault="00DA110F" w:rsidP="001F7CDC">
            <w:pPr>
              <w:spacing w:after="0" w:line="240" w:lineRule="auto"/>
            </w:pPr>
            <w:r w:rsidRPr="006815BA">
              <w:t>Iesaistītās institūcijas</w:t>
            </w:r>
          </w:p>
        </w:tc>
        <w:tc>
          <w:tcPr>
            <w:tcW w:w="3867" w:type="dxa"/>
            <w:gridSpan w:val="2"/>
          </w:tcPr>
          <w:p w14:paraId="7D86B222" w14:textId="77777777" w:rsidR="00DA110F" w:rsidRPr="00EF788B" w:rsidRDefault="00DA110F" w:rsidP="001F7CDC">
            <w:pPr>
              <w:spacing w:after="0" w:line="240" w:lineRule="auto"/>
            </w:pPr>
            <w:r w:rsidRPr="00EF788B">
              <w:t xml:space="preserve">Nepieciešamais finansējums un tā avoti </w:t>
            </w:r>
            <w:proofErr w:type="spellStart"/>
            <w:r w:rsidRPr="00EF788B">
              <w:rPr>
                <w:i/>
              </w:rPr>
              <w:t>euro</w:t>
            </w:r>
            <w:proofErr w:type="spellEnd"/>
          </w:p>
        </w:tc>
      </w:tr>
      <w:tr w:rsidR="00C96FF2" w:rsidRPr="006815BA" w14:paraId="350CDA93" w14:textId="77777777" w:rsidTr="00EF788B">
        <w:tc>
          <w:tcPr>
            <w:tcW w:w="14186" w:type="dxa"/>
            <w:gridSpan w:val="7"/>
          </w:tcPr>
          <w:p w14:paraId="5F936815" w14:textId="60C5F6A8" w:rsidR="00C96FF2" w:rsidRPr="00EF788B" w:rsidRDefault="00C96FF2" w:rsidP="009B2029">
            <w:pPr>
              <w:spacing w:after="0" w:line="240" w:lineRule="auto"/>
              <w:rPr>
                <w:b/>
              </w:rPr>
            </w:pPr>
            <w:r w:rsidRPr="00EF788B">
              <w:rPr>
                <w:b/>
              </w:rPr>
              <w:t>Uzdevums: 2.1. Nodrošināt latviešu valodas kā dzimtās, kā otrās un kā svešvalodas apguves un pilnveides pieejamību Latvijā un ārvalstīs.</w:t>
            </w:r>
          </w:p>
        </w:tc>
      </w:tr>
      <w:tr w:rsidR="00820B01" w:rsidRPr="006815BA" w14:paraId="2897C9BF" w14:textId="77777777" w:rsidTr="00EF788B">
        <w:tc>
          <w:tcPr>
            <w:tcW w:w="5925" w:type="dxa"/>
          </w:tcPr>
          <w:p w14:paraId="6B017D9B" w14:textId="126C38A6" w:rsidR="00820B01" w:rsidRPr="00EF788B" w:rsidRDefault="00820B01" w:rsidP="009B2029">
            <w:pPr>
              <w:spacing w:after="0" w:line="240" w:lineRule="auto"/>
              <w:jc w:val="both"/>
              <w:rPr>
                <w:i/>
                <w:strike/>
              </w:rPr>
            </w:pPr>
            <w:r w:rsidRPr="00BF5DA3">
              <w:t>2.1.1. Latviešu valodas apguves kursu bezdarbniekiem un darba meklētājiem organizēšana, neformālās izglītības programmas „Valsts valodas apguve” īstenošana.</w:t>
            </w:r>
          </w:p>
        </w:tc>
        <w:tc>
          <w:tcPr>
            <w:tcW w:w="1701" w:type="dxa"/>
          </w:tcPr>
          <w:p w14:paraId="333C80D2" w14:textId="77777777" w:rsidR="00820B01" w:rsidRPr="005F6C53" w:rsidRDefault="00820B01" w:rsidP="009B2029">
            <w:pPr>
              <w:spacing w:after="0" w:line="240" w:lineRule="auto"/>
              <w:jc w:val="center"/>
            </w:pPr>
            <w:r w:rsidRPr="005F6C53">
              <w:t>2015.-2020.g</w:t>
            </w:r>
          </w:p>
        </w:tc>
        <w:tc>
          <w:tcPr>
            <w:tcW w:w="1276" w:type="dxa"/>
          </w:tcPr>
          <w:p w14:paraId="3326C624" w14:textId="77777777" w:rsidR="00820B01" w:rsidRPr="005F6C53" w:rsidRDefault="00820B01" w:rsidP="009B2029">
            <w:pPr>
              <w:spacing w:after="0" w:line="240" w:lineRule="auto"/>
              <w:jc w:val="center"/>
            </w:pPr>
            <w:r w:rsidRPr="005F6C53">
              <w:t>LM</w:t>
            </w:r>
          </w:p>
        </w:tc>
        <w:tc>
          <w:tcPr>
            <w:tcW w:w="1417" w:type="dxa"/>
            <w:gridSpan w:val="2"/>
          </w:tcPr>
          <w:p w14:paraId="718C2259" w14:textId="77777777" w:rsidR="00820B01" w:rsidRPr="005C4196" w:rsidRDefault="00820B01" w:rsidP="009B2029">
            <w:pPr>
              <w:spacing w:after="0" w:line="240" w:lineRule="auto"/>
              <w:jc w:val="center"/>
            </w:pPr>
            <w:r w:rsidRPr="005C4196">
              <w:t>NVA</w:t>
            </w:r>
          </w:p>
        </w:tc>
        <w:tc>
          <w:tcPr>
            <w:tcW w:w="3867" w:type="dxa"/>
            <w:gridSpan w:val="2"/>
          </w:tcPr>
          <w:p w14:paraId="34275AB6" w14:textId="77777777" w:rsidR="001174CF" w:rsidRPr="005C4196" w:rsidRDefault="00820B01" w:rsidP="009B2029">
            <w:pPr>
              <w:spacing w:after="0" w:line="240" w:lineRule="auto"/>
            </w:pPr>
            <w:r w:rsidRPr="005C4196">
              <w:t>Likumā par valsts budžetu kārtējam gadam paredzēto finanšu līdzekļu ietvaros:</w:t>
            </w:r>
          </w:p>
          <w:p w14:paraId="564641FF" w14:textId="124ECAEA" w:rsidR="00A20A2A" w:rsidRPr="005C4196" w:rsidRDefault="00A20A2A" w:rsidP="009B2029">
            <w:pPr>
              <w:spacing w:after="0" w:line="240" w:lineRule="auto"/>
            </w:pPr>
            <w:r w:rsidRPr="005C4196">
              <w:lastRenderedPageBreak/>
              <w:t>04.02.00 Nodarbinātības speciālais budžets</w:t>
            </w:r>
          </w:p>
          <w:p w14:paraId="280EB748" w14:textId="5BADF24C" w:rsidR="00820B01" w:rsidRPr="005C4196" w:rsidRDefault="00820B01" w:rsidP="009B2029">
            <w:pPr>
              <w:spacing w:after="0" w:line="240" w:lineRule="auto"/>
            </w:pPr>
            <w:r w:rsidRPr="005C4196">
              <w:t xml:space="preserve">2015. – </w:t>
            </w:r>
            <w:r w:rsidR="00A20A2A" w:rsidRPr="005C4196">
              <w:t xml:space="preserve"> 1 177 940 </w:t>
            </w:r>
          </w:p>
          <w:p w14:paraId="5799FDE0" w14:textId="3B3526ED" w:rsidR="00820B01" w:rsidRPr="005C4196" w:rsidRDefault="00820B01" w:rsidP="009B2029">
            <w:pPr>
              <w:spacing w:after="0" w:line="240" w:lineRule="auto"/>
            </w:pPr>
            <w:r w:rsidRPr="005C4196">
              <w:t xml:space="preserve">2016. – </w:t>
            </w:r>
            <w:r w:rsidR="00A20A2A" w:rsidRPr="005C4196">
              <w:t xml:space="preserve"> 1 201 980</w:t>
            </w:r>
          </w:p>
          <w:p w14:paraId="49AD6778" w14:textId="0123195C" w:rsidR="00820B01" w:rsidRPr="005C4196" w:rsidRDefault="00820B01" w:rsidP="009B2029">
            <w:pPr>
              <w:spacing w:after="0" w:line="240" w:lineRule="auto"/>
            </w:pPr>
            <w:r w:rsidRPr="005C4196">
              <w:t xml:space="preserve">2017. – </w:t>
            </w:r>
            <w:r w:rsidR="00A20A2A" w:rsidRPr="005C4196">
              <w:t xml:space="preserve"> 1 201 980</w:t>
            </w:r>
          </w:p>
          <w:p w14:paraId="1E92DF9E" w14:textId="1BED0C75" w:rsidR="005C4196" w:rsidRPr="005C4196" w:rsidRDefault="00820B01" w:rsidP="009B2029">
            <w:pPr>
              <w:spacing w:after="0" w:line="240" w:lineRule="auto"/>
            </w:pPr>
            <w:r w:rsidRPr="005C4196">
              <w:t xml:space="preserve">2018. – </w:t>
            </w:r>
            <w:r w:rsidR="00A20A2A" w:rsidRPr="005C4196">
              <w:t xml:space="preserve"> 1 201</w:t>
            </w:r>
            <w:r w:rsidR="005C4196" w:rsidRPr="005C4196">
              <w:t> </w:t>
            </w:r>
            <w:r w:rsidR="00A20A2A" w:rsidRPr="005C4196">
              <w:t>980</w:t>
            </w:r>
          </w:p>
          <w:p w14:paraId="42D194F5" w14:textId="039973FD" w:rsidR="00820B01" w:rsidRPr="005C4196" w:rsidRDefault="00820B01" w:rsidP="009B2029">
            <w:pPr>
              <w:spacing w:after="0" w:line="240" w:lineRule="auto"/>
            </w:pPr>
            <w:r w:rsidRPr="005C4196">
              <w:t xml:space="preserve">2019. – </w:t>
            </w:r>
            <w:r w:rsidR="00A20A2A" w:rsidRPr="005C4196">
              <w:t xml:space="preserve"> 1 201 980</w:t>
            </w:r>
          </w:p>
          <w:p w14:paraId="7D4C5CC8" w14:textId="409FE656" w:rsidR="00820B01" w:rsidRPr="005C4196" w:rsidRDefault="00820B01" w:rsidP="009B2029">
            <w:pPr>
              <w:spacing w:after="0" w:line="240" w:lineRule="auto"/>
              <w:rPr>
                <w:b/>
              </w:rPr>
            </w:pPr>
            <w:r w:rsidRPr="005C4196">
              <w:t xml:space="preserve">2020. – </w:t>
            </w:r>
            <w:r w:rsidR="00A20A2A" w:rsidRPr="005C4196">
              <w:t xml:space="preserve"> 1 201 980</w:t>
            </w:r>
          </w:p>
          <w:p w14:paraId="7590666E" w14:textId="51545AAA" w:rsidR="00820B01" w:rsidRPr="005C4196" w:rsidRDefault="00820B01" w:rsidP="009B2029">
            <w:pPr>
              <w:spacing w:after="0" w:line="240" w:lineRule="auto"/>
            </w:pPr>
            <w:r w:rsidRPr="005C4196">
              <w:t>(kopā –</w:t>
            </w:r>
            <w:r w:rsidR="00A20A2A" w:rsidRPr="005C4196">
              <w:t xml:space="preserve"> 7 187 840</w:t>
            </w:r>
            <w:r w:rsidRPr="005C4196">
              <w:t>);</w:t>
            </w:r>
          </w:p>
          <w:p w14:paraId="3FB67AE1" w14:textId="77777777" w:rsidR="00820B01" w:rsidRPr="005C4196" w:rsidRDefault="00820B01" w:rsidP="009B2029">
            <w:pPr>
              <w:spacing w:after="0" w:line="240" w:lineRule="auto"/>
              <w:rPr>
                <w:rFonts w:cs="Calibri"/>
                <w:bCs/>
              </w:rPr>
            </w:pPr>
            <w:r w:rsidRPr="005C4196">
              <w:rPr>
                <w:rFonts w:cs="Calibri"/>
                <w:bCs/>
              </w:rPr>
              <w:t>63.07.00 apakšprogramma „Eiropas Sociālā fonda (ESF) īstenotie projekti labklājības nozarē (2014.-2020.)”</w:t>
            </w:r>
          </w:p>
          <w:p w14:paraId="5694D963" w14:textId="77777777" w:rsidR="00820B01" w:rsidRPr="005C4196" w:rsidRDefault="00820B01" w:rsidP="009B2029">
            <w:pPr>
              <w:spacing w:after="0" w:line="240" w:lineRule="auto"/>
            </w:pPr>
            <w:r w:rsidRPr="005C4196">
              <w:t>2015. – 111 247</w:t>
            </w:r>
          </w:p>
          <w:p w14:paraId="27648807" w14:textId="77777777" w:rsidR="00820B01" w:rsidRPr="005C4196" w:rsidRDefault="00820B01" w:rsidP="009B2029">
            <w:pPr>
              <w:spacing w:after="0" w:line="240" w:lineRule="auto"/>
            </w:pPr>
            <w:r w:rsidRPr="005C4196">
              <w:t>2016. – 120 064</w:t>
            </w:r>
          </w:p>
          <w:p w14:paraId="56C33EF2" w14:textId="77777777" w:rsidR="00820B01" w:rsidRPr="005C4196" w:rsidRDefault="00820B01" w:rsidP="009B2029">
            <w:pPr>
              <w:spacing w:after="0" w:line="240" w:lineRule="auto"/>
            </w:pPr>
            <w:r w:rsidRPr="005C4196">
              <w:t>2017. – 120 064</w:t>
            </w:r>
          </w:p>
          <w:p w14:paraId="1B52B1EB" w14:textId="77777777" w:rsidR="00820B01" w:rsidRPr="005C4196" w:rsidRDefault="00820B01" w:rsidP="009B2029">
            <w:pPr>
              <w:spacing w:after="0" w:line="240" w:lineRule="auto"/>
            </w:pPr>
            <w:r w:rsidRPr="005C4196">
              <w:t>2018. – 60 032</w:t>
            </w:r>
          </w:p>
          <w:p w14:paraId="4E803C58" w14:textId="7003A47D" w:rsidR="00820B01" w:rsidRPr="005C4196" w:rsidRDefault="00820B01" w:rsidP="009B2029">
            <w:pPr>
              <w:spacing w:after="0" w:line="240" w:lineRule="auto"/>
            </w:pPr>
            <w:r w:rsidRPr="005C4196">
              <w:t>(Kopā – 411 407)</w:t>
            </w:r>
          </w:p>
        </w:tc>
      </w:tr>
      <w:tr w:rsidR="00820B01" w:rsidRPr="006815BA" w14:paraId="3B97A7ED" w14:textId="77777777" w:rsidTr="00EF788B">
        <w:tc>
          <w:tcPr>
            <w:tcW w:w="5925" w:type="dxa"/>
          </w:tcPr>
          <w:p w14:paraId="62236CB1" w14:textId="77777777" w:rsidR="00820B01" w:rsidRPr="006815BA" w:rsidRDefault="00820B01" w:rsidP="009B2029">
            <w:pPr>
              <w:pStyle w:val="Virsrakstsbeznr"/>
              <w:spacing w:after="0"/>
              <w:rPr>
                <w:rFonts w:cs="Times New Roman"/>
                <w:b w:val="0"/>
                <w:color w:val="auto"/>
                <w:sz w:val="24"/>
                <w:szCs w:val="24"/>
              </w:rPr>
            </w:pPr>
            <w:r w:rsidRPr="00BF5DA3">
              <w:rPr>
                <w:b w:val="0"/>
                <w:sz w:val="24"/>
                <w:szCs w:val="24"/>
              </w:rPr>
              <w:lastRenderedPageBreak/>
              <w:t>2.1.2.</w:t>
            </w:r>
            <w:r w:rsidRPr="006815BA">
              <w:rPr>
                <w:bCs/>
              </w:rPr>
              <w:t xml:space="preserve"> </w:t>
            </w:r>
            <w:r w:rsidRPr="006815BA">
              <w:rPr>
                <w:rFonts w:cs="Times New Roman"/>
                <w:b w:val="0"/>
                <w:color w:val="auto"/>
                <w:sz w:val="24"/>
                <w:szCs w:val="24"/>
              </w:rPr>
              <w:t xml:space="preserve">Patvēruma meklētāju, bēgļu, personu ar alternatīvo statusu, </w:t>
            </w:r>
            <w:proofErr w:type="spellStart"/>
            <w:r w:rsidRPr="006815BA">
              <w:rPr>
                <w:rFonts w:cs="Times New Roman"/>
                <w:b w:val="0"/>
                <w:color w:val="auto"/>
                <w:sz w:val="24"/>
                <w:szCs w:val="24"/>
              </w:rPr>
              <w:t>nepilsoņu</w:t>
            </w:r>
            <w:proofErr w:type="spellEnd"/>
            <w:r w:rsidRPr="006815BA">
              <w:rPr>
                <w:rFonts w:cs="Times New Roman"/>
                <w:b w:val="0"/>
                <w:color w:val="auto"/>
                <w:sz w:val="24"/>
                <w:szCs w:val="24"/>
              </w:rPr>
              <w:t xml:space="preserve">, reemigrantu un trešo valstu </w:t>
            </w:r>
            <w:proofErr w:type="spellStart"/>
            <w:r w:rsidRPr="006815BA">
              <w:rPr>
                <w:rFonts w:cs="Times New Roman"/>
                <w:b w:val="0"/>
                <w:color w:val="auto"/>
                <w:sz w:val="24"/>
                <w:szCs w:val="24"/>
              </w:rPr>
              <w:t>valstspiederīgo</w:t>
            </w:r>
            <w:proofErr w:type="spellEnd"/>
            <w:r w:rsidRPr="006815BA">
              <w:rPr>
                <w:rFonts w:cs="Times New Roman"/>
                <w:b w:val="0"/>
                <w:color w:val="auto"/>
                <w:sz w:val="24"/>
                <w:szCs w:val="24"/>
              </w:rPr>
              <w:t xml:space="preserve"> valsts valodas apguves nodrošināšana.</w:t>
            </w:r>
          </w:p>
          <w:p w14:paraId="040DA702" w14:textId="2B0F43C4" w:rsidR="00820B01" w:rsidRPr="006815BA" w:rsidRDefault="00820B01" w:rsidP="009B2029">
            <w:pPr>
              <w:autoSpaceDE w:val="0"/>
              <w:autoSpaceDN w:val="0"/>
              <w:adjustRightInd w:val="0"/>
              <w:spacing w:after="0" w:line="240" w:lineRule="auto"/>
              <w:jc w:val="both"/>
            </w:pPr>
          </w:p>
          <w:p w14:paraId="1ACCB000" w14:textId="46FD9F81" w:rsidR="00820B01" w:rsidRPr="006815BA" w:rsidRDefault="00CE7BFA" w:rsidP="00E306AD">
            <w:pPr>
              <w:pStyle w:val="Standard"/>
              <w:jc w:val="both"/>
            </w:pPr>
            <w:r>
              <w:t xml:space="preserve"> </w:t>
            </w:r>
          </w:p>
        </w:tc>
        <w:tc>
          <w:tcPr>
            <w:tcW w:w="1701" w:type="dxa"/>
          </w:tcPr>
          <w:p w14:paraId="3988B349" w14:textId="77777777" w:rsidR="00820B01" w:rsidRPr="006815BA" w:rsidRDefault="00820B01" w:rsidP="009B2029">
            <w:pPr>
              <w:spacing w:after="0" w:line="240" w:lineRule="auto"/>
              <w:jc w:val="center"/>
            </w:pPr>
            <w:r w:rsidRPr="006815BA">
              <w:t>2015.-2020.g</w:t>
            </w:r>
          </w:p>
        </w:tc>
        <w:tc>
          <w:tcPr>
            <w:tcW w:w="1276" w:type="dxa"/>
          </w:tcPr>
          <w:p w14:paraId="4C52D5B4" w14:textId="77777777" w:rsidR="00820B01" w:rsidRPr="006815BA" w:rsidRDefault="00820B01" w:rsidP="009B2029">
            <w:pPr>
              <w:spacing w:after="0" w:line="240" w:lineRule="auto"/>
              <w:jc w:val="center"/>
            </w:pPr>
            <w:r w:rsidRPr="006815BA">
              <w:t>KM, IZM, SIF</w:t>
            </w:r>
          </w:p>
        </w:tc>
        <w:tc>
          <w:tcPr>
            <w:tcW w:w="1417" w:type="dxa"/>
            <w:gridSpan w:val="2"/>
          </w:tcPr>
          <w:p w14:paraId="20DD4098" w14:textId="77777777" w:rsidR="00820B01" w:rsidRPr="006815BA" w:rsidRDefault="00820B01" w:rsidP="009B2029">
            <w:pPr>
              <w:spacing w:after="0" w:line="240" w:lineRule="auto"/>
              <w:jc w:val="center"/>
            </w:pPr>
          </w:p>
        </w:tc>
        <w:tc>
          <w:tcPr>
            <w:tcW w:w="3867" w:type="dxa"/>
            <w:gridSpan w:val="2"/>
          </w:tcPr>
          <w:p w14:paraId="5BA69823" w14:textId="77777777" w:rsidR="00A81809" w:rsidRPr="00EF788B" w:rsidRDefault="00A81809" w:rsidP="00A81809">
            <w:pPr>
              <w:spacing w:after="0" w:line="240" w:lineRule="auto"/>
            </w:pPr>
            <w:r w:rsidRPr="00EF788B">
              <w:t>Likumā par valsts budžetu kārtējam gadam paredzēto finanšu līdzekļu ietvaros:</w:t>
            </w:r>
          </w:p>
          <w:p w14:paraId="16E3EB7F" w14:textId="595C4BF6" w:rsidR="00820B01" w:rsidRPr="00EF788B" w:rsidRDefault="00820B01" w:rsidP="009B2029">
            <w:pPr>
              <w:spacing w:after="0" w:line="240" w:lineRule="auto"/>
              <w:rPr>
                <w:rFonts w:eastAsiaTheme="minorEastAsia" w:cstheme="minorBidi"/>
              </w:rPr>
            </w:pPr>
            <w:r w:rsidRPr="00EF788B">
              <w:t>(SIF)</w:t>
            </w:r>
            <w:r w:rsidR="008F729F">
              <w:rPr>
                <w:rFonts w:eastAsiaTheme="minorEastAsia" w:cstheme="minorBidi"/>
              </w:rPr>
              <w:t xml:space="preserve"> </w:t>
            </w:r>
            <w:r w:rsidRPr="00EF788B">
              <w:rPr>
                <w:rFonts w:eastAsiaTheme="minorEastAsia" w:cstheme="minorBidi"/>
              </w:rPr>
              <w:t>2015.-2016.gadam – 410 106;</w:t>
            </w:r>
          </w:p>
          <w:p w14:paraId="40CE1F8F" w14:textId="77777777" w:rsidR="00820B01" w:rsidRPr="00EF788B" w:rsidRDefault="00820B01" w:rsidP="009B2029">
            <w:pPr>
              <w:spacing w:after="0" w:line="240" w:lineRule="auto"/>
            </w:pPr>
            <w:r w:rsidRPr="00EF788B">
              <w:t>(SIF) Papildu nepieciešamais VB:</w:t>
            </w:r>
          </w:p>
          <w:p w14:paraId="3E9D822C" w14:textId="77777777" w:rsidR="00820B01" w:rsidRPr="00EF788B" w:rsidRDefault="00820B01" w:rsidP="009B2029">
            <w:pPr>
              <w:spacing w:after="0" w:line="240" w:lineRule="auto"/>
            </w:pPr>
            <w:r w:rsidRPr="00EF788B">
              <w:t xml:space="preserve">2016.-2020.gadam – </w:t>
            </w:r>
            <w:r w:rsidRPr="00EF788B">
              <w:rPr>
                <w:rFonts w:eastAsiaTheme="minorEastAsia" w:cstheme="minorBidi"/>
              </w:rPr>
              <w:t>1 288 596</w:t>
            </w:r>
          </w:p>
        </w:tc>
      </w:tr>
      <w:tr w:rsidR="00820B01" w:rsidRPr="006815BA" w14:paraId="00B842B8" w14:textId="77777777" w:rsidTr="00EF788B">
        <w:tc>
          <w:tcPr>
            <w:tcW w:w="5925" w:type="dxa"/>
          </w:tcPr>
          <w:p w14:paraId="4412160D" w14:textId="77777777" w:rsidR="00820B01" w:rsidRPr="006815BA" w:rsidRDefault="00820B01" w:rsidP="009B2029">
            <w:pPr>
              <w:spacing w:after="0" w:line="240" w:lineRule="auto"/>
              <w:jc w:val="both"/>
            </w:pPr>
            <w:r w:rsidRPr="006815BA">
              <w:t>2.1.3. Latviešu valodas vasaras kursu ārvalstu studentiem</w:t>
            </w:r>
            <w:r>
              <w:t xml:space="preserve"> </w:t>
            </w:r>
            <w:r w:rsidRPr="006815BA">
              <w:t xml:space="preserve"> organizēšana.</w:t>
            </w:r>
          </w:p>
        </w:tc>
        <w:tc>
          <w:tcPr>
            <w:tcW w:w="1701" w:type="dxa"/>
          </w:tcPr>
          <w:p w14:paraId="04E4BA3B" w14:textId="77777777" w:rsidR="00820B01" w:rsidRPr="006815BA" w:rsidRDefault="00820B01" w:rsidP="009B2029">
            <w:pPr>
              <w:spacing w:after="0" w:line="240" w:lineRule="auto"/>
              <w:jc w:val="center"/>
            </w:pPr>
            <w:r w:rsidRPr="006815BA">
              <w:t>2015.-2020.g</w:t>
            </w:r>
          </w:p>
        </w:tc>
        <w:tc>
          <w:tcPr>
            <w:tcW w:w="1276" w:type="dxa"/>
          </w:tcPr>
          <w:p w14:paraId="55C9242D" w14:textId="77777777" w:rsidR="00820B01" w:rsidRPr="006815BA" w:rsidRDefault="00820B01" w:rsidP="009B2029">
            <w:pPr>
              <w:spacing w:after="0" w:line="240" w:lineRule="auto"/>
              <w:jc w:val="center"/>
            </w:pPr>
            <w:r w:rsidRPr="006815BA">
              <w:t>IZM</w:t>
            </w:r>
          </w:p>
        </w:tc>
        <w:tc>
          <w:tcPr>
            <w:tcW w:w="1417" w:type="dxa"/>
            <w:gridSpan w:val="2"/>
          </w:tcPr>
          <w:p w14:paraId="207DBBC6" w14:textId="77777777" w:rsidR="00820B01" w:rsidRPr="006815BA" w:rsidRDefault="00820B01" w:rsidP="009B2029">
            <w:pPr>
              <w:spacing w:after="0" w:line="240" w:lineRule="auto"/>
              <w:jc w:val="center"/>
            </w:pPr>
            <w:r w:rsidRPr="006815BA">
              <w:t>LVA</w:t>
            </w:r>
          </w:p>
        </w:tc>
        <w:tc>
          <w:tcPr>
            <w:tcW w:w="3867" w:type="dxa"/>
            <w:gridSpan w:val="2"/>
          </w:tcPr>
          <w:p w14:paraId="12996436" w14:textId="77777777" w:rsidR="00820B01" w:rsidRPr="00EF788B" w:rsidRDefault="00820B01" w:rsidP="009B2029">
            <w:pPr>
              <w:spacing w:after="0" w:line="240" w:lineRule="auto"/>
            </w:pPr>
            <w:r w:rsidRPr="00EF788B">
              <w:t>Papildu nepieciešamais VB:</w:t>
            </w:r>
          </w:p>
          <w:p w14:paraId="21A637D2" w14:textId="17BE4A4B" w:rsidR="00820B01" w:rsidRPr="00EF788B" w:rsidRDefault="00820B01" w:rsidP="003E18D9">
            <w:pPr>
              <w:spacing w:after="0" w:line="240" w:lineRule="auto"/>
            </w:pPr>
            <w:r w:rsidRPr="00EF788B">
              <w:t>35 000 katru gadu (kopā 6 gados –                                                                                                                                                                                                                                      210</w:t>
            </w:r>
            <w:r w:rsidR="003E18D9">
              <w:t> </w:t>
            </w:r>
            <w:r w:rsidRPr="00EF788B">
              <w:t>000)</w:t>
            </w:r>
          </w:p>
        </w:tc>
      </w:tr>
      <w:tr w:rsidR="00820B01" w:rsidRPr="006815BA" w14:paraId="3D2D551E" w14:textId="77777777" w:rsidTr="00EF788B">
        <w:tc>
          <w:tcPr>
            <w:tcW w:w="5925" w:type="dxa"/>
          </w:tcPr>
          <w:p w14:paraId="37E42EA3" w14:textId="77777777" w:rsidR="00820B01" w:rsidRPr="006815BA" w:rsidRDefault="00820B01" w:rsidP="009B2029">
            <w:pPr>
              <w:spacing w:after="0" w:line="240" w:lineRule="auto"/>
              <w:jc w:val="both"/>
            </w:pPr>
            <w:r w:rsidRPr="006815BA">
              <w:t>2.1.4. Izglītojošu pasākumu ārvalstu augstskolās atbalstīšana.</w:t>
            </w:r>
          </w:p>
          <w:p w14:paraId="47DDF9FC" w14:textId="44DAF83B" w:rsidR="00820B01" w:rsidRPr="006815BA" w:rsidRDefault="00820B01" w:rsidP="009B2029">
            <w:pPr>
              <w:spacing w:after="0" w:line="240" w:lineRule="auto"/>
              <w:jc w:val="both"/>
              <w:rPr>
                <w:i/>
              </w:rPr>
            </w:pPr>
          </w:p>
        </w:tc>
        <w:tc>
          <w:tcPr>
            <w:tcW w:w="1701" w:type="dxa"/>
          </w:tcPr>
          <w:p w14:paraId="29CC0487" w14:textId="77777777" w:rsidR="00820B01" w:rsidRPr="006815BA" w:rsidRDefault="00820B01" w:rsidP="009B2029">
            <w:pPr>
              <w:spacing w:after="0" w:line="240" w:lineRule="auto"/>
              <w:jc w:val="center"/>
            </w:pPr>
            <w:r w:rsidRPr="006815BA">
              <w:t>2015.-2020.g</w:t>
            </w:r>
          </w:p>
        </w:tc>
        <w:tc>
          <w:tcPr>
            <w:tcW w:w="1276" w:type="dxa"/>
          </w:tcPr>
          <w:p w14:paraId="12D66991" w14:textId="77777777" w:rsidR="00820B01" w:rsidRPr="006815BA" w:rsidRDefault="00820B01" w:rsidP="009B2029">
            <w:pPr>
              <w:spacing w:after="0" w:line="240" w:lineRule="auto"/>
              <w:jc w:val="center"/>
            </w:pPr>
            <w:r w:rsidRPr="006815BA">
              <w:t xml:space="preserve">IZM </w:t>
            </w:r>
          </w:p>
        </w:tc>
        <w:tc>
          <w:tcPr>
            <w:tcW w:w="1417" w:type="dxa"/>
            <w:gridSpan w:val="2"/>
          </w:tcPr>
          <w:p w14:paraId="469C8DD5" w14:textId="77777777" w:rsidR="00820B01" w:rsidRPr="006815BA" w:rsidRDefault="00820B01" w:rsidP="009B2029">
            <w:pPr>
              <w:spacing w:after="0" w:line="240" w:lineRule="auto"/>
              <w:jc w:val="center"/>
            </w:pPr>
            <w:r w:rsidRPr="006815BA">
              <w:t>LVA</w:t>
            </w:r>
          </w:p>
        </w:tc>
        <w:tc>
          <w:tcPr>
            <w:tcW w:w="3867" w:type="dxa"/>
            <w:gridSpan w:val="2"/>
          </w:tcPr>
          <w:p w14:paraId="7EF9FA05" w14:textId="77777777" w:rsidR="00820B01" w:rsidRPr="00EF788B" w:rsidRDefault="00820B01" w:rsidP="009B2029">
            <w:pPr>
              <w:spacing w:after="0" w:line="240" w:lineRule="auto"/>
            </w:pPr>
            <w:r w:rsidRPr="00EF788B">
              <w:t>Likumā par valsts budžetu kārtējam gadam paredzēto finanšu līdzekļu ietvaros:</w:t>
            </w:r>
          </w:p>
          <w:p w14:paraId="56F98342" w14:textId="084DE033" w:rsidR="00820B01" w:rsidRPr="00EF788B" w:rsidRDefault="00820B01" w:rsidP="003E18D9">
            <w:pPr>
              <w:spacing w:after="0" w:line="240" w:lineRule="auto"/>
            </w:pPr>
            <w:r w:rsidRPr="00EF788B">
              <w:t>2655 katru gadu (kopā 6 gados –                                                                                                                                                                                                                                      15</w:t>
            </w:r>
            <w:r w:rsidR="003E18D9">
              <w:t> </w:t>
            </w:r>
            <w:r w:rsidRPr="00EF788B">
              <w:t>930)</w:t>
            </w:r>
          </w:p>
        </w:tc>
      </w:tr>
      <w:tr w:rsidR="00820B01" w:rsidRPr="006815BA" w14:paraId="27891525" w14:textId="77777777" w:rsidTr="00EF788B">
        <w:tc>
          <w:tcPr>
            <w:tcW w:w="5925" w:type="dxa"/>
          </w:tcPr>
          <w:p w14:paraId="0F272715" w14:textId="77777777" w:rsidR="00820B01" w:rsidRPr="00BF5DA3" w:rsidRDefault="00820B01" w:rsidP="009B2029">
            <w:pPr>
              <w:spacing w:after="0" w:line="240" w:lineRule="auto"/>
              <w:jc w:val="both"/>
            </w:pPr>
            <w:r w:rsidRPr="00BF5DA3">
              <w:lastRenderedPageBreak/>
              <w:t>2.1.5. Latviešu valodas un kultūras apguves diasporā atbalstīšana.</w:t>
            </w:r>
          </w:p>
          <w:p w14:paraId="049A01CF" w14:textId="7C3D59ED" w:rsidR="00820B01" w:rsidRPr="00BF5DA3" w:rsidRDefault="00820B01" w:rsidP="009B2029">
            <w:pPr>
              <w:spacing w:after="0" w:line="240" w:lineRule="auto"/>
              <w:jc w:val="both"/>
            </w:pPr>
          </w:p>
        </w:tc>
        <w:tc>
          <w:tcPr>
            <w:tcW w:w="1701" w:type="dxa"/>
          </w:tcPr>
          <w:p w14:paraId="2344021F" w14:textId="77777777" w:rsidR="00820B01" w:rsidRPr="00BF5DA3" w:rsidRDefault="00820B01" w:rsidP="009B2029">
            <w:pPr>
              <w:spacing w:after="0" w:line="240" w:lineRule="auto"/>
              <w:jc w:val="center"/>
            </w:pPr>
            <w:r w:rsidRPr="00BF5DA3">
              <w:t>2015.-2020.g</w:t>
            </w:r>
          </w:p>
        </w:tc>
        <w:tc>
          <w:tcPr>
            <w:tcW w:w="1276" w:type="dxa"/>
          </w:tcPr>
          <w:p w14:paraId="03122147" w14:textId="77777777" w:rsidR="00820B01" w:rsidRPr="00BF5DA3" w:rsidRDefault="00820B01" w:rsidP="009B2029">
            <w:pPr>
              <w:spacing w:after="0" w:line="240" w:lineRule="auto"/>
              <w:jc w:val="center"/>
            </w:pPr>
            <w:r w:rsidRPr="00BF5DA3">
              <w:t xml:space="preserve">IZM </w:t>
            </w:r>
          </w:p>
        </w:tc>
        <w:tc>
          <w:tcPr>
            <w:tcW w:w="1417" w:type="dxa"/>
            <w:gridSpan w:val="2"/>
          </w:tcPr>
          <w:p w14:paraId="6993553E" w14:textId="77777777" w:rsidR="00820B01" w:rsidRPr="00BF5DA3" w:rsidRDefault="00820B01" w:rsidP="009B2029">
            <w:pPr>
              <w:spacing w:after="0" w:line="240" w:lineRule="auto"/>
              <w:jc w:val="center"/>
            </w:pPr>
            <w:r w:rsidRPr="00BF5DA3">
              <w:t>LVA</w:t>
            </w:r>
          </w:p>
        </w:tc>
        <w:tc>
          <w:tcPr>
            <w:tcW w:w="3867" w:type="dxa"/>
            <w:gridSpan w:val="2"/>
          </w:tcPr>
          <w:p w14:paraId="543A0B0F" w14:textId="77777777" w:rsidR="00820B01" w:rsidRPr="00BF5DA3" w:rsidRDefault="00820B01" w:rsidP="009B2029">
            <w:pPr>
              <w:spacing w:after="0" w:line="240" w:lineRule="auto"/>
            </w:pPr>
            <w:r w:rsidRPr="00BF5DA3">
              <w:t>Likumā par valsts budžetu kārtējam gadam paredzēto finanšu līdzekļu ietvaros:</w:t>
            </w:r>
          </w:p>
          <w:p w14:paraId="51C71FA1" w14:textId="77777777" w:rsidR="00820B01" w:rsidRPr="00BF5DA3" w:rsidRDefault="00820B01" w:rsidP="009B2029">
            <w:pPr>
              <w:spacing w:after="0" w:line="240" w:lineRule="auto"/>
            </w:pPr>
            <w:r w:rsidRPr="00BF5DA3">
              <w:t>2015. – 131 620</w:t>
            </w:r>
          </w:p>
          <w:p w14:paraId="5F1553E1" w14:textId="77777777" w:rsidR="00820B01" w:rsidRPr="00BF5DA3" w:rsidRDefault="00820B01" w:rsidP="009B2029">
            <w:pPr>
              <w:spacing w:after="0" w:line="240" w:lineRule="auto"/>
            </w:pPr>
            <w:r w:rsidRPr="00BF5DA3">
              <w:t>2016. – 134 000</w:t>
            </w:r>
          </w:p>
          <w:p w14:paraId="503FCA42" w14:textId="77777777" w:rsidR="00820B01" w:rsidRPr="00BF5DA3" w:rsidRDefault="00820B01" w:rsidP="009B2029">
            <w:pPr>
              <w:spacing w:after="0" w:line="240" w:lineRule="auto"/>
            </w:pPr>
            <w:r w:rsidRPr="00BF5DA3">
              <w:t>2017. – 72 000</w:t>
            </w:r>
          </w:p>
          <w:p w14:paraId="3A3F38EB" w14:textId="77777777" w:rsidR="00820B01" w:rsidRPr="00BF5DA3" w:rsidRDefault="00820B01" w:rsidP="009B2029">
            <w:pPr>
              <w:spacing w:after="0" w:line="240" w:lineRule="auto"/>
            </w:pPr>
            <w:r w:rsidRPr="00BF5DA3">
              <w:t>2018. – 72 000</w:t>
            </w:r>
          </w:p>
          <w:p w14:paraId="26775B46" w14:textId="77777777" w:rsidR="00820B01" w:rsidRPr="00BF5DA3" w:rsidRDefault="00820B01" w:rsidP="009B2029">
            <w:pPr>
              <w:spacing w:after="0" w:line="240" w:lineRule="auto"/>
            </w:pPr>
            <w:r w:rsidRPr="00BF5DA3">
              <w:t>2019. – 72 000</w:t>
            </w:r>
          </w:p>
          <w:p w14:paraId="4BF56658" w14:textId="77777777" w:rsidR="00820B01" w:rsidRPr="00BF5DA3" w:rsidRDefault="00820B01" w:rsidP="009B2029">
            <w:pPr>
              <w:spacing w:after="0" w:line="240" w:lineRule="auto"/>
            </w:pPr>
            <w:r w:rsidRPr="00BF5DA3">
              <w:t>2020. – 72 000</w:t>
            </w:r>
          </w:p>
          <w:p w14:paraId="2064169C" w14:textId="77777777" w:rsidR="00820B01" w:rsidRPr="00BF5DA3" w:rsidRDefault="00820B01" w:rsidP="009B2029">
            <w:pPr>
              <w:spacing w:after="0" w:line="240" w:lineRule="auto"/>
            </w:pPr>
            <w:r w:rsidRPr="00BF5DA3">
              <w:t>(Kopā – 553 620)</w:t>
            </w:r>
          </w:p>
          <w:p w14:paraId="3AC433F1" w14:textId="64FFC83C" w:rsidR="00820B01" w:rsidRPr="00BF5DA3" w:rsidRDefault="00820B01" w:rsidP="009B2029">
            <w:pPr>
              <w:spacing w:after="0" w:line="240" w:lineRule="auto"/>
            </w:pPr>
            <w:r w:rsidRPr="00BF5DA3">
              <w:t>Papildu nepieciešamais VB:</w:t>
            </w:r>
          </w:p>
          <w:p w14:paraId="14097327" w14:textId="43B1A39A" w:rsidR="00820B01" w:rsidRPr="00BF5DA3" w:rsidRDefault="00820B01" w:rsidP="009B2029">
            <w:pPr>
              <w:spacing w:after="0" w:line="240" w:lineRule="auto"/>
            </w:pPr>
            <w:r w:rsidRPr="00BF5DA3">
              <w:t>2015. – 95 000</w:t>
            </w:r>
          </w:p>
          <w:p w14:paraId="49936766" w14:textId="5ACB731C" w:rsidR="00820B01" w:rsidRPr="00BF5DA3" w:rsidRDefault="00820B01" w:rsidP="009B2029">
            <w:pPr>
              <w:spacing w:after="0" w:line="240" w:lineRule="auto"/>
            </w:pPr>
            <w:r w:rsidRPr="00BF5DA3">
              <w:t>2016. – 95 000</w:t>
            </w:r>
          </w:p>
          <w:p w14:paraId="36F291CA" w14:textId="4A0BE8E4" w:rsidR="00820B01" w:rsidRPr="00BF5DA3" w:rsidRDefault="00820B01" w:rsidP="009B2029">
            <w:pPr>
              <w:spacing w:after="0" w:line="240" w:lineRule="auto"/>
            </w:pPr>
            <w:r w:rsidRPr="00BF5DA3">
              <w:t>2017. – 95 000</w:t>
            </w:r>
          </w:p>
          <w:p w14:paraId="12CFD524" w14:textId="45F24600" w:rsidR="00820B01" w:rsidRPr="00BF5DA3" w:rsidRDefault="00820B01" w:rsidP="009B2029">
            <w:pPr>
              <w:spacing w:after="0" w:line="240" w:lineRule="auto"/>
            </w:pPr>
            <w:r w:rsidRPr="00BF5DA3">
              <w:t>2018. – 105 000</w:t>
            </w:r>
          </w:p>
          <w:p w14:paraId="4A3088FD" w14:textId="7A74394D" w:rsidR="00820B01" w:rsidRPr="00BF5DA3" w:rsidRDefault="00820B01" w:rsidP="009B2029">
            <w:pPr>
              <w:spacing w:after="0" w:line="240" w:lineRule="auto"/>
            </w:pPr>
            <w:r w:rsidRPr="00BF5DA3">
              <w:t>2019. – 105 000</w:t>
            </w:r>
          </w:p>
          <w:p w14:paraId="4304339E" w14:textId="57C72DDE" w:rsidR="00820B01" w:rsidRPr="00BF5DA3" w:rsidRDefault="00820B01" w:rsidP="009B2029">
            <w:pPr>
              <w:spacing w:after="0" w:line="240" w:lineRule="auto"/>
            </w:pPr>
            <w:r w:rsidRPr="00BF5DA3">
              <w:t>2020. – 105 000</w:t>
            </w:r>
          </w:p>
          <w:p w14:paraId="133D08D8" w14:textId="0F3770E6" w:rsidR="00820B01" w:rsidRPr="00BF5DA3" w:rsidRDefault="00820B01" w:rsidP="009B2029">
            <w:pPr>
              <w:spacing w:after="0" w:line="240" w:lineRule="auto"/>
            </w:pPr>
            <w:r w:rsidRPr="00BF5DA3">
              <w:t>(Kopā – 600 000)</w:t>
            </w:r>
          </w:p>
        </w:tc>
      </w:tr>
      <w:tr w:rsidR="00820B01" w:rsidRPr="006815BA" w14:paraId="144E9C32" w14:textId="77777777" w:rsidTr="00EF788B">
        <w:tc>
          <w:tcPr>
            <w:tcW w:w="14186" w:type="dxa"/>
            <w:gridSpan w:val="7"/>
          </w:tcPr>
          <w:p w14:paraId="50FCFBA4" w14:textId="77777777" w:rsidR="00820B01" w:rsidRPr="00EF788B" w:rsidRDefault="00820B01" w:rsidP="009B2029">
            <w:pPr>
              <w:spacing w:after="0" w:line="240" w:lineRule="auto"/>
              <w:rPr>
                <w:b/>
              </w:rPr>
            </w:pPr>
            <w:r w:rsidRPr="00EF788B">
              <w:rPr>
                <w:b/>
              </w:rPr>
              <w:t>Uzdevums: 2.2. Nodrošināt mācību metodikas pilnveidi latviešu valodas apguvē un sniegt atbalstu valodas prasmes vērtēšanā.</w:t>
            </w:r>
          </w:p>
        </w:tc>
      </w:tr>
      <w:tr w:rsidR="00820B01" w:rsidRPr="006815BA" w14:paraId="3DF9006A" w14:textId="77777777" w:rsidTr="00EF788B">
        <w:tc>
          <w:tcPr>
            <w:tcW w:w="5925" w:type="dxa"/>
          </w:tcPr>
          <w:p w14:paraId="26CAE6EF" w14:textId="77777777" w:rsidR="00820B01" w:rsidRPr="006815BA" w:rsidRDefault="00820B01" w:rsidP="009B2029">
            <w:pPr>
              <w:spacing w:after="0" w:line="240" w:lineRule="auto"/>
              <w:jc w:val="both"/>
            </w:pPr>
            <w:r w:rsidRPr="006815BA">
              <w:t>2.2.1. Valsts valodas prasmes pilnveides kursi profesionālās kompetences stiprināšanai pirmsskolas, sākumskolas pedagogiem, pamatskolas un vidusskolas pedagogiem.</w:t>
            </w:r>
          </w:p>
        </w:tc>
        <w:tc>
          <w:tcPr>
            <w:tcW w:w="1701" w:type="dxa"/>
          </w:tcPr>
          <w:p w14:paraId="510A1E36" w14:textId="77777777" w:rsidR="00820B01" w:rsidRPr="006815BA" w:rsidRDefault="00820B01" w:rsidP="009B2029">
            <w:pPr>
              <w:spacing w:after="0" w:line="240" w:lineRule="auto"/>
              <w:jc w:val="center"/>
            </w:pPr>
            <w:r w:rsidRPr="006815BA">
              <w:t>2015.-2020.g</w:t>
            </w:r>
          </w:p>
        </w:tc>
        <w:tc>
          <w:tcPr>
            <w:tcW w:w="1276" w:type="dxa"/>
          </w:tcPr>
          <w:p w14:paraId="0C35F116" w14:textId="77777777" w:rsidR="00820B01" w:rsidRPr="006815BA" w:rsidRDefault="00820B01" w:rsidP="009B2029">
            <w:pPr>
              <w:spacing w:after="0" w:line="240" w:lineRule="auto"/>
              <w:jc w:val="center"/>
            </w:pPr>
            <w:r w:rsidRPr="006815BA">
              <w:t xml:space="preserve">IZM </w:t>
            </w:r>
          </w:p>
        </w:tc>
        <w:tc>
          <w:tcPr>
            <w:tcW w:w="1417" w:type="dxa"/>
            <w:gridSpan w:val="2"/>
          </w:tcPr>
          <w:p w14:paraId="0C6E88F3" w14:textId="77777777" w:rsidR="00820B01" w:rsidRPr="006815BA" w:rsidRDefault="00820B01" w:rsidP="009B2029">
            <w:pPr>
              <w:spacing w:after="0" w:line="240" w:lineRule="auto"/>
              <w:jc w:val="center"/>
            </w:pPr>
            <w:r w:rsidRPr="006815BA">
              <w:t>LVA</w:t>
            </w:r>
          </w:p>
        </w:tc>
        <w:tc>
          <w:tcPr>
            <w:tcW w:w="3867" w:type="dxa"/>
            <w:gridSpan w:val="2"/>
          </w:tcPr>
          <w:p w14:paraId="07888F59" w14:textId="77777777" w:rsidR="00820B01" w:rsidRPr="00EF788B" w:rsidRDefault="00820B01" w:rsidP="009B2029">
            <w:pPr>
              <w:spacing w:after="0" w:line="240" w:lineRule="auto"/>
            </w:pPr>
            <w:r w:rsidRPr="00EF788B">
              <w:t>Likumā par valsts budžetu kārtējam gadam paredzēto finanšu līdzekļu ietvaros:</w:t>
            </w:r>
          </w:p>
          <w:p w14:paraId="1CEFFE3C" w14:textId="55D17396" w:rsidR="00820B01" w:rsidRPr="00EF788B" w:rsidRDefault="00820B01" w:rsidP="003E18D9">
            <w:pPr>
              <w:spacing w:after="0" w:line="240" w:lineRule="auto"/>
            </w:pPr>
            <w:r w:rsidRPr="00EF788B">
              <w:t>12 000 katru gadu (kopā 6 gados – 72</w:t>
            </w:r>
            <w:r w:rsidR="003E18D9">
              <w:t> </w:t>
            </w:r>
            <w:r w:rsidRPr="00EF788B">
              <w:t xml:space="preserve">000)                                                                                                                                                                                                                              </w:t>
            </w:r>
          </w:p>
        </w:tc>
      </w:tr>
      <w:tr w:rsidR="00820B01" w:rsidRPr="006815BA" w14:paraId="622378C4" w14:textId="77777777" w:rsidTr="00EF788B">
        <w:tc>
          <w:tcPr>
            <w:tcW w:w="5925" w:type="dxa"/>
          </w:tcPr>
          <w:p w14:paraId="1491BA54" w14:textId="77777777" w:rsidR="00820B01" w:rsidRPr="006815BA" w:rsidRDefault="00820B01" w:rsidP="009B2029">
            <w:pPr>
              <w:spacing w:after="0" w:line="240" w:lineRule="auto"/>
              <w:jc w:val="both"/>
            </w:pPr>
            <w:r w:rsidRPr="006815BA">
              <w:t>2.2.2. Vasaras kursu (</w:t>
            </w:r>
            <w:proofErr w:type="spellStart"/>
            <w:r w:rsidRPr="006815BA">
              <w:t>letonistu</w:t>
            </w:r>
            <w:proofErr w:type="spellEnd"/>
            <w:r w:rsidRPr="006815BA">
              <w:t xml:space="preserve"> semināru) organizēšana latviešu valodas docētājiem, kas strādā ārvalstu augstskolās.</w:t>
            </w:r>
          </w:p>
        </w:tc>
        <w:tc>
          <w:tcPr>
            <w:tcW w:w="1701" w:type="dxa"/>
          </w:tcPr>
          <w:p w14:paraId="35A5D77F" w14:textId="77777777" w:rsidR="00820B01" w:rsidRPr="006815BA" w:rsidRDefault="00820B01" w:rsidP="009B2029">
            <w:pPr>
              <w:spacing w:after="0" w:line="240" w:lineRule="auto"/>
              <w:jc w:val="center"/>
            </w:pPr>
            <w:r w:rsidRPr="006815BA">
              <w:t>2015.-2020.g</w:t>
            </w:r>
          </w:p>
        </w:tc>
        <w:tc>
          <w:tcPr>
            <w:tcW w:w="1276" w:type="dxa"/>
          </w:tcPr>
          <w:p w14:paraId="3648F8B5" w14:textId="77777777" w:rsidR="00820B01" w:rsidRPr="006815BA" w:rsidRDefault="00820B01" w:rsidP="009B2029">
            <w:pPr>
              <w:spacing w:after="0" w:line="240" w:lineRule="auto"/>
              <w:jc w:val="center"/>
            </w:pPr>
            <w:r w:rsidRPr="006815BA">
              <w:t xml:space="preserve">IZM </w:t>
            </w:r>
          </w:p>
        </w:tc>
        <w:tc>
          <w:tcPr>
            <w:tcW w:w="1417" w:type="dxa"/>
            <w:gridSpan w:val="2"/>
          </w:tcPr>
          <w:p w14:paraId="2879FBDE" w14:textId="77777777" w:rsidR="00820B01" w:rsidRPr="006815BA" w:rsidRDefault="00820B01" w:rsidP="009B2029">
            <w:pPr>
              <w:spacing w:after="0" w:line="240" w:lineRule="auto"/>
              <w:jc w:val="center"/>
            </w:pPr>
            <w:r w:rsidRPr="006815BA">
              <w:t>LVA</w:t>
            </w:r>
          </w:p>
        </w:tc>
        <w:tc>
          <w:tcPr>
            <w:tcW w:w="3867" w:type="dxa"/>
            <w:gridSpan w:val="2"/>
          </w:tcPr>
          <w:p w14:paraId="6AC02B65" w14:textId="77777777" w:rsidR="00820B01" w:rsidRPr="00EF788B" w:rsidRDefault="00820B01" w:rsidP="009B2029">
            <w:pPr>
              <w:spacing w:after="0" w:line="240" w:lineRule="auto"/>
            </w:pPr>
            <w:r w:rsidRPr="00EF788B">
              <w:t>Papildu nepieciešamais VB:</w:t>
            </w:r>
          </w:p>
          <w:p w14:paraId="694DA0EC" w14:textId="7041EA73" w:rsidR="00820B01" w:rsidRPr="00EF788B" w:rsidRDefault="00820B01" w:rsidP="003E18D9">
            <w:pPr>
              <w:spacing w:after="0" w:line="240" w:lineRule="auto"/>
            </w:pPr>
            <w:r w:rsidRPr="00EF788B">
              <w:t>10 000 katru gadu (kopā 6 gados – 60</w:t>
            </w:r>
            <w:r w:rsidR="003E18D9">
              <w:t> </w:t>
            </w:r>
            <w:r w:rsidRPr="00EF788B">
              <w:t xml:space="preserve">000)                                                                                                                                                                                                                              </w:t>
            </w:r>
          </w:p>
        </w:tc>
      </w:tr>
      <w:tr w:rsidR="00820B01" w:rsidRPr="006815BA" w14:paraId="2972E3B3" w14:textId="77777777" w:rsidTr="00EF788B">
        <w:tc>
          <w:tcPr>
            <w:tcW w:w="5925" w:type="dxa"/>
          </w:tcPr>
          <w:p w14:paraId="05DCDAC9" w14:textId="77777777" w:rsidR="00820B01" w:rsidRPr="006815BA" w:rsidRDefault="00820B01" w:rsidP="009B2029">
            <w:pPr>
              <w:spacing w:after="0" w:line="240" w:lineRule="auto"/>
              <w:jc w:val="both"/>
            </w:pPr>
            <w:r w:rsidRPr="006815BA">
              <w:t>2.2.3. Latviešu valodas apguves vietnes „Māci un mācies valodu” sistemātiska pilnveide un pedagogu izglītošana.</w:t>
            </w:r>
          </w:p>
        </w:tc>
        <w:tc>
          <w:tcPr>
            <w:tcW w:w="1701" w:type="dxa"/>
          </w:tcPr>
          <w:p w14:paraId="04C213DC" w14:textId="77777777" w:rsidR="00820B01" w:rsidRPr="006815BA" w:rsidRDefault="00820B01" w:rsidP="009B2029">
            <w:pPr>
              <w:spacing w:after="0" w:line="240" w:lineRule="auto"/>
              <w:jc w:val="center"/>
            </w:pPr>
            <w:r w:rsidRPr="006815BA">
              <w:t>2015.-2020.g</w:t>
            </w:r>
          </w:p>
        </w:tc>
        <w:tc>
          <w:tcPr>
            <w:tcW w:w="1276" w:type="dxa"/>
          </w:tcPr>
          <w:p w14:paraId="2480934C" w14:textId="77777777" w:rsidR="00820B01" w:rsidRPr="006815BA" w:rsidRDefault="00820B01" w:rsidP="009B2029">
            <w:pPr>
              <w:spacing w:after="0" w:line="240" w:lineRule="auto"/>
              <w:jc w:val="center"/>
            </w:pPr>
            <w:r w:rsidRPr="006815BA">
              <w:t xml:space="preserve">IZM </w:t>
            </w:r>
          </w:p>
        </w:tc>
        <w:tc>
          <w:tcPr>
            <w:tcW w:w="1417" w:type="dxa"/>
            <w:gridSpan w:val="2"/>
          </w:tcPr>
          <w:p w14:paraId="739FA32C" w14:textId="77777777" w:rsidR="00820B01" w:rsidRPr="006815BA" w:rsidRDefault="00820B01" w:rsidP="009B2029">
            <w:pPr>
              <w:spacing w:after="0" w:line="240" w:lineRule="auto"/>
              <w:jc w:val="center"/>
            </w:pPr>
            <w:r w:rsidRPr="006815BA">
              <w:t>LVA</w:t>
            </w:r>
          </w:p>
        </w:tc>
        <w:tc>
          <w:tcPr>
            <w:tcW w:w="3867" w:type="dxa"/>
            <w:gridSpan w:val="2"/>
          </w:tcPr>
          <w:p w14:paraId="4E43C3A6" w14:textId="77777777" w:rsidR="00820B01" w:rsidRPr="00EF788B" w:rsidRDefault="00820B01" w:rsidP="009B2029">
            <w:pPr>
              <w:spacing w:after="0" w:line="240" w:lineRule="auto"/>
            </w:pPr>
            <w:r w:rsidRPr="00EF788B">
              <w:t>Likumā par valsts budžetu kārtējam gadam paredzēto finanšu līdzekļu ietvaros:</w:t>
            </w:r>
          </w:p>
          <w:p w14:paraId="18B58A1A" w14:textId="77777777" w:rsidR="00820B01" w:rsidRPr="00EF788B" w:rsidRDefault="00820B01" w:rsidP="009B2029">
            <w:pPr>
              <w:spacing w:after="0" w:line="240" w:lineRule="auto"/>
            </w:pPr>
            <w:r w:rsidRPr="00EF788B">
              <w:t>2015. – 10 000</w:t>
            </w:r>
          </w:p>
          <w:p w14:paraId="077FD646" w14:textId="77777777" w:rsidR="00820B01" w:rsidRPr="00EF788B" w:rsidRDefault="00820B01" w:rsidP="009B2029">
            <w:pPr>
              <w:spacing w:after="0" w:line="240" w:lineRule="auto"/>
            </w:pPr>
            <w:r w:rsidRPr="00EF788B">
              <w:t>2016. – 10 000</w:t>
            </w:r>
          </w:p>
          <w:p w14:paraId="4E4BF234" w14:textId="77777777" w:rsidR="00820B01" w:rsidRPr="00EF788B" w:rsidRDefault="00820B01" w:rsidP="009B2029">
            <w:pPr>
              <w:spacing w:after="0" w:line="240" w:lineRule="auto"/>
            </w:pPr>
            <w:r w:rsidRPr="00EF788B">
              <w:lastRenderedPageBreak/>
              <w:t>2017. – 15 000</w:t>
            </w:r>
          </w:p>
          <w:p w14:paraId="52978643" w14:textId="77777777" w:rsidR="00820B01" w:rsidRPr="00EF788B" w:rsidRDefault="00820B01" w:rsidP="009B2029">
            <w:pPr>
              <w:spacing w:after="0" w:line="240" w:lineRule="auto"/>
            </w:pPr>
            <w:r w:rsidRPr="00EF788B">
              <w:t>2018. – 15 000</w:t>
            </w:r>
          </w:p>
          <w:p w14:paraId="1A069C39" w14:textId="77777777" w:rsidR="00820B01" w:rsidRPr="00EF788B" w:rsidRDefault="00820B01" w:rsidP="009B2029">
            <w:pPr>
              <w:spacing w:after="0" w:line="240" w:lineRule="auto"/>
            </w:pPr>
            <w:r w:rsidRPr="00EF788B">
              <w:t>2019. – 15 000</w:t>
            </w:r>
          </w:p>
          <w:p w14:paraId="0AA3EF0F" w14:textId="77777777" w:rsidR="00820B01" w:rsidRPr="00EF788B" w:rsidRDefault="00820B01" w:rsidP="009B2029">
            <w:pPr>
              <w:spacing w:after="0" w:line="240" w:lineRule="auto"/>
            </w:pPr>
            <w:r w:rsidRPr="00EF788B">
              <w:t>2020. – 15 000</w:t>
            </w:r>
          </w:p>
          <w:p w14:paraId="3C5D5A39" w14:textId="6F35A5C9" w:rsidR="0080772D" w:rsidRPr="00EF788B" w:rsidRDefault="0080772D" w:rsidP="009B2029">
            <w:pPr>
              <w:spacing w:after="0" w:line="240" w:lineRule="auto"/>
            </w:pPr>
            <w:r w:rsidRPr="00EF788B">
              <w:t>Kopā 6 gados – 80 000</w:t>
            </w:r>
          </w:p>
          <w:p w14:paraId="4E16B657" w14:textId="67E663F1" w:rsidR="00820B01" w:rsidRDefault="00820B01" w:rsidP="009B2029">
            <w:pPr>
              <w:spacing w:after="0" w:line="240" w:lineRule="auto"/>
            </w:pPr>
            <w:r w:rsidRPr="00EF788B">
              <w:t>Papildu nepieciešamais VB:</w:t>
            </w:r>
            <w:r w:rsidR="008F729F">
              <w:t xml:space="preserve"> sk.</w:t>
            </w:r>
          </w:p>
          <w:p w14:paraId="585E01AB" w14:textId="1F7174AB" w:rsidR="00820B01" w:rsidRPr="00EF788B" w:rsidRDefault="001A480D" w:rsidP="00FA4EB7">
            <w:pPr>
              <w:pStyle w:val="Virsrakstsbeznr"/>
              <w:spacing w:after="0"/>
              <w:jc w:val="left"/>
            </w:pPr>
            <w:r w:rsidRPr="005F6C53">
              <w:rPr>
                <w:rFonts w:cs="Times New Roman"/>
                <w:b w:val="0"/>
                <w:i/>
                <w:sz w:val="24"/>
                <w:szCs w:val="24"/>
              </w:rPr>
              <w:t>Izglītības attīstīb</w:t>
            </w:r>
            <w:r>
              <w:rPr>
                <w:rFonts w:cs="Times New Roman"/>
                <w:b w:val="0"/>
                <w:i/>
                <w:sz w:val="24"/>
                <w:szCs w:val="24"/>
              </w:rPr>
              <w:t>as pamatnostādnes 2014.-2020.g.</w:t>
            </w:r>
          </w:p>
        </w:tc>
      </w:tr>
      <w:tr w:rsidR="00820B01" w:rsidRPr="005F6C53" w14:paraId="3F7EE690" w14:textId="77777777" w:rsidTr="00EF788B">
        <w:tc>
          <w:tcPr>
            <w:tcW w:w="5925" w:type="dxa"/>
          </w:tcPr>
          <w:p w14:paraId="3796170E" w14:textId="645B1DD0" w:rsidR="00820B01" w:rsidRPr="005F6C53" w:rsidRDefault="00820B01" w:rsidP="009B2029">
            <w:pPr>
              <w:pStyle w:val="Virsrakstsbeznr"/>
              <w:spacing w:after="0"/>
              <w:rPr>
                <w:rFonts w:cs="Times New Roman"/>
                <w:b w:val="0"/>
                <w:color w:val="auto"/>
                <w:sz w:val="24"/>
                <w:szCs w:val="24"/>
              </w:rPr>
            </w:pPr>
            <w:r w:rsidRPr="005F6C53">
              <w:rPr>
                <w:b w:val="0"/>
                <w:sz w:val="24"/>
                <w:szCs w:val="24"/>
              </w:rPr>
              <w:lastRenderedPageBreak/>
              <w:t>2.2.</w:t>
            </w:r>
            <w:r w:rsidRPr="005F6C53">
              <w:rPr>
                <w:rFonts w:cs="Times New Roman"/>
                <w:b w:val="0"/>
                <w:color w:val="auto"/>
                <w:sz w:val="24"/>
                <w:szCs w:val="24"/>
              </w:rPr>
              <w:t xml:space="preserve">4. Pedagogu, kuri strādā ar </w:t>
            </w:r>
            <w:proofErr w:type="spellStart"/>
            <w:r w:rsidRPr="005F6C53">
              <w:rPr>
                <w:rFonts w:cs="Times New Roman"/>
                <w:b w:val="0"/>
                <w:color w:val="auto"/>
                <w:sz w:val="24"/>
                <w:szCs w:val="24"/>
              </w:rPr>
              <w:t>reemigrējušajiem</w:t>
            </w:r>
            <w:proofErr w:type="spellEnd"/>
            <w:r w:rsidRPr="005F6C53">
              <w:rPr>
                <w:rFonts w:cs="Times New Roman"/>
                <w:b w:val="0"/>
                <w:color w:val="auto"/>
                <w:sz w:val="24"/>
                <w:szCs w:val="24"/>
              </w:rPr>
              <w:t xml:space="preserve"> bērniem, profesionālās kompetences pilnveide.</w:t>
            </w:r>
          </w:p>
          <w:p w14:paraId="7C21CC42" w14:textId="092742EC" w:rsidR="00820B01" w:rsidRPr="00E306AD" w:rsidRDefault="001A480D" w:rsidP="009B2029">
            <w:pPr>
              <w:pStyle w:val="Virsrakstsbeznr"/>
              <w:spacing w:after="0"/>
              <w:rPr>
                <w:sz w:val="24"/>
                <w:szCs w:val="24"/>
              </w:rPr>
            </w:pPr>
            <w:r w:rsidRPr="005F6C53" w:rsidDel="001A480D">
              <w:rPr>
                <w:rFonts w:cs="Times New Roman"/>
                <w:b w:val="0"/>
                <w:i/>
                <w:sz w:val="24"/>
                <w:szCs w:val="24"/>
              </w:rPr>
              <w:t xml:space="preserve"> </w:t>
            </w:r>
          </w:p>
        </w:tc>
        <w:tc>
          <w:tcPr>
            <w:tcW w:w="1701" w:type="dxa"/>
          </w:tcPr>
          <w:p w14:paraId="37A60CD8" w14:textId="77777777" w:rsidR="00820B01" w:rsidRPr="005F6C53" w:rsidRDefault="00820B01" w:rsidP="009B2029">
            <w:pPr>
              <w:spacing w:after="0" w:line="240" w:lineRule="auto"/>
              <w:jc w:val="center"/>
            </w:pPr>
            <w:r w:rsidRPr="005F6C53">
              <w:t>2015.-2020.g</w:t>
            </w:r>
          </w:p>
        </w:tc>
        <w:tc>
          <w:tcPr>
            <w:tcW w:w="1276" w:type="dxa"/>
          </w:tcPr>
          <w:p w14:paraId="78478086" w14:textId="77777777" w:rsidR="00820B01" w:rsidRPr="005F6C53" w:rsidRDefault="00820B01" w:rsidP="009B2029">
            <w:pPr>
              <w:spacing w:after="0" w:line="240" w:lineRule="auto"/>
              <w:jc w:val="center"/>
            </w:pPr>
            <w:r w:rsidRPr="005F6C53">
              <w:t xml:space="preserve">IZM </w:t>
            </w:r>
          </w:p>
        </w:tc>
        <w:tc>
          <w:tcPr>
            <w:tcW w:w="1417" w:type="dxa"/>
            <w:gridSpan w:val="2"/>
          </w:tcPr>
          <w:p w14:paraId="6A1A8E83" w14:textId="77777777" w:rsidR="00820B01" w:rsidRPr="005F6C53" w:rsidRDefault="00820B01" w:rsidP="009B2029">
            <w:pPr>
              <w:spacing w:after="0" w:line="240" w:lineRule="auto"/>
              <w:jc w:val="center"/>
            </w:pPr>
            <w:r w:rsidRPr="005F6C53">
              <w:t>LVA</w:t>
            </w:r>
          </w:p>
        </w:tc>
        <w:tc>
          <w:tcPr>
            <w:tcW w:w="3867" w:type="dxa"/>
            <w:gridSpan w:val="2"/>
          </w:tcPr>
          <w:p w14:paraId="17DA1EEB" w14:textId="77777777" w:rsidR="00820B01" w:rsidRPr="001A480D" w:rsidRDefault="00820B01" w:rsidP="009B2029">
            <w:pPr>
              <w:spacing w:after="0" w:line="240" w:lineRule="auto"/>
            </w:pPr>
            <w:r w:rsidRPr="00EF788B">
              <w:t xml:space="preserve">Likumā par valsts budžetu kārtējam gadam paredzēto finanšu līdzekļu </w:t>
            </w:r>
            <w:r w:rsidRPr="001A480D">
              <w:t>ietvaros:</w:t>
            </w:r>
          </w:p>
          <w:p w14:paraId="2A247CD2" w14:textId="46198DC8" w:rsidR="00B72848" w:rsidRPr="008F729F" w:rsidRDefault="00820B01" w:rsidP="00B72848">
            <w:pPr>
              <w:spacing w:after="0" w:line="240" w:lineRule="auto"/>
            </w:pPr>
            <w:r w:rsidRPr="001A480D">
              <w:t>4000 katru gadu (kopā 6 gados – 24</w:t>
            </w:r>
            <w:r w:rsidR="003E18D9">
              <w:t> </w:t>
            </w:r>
            <w:r w:rsidRPr="001A480D">
              <w:t>000)</w:t>
            </w:r>
            <w:r w:rsidR="00B72848" w:rsidRPr="001A480D">
              <w:t>.</w:t>
            </w:r>
          </w:p>
          <w:p w14:paraId="25E0E35B" w14:textId="25758A9B" w:rsidR="00820B01" w:rsidRPr="00EF788B" w:rsidRDefault="00B72848" w:rsidP="00FA4EB7">
            <w:pPr>
              <w:pStyle w:val="Virsrakstsbeznr"/>
              <w:spacing w:after="0"/>
              <w:jc w:val="left"/>
            </w:pPr>
            <w:r w:rsidRPr="00FA4EB7">
              <w:rPr>
                <w:b w:val="0"/>
                <w:sz w:val="24"/>
                <w:szCs w:val="24"/>
              </w:rPr>
              <w:t xml:space="preserve">Papildu nepieciešamais VB: </w:t>
            </w:r>
            <w:r w:rsidR="008F729F" w:rsidRPr="00FA4EB7">
              <w:rPr>
                <w:b w:val="0"/>
                <w:sz w:val="24"/>
                <w:szCs w:val="24"/>
              </w:rPr>
              <w:t xml:space="preserve">sk. </w:t>
            </w:r>
            <w:r w:rsidR="001A480D" w:rsidRPr="00FA4EB7">
              <w:rPr>
                <w:rFonts w:cs="Times New Roman"/>
                <w:b w:val="0"/>
                <w:i/>
                <w:sz w:val="24"/>
                <w:szCs w:val="24"/>
              </w:rPr>
              <w:t>Izglītības attīstības pamatnostādnes 2014.-2020.g.</w:t>
            </w:r>
            <w:r w:rsidR="001A480D" w:rsidRPr="001A480D">
              <w:t xml:space="preserve"> </w:t>
            </w:r>
          </w:p>
        </w:tc>
      </w:tr>
      <w:tr w:rsidR="00820B01" w:rsidRPr="006815BA" w14:paraId="1DBF5D6C" w14:textId="77777777" w:rsidTr="00EF788B">
        <w:tc>
          <w:tcPr>
            <w:tcW w:w="5925" w:type="dxa"/>
          </w:tcPr>
          <w:p w14:paraId="025FE740" w14:textId="28A8D2A5" w:rsidR="00820B01" w:rsidRPr="006815BA" w:rsidRDefault="00820B01" w:rsidP="009B2029">
            <w:pPr>
              <w:spacing w:after="0" w:line="240" w:lineRule="auto"/>
              <w:jc w:val="both"/>
            </w:pPr>
            <w:r w:rsidRPr="006815BA">
              <w:t xml:space="preserve"> 2.2.5. Diasporas pedagogu profesionālās kompetences pilnveide.</w:t>
            </w:r>
          </w:p>
          <w:p w14:paraId="6F054ECA" w14:textId="031C6A62" w:rsidR="00820B01" w:rsidRPr="006815BA" w:rsidRDefault="00820B01" w:rsidP="009B2029">
            <w:pPr>
              <w:spacing w:after="0" w:line="240" w:lineRule="auto"/>
              <w:jc w:val="both"/>
            </w:pPr>
          </w:p>
        </w:tc>
        <w:tc>
          <w:tcPr>
            <w:tcW w:w="1701" w:type="dxa"/>
          </w:tcPr>
          <w:p w14:paraId="39AC9BE3" w14:textId="77777777" w:rsidR="00820B01" w:rsidRPr="006815BA" w:rsidRDefault="00820B01" w:rsidP="009B2029">
            <w:pPr>
              <w:spacing w:after="0" w:line="240" w:lineRule="auto"/>
              <w:jc w:val="center"/>
            </w:pPr>
            <w:r w:rsidRPr="006815BA">
              <w:t>2015.-2020.g</w:t>
            </w:r>
          </w:p>
        </w:tc>
        <w:tc>
          <w:tcPr>
            <w:tcW w:w="1276" w:type="dxa"/>
          </w:tcPr>
          <w:p w14:paraId="2DE51AB9" w14:textId="77777777" w:rsidR="00820B01" w:rsidRPr="006815BA" w:rsidRDefault="00820B01" w:rsidP="009B2029">
            <w:pPr>
              <w:spacing w:after="0" w:line="240" w:lineRule="auto"/>
              <w:jc w:val="center"/>
            </w:pPr>
            <w:r w:rsidRPr="006815BA">
              <w:t xml:space="preserve">IZM </w:t>
            </w:r>
          </w:p>
        </w:tc>
        <w:tc>
          <w:tcPr>
            <w:tcW w:w="1417" w:type="dxa"/>
            <w:gridSpan w:val="2"/>
          </w:tcPr>
          <w:p w14:paraId="493EFB15" w14:textId="77777777" w:rsidR="00820B01" w:rsidRPr="006815BA" w:rsidRDefault="00820B01" w:rsidP="009B2029">
            <w:pPr>
              <w:spacing w:after="0" w:line="240" w:lineRule="auto"/>
              <w:jc w:val="center"/>
            </w:pPr>
            <w:r w:rsidRPr="006815BA">
              <w:t>LVA</w:t>
            </w:r>
          </w:p>
        </w:tc>
        <w:tc>
          <w:tcPr>
            <w:tcW w:w="3867" w:type="dxa"/>
            <w:gridSpan w:val="2"/>
          </w:tcPr>
          <w:p w14:paraId="1033203C" w14:textId="77777777" w:rsidR="00820B01" w:rsidRPr="00EF788B" w:rsidRDefault="00820B01" w:rsidP="009B2029">
            <w:pPr>
              <w:spacing w:after="0" w:line="240" w:lineRule="auto"/>
            </w:pPr>
            <w:r w:rsidRPr="00EF788B">
              <w:t>Likumā par valsts budžetu kārtējam gadam paredzēto finanšu līdzekļu ietvaros:</w:t>
            </w:r>
          </w:p>
          <w:p w14:paraId="14685BD7" w14:textId="77777777" w:rsidR="00820B01" w:rsidRPr="00EF788B" w:rsidRDefault="00820B01" w:rsidP="009B2029">
            <w:pPr>
              <w:spacing w:after="0" w:line="240" w:lineRule="auto"/>
            </w:pPr>
            <w:r w:rsidRPr="00EF788B">
              <w:t>2015. – 30 382</w:t>
            </w:r>
          </w:p>
          <w:p w14:paraId="029809DF" w14:textId="74744A82" w:rsidR="00820B01" w:rsidRPr="00EF788B" w:rsidRDefault="00820B01" w:rsidP="009B2029">
            <w:pPr>
              <w:spacing w:after="0" w:line="240" w:lineRule="auto"/>
            </w:pPr>
            <w:r w:rsidRPr="00EF788B">
              <w:t>2016. – 30 500, no 2017. līdz 2020.gadam katru gadu 32 000 (kopā 6 gados – 1</w:t>
            </w:r>
            <w:r w:rsidR="003E18D9">
              <w:t> </w:t>
            </w:r>
            <w:r w:rsidRPr="00EF788B">
              <w:t xml:space="preserve">888 882)                                                                                                                                                                                                                              </w:t>
            </w:r>
          </w:p>
        </w:tc>
      </w:tr>
      <w:tr w:rsidR="00820B01" w:rsidRPr="006815BA" w14:paraId="3D4C87D5" w14:textId="77777777" w:rsidTr="00EF788B">
        <w:tc>
          <w:tcPr>
            <w:tcW w:w="5925" w:type="dxa"/>
          </w:tcPr>
          <w:p w14:paraId="516FAE8F" w14:textId="77777777" w:rsidR="00820B01" w:rsidRPr="006815BA" w:rsidRDefault="00820B01" w:rsidP="009B2029">
            <w:pPr>
              <w:spacing w:after="0" w:line="240" w:lineRule="auto"/>
              <w:jc w:val="both"/>
            </w:pPr>
            <w:r w:rsidRPr="006815BA">
              <w:t xml:space="preserve">2.2.6. Atbalsta sniegšana latviešu valodas </w:t>
            </w:r>
            <w:proofErr w:type="spellStart"/>
            <w:r w:rsidRPr="006815BA">
              <w:t>lektorātiem</w:t>
            </w:r>
            <w:proofErr w:type="spellEnd"/>
            <w:r w:rsidRPr="006815BA">
              <w:t xml:space="preserve"> ārvalstu augstskolās, Latvijas un ārvalstu augstskolu sadarbības latviešu valodas apguvē sekmēšana.</w:t>
            </w:r>
          </w:p>
          <w:p w14:paraId="448888E1" w14:textId="7429D0FE" w:rsidR="00820B01" w:rsidRPr="006815BA" w:rsidRDefault="00820B01" w:rsidP="009B2029">
            <w:pPr>
              <w:spacing w:after="0" w:line="240" w:lineRule="auto"/>
              <w:jc w:val="both"/>
              <w:rPr>
                <w:i/>
              </w:rPr>
            </w:pPr>
          </w:p>
        </w:tc>
        <w:tc>
          <w:tcPr>
            <w:tcW w:w="1701" w:type="dxa"/>
          </w:tcPr>
          <w:p w14:paraId="44F7ECEA" w14:textId="77777777" w:rsidR="00820B01" w:rsidRPr="006815BA" w:rsidRDefault="00820B01" w:rsidP="009B2029">
            <w:pPr>
              <w:spacing w:after="0" w:line="240" w:lineRule="auto"/>
              <w:jc w:val="center"/>
            </w:pPr>
            <w:r w:rsidRPr="006815BA">
              <w:t>2015.-2020.g</w:t>
            </w:r>
          </w:p>
        </w:tc>
        <w:tc>
          <w:tcPr>
            <w:tcW w:w="1276" w:type="dxa"/>
          </w:tcPr>
          <w:p w14:paraId="7648AA4A" w14:textId="77777777" w:rsidR="00820B01" w:rsidRPr="006815BA" w:rsidRDefault="00820B01" w:rsidP="009B2029">
            <w:pPr>
              <w:spacing w:after="0" w:line="240" w:lineRule="auto"/>
              <w:jc w:val="center"/>
            </w:pPr>
            <w:r w:rsidRPr="006815BA">
              <w:t xml:space="preserve">IZM </w:t>
            </w:r>
          </w:p>
        </w:tc>
        <w:tc>
          <w:tcPr>
            <w:tcW w:w="1417" w:type="dxa"/>
            <w:gridSpan w:val="2"/>
          </w:tcPr>
          <w:p w14:paraId="5CB9DE8E" w14:textId="6D425122" w:rsidR="00820B01" w:rsidRPr="006815BA" w:rsidRDefault="00027E83" w:rsidP="009B2029">
            <w:pPr>
              <w:spacing w:after="0" w:line="240" w:lineRule="auto"/>
              <w:jc w:val="center"/>
            </w:pPr>
            <w:r>
              <w:t>a</w:t>
            </w:r>
            <w:r w:rsidR="00820B01" w:rsidRPr="006815BA">
              <w:t>ugstskolas, LVA</w:t>
            </w:r>
          </w:p>
        </w:tc>
        <w:tc>
          <w:tcPr>
            <w:tcW w:w="3867" w:type="dxa"/>
            <w:gridSpan w:val="2"/>
          </w:tcPr>
          <w:p w14:paraId="619BC939" w14:textId="77777777" w:rsidR="00820B01" w:rsidRPr="00EF788B" w:rsidRDefault="00820B01" w:rsidP="009B2029">
            <w:pPr>
              <w:spacing w:after="0" w:line="240" w:lineRule="auto"/>
            </w:pPr>
            <w:r w:rsidRPr="00EF788B">
              <w:t>Likumā par valsts budžetu kārtējam gadam paredzēto finanšu līdzekļu ietvaros:</w:t>
            </w:r>
          </w:p>
          <w:p w14:paraId="30836F2B" w14:textId="77777777" w:rsidR="00820B01" w:rsidRPr="00EF788B" w:rsidRDefault="00820B01" w:rsidP="009B2029">
            <w:pPr>
              <w:spacing w:after="0" w:line="240" w:lineRule="auto"/>
            </w:pPr>
            <w:r w:rsidRPr="00EF788B">
              <w:t xml:space="preserve">70 000 katru gadu (kopā 6 gados – 420 000)                                                                                                                                                                                                                              </w:t>
            </w:r>
          </w:p>
        </w:tc>
      </w:tr>
      <w:tr w:rsidR="00820B01" w:rsidRPr="005F6C53" w14:paraId="519E946E" w14:textId="77777777" w:rsidTr="00EF788B">
        <w:tc>
          <w:tcPr>
            <w:tcW w:w="5925" w:type="dxa"/>
          </w:tcPr>
          <w:p w14:paraId="3C03CD99" w14:textId="77777777" w:rsidR="00820B01" w:rsidRPr="005F6C53" w:rsidRDefault="00820B01" w:rsidP="009B2029">
            <w:pPr>
              <w:spacing w:after="0" w:line="240" w:lineRule="auto"/>
              <w:jc w:val="both"/>
            </w:pPr>
            <w:r w:rsidRPr="005F6C53">
              <w:t xml:space="preserve">2.2.7. </w:t>
            </w:r>
            <w:proofErr w:type="spellStart"/>
            <w:r w:rsidRPr="005F6C53">
              <w:t>Starpaugstskolu</w:t>
            </w:r>
            <w:proofErr w:type="spellEnd"/>
            <w:r w:rsidRPr="005F6C53">
              <w:t xml:space="preserve"> doktora studiju programmu  valodniecības nozarē izstrāde un īstenošana.</w:t>
            </w:r>
          </w:p>
        </w:tc>
        <w:tc>
          <w:tcPr>
            <w:tcW w:w="1701" w:type="dxa"/>
          </w:tcPr>
          <w:p w14:paraId="78F32A8A" w14:textId="77777777" w:rsidR="00820B01" w:rsidRPr="005F6C53" w:rsidRDefault="00820B01" w:rsidP="009B2029">
            <w:pPr>
              <w:spacing w:after="0" w:line="240" w:lineRule="auto"/>
              <w:jc w:val="center"/>
            </w:pPr>
            <w:r w:rsidRPr="005F6C53">
              <w:t>2015.-2020.g</w:t>
            </w:r>
          </w:p>
        </w:tc>
        <w:tc>
          <w:tcPr>
            <w:tcW w:w="1276" w:type="dxa"/>
          </w:tcPr>
          <w:p w14:paraId="23B3E6AC" w14:textId="77777777" w:rsidR="00820B01" w:rsidRPr="005F6C53" w:rsidRDefault="00820B01" w:rsidP="009B2029">
            <w:pPr>
              <w:spacing w:after="0" w:line="240" w:lineRule="auto"/>
              <w:jc w:val="center"/>
            </w:pPr>
            <w:r w:rsidRPr="005F6C53">
              <w:t xml:space="preserve">IZM </w:t>
            </w:r>
          </w:p>
        </w:tc>
        <w:tc>
          <w:tcPr>
            <w:tcW w:w="1417" w:type="dxa"/>
            <w:gridSpan w:val="2"/>
          </w:tcPr>
          <w:p w14:paraId="47A515BF" w14:textId="242F6A95" w:rsidR="00820B01" w:rsidRPr="005F6C53" w:rsidRDefault="00027E83" w:rsidP="009B2029">
            <w:pPr>
              <w:spacing w:after="0" w:line="240" w:lineRule="auto"/>
              <w:jc w:val="center"/>
            </w:pPr>
            <w:r w:rsidRPr="005F6C53">
              <w:t xml:space="preserve"> a</w:t>
            </w:r>
            <w:r w:rsidR="009F0BDB" w:rsidRPr="005F6C53">
              <w:t>ugstskolas</w:t>
            </w:r>
          </w:p>
        </w:tc>
        <w:tc>
          <w:tcPr>
            <w:tcW w:w="3867" w:type="dxa"/>
            <w:gridSpan w:val="2"/>
          </w:tcPr>
          <w:p w14:paraId="2340223F" w14:textId="77777777" w:rsidR="00820B01" w:rsidRPr="00EF788B" w:rsidRDefault="00820B01" w:rsidP="009B2029">
            <w:pPr>
              <w:spacing w:after="0" w:line="240" w:lineRule="auto"/>
            </w:pPr>
            <w:r w:rsidRPr="00EF788B">
              <w:t>Likumā par valsts budžetu kārtējam gadam paredzēto finanšu līdzekļu ietvaros:</w:t>
            </w:r>
          </w:p>
          <w:p w14:paraId="213A38B7" w14:textId="09F76F44" w:rsidR="00820B01" w:rsidRPr="00EF788B" w:rsidRDefault="00820B01" w:rsidP="003E18D9">
            <w:pPr>
              <w:spacing w:after="0" w:line="240" w:lineRule="auto"/>
            </w:pPr>
            <w:r w:rsidRPr="00EF788B">
              <w:lastRenderedPageBreak/>
              <w:t>27 040 katru gadu (kopā 6 gados – 162 240)</w:t>
            </w:r>
            <w:r w:rsidR="009F0BDB" w:rsidRPr="00EF788B">
              <w:t>.</w:t>
            </w:r>
          </w:p>
        </w:tc>
      </w:tr>
      <w:tr w:rsidR="00820B01" w:rsidRPr="006815BA" w14:paraId="03FFB82E" w14:textId="77777777" w:rsidTr="00EF788B">
        <w:tc>
          <w:tcPr>
            <w:tcW w:w="5925" w:type="dxa"/>
          </w:tcPr>
          <w:p w14:paraId="0AB9B983" w14:textId="0EF87E6B" w:rsidR="00804A08" w:rsidRDefault="00804A08" w:rsidP="009B2029">
            <w:pPr>
              <w:spacing w:after="0" w:line="240" w:lineRule="auto"/>
              <w:jc w:val="both"/>
            </w:pPr>
          </w:p>
          <w:p w14:paraId="4BB11288" w14:textId="6555BF1E" w:rsidR="00804A08" w:rsidRPr="006815BA" w:rsidRDefault="00804A08" w:rsidP="009B2029">
            <w:pPr>
              <w:spacing w:after="0" w:line="240" w:lineRule="auto"/>
              <w:jc w:val="both"/>
            </w:pPr>
            <w:r>
              <w:rPr>
                <w:color w:val="000000"/>
              </w:rPr>
              <w:t>2.2.8.</w:t>
            </w:r>
            <w:r w:rsidR="00BA7F71">
              <w:rPr>
                <w:color w:val="000000"/>
              </w:rPr>
              <w:t xml:space="preserve"> </w:t>
            </w:r>
            <w:r>
              <w:rPr>
                <w:color w:val="000000"/>
              </w:rPr>
              <w:t>Sadarbība ar augstākās izglītības iestādēm metodikas kursu latviešu valodas skolotājiem, pirmsskolas skolotājiem un skolotājiem, kuri strādā ar pieaugušajiem, organizēšanā.</w:t>
            </w:r>
          </w:p>
        </w:tc>
        <w:tc>
          <w:tcPr>
            <w:tcW w:w="1701" w:type="dxa"/>
          </w:tcPr>
          <w:p w14:paraId="6320CBB0" w14:textId="77777777" w:rsidR="00820B01" w:rsidRPr="006815BA" w:rsidRDefault="00820B01" w:rsidP="009B2029">
            <w:pPr>
              <w:spacing w:after="0" w:line="240" w:lineRule="auto"/>
              <w:jc w:val="center"/>
            </w:pPr>
            <w:r w:rsidRPr="006815BA">
              <w:t>2015.-2020.g</w:t>
            </w:r>
          </w:p>
        </w:tc>
        <w:tc>
          <w:tcPr>
            <w:tcW w:w="1276" w:type="dxa"/>
          </w:tcPr>
          <w:p w14:paraId="7C33086F" w14:textId="77777777" w:rsidR="00820B01" w:rsidRPr="006815BA" w:rsidRDefault="00820B01" w:rsidP="009B2029">
            <w:pPr>
              <w:spacing w:after="0" w:line="240" w:lineRule="auto"/>
              <w:jc w:val="center"/>
            </w:pPr>
            <w:r w:rsidRPr="006815BA">
              <w:t xml:space="preserve">IZM </w:t>
            </w:r>
          </w:p>
        </w:tc>
        <w:tc>
          <w:tcPr>
            <w:tcW w:w="1417" w:type="dxa"/>
            <w:gridSpan w:val="2"/>
          </w:tcPr>
          <w:p w14:paraId="4CD780EF" w14:textId="6E1687E4" w:rsidR="00820B01" w:rsidRPr="006815BA" w:rsidRDefault="00313B4D" w:rsidP="009B2029">
            <w:pPr>
              <w:spacing w:after="0" w:line="240" w:lineRule="auto"/>
            </w:pPr>
            <w:r>
              <w:t>a</w:t>
            </w:r>
            <w:r w:rsidR="00820B01" w:rsidRPr="006815BA">
              <w:t>ugstskolas, LVA</w:t>
            </w:r>
          </w:p>
        </w:tc>
        <w:tc>
          <w:tcPr>
            <w:tcW w:w="3867" w:type="dxa"/>
            <w:gridSpan w:val="2"/>
          </w:tcPr>
          <w:p w14:paraId="027A3F59" w14:textId="77777777" w:rsidR="00820B01" w:rsidRPr="00EF788B" w:rsidRDefault="00820B01" w:rsidP="009B2029">
            <w:pPr>
              <w:spacing w:after="0" w:line="240" w:lineRule="auto"/>
            </w:pPr>
            <w:r w:rsidRPr="00EF788B">
              <w:t>Likumā par valsts budžetu kārtējam gadam paredzēto finanšu līdzekļu ietvaros:</w:t>
            </w:r>
          </w:p>
          <w:p w14:paraId="26DCE9BD" w14:textId="77777777" w:rsidR="00820B01" w:rsidRPr="00EF788B" w:rsidRDefault="00820B01" w:rsidP="009B2029">
            <w:pPr>
              <w:spacing w:after="0" w:line="240" w:lineRule="auto"/>
            </w:pPr>
            <w:r w:rsidRPr="00EF788B">
              <w:t xml:space="preserve">42 000 katru gadu (kopā 6 gados – 252 000)                                                                                                                                                                                                                              </w:t>
            </w:r>
          </w:p>
        </w:tc>
      </w:tr>
      <w:tr w:rsidR="00820B01" w:rsidRPr="005F6C53" w14:paraId="5EC5DC2F" w14:textId="77777777" w:rsidTr="00EF788B">
        <w:tc>
          <w:tcPr>
            <w:tcW w:w="5925" w:type="dxa"/>
          </w:tcPr>
          <w:p w14:paraId="04496FE4" w14:textId="77777777" w:rsidR="00820B01" w:rsidRPr="005F6C53" w:rsidRDefault="00820B01" w:rsidP="009B2029">
            <w:pPr>
              <w:spacing w:after="0" w:line="240" w:lineRule="auto"/>
              <w:jc w:val="both"/>
            </w:pPr>
            <w:r w:rsidRPr="005F6C53">
              <w:t>2.2.9. Skolotāju profesionālās kompetences pilnveides programmas latviešu valodas kā svešvalodas mācīšanā pieaugušajiem izstrāde un tās īstenošana.</w:t>
            </w:r>
          </w:p>
        </w:tc>
        <w:tc>
          <w:tcPr>
            <w:tcW w:w="1701" w:type="dxa"/>
          </w:tcPr>
          <w:p w14:paraId="105633A1" w14:textId="77777777" w:rsidR="00820B01" w:rsidRPr="005F6C53" w:rsidRDefault="00820B01" w:rsidP="009B2029">
            <w:pPr>
              <w:spacing w:after="0" w:line="240" w:lineRule="auto"/>
              <w:jc w:val="center"/>
            </w:pPr>
            <w:r w:rsidRPr="005F6C53">
              <w:t>2016.-2020.g</w:t>
            </w:r>
          </w:p>
        </w:tc>
        <w:tc>
          <w:tcPr>
            <w:tcW w:w="1276" w:type="dxa"/>
          </w:tcPr>
          <w:p w14:paraId="56076AFF" w14:textId="77777777" w:rsidR="00820B01" w:rsidRPr="005F6C53" w:rsidRDefault="00820B01" w:rsidP="009B2029">
            <w:pPr>
              <w:spacing w:after="0" w:line="240" w:lineRule="auto"/>
              <w:jc w:val="center"/>
            </w:pPr>
            <w:r w:rsidRPr="005F6C53">
              <w:t xml:space="preserve">IZM </w:t>
            </w:r>
          </w:p>
        </w:tc>
        <w:tc>
          <w:tcPr>
            <w:tcW w:w="1417" w:type="dxa"/>
            <w:gridSpan w:val="2"/>
          </w:tcPr>
          <w:p w14:paraId="75A0ABB9" w14:textId="77777777" w:rsidR="00820B01" w:rsidRPr="005F6C53" w:rsidRDefault="00820B01" w:rsidP="009B2029">
            <w:pPr>
              <w:spacing w:after="0" w:line="240" w:lineRule="auto"/>
              <w:jc w:val="center"/>
            </w:pPr>
            <w:r w:rsidRPr="005F6C53">
              <w:t>VISC</w:t>
            </w:r>
          </w:p>
        </w:tc>
        <w:tc>
          <w:tcPr>
            <w:tcW w:w="3867" w:type="dxa"/>
            <w:gridSpan w:val="2"/>
          </w:tcPr>
          <w:p w14:paraId="2FE8D869" w14:textId="78ACCFED" w:rsidR="00820B01" w:rsidRPr="00EF788B" w:rsidRDefault="00820B01" w:rsidP="009B2029">
            <w:pPr>
              <w:spacing w:after="0" w:line="240" w:lineRule="auto"/>
            </w:pPr>
            <w:r w:rsidRPr="00EF788B">
              <w:t>Papildu nepieciešamais VB:</w:t>
            </w:r>
            <w:r w:rsidR="008F729F">
              <w:t xml:space="preserve"> sk.</w:t>
            </w:r>
          </w:p>
          <w:p w14:paraId="12C305E5" w14:textId="213CC647" w:rsidR="00820B01" w:rsidRPr="00AB2AFB" w:rsidRDefault="001A480D" w:rsidP="00AB2AFB">
            <w:pPr>
              <w:pStyle w:val="Virsrakstsbeznr"/>
              <w:spacing w:after="0"/>
              <w:jc w:val="left"/>
              <w:rPr>
                <w:rFonts w:cs="Times New Roman"/>
                <w:b w:val="0"/>
                <w:i/>
                <w:sz w:val="24"/>
                <w:szCs w:val="24"/>
              </w:rPr>
            </w:pPr>
            <w:r w:rsidRPr="005F6C53">
              <w:rPr>
                <w:rFonts w:cs="Times New Roman"/>
                <w:b w:val="0"/>
                <w:i/>
                <w:sz w:val="24"/>
                <w:szCs w:val="24"/>
              </w:rPr>
              <w:t>Izglītības attīstīb</w:t>
            </w:r>
            <w:r>
              <w:rPr>
                <w:rFonts w:cs="Times New Roman"/>
                <w:b w:val="0"/>
                <w:i/>
                <w:sz w:val="24"/>
                <w:szCs w:val="24"/>
              </w:rPr>
              <w:t>as pamatnostādnes 2014.-2020.g.</w:t>
            </w:r>
          </w:p>
        </w:tc>
      </w:tr>
      <w:tr w:rsidR="00820B01" w:rsidRPr="005F6C53" w14:paraId="2D6EAD7A" w14:textId="77777777" w:rsidTr="00EF788B">
        <w:tc>
          <w:tcPr>
            <w:tcW w:w="5925" w:type="dxa"/>
          </w:tcPr>
          <w:p w14:paraId="679CE78A" w14:textId="77777777" w:rsidR="00820B01" w:rsidRPr="005F6C53" w:rsidRDefault="00820B01" w:rsidP="009B2029">
            <w:pPr>
              <w:spacing w:after="0" w:line="240" w:lineRule="auto"/>
              <w:jc w:val="both"/>
            </w:pPr>
            <w:r w:rsidRPr="005F6C53">
              <w:t>2.2.10. Ikgadēju metodisku semināru latviešu valodas pedagogiem par valsts valodas prasmes pārbaudes jautājumiem organizēšana.</w:t>
            </w:r>
          </w:p>
        </w:tc>
        <w:tc>
          <w:tcPr>
            <w:tcW w:w="1701" w:type="dxa"/>
          </w:tcPr>
          <w:p w14:paraId="096B8BA0" w14:textId="77777777" w:rsidR="00820B01" w:rsidRPr="005F6C53" w:rsidRDefault="00820B01" w:rsidP="009B2029">
            <w:pPr>
              <w:spacing w:after="0" w:line="240" w:lineRule="auto"/>
              <w:jc w:val="center"/>
            </w:pPr>
            <w:r w:rsidRPr="005F6C53">
              <w:t>2015.-2020.g</w:t>
            </w:r>
          </w:p>
        </w:tc>
        <w:tc>
          <w:tcPr>
            <w:tcW w:w="1276" w:type="dxa"/>
          </w:tcPr>
          <w:p w14:paraId="7DD84194" w14:textId="77777777" w:rsidR="00820B01" w:rsidRPr="005F6C53" w:rsidRDefault="00820B01" w:rsidP="009B2029">
            <w:pPr>
              <w:spacing w:after="0" w:line="240" w:lineRule="auto"/>
              <w:jc w:val="center"/>
            </w:pPr>
            <w:r w:rsidRPr="005F6C53">
              <w:t xml:space="preserve">IZM </w:t>
            </w:r>
          </w:p>
        </w:tc>
        <w:tc>
          <w:tcPr>
            <w:tcW w:w="1417" w:type="dxa"/>
            <w:gridSpan w:val="2"/>
          </w:tcPr>
          <w:p w14:paraId="6C58BD67" w14:textId="77777777" w:rsidR="00820B01" w:rsidRPr="005F6C53" w:rsidRDefault="00820B01" w:rsidP="009B2029">
            <w:pPr>
              <w:spacing w:after="0" w:line="240" w:lineRule="auto"/>
              <w:jc w:val="center"/>
            </w:pPr>
            <w:r w:rsidRPr="005F6C53">
              <w:t>VISC</w:t>
            </w:r>
          </w:p>
        </w:tc>
        <w:tc>
          <w:tcPr>
            <w:tcW w:w="3867" w:type="dxa"/>
            <w:gridSpan w:val="2"/>
          </w:tcPr>
          <w:p w14:paraId="23671553" w14:textId="77777777" w:rsidR="00820B01" w:rsidRPr="00EF788B" w:rsidRDefault="00820B01" w:rsidP="009B2029">
            <w:pPr>
              <w:spacing w:after="0" w:line="240" w:lineRule="auto"/>
            </w:pPr>
            <w:r w:rsidRPr="00EF788B">
              <w:t>Likumā par valsts budžetu kārtējam gadam paredzēto finanšu līdzekļu ietvaros:</w:t>
            </w:r>
          </w:p>
          <w:p w14:paraId="44A9E333" w14:textId="5FA997E3" w:rsidR="00820B01" w:rsidRPr="00EF788B" w:rsidRDefault="00820B01" w:rsidP="009B2029">
            <w:pPr>
              <w:spacing w:after="0" w:line="240" w:lineRule="auto"/>
              <w:jc w:val="both"/>
            </w:pPr>
            <w:r w:rsidRPr="00EF788B">
              <w:t xml:space="preserve">1000 katru gadu (kopā 6 gados </w:t>
            </w:r>
            <w:r w:rsidR="00C929B7">
              <w:t>–</w:t>
            </w:r>
            <w:r w:rsidRPr="00EF788B">
              <w:t xml:space="preserve"> 6000) </w:t>
            </w:r>
          </w:p>
          <w:p w14:paraId="447DF165" w14:textId="77777777" w:rsidR="00820B01" w:rsidRPr="00EF788B" w:rsidRDefault="00820B01" w:rsidP="009B2029">
            <w:pPr>
              <w:spacing w:after="0" w:line="240" w:lineRule="auto"/>
              <w:jc w:val="both"/>
            </w:pPr>
            <w:r w:rsidRPr="00EF788B">
              <w:t>Papildu nepieciešamais VB:</w:t>
            </w:r>
          </w:p>
          <w:p w14:paraId="2EA28FAD" w14:textId="6242EE8D" w:rsidR="00820B01" w:rsidRPr="00EF788B" w:rsidRDefault="00820B01" w:rsidP="009B2029">
            <w:pPr>
              <w:spacing w:after="0" w:line="240" w:lineRule="auto"/>
            </w:pPr>
            <w:r w:rsidRPr="00EF788B">
              <w:t>2016. – 3000, no 2017. līdz 2020.g</w:t>
            </w:r>
            <w:r w:rsidR="0004498F" w:rsidRPr="00EF788B">
              <w:t>.</w:t>
            </w:r>
            <w:r w:rsidRPr="00EF788B">
              <w:t xml:space="preserve"> </w:t>
            </w:r>
            <w:r w:rsidR="0004498F" w:rsidRPr="00EF788B">
              <w:t>katru</w:t>
            </w:r>
            <w:r w:rsidR="00E26C93">
              <w:t xml:space="preserve"> </w:t>
            </w:r>
            <w:r w:rsidRPr="00EF788B">
              <w:t>gadu – 1500 (kopā 5 gados – 9000)</w:t>
            </w:r>
          </w:p>
        </w:tc>
      </w:tr>
      <w:tr w:rsidR="00820B01" w:rsidRPr="006815BA" w14:paraId="6CBBD141" w14:textId="77777777" w:rsidTr="00EF788B">
        <w:tc>
          <w:tcPr>
            <w:tcW w:w="5925" w:type="dxa"/>
          </w:tcPr>
          <w:p w14:paraId="0A01DBB1" w14:textId="77777777" w:rsidR="00820B01" w:rsidRPr="006815BA" w:rsidRDefault="00820B01" w:rsidP="009B2029">
            <w:pPr>
              <w:spacing w:after="0" w:line="240" w:lineRule="auto"/>
              <w:jc w:val="both"/>
            </w:pPr>
            <w:r w:rsidRPr="006815BA">
              <w:t>2.2.11. Ikgadēju latviešu valodas un literatūras skolotāju metodisko apvienību  vadītāju semināru  par aktuāliem latviešu valodas un literatūras jautājumiem organizēšana.</w:t>
            </w:r>
          </w:p>
        </w:tc>
        <w:tc>
          <w:tcPr>
            <w:tcW w:w="1701" w:type="dxa"/>
          </w:tcPr>
          <w:p w14:paraId="0455DBE3" w14:textId="77777777" w:rsidR="00820B01" w:rsidRPr="006815BA" w:rsidRDefault="00820B01" w:rsidP="009B2029">
            <w:pPr>
              <w:spacing w:after="0" w:line="240" w:lineRule="auto"/>
              <w:jc w:val="center"/>
            </w:pPr>
            <w:r w:rsidRPr="006815BA">
              <w:t>2015.-2020.g</w:t>
            </w:r>
          </w:p>
        </w:tc>
        <w:tc>
          <w:tcPr>
            <w:tcW w:w="1276" w:type="dxa"/>
          </w:tcPr>
          <w:p w14:paraId="6CE14AFC" w14:textId="77777777" w:rsidR="00820B01" w:rsidRPr="006815BA" w:rsidRDefault="00820B01" w:rsidP="009B2029">
            <w:pPr>
              <w:spacing w:after="0" w:line="240" w:lineRule="auto"/>
              <w:jc w:val="center"/>
            </w:pPr>
            <w:r w:rsidRPr="006815BA">
              <w:t xml:space="preserve">IZM </w:t>
            </w:r>
          </w:p>
        </w:tc>
        <w:tc>
          <w:tcPr>
            <w:tcW w:w="1417" w:type="dxa"/>
            <w:gridSpan w:val="2"/>
          </w:tcPr>
          <w:p w14:paraId="1A06963E" w14:textId="77777777" w:rsidR="00820B01" w:rsidRPr="006815BA" w:rsidRDefault="00820B01" w:rsidP="009B2029">
            <w:pPr>
              <w:spacing w:after="0" w:line="240" w:lineRule="auto"/>
              <w:jc w:val="center"/>
            </w:pPr>
            <w:r w:rsidRPr="006815BA">
              <w:t>VISC</w:t>
            </w:r>
          </w:p>
        </w:tc>
        <w:tc>
          <w:tcPr>
            <w:tcW w:w="3867" w:type="dxa"/>
            <w:gridSpan w:val="2"/>
          </w:tcPr>
          <w:p w14:paraId="09BE8332"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6815BA" w14:paraId="4863BB24" w14:textId="77777777" w:rsidTr="00EF788B">
        <w:tc>
          <w:tcPr>
            <w:tcW w:w="14186" w:type="dxa"/>
            <w:gridSpan w:val="7"/>
          </w:tcPr>
          <w:p w14:paraId="7C579E60" w14:textId="77777777" w:rsidR="00820B01" w:rsidRPr="00EF788B" w:rsidRDefault="00820B01" w:rsidP="009B2029">
            <w:pPr>
              <w:spacing w:after="0" w:line="240" w:lineRule="auto"/>
              <w:jc w:val="both"/>
              <w:rPr>
                <w:b/>
              </w:rPr>
            </w:pPr>
            <w:r w:rsidRPr="00EF788B">
              <w:rPr>
                <w:b/>
              </w:rPr>
              <w:t>Uzdevums: 2.3. Nodrošināt latviešu valodas speciālistu sagatavošanu Latvijas un ārvalstu augstskolās, kā arī latviešu valodas pedagogu profesionālās kompetences pilnveidi, t.sk. darbam ar pieaugušajiem un diasporā.</w:t>
            </w:r>
          </w:p>
        </w:tc>
      </w:tr>
      <w:tr w:rsidR="00820B01" w:rsidRPr="002F35B6" w14:paraId="1DDBE160" w14:textId="77777777" w:rsidTr="00EF788B">
        <w:tc>
          <w:tcPr>
            <w:tcW w:w="5925" w:type="dxa"/>
          </w:tcPr>
          <w:p w14:paraId="350F2E11" w14:textId="77777777" w:rsidR="00820B01" w:rsidRPr="002F35B6" w:rsidDel="00DC1148" w:rsidRDefault="00820B01" w:rsidP="009B2029">
            <w:pPr>
              <w:spacing w:after="0" w:line="240" w:lineRule="auto"/>
              <w:jc w:val="both"/>
            </w:pPr>
            <w:r w:rsidRPr="002F35B6">
              <w:t>2.3.1. Latviešu valodas apguves metodikas rokasgrāmatas izstrāde.</w:t>
            </w:r>
          </w:p>
        </w:tc>
        <w:tc>
          <w:tcPr>
            <w:tcW w:w="1701" w:type="dxa"/>
          </w:tcPr>
          <w:p w14:paraId="226721C9" w14:textId="77777777" w:rsidR="00820B01" w:rsidRPr="002F35B6" w:rsidDel="00DC1148" w:rsidRDefault="00820B01" w:rsidP="009B2029">
            <w:pPr>
              <w:spacing w:after="0" w:line="240" w:lineRule="auto"/>
              <w:jc w:val="center"/>
            </w:pPr>
            <w:r w:rsidRPr="002F35B6">
              <w:t>2015.-2020.g</w:t>
            </w:r>
          </w:p>
        </w:tc>
        <w:tc>
          <w:tcPr>
            <w:tcW w:w="1276" w:type="dxa"/>
          </w:tcPr>
          <w:p w14:paraId="6987ED2A" w14:textId="77777777" w:rsidR="00820B01" w:rsidRPr="002F35B6" w:rsidDel="00DC1148" w:rsidRDefault="00820B01" w:rsidP="009B2029">
            <w:pPr>
              <w:spacing w:after="0" w:line="240" w:lineRule="auto"/>
              <w:jc w:val="center"/>
            </w:pPr>
            <w:r w:rsidRPr="002F35B6">
              <w:t xml:space="preserve">IZM </w:t>
            </w:r>
          </w:p>
        </w:tc>
        <w:tc>
          <w:tcPr>
            <w:tcW w:w="1417" w:type="dxa"/>
            <w:gridSpan w:val="2"/>
          </w:tcPr>
          <w:p w14:paraId="1EA25999" w14:textId="77777777" w:rsidR="00820B01" w:rsidRPr="002F35B6" w:rsidDel="00DC1148" w:rsidRDefault="00820B01" w:rsidP="009B2029">
            <w:pPr>
              <w:spacing w:after="0" w:line="240" w:lineRule="auto"/>
              <w:jc w:val="center"/>
            </w:pPr>
            <w:r w:rsidRPr="002F35B6">
              <w:t>LVA</w:t>
            </w:r>
          </w:p>
        </w:tc>
        <w:tc>
          <w:tcPr>
            <w:tcW w:w="3867" w:type="dxa"/>
            <w:gridSpan w:val="2"/>
          </w:tcPr>
          <w:p w14:paraId="5554074A" w14:textId="77777777" w:rsidR="00820B01" w:rsidRPr="00EF788B" w:rsidRDefault="00820B01" w:rsidP="009B2029">
            <w:pPr>
              <w:spacing w:after="0" w:line="240" w:lineRule="auto"/>
            </w:pPr>
            <w:r w:rsidRPr="00EF788B">
              <w:t>Likumā par valsts budžetu kārtējam gadam paredzēto finanšu līdzekļu ietvaros:</w:t>
            </w:r>
          </w:p>
          <w:p w14:paraId="13A89161" w14:textId="77777777" w:rsidR="00820B01" w:rsidRPr="00EF788B" w:rsidRDefault="00820B01" w:rsidP="009B2029">
            <w:pPr>
              <w:spacing w:after="0" w:line="240" w:lineRule="auto"/>
            </w:pPr>
            <w:r w:rsidRPr="00EF788B">
              <w:t xml:space="preserve">2015. – 1300, </w:t>
            </w:r>
          </w:p>
          <w:p w14:paraId="37C1B8D0" w14:textId="60CC3D80" w:rsidR="00820B01" w:rsidRPr="00EF788B" w:rsidDel="00DC1148" w:rsidRDefault="00820B01" w:rsidP="009B2029">
            <w:pPr>
              <w:spacing w:after="0" w:line="240" w:lineRule="auto"/>
            </w:pPr>
            <w:r w:rsidRPr="00EF788B">
              <w:t>1500 katru gadu</w:t>
            </w:r>
            <w:r w:rsidR="00207FFB">
              <w:t>,</w:t>
            </w:r>
            <w:r w:rsidRPr="00EF788B">
              <w:t xml:space="preserve"> sākot no 2016.g. (kopā 6 gados – 88 000)</w:t>
            </w:r>
          </w:p>
        </w:tc>
      </w:tr>
      <w:tr w:rsidR="00820B01" w:rsidRPr="006815BA" w14:paraId="630AECC7" w14:textId="77777777" w:rsidTr="00EF788B">
        <w:tc>
          <w:tcPr>
            <w:tcW w:w="5925" w:type="dxa"/>
          </w:tcPr>
          <w:p w14:paraId="1761E33D" w14:textId="77777777" w:rsidR="00820B01" w:rsidRPr="002F35B6" w:rsidRDefault="00820B01" w:rsidP="009B2029">
            <w:pPr>
              <w:spacing w:after="0" w:line="240" w:lineRule="auto"/>
              <w:jc w:val="both"/>
            </w:pPr>
            <w:r w:rsidRPr="002F35B6">
              <w:lastRenderedPageBreak/>
              <w:t>2.3.2. Zinātniski metodiskā žurnāla „Tagad” izstrāde un izdošana.</w:t>
            </w:r>
          </w:p>
        </w:tc>
        <w:tc>
          <w:tcPr>
            <w:tcW w:w="1701" w:type="dxa"/>
          </w:tcPr>
          <w:p w14:paraId="215759F4" w14:textId="77777777" w:rsidR="00820B01" w:rsidRPr="002F35B6" w:rsidRDefault="00820B01" w:rsidP="009B2029">
            <w:pPr>
              <w:spacing w:after="0" w:line="240" w:lineRule="auto"/>
              <w:jc w:val="center"/>
            </w:pPr>
            <w:r w:rsidRPr="002F35B6">
              <w:t>2015.-2020.g</w:t>
            </w:r>
          </w:p>
        </w:tc>
        <w:tc>
          <w:tcPr>
            <w:tcW w:w="1276" w:type="dxa"/>
          </w:tcPr>
          <w:p w14:paraId="2F22A15C" w14:textId="77777777" w:rsidR="00820B01" w:rsidRPr="002F35B6" w:rsidRDefault="00820B01" w:rsidP="009B2029">
            <w:pPr>
              <w:spacing w:after="0" w:line="240" w:lineRule="auto"/>
              <w:jc w:val="center"/>
            </w:pPr>
            <w:r w:rsidRPr="002F35B6">
              <w:t xml:space="preserve">IZM </w:t>
            </w:r>
          </w:p>
        </w:tc>
        <w:tc>
          <w:tcPr>
            <w:tcW w:w="1417" w:type="dxa"/>
            <w:gridSpan w:val="2"/>
          </w:tcPr>
          <w:p w14:paraId="5E951758" w14:textId="77777777" w:rsidR="00820B01" w:rsidRPr="002F35B6" w:rsidRDefault="00820B01" w:rsidP="009B2029">
            <w:pPr>
              <w:spacing w:after="0" w:line="240" w:lineRule="auto"/>
              <w:jc w:val="center"/>
            </w:pPr>
            <w:r w:rsidRPr="002F35B6">
              <w:t>LVA</w:t>
            </w:r>
          </w:p>
        </w:tc>
        <w:tc>
          <w:tcPr>
            <w:tcW w:w="3867" w:type="dxa"/>
            <w:gridSpan w:val="2"/>
          </w:tcPr>
          <w:p w14:paraId="18AD6B67" w14:textId="77777777" w:rsidR="00820B01" w:rsidRPr="00EF788B" w:rsidRDefault="00820B01" w:rsidP="009B2029">
            <w:pPr>
              <w:spacing w:after="0" w:line="240" w:lineRule="auto"/>
            </w:pPr>
            <w:r w:rsidRPr="00EF788B">
              <w:t>Likumā par valsts budžetu kārtējam gadam paredzēto finanšu līdzekļu ietvaros:</w:t>
            </w:r>
          </w:p>
          <w:p w14:paraId="4FFE1F7D" w14:textId="172217E6" w:rsidR="00820B01" w:rsidRPr="00EF788B" w:rsidRDefault="00820B01" w:rsidP="009B2029">
            <w:pPr>
              <w:spacing w:after="0" w:line="240" w:lineRule="auto"/>
            </w:pPr>
            <w:r w:rsidRPr="00EF788B">
              <w:t>600</w:t>
            </w:r>
            <w:r w:rsidR="0053457E" w:rsidRPr="00EF788B">
              <w:t>0</w:t>
            </w:r>
            <w:r w:rsidRPr="00EF788B">
              <w:t xml:space="preserve"> katru gadu (kopā 6 gados – 36</w:t>
            </w:r>
            <w:r w:rsidR="00656AC7">
              <w:t> </w:t>
            </w:r>
            <w:r w:rsidRPr="00EF788B">
              <w:t>00</w:t>
            </w:r>
            <w:r w:rsidR="0053457E" w:rsidRPr="00EF788B">
              <w:t>0</w:t>
            </w:r>
            <w:r w:rsidRPr="00EF788B">
              <w:t>)</w:t>
            </w:r>
          </w:p>
        </w:tc>
      </w:tr>
      <w:tr w:rsidR="00820B01" w:rsidRPr="006815BA" w14:paraId="1E71B5B7" w14:textId="77777777" w:rsidTr="00EF788B">
        <w:tc>
          <w:tcPr>
            <w:tcW w:w="5925" w:type="dxa"/>
          </w:tcPr>
          <w:p w14:paraId="352A7D7D" w14:textId="166032EA" w:rsidR="00820B01" w:rsidRPr="002F35B6" w:rsidRDefault="00820B01" w:rsidP="009B2029">
            <w:pPr>
              <w:spacing w:after="0" w:line="240" w:lineRule="auto"/>
              <w:jc w:val="both"/>
            </w:pPr>
            <w:r w:rsidRPr="002F35B6">
              <w:t>2.3.3. Pedagogu izglītošana mācību metodikā svešvalodas izmantojumam mācību satura apguvei.</w:t>
            </w:r>
          </w:p>
          <w:p w14:paraId="3A1CED2B" w14:textId="038E0591" w:rsidR="00820B01" w:rsidRPr="002F35B6" w:rsidRDefault="00820B01" w:rsidP="009B2029">
            <w:pPr>
              <w:spacing w:after="0" w:line="240" w:lineRule="auto"/>
              <w:jc w:val="both"/>
              <w:rPr>
                <w:i/>
              </w:rPr>
            </w:pPr>
          </w:p>
        </w:tc>
        <w:tc>
          <w:tcPr>
            <w:tcW w:w="1701" w:type="dxa"/>
          </w:tcPr>
          <w:p w14:paraId="02C34C6A" w14:textId="77777777" w:rsidR="00820B01" w:rsidRPr="002F35B6" w:rsidRDefault="00820B01" w:rsidP="009B2029">
            <w:pPr>
              <w:spacing w:after="0" w:line="240" w:lineRule="auto"/>
              <w:jc w:val="center"/>
            </w:pPr>
            <w:r w:rsidRPr="002F35B6">
              <w:t>2015.-2020.g</w:t>
            </w:r>
          </w:p>
        </w:tc>
        <w:tc>
          <w:tcPr>
            <w:tcW w:w="1276" w:type="dxa"/>
          </w:tcPr>
          <w:p w14:paraId="19571E0E" w14:textId="77777777" w:rsidR="00820B01" w:rsidRPr="002F35B6" w:rsidRDefault="00820B01" w:rsidP="009B2029">
            <w:pPr>
              <w:spacing w:after="0" w:line="240" w:lineRule="auto"/>
              <w:jc w:val="center"/>
            </w:pPr>
            <w:r w:rsidRPr="002F35B6">
              <w:t xml:space="preserve">IZM </w:t>
            </w:r>
          </w:p>
        </w:tc>
        <w:tc>
          <w:tcPr>
            <w:tcW w:w="1417" w:type="dxa"/>
            <w:gridSpan w:val="2"/>
          </w:tcPr>
          <w:p w14:paraId="3E28C49F" w14:textId="77777777" w:rsidR="00820B01" w:rsidRPr="002F35B6" w:rsidRDefault="00820B01" w:rsidP="009B2029">
            <w:pPr>
              <w:spacing w:after="0" w:line="240" w:lineRule="auto"/>
              <w:jc w:val="center"/>
            </w:pPr>
            <w:r w:rsidRPr="002F35B6">
              <w:t>LVA</w:t>
            </w:r>
          </w:p>
        </w:tc>
        <w:tc>
          <w:tcPr>
            <w:tcW w:w="3867" w:type="dxa"/>
            <w:gridSpan w:val="2"/>
          </w:tcPr>
          <w:p w14:paraId="3D0BE7D2" w14:textId="77777777" w:rsidR="00820B01" w:rsidRPr="00EF788B" w:rsidRDefault="00820B01" w:rsidP="009B2029">
            <w:pPr>
              <w:spacing w:after="0" w:line="240" w:lineRule="auto"/>
            </w:pPr>
            <w:r w:rsidRPr="00EF788B">
              <w:t>Likumā par valsts budžetu kārtējam gadam paredzēto finanšu līdzekļu ietvaros:</w:t>
            </w:r>
          </w:p>
          <w:p w14:paraId="0CC937E3" w14:textId="7159A529" w:rsidR="00820B01" w:rsidRPr="00EF788B" w:rsidRDefault="00820B01" w:rsidP="00B53A82">
            <w:pPr>
              <w:spacing w:after="0" w:line="240" w:lineRule="auto"/>
            </w:pPr>
            <w:r w:rsidRPr="00EF788B">
              <w:t>1600</w:t>
            </w:r>
            <w:r w:rsidR="00D252AE" w:rsidRPr="00EF788B">
              <w:t>0</w:t>
            </w:r>
            <w:r w:rsidRPr="00EF788B">
              <w:t xml:space="preserve"> katru gadu (kopā 6 gados – 96</w:t>
            </w:r>
            <w:r w:rsidR="00656AC7">
              <w:t> </w:t>
            </w:r>
            <w:r w:rsidRPr="00EF788B">
              <w:t>00</w:t>
            </w:r>
            <w:r w:rsidR="0053457E" w:rsidRPr="00EF788B">
              <w:t>0</w:t>
            </w:r>
            <w:r w:rsidRPr="00EF788B">
              <w:t>)</w:t>
            </w:r>
          </w:p>
        </w:tc>
      </w:tr>
      <w:tr w:rsidR="00820B01" w:rsidRPr="002F35B6" w14:paraId="47D1A307" w14:textId="77777777" w:rsidTr="00EF788B">
        <w:tc>
          <w:tcPr>
            <w:tcW w:w="5925" w:type="dxa"/>
          </w:tcPr>
          <w:p w14:paraId="0B54F471" w14:textId="00B14739" w:rsidR="00820B01" w:rsidRPr="002F35B6" w:rsidRDefault="00820B01" w:rsidP="009B2029">
            <w:pPr>
              <w:spacing w:after="0" w:line="240" w:lineRule="auto"/>
              <w:jc w:val="both"/>
            </w:pPr>
            <w:r w:rsidRPr="002F35B6">
              <w:t>2.3.4. Eiropas Kopīgajām pamatnostādnēm (EKP) atbilstošu latviešu valodas prasmes B2 un C1 līmeņu aprakstu izstrāde, mācību līdzekļu komplektu latviešu valodas kā svešvalodas apguvei un elektronisko mācību kursu B1, B2 līmenim</w:t>
            </w:r>
            <w:r w:rsidR="00FD5707" w:rsidRPr="002F35B6">
              <w:t xml:space="preserve"> izstrāde</w:t>
            </w:r>
            <w:r w:rsidR="006A42A4" w:rsidRPr="002F35B6">
              <w:t xml:space="preserve">, </w:t>
            </w:r>
            <w:r w:rsidR="00714E47" w:rsidRPr="002F35B6">
              <w:t>angļu-</w:t>
            </w:r>
            <w:r w:rsidR="00FD5707" w:rsidRPr="002F35B6">
              <w:t xml:space="preserve">latviešu </w:t>
            </w:r>
            <w:r w:rsidR="006A42A4" w:rsidRPr="002F35B6">
              <w:t>vārdnīcu</w:t>
            </w:r>
            <w:r w:rsidR="00FD5707" w:rsidRPr="002F35B6">
              <w:t xml:space="preserve"> valodas </w:t>
            </w:r>
            <w:proofErr w:type="spellStart"/>
            <w:r w:rsidR="00FD5707" w:rsidRPr="002F35B6">
              <w:t>apguvējam</w:t>
            </w:r>
            <w:proofErr w:type="spellEnd"/>
            <w:r w:rsidR="006A42A4" w:rsidRPr="002F35B6">
              <w:t xml:space="preserve"> </w:t>
            </w:r>
            <w:r w:rsidRPr="002F35B6">
              <w:t>izstrādāšana.</w:t>
            </w:r>
          </w:p>
          <w:p w14:paraId="5532470D" w14:textId="7A7834E2" w:rsidR="00820B01" w:rsidRPr="002F35B6" w:rsidRDefault="00820B01" w:rsidP="009B2029">
            <w:pPr>
              <w:spacing w:after="0" w:line="240" w:lineRule="auto"/>
              <w:jc w:val="both"/>
              <w:rPr>
                <w:i/>
              </w:rPr>
            </w:pPr>
          </w:p>
        </w:tc>
        <w:tc>
          <w:tcPr>
            <w:tcW w:w="1701" w:type="dxa"/>
          </w:tcPr>
          <w:p w14:paraId="04DC99D0" w14:textId="77777777" w:rsidR="00820B01" w:rsidRPr="002F35B6" w:rsidRDefault="00820B01" w:rsidP="009B2029">
            <w:pPr>
              <w:spacing w:after="0" w:line="240" w:lineRule="auto"/>
              <w:jc w:val="center"/>
            </w:pPr>
            <w:r w:rsidRPr="002F35B6">
              <w:t>2015.-2020.g</w:t>
            </w:r>
          </w:p>
        </w:tc>
        <w:tc>
          <w:tcPr>
            <w:tcW w:w="1276" w:type="dxa"/>
          </w:tcPr>
          <w:p w14:paraId="1E057D1B" w14:textId="77777777" w:rsidR="00820B01" w:rsidRPr="002F35B6" w:rsidRDefault="00820B01" w:rsidP="009B2029">
            <w:pPr>
              <w:spacing w:after="0" w:line="240" w:lineRule="auto"/>
              <w:jc w:val="center"/>
            </w:pPr>
            <w:r w:rsidRPr="002F35B6">
              <w:t xml:space="preserve">IZM </w:t>
            </w:r>
          </w:p>
        </w:tc>
        <w:tc>
          <w:tcPr>
            <w:tcW w:w="1417" w:type="dxa"/>
            <w:gridSpan w:val="2"/>
          </w:tcPr>
          <w:p w14:paraId="539D45A8" w14:textId="77777777" w:rsidR="00820B01" w:rsidRPr="002F35B6" w:rsidRDefault="00820B01" w:rsidP="009B2029">
            <w:pPr>
              <w:spacing w:after="0" w:line="240" w:lineRule="auto"/>
              <w:jc w:val="center"/>
            </w:pPr>
            <w:r w:rsidRPr="002F35B6">
              <w:t>LVA</w:t>
            </w:r>
          </w:p>
        </w:tc>
        <w:tc>
          <w:tcPr>
            <w:tcW w:w="3867" w:type="dxa"/>
            <w:gridSpan w:val="2"/>
          </w:tcPr>
          <w:p w14:paraId="5386177F" w14:textId="77777777" w:rsidR="00820B01" w:rsidRPr="00EF788B" w:rsidRDefault="00820B01" w:rsidP="009B2029">
            <w:pPr>
              <w:spacing w:after="0" w:line="240" w:lineRule="auto"/>
            </w:pPr>
            <w:r w:rsidRPr="00EF788B">
              <w:t>Likumā par valsts budžetu kārtējam gadam paredzēto finanšu līdzekļu ietvaros:</w:t>
            </w:r>
          </w:p>
          <w:p w14:paraId="5A403854" w14:textId="77777777" w:rsidR="00820B01" w:rsidRPr="00EF788B" w:rsidRDefault="00820B01" w:rsidP="009B2029">
            <w:pPr>
              <w:spacing w:after="0" w:line="240" w:lineRule="auto"/>
            </w:pPr>
            <w:r w:rsidRPr="00EF788B">
              <w:t>2015. – 32 000</w:t>
            </w:r>
          </w:p>
          <w:p w14:paraId="6CBDDC82" w14:textId="77777777" w:rsidR="00820B01" w:rsidRPr="00EF788B" w:rsidRDefault="00820B01" w:rsidP="009B2029">
            <w:pPr>
              <w:spacing w:after="0" w:line="240" w:lineRule="auto"/>
            </w:pPr>
            <w:r w:rsidRPr="00EF788B">
              <w:t>2016. – 32 000</w:t>
            </w:r>
          </w:p>
          <w:p w14:paraId="4AC159F1" w14:textId="77777777" w:rsidR="00820B01" w:rsidRPr="00EF788B" w:rsidRDefault="00820B01" w:rsidP="009B2029">
            <w:pPr>
              <w:spacing w:after="0" w:line="240" w:lineRule="auto"/>
            </w:pPr>
            <w:r w:rsidRPr="00EF788B">
              <w:t>2017. – 30 000</w:t>
            </w:r>
          </w:p>
          <w:p w14:paraId="76A44FFC" w14:textId="77777777" w:rsidR="00820B01" w:rsidRPr="00EF788B" w:rsidRDefault="00820B01" w:rsidP="009B2029">
            <w:pPr>
              <w:spacing w:after="0" w:line="240" w:lineRule="auto"/>
            </w:pPr>
            <w:r w:rsidRPr="00EF788B">
              <w:t>2018. – 30 000</w:t>
            </w:r>
          </w:p>
          <w:p w14:paraId="189D63CC" w14:textId="77777777" w:rsidR="00820B01" w:rsidRPr="00EF788B" w:rsidRDefault="00820B01" w:rsidP="009B2029">
            <w:pPr>
              <w:spacing w:after="0" w:line="240" w:lineRule="auto"/>
            </w:pPr>
            <w:r w:rsidRPr="00EF788B">
              <w:t>2019. – 5000</w:t>
            </w:r>
          </w:p>
          <w:p w14:paraId="26768D07" w14:textId="2C05F507" w:rsidR="00820B01" w:rsidRPr="00EF788B" w:rsidRDefault="00820B01" w:rsidP="009B2029">
            <w:pPr>
              <w:spacing w:after="0" w:line="240" w:lineRule="auto"/>
            </w:pPr>
            <w:r w:rsidRPr="00EF788B">
              <w:t>2020. – 5000 (kopā 6 gados – 134</w:t>
            </w:r>
            <w:r w:rsidR="006A42A4" w:rsidRPr="00EF788B">
              <w:t> </w:t>
            </w:r>
            <w:r w:rsidRPr="00EF788B">
              <w:t>000)</w:t>
            </w:r>
          </w:p>
          <w:p w14:paraId="2D0D0083" w14:textId="77777777" w:rsidR="006A42A4" w:rsidRPr="00EF788B" w:rsidRDefault="006A42A4" w:rsidP="006A42A4">
            <w:pPr>
              <w:spacing w:after="0" w:line="240" w:lineRule="auto"/>
            </w:pPr>
            <w:r w:rsidRPr="00EF788B">
              <w:t>Papildu nepieciešamais VB:</w:t>
            </w:r>
          </w:p>
          <w:p w14:paraId="690A364A" w14:textId="2B5BC37A" w:rsidR="006A42A4" w:rsidRPr="00EF788B" w:rsidRDefault="006A42A4" w:rsidP="00AC244E">
            <w:pPr>
              <w:spacing w:after="0" w:line="240" w:lineRule="auto"/>
            </w:pPr>
            <w:r w:rsidRPr="00EF788B">
              <w:t>145 000 katru gadu (kopā 6 gados – 870 000)</w:t>
            </w:r>
          </w:p>
        </w:tc>
      </w:tr>
      <w:tr w:rsidR="00820B01" w:rsidRPr="006815BA" w14:paraId="38E9E1FC" w14:textId="77777777" w:rsidTr="00EF788B">
        <w:tc>
          <w:tcPr>
            <w:tcW w:w="5925" w:type="dxa"/>
          </w:tcPr>
          <w:p w14:paraId="454D497F" w14:textId="125D52C3" w:rsidR="00820B01" w:rsidRPr="00AB2AFB" w:rsidRDefault="00820B01" w:rsidP="009B2029">
            <w:pPr>
              <w:spacing w:after="0" w:line="240" w:lineRule="auto"/>
              <w:jc w:val="both"/>
            </w:pPr>
            <w:r w:rsidRPr="006815BA">
              <w:t xml:space="preserve">2.3.5.Latviešu valodas kā svešvalodas apguves </w:t>
            </w:r>
            <w:proofErr w:type="spellStart"/>
            <w:r w:rsidRPr="006815BA">
              <w:t>paraugprogrammas</w:t>
            </w:r>
            <w:proofErr w:type="spellEnd"/>
            <w:r w:rsidRPr="006815BA">
              <w:t xml:space="preserve"> C1 un C2 līmenim izstrāde un metodisko materiālu pedagogiem latviešu valodas kā svešvalodas apguvē sešu valodas prasmes līmeņu sistēmā sagatavošana.</w:t>
            </w:r>
          </w:p>
        </w:tc>
        <w:tc>
          <w:tcPr>
            <w:tcW w:w="1701" w:type="dxa"/>
          </w:tcPr>
          <w:p w14:paraId="4109742A" w14:textId="77777777" w:rsidR="00820B01" w:rsidRPr="006815BA" w:rsidRDefault="00820B01" w:rsidP="009B2029">
            <w:pPr>
              <w:spacing w:after="0" w:line="240" w:lineRule="auto"/>
              <w:jc w:val="center"/>
            </w:pPr>
            <w:r w:rsidRPr="006815BA">
              <w:t>2017.-2018.g.</w:t>
            </w:r>
          </w:p>
        </w:tc>
        <w:tc>
          <w:tcPr>
            <w:tcW w:w="1276" w:type="dxa"/>
          </w:tcPr>
          <w:p w14:paraId="22BA3FBC" w14:textId="77777777" w:rsidR="00820B01" w:rsidRPr="006815BA" w:rsidRDefault="00820B01" w:rsidP="009B2029">
            <w:pPr>
              <w:spacing w:after="0" w:line="240" w:lineRule="auto"/>
              <w:jc w:val="center"/>
            </w:pPr>
            <w:r w:rsidRPr="006815BA">
              <w:t xml:space="preserve">IZM </w:t>
            </w:r>
          </w:p>
        </w:tc>
        <w:tc>
          <w:tcPr>
            <w:tcW w:w="1417" w:type="dxa"/>
            <w:gridSpan w:val="2"/>
          </w:tcPr>
          <w:p w14:paraId="5E2BC5EB" w14:textId="77777777" w:rsidR="00820B01" w:rsidRPr="006815BA" w:rsidRDefault="00820B01" w:rsidP="009B2029">
            <w:pPr>
              <w:spacing w:after="0" w:line="240" w:lineRule="auto"/>
              <w:jc w:val="center"/>
            </w:pPr>
            <w:r w:rsidRPr="006815BA">
              <w:t>LVA</w:t>
            </w:r>
          </w:p>
        </w:tc>
        <w:tc>
          <w:tcPr>
            <w:tcW w:w="3867" w:type="dxa"/>
            <w:gridSpan w:val="2"/>
          </w:tcPr>
          <w:p w14:paraId="5054B22B" w14:textId="77777777" w:rsidR="00820B01" w:rsidRPr="00EF788B" w:rsidRDefault="00820B01" w:rsidP="009B2029">
            <w:pPr>
              <w:spacing w:after="0" w:line="240" w:lineRule="auto"/>
            </w:pPr>
            <w:r w:rsidRPr="00EF788B">
              <w:t>Likumā par valsts budžetu kārtējam gadam paredzēto finanšu līdzekļu ietvaros:</w:t>
            </w:r>
          </w:p>
          <w:p w14:paraId="5C4407BE" w14:textId="7E6E87B8" w:rsidR="00820B01" w:rsidRPr="00EF788B" w:rsidRDefault="00820B01" w:rsidP="00656AC7">
            <w:pPr>
              <w:spacing w:after="0" w:line="240" w:lineRule="auto"/>
            </w:pPr>
            <w:r w:rsidRPr="00EF788B">
              <w:t>6000 katru gadu (kopā 2 gados – 12</w:t>
            </w:r>
            <w:r w:rsidR="00656AC7">
              <w:t> </w:t>
            </w:r>
            <w:r w:rsidRPr="00EF788B">
              <w:t>000)</w:t>
            </w:r>
          </w:p>
        </w:tc>
      </w:tr>
      <w:tr w:rsidR="00820B01" w:rsidRPr="006815BA" w14:paraId="1B628D30" w14:textId="77777777" w:rsidTr="00EF788B">
        <w:tc>
          <w:tcPr>
            <w:tcW w:w="5925" w:type="dxa"/>
          </w:tcPr>
          <w:p w14:paraId="7F8F51D7" w14:textId="77777777" w:rsidR="00820B01" w:rsidRPr="00BF5DA3" w:rsidRDefault="00820B01" w:rsidP="009B2029">
            <w:pPr>
              <w:pStyle w:val="Virsrakstsbeznr"/>
              <w:spacing w:after="0"/>
              <w:rPr>
                <w:rFonts w:cs="Times New Roman"/>
                <w:b w:val="0"/>
                <w:color w:val="auto"/>
                <w:sz w:val="24"/>
                <w:szCs w:val="24"/>
              </w:rPr>
            </w:pPr>
            <w:r w:rsidRPr="00BF5DA3">
              <w:rPr>
                <w:rFonts w:cs="Times New Roman"/>
                <w:b w:val="0"/>
                <w:color w:val="auto"/>
                <w:sz w:val="24"/>
                <w:szCs w:val="24"/>
              </w:rPr>
              <w:t>2.3.6. Latviešu valodas kā svešvalodas apguves tālmācības kursa (mācību un pārbaudes materiālu) e-studiju vidē izstrāde atbilstoši sešiem valodas prasmes līmeņiem.</w:t>
            </w:r>
          </w:p>
          <w:p w14:paraId="3843A861" w14:textId="6F4F9CDA" w:rsidR="00820B01" w:rsidRPr="00BF5DA3" w:rsidRDefault="00820B01" w:rsidP="009B2029">
            <w:pPr>
              <w:pStyle w:val="Virsrakstsbeznr"/>
              <w:spacing w:after="0"/>
              <w:rPr>
                <w:rFonts w:cs="Times New Roman"/>
                <w:b w:val="0"/>
                <w:i/>
                <w:strike/>
                <w:color w:val="auto"/>
                <w:sz w:val="24"/>
                <w:szCs w:val="24"/>
              </w:rPr>
            </w:pPr>
          </w:p>
        </w:tc>
        <w:tc>
          <w:tcPr>
            <w:tcW w:w="1701" w:type="dxa"/>
          </w:tcPr>
          <w:p w14:paraId="169F7412" w14:textId="77777777" w:rsidR="00820B01" w:rsidRPr="006815BA" w:rsidRDefault="00820B01" w:rsidP="009B2029">
            <w:pPr>
              <w:spacing w:after="0" w:line="240" w:lineRule="auto"/>
              <w:jc w:val="center"/>
            </w:pPr>
            <w:r w:rsidRPr="006815BA">
              <w:t>201</w:t>
            </w:r>
            <w:r>
              <w:t>6</w:t>
            </w:r>
            <w:r w:rsidRPr="006815BA">
              <w:t>.-2017.g</w:t>
            </w:r>
          </w:p>
        </w:tc>
        <w:tc>
          <w:tcPr>
            <w:tcW w:w="1276" w:type="dxa"/>
          </w:tcPr>
          <w:p w14:paraId="7E34A06A" w14:textId="77777777" w:rsidR="00820B01" w:rsidRPr="006815BA" w:rsidRDefault="00820B01" w:rsidP="009B2029">
            <w:pPr>
              <w:spacing w:after="0" w:line="240" w:lineRule="auto"/>
              <w:jc w:val="center"/>
            </w:pPr>
            <w:r w:rsidRPr="006815BA">
              <w:t>IZM</w:t>
            </w:r>
          </w:p>
        </w:tc>
        <w:tc>
          <w:tcPr>
            <w:tcW w:w="1417" w:type="dxa"/>
            <w:gridSpan w:val="2"/>
          </w:tcPr>
          <w:p w14:paraId="43FB0675" w14:textId="7AAB2962" w:rsidR="00820B01" w:rsidRPr="006815BA" w:rsidRDefault="000A6A08" w:rsidP="00C30271">
            <w:pPr>
              <w:spacing w:after="0" w:line="240" w:lineRule="auto"/>
              <w:jc w:val="center"/>
            </w:pPr>
            <w:proofErr w:type="spellStart"/>
            <w:r>
              <w:rPr>
                <w:lang w:val="en-US"/>
              </w:rPr>
              <w:t>a</w:t>
            </w:r>
            <w:r w:rsidR="00820B01" w:rsidRPr="006815BA">
              <w:rPr>
                <w:lang w:val="en-US"/>
              </w:rPr>
              <w:t>ugstskolas</w:t>
            </w:r>
            <w:proofErr w:type="spellEnd"/>
            <w:r w:rsidR="00C30271">
              <w:rPr>
                <w:lang w:val="en-US"/>
              </w:rPr>
              <w:t>,</w:t>
            </w:r>
            <w:r w:rsidR="00820B01" w:rsidRPr="006815BA">
              <w:rPr>
                <w:lang w:val="en-US"/>
              </w:rPr>
              <w:t xml:space="preserve"> </w:t>
            </w:r>
            <w:r w:rsidR="00820B01" w:rsidRPr="006815BA">
              <w:t>LVA, VISC</w:t>
            </w:r>
          </w:p>
        </w:tc>
        <w:tc>
          <w:tcPr>
            <w:tcW w:w="3867" w:type="dxa"/>
            <w:gridSpan w:val="2"/>
          </w:tcPr>
          <w:p w14:paraId="10338B67" w14:textId="77777777" w:rsidR="00820B01" w:rsidRPr="00EF788B" w:rsidRDefault="00820B01" w:rsidP="009B2029">
            <w:pPr>
              <w:spacing w:after="0" w:line="240" w:lineRule="auto"/>
            </w:pPr>
            <w:r w:rsidRPr="00EF788B">
              <w:t>Papildu nepieciešamais VB:</w:t>
            </w:r>
          </w:p>
          <w:p w14:paraId="24779A2E" w14:textId="7B1FD118" w:rsidR="00820B01" w:rsidRPr="00EF788B" w:rsidRDefault="00820B01" w:rsidP="00656AC7">
            <w:pPr>
              <w:spacing w:after="0" w:line="240" w:lineRule="auto"/>
            </w:pPr>
            <w:r w:rsidRPr="00EF788B">
              <w:t>20 000 katru gadu (kopā 2 gados –                                                                                                                                                                                                                                   40 000)</w:t>
            </w:r>
          </w:p>
        </w:tc>
      </w:tr>
      <w:tr w:rsidR="00820B01" w:rsidRPr="006815BA" w14:paraId="7122B96D" w14:textId="77777777" w:rsidTr="00EF788B">
        <w:tc>
          <w:tcPr>
            <w:tcW w:w="5925" w:type="dxa"/>
          </w:tcPr>
          <w:p w14:paraId="2ECF1FF0" w14:textId="77777777" w:rsidR="00820B01" w:rsidRPr="00BF5DA3" w:rsidRDefault="00820B01" w:rsidP="009B2029">
            <w:pPr>
              <w:spacing w:after="0" w:line="240" w:lineRule="auto"/>
              <w:jc w:val="both"/>
            </w:pPr>
            <w:r w:rsidRPr="00BF5DA3">
              <w:lastRenderedPageBreak/>
              <w:t>2.3.7. Izstrādāt latviešu valodas prasmes elektroniskos pašpārbaudes testus sešos valodas prasmes līmeņos.</w:t>
            </w:r>
          </w:p>
          <w:p w14:paraId="5B090830" w14:textId="5C414DA8" w:rsidR="00820B01" w:rsidRPr="00BF5DA3" w:rsidRDefault="00820B01" w:rsidP="009B2029">
            <w:pPr>
              <w:spacing w:after="0" w:line="240" w:lineRule="auto"/>
              <w:jc w:val="both"/>
              <w:rPr>
                <w:i/>
                <w:strike/>
              </w:rPr>
            </w:pPr>
          </w:p>
        </w:tc>
        <w:tc>
          <w:tcPr>
            <w:tcW w:w="1701" w:type="dxa"/>
          </w:tcPr>
          <w:p w14:paraId="048BF6A7" w14:textId="77777777" w:rsidR="00820B01" w:rsidRPr="006815BA" w:rsidRDefault="00820B01" w:rsidP="009B2029">
            <w:pPr>
              <w:spacing w:after="0" w:line="240" w:lineRule="auto"/>
              <w:jc w:val="center"/>
            </w:pPr>
            <w:r w:rsidRPr="006815BA">
              <w:t>201</w:t>
            </w:r>
            <w:r>
              <w:t>6</w:t>
            </w:r>
            <w:r w:rsidRPr="006815BA">
              <w:t>.-2017.g.</w:t>
            </w:r>
          </w:p>
        </w:tc>
        <w:tc>
          <w:tcPr>
            <w:tcW w:w="1276" w:type="dxa"/>
          </w:tcPr>
          <w:p w14:paraId="088216A6" w14:textId="77777777" w:rsidR="00820B01" w:rsidRPr="006815BA" w:rsidRDefault="00820B01" w:rsidP="009B2029">
            <w:pPr>
              <w:spacing w:after="0" w:line="240" w:lineRule="auto"/>
              <w:jc w:val="center"/>
            </w:pPr>
            <w:r w:rsidRPr="006815BA">
              <w:t xml:space="preserve">IZM </w:t>
            </w:r>
          </w:p>
        </w:tc>
        <w:tc>
          <w:tcPr>
            <w:tcW w:w="1417" w:type="dxa"/>
            <w:gridSpan w:val="2"/>
          </w:tcPr>
          <w:p w14:paraId="01AB97B4" w14:textId="77777777" w:rsidR="00820B01" w:rsidRPr="006815BA" w:rsidRDefault="00820B01" w:rsidP="009B2029">
            <w:pPr>
              <w:spacing w:after="0" w:line="240" w:lineRule="auto"/>
              <w:jc w:val="center"/>
            </w:pPr>
            <w:r w:rsidRPr="006815BA">
              <w:t>VISC</w:t>
            </w:r>
          </w:p>
        </w:tc>
        <w:tc>
          <w:tcPr>
            <w:tcW w:w="3867" w:type="dxa"/>
            <w:gridSpan w:val="2"/>
          </w:tcPr>
          <w:p w14:paraId="2EE78D1D" w14:textId="77777777" w:rsidR="00820B01" w:rsidRPr="007863EA" w:rsidRDefault="00820B01" w:rsidP="009B2029">
            <w:pPr>
              <w:spacing w:after="0" w:line="240" w:lineRule="auto"/>
            </w:pPr>
            <w:r w:rsidRPr="007863EA">
              <w:t>Papildu nepieciešamais VB:</w:t>
            </w:r>
          </w:p>
          <w:p w14:paraId="041D5846" w14:textId="77777777" w:rsidR="00820B01" w:rsidRPr="007863EA" w:rsidRDefault="00820B01" w:rsidP="009B2029">
            <w:pPr>
              <w:spacing w:after="0" w:line="240" w:lineRule="auto"/>
            </w:pPr>
            <w:r w:rsidRPr="007863EA">
              <w:t>2016. – 4000</w:t>
            </w:r>
          </w:p>
          <w:p w14:paraId="74D02B86" w14:textId="135F866C" w:rsidR="00820B01" w:rsidRPr="007863EA" w:rsidRDefault="00820B01" w:rsidP="009B2029">
            <w:pPr>
              <w:spacing w:after="0" w:line="240" w:lineRule="auto"/>
            </w:pPr>
            <w:r w:rsidRPr="007863EA">
              <w:t xml:space="preserve">2017. –  5000 (kopā </w:t>
            </w:r>
            <w:r w:rsidR="00A1564D" w:rsidRPr="007863EA">
              <w:t>2</w:t>
            </w:r>
            <w:r w:rsidRPr="007863EA">
              <w:t xml:space="preserve"> gados – 9 000)</w:t>
            </w:r>
          </w:p>
        </w:tc>
      </w:tr>
      <w:tr w:rsidR="00820B01" w:rsidRPr="006815BA" w14:paraId="44A2A869" w14:textId="77777777" w:rsidTr="00EF788B">
        <w:tc>
          <w:tcPr>
            <w:tcW w:w="5925" w:type="dxa"/>
          </w:tcPr>
          <w:p w14:paraId="5C306D47" w14:textId="77777777" w:rsidR="00820B01" w:rsidRPr="006815BA" w:rsidRDefault="00820B01" w:rsidP="009B2029">
            <w:pPr>
              <w:spacing w:after="0" w:line="240" w:lineRule="auto"/>
              <w:jc w:val="both"/>
            </w:pPr>
            <w:r w:rsidRPr="006815BA">
              <w:t>2.3.8. Izstrādāt mazākumtautību pirmsskolas izglītības mācību satura programmas paraugu.</w:t>
            </w:r>
          </w:p>
          <w:p w14:paraId="48DD1F2C" w14:textId="2248428D" w:rsidR="00820B01" w:rsidRPr="006815BA" w:rsidRDefault="00820B01" w:rsidP="009B2029">
            <w:pPr>
              <w:spacing w:after="0" w:line="240" w:lineRule="auto"/>
              <w:jc w:val="both"/>
              <w:rPr>
                <w:i/>
              </w:rPr>
            </w:pPr>
          </w:p>
        </w:tc>
        <w:tc>
          <w:tcPr>
            <w:tcW w:w="1701" w:type="dxa"/>
          </w:tcPr>
          <w:p w14:paraId="6601C7C7" w14:textId="77777777" w:rsidR="00820B01" w:rsidRPr="006815BA" w:rsidRDefault="00820B01" w:rsidP="009B2029">
            <w:pPr>
              <w:spacing w:after="0" w:line="240" w:lineRule="auto"/>
              <w:jc w:val="center"/>
            </w:pPr>
            <w:r w:rsidRPr="006815BA">
              <w:t>201</w:t>
            </w:r>
            <w:r>
              <w:t>6</w:t>
            </w:r>
            <w:r w:rsidRPr="006815BA">
              <w:t>.-2017.g.</w:t>
            </w:r>
          </w:p>
        </w:tc>
        <w:tc>
          <w:tcPr>
            <w:tcW w:w="1276" w:type="dxa"/>
          </w:tcPr>
          <w:p w14:paraId="6D5A139A" w14:textId="77777777" w:rsidR="00820B01" w:rsidRPr="006815BA" w:rsidRDefault="00820B01" w:rsidP="009B2029">
            <w:pPr>
              <w:spacing w:after="0" w:line="240" w:lineRule="auto"/>
              <w:jc w:val="center"/>
            </w:pPr>
            <w:r w:rsidRPr="006815BA">
              <w:t xml:space="preserve">IZM </w:t>
            </w:r>
          </w:p>
        </w:tc>
        <w:tc>
          <w:tcPr>
            <w:tcW w:w="1417" w:type="dxa"/>
            <w:gridSpan w:val="2"/>
          </w:tcPr>
          <w:p w14:paraId="33AEF3E1" w14:textId="77777777" w:rsidR="00820B01" w:rsidRPr="006815BA" w:rsidRDefault="00820B01" w:rsidP="009B2029">
            <w:pPr>
              <w:spacing w:after="0" w:line="240" w:lineRule="auto"/>
              <w:jc w:val="center"/>
            </w:pPr>
            <w:r w:rsidRPr="006815BA">
              <w:t>VISC</w:t>
            </w:r>
          </w:p>
        </w:tc>
        <w:tc>
          <w:tcPr>
            <w:tcW w:w="3867" w:type="dxa"/>
            <w:gridSpan w:val="2"/>
          </w:tcPr>
          <w:p w14:paraId="71C24374" w14:textId="5AB2A47E" w:rsidR="00820B01" w:rsidRPr="00AB2AFB" w:rsidRDefault="00820B01" w:rsidP="00AB2AFB">
            <w:pPr>
              <w:pStyle w:val="Virsrakstsbeznr"/>
              <w:spacing w:after="0"/>
              <w:jc w:val="left"/>
              <w:rPr>
                <w:i/>
              </w:rPr>
            </w:pPr>
            <w:r w:rsidRPr="00FA4EB7">
              <w:rPr>
                <w:b w:val="0"/>
                <w:sz w:val="24"/>
                <w:szCs w:val="24"/>
              </w:rPr>
              <w:t>Papildu nepieciešamais VB:</w:t>
            </w:r>
            <w:r w:rsidR="001A480D" w:rsidRPr="00FA4EB7">
              <w:rPr>
                <w:rFonts w:cs="Times New Roman"/>
                <w:b w:val="0"/>
                <w:i/>
                <w:sz w:val="24"/>
                <w:szCs w:val="24"/>
              </w:rPr>
              <w:t xml:space="preserve"> </w:t>
            </w:r>
            <w:r w:rsidR="007863EA">
              <w:rPr>
                <w:rFonts w:cs="Times New Roman"/>
                <w:b w:val="0"/>
                <w:sz w:val="24"/>
                <w:szCs w:val="24"/>
              </w:rPr>
              <w:t xml:space="preserve">sk. </w:t>
            </w:r>
            <w:r w:rsidR="001A480D" w:rsidRPr="00FA4EB7">
              <w:rPr>
                <w:rFonts w:cs="Times New Roman"/>
                <w:b w:val="0"/>
                <w:i/>
                <w:sz w:val="24"/>
                <w:szCs w:val="24"/>
              </w:rPr>
              <w:t>Izglītības attīstības pamatnostādnes 2014.-2020.g.</w:t>
            </w:r>
          </w:p>
        </w:tc>
      </w:tr>
      <w:tr w:rsidR="00820B01" w:rsidRPr="006815BA" w14:paraId="439BBD5B" w14:textId="77777777" w:rsidTr="00EF788B">
        <w:tc>
          <w:tcPr>
            <w:tcW w:w="5925" w:type="dxa"/>
          </w:tcPr>
          <w:p w14:paraId="02EF6F8D" w14:textId="092139CA" w:rsidR="00820B01" w:rsidRPr="00AB2AFB" w:rsidRDefault="00820B01" w:rsidP="009B2029">
            <w:pPr>
              <w:spacing w:after="0" w:line="240" w:lineRule="auto"/>
              <w:jc w:val="both"/>
            </w:pPr>
            <w:r w:rsidRPr="006815BA">
              <w:rPr>
                <w:color w:val="000000" w:themeColor="text1"/>
              </w:rPr>
              <w:t xml:space="preserve">2.3.9. </w:t>
            </w:r>
            <w:r w:rsidRPr="006815BA">
              <w:t>Izstrādāt mācību priekšmeta “Latviešu valoda un literatūra” programmas paraugu 7.-9.klasei (skolām, kas īsteno mazākumtautību izglītības programmu).</w:t>
            </w:r>
          </w:p>
        </w:tc>
        <w:tc>
          <w:tcPr>
            <w:tcW w:w="1701" w:type="dxa"/>
          </w:tcPr>
          <w:p w14:paraId="36973663" w14:textId="77777777" w:rsidR="00820B01" w:rsidRPr="006815BA" w:rsidRDefault="00820B01" w:rsidP="009B2029">
            <w:pPr>
              <w:spacing w:after="0" w:line="240" w:lineRule="auto"/>
              <w:jc w:val="center"/>
            </w:pPr>
            <w:r w:rsidRPr="006815BA">
              <w:t>201</w:t>
            </w:r>
            <w:r>
              <w:t>6</w:t>
            </w:r>
            <w:r w:rsidRPr="006815BA">
              <w:t>.-2017.g.</w:t>
            </w:r>
          </w:p>
        </w:tc>
        <w:tc>
          <w:tcPr>
            <w:tcW w:w="1276" w:type="dxa"/>
          </w:tcPr>
          <w:p w14:paraId="620E365A" w14:textId="77777777" w:rsidR="00820B01" w:rsidRPr="006815BA" w:rsidRDefault="00820B01" w:rsidP="009B2029">
            <w:pPr>
              <w:spacing w:after="0" w:line="240" w:lineRule="auto"/>
              <w:jc w:val="center"/>
            </w:pPr>
            <w:r w:rsidRPr="006815BA">
              <w:t xml:space="preserve">IZM </w:t>
            </w:r>
          </w:p>
        </w:tc>
        <w:tc>
          <w:tcPr>
            <w:tcW w:w="1417" w:type="dxa"/>
            <w:gridSpan w:val="2"/>
          </w:tcPr>
          <w:p w14:paraId="564808FD" w14:textId="77777777" w:rsidR="00820B01" w:rsidRPr="006815BA" w:rsidRDefault="00820B01" w:rsidP="009B2029">
            <w:pPr>
              <w:spacing w:after="0" w:line="240" w:lineRule="auto"/>
              <w:jc w:val="center"/>
            </w:pPr>
            <w:r w:rsidRPr="006815BA">
              <w:t>VISC</w:t>
            </w:r>
          </w:p>
        </w:tc>
        <w:tc>
          <w:tcPr>
            <w:tcW w:w="3867" w:type="dxa"/>
            <w:gridSpan w:val="2"/>
          </w:tcPr>
          <w:p w14:paraId="39EC91A2" w14:textId="0766ADAB" w:rsidR="00820B01" w:rsidRPr="00AB2AFB" w:rsidRDefault="00820B01" w:rsidP="00AB2AFB">
            <w:pPr>
              <w:pStyle w:val="Virsrakstsbeznr"/>
              <w:spacing w:after="0"/>
              <w:jc w:val="left"/>
              <w:rPr>
                <w:i/>
              </w:rPr>
            </w:pPr>
            <w:r w:rsidRPr="00FA4EB7">
              <w:rPr>
                <w:b w:val="0"/>
                <w:sz w:val="24"/>
                <w:szCs w:val="24"/>
              </w:rPr>
              <w:t>Papildu nepieciešamais VB:</w:t>
            </w:r>
            <w:r w:rsidR="001A480D" w:rsidRPr="00FA4EB7">
              <w:rPr>
                <w:rFonts w:cs="Times New Roman"/>
                <w:b w:val="0"/>
                <w:i/>
                <w:sz w:val="24"/>
                <w:szCs w:val="24"/>
              </w:rPr>
              <w:t xml:space="preserve"> </w:t>
            </w:r>
            <w:r w:rsidR="007863EA">
              <w:rPr>
                <w:rFonts w:cs="Times New Roman"/>
                <w:b w:val="0"/>
                <w:sz w:val="24"/>
                <w:szCs w:val="24"/>
              </w:rPr>
              <w:t xml:space="preserve">sk. </w:t>
            </w:r>
            <w:r w:rsidR="001A480D" w:rsidRPr="00FA4EB7">
              <w:rPr>
                <w:rFonts w:cs="Times New Roman"/>
                <w:b w:val="0"/>
                <w:i/>
                <w:sz w:val="24"/>
                <w:szCs w:val="24"/>
              </w:rPr>
              <w:t>Izglītības attīstības pamatnostādnes 2014.-2020.g.</w:t>
            </w:r>
          </w:p>
        </w:tc>
      </w:tr>
      <w:tr w:rsidR="00820B01" w:rsidRPr="006815BA" w14:paraId="2D94AC2B" w14:textId="77777777" w:rsidTr="00EF788B">
        <w:tc>
          <w:tcPr>
            <w:tcW w:w="5925" w:type="dxa"/>
          </w:tcPr>
          <w:p w14:paraId="48BC2D2A" w14:textId="77777777" w:rsidR="00820B01" w:rsidRPr="006815BA" w:rsidRDefault="00820B01" w:rsidP="009B2029">
            <w:pPr>
              <w:spacing w:after="0" w:line="240" w:lineRule="auto"/>
              <w:jc w:val="both"/>
            </w:pPr>
            <w:r w:rsidRPr="00BF5DA3">
              <w:t>2.3.10.</w:t>
            </w:r>
            <w:r w:rsidRPr="006815BA">
              <w:t xml:space="preserve"> Uzdevumu un testu izstrāde latviešu valodas attīstības diagnosticēšanai pirmsskolas izglītības iestādēs.</w:t>
            </w:r>
          </w:p>
          <w:p w14:paraId="761D8DAE" w14:textId="504D069D" w:rsidR="00820B01" w:rsidRPr="00BF5DA3" w:rsidRDefault="00820B01" w:rsidP="009B2029">
            <w:pPr>
              <w:spacing w:after="0" w:line="240" w:lineRule="auto"/>
              <w:jc w:val="both"/>
              <w:rPr>
                <w:strike/>
              </w:rPr>
            </w:pPr>
          </w:p>
        </w:tc>
        <w:tc>
          <w:tcPr>
            <w:tcW w:w="1701" w:type="dxa"/>
          </w:tcPr>
          <w:p w14:paraId="66D13BDA" w14:textId="77777777" w:rsidR="00820B01" w:rsidRPr="006815BA" w:rsidRDefault="00820B01" w:rsidP="009B2029">
            <w:pPr>
              <w:spacing w:after="0" w:line="240" w:lineRule="auto"/>
              <w:jc w:val="center"/>
            </w:pPr>
            <w:r w:rsidRPr="006815BA">
              <w:t>201</w:t>
            </w:r>
            <w:r>
              <w:t>6</w:t>
            </w:r>
            <w:r w:rsidRPr="006815BA">
              <w:t>.-2020.g</w:t>
            </w:r>
          </w:p>
        </w:tc>
        <w:tc>
          <w:tcPr>
            <w:tcW w:w="1276" w:type="dxa"/>
          </w:tcPr>
          <w:p w14:paraId="03F20CEA" w14:textId="77777777" w:rsidR="00820B01" w:rsidRPr="006815BA" w:rsidRDefault="00820B01" w:rsidP="009B2029">
            <w:pPr>
              <w:spacing w:after="0" w:line="240" w:lineRule="auto"/>
              <w:jc w:val="center"/>
            </w:pPr>
            <w:r w:rsidRPr="006815BA">
              <w:t>IZM</w:t>
            </w:r>
          </w:p>
        </w:tc>
        <w:tc>
          <w:tcPr>
            <w:tcW w:w="1417" w:type="dxa"/>
            <w:gridSpan w:val="2"/>
          </w:tcPr>
          <w:p w14:paraId="77E62401" w14:textId="77777777" w:rsidR="00820B01" w:rsidRPr="006815BA" w:rsidRDefault="00820B01" w:rsidP="009B2029">
            <w:pPr>
              <w:spacing w:after="0" w:line="240" w:lineRule="auto"/>
              <w:jc w:val="center"/>
            </w:pPr>
            <w:r w:rsidRPr="006815BA">
              <w:t>augstskolas</w:t>
            </w:r>
          </w:p>
        </w:tc>
        <w:tc>
          <w:tcPr>
            <w:tcW w:w="3867" w:type="dxa"/>
            <w:gridSpan w:val="2"/>
          </w:tcPr>
          <w:p w14:paraId="2846576D" w14:textId="6D4E9416" w:rsidR="001A5BEE" w:rsidRPr="007863EA" w:rsidRDefault="001A480D">
            <w:pPr>
              <w:spacing w:after="0" w:line="240" w:lineRule="auto"/>
            </w:pPr>
            <w:r w:rsidRPr="007863EA">
              <w:t xml:space="preserve"> Likumā par valsts budžetu kārtējam gadam paredzēto finanšu līdzekļu ietvaros</w:t>
            </w:r>
          </w:p>
        </w:tc>
      </w:tr>
      <w:tr w:rsidR="00820B01" w:rsidRPr="006815BA" w14:paraId="2B8D12FC" w14:textId="77777777" w:rsidTr="00EF788B">
        <w:tc>
          <w:tcPr>
            <w:tcW w:w="14186" w:type="dxa"/>
            <w:gridSpan w:val="7"/>
          </w:tcPr>
          <w:p w14:paraId="3B9DB09C" w14:textId="77777777" w:rsidR="00820B01" w:rsidRPr="00EF788B" w:rsidRDefault="00820B01" w:rsidP="009B2029">
            <w:pPr>
              <w:spacing w:after="0" w:line="240" w:lineRule="auto"/>
              <w:jc w:val="both"/>
              <w:rPr>
                <w:b/>
              </w:rPr>
            </w:pPr>
            <w:r w:rsidRPr="00EF788B">
              <w:rPr>
                <w:b/>
              </w:rPr>
              <w:t>Uzdevums: 2.4. Atbalstīt latviešu valodas apguvei un pilnveidei nepieciešamo mācību līdzekļu un mācību metodisko līdzekļu, t.sk. elektronisko, sagatavošanu un izdošanu.</w:t>
            </w:r>
          </w:p>
        </w:tc>
      </w:tr>
      <w:tr w:rsidR="00820B01" w:rsidRPr="002F35B6" w14:paraId="4E50AFE9" w14:textId="77777777" w:rsidTr="00EF788B">
        <w:tc>
          <w:tcPr>
            <w:tcW w:w="5925" w:type="dxa"/>
          </w:tcPr>
          <w:p w14:paraId="5E1E1DDE" w14:textId="77777777" w:rsidR="00820B01" w:rsidRPr="002F35B6" w:rsidRDefault="00820B01" w:rsidP="009B2029">
            <w:pPr>
              <w:spacing w:after="0" w:line="240" w:lineRule="auto"/>
              <w:jc w:val="both"/>
            </w:pPr>
            <w:r w:rsidRPr="002F35B6">
              <w:t>2.4.1. Elektroniska mācību palīglīdzekļa „Latviešu valodniecības attīstība: informatīvi izglītojoša elektroniska karte” izstrāde, 2., 3. posms.</w:t>
            </w:r>
          </w:p>
        </w:tc>
        <w:tc>
          <w:tcPr>
            <w:tcW w:w="1701" w:type="dxa"/>
          </w:tcPr>
          <w:p w14:paraId="446CC310" w14:textId="77777777" w:rsidR="00820B01" w:rsidRPr="002F35B6" w:rsidRDefault="00820B01" w:rsidP="009B2029">
            <w:pPr>
              <w:spacing w:after="0" w:line="240" w:lineRule="auto"/>
              <w:jc w:val="center"/>
            </w:pPr>
            <w:r w:rsidRPr="002F35B6">
              <w:t>2015.-2019.g.</w:t>
            </w:r>
          </w:p>
          <w:p w14:paraId="1B84087E" w14:textId="77777777" w:rsidR="00820B01" w:rsidRPr="002F35B6" w:rsidRDefault="00820B01" w:rsidP="009B2029">
            <w:pPr>
              <w:spacing w:after="0" w:line="240" w:lineRule="auto"/>
              <w:jc w:val="center"/>
            </w:pPr>
          </w:p>
        </w:tc>
        <w:tc>
          <w:tcPr>
            <w:tcW w:w="1276" w:type="dxa"/>
          </w:tcPr>
          <w:p w14:paraId="33468EC9" w14:textId="77777777" w:rsidR="00820B01" w:rsidRPr="002F35B6" w:rsidRDefault="00820B01" w:rsidP="009B2029">
            <w:pPr>
              <w:spacing w:after="0" w:line="240" w:lineRule="auto"/>
              <w:jc w:val="center"/>
            </w:pPr>
            <w:r w:rsidRPr="002F35B6">
              <w:t xml:space="preserve">IZM </w:t>
            </w:r>
          </w:p>
        </w:tc>
        <w:tc>
          <w:tcPr>
            <w:tcW w:w="1417" w:type="dxa"/>
            <w:gridSpan w:val="2"/>
          </w:tcPr>
          <w:p w14:paraId="34E073A9" w14:textId="77777777" w:rsidR="00820B01" w:rsidRPr="002F35B6" w:rsidRDefault="00820B01" w:rsidP="009B2029">
            <w:pPr>
              <w:spacing w:after="0" w:line="240" w:lineRule="auto"/>
              <w:jc w:val="center"/>
            </w:pPr>
            <w:r w:rsidRPr="002F35B6">
              <w:t>LVA</w:t>
            </w:r>
          </w:p>
        </w:tc>
        <w:tc>
          <w:tcPr>
            <w:tcW w:w="3867" w:type="dxa"/>
            <w:gridSpan w:val="2"/>
          </w:tcPr>
          <w:p w14:paraId="21C1EE8B" w14:textId="77777777" w:rsidR="00820B01" w:rsidRPr="00EF788B" w:rsidRDefault="00820B01" w:rsidP="009B2029">
            <w:pPr>
              <w:spacing w:after="0" w:line="240" w:lineRule="auto"/>
            </w:pPr>
            <w:r w:rsidRPr="00EF788B">
              <w:t>Likumā par valsts budžetu kārtējam gadam paredzēto finanšu līdzekļu ietvaros:</w:t>
            </w:r>
          </w:p>
          <w:p w14:paraId="27E8FD4D" w14:textId="77777777" w:rsidR="00820B01" w:rsidRPr="00EF788B" w:rsidRDefault="00820B01" w:rsidP="009B2029">
            <w:pPr>
              <w:spacing w:after="0" w:line="240" w:lineRule="auto"/>
            </w:pPr>
            <w:r w:rsidRPr="00EF788B">
              <w:t>2015. – 8000</w:t>
            </w:r>
          </w:p>
          <w:p w14:paraId="304A2C4B" w14:textId="77777777" w:rsidR="00820B01" w:rsidRPr="00EF788B" w:rsidRDefault="00820B01" w:rsidP="009B2029">
            <w:pPr>
              <w:spacing w:after="0" w:line="240" w:lineRule="auto"/>
            </w:pPr>
            <w:r w:rsidRPr="00EF788B">
              <w:t>2016. – 25 000</w:t>
            </w:r>
          </w:p>
          <w:p w14:paraId="2892115D" w14:textId="77777777" w:rsidR="00820B01" w:rsidRPr="00EF788B" w:rsidRDefault="00820B01" w:rsidP="009B2029">
            <w:pPr>
              <w:spacing w:after="0" w:line="240" w:lineRule="auto"/>
            </w:pPr>
            <w:r w:rsidRPr="00EF788B">
              <w:t>2018. – 15 000</w:t>
            </w:r>
          </w:p>
          <w:p w14:paraId="06B0E7A4" w14:textId="77777777" w:rsidR="00820B01" w:rsidRPr="00EF788B" w:rsidRDefault="00820B01" w:rsidP="009B2029">
            <w:pPr>
              <w:spacing w:after="0" w:line="240" w:lineRule="auto"/>
            </w:pPr>
            <w:r w:rsidRPr="00EF788B">
              <w:t>2019. – 15 000</w:t>
            </w:r>
          </w:p>
          <w:p w14:paraId="4BB343A9" w14:textId="77777777" w:rsidR="00820B01" w:rsidRPr="00EF788B" w:rsidRDefault="00820B01" w:rsidP="009B2029">
            <w:pPr>
              <w:spacing w:after="0" w:line="240" w:lineRule="auto"/>
            </w:pPr>
            <w:r w:rsidRPr="00EF788B">
              <w:t>(kopā 4 gados – 63 000)</w:t>
            </w:r>
          </w:p>
          <w:p w14:paraId="3737965E" w14:textId="77777777" w:rsidR="00820B01" w:rsidRPr="00EF788B" w:rsidRDefault="00820B01" w:rsidP="009B2029">
            <w:pPr>
              <w:spacing w:after="0" w:line="240" w:lineRule="auto"/>
            </w:pPr>
            <w:r w:rsidRPr="00EF788B">
              <w:t>Papildu nepieciešamais VB:</w:t>
            </w:r>
          </w:p>
          <w:p w14:paraId="6A90642B" w14:textId="77777777" w:rsidR="00820B01" w:rsidRPr="00EF788B" w:rsidRDefault="00820B01" w:rsidP="009B2029">
            <w:pPr>
              <w:spacing w:after="0" w:line="240" w:lineRule="auto"/>
            </w:pPr>
            <w:r w:rsidRPr="00EF788B">
              <w:t>2015. – 15 000</w:t>
            </w:r>
          </w:p>
          <w:p w14:paraId="405FC586" w14:textId="77777777" w:rsidR="00820B01" w:rsidRPr="00EF788B" w:rsidRDefault="00820B01" w:rsidP="009B2029">
            <w:pPr>
              <w:spacing w:after="0" w:line="240" w:lineRule="auto"/>
            </w:pPr>
            <w:r w:rsidRPr="00EF788B">
              <w:t>2016. – 15 000</w:t>
            </w:r>
          </w:p>
          <w:p w14:paraId="352981D8" w14:textId="77777777" w:rsidR="00820B01" w:rsidRPr="00EF788B" w:rsidRDefault="00820B01" w:rsidP="009B2029">
            <w:pPr>
              <w:spacing w:after="0" w:line="240" w:lineRule="auto"/>
            </w:pPr>
            <w:r w:rsidRPr="00EF788B">
              <w:t>2017. – 5000</w:t>
            </w:r>
          </w:p>
          <w:p w14:paraId="1466FEFB" w14:textId="77777777" w:rsidR="00820B01" w:rsidRPr="00EF788B" w:rsidRDefault="00820B01" w:rsidP="009B2029">
            <w:pPr>
              <w:spacing w:after="0" w:line="240" w:lineRule="auto"/>
            </w:pPr>
            <w:r w:rsidRPr="00EF788B">
              <w:t>(kopā 3 gados – 35 000)</w:t>
            </w:r>
          </w:p>
        </w:tc>
      </w:tr>
      <w:tr w:rsidR="00820B01" w:rsidRPr="002F35B6" w14:paraId="19B12C6E" w14:textId="77777777" w:rsidTr="00EF788B">
        <w:tc>
          <w:tcPr>
            <w:tcW w:w="5925" w:type="dxa"/>
          </w:tcPr>
          <w:p w14:paraId="0879577D" w14:textId="77777777" w:rsidR="00820B01" w:rsidRPr="002F35B6" w:rsidRDefault="00820B01" w:rsidP="009B2029">
            <w:pPr>
              <w:spacing w:after="0" w:line="240" w:lineRule="auto"/>
              <w:jc w:val="both"/>
            </w:pPr>
            <w:r w:rsidRPr="002F35B6">
              <w:t>2.4.2. Elektroniska mācību palīglīdzekļa „Latviešu valoda: elektroniska rokasgrāmata pamatskolas skolēnam un latviešu valodas lietotājam” izstrāde.</w:t>
            </w:r>
          </w:p>
        </w:tc>
        <w:tc>
          <w:tcPr>
            <w:tcW w:w="1701" w:type="dxa"/>
          </w:tcPr>
          <w:p w14:paraId="321E01B8" w14:textId="77777777" w:rsidR="00820B01" w:rsidRPr="002F35B6" w:rsidRDefault="00820B01" w:rsidP="009B2029">
            <w:pPr>
              <w:spacing w:after="0" w:line="240" w:lineRule="auto"/>
              <w:jc w:val="center"/>
            </w:pPr>
            <w:r w:rsidRPr="002F35B6">
              <w:t>2015.-2017.g.</w:t>
            </w:r>
          </w:p>
          <w:p w14:paraId="4434C93C" w14:textId="77777777" w:rsidR="00820B01" w:rsidRPr="002F35B6" w:rsidRDefault="00820B01" w:rsidP="009B2029">
            <w:pPr>
              <w:spacing w:after="0" w:line="240" w:lineRule="auto"/>
              <w:jc w:val="center"/>
            </w:pPr>
          </w:p>
        </w:tc>
        <w:tc>
          <w:tcPr>
            <w:tcW w:w="1276" w:type="dxa"/>
          </w:tcPr>
          <w:p w14:paraId="3818D106" w14:textId="77777777" w:rsidR="00820B01" w:rsidRPr="002F35B6" w:rsidRDefault="00820B01" w:rsidP="009B2029">
            <w:pPr>
              <w:spacing w:after="0" w:line="240" w:lineRule="auto"/>
              <w:jc w:val="center"/>
            </w:pPr>
            <w:r w:rsidRPr="002F35B6">
              <w:t xml:space="preserve">IZM </w:t>
            </w:r>
          </w:p>
        </w:tc>
        <w:tc>
          <w:tcPr>
            <w:tcW w:w="1417" w:type="dxa"/>
            <w:gridSpan w:val="2"/>
          </w:tcPr>
          <w:p w14:paraId="2B179EEF" w14:textId="77777777" w:rsidR="00820B01" w:rsidRPr="002F35B6" w:rsidRDefault="00820B01" w:rsidP="009B2029">
            <w:pPr>
              <w:spacing w:after="0" w:line="240" w:lineRule="auto"/>
              <w:jc w:val="center"/>
            </w:pPr>
            <w:r w:rsidRPr="002F35B6">
              <w:t>LU LVI, LVA</w:t>
            </w:r>
          </w:p>
        </w:tc>
        <w:tc>
          <w:tcPr>
            <w:tcW w:w="3867" w:type="dxa"/>
            <w:gridSpan w:val="2"/>
          </w:tcPr>
          <w:p w14:paraId="443902CD" w14:textId="77777777" w:rsidR="00820B01" w:rsidRPr="00EF788B" w:rsidRDefault="00820B01" w:rsidP="009B2029">
            <w:pPr>
              <w:spacing w:after="0" w:line="240" w:lineRule="auto"/>
            </w:pPr>
            <w:r w:rsidRPr="00EF788B">
              <w:t>Likumā par valsts budžetu kārtējam gadam paredzēto finanšu līdzekļu ietvaros:</w:t>
            </w:r>
          </w:p>
          <w:p w14:paraId="5A2D535B" w14:textId="77777777" w:rsidR="00820B01" w:rsidRPr="00EF788B" w:rsidRDefault="00820B01" w:rsidP="009B2029">
            <w:pPr>
              <w:spacing w:after="0" w:line="240" w:lineRule="auto"/>
            </w:pPr>
            <w:r w:rsidRPr="00EF788B">
              <w:t>2015. – 20 000</w:t>
            </w:r>
          </w:p>
          <w:p w14:paraId="17E39E95" w14:textId="77777777" w:rsidR="00820B01" w:rsidRPr="00EF788B" w:rsidRDefault="00820B01" w:rsidP="009B2029">
            <w:pPr>
              <w:spacing w:after="0" w:line="240" w:lineRule="auto"/>
            </w:pPr>
            <w:r w:rsidRPr="00EF788B">
              <w:t>2016. – 20 000</w:t>
            </w:r>
          </w:p>
          <w:p w14:paraId="12476969" w14:textId="77777777" w:rsidR="00820B01" w:rsidRPr="00EF788B" w:rsidRDefault="00820B01" w:rsidP="009B2029">
            <w:pPr>
              <w:spacing w:after="0" w:line="240" w:lineRule="auto"/>
            </w:pPr>
            <w:r w:rsidRPr="00EF788B">
              <w:lastRenderedPageBreak/>
              <w:t>2017. – 5000</w:t>
            </w:r>
          </w:p>
          <w:p w14:paraId="58A3AC39" w14:textId="77777777" w:rsidR="00820B01" w:rsidRPr="00EF788B" w:rsidRDefault="00820B01" w:rsidP="009B2029">
            <w:pPr>
              <w:spacing w:after="0" w:line="240" w:lineRule="auto"/>
            </w:pPr>
            <w:r w:rsidRPr="00EF788B">
              <w:t xml:space="preserve"> (kopā 3 gados – 45 000)</w:t>
            </w:r>
          </w:p>
          <w:p w14:paraId="1A12E0B3" w14:textId="77777777" w:rsidR="00820B01" w:rsidRPr="00EF788B" w:rsidRDefault="00820B01" w:rsidP="009B2029">
            <w:pPr>
              <w:spacing w:after="0" w:line="240" w:lineRule="auto"/>
            </w:pPr>
            <w:r w:rsidRPr="00EF788B">
              <w:t>Papildu nepieciešamais VB:</w:t>
            </w:r>
          </w:p>
          <w:p w14:paraId="6142EC45" w14:textId="77777777" w:rsidR="00820B01" w:rsidRPr="00EF788B" w:rsidRDefault="00820B01" w:rsidP="009B2029">
            <w:pPr>
              <w:spacing w:after="0" w:line="240" w:lineRule="auto"/>
            </w:pPr>
            <w:r w:rsidRPr="00EF788B">
              <w:t>2015. – 10 000</w:t>
            </w:r>
          </w:p>
          <w:p w14:paraId="5F6F0A93" w14:textId="77777777" w:rsidR="00820B01" w:rsidRPr="00EF788B" w:rsidRDefault="00820B01" w:rsidP="009B2029">
            <w:pPr>
              <w:spacing w:after="0" w:line="240" w:lineRule="auto"/>
            </w:pPr>
            <w:r w:rsidRPr="00EF788B">
              <w:t>2016. – 20 000</w:t>
            </w:r>
          </w:p>
          <w:p w14:paraId="41F59EBE" w14:textId="77777777" w:rsidR="00820B01" w:rsidRPr="00EF788B" w:rsidRDefault="00820B01" w:rsidP="009B2029">
            <w:pPr>
              <w:spacing w:after="0" w:line="240" w:lineRule="auto"/>
            </w:pPr>
            <w:r w:rsidRPr="00EF788B">
              <w:t>2017. – 5000</w:t>
            </w:r>
          </w:p>
          <w:p w14:paraId="06D7A3BD" w14:textId="77777777" w:rsidR="00820B01" w:rsidRPr="00EF788B" w:rsidRDefault="00820B01" w:rsidP="009B2029">
            <w:pPr>
              <w:spacing w:after="0" w:line="240" w:lineRule="auto"/>
            </w:pPr>
            <w:r w:rsidRPr="00EF788B">
              <w:t>(kopā 3 gados – 35 000)</w:t>
            </w:r>
          </w:p>
        </w:tc>
      </w:tr>
      <w:tr w:rsidR="00820B01" w:rsidRPr="002F35B6" w14:paraId="623BC3E1" w14:textId="77777777" w:rsidTr="00EF788B">
        <w:tc>
          <w:tcPr>
            <w:tcW w:w="5925" w:type="dxa"/>
          </w:tcPr>
          <w:p w14:paraId="0C830DF9" w14:textId="77777777" w:rsidR="00820B01" w:rsidRPr="002F35B6" w:rsidRDefault="00820B01" w:rsidP="009B2029">
            <w:pPr>
              <w:spacing w:after="0" w:line="240" w:lineRule="auto"/>
              <w:jc w:val="both"/>
            </w:pPr>
            <w:r w:rsidRPr="002F35B6">
              <w:lastRenderedPageBreak/>
              <w:t>2.4.3. Elektronisku mācību līdzekļu komplektu izstrāde latviešu valodas mācībām 10.–12. klasē – 3 mācību līdzekļu komplekti; elektroniskās vārdnīcas e-PUPA pilnveide.</w:t>
            </w:r>
          </w:p>
        </w:tc>
        <w:tc>
          <w:tcPr>
            <w:tcW w:w="1701" w:type="dxa"/>
          </w:tcPr>
          <w:p w14:paraId="1ABBBFC8" w14:textId="77777777" w:rsidR="00820B01" w:rsidRPr="002F35B6" w:rsidRDefault="00820B01" w:rsidP="009B2029">
            <w:pPr>
              <w:spacing w:after="0" w:line="240" w:lineRule="auto"/>
              <w:jc w:val="center"/>
            </w:pPr>
            <w:r w:rsidRPr="002F35B6">
              <w:t>2015.-2020.g</w:t>
            </w:r>
          </w:p>
        </w:tc>
        <w:tc>
          <w:tcPr>
            <w:tcW w:w="1276" w:type="dxa"/>
          </w:tcPr>
          <w:p w14:paraId="2FB92995" w14:textId="77777777" w:rsidR="00820B01" w:rsidRPr="002F35B6" w:rsidRDefault="00820B01" w:rsidP="009B2029">
            <w:pPr>
              <w:spacing w:after="0" w:line="240" w:lineRule="auto"/>
              <w:jc w:val="center"/>
            </w:pPr>
            <w:r w:rsidRPr="002F35B6">
              <w:t xml:space="preserve">IZM </w:t>
            </w:r>
          </w:p>
        </w:tc>
        <w:tc>
          <w:tcPr>
            <w:tcW w:w="1417" w:type="dxa"/>
            <w:gridSpan w:val="2"/>
          </w:tcPr>
          <w:p w14:paraId="6D7D0F5E" w14:textId="77777777" w:rsidR="00820B01" w:rsidRPr="002F35B6" w:rsidRDefault="00820B01" w:rsidP="009B2029">
            <w:pPr>
              <w:spacing w:after="0" w:line="240" w:lineRule="auto"/>
              <w:jc w:val="center"/>
            </w:pPr>
            <w:r w:rsidRPr="002F35B6">
              <w:t>LVA</w:t>
            </w:r>
          </w:p>
        </w:tc>
        <w:tc>
          <w:tcPr>
            <w:tcW w:w="3867" w:type="dxa"/>
            <w:gridSpan w:val="2"/>
          </w:tcPr>
          <w:p w14:paraId="71C38BF8" w14:textId="77777777" w:rsidR="00820B01" w:rsidRPr="00EF788B" w:rsidRDefault="00820B01" w:rsidP="009B2029">
            <w:pPr>
              <w:spacing w:after="0" w:line="240" w:lineRule="auto"/>
            </w:pPr>
            <w:r w:rsidRPr="00EF788B">
              <w:t>Likumā par valsts budžetu kārtējam gadam paredzēto finanšu līdzekļu ietvaros:</w:t>
            </w:r>
          </w:p>
          <w:p w14:paraId="75DDAEFD" w14:textId="17327F82" w:rsidR="00820B01" w:rsidRPr="00EF788B" w:rsidRDefault="00820B01" w:rsidP="009B2029">
            <w:pPr>
              <w:spacing w:after="0" w:line="240" w:lineRule="auto"/>
            </w:pPr>
            <w:r w:rsidRPr="00EF788B">
              <w:t>2015. – 15 000, no 2016. līdz 2020.g</w:t>
            </w:r>
            <w:r w:rsidR="0092368B" w:rsidRPr="00EF788B">
              <w:t>.</w:t>
            </w:r>
            <w:r w:rsidRPr="00EF788B">
              <w:t xml:space="preserve"> </w:t>
            </w:r>
            <w:r w:rsidR="0092368B" w:rsidRPr="00EF788B">
              <w:t>katru</w:t>
            </w:r>
            <w:r w:rsidRPr="00EF788B">
              <w:t xml:space="preserve"> gadu –  45 000 </w:t>
            </w:r>
          </w:p>
          <w:p w14:paraId="548F1087" w14:textId="77777777" w:rsidR="00820B01" w:rsidRPr="00EF788B" w:rsidRDefault="00820B01" w:rsidP="009B2029">
            <w:pPr>
              <w:spacing w:after="0" w:line="240" w:lineRule="auto"/>
            </w:pPr>
            <w:r w:rsidRPr="00EF788B">
              <w:t>(kopā 6 gados – 240 000)</w:t>
            </w:r>
          </w:p>
          <w:p w14:paraId="0F79E52F" w14:textId="77777777" w:rsidR="00820B01" w:rsidRPr="00EF788B" w:rsidRDefault="00820B01" w:rsidP="009B2029">
            <w:pPr>
              <w:spacing w:after="0" w:line="240" w:lineRule="auto"/>
            </w:pPr>
            <w:r w:rsidRPr="00EF788B">
              <w:t>Papildu nepieciešamais VB:</w:t>
            </w:r>
          </w:p>
          <w:p w14:paraId="525A0341" w14:textId="1883F66F" w:rsidR="00820B01" w:rsidRPr="00EF788B" w:rsidRDefault="001A480D" w:rsidP="009B2029">
            <w:pPr>
              <w:spacing w:after="0" w:line="240" w:lineRule="auto"/>
            </w:pPr>
            <w:r w:rsidRPr="00FA4EB7">
              <w:rPr>
                <w:i/>
              </w:rPr>
              <w:t xml:space="preserve"> Izglītības attīstības pamatnostādnes 2014.-2020.g.</w:t>
            </w:r>
          </w:p>
        </w:tc>
      </w:tr>
      <w:tr w:rsidR="00820B01" w:rsidRPr="002F35B6" w14:paraId="10B63A73" w14:textId="77777777" w:rsidTr="00EF788B">
        <w:tc>
          <w:tcPr>
            <w:tcW w:w="5925" w:type="dxa"/>
          </w:tcPr>
          <w:p w14:paraId="29D684D4" w14:textId="77777777" w:rsidR="00820B01" w:rsidRPr="002F35B6" w:rsidRDefault="00820B01" w:rsidP="009B2029">
            <w:pPr>
              <w:spacing w:after="0" w:line="240" w:lineRule="auto"/>
              <w:jc w:val="both"/>
            </w:pPr>
            <w:r w:rsidRPr="002F35B6">
              <w:t>2.4.4. Mācību līdzekļu latviešu valodas apguvei diasporas bērniem un jauniešiem izstrāde.</w:t>
            </w:r>
          </w:p>
          <w:p w14:paraId="266F02F0" w14:textId="01DD521A" w:rsidR="00820B01" w:rsidRPr="002F35B6" w:rsidRDefault="00820B01">
            <w:pPr>
              <w:spacing w:after="0" w:line="240" w:lineRule="auto"/>
              <w:jc w:val="both"/>
            </w:pPr>
            <w:r w:rsidRPr="002F35B6">
              <w:t xml:space="preserve"> </w:t>
            </w:r>
          </w:p>
        </w:tc>
        <w:tc>
          <w:tcPr>
            <w:tcW w:w="1701" w:type="dxa"/>
          </w:tcPr>
          <w:p w14:paraId="0BD065A4" w14:textId="77777777" w:rsidR="00820B01" w:rsidRPr="002F35B6" w:rsidRDefault="00820B01" w:rsidP="009B2029">
            <w:pPr>
              <w:spacing w:after="0" w:line="240" w:lineRule="auto"/>
              <w:jc w:val="center"/>
            </w:pPr>
            <w:r w:rsidRPr="002F35B6">
              <w:t>2015.-2020.g</w:t>
            </w:r>
          </w:p>
        </w:tc>
        <w:tc>
          <w:tcPr>
            <w:tcW w:w="1276" w:type="dxa"/>
          </w:tcPr>
          <w:p w14:paraId="54D7FDBF" w14:textId="77777777" w:rsidR="00820B01" w:rsidRPr="002F35B6" w:rsidRDefault="00820B01" w:rsidP="009B2029">
            <w:pPr>
              <w:spacing w:after="0" w:line="240" w:lineRule="auto"/>
              <w:jc w:val="center"/>
            </w:pPr>
            <w:r w:rsidRPr="002F35B6">
              <w:t xml:space="preserve">IZM </w:t>
            </w:r>
          </w:p>
        </w:tc>
        <w:tc>
          <w:tcPr>
            <w:tcW w:w="1417" w:type="dxa"/>
            <w:gridSpan w:val="2"/>
          </w:tcPr>
          <w:p w14:paraId="7D2E78ED" w14:textId="77777777" w:rsidR="00820B01" w:rsidRPr="002F35B6" w:rsidRDefault="00820B01" w:rsidP="009B2029">
            <w:pPr>
              <w:spacing w:after="0" w:line="240" w:lineRule="auto"/>
              <w:jc w:val="center"/>
            </w:pPr>
            <w:r w:rsidRPr="002F35B6">
              <w:t>LVA</w:t>
            </w:r>
          </w:p>
        </w:tc>
        <w:tc>
          <w:tcPr>
            <w:tcW w:w="3867" w:type="dxa"/>
            <w:gridSpan w:val="2"/>
          </w:tcPr>
          <w:p w14:paraId="7AE2158E" w14:textId="77777777" w:rsidR="00820B01" w:rsidRPr="00EF788B" w:rsidRDefault="00820B01" w:rsidP="009B2029">
            <w:pPr>
              <w:spacing w:after="0" w:line="240" w:lineRule="auto"/>
            </w:pPr>
            <w:r w:rsidRPr="00EF788B">
              <w:t>Likumā par valsts budžetu kārtējam gadam paredzēto finanšu līdzekļu ietvaros:</w:t>
            </w:r>
          </w:p>
          <w:p w14:paraId="4E61D35C" w14:textId="77777777" w:rsidR="00820B01" w:rsidRPr="00EF788B" w:rsidRDefault="00820B01" w:rsidP="009B2029">
            <w:pPr>
              <w:spacing w:after="0" w:line="240" w:lineRule="auto"/>
            </w:pPr>
            <w:r w:rsidRPr="00EF788B">
              <w:t>2015. – 33 643</w:t>
            </w:r>
          </w:p>
          <w:p w14:paraId="19F6441F" w14:textId="7C575516" w:rsidR="00820B01" w:rsidRPr="00EF788B" w:rsidRDefault="00820B01" w:rsidP="009B2029">
            <w:pPr>
              <w:spacing w:after="0" w:line="240" w:lineRule="auto"/>
            </w:pPr>
            <w:r w:rsidRPr="00EF788B">
              <w:t>2016. – 35 500, no 2017. līdz 2020.g</w:t>
            </w:r>
            <w:r w:rsidR="0092368B" w:rsidRPr="00EF788B">
              <w:t>.</w:t>
            </w:r>
            <w:r w:rsidRPr="00EF788B">
              <w:t xml:space="preserve"> </w:t>
            </w:r>
            <w:r w:rsidR="0092368B" w:rsidRPr="00EF788B">
              <w:t>katru</w:t>
            </w:r>
            <w:r w:rsidRPr="00EF788B">
              <w:t xml:space="preserve"> gadu – 30 000</w:t>
            </w:r>
          </w:p>
          <w:p w14:paraId="17A0089F" w14:textId="77777777" w:rsidR="00820B01" w:rsidRPr="00EF788B" w:rsidRDefault="00820B01" w:rsidP="009B2029">
            <w:pPr>
              <w:spacing w:after="0" w:line="240" w:lineRule="auto"/>
            </w:pPr>
            <w:r w:rsidRPr="00EF788B">
              <w:t xml:space="preserve">(kopā 6 gados – 189 143) </w:t>
            </w:r>
          </w:p>
          <w:p w14:paraId="71776771" w14:textId="77777777" w:rsidR="00820B01" w:rsidRPr="00EF788B" w:rsidRDefault="00820B01" w:rsidP="009B2029">
            <w:pPr>
              <w:spacing w:after="0" w:line="240" w:lineRule="auto"/>
            </w:pPr>
            <w:r w:rsidRPr="00EF788B">
              <w:t>Papildu nepieciešamais VB:</w:t>
            </w:r>
          </w:p>
          <w:p w14:paraId="0CC85649" w14:textId="77777777" w:rsidR="00820B01" w:rsidRPr="00EF788B" w:rsidRDefault="00820B01" w:rsidP="009B2029">
            <w:pPr>
              <w:spacing w:after="0" w:line="240" w:lineRule="auto"/>
            </w:pPr>
            <w:r w:rsidRPr="00EF788B">
              <w:t>2015. – 68 000</w:t>
            </w:r>
          </w:p>
          <w:p w14:paraId="7CA2E849" w14:textId="77777777" w:rsidR="00820B01" w:rsidRPr="00EF788B" w:rsidRDefault="00820B01" w:rsidP="009B2029">
            <w:pPr>
              <w:spacing w:after="0" w:line="240" w:lineRule="auto"/>
            </w:pPr>
            <w:r w:rsidRPr="00EF788B">
              <w:t>2016. un 2017.g. ik gadu – 83 000 (kopā 3 gados – 234 000)</w:t>
            </w:r>
          </w:p>
        </w:tc>
      </w:tr>
      <w:tr w:rsidR="00820B01" w:rsidRPr="006815BA" w14:paraId="060752D0" w14:textId="77777777" w:rsidTr="00EF788B">
        <w:tc>
          <w:tcPr>
            <w:tcW w:w="5925" w:type="dxa"/>
          </w:tcPr>
          <w:p w14:paraId="39ED000E" w14:textId="77777777" w:rsidR="00820B01" w:rsidRPr="006815BA" w:rsidRDefault="00820B01" w:rsidP="009B2029">
            <w:pPr>
              <w:spacing w:after="0" w:line="240" w:lineRule="auto"/>
              <w:jc w:val="both"/>
            </w:pPr>
            <w:r w:rsidRPr="006815BA">
              <w:t>2.4.5. Bilingvāla mācību materiāla ārvalstu studentiem par latviešu valodu un Latvijas kultūru izstrāde.</w:t>
            </w:r>
          </w:p>
          <w:p w14:paraId="5427EE5A" w14:textId="6F002176" w:rsidR="00820B01" w:rsidRPr="006815BA" w:rsidRDefault="00820B01" w:rsidP="009B2029">
            <w:pPr>
              <w:spacing w:after="0" w:line="240" w:lineRule="auto"/>
              <w:jc w:val="both"/>
              <w:rPr>
                <w:i/>
              </w:rPr>
            </w:pPr>
          </w:p>
        </w:tc>
        <w:tc>
          <w:tcPr>
            <w:tcW w:w="1701" w:type="dxa"/>
          </w:tcPr>
          <w:p w14:paraId="1AEFE7A9" w14:textId="77777777" w:rsidR="00820B01" w:rsidRPr="006815BA" w:rsidRDefault="00820B01" w:rsidP="009B2029">
            <w:pPr>
              <w:spacing w:after="0" w:line="240" w:lineRule="auto"/>
              <w:jc w:val="center"/>
            </w:pPr>
            <w:r w:rsidRPr="006815BA">
              <w:t>2015.-2020.g</w:t>
            </w:r>
          </w:p>
        </w:tc>
        <w:tc>
          <w:tcPr>
            <w:tcW w:w="1276" w:type="dxa"/>
          </w:tcPr>
          <w:p w14:paraId="009706A1" w14:textId="77777777" w:rsidR="00820B01" w:rsidRPr="006815BA" w:rsidRDefault="00820B01" w:rsidP="009B2029">
            <w:pPr>
              <w:spacing w:after="0" w:line="240" w:lineRule="auto"/>
              <w:jc w:val="center"/>
            </w:pPr>
            <w:r w:rsidRPr="006815BA">
              <w:t xml:space="preserve">IZM </w:t>
            </w:r>
          </w:p>
        </w:tc>
        <w:tc>
          <w:tcPr>
            <w:tcW w:w="1417" w:type="dxa"/>
            <w:gridSpan w:val="2"/>
          </w:tcPr>
          <w:p w14:paraId="3CE605DC" w14:textId="77777777" w:rsidR="00820B01" w:rsidRPr="006815BA" w:rsidRDefault="00820B01" w:rsidP="009B2029">
            <w:pPr>
              <w:spacing w:after="0" w:line="240" w:lineRule="auto"/>
              <w:jc w:val="center"/>
            </w:pPr>
            <w:r w:rsidRPr="006815BA">
              <w:t>LVA</w:t>
            </w:r>
          </w:p>
        </w:tc>
        <w:tc>
          <w:tcPr>
            <w:tcW w:w="3867" w:type="dxa"/>
            <w:gridSpan w:val="2"/>
          </w:tcPr>
          <w:p w14:paraId="5F7BABAD" w14:textId="77777777" w:rsidR="00820B01" w:rsidRPr="00EF788B" w:rsidRDefault="00820B01" w:rsidP="009B2029">
            <w:pPr>
              <w:spacing w:after="0" w:line="240" w:lineRule="auto"/>
            </w:pPr>
            <w:r w:rsidRPr="00EF788B">
              <w:t>Papildu nepieciešamais VB:</w:t>
            </w:r>
          </w:p>
          <w:p w14:paraId="26760096" w14:textId="58BEE76F" w:rsidR="00820B01" w:rsidRPr="00EF788B" w:rsidRDefault="00820B01" w:rsidP="009B2029">
            <w:pPr>
              <w:spacing w:after="0" w:line="240" w:lineRule="auto"/>
            </w:pPr>
            <w:r w:rsidRPr="00EF788B">
              <w:t>no 2</w:t>
            </w:r>
            <w:r w:rsidR="00656AC7">
              <w:t>015. līdz 2017.g. ik gadu  – 30 </w:t>
            </w:r>
            <w:r w:rsidRPr="00EF788B">
              <w:t>000, no 2018. līdz 2020.g. ik gadu – 25 000</w:t>
            </w:r>
          </w:p>
          <w:p w14:paraId="1801542F" w14:textId="77777777" w:rsidR="00820B01" w:rsidRPr="00EF788B" w:rsidRDefault="00820B01" w:rsidP="009B2029">
            <w:pPr>
              <w:spacing w:after="0" w:line="240" w:lineRule="auto"/>
            </w:pPr>
            <w:r w:rsidRPr="00EF788B">
              <w:t>(kopā 6 gados – 165 000)</w:t>
            </w:r>
          </w:p>
        </w:tc>
      </w:tr>
      <w:tr w:rsidR="00820B01" w:rsidRPr="006815BA" w14:paraId="7F4FBE8E" w14:textId="77777777" w:rsidTr="00EF788B">
        <w:tc>
          <w:tcPr>
            <w:tcW w:w="5925" w:type="dxa"/>
          </w:tcPr>
          <w:p w14:paraId="6200B0D4" w14:textId="77777777" w:rsidR="00820B01" w:rsidRPr="006815BA" w:rsidRDefault="00820B01" w:rsidP="009B2029">
            <w:pPr>
              <w:spacing w:after="0" w:line="240" w:lineRule="auto"/>
              <w:jc w:val="both"/>
            </w:pPr>
            <w:r w:rsidRPr="006815BA">
              <w:lastRenderedPageBreak/>
              <w:t xml:space="preserve">2.4.6. Mācību metodisko materiālu izstrāde latviešu valodas </w:t>
            </w:r>
            <w:proofErr w:type="spellStart"/>
            <w:r w:rsidRPr="006815BA">
              <w:t>apguvējiem</w:t>
            </w:r>
            <w:proofErr w:type="spellEnd"/>
            <w:r w:rsidRPr="006815BA">
              <w:t>, kuri gatavojas valsts valodas prasmes pārbaudei.</w:t>
            </w:r>
          </w:p>
        </w:tc>
        <w:tc>
          <w:tcPr>
            <w:tcW w:w="1701" w:type="dxa"/>
          </w:tcPr>
          <w:p w14:paraId="4F8CA8DB" w14:textId="77777777" w:rsidR="00820B01" w:rsidRPr="006815BA" w:rsidRDefault="00820B01" w:rsidP="009B2029">
            <w:pPr>
              <w:spacing w:after="0" w:line="240" w:lineRule="auto"/>
              <w:jc w:val="center"/>
            </w:pPr>
            <w:r w:rsidRPr="006815BA">
              <w:t>2016.-2017.g</w:t>
            </w:r>
          </w:p>
        </w:tc>
        <w:tc>
          <w:tcPr>
            <w:tcW w:w="1276" w:type="dxa"/>
          </w:tcPr>
          <w:p w14:paraId="6236AC5A" w14:textId="77777777" w:rsidR="00820B01" w:rsidRPr="006815BA" w:rsidRDefault="00820B01" w:rsidP="009B2029">
            <w:pPr>
              <w:spacing w:after="0" w:line="240" w:lineRule="auto"/>
              <w:jc w:val="center"/>
            </w:pPr>
            <w:r w:rsidRPr="006815BA">
              <w:t xml:space="preserve">IZM </w:t>
            </w:r>
          </w:p>
        </w:tc>
        <w:tc>
          <w:tcPr>
            <w:tcW w:w="1417" w:type="dxa"/>
            <w:gridSpan w:val="2"/>
          </w:tcPr>
          <w:p w14:paraId="667EEDE2" w14:textId="77777777" w:rsidR="00820B01" w:rsidRPr="006815BA" w:rsidRDefault="00820B01" w:rsidP="009B2029">
            <w:pPr>
              <w:spacing w:after="0" w:line="240" w:lineRule="auto"/>
              <w:jc w:val="center"/>
            </w:pPr>
            <w:r w:rsidRPr="006815BA">
              <w:t>VISC</w:t>
            </w:r>
          </w:p>
        </w:tc>
        <w:tc>
          <w:tcPr>
            <w:tcW w:w="3867" w:type="dxa"/>
            <w:gridSpan w:val="2"/>
          </w:tcPr>
          <w:p w14:paraId="2E78D43D" w14:textId="77777777" w:rsidR="00820B01" w:rsidRPr="00EF788B" w:rsidRDefault="00820B01" w:rsidP="009B2029">
            <w:pPr>
              <w:spacing w:after="0" w:line="240" w:lineRule="auto"/>
            </w:pPr>
            <w:r w:rsidRPr="00EF788B">
              <w:t xml:space="preserve">Papildu nepieciešamais VB: </w:t>
            </w:r>
          </w:p>
          <w:p w14:paraId="6C72F988" w14:textId="77777777" w:rsidR="00820B01" w:rsidRPr="00EF788B" w:rsidRDefault="00820B01" w:rsidP="009B2029">
            <w:pPr>
              <w:spacing w:after="0" w:line="240" w:lineRule="auto"/>
            </w:pPr>
            <w:r w:rsidRPr="00EF788B">
              <w:t>2016. – 4000</w:t>
            </w:r>
          </w:p>
          <w:p w14:paraId="11DBBA4A" w14:textId="77777777" w:rsidR="00820B01" w:rsidRPr="00EF788B" w:rsidRDefault="00820B01" w:rsidP="009B2029">
            <w:pPr>
              <w:spacing w:after="0" w:line="240" w:lineRule="auto"/>
            </w:pPr>
            <w:r w:rsidRPr="00EF788B">
              <w:t>2017. – 4000</w:t>
            </w:r>
          </w:p>
          <w:p w14:paraId="3586614E" w14:textId="77777777" w:rsidR="00820B01" w:rsidRPr="00EF788B" w:rsidRDefault="00820B01" w:rsidP="009B2029">
            <w:pPr>
              <w:spacing w:after="0" w:line="240" w:lineRule="auto"/>
            </w:pPr>
            <w:r w:rsidRPr="00EF788B">
              <w:t>(kopā 2 gados – 8000)</w:t>
            </w:r>
          </w:p>
        </w:tc>
      </w:tr>
      <w:tr w:rsidR="00820B01" w:rsidRPr="006815BA" w14:paraId="237596DB" w14:textId="77777777" w:rsidTr="00EF788B">
        <w:tc>
          <w:tcPr>
            <w:tcW w:w="14186" w:type="dxa"/>
            <w:gridSpan w:val="7"/>
          </w:tcPr>
          <w:p w14:paraId="314E49E5" w14:textId="77777777" w:rsidR="00820B01" w:rsidRPr="00EF788B" w:rsidRDefault="00820B01" w:rsidP="009B2029">
            <w:pPr>
              <w:spacing w:after="0" w:line="240" w:lineRule="auto"/>
              <w:rPr>
                <w:b/>
              </w:rPr>
            </w:pPr>
            <w:r w:rsidRPr="00EF788B">
              <w:rPr>
                <w:b/>
              </w:rPr>
              <w:t>3.rīcības virziens: Latviešu valodas zinātniska izpēte un attīstīšana</w:t>
            </w:r>
          </w:p>
        </w:tc>
      </w:tr>
      <w:tr w:rsidR="00126D7A" w:rsidRPr="006815BA" w14:paraId="72DDDC1A" w14:textId="77777777" w:rsidTr="00EF788B">
        <w:tc>
          <w:tcPr>
            <w:tcW w:w="5925" w:type="dxa"/>
          </w:tcPr>
          <w:p w14:paraId="7ADAF3F7" w14:textId="77777777" w:rsidR="00126D7A" w:rsidRPr="006815BA" w:rsidRDefault="00126D7A" w:rsidP="001F7CDC">
            <w:pPr>
              <w:spacing w:after="0" w:line="240" w:lineRule="auto"/>
            </w:pPr>
            <w:r>
              <w:t>Uzdevumi un p</w:t>
            </w:r>
            <w:r w:rsidRPr="006815BA">
              <w:t>asākumi izvirzītā mērķa sasniegšanai</w:t>
            </w:r>
          </w:p>
        </w:tc>
        <w:tc>
          <w:tcPr>
            <w:tcW w:w="1701" w:type="dxa"/>
          </w:tcPr>
          <w:p w14:paraId="3CCE4098" w14:textId="77777777" w:rsidR="00126D7A" w:rsidRPr="006815BA" w:rsidRDefault="00126D7A" w:rsidP="001F7CDC">
            <w:pPr>
              <w:spacing w:after="0" w:line="240" w:lineRule="auto"/>
            </w:pPr>
            <w:r w:rsidRPr="006815BA">
              <w:t>Izpildes termiņš</w:t>
            </w:r>
          </w:p>
        </w:tc>
        <w:tc>
          <w:tcPr>
            <w:tcW w:w="1276" w:type="dxa"/>
          </w:tcPr>
          <w:p w14:paraId="4F90D66B" w14:textId="77777777" w:rsidR="00126D7A" w:rsidRPr="006815BA" w:rsidRDefault="00126D7A" w:rsidP="001F7CDC">
            <w:pPr>
              <w:spacing w:after="0" w:line="240" w:lineRule="auto"/>
            </w:pPr>
            <w:r w:rsidRPr="006815BA">
              <w:t>Atbildīgā institūcija</w:t>
            </w:r>
          </w:p>
        </w:tc>
        <w:tc>
          <w:tcPr>
            <w:tcW w:w="1417" w:type="dxa"/>
            <w:gridSpan w:val="2"/>
          </w:tcPr>
          <w:p w14:paraId="027EA07D" w14:textId="77777777" w:rsidR="00126D7A" w:rsidRPr="006815BA" w:rsidRDefault="00126D7A" w:rsidP="001F7CDC">
            <w:pPr>
              <w:spacing w:after="0" w:line="240" w:lineRule="auto"/>
            </w:pPr>
            <w:r w:rsidRPr="006815BA">
              <w:t>Iesaistītās institūcijas</w:t>
            </w:r>
          </w:p>
        </w:tc>
        <w:tc>
          <w:tcPr>
            <w:tcW w:w="3867" w:type="dxa"/>
            <w:gridSpan w:val="2"/>
          </w:tcPr>
          <w:p w14:paraId="4EDF982D" w14:textId="77777777" w:rsidR="00126D7A" w:rsidRPr="00EF788B" w:rsidRDefault="00126D7A" w:rsidP="001F7CDC">
            <w:pPr>
              <w:spacing w:after="0" w:line="240" w:lineRule="auto"/>
            </w:pPr>
            <w:r w:rsidRPr="00EF788B">
              <w:t xml:space="preserve">Nepieciešamais finansējums un tā avoti </w:t>
            </w:r>
            <w:proofErr w:type="spellStart"/>
            <w:r w:rsidRPr="00EF788B">
              <w:rPr>
                <w:i/>
              </w:rPr>
              <w:t>euro</w:t>
            </w:r>
            <w:proofErr w:type="spellEnd"/>
          </w:p>
        </w:tc>
      </w:tr>
      <w:tr w:rsidR="00820B01" w:rsidRPr="006815BA" w14:paraId="6F1C4A2E" w14:textId="77777777" w:rsidTr="00EF788B">
        <w:tc>
          <w:tcPr>
            <w:tcW w:w="14186" w:type="dxa"/>
            <w:gridSpan w:val="7"/>
          </w:tcPr>
          <w:p w14:paraId="61FAD723" w14:textId="77777777" w:rsidR="00820B01" w:rsidRPr="00EF788B" w:rsidRDefault="00820B01" w:rsidP="009B2029">
            <w:pPr>
              <w:spacing w:after="0" w:line="240" w:lineRule="auto"/>
              <w:jc w:val="both"/>
            </w:pPr>
            <w:r w:rsidRPr="00EF788B">
              <w:rPr>
                <w:b/>
              </w:rPr>
              <w:t>Uzdevums: 3.1. Analizēt Latvijas valodas situāciju un lingvistiskās attieksmes teritoriālā, demogrāfiskā, sociālā aspektā un citu valstu pieredzi valodas politikas īstenošanā</w:t>
            </w:r>
            <w:r w:rsidRPr="00EF788B">
              <w:t xml:space="preserve">. </w:t>
            </w:r>
          </w:p>
        </w:tc>
      </w:tr>
      <w:tr w:rsidR="00820B01" w:rsidRPr="002F35B6" w14:paraId="14538A37" w14:textId="77777777" w:rsidTr="00EF788B">
        <w:tc>
          <w:tcPr>
            <w:tcW w:w="5925" w:type="dxa"/>
          </w:tcPr>
          <w:p w14:paraId="2B56B934" w14:textId="3968A192" w:rsidR="00820B01" w:rsidRPr="002F35B6" w:rsidRDefault="00820B01" w:rsidP="009B2029">
            <w:pPr>
              <w:spacing w:after="0" w:line="240" w:lineRule="auto"/>
              <w:jc w:val="both"/>
            </w:pPr>
            <w:r w:rsidRPr="00BF5DA3">
              <w:t>3.1.1.</w:t>
            </w:r>
            <w:r w:rsidRPr="002F35B6">
              <w:t xml:space="preserve"> </w:t>
            </w:r>
            <w:proofErr w:type="spellStart"/>
            <w:r w:rsidRPr="002F35B6">
              <w:t>Sociolingvistiska</w:t>
            </w:r>
            <w:proofErr w:type="spellEnd"/>
            <w:r w:rsidRPr="002F35B6">
              <w:t xml:space="preserve"> pētījuma par latviešu valodas prasmi un lietojumu Kurzemes </w:t>
            </w:r>
            <w:r w:rsidR="00451930" w:rsidRPr="002F35B6">
              <w:t xml:space="preserve">un Latgales </w:t>
            </w:r>
            <w:r w:rsidRPr="002F35B6">
              <w:t>reģionā izstrāde.</w:t>
            </w:r>
          </w:p>
          <w:p w14:paraId="1411CA9D" w14:textId="77777777" w:rsidR="00820B01" w:rsidRPr="002F35B6" w:rsidRDefault="00820B01" w:rsidP="00BF5DA3">
            <w:pPr>
              <w:spacing w:after="0" w:line="240" w:lineRule="auto"/>
              <w:jc w:val="both"/>
              <w:rPr>
                <w:i/>
              </w:rPr>
            </w:pPr>
          </w:p>
        </w:tc>
        <w:tc>
          <w:tcPr>
            <w:tcW w:w="1701" w:type="dxa"/>
          </w:tcPr>
          <w:p w14:paraId="09969911" w14:textId="77777777" w:rsidR="00820B01" w:rsidRPr="002F35B6" w:rsidRDefault="00820B01" w:rsidP="009B2029">
            <w:pPr>
              <w:spacing w:after="0" w:line="240" w:lineRule="auto"/>
              <w:jc w:val="center"/>
            </w:pPr>
            <w:r w:rsidRPr="002F35B6">
              <w:t>2015.-2017.g.</w:t>
            </w:r>
          </w:p>
        </w:tc>
        <w:tc>
          <w:tcPr>
            <w:tcW w:w="1276" w:type="dxa"/>
          </w:tcPr>
          <w:p w14:paraId="717AE535" w14:textId="77777777" w:rsidR="00820B01" w:rsidRPr="002F35B6" w:rsidRDefault="00820B01" w:rsidP="009B2029">
            <w:pPr>
              <w:spacing w:after="0" w:line="240" w:lineRule="auto"/>
              <w:jc w:val="center"/>
            </w:pPr>
            <w:r w:rsidRPr="002F35B6">
              <w:t xml:space="preserve">IZM </w:t>
            </w:r>
          </w:p>
        </w:tc>
        <w:tc>
          <w:tcPr>
            <w:tcW w:w="1417" w:type="dxa"/>
            <w:gridSpan w:val="2"/>
          </w:tcPr>
          <w:p w14:paraId="12B81FC3" w14:textId="6FD42A53" w:rsidR="00820B01" w:rsidRPr="002F35B6" w:rsidRDefault="00820B01" w:rsidP="009B2029">
            <w:pPr>
              <w:spacing w:after="0" w:line="240" w:lineRule="auto"/>
              <w:jc w:val="center"/>
            </w:pPr>
            <w:r w:rsidRPr="002F35B6">
              <w:t>LU LVI, LVA</w:t>
            </w:r>
            <w:r w:rsidR="00451930" w:rsidRPr="002F35B6">
              <w:t>, augstskolas</w:t>
            </w:r>
          </w:p>
        </w:tc>
        <w:tc>
          <w:tcPr>
            <w:tcW w:w="3867" w:type="dxa"/>
            <w:gridSpan w:val="2"/>
          </w:tcPr>
          <w:p w14:paraId="4F8E4203" w14:textId="77777777" w:rsidR="00F60703" w:rsidRDefault="00F60703" w:rsidP="009B2029">
            <w:pPr>
              <w:spacing w:after="0" w:line="240" w:lineRule="auto"/>
            </w:pPr>
            <w:r w:rsidRPr="00EF788B">
              <w:t>Likumā par valsts budžetu kārtējam gadam paredzēto finanšu līdzekļu ietvaros</w:t>
            </w:r>
          </w:p>
          <w:p w14:paraId="68AB7279" w14:textId="38AAB649" w:rsidR="00820B01" w:rsidRPr="00EF788B" w:rsidRDefault="00820B01" w:rsidP="00BF5DA3">
            <w:pPr>
              <w:spacing w:after="0" w:line="240" w:lineRule="auto"/>
            </w:pPr>
          </w:p>
        </w:tc>
      </w:tr>
      <w:tr w:rsidR="00820B01" w:rsidRPr="002F35B6" w14:paraId="6CAA2B77" w14:textId="77777777" w:rsidTr="00EF788B">
        <w:tc>
          <w:tcPr>
            <w:tcW w:w="5925" w:type="dxa"/>
          </w:tcPr>
          <w:p w14:paraId="63EA15ED" w14:textId="77777777" w:rsidR="00820B01" w:rsidRPr="002F35B6" w:rsidRDefault="00820B01" w:rsidP="009B2029">
            <w:pPr>
              <w:spacing w:after="0" w:line="240" w:lineRule="auto"/>
              <w:jc w:val="both"/>
            </w:pPr>
            <w:r w:rsidRPr="002F35B6">
              <w:t>3.1.2. Pētījuma veikšana par valsts valodas lietojumu Latvijā profesionālo pienākumu veikšanai un iegūtās informācijas analīze.</w:t>
            </w:r>
          </w:p>
        </w:tc>
        <w:tc>
          <w:tcPr>
            <w:tcW w:w="1701" w:type="dxa"/>
          </w:tcPr>
          <w:p w14:paraId="26581CE9" w14:textId="5130826F" w:rsidR="00820B01" w:rsidRPr="002F35B6" w:rsidRDefault="00820B01" w:rsidP="009B2029">
            <w:pPr>
              <w:spacing w:after="0" w:line="240" w:lineRule="auto"/>
              <w:jc w:val="center"/>
            </w:pPr>
            <w:r w:rsidRPr="002F35B6">
              <w:t>2016.g.</w:t>
            </w:r>
            <w:r w:rsidR="007F3611">
              <w:t xml:space="preserve"> II pusgads</w:t>
            </w:r>
          </w:p>
        </w:tc>
        <w:tc>
          <w:tcPr>
            <w:tcW w:w="1276" w:type="dxa"/>
          </w:tcPr>
          <w:p w14:paraId="1D59DB22" w14:textId="77777777" w:rsidR="00820B01" w:rsidRPr="002F35B6" w:rsidRDefault="00820B01" w:rsidP="009B2029">
            <w:pPr>
              <w:spacing w:after="0" w:line="240" w:lineRule="auto"/>
              <w:jc w:val="center"/>
            </w:pPr>
            <w:r w:rsidRPr="002F35B6">
              <w:t xml:space="preserve">TM </w:t>
            </w:r>
          </w:p>
        </w:tc>
        <w:tc>
          <w:tcPr>
            <w:tcW w:w="1417" w:type="dxa"/>
            <w:gridSpan w:val="2"/>
          </w:tcPr>
          <w:p w14:paraId="1B385B94" w14:textId="77777777" w:rsidR="00820B01" w:rsidRPr="002F35B6" w:rsidRDefault="00820B01" w:rsidP="009B2029">
            <w:pPr>
              <w:spacing w:after="0" w:line="240" w:lineRule="auto"/>
              <w:jc w:val="center"/>
            </w:pPr>
            <w:r w:rsidRPr="002F35B6">
              <w:t>VVC</w:t>
            </w:r>
          </w:p>
        </w:tc>
        <w:tc>
          <w:tcPr>
            <w:tcW w:w="3867" w:type="dxa"/>
            <w:gridSpan w:val="2"/>
          </w:tcPr>
          <w:p w14:paraId="52F3C3C5" w14:textId="71FB4F45" w:rsidR="00820B01" w:rsidRPr="00EF788B" w:rsidRDefault="002A2E80" w:rsidP="002A2E80">
            <w:pPr>
              <w:spacing w:after="0" w:line="240" w:lineRule="auto"/>
            </w:pPr>
            <w:r w:rsidRPr="00EF788B">
              <w:t>Likumā par valsts budžetu kārtējam gadam paredzēto finanšu līdzekļu ietvaros</w:t>
            </w:r>
          </w:p>
        </w:tc>
      </w:tr>
      <w:tr w:rsidR="00820B01" w:rsidRPr="006815BA" w14:paraId="4A8F9099" w14:textId="77777777" w:rsidTr="00EF788B">
        <w:tc>
          <w:tcPr>
            <w:tcW w:w="5925" w:type="dxa"/>
          </w:tcPr>
          <w:p w14:paraId="57525855" w14:textId="77777777" w:rsidR="00820B01" w:rsidRPr="006815BA" w:rsidRDefault="00820B01" w:rsidP="009B2029">
            <w:pPr>
              <w:spacing w:after="0" w:line="240" w:lineRule="auto"/>
              <w:jc w:val="both"/>
            </w:pPr>
            <w:r w:rsidRPr="006815BA">
              <w:t xml:space="preserve">3.1.3. Valodas situācijas monitoringa (2011–2014) izstrāde (LVA veikto pētījumu un </w:t>
            </w:r>
            <w:proofErr w:type="spellStart"/>
            <w:r w:rsidRPr="006815BA">
              <w:t>sociolingvistisko</w:t>
            </w:r>
            <w:proofErr w:type="spellEnd"/>
            <w:r w:rsidRPr="006815BA">
              <w:t xml:space="preserve"> aptauju rezultātu apkopošana, analīze) un izdošana, pētījuma kopsavilkuma izstrāde un publicēšana LVA mājaslapā.</w:t>
            </w:r>
          </w:p>
        </w:tc>
        <w:tc>
          <w:tcPr>
            <w:tcW w:w="1701" w:type="dxa"/>
          </w:tcPr>
          <w:p w14:paraId="0D13A87F" w14:textId="77777777" w:rsidR="00820B01" w:rsidRPr="006815BA" w:rsidRDefault="00820B01" w:rsidP="009B2029">
            <w:pPr>
              <w:spacing w:after="0" w:line="240" w:lineRule="auto"/>
              <w:jc w:val="center"/>
            </w:pPr>
            <w:r w:rsidRPr="006815BA">
              <w:t>2015.-2017.g.</w:t>
            </w:r>
          </w:p>
        </w:tc>
        <w:tc>
          <w:tcPr>
            <w:tcW w:w="1276" w:type="dxa"/>
          </w:tcPr>
          <w:p w14:paraId="4633CE07" w14:textId="77777777" w:rsidR="00820B01" w:rsidRPr="006815BA" w:rsidRDefault="00820B01" w:rsidP="009B2029">
            <w:pPr>
              <w:spacing w:after="0" w:line="240" w:lineRule="auto"/>
              <w:jc w:val="center"/>
            </w:pPr>
            <w:r w:rsidRPr="006815BA">
              <w:t xml:space="preserve">IZM </w:t>
            </w:r>
          </w:p>
        </w:tc>
        <w:tc>
          <w:tcPr>
            <w:tcW w:w="1417" w:type="dxa"/>
            <w:gridSpan w:val="2"/>
          </w:tcPr>
          <w:p w14:paraId="4C73BDBB" w14:textId="77777777" w:rsidR="00820B01" w:rsidRPr="006815BA" w:rsidRDefault="00820B01" w:rsidP="009B2029">
            <w:pPr>
              <w:spacing w:after="0" w:line="240" w:lineRule="auto"/>
              <w:jc w:val="center"/>
            </w:pPr>
            <w:r w:rsidRPr="006815BA">
              <w:t>LVA</w:t>
            </w:r>
          </w:p>
        </w:tc>
        <w:tc>
          <w:tcPr>
            <w:tcW w:w="3867" w:type="dxa"/>
            <w:gridSpan w:val="2"/>
          </w:tcPr>
          <w:p w14:paraId="0F428AF3" w14:textId="77777777" w:rsidR="00820B01" w:rsidRPr="00EF788B" w:rsidRDefault="00820B01" w:rsidP="009B2029">
            <w:pPr>
              <w:spacing w:after="0" w:line="240" w:lineRule="auto"/>
            </w:pPr>
            <w:r w:rsidRPr="00EF788B">
              <w:t>Likumā par valsts budžetu kārtējam gadam paredzēto finanšu līdzekļu ietvaros:</w:t>
            </w:r>
          </w:p>
          <w:p w14:paraId="06D941DB" w14:textId="77777777" w:rsidR="00820B01" w:rsidRPr="00EF788B" w:rsidRDefault="00820B01" w:rsidP="009B2029">
            <w:pPr>
              <w:spacing w:after="0" w:line="240" w:lineRule="auto"/>
            </w:pPr>
            <w:r w:rsidRPr="00EF788B">
              <w:t>2015. – 9700</w:t>
            </w:r>
          </w:p>
          <w:p w14:paraId="57C01D2A" w14:textId="77777777" w:rsidR="00820B01" w:rsidRPr="00EF788B" w:rsidRDefault="00820B01" w:rsidP="009B2029">
            <w:pPr>
              <w:spacing w:after="0" w:line="240" w:lineRule="auto"/>
            </w:pPr>
            <w:r w:rsidRPr="00EF788B">
              <w:t>2016. – 5300</w:t>
            </w:r>
          </w:p>
          <w:p w14:paraId="002BAD5A" w14:textId="279F62C4" w:rsidR="00820B01" w:rsidRPr="00EF788B" w:rsidRDefault="00820B01" w:rsidP="009B2029">
            <w:pPr>
              <w:spacing w:after="0" w:line="240" w:lineRule="auto"/>
            </w:pPr>
            <w:r w:rsidRPr="00EF788B">
              <w:t>2017. –</w:t>
            </w:r>
            <w:r w:rsidR="00421322">
              <w:t xml:space="preserve"> </w:t>
            </w:r>
            <w:r w:rsidRPr="00EF788B">
              <w:t>3600</w:t>
            </w:r>
          </w:p>
          <w:p w14:paraId="26A6080D" w14:textId="77777777" w:rsidR="00820B01" w:rsidRPr="00EF788B" w:rsidRDefault="00820B01" w:rsidP="009B2029">
            <w:pPr>
              <w:spacing w:after="0" w:line="240" w:lineRule="auto"/>
            </w:pPr>
            <w:r w:rsidRPr="00EF788B">
              <w:t>(kopā 3 gados – 18 600)</w:t>
            </w:r>
          </w:p>
        </w:tc>
      </w:tr>
      <w:tr w:rsidR="00820B01" w:rsidRPr="006815BA" w14:paraId="7A0AFA44" w14:textId="77777777" w:rsidTr="00EF788B">
        <w:tc>
          <w:tcPr>
            <w:tcW w:w="5925" w:type="dxa"/>
          </w:tcPr>
          <w:p w14:paraId="00AB1674" w14:textId="77777777" w:rsidR="00820B01" w:rsidRPr="006815BA" w:rsidRDefault="00820B01" w:rsidP="009B2029">
            <w:pPr>
              <w:spacing w:after="0" w:line="240" w:lineRule="auto"/>
              <w:jc w:val="both"/>
            </w:pPr>
            <w:r w:rsidRPr="006815BA">
              <w:t>3.1.4. Pētījuma par valsts valodas prasmi pieaugušajiem veikšana.</w:t>
            </w:r>
          </w:p>
        </w:tc>
        <w:tc>
          <w:tcPr>
            <w:tcW w:w="1701" w:type="dxa"/>
          </w:tcPr>
          <w:p w14:paraId="3E88FD96" w14:textId="77777777" w:rsidR="00820B01" w:rsidRPr="006815BA" w:rsidRDefault="00820B01" w:rsidP="009B2029">
            <w:pPr>
              <w:spacing w:after="0" w:line="240" w:lineRule="auto"/>
              <w:jc w:val="center"/>
            </w:pPr>
            <w:r w:rsidRPr="006815BA">
              <w:t>2016.-2018.g.</w:t>
            </w:r>
          </w:p>
        </w:tc>
        <w:tc>
          <w:tcPr>
            <w:tcW w:w="1276" w:type="dxa"/>
          </w:tcPr>
          <w:p w14:paraId="28754C18" w14:textId="77777777" w:rsidR="00820B01" w:rsidRPr="006815BA" w:rsidRDefault="00820B01" w:rsidP="009B2029">
            <w:pPr>
              <w:spacing w:after="0" w:line="240" w:lineRule="auto"/>
              <w:jc w:val="center"/>
            </w:pPr>
            <w:r w:rsidRPr="006815BA">
              <w:t xml:space="preserve">IZM </w:t>
            </w:r>
          </w:p>
        </w:tc>
        <w:tc>
          <w:tcPr>
            <w:tcW w:w="1417" w:type="dxa"/>
            <w:gridSpan w:val="2"/>
          </w:tcPr>
          <w:p w14:paraId="36F5098A" w14:textId="77777777" w:rsidR="00820B01" w:rsidRPr="006815BA" w:rsidRDefault="00820B01" w:rsidP="009B2029">
            <w:pPr>
              <w:spacing w:after="0" w:line="240" w:lineRule="auto"/>
              <w:jc w:val="center"/>
            </w:pPr>
            <w:r w:rsidRPr="006815BA">
              <w:t>LVA</w:t>
            </w:r>
          </w:p>
        </w:tc>
        <w:tc>
          <w:tcPr>
            <w:tcW w:w="3867" w:type="dxa"/>
            <w:gridSpan w:val="2"/>
          </w:tcPr>
          <w:p w14:paraId="717BBE48" w14:textId="77777777" w:rsidR="00820B01" w:rsidRPr="00EF788B" w:rsidRDefault="00820B01" w:rsidP="009B2029">
            <w:pPr>
              <w:spacing w:after="0" w:line="240" w:lineRule="auto"/>
            </w:pPr>
            <w:r w:rsidRPr="00EF788B">
              <w:t>Likumā par valsts budžetu kārtējam gadam paredzēto finanšu līdzekļu ietvaros:</w:t>
            </w:r>
          </w:p>
          <w:p w14:paraId="333FD77A" w14:textId="77777777" w:rsidR="00820B01" w:rsidRPr="00EF788B" w:rsidRDefault="00820B01" w:rsidP="009B2029">
            <w:pPr>
              <w:spacing w:after="0" w:line="240" w:lineRule="auto"/>
            </w:pPr>
            <w:r w:rsidRPr="00EF788B">
              <w:t>2016. – 10000</w:t>
            </w:r>
          </w:p>
          <w:p w14:paraId="333A3EF5" w14:textId="77777777" w:rsidR="00820B01" w:rsidRPr="00EF788B" w:rsidRDefault="00820B01" w:rsidP="009B2029">
            <w:pPr>
              <w:spacing w:after="0" w:line="240" w:lineRule="auto"/>
            </w:pPr>
            <w:r w:rsidRPr="00EF788B">
              <w:t>2017. – 8000</w:t>
            </w:r>
          </w:p>
          <w:p w14:paraId="5C8E1C76" w14:textId="77777777" w:rsidR="00820B01" w:rsidRPr="00EF788B" w:rsidRDefault="00820B01" w:rsidP="009B2029">
            <w:pPr>
              <w:spacing w:after="0" w:line="240" w:lineRule="auto"/>
            </w:pPr>
            <w:r w:rsidRPr="00EF788B">
              <w:t>2018. – 7000</w:t>
            </w:r>
          </w:p>
          <w:p w14:paraId="52E6C471" w14:textId="77777777" w:rsidR="00820B01" w:rsidRPr="00EF788B" w:rsidRDefault="00820B01" w:rsidP="009B2029">
            <w:pPr>
              <w:spacing w:after="0" w:line="240" w:lineRule="auto"/>
            </w:pPr>
            <w:r w:rsidRPr="00EF788B">
              <w:t>(kopā 3 gados – 25 000)</w:t>
            </w:r>
          </w:p>
        </w:tc>
      </w:tr>
      <w:tr w:rsidR="00820B01" w:rsidRPr="006815BA" w14:paraId="5F35BAD4" w14:textId="77777777" w:rsidTr="00EF788B">
        <w:tc>
          <w:tcPr>
            <w:tcW w:w="5925" w:type="dxa"/>
          </w:tcPr>
          <w:p w14:paraId="122FED08" w14:textId="77777777" w:rsidR="00820B01" w:rsidRPr="006815BA" w:rsidRDefault="00820B01" w:rsidP="009B2029">
            <w:pPr>
              <w:spacing w:after="0" w:line="240" w:lineRule="auto"/>
              <w:jc w:val="both"/>
            </w:pPr>
            <w:r w:rsidRPr="006815BA">
              <w:t xml:space="preserve">3.1.5. Pētījuma par latviešu valodas kā dzimtās valodas un latviešu valodas kā otrās valodas apguvi Latvijas vispārējās </w:t>
            </w:r>
            <w:r w:rsidRPr="006815BA">
              <w:lastRenderedPageBreak/>
              <w:t>izglītības sistēmā (attieksme, situācijas raksturojums un ieteikumi) īstenošana.</w:t>
            </w:r>
          </w:p>
        </w:tc>
        <w:tc>
          <w:tcPr>
            <w:tcW w:w="1701" w:type="dxa"/>
          </w:tcPr>
          <w:p w14:paraId="53A4F5CA" w14:textId="77777777" w:rsidR="00820B01" w:rsidRPr="006815BA" w:rsidRDefault="00820B01" w:rsidP="009B2029">
            <w:pPr>
              <w:spacing w:after="0" w:line="240" w:lineRule="auto"/>
              <w:jc w:val="center"/>
            </w:pPr>
            <w:r w:rsidRPr="006815BA">
              <w:lastRenderedPageBreak/>
              <w:t>2017.-2020.g.</w:t>
            </w:r>
          </w:p>
        </w:tc>
        <w:tc>
          <w:tcPr>
            <w:tcW w:w="1276" w:type="dxa"/>
          </w:tcPr>
          <w:p w14:paraId="7A7634D3" w14:textId="77777777" w:rsidR="00820B01" w:rsidRPr="006815BA" w:rsidRDefault="00820B01" w:rsidP="009B2029">
            <w:pPr>
              <w:spacing w:after="0" w:line="240" w:lineRule="auto"/>
              <w:jc w:val="center"/>
            </w:pPr>
            <w:r w:rsidRPr="006815BA">
              <w:t xml:space="preserve">IZM </w:t>
            </w:r>
          </w:p>
        </w:tc>
        <w:tc>
          <w:tcPr>
            <w:tcW w:w="1417" w:type="dxa"/>
            <w:gridSpan w:val="2"/>
          </w:tcPr>
          <w:p w14:paraId="23D578D1" w14:textId="77777777" w:rsidR="00820B01" w:rsidRPr="006815BA" w:rsidRDefault="00820B01" w:rsidP="009B2029">
            <w:pPr>
              <w:spacing w:after="0" w:line="240" w:lineRule="auto"/>
              <w:jc w:val="center"/>
            </w:pPr>
            <w:r w:rsidRPr="006815BA">
              <w:t>LVA</w:t>
            </w:r>
          </w:p>
        </w:tc>
        <w:tc>
          <w:tcPr>
            <w:tcW w:w="3867" w:type="dxa"/>
            <w:gridSpan w:val="2"/>
          </w:tcPr>
          <w:p w14:paraId="4F88AEA2" w14:textId="77777777" w:rsidR="00820B01" w:rsidRPr="00EF788B" w:rsidRDefault="00820B01" w:rsidP="009B2029">
            <w:pPr>
              <w:spacing w:after="0" w:line="240" w:lineRule="auto"/>
            </w:pPr>
            <w:r w:rsidRPr="00EF788B">
              <w:t>Papildu nepieciešamais VB:</w:t>
            </w:r>
          </w:p>
          <w:p w14:paraId="49A06C58" w14:textId="77777777" w:rsidR="00820B01" w:rsidRPr="00EF788B" w:rsidRDefault="00820B01" w:rsidP="009B2029">
            <w:pPr>
              <w:spacing w:after="0" w:line="240" w:lineRule="auto"/>
            </w:pPr>
            <w:r w:rsidRPr="00EF788B">
              <w:t>2017. – 8000</w:t>
            </w:r>
          </w:p>
          <w:p w14:paraId="2A695099" w14:textId="77777777" w:rsidR="00820B01" w:rsidRPr="00EF788B" w:rsidRDefault="00820B01" w:rsidP="009B2029">
            <w:pPr>
              <w:spacing w:after="0" w:line="240" w:lineRule="auto"/>
            </w:pPr>
            <w:r w:rsidRPr="00EF788B">
              <w:lastRenderedPageBreak/>
              <w:t>2018. – 20 000</w:t>
            </w:r>
          </w:p>
          <w:p w14:paraId="2545D540" w14:textId="77777777" w:rsidR="00820B01" w:rsidRPr="00EF788B" w:rsidRDefault="00820B01" w:rsidP="009B2029">
            <w:pPr>
              <w:spacing w:after="0" w:line="240" w:lineRule="auto"/>
            </w:pPr>
            <w:r w:rsidRPr="00EF788B">
              <w:t>2019. – 20 000</w:t>
            </w:r>
          </w:p>
          <w:p w14:paraId="0312BFA9" w14:textId="77777777" w:rsidR="00820B01" w:rsidRPr="00EF788B" w:rsidRDefault="00820B01" w:rsidP="009B2029">
            <w:pPr>
              <w:spacing w:after="0" w:line="240" w:lineRule="auto"/>
            </w:pPr>
            <w:r w:rsidRPr="00EF788B">
              <w:t>2020. – 8000</w:t>
            </w:r>
          </w:p>
          <w:p w14:paraId="014F6DD8" w14:textId="77777777" w:rsidR="00820B01" w:rsidRPr="00EF788B" w:rsidRDefault="00820B01" w:rsidP="009B2029">
            <w:pPr>
              <w:spacing w:after="0" w:line="240" w:lineRule="auto"/>
            </w:pPr>
            <w:r w:rsidRPr="00EF788B">
              <w:t>(kopā 4 gados – 56 000)</w:t>
            </w:r>
          </w:p>
        </w:tc>
      </w:tr>
      <w:tr w:rsidR="00820B01" w:rsidRPr="002F35B6" w14:paraId="20E82BE8" w14:textId="77777777" w:rsidTr="00EF788B">
        <w:tc>
          <w:tcPr>
            <w:tcW w:w="5925" w:type="dxa"/>
          </w:tcPr>
          <w:p w14:paraId="2B4D532B" w14:textId="77777777" w:rsidR="00820B01" w:rsidRPr="002F35B6" w:rsidRDefault="00820B01" w:rsidP="009B2029">
            <w:pPr>
              <w:spacing w:after="0" w:line="240" w:lineRule="auto"/>
              <w:jc w:val="both"/>
            </w:pPr>
            <w:r w:rsidRPr="002F35B6">
              <w:lastRenderedPageBreak/>
              <w:t xml:space="preserve">3.1.6. </w:t>
            </w:r>
            <w:proofErr w:type="spellStart"/>
            <w:r w:rsidRPr="002F35B6">
              <w:t>Sociolingvistiskas</w:t>
            </w:r>
            <w:proofErr w:type="spellEnd"/>
            <w:r w:rsidRPr="002F35B6">
              <w:t xml:space="preserve"> aptaujas par valodas situāciju Latvijā monitoringa (2015–2020) veikšanai izstrāde.</w:t>
            </w:r>
          </w:p>
        </w:tc>
        <w:tc>
          <w:tcPr>
            <w:tcW w:w="1701" w:type="dxa"/>
          </w:tcPr>
          <w:p w14:paraId="507C5E87" w14:textId="77777777" w:rsidR="00820B01" w:rsidRPr="002F35B6" w:rsidRDefault="00820B01" w:rsidP="009B2029">
            <w:pPr>
              <w:spacing w:after="0" w:line="240" w:lineRule="auto"/>
              <w:jc w:val="center"/>
            </w:pPr>
            <w:r w:rsidRPr="002F35B6">
              <w:t>2019.-2020.g.</w:t>
            </w:r>
          </w:p>
        </w:tc>
        <w:tc>
          <w:tcPr>
            <w:tcW w:w="1276" w:type="dxa"/>
          </w:tcPr>
          <w:p w14:paraId="4E434CF0" w14:textId="77777777" w:rsidR="00820B01" w:rsidRPr="002F35B6" w:rsidRDefault="00820B01" w:rsidP="009B2029">
            <w:pPr>
              <w:spacing w:after="0" w:line="240" w:lineRule="auto"/>
              <w:jc w:val="center"/>
            </w:pPr>
            <w:r w:rsidRPr="002F35B6">
              <w:t xml:space="preserve">IZM </w:t>
            </w:r>
          </w:p>
        </w:tc>
        <w:tc>
          <w:tcPr>
            <w:tcW w:w="1417" w:type="dxa"/>
            <w:gridSpan w:val="2"/>
          </w:tcPr>
          <w:p w14:paraId="06EB829C" w14:textId="77777777" w:rsidR="00820B01" w:rsidRPr="002F35B6" w:rsidRDefault="00820B01" w:rsidP="009B2029">
            <w:pPr>
              <w:spacing w:after="0" w:line="240" w:lineRule="auto"/>
              <w:jc w:val="center"/>
            </w:pPr>
            <w:r w:rsidRPr="002F35B6">
              <w:t>LVA</w:t>
            </w:r>
          </w:p>
        </w:tc>
        <w:tc>
          <w:tcPr>
            <w:tcW w:w="3867" w:type="dxa"/>
            <w:gridSpan w:val="2"/>
          </w:tcPr>
          <w:p w14:paraId="13FE51F9" w14:textId="77777777" w:rsidR="00820B01" w:rsidRPr="00EF788B" w:rsidRDefault="00820B01" w:rsidP="009B2029">
            <w:pPr>
              <w:spacing w:after="0" w:line="240" w:lineRule="auto"/>
            </w:pPr>
            <w:r w:rsidRPr="00EF788B">
              <w:t>Likumā par valsts budžetu kārtējam gadam paredzēto finanšu līdzekļu ietvaros:</w:t>
            </w:r>
          </w:p>
          <w:p w14:paraId="1E9B72E2" w14:textId="77777777" w:rsidR="00820B01" w:rsidRPr="00EF788B" w:rsidRDefault="00820B01" w:rsidP="009B2029">
            <w:pPr>
              <w:spacing w:after="0" w:line="240" w:lineRule="auto"/>
            </w:pPr>
            <w:r w:rsidRPr="00EF788B">
              <w:t>2019. – 7000</w:t>
            </w:r>
          </w:p>
          <w:p w14:paraId="4C930F22" w14:textId="77777777" w:rsidR="00820B01" w:rsidRPr="00EF788B" w:rsidRDefault="00820B01" w:rsidP="009B2029">
            <w:pPr>
              <w:spacing w:after="0" w:line="240" w:lineRule="auto"/>
            </w:pPr>
            <w:r w:rsidRPr="00EF788B">
              <w:t>2020. – 8000</w:t>
            </w:r>
          </w:p>
          <w:p w14:paraId="150CA37A" w14:textId="65F9E46C" w:rsidR="00820B01" w:rsidRPr="00EF788B" w:rsidRDefault="00820B01">
            <w:pPr>
              <w:spacing w:after="0" w:line="240" w:lineRule="auto"/>
            </w:pPr>
            <w:r w:rsidRPr="00EF788B">
              <w:t>(kopā 2 gados – 15 000)</w:t>
            </w:r>
          </w:p>
        </w:tc>
      </w:tr>
      <w:tr w:rsidR="00820B01" w:rsidRPr="002F35B6" w14:paraId="4D072737" w14:textId="77777777" w:rsidTr="00EF788B">
        <w:tc>
          <w:tcPr>
            <w:tcW w:w="5925" w:type="dxa"/>
          </w:tcPr>
          <w:p w14:paraId="05E919AF" w14:textId="77777777" w:rsidR="00820B01" w:rsidRPr="002F35B6" w:rsidRDefault="00820B01" w:rsidP="009B2029">
            <w:pPr>
              <w:spacing w:after="0" w:line="240" w:lineRule="auto"/>
              <w:jc w:val="both"/>
            </w:pPr>
            <w:r w:rsidRPr="002F35B6">
              <w:t>3.1.7. Valodas situācijas kārtējā monitoringa (2015–2020) manuskripta izstrāde.</w:t>
            </w:r>
          </w:p>
        </w:tc>
        <w:tc>
          <w:tcPr>
            <w:tcW w:w="1701" w:type="dxa"/>
          </w:tcPr>
          <w:p w14:paraId="5A8AFD1A" w14:textId="628357F4" w:rsidR="00820B01" w:rsidRPr="002F35B6" w:rsidRDefault="00820B01" w:rsidP="009B2029">
            <w:pPr>
              <w:spacing w:after="0" w:line="240" w:lineRule="auto"/>
              <w:jc w:val="center"/>
            </w:pPr>
            <w:r w:rsidRPr="002F35B6">
              <w:t>2020.g.</w:t>
            </w:r>
            <w:r w:rsidR="007F3611">
              <w:t xml:space="preserve"> II pusgads</w:t>
            </w:r>
          </w:p>
        </w:tc>
        <w:tc>
          <w:tcPr>
            <w:tcW w:w="1276" w:type="dxa"/>
          </w:tcPr>
          <w:p w14:paraId="211CC6EF" w14:textId="77777777" w:rsidR="00820B01" w:rsidRPr="002F35B6" w:rsidRDefault="00820B01" w:rsidP="009B2029">
            <w:pPr>
              <w:spacing w:after="0" w:line="240" w:lineRule="auto"/>
              <w:jc w:val="center"/>
            </w:pPr>
            <w:r w:rsidRPr="002F35B6">
              <w:t xml:space="preserve">IZM </w:t>
            </w:r>
          </w:p>
        </w:tc>
        <w:tc>
          <w:tcPr>
            <w:tcW w:w="1417" w:type="dxa"/>
            <w:gridSpan w:val="2"/>
          </w:tcPr>
          <w:p w14:paraId="6808754C" w14:textId="77777777" w:rsidR="00820B01" w:rsidRPr="002F35B6" w:rsidRDefault="00820B01" w:rsidP="009B2029">
            <w:pPr>
              <w:spacing w:after="0" w:line="240" w:lineRule="auto"/>
              <w:jc w:val="center"/>
            </w:pPr>
            <w:r w:rsidRPr="002F35B6">
              <w:t>LVA</w:t>
            </w:r>
          </w:p>
        </w:tc>
        <w:tc>
          <w:tcPr>
            <w:tcW w:w="3867" w:type="dxa"/>
            <w:gridSpan w:val="2"/>
          </w:tcPr>
          <w:p w14:paraId="2788C079" w14:textId="77777777" w:rsidR="00820B01" w:rsidRPr="00EF788B" w:rsidRDefault="00820B01" w:rsidP="009B2029">
            <w:pPr>
              <w:spacing w:after="0" w:line="240" w:lineRule="auto"/>
            </w:pPr>
            <w:r w:rsidRPr="00EF788B">
              <w:t>Likumā par valsts budžetu kārtējam gadam paredzēto finanšu līdzekļu ietvaros:</w:t>
            </w:r>
          </w:p>
          <w:p w14:paraId="444CAFF5" w14:textId="77777777" w:rsidR="00820B01" w:rsidRPr="00EF788B" w:rsidRDefault="00820B01" w:rsidP="009B2029">
            <w:pPr>
              <w:spacing w:after="0" w:line="240" w:lineRule="auto"/>
            </w:pPr>
            <w:r w:rsidRPr="00EF788B">
              <w:t>2020. – 15 000</w:t>
            </w:r>
          </w:p>
        </w:tc>
      </w:tr>
      <w:tr w:rsidR="00820B01" w:rsidRPr="006815BA" w14:paraId="54A6214B" w14:textId="77777777" w:rsidTr="00EF788B">
        <w:tc>
          <w:tcPr>
            <w:tcW w:w="5925" w:type="dxa"/>
          </w:tcPr>
          <w:p w14:paraId="52D3CB8A" w14:textId="61ACABFA" w:rsidR="00820B01" w:rsidRPr="006815BA" w:rsidRDefault="00820B01" w:rsidP="009B2029">
            <w:pPr>
              <w:spacing w:after="0" w:line="240" w:lineRule="auto"/>
              <w:jc w:val="both"/>
            </w:pPr>
            <w:r w:rsidRPr="006815BA">
              <w:t>3.1.</w:t>
            </w:r>
            <w:r w:rsidR="006D6B1C">
              <w:t>8</w:t>
            </w:r>
            <w:r w:rsidRPr="006815BA">
              <w:t>.Valodas situācijas monitoringa (2011-2015) tulkošana angļu valodā un izplatīšanas sociolingvistikas speciālistiem un valodas politikas īstenotājiem Eiropas valstīs, pētījuma kopsavilkuma angļu valodā izstrāde un publicēšana LVA mājaslapā.</w:t>
            </w:r>
          </w:p>
        </w:tc>
        <w:tc>
          <w:tcPr>
            <w:tcW w:w="1701" w:type="dxa"/>
          </w:tcPr>
          <w:p w14:paraId="22344972" w14:textId="77777777" w:rsidR="00820B01" w:rsidRPr="006815BA" w:rsidRDefault="00820B01" w:rsidP="009B2029">
            <w:pPr>
              <w:spacing w:after="0" w:line="240" w:lineRule="auto"/>
              <w:jc w:val="center"/>
            </w:pPr>
            <w:r w:rsidRPr="006815BA">
              <w:t>2016.-2017.g.</w:t>
            </w:r>
          </w:p>
        </w:tc>
        <w:tc>
          <w:tcPr>
            <w:tcW w:w="1276" w:type="dxa"/>
          </w:tcPr>
          <w:p w14:paraId="4AF26BDC" w14:textId="77777777" w:rsidR="00820B01" w:rsidRPr="006815BA" w:rsidRDefault="00820B01" w:rsidP="009B2029">
            <w:pPr>
              <w:spacing w:after="0" w:line="240" w:lineRule="auto"/>
              <w:jc w:val="center"/>
            </w:pPr>
            <w:r w:rsidRPr="006815BA">
              <w:t xml:space="preserve">IZM </w:t>
            </w:r>
          </w:p>
        </w:tc>
        <w:tc>
          <w:tcPr>
            <w:tcW w:w="1417" w:type="dxa"/>
            <w:gridSpan w:val="2"/>
          </w:tcPr>
          <w:p w14:paraId="5120C1C5" w14:textId="77777777" w:rsidR="00820B01" w:rsidRPr="006815BA" w:rsidRDefault="00820B01" w:rsidP="009B2029">
            <w:pPr>
              <w:spacing w:after="0" w:line="240" w:lineRule="auto"/>
              <w:jc w:val="center"/>
            </w:pPr>
            <w:r w:rsidRPr="006815BA">
              <w:t>LVA</w:t>
            </w:r>
          </w:p>
        </w:tc>
        <w:tc>
          <w:tcPr>
            <w:tcW w:w="3867" w:type="dxa"/>
            <w:gridSpan w:val="2"/>
          </w:tcPr>
          <w:p w14:paraId="70B67D27" w14:textId="77777777" w:rsidR="00820B01" w:rsidRPr="00EF788B" w:rsidRDefault="00820B01" w:rsidP="009B2029">
            <w:pPr>
              <w:spacing w:after="0" w:line="240" w:lineRule="auto"/>
            </w:pPr>
            <w:r w:rsidRPr="00EF788B">
              <w:t>Likumā par valsts budžetu kārtējam gadam paredzēto finanšu līdzekļu ietvaros:</w:t>
            </w:r>
          </w:p>
          <w:p w14:paraId="23EC3229" w14:textId="77777777" w:rsidR="00820B01" w:rsidRPr="00EF788B" w:rsidRDefault="00820B01" w:rsidP="009B2029">
            <w:pPr>
              <w:spacing w:after="0" w:line="240" w:lineRule="auto"/>
            </w:pPr>
            <w:r w:rsidRPr="00EF788B">
              <w:t>2016. – 5000</w:t>
            </w:r>
          </w:p>
          <w:p w14:paraId="374D2570" w14:textId="77777777" w:rsidR="00820B01" w:rsidRPr="00EF788B" w:rsidRDefault="00820B01" w:rsidP="009B2029">
            <w:pPr>
              <w:spacing w:after="0" w:line="240" w:lineRule="auto"/>
            </w:pPr>
            <w:r w:rsidRPr="00EF788B">
              <w:t>2017. – 7900</w:t>
            </w:r>
          </w:p>
          <w:p w14:paraId="25A20BA9" w14:textId="77777777" w:rsidR="00820B01" w:rsidRPr="00EF788B" w:rsidRDefault="00820B01" w:rsidP="009B2029">
            <w:pPr>
              <w:spacing w:after="0" w:line="240" w:lineRule="auto"/>
            </w:pPr>
            <w:r w:rsidRPr="00EF788B">
              <w:t>(kopā 2 gados – 12 900)</w:t>
            </w:r>
          </w:p>
        </w:tc>
      </w:tr>
      <w:tr w:rsidR="00820B01" w:rsidRPr="006815BA" w14:paraId="43912FF2" w14:textId="77777777" w:rsidTr="00EF788B">
        <w:tc>
          <w:tcPr>
            <w:tcW w:w="14186" w:type="dxa"/>
            <w:gridSpan w:val="7"/>
          </w:tcPr>
          <w:p w14:paraId="04581E5B" w14:textId="77777777" w:rsidR="00820B01" w:rsidRPr="00EF788B" w:rsidRDefault="00820B01" w:rsidP="009B2029">
            <w:pPr>
              <w:spacing w:after="0" w:line="240" w:lineRule="auto"/>
              <w:jc w:val="both"/>
              <w:rPr>
                <w:b/>
              </w:rPr>
            </w:pPr>
            <w:r w:rsidRPr="00EF788B">
              <w:rPr>
                <w:b/>
              </w:rPr>
              <w:t>Uzdevums: 3.2. Veicināt latviešu valodas, t.sk. latviešu valodas apguves un latviešu valodas, zinātnisku izpēti, latviešu valodas pētījumu rezultātu publiskošanu un normu avotu pieejamību.</w:t>
            </w:r>
          </w:p>
        </w:tc>
      </w:tr>
      <w:tr w:rsidR="00820B01" w:rsidRPr="002F35B6" w14:paraId="3CA74C41" w14:textId="77777777" w:rsidTr="00EF788B">
        <w:tc>
          <w:tcPr>
            <w:tcW w:w="5925" w:type="dxa"/>
          </w:tcPr>
          <w:p w14:paraId="33E93B2B" w14:textId="77777777" w:rsidR="00820B01" w:rsidRPr="002F35B6" w:rsidRDefault="00820B01" w:rsidP="009B2029">
            <w:pPr>
              <w:spacing w:after="0" w:line="240" w:lineRule="auto"/>
              <w:jc w:val="both"/>
            </w:pPr>
            <w:r w:rsidRPr="002F35B6">
              <w:t>3.2.1. Pētījumu projektu par latviešu valodas izloksnēm īstenošana, sociolingvistikas, vispārīgās  un salīdzināmās valodniecības jautājumu analīze.</w:t>
            </w:r>
          </w:p>
        </w:tc>
        <w:tc>
          <w:tcPr>
            <w:tcW w:w="1701" w:type="dxa"/>
          </w:tcPr>
          <w:p w14:paraId="158FBBD0" w14:textId="77777777" w:rsidR="00820B01" w:rsidRPr="002F35B6" w:rsidRDefault="00820B01" w:rsidP="009B2029">
            <w:pPr>
              <w:spacing w:after="0" w:line="240" w:lineRule="auto"/>
              <w:jc w:val="center"/>
            </w:pPr>
            <w:r w:rsidRPr="002F35B6">
              <w:t>2015.–2020.g.</w:t>
            </w:r>
          </w:p>
        </w:tc>
        <w:tc>
          <w:tcPr>
            <w:tcW w:w="1276" w:type="dxa"/>
          </w:tcPr>
          <w:p w14:paraId="4624D036" w14:textId="77777777" w:rsidR="00820B01" w:rsidRPr="002F35B6" w:rsidRDefault="00820B01" w:rsidP="009B2029">
            <w:pPr>
              <w:spacing w:after="0" w:line="240" w:lineRule="auto"/>
              <w:jc w:val="center"/>
            </w:pPr>
            <w:r w:rsidRPr="002F35B6">
              <w:t>IZM, TM</w:t>
            </w:r>
          </w:p>
        </w:tc>
        <w:tc>
          <w:tcPr>
            <w:tcW w:w="1417" w:type="dxa"/>
            <w:gridSpan w:val="2"/>
          </w:tcPr>
          <w:p w14:paraId="0D54838F" w14:textId="77777777" w:rsidR="00820B01" w:rsidRPr="002F35B6" w:rsidRDefault="00820B01" w:rsidP="009B2029">
            <w:pPr>
              <w:spacing w:after="0" w:line="240" w:lineRule="auto"/>
              <w:jc w:val="center"/>
            </w:pPr>
            <w:r w:rsidRPr="002F35B6">
              <w:t>LU LVI, VVC, augstskolas</w:t>
            </w:r>
          </w:p>
        </w:tc>
        <w:tc>
          <w:tcPr>
            <w:tcW w:w="3867" w:type="dxa"/>
            <w:gridSpan w:val="2"/>
          </w:tcPr>
          <w:p w14:paraId="7E47B38D" w14:textId="77777777" w:rsidR="00820B01" w:rsidRPr="00EF788B" w:rsidRDefault="00820B01" w:rsidP="009B2029">
            <w:pPr>
              <w:spacing w:after="0" w:line="240" w:lineRule="auto"/>
            </w:pPr>
            <w:r w:rsidRPr="00EF788B">
              <w:t>Likumā par valsts budžetu kārtējam gadam paredzēto finanšu līdzekļu ietvaros:</w:t>
            </w:r>
          </w:p>
          <w:p w14:paraId="1FC027AE" w14:textId="77777777" w:rsidR="00820B01" w:rsidRPr="00EF788B" w:rsidRDefault="00820B01" w:rsidP="009B2029">
            <w:pPr>
              <w:spacing w:after="0" w:line="240" w:lineRule="auto"/>
            </w:pPr>
            <w:r w:rsidRPr="00EF788B">
              <w:t>(IZM)</w:t>
            </w:r>
          </w:p>
          <w:p w14:paraId="29BEF0A4" w14:textId="384E7880" w:rsidR="00820B01" w:rsidRPr="00EF788B" w:rsidRDefault="00820B01" w:rsidP="009B2029">
            <w:pPr>
              <w:spacing w:after="0" w:line="240" w:lineRule="auto"/>
            </w:pPr>
            <w:r w:rsidRPr="00EF788B">
              <w:t>2015. – 2</w:t>
            </w:r>
            <w:r w:rsidR="00224C92" w:rsidRPr="00EF788B">
              <w:t>1</w:t>
            </w:r>
            <w:r w:rsidRPr="00EF788B">
              <w:t>0 000</w:t>
            </w:r>
          </w:p>
          <w:p w14:paraId="02A1461D" w14:textId="77777777" w:rsidR="00A30503" w:rsidRDefault="00820B01" w:rsidP="000F29B8">
            <w:pPr>
              <w:spacing w:after="0" w:line="240" w:lineRule="auto"/>
            </w:pPr>
            <w:r w:rsidRPr="00EF788B">
              <w:t>2016. – 2</w:t>
            </w:r>
            <w:r w:rsidR="00224C92" w:rsidRPr="00EF788B">
              <w:t>1</w:t>
            </w:r>
            <w:r w:rsidRPr="00EF788B">
              <w:t>0</w:t>
            </w:r>
            <w:r w:rsidR="00A30503">
              <w:t> </w:t>
            </w:r>
            <w:r w:rsidRPr="00EF788B">
              <w:t>000</w:t>
            </w:r>
            <w:r w:rsidR="00A30503">
              <w:t>,</w:t>
            </w:r>
          </w:p>
          <w:p w14:paraId="39A9A838" w14:textId="2336B04E" w:rsidR="00820B01" w:rsidRPr="00EF788B" w:rsidRDefault="00A30503" w:rsidP="000F29B8">
            <w:pPr>
              <w:spacing w:after="0" w:line="240" w:lineRule="auto"/>
            </w:pPr>
            <w:r>
              <w:t>(</w:t>
            </w:r>
            <w:r w:rsidR="00224C92" w:rsidRPr="00EF788B">
              <w:t>kopā 2 gados – 420</w:t>
            </w:r>
            <w:r>
              <w:t> </w:t>
            </w:r>
            <w:r w:rsidR="00224C92" w:rsidRPr="00EF788B">
              <w:t>000</w:t>
            </w:r>
            <w:r>
              <w:t>)</w:t>
            </w:r>
          </w:p>
        </w:tc>
      </w:tr>
      <w:tr w:rsidR="00820B01" w:rsidRPr="002F35B6" w14:paraId="47243475" w14:textId="77777777" w:rsidTr="00EF788B">
        <w:tc>
          <w:tcPr>
            <w:tcW w:w="5925" w:type="dxa"/>
          </w:tcPr>
          <w:p w14:paraId="79252044" w14:textId="138E65A7" w:rsidR="00820B01" w:rsidRPr="002F35B6" w:rsidRDefault="00820B01" w:rsidP="009B2029">
            <w:pPr>
              <w:spacing w:after="0" w:line="240" w:lineRule="auto"/>
              <w:jc w:val="both"/>
            </w:pPr>
            <w:r w:rsidRPr="002F35B6">
              <w:t>3.2.2. Mūsdienu latviešu valodas pētījumu projektu aktuālajos tematiskajos virzienos īstenošana un to rezultātu  publicēšana.</w:t>
            </w:r>
          </w:p>
        </w:tc>
        <w:tc>
          <w:tcPr>
            <w:tcW w:w="1701" w:type="dxa"/>
          </w:tcPr>
          <w:p w14:paraId="2053DBEC" w14:textId="77777777" w:rsidR="00820B01" w:rsidRPr="002F35B6" w:rsidRDefault="00820B01" w:rsidP="009B2029">
            <w:pPr>
              <w:spacing w:after="0" w:line="240" w:lineRule="auto"/>
              <w:jc w:val="center"/>
            </w:pPr>
            <w:r w:rsidRPr="002F35B6">
              <w:t>2015.–2020.g.</w:t>
            </w:r>
          </w:p>
        </w:tc>
        <w:tc>
          <w:tcPr>
            <w:tcW w:w="1276" w:type="dxa"/>
          </w:tcPr>
          <w:p w14:paraId="4C28B317" w14:textId="77777777" w:rsidR="00820B01" w:rsidRPr="002F35B6" w:rsidRDefault="00820B01" w:rsidP="009B2029">
            <w:pPr>
              <w:spacing w:after="0" w:line="240" w:lineRule="auto"/>
              <w:jc w:val="center"/>
            </w:pPr>
            <w:r w:rsidRPr="002F35B6">
              <w:t>IZM, TM</w:t>
            </w:r>
          </w:p>
        </w:tc>
        <w:tc>
          <w:tcPr>
            <w:tcW w:w="1417" w:type="dxa"/>
            <w:gridSpan w:val="2"/>
          </w:tcPr>
          <w:p w14:paraId="506B68B3" w14:textId="77777777" w:rsidR="00820B01" w:rsidRPr="002F35B6" w:rsidRDefault="00820B01" w:rsidP="009B2029">
            <w:pPr>
              <w:spacing w:after="0" w:line="240" w:lineRule="auto"/>
              <w:jc w:val="center"/>
            </w:pPr>
            <w:r w:rsidRPr="002F35B6">
              <w:t>LU LVI, VVC, augstskolas</w:t>
            </w:r>
          </w:p>
        </w:tc>
        <w:tc>
          <w:tcPr>
            <w:tcW w:w="3867" w:type="dxa"/>
            <w:gridSpan w:val="2"/>
          </w:tcPr>
          <w:p w14:paraId="439C71B8" w14:textId="77777777" w:rsidR="00820B01" w:rsidRPr="00EF788B" w:rsidRDefault="00820B01" w:rsidP="009B2029">
            <w:pPr>
              <w:spacing w:after="0" w:line="240" w:lineRule="auto"/>
            </w:pPr>
            <w:r w:rsidRPr="00EF788B">
              <w:t>Likumā par valsts budžetu kārtējam gadam paredzēto finanšu līdzekļu ietvaros:</w:t>
            </w:r>
          </w:p>
          <w:p w14:paraId="63C37FC0" w14:textId="77777777" w:rsidR="00820B01" w:rsidRPr="00EF788B" w:rsidRDefault="00820B01" w:rsidP="009B2029">
            <w:pPr>
              <w:spacing w:after="0" w:line="240" w:lineRule="auto"/>
            </w:pPr>
            <w:r w:rsidRPr="00EF788B">
              <w:lastRenderedPageBreak/>
              <w:t>2015. – 151 000</w:t>
            </w:r>
          </w:p>
          <w:p w14:paraId="05B96B2B" w14:textId="68FADB43" w:rsidR="00421322" w:rsidRDefault="00820B01" w:rsidP="009B2029">
            <w:pPr>
              <w:spacing w:after="0" w:line="240" w:lineRule="auto"/>
            </w:pPr>
            <w:r w:rsidRPr="00EF788B">
              <w:t>2016. – 150</w:t>
            </w:r>
            <w:r w:rsidR="00421322">
              <w:t> </w:t>
            </w:r>
            <w:r w:rsidRPr="00EF788B">
              <w:t>000</w:t>
            </w:r>
            <w:r w:rsidR="008103AD" w:rsidRPr="00EF788B">
              <w:t>,</w:t>
            </w:r>
          </w:p>
          <w:p w14:paraId="0A71B472" w14:textId="5AAE20E5" w:rsidR="00820B01" w:rsidRPr="00EF788B" w:rsidRDefault="00421322" w:rsidP="009B2029">
            <w:pPr>
              <w:spacing w:after="0" w:line="240" w:lineRule="auto"/>
            </w:pPr>
            <w:r>
              <w:t>(</w:t>
            </w:r>
            <w:r w:rsidR="008103AD" w:rsidRPr="00EF788B">
              <w:t>kopā 2 gados – 301</w:t>
            </w:r>
            <w:r>
              <w:t> </w:t>
            </w:r>
            <w:r w:rsidR="008103AD" w:rsidRPr="00EF788B">
              <w:t>000</w:t>
            </w:r>
            <w:r>
              <w:t>)</w:t>
            </w:r>
          </w:p>
        </w:tc>
      </w:tr>
      <w:tr w:rsidR="00820B01" w:rsidRPr="002F35B6" w14:paraId="0840F1D2" w14:textId="77777777" w:rsidTr="00EF788B">
        <w:tc>
          <w:tcPr>
            <w:tcW w:w="5925" w:type="dxa"/>
          </w:tcPr>
          <w:p w14:paraId="52FD4B70" w14:textId="1504E935" w:rsidR="00820B01" w:rsidRPr="002F35B6" w:rsidRDefault="00820B01" w:rsidP="009B2029">
            <w:pPr>
              <w:spacing w:after="0" w:line="240" w:lineRule="auto"/>
              <w:jc w:val="both"/>
            </w:pPr>
            <w:r w:rsidRPr="002F35B6">
              <w:lastRenderedPageBreak/>
              <w:t xml:space="preserve">3.2.3. Latviešu valodas pētījumu </w:t>
            </w:r>
            <w:proofErr w:type="spellStart"/>
            <w:r w:rsidRPr="002F35B6">
              <w:t>reģionālistikā</w:t>
            </w:r>
            <w:proofErr w:type="spellEnd"/>
            <w:r w:rsidRPr="002F35B6">
              <w:t xml:space="preserve"> veikšana un valodniecisku izdevumu sagatavošana.</w:t>
            </w:r>
          </w:p>
        </w:tc>
        <w:tc>
          <w:tcPr>
            <w:tcW w:w="1701" w:type="dxa"/>
          </w:tcPr>
          <w:p w14:paraId="5A43E6D8" w14:textId="77777777" w:rsidR="00820B01" w:rsidRPr="002F35B6" w:rsidRDefault="00820B01" w:rsidP="009B2029">
            <w:pPr>
              <w:spacing w:after="0" w:line="240" w:lineRule="auto"/>
              <w:jc w:val="center"/>
            </w:pPr>
            <w:r w:rsidRPr="002F35B6">
              <w:t>2015.–2020.g.</w:t>
            </w:r>
          </w:p>
        </w:tc>
        <w:tc>
          <w:tcPr>
            <w:tcW w:w="1276" w:type="dxa"/>
          </w:tcPr>
          <w:p w14:paraId="79FBE088" w14:textId="77777777" w:rsidR="00820B01" w:rsidRPr="002F35B6" w:rsidRDefault="00820B01" w:rsidP="009B2029">
            <w:pPr>
              <w:spacing w:after="0" w:line="240" w:lineRule="auto"/>
              <w:jc w:val="center"/>
            </w:pPr>
            <w:r w:rsidRPr="002F35B6">
              <w:t>IZM</w:t>
            </w:r>
          </w:p>
        </w:tc>
        <w:tc>
          <w:tcPr>
            <w:tcW w:w="1417" w:type="dxa"/>
            <w:gridSpan w:val="2"/>
          </w:tcPr>
          <w:p w14:paraId="4EE1A91B" w14:textId="77777777" w:rsidR="00820B01" w:rsidRPr="002F35B6" w:rsidRDefault="00820B01" w:rsidP="009B2029">
            <w:pPr>
              <w:spacing w:after="0" w:line="240" w:lineRule="auto"/>
              <w:jc w:val="center"/>
            </w:pPr>
            <w:r w:rsidRPr="002F35B6">
              <w:t>augstskolas</w:t>
            </w:r>
          </w:p>
        </w:tc>
        <w:tc>
          <w:tcPr>
            <w:tcW w:w="3867" w:type="dxa"/>
            <w:gridSpan w:val="2"/>
          </w:tcPr>
          <w:p w14:paraId="422159A2" w14:textId="77777777" w:rsidR="00820B01" w:rsidRPr="00EF788B" w:rsidRDefault="00820B01" w:rsidP="009B2029">
            <w:pPr>
              <w:spacing w:after="0" w:line="240" w:lineRule="auto"/>
            </w:pPr>
            <w:r w:rsidRPr="00EF788B">
              <w:t>Likumā par valsts budžetu kārtējam gadam paredzēto finanšu līdzekļu ietvaros:</w:t>
            </w:r>
          </w:p>
          <w:p w14:paraId="14787A1D" w14:textId="77777777" w:rsidR="00820B01" w:rsidRPr="00EF788B" w:rsidRDefault="00820B01" w:rsidP="009B2029">
            <w:pPr>
              <w:spacing w:after="0" w:line="240" w:lineRule="auto"/>
            </w:pPr>
            <w:r w:rsidRPr="00EF788B">
              <w:t>2015. – 17 500</w:t>
            </w:r>
          </w:p>
          <w:p w14:paraId="6CF17157" w14:textId="77777777" w:rsidR="00820B01" w:rsidRPr="00EF788B" w:rsidRDefault="00820B01" w:rsidP="009B2029">
            <w:pPr>
              <w:spacing w:after="0" w:line="240" w:lineRule="auto"/>
            </w:pPr>
            <w:r w:rsidRPr="00EF788B">
              <w:t>2016. – 17 000</w:t>
            </w:r>
          </w:p>
          <w:p w14:paraId="05960966" w14:textId="77777777" w:rsidR="00820B01" w:rsidRPr="00EF788B" w:rsidRDefault="00820B01" w:rsidP="009B2029">
            <w:pPr>
              <w:spacing w:after="0" w:line="240" w:lineRule="auto"/>
            </w:pPr>
            <w:r w:rsidRPr="00EF788B">
              <w:t>2017. – 8000</w:t>
            </w:r>
          </w:p>
          <w:p w14:paraId="67F34C05" w14:textId="77777777" w:rsidR="00820B01" w:rsidRPr="00EF788B" w:rsidRDefault="00820B01" w:rsidP="009B2029">
            <w:pPr>
              <w:spacing w:after="0" w:line="240" w:lineRule="auto"/>
            </w:pPr>
            <w:r w:rsidRPr="00EF788B">
              <w:t>2018. – 8000</w:t>
            </w:r>
          </w:p>
          <w:p w14:paraId="7BB83DF8" w14:textId="77777777" w:rsidR="00820B01" w:rsidRPr="00EF788B" w:rsidRDefault="00820B01" w:rsidP="009B2029">
            <w:pPr>
              <w:spacing w:after="0" w:line="240" w:lineRule="auto"/>
            </w:pPr>
            <w:r w:rsidRPr="00EF788B">
              <w:t>2019. – 8000</w:t>
            </w:r>
          </w:p>
          <w:p w14:paraId="662E5159" w14:textId="77777777" w:rsidR="00820B01" w:rsidRPr="00EF788B" w:rsidRDefault="00820B01" w:rsidP="009B2029">
            <w:pPr>
              <w:spacing w:after="0" w:line="240" w:lineRule="auto"/>
            </w:pPr>
            <w:r w:rsidRPr="00EF788B">
              <w:t>2020. – 8000</w:t>
            </w:r>
          </w:p>
          <w:p w14:paraId="4227B469" w14:textId="7FAA46B3" w:rsidR="00820B01" w:rsidRPr="00EF788B" w:rsidRDefault="00820B01" w:rsidP="009B2029">
            <w:pPr>
              <w:spacing w:after="0" w:line="240" w:lineRule="auto"/>
            </w:pPr>
            <w:r w:rsidRPr="00EF788B">
              <w:t>(kopā 6 gados –</w:t>
            </w:r>
            <w:r w:rsidR="00563959" w:rsidRPr="00EF788B">
              <w:t xml:space="preserve"> </w:t>
            </w:r>
            <w:r w:rsidR="009F0BDB" w:rsidRPr="00EF788B">
              <w:t>66 500</w:t>
            </w:r>
            <w:r w:rsidRPr="00EF788B">
              <w:t>)</w:t>
            </w:r>
          </w:p>
        </w:tc>
      </w:tr>
      <w:tr w:rsidR="00820B01" w:rsidRPr="002F35B6" w14:paraId="78BCD275" w14:textId="77777777" w:rsidTr="00EF788B">
        <w:tc>
          <w:tcPr>
            <w:tcW w:w="5925" w:type="dxa"/>
          </w:tcPr>
          <w:p w14:paraId="3E89B851" w14:textId="77777777" w:rsidR="00820B01" w:rsidRPr="002F35B6" w:rsidRDefault="00820B01" w:rsidP="009B2029">
            <w:pPr>
              <w:spacing w:after="0" w:line="240" w:lineRule="auto"/>
              <w:jc w:val="both"/>
            </w:pPr>
            <w:r w:rsidRPr="002F35B6">
              <w:t xml:space="preserve">3.2.4. Pētījumu un publikāciju latviešu valodas gramatikā nodrošināšana. </w:t>
            </w:r>
          </w:p>
        </w:tc>
        <w:tc>
          <w:tcPr>
            <w:tcW w:w="1701" w:type="dxa"/>
          </w:tcPr>
          <w:p w14:paraId="4470C9A7" w14:textId="77777777" w:rsidR="00820B01" w:rsidRPr="002F35B6" w:rsidRDefault="00820B01" w:rsidP="009B2029">
            <w:pPr>
              <w:spacing w:after="0" w:line="240" w:lineRule="auto"/>
              <w:jc w:val="center"/>
            </w:pPr>
            <w:r w:rsidRPr="002F35B6">
              <w:t>2015.–2020.g.</w:t>
            </w:r>
          </w:p>
        </w:tc>
        <w:tc>
          <w:tcPr>
            <w:tcW w:w="1276" w:type="dxa"/>
          </w:tcPr>
          <w:p w14:paraId="35F4D76C" w14:textId="77777777" w:rsidR="00820B01" w:rsidRPr="002F35B6" w:rsidRDefault="00820B01" w:rsidP="009B2029">
            <w:pPr>
              <w:spacing w:after="0" w:line="240" w:lineRule="auto"/>
              <w:jc w:val="center"/>
            </w:pPr>
            <w:r w:rsidRPr="002F35B6">
              <w:t>IZM</w:t>
            </w:r>
          </w:p>
        </w:tc>
        <w:tc>
          <w:tcPr>
            <w:tcW w:w="1417" w:type="dxa"/>
            <w:gridSpan w:val="2"/>
          </w:tcPr>
          <w:p w14:paraId="0CF91637" w14:textId="77777777" w:rsidR="00820B01" w:rsidRPr="002F35B6" w:rsidRDefault="00820B01" w:rsidP="009B2029">
            <w:pPr>
              <w:spacing w:after="0" w:line="240" w:lineRule="auto"/>
              <w:jc w:val="center"/>
            </w:pPr>
            <w:r w:rsidRPr="002F35B6">
              <w:t>augstskolas</w:t>
            </w:r>
          </w:p>
        </w:tc>
        <w:tc>
          <w:tcPr>
            <w:tcW w:w="3867" w:type="dxa"/>
            <w:gridSpan w:val="2"/>
          </w:tcPr>
          <w:p w14:paraId="72361900" w14:textId="77777777" w:rsidR="009B743D" w:rsidRPr="00EF788B" w:rsidRDefault="00820B01" w:rsidP="009B2029">
            <w:pPr>
              <w:spacing w:after="0" w:line="240" w:lineRule="auto"/>
            </w:pPr>
            <w:r w:rsidRPr="00EF788B">
              <w:t xml:space="preserve">Likumā par valsts budžetu kārtējam gadam paredzēto finanšu līdzekļu ietvaros: </w:t>
            </w:r>
          </w:p>
          <w:p w14:paraId="25092766" w14:textId="62F32269" w:rsidR="009B743D" w:rsidRPr="00EF788B" w:rsidRDefault="009B743D" w:rsidP="009B2029">
            <w:pPr>
              <w:spacing w:after="0" w:line="240" w:lineRule="auto"/>
            </w:pPr>
            <w:r w:rsidRPr="00EF788B">
              <w:t>2015. – 10 500</w:t>
            </w:r>
          </w:p>
          <w:p w14:paraId="247BFCCC" w14:textId="77777777" w:rsidR="009B743D" w:rsidRPr="00EF788B" w:rsidRDefault="009B743D" w:rsidP="009B2029">
            <w:pPr>
              <w:spacing w:after="0" w:line="240" w:lineRule="auto"/>
            </w:pPr>
            <w:r w:rsidRPr="00EF788B">
              <w:t>2016. – 11 000</w:t>
            </w:r>
          </w:p>
          <w:p w14:paraId="0D5E6106" w14:textId="17B9F1C4" w:rsidR="00820B01" w:rsidRPr="00EF788B" w:rsidRDefault="00820B01">
            <w:pPr>
              <w:spacing w:after="0" w:line="240" w:lineRule="auto"/>
            </w:pPr>
            <w:r w:rsidRPr="00EF788B">
              <w:t>10 000</w:t>
            </w:r>
            <w:r w:rsidR="009B743D" w:rsidRPr="00EF788B">
              <w:t xml:space="preserve"> katru gadu no 2017.</w:t>
            </w:r>
            <w:r w:rsidR="00C974DB" w:rsidRPr="00EF788B">
              <w:t xml:space="preserve"> līdz 2020.</w:t>
            </w:r>
            <w:r w:rsidR="009B743D" w:rsidRPr="00EF788B">
              <w:t>g.</w:t>
            </w:r>
            <w:r w:rsidRPr="00EF788B">
              <w:t xml:space="preserve"> (kopā 6 gados –</w:t>
            </w:r>
            <w:r w:rsidR="00421322">
              <w:t>61 5</w:t>
            </w:r>
            <w:r w:rsidRPr="00EF788B">
              <w:t>00)</w:t>
            </w:r>
          </w:p>
        </w:tc>
      </w:tr>
      <w:tr w:rsidR="00820B01" w:rsidRPr="002F35B6" w14:paraId="6B315873" w14:textId="77777777" w:rsidTr="00EF788B">
        <w:tc>
          <w:tcPr>
            <w:tcW w:w="5925" w:type="dxa"/>
          </w:tcPr>
          <w:p w14:paraId="7EE2C3F1" w14:textId="439DF21B" w:rsidR="00820B01" w:rsidRPr="002F35B6" w:rsidRDefault="00820B01" w:rsidP="009B2029">
            <w:pPr>
              <w:spacing w:after="0" w:line="240" w:lineRule="auto"/>
              <w:jc w:val="both"/>
            </w:pPr>
            <w:r w:rsidRPr="002F35B6">
              <w:t>3.2.5. Bērna valodas un lasītprasmes attīstības pētījumu veikšana.</w:t>
            </w:r>
          </w:p>
        </w:tc>
        <w:tc>
          <w:tcPr>
            <w:tcW w:w="1701" w:type="dxa"/>
          </w:tcPr>
          <w:p w14:paraId="5C83F50D" w14:textId="77777777" w:rsidR="00820B01" w:rsidRPr="002F35B6" w:rsidRDefault="00820B01" w:rsidP="009B2029">
            <w:pPr>
              <w:spacing w:after="0" w:line="240" w:lineRule="auto"/>
              <w:jc w:val="center"/>
            </w:pPr>
            <w:r w:rsidRPr="002F35B6">
              <w:t>2016.–2020.g.</w:t>
            </w:r>
          </w:p>
        </w:tc>
        <w:tc>
          <w:tcPr>
            <w:tcW w:w="1276" w:type="dxa"/>
          </w:tcPr>
          <w:p w14:paraId="4D5CE158" w14:textId="77777777" w:rsidR="00820B01" w:rsidRPr="002F35B6" w:rsidRDefault="00820B01" w:rsidP="009B2029">
            <w:pPr>
              <w:spacing w:after="0" w:line="240" w:lineRule="auto"/>
              <w:jc w:val="center"/>
            </w:pPr>
            <w:r w:rsidRPr="002F35B6">
              <w:t>IZM</w:t>
            </w:r>
          </w:p>
        </w:tc>
        <w:tc>
          <w:tcPr>
            <w:tcW w:w="1417" w:type="dxa"/>
            <w:gridSpan w:val="2"/>
          </w:tcPr>
          <w:p w14:paraId="7F3DBCD7" w14:textId="77777777" w:rsidR="00820B01" w:rsidRPr="002F35B6" w:rsidRDefault="00820B01" w:rsidP="009B2029">
            <w:pPr>
              <w:spacing w:after="0" w:line="240" w:lineRule="auto"/>
              <w:jc w:val="center"/>
            </w:pPr>
            <w:r w:rsidRPr="002F35B6">
              <w:t>augstskolas</w:t>
            </w:r>
          </w:p>
        </w:tc>
        <w:tc>
          <w:tcPr>
            <w:tcW w:w="3867" w:type="dxa"/>
            <w:gridSpan w:val="2"/>
          </w:tcPr>
          <w:p w14:paraId="6D1D8959" w14:textId="212B123F" w:rsidR="00207FFB" w:rsidRPr="00EF788B" w:rsidRDefault="00207FFB" w:rsidP="00207FFB">
            <w:pPr>
              <w:spacing w:after="0" w:line="240" w:lineRule="auto"/>
            </w:pPr>
            <w:r w:rsidRPr="00EF788B">
              <w:t>Papildu nepieciešamais VB:</w:t>
            </w:r>
            <w:r>
              <w:t xml:space="preserve"> sk.</w:t>
            </w:r>
          </w:p>
          <w:p w14:paraId="2A5071FA" w14:textId="18C6F70B" w:rsidR="00820B01" w:rsidRPr="00EF788B" w:rsidRDefault="001A480D" w:rsidP="009B2029">
            <w:pPr>
              <w:spacing w:after="0" w:line="240" w:lineRule="auto"/>
            </w:pPr>
            <w:r w:rsidRPr="00175517">
              <w:rPr>
                <w:i/>
              </w:rPr>
              <w:t>Izglītības attīstības pamatnostādnes 2014.-2020.g.</w:t>
            </w:r>
          </w:p>
        </w:tc>
      </w:tr>
      <w:tr w:rsidR="00FA4EB7" w:rsidRPr="002F35B6" w14:paraId="408C4176" w14:textId="77777777" w:rsidTr="00EF788B">
        <w:tc>
          <w:tcPr>
            <w:tcW w:w="5925" w:type="dxa"/>
          </w:tcPr>
          <w:p w14:paraId="67334D01" w14:textId="5D82A0FA" w:rsidR="00FA4EB7" w:rsidRPr="002F35B6" w:rsidRDefault="00FA4EB7" w:rsidP="009B2029">
            <w:pPr>
              <w:spacing w:after="0" w:line="240" w:lineRule="auto"/>
              <w:jc w:val="both"/>
            </w:pPr>
            <w:r w:rsidRPr="006815BA">
              <w:t>3.2.6. Latviešu valodas pētījumu rezultātu publiskošana zinātniskās konferencēs un kongresos, starptautiski recenzējamos žurnālos, rakstu krājumos, monogrāfijās, plašsaziņas līdzekļos.</w:t>
            </w:r>
          </w:p>
        </w:tc>
        <w:tc>
          <w:tcPr>
            <w:tcW w:w="1701" w:type="dxa"/>
          </w:tcPr>
          <w:p w14:paraId="361E0CC2" w14:textId="71ABB6C5" w:rsidR="00FA4EB7" w:rsidRPr="002F35B6" w:rsidRDefault="00FA4EB7" w:rsidP="009B2029">
            <w:pPr>
              <w:spacing w:after="0" w:line="240" w:lineRule="auto"/>
              <w:jc w:val="center"/>
            </w:pPr>
            <w:r w:rsidRPr="00FA4EB7">
              <w:t>2015.–2020.g.</w:t>
            </w:r>
          </w:p>
        </w:tc>
        <w:tc>
          <w:tcPr>
            <w:tcW w:w="1276" w:type="dxa"/>
          </w:tcPr>
          <w:p w14:paraId="39DC4FCF" w14:textId="4C209349" w:rsidR="00FA4EB7" w:rsidRPr="002F35B6" w:rsidRDefault="00FA4EB7" w:rsidP="009B2029">
            <w:pPr>
              <w:spacing w:after="0" w:line="240" w:lineRule="auto"/>
              <w:jc w:val="center"/>
            </w:pPr>
            <w:r w:rsidRPr="00FA4EB7">
              <w:t>IZM, TM</w:t>
            </w:r>
          </w:p>
        </w:tc>
        <w:tc>
          <w:tcPr>
            <w:tcW w:w="1417" w:type="dxa"/>
            <w:gridSpan w:val="2"/>
          </w:tcPr>
          <w:p w14:paraId="53EE902A" w14:textId="4012B41C" w:rsidR="00FA4EB7" w:rsidRPr="002F35B6" w:rsidRDefault="00FA4EB7" w:rsidP="009B2029">
            <w:pPr>
              <w:spacing w:after="0" w:line="240" w:lineRule="auto"/>
              <w:jc w:val="center"/>
            </w:pPr>
            <w:r w:rsidRPr="00FA4EB7">
              <w:t>Augstskolas, LVA, VVC</w:t>
            </w:r>
          </w:p>
        </w:tc>
        <w:tc>
          <w:tcPr>
            <w:tcW w:w="3867" w:type="dxa"/>
            <w:gridSpan w:val="2"/>
          </w:tcPr>
          <w:p w14:paraId="19D170B5" w14:textId="77777777" w:rsidR="00FA4EB7" w:rsidRDefault="00FA4EB7" w:rsidP="00FA4EB7">
            <w:pPr>
              <w:spacing w:after="0" w:line="240" w:lineRule="auto"/>
            </w:pPr>
            <w:r>
              <w:t>Likumā par valsts budžetu kārtējam gadam paredzēto finanšu līdzekļu ietvaros:</w:t>
            </w:r>
          </w:p>
          <w:p w14:paraId="12DD8B06" w14:textId="3A0F48F8" w:rsidR="00FA4EB7" w:rsidRDefault="00FA4EB7" w:rsidP="00FA4EB7">
            <w:pPr>
              <w:spacing w:after="0" w:line="240" w:lineRule="auto"/>
            </w:pPr>
            <w:r>
              <w:t>2015. – 61 000</w:t>
            </w:r>
          </w:p>
          <w:p w14:paraId="582B32A8" w14:textId="776F1A52" w:rsidR="00FA4EB7" w:rsidRDefault="00FA4EB7" w:rsidP="00FA4EB7">
            <w:pPr>
              <w:spacing w:after="0" w:line="240" w:lineRule="auto"/>
            </w:pPr>
            <w:r>
              <w:t>2016. – 60 900</w:t>
            </w:r>
          </w:p>
          <w:p w14:paraId="0C4329D5" w14:textId="77777777" w:rsidR="00FA4EB7" w:rsidRDefault="00FA4EB7" w:rsidP="00FA4EB7">
            <w:pPr>
              <w:spacing w:after="0" w:line="240" w:lineRule="auto"/>
            </w:pPr>
            <w:r>
              <w:t>2017. – 11 100</w:t>
            </w:r>
          </w:p>
          <w:p w14:paraId="07A878D8" w14:textId="77777777" w:rsidR="00FA4EB7" w:rsidRDefault="00FA4EB7" w:rsidP="00FA4EB7">
            <w:pPr>
              <w:spacing w:after="0" w:line="240" w:lineRule="auto"/>
            </w:pPr>
            <w:r>
              <w:t>2018. – 10 200</w:t>
            </w:r>
          </w:p>
          <w:p w14:paraId="6530AD3D" w14:textId="77777777" w:rsidR="00FA4EB7" w:rsidRDefault="00FA4EB7" w:rsidP="00FA4EB7">
            <w:pPr>
              <w:spacing w:after="0" w:line="240" w:lineRule="auto"/>
            </w:pPr>
            <w:r>
              <w:t>2019. – 10 200</w:t>
            </w:r>
          </w:p>
          <w:p w14:paraId="1772F4E6" w14:textId="77777777" w:rsidR="00FA4EB7" w:rsidRDefault="00FA4EB7" w:rsidP="00FA4EB7">
            <w:pPr>
              <w:spacing w:after="0" w:line="240" w:lineRule="auto"/>
            </w:pPr>
            <w:r>
              <w:t>2020. – 10 200</w:t>
            </w:r>
          </w:p>
          <w:p w14:paraId="021D7E8B" w14:textId="3029D912" w:rsidR="00FA4EB7" w:rsidRPr="00EF788B" w:rsidRDefault="00FA4EB7" w:rsidP="00FA4EB7">
            <w:pPr>
              <w:spacing w:after="0" w:line="240" w:lineRule="auto"/>
            </w:pPr>
            <w:r>
              <w:lastRenderedPageBreak/>
              <w:t>(kopā 6 gados – 163 700)</w:t>
            </w:r>
          </w:p>
        </w:tc>
      </w:tr>
      <w:tr w:rsidR="00820B01" w:rsidRPr="006815BA" w14:paraId="66F6CE9E" w14:textId="77777777" w:rsidTr="00EF788B">
        <w:tc>
          <w:tcPr>
            <w:tcW w:w="5925" w:type="dxa"/>
          </w:tcPr>
          <w:p w14:paraId="3FAFFDCC" w14:textId="3B2CA783" w:rsidR="00820B01" w:rsidRPr="006815BA" w:rsidRDefault="00820B01" w:rsidP="009B2029">
            <w:pPr>
              <w:spacing w:after="0" w:line="240" w:lineRule="auto"/>
              <w:jc w:val="both"/>
            </w:pPr>
            <w:r w:rsidRPr="006815BA">
              <w:lastRenderedPageBreak/>
              <w:t xml:space="preserve">3.2.7. </w:t>
            </w:r>
            <w:r w:rsidRPr="006815BA">
              <w:rPr>
                <w:rFonts w:eastAsia="SimSun"/>
                <w:kern w:val="3"/>
              </w:rPr>
              <w:t>Pētījumu un publikāciju onomastikā nodrošināšana.</w:t>
            </w:r>
          </w:p>
        </w:tc>
        <w:tc>
          <w:tcPr>
            <w:tcW w:w="1701" w:type="dxa"/>
          </w:tcPr>
          <w:p w14:paraId="5DA84C7B" w14:textId="77777777" w:rsidR="00820B01" w:rsidRPr="006815BA" w:rsidRDefault="00820B01" w:rsidP="009B2029">
            <w:pPr>
              <w:spacing w:after="0" w:line="240" w:lineRule="auto"/>
              <w:jc w:val="center"/>
            </w:pPr>
            <w:r w:rsidRPr="006815BA">
              <w:t>2015.–2020.g.</w:t>
            </w:r>
          </w:p>
        </w:tc>
        <w:tc>
          <w:tcPr>
            <w:tcW w:w="1276" w:type="dxa"/>
          </w:tcPr>
          <w:p w14:paraId="1C8AEE91" w14:textId="77777777" w:rsidR="00820B01" w:rsidRPr="006815BA" w:rsidRDefault="00820B01" w:rsidP="009B2029">
            <w:pPr>
              <w:spacing w:after="0" w:line="240" w:lineRule="auto"/>
              <w:jc w:val="center"/>
            </w:pPr>
            <w:r w:rsidRPr="006815BA">
              <w:t>IZM, AM</w:t>
            </w:r>
          </w:p>
        </w:tc>
        <w:tc>
          <w:tcPr>
            <w:tcW w:w="1417" w:type="dxa"/>
            <w:gridSpan w:val="2"/>
          </w:tcPr>
          <w:p w14:paraId="18EEE906" w14:textId="77777777" w:rsidR="00820B01" w:rsidRPr="006815BA" w:rsidRDefault="00820B01" w:rsidP="009B2029">
            <w:pPr>
              <w:spacing w:after="0" w:line="240" w:lineRule="auto"/>
              <w:jc w:val="center"/>
            </w:pPr>
            <w:r w:rsidRPr="006815BA">
              <w:t>LU LVI, LĢIA</w:t>
            </w:r>
          </w:p>
        </w:tc>
        <w:tc>
          <w:tcPr>
            <w:tcW w:w="3867" w:type="dxa"/>
            <w:gridSpan w:val="2"/>
          </w:tcPr>
          <w:p w14:paraId="206E5570" w14:textId="77777777" w:rsidR="00820B01" w:rsidRPr="00EF788B" w:rsidRDefault="00820B01" w:rsidP="009B2029">
            <w:pPr>
              <w:spacing w:after="0" w:line="240" w:lineRule="auto"/>
            </w:pPr>
            <w:r w:rsidRPr="00EF788B">
              <w:t>Likumā par valsts budžetu kārtējam gadam paredzēto finanšu līdzekļu ietvaros:</w:t>
            </w:r>
          </w:p>
          <w:p w14:paraId="43D05D63" w14:textId="77777777" w:rsidR="00820B01" w:rsidRPr="00EF788B" w:rsidRDefault="00820B01" w:rsidP="009B2029">
            <w:pPr>
              <w:spacing w:after="0" w:line="240" w:lineRule="auto"/>
            </w:pPr>
            <w:r w:rsidRPr="00EF788B">
              <w:t>2015. – 50 000</w:t>
            </w:r>
          </w:p>
          <w:p w14:paraId="2B9B858B" w14:textId="77777777" w:rsidR="00820B01" w:rsidRPr="00EF788B" w:rsidRDefault="00820B01" w:rsidP="009B2029">
            <w:pPr>
              <w:spacing w:after="0" w:line="240" w:lineRule="auto"/>
            </w:pPr>
            <w:r w:rsidRPr="00EF788B">
              <w:t>2016. – 50 000</w:t>
            </w:r>
          </w:p>
          <w:p w14:paraId="66EE81CF" w14:textId="648DE4FE" w:rsidR="00820B01" w:rsidRPr="00EF788B" w:rsidRDefault="00820B01">
            <w:pPr>
              <w:spacing w:after="0" w:line="240" w:lineRule="auto"/>
            </w:pPr>
            <w:r w:rsidRPr="00EF788B">
              <w:t xml:space="preserve">(kopā </w:t>
            </w:r>
            <w:r w:rsidR="00A35C55">
              <w:t>2</w:t>
            </w:r>
            <w:r w:rsidRPr="00EF788B">
              <w:t xml:space="preserve"> gados –</w:t>
            </w:r>
            <w:r w:rsidR="003263D5" w:rsidRPr="00EF788B">
              <w:t xml:space="preserve">100 </w:t>
            </w:r>
            <w:r w:rsidRPr="00EF788B">
              <w:t>000)</w:t>
            </w:r>
          </w:p>
        </w:tc>
      </w:tr>
      <w:tr w:rsidR="00820B01" w:rsidRPr="006815BA" w14:paraId="12022277" w14:textId="77777777" w:rsidTr="00EF788B">
        <w:tc>
          <w:tcPr>
            <w:tcW w:w="5925" w:type="dxa"/>
          </w:tcPr>
          <w:p w14:paraId="25617D3C" w14:textId="77777777" w:rsidR="00820B01" w:rsidRPr="006815BA" w:rsidRDefault="00820B01" w:rsidP="009B2029">
            <w:pPr>
              <w:spacing w:after="0" w:line="240" w:lineRule="auto"/>
              <w:jc w:val="both"/>
            </w:pPr>
            <w:r w:rsidRPr="006815BA">
              <w:t>3.2.8. Plašam interesentu lokam nozīmīgu pētījumu valodniecībā un valodas apguves jomā tulkošana latviešu valodā.</w:t>
            </w:r>
          </w:p>
        </w:tc>
        <w:tc>
          <w:tcPr>
            <w:tcW w:w="1701" w:type="dxa"/>
          </w:tcPr>
          <w:p w14:paraId="552B6A43" w14:textId="437F6FF5" w:rsidR="007F3611" w:rsidRPr="006815BA" w:rsidRDefault="00820B01" w:rsidP="00790207">
            <w:pPr>
              <w:spacing w:after="0" w:line="240" w:lineRule="auto"/>
              <w:jc w:val="center"/>
            </w:pPr>
            <w:r w:rsidRPr="006815BA">
              <w:t>2017.g.</w:t>
            </w:r>
            <w:r w:rsidR="007F3611">
              <w:t xml:space="preserve"> 4.ceturksnis</w:t>
            </w:r>
          </w:p>
          <w:p w14:paraId="46BDD915" w14:textId="77777777" w:rsidR="00820B01" w:rsidRDefault="00820B01" w:rsidP="00790207">
            <w:pPr>
              <w:spacing w:after="0" w:line="240" w:lineRule="auto"/>
              <w:jc w:val="center"/>
            </w:pPr>
            <w:r w:rsidRPr="006815BA">
              <w:t>2020.g.</w:t>
            </w:r>
          </w:p>
          <w:p w14:paraId="7C3DE82C" w14:textId="77777777" w:rsidR="007F3611" w:rsidRPr="006815BA" w:rsidRDefault="007F3611" w:rsidP="007F3611">
            <w:pPr>
              <w:spacing w:after="0" w:line="240" w:lineRule="auto"/>
              <w:jc w:val="center"/>
            </w:pPr>
            <w:r>
              <w:t>4.ceturksnis</w:t>
            </w:r>
          </w:p>
          <w:p w14:paraId="42126A15" w14:textId="03086FE6" w:rsidR="007F3611" w:rsidRPr="006815BA" w:rsidRDefault="007F3611" w:rsidP="00790207">
            <w:pPr>
              <w:spacing w:after="0" w:line="240" w:lineRule="auto"/>
              <w:jc w:val="center"/>
            </w:pPr>
          </w:p>
        </w:tc>
        <w:tc>
          <w:tcPr>
            <w:tcW w:w="1276" w:type="dxa"/>
          </w:tcPr>
          <w:p w14:paraId="577C7C5F" w14:textId="77777777" w:rsidR="00820B01" w:rsidRPr="006815BA" w:rsidRDefault="00820B01" w:rsidP="009B2029">
            <w:pPr>
              <w:spacing w:after="0" w:line="240" w:lineRule="auto"/>
              <w:jc w:val="center"/>
            </w:pPr>
            <w:r w:rsidRPr="006815BA">
              <w:t xml:space="preserve">IZM </w:t>
            </w:r>
          </w:p>
        </w:tc>
        <w:tc>
          <w:tcPr>
            <w:tcW w:w="1417" w:type="dxa"/>
            <w:gridSpan w:val="2"/>
          </w:tcPr>
          <w:p w14:paraId="5DBC330F" w14:textId="77777777" w:rsidR="00820B01" w:rsidRPr="006815BA" w:rsidRDefault="00820B01" w:rsidP="009B2029">
            <w:pPr>
              <w:spacing w:after="0" w:line="240" w:lineRule="auto"/>
              <w:jc w:val="center"/>
            </w:pPr>
            <w:r w:rsidRPr="006815BA">
              <w:t>LVA</w:t>
            </w:r>
          </w:p>
        </w:tc>
        <w:tc>
          <w:tcPr>
            <w:tcW w:w="3867" w:type="dxa"/>
            <w:gridSpan w:val="2"/>
          </w:tcPr>
          <w:p w14:paraId="17FFAB88" w14:textId="77777777" w:rsidR="00820B01" w:rsidRPr="00EF788B" w:rsidRDefault="00820B01" w:rsidP="009B2029">
            <w:pPr>
              <w:spacing w:after="0" w:line="240" w:lineRule="auto"/>
            </w:pPr>
            <w:r w:rsidRPr="00EF788B">
              <w:t>Likumā par valsts budžetu kārtējam gadam paredzēto finanšu līdzekļu ietvaros:</w:t>
            </w:r>
          </w:p>
          <w:p w14:paraId="46643528" w14:textId="77777777" w:rsidR="00820B01" w:rsidRPr="00EF788B" w:rsidRDefault="00820B01" w:rsidP="009B2029">
            <w:pPr>
              <w:spacing w:after="0" w:line="240" w:lineRule="auto"/>
            </w:pPr>
            <w:r w:rsidRPr="00EF788B">
              <w:t>2017. – 12 000</w:t>
            </w:r>
          </w:p>
          <w:p w14:paraId="0D581494" w14:textId="6E613539" w:rsidR="00820B01" w:rsidRPr="00EF788B" w:rsidRDefault="00820B01" w:rsidP="009B2029">
            <w:pPr>
              <w:spacing w:after="0" w:line="240" w:lineRule="auto"/>
            </w:pPr>
            <w:r w:rsidRPr="00EF788B">
              <w:t>2020</w:t>
            </w:r>
            <w:r w:rsidR="00197568">
              <w:t>.</w:t>
            </w:r>
            <w:r w:rsidRPr="00EF788B">
              <w:t xml:space="preserve"> – 12 000</w:t>
            </w:r>
          </w:p>
          <w:p w14:paraId="071A2B77" w14:textId="77777777" w:rsidR="00820B01" w:rsidRPr="00EF788B" w:rsidRDefault="00820B01" w:rsidP="009B2029">
            <w:pPr>
              <w:spacing w:after="0" w:line="240" w:lineRule="auto"/>
            </w:pPr>
            <w:r w:rsidRPr="00EF788B">
              <w:t>(kopā 2 gados – 24 000)</w:t>
            </w:r>
          </w:p>
        </w:tc>
      </w:tr>
      <w:tr w:rsidR="00820B01" w:rsidRPr="006815BA" w14:paraId="54B3B9A4" w14:textId="77777777" w:rsidTr="00EF788B">
        <w:tc>
          <w:tcPr>
            <w:tcW w:w="5925" w:type="dxa"/>
          </w:tcPr>
          <w:p w14:paraId="76F0E57A" w14:textId="7D9875FC" w:rsidR="00820B01" w:rsidRPr="006815BA" w:rsidRDefault="00820B01" w:rsidP="009B2029">
            <w:pPr>
              <w:spacing w:after="0" w:line="240" w:lineRule="auto"/>
              <w:jc w:val="both"/>
            </w:pPr>
            <w:r w:rsidRPr="006815BA">
              <w:t xml:space="preserve">3.2.9. Tulkojošo vārdnīcu izstrāde. </w:t>
            </w:r>
          </w:p>
        </w:tc>
        <w:tc>
          <w:tcPr>
            <w:tcW w:w="1701" w:type="dxa"/>
          </w:tcPr>
          <w:p w14:paraId="12A066A5" w14:textId="77777777" w:rsidR="00820B01" w:rsidRPr="006815BA" w:rsidRDefault="00820B01" w:rsidP="009B2029">
            <w:pPr>
              <w:spacing w:after="0" w:line="240" w:lineRule="auto"/>
              <w:jc w:val="center"/>
            </w:pPr>
            <w:r w:rsidRPr="006815BA">
              <w:t>2015.–2020.g.</w:t>
            </w:r>
          </w:p>
        </w:tc>
        <w:tc>
          <w:tcPr>
            <w:tcW w:w="1276" w:type="dxa"/>
          </w:tcPr>
          <w:p w14:paraId="2E8E7C05" w14:textId="77777777" w:rsidR="00820B01" w:rsidRPr="006815BA" w:rsidRDefault="00820B01" w:rsidP="009B2029">
            <w:pPr>
              <w:spacing w:after="0" w:line="240" w:lineRule="auto"/>
              <w:jc w:val="center"/>
            </w:pPr>
            <w:r w:rsidRPr="006815BA">
              <w:t>IZM</w:t>
            </w:r>
          </w:p>
        </w:tc>
        <w:tc>
          <w:tcPr>
            <w:tcW w:w="1417" w:type="dxa"/>
            <w:gridSpan w:val="2"/>
          </w:tcPr>
          <w:p w14:paraId="2B388883" w14:textId="77777777" w:rsidR="00820B01" w:rsidRPr="006815BA" w:rsidRDefault="00820B01" w:rsidP="009B2029">
            <w:pPr>
              <w:spacing w:after="0" w:line="240" w:lineRule="auto"/>
              <w:jc w:val="center"/>
            </w:pPr>
            <w:r w:rsidRPr="006815BA">
              <w:t>LVA, LU LVI</w:t>
            </w:r>
          </w:p>
        </w:tc>
        <w:tc>
          <w:tcPr>
            <w:tcW w:w="3867" w:type="dxa"/>
            <w:gridSpan w:val="2"/>
          </w:tcPr>
          <w:p w14:paraId="32D9C203" w14:textId="77777777" w:rsidR="00820B01" w:rsidRPr="00EF788B" w:rsidRDefault="00820B01" w:rsidP="009B2029">
            <w:pPr>
              <w:spacing w:after="0" w:line="240" w:lineRule="auto"/>
            </w:pPr>
            <w:r w:rsidRPr="00EF788B">
              <w:t>Likumā par valsts budžetu kārtējam gadam paredzēto finanšu līdzekļu ietvaros:</w:t>
            </w:r>
          </w:p>
          <w:p w14:paraId="374106EE" w14:textId="07879F5B" w:rsidR="00820B01" w:rsidRPr="00EF788B" w:rsidRDefault="00820B01" w:rsidP="009B2029">
            <w:pPr>
              <w:spacing w:after="0" w:line="240" w:lineRule="auto"/>
            </w:pPr>
            <w:r w:rsidRPr="00EF788B">
              <w:t xml:space="preserve">4000 </w:t>
            </w:r>
            <w:r w:rsidR="009551CC" w:rsidRPr="00EF788B">
              <w:t xml:space="preserve">katru gadu </w:t>
            </w:r>
            <w:r w:rsidRPr="00EF788B">
              <w:t>no 2016.</w:t>
            </w:r>
            <w:r w:rsidR="009551CC" w:rsidRPr="00EF788B">
              <w:t xml:space="preserve"> līdz 2020.</w:t>
            </w:r>
            <w:r w:rsidRPr="00EF788B">
              <w:t>g. (kopā 5 gados – 20 000)</w:t>
            </w:r>
            <w:r w:rsidR="00AB20B1" w:rsidRPr="00EF788B">
              <w:t>.</w:t>
            </w:r>
          </w:p>
        </w:tc>
      </w:tr>
      <w:tr w:rsidR="00820B01" w:rsidRPr="006815BA" w14:paraId="7833C32F" w14:textId="77777777" w:rsidTr="00EF788B">
        <w:tc>
          <w:tcPr>
            <w:tcW w:w="5925" w:type="dxa"/>
          </w:tcPr>
          <w:p w14:paraId="0DE5B8F9" w14:textId="7D87FA2C" w:rsidR="00820B01" w:rsidRPr="006815BA" w:rsidRDefault="00820B01" w:rsidP="009B2029">
            <w:pPr>
              <w:spacing w:after="0" w:line="240" w:lineRule="auto"/>
              <w:jc w:val="both"/>
            </w:pPr>
            <w:r w:rsidRPr="006815BA">
              <w:t>3.2.10. Akadēmiskās sadarbības nodrošināšana latviešu valodas kā svešvalodas apguves izpētē.</w:t>
            </w:r>
          </w:p>
        </w:tc>
        <w:tc>
          <w:tcPr>
            <w:tcW w:w="1701" w:type="dxa"/>
          </w:tcPr>
          <w:p w14:paraId="40F5ED9E" w14:textId="77777777" w:rsidR="00820B01" w:rsidRPr="006815BA" w:rsidRDefault="00820B01" w:rsidP="009B2029">
            <w:pPr>
              <w:spacing w:after="0" w:line="240" w:lineRule="auto"/>
              <w:jc w:val="center"/>
            </w:pPr>
            <w:r w:rsidRPr="006815BA">
              <w:t>2015.–2020.g.</w:t>
            </w:r>
          </w:p>
        </w:tc>
        <w:tc>
          <w:tcPr>
            <w:tcW w:w="1276" w:type="dxa"/>
          </w:tcPr>
          <w:p w14:paraId="35A992FA" w14:textId="77777777" w:rsidR="00820B01" w:rsidRPr="006815BA" w:rsidRDefault="00820B01" w:rsidP="009B2029">
            <w:pPr>
              <w:spacing w:after="0" w:line="240" w:lineRule="auto"/>
              <w:jc w:val="center"/>
            </w:pPr>
            <w:r w:rsidRPr="006815BA">
              <w:t>IZM</w:t>
            </w:r>
          </w:p>
        </w:tc>
        <w:tc>
          <w:tcPr>
            <w:tcW w:w="1417" w:type="dxa"/>
            <w:gridSpan w:val="2"/>
          </w:tcPr>
          <w:p w14:paraId="45784CB9" w14:textId="77777777" w:rsidR="00820B01" w:rsidRPr="006815BA" w:rsidRDefault="00820B01" w:rsidP="009B2029">
            <w:pPr>
              <w:spacing w:after="0" w:line="240" w:lineRule="auto"/>
              <w:jc w:val="center"/>
            </w:pPr>
            <w:r w:rsidRPr="006815BA">
              <w:t>augstskolas</w:t>
            </w:r>
          </w:p>
        </w:tc>
        <w:tc>
          <w:tcPr>
            <w:tcW w:w="3867" w:type="dxa"/>
            <w:gridSpan w:val="2"/>
          </w:tcPr>
          <w:p w14:paraId="0E3090E8" w14:textId="2FCCA3B1" w:rsidR="00820B01" w:rsidRPr="00EF788B" w:rsidRDefault="001A480D">
            <w:pPr>
              <w:spacing w:after="0" w:line="240" w:lineRule="auto"/>
            </w:pPr>
            <w:r w:rsidRPr="00EF788B">
              <w:t>Likumā par valsts budžetu kārtējam gadam paredzēto finanšu līdzekļu ietvaros</w:t>
            </w:r>
          </w:p>
        </w:tc>
      </w:tr>
      <w:tr w:rsidR="00820B01" w:rsidRPr="006815BA" w14:paraId="7DED62EF" w14:textId="77777777" w:rsidTr="00EF788B">
        <w:tc>
          <w:tcPr>
            <w:tcW w:w="14186" w:type="dxa"/>
            <w:gridSpan w:val="7"/>
          </w:tcPr>
          <w:p w14:paraId="74D3D709" w14:textId="08609DBB" w:rsidR="00820B01" w:rsidRPr="00EF788B" w:rsidRDefault="00820B01" w:rsidP="001455C2">
            <w:pPr>
              <w:spacing w:after="0" w:line="240" w:lineRule="auto"/>
              <w:jc w:val="both"/>
              <w:rPr>
                <w:b/>
              </w:rPr>
            </w:pPr>
            <w:r w:rsidRPr="00EF788B">
              <w:rPr>
                <w:b/>
              </w:rPr>
              <w:t xml:space="preserve">Uzdevums: 3.3. Nodrošināt latviešu </w:t>
            </w:r>
            <w:proofErr w:type="spellStart"/>
            <w:r w:rsidRPr="00EF788B">
              <w:rPr>
                <w:b/>
              </w:rPr>
              <w:t>korpuslingvistikas</w:t>
            </w:r>
            <w:proofErr w:type="spellEnd"/>
            <w:r w:rsidRPr="00EF788B">
              <w:rPr>
                <w:b/>
              </w:rPr>
              <w:t xml:space="preserve"> attīstību, sekmēt </w:t>
            </w:r>
            <w:r w:rsidR="001455C2" w:rsidRPr="00EF788B">
              <w:rPr>
                <w:b/>
              </w:rPr>
              <w:t xml:space="preserve">vispārīga </w:t>
            </w:r>
            <w:r w:rsidRPr="00EF788B">
              <w:rPr>
                <w:b/>
              </w:rPr>
              <w:t xml:space="preserve">līdzsvarota latviešu valodas </w:t>
            </w:r>
            <w:r w:rsidR="001455C2" w:rsidRPr="00EF788B">
              <w:rPr>
                <w:b/>
              </w:rPr>
              <w:t>(</w:t>
            </w:r>
            <w:r w:rsidRPr="00EF788B">
              <w:rPr>
                <w:b/>
              </w:rPr>
              <w:t xml:space="preserve">tekstu un </w:t>
            </w:r>
            <w:proofErr w:type="spellStart"/>
            <w:r w:rsidR="001455C2" w:rsidRPr="00EF788B">
              <w:rPr>
                <w:b/>
              </w:rPr>
              <w:t>un</w:t>
            </w:r>
            <w:proofErr w:type="spellEnd"/>
            <w:r w:rsidR="001455C2" w:rsidRPr="00EF788B">
              <w:rPr>
                <w:b/>
              </w:rPr>
              <w:t xml:space="preserve"> </w:t>
            </w:r>
            <w:r w:rsidRPr="00EF788B">
              <w:rPr>
                <w:b/>
              </w:rPr>
              <w:t>runas</w:t>
            </w:r>
            <w:r w:rsidR="001455C2" w:rsidRPr="00EF788B">
              <w:rPr>
                <w:b/>
              </w:rPr>
              <w:t>)</w:t>
            </w:r>
            <w:r w:rsidRPr="00EF788B">
              <w:rPr>
                <w:b/>
              </w:rPr>
              <w:t xml:space="preserve"> elektroniskā korpusa izveidi.</w:t>
            </w:r>
          </w:p>
        </w:tc>
      </w:tr>
      <w:tr w:rsidR="00820B01" w:rsidRPr="006815BA" w14:paraId="3A08C521" w14:textId="77777777" w:rsidTr="00EF788B">
        <w:tc>
          <w:tcPr>
            <w:tcW w:w="5925" w:type="dxa"/>
          </w:tcPr>
          <w:p w14:paraId="16F975F8" w14:textId="3CFAEACD" w:rsidR="00820B01" w:rsidRPr="006815BA" w:rsidRDefault="00820B01" w:rsidP="009B2029">
            <w:pPr>
              <w:spacing w:after="0" w:line="240" w:lineRule="auto"/>
              <w:jc w:val="both"/>
            </w:pPr>
            <w:r w:rsidRPr="006815BA">
              <w:t xml:space="preserve">3.3.1. Vispārīga mūsdienu latviešu valodas (tekstu un </w:t>
            </w:r>
            <w:r w:rsidR="001455C2" w:rsidRPr="00C41538">
              <w:t>transkribētas</w:t>
            </w:r>
            <w:r w:rsidR="001455C2">
              <w:rPr>
                <w:b/>
              </w:rPr>
              <w:t xml:space="preserve"> </w:t>
            </w:r>
            <w:r w:rsidRPr="006815BA">
              <w:t>runas) korpusa izveide un publiskošana tīmeklī.</w:t>
            </w:r>
          </w:p>
        </w:tc>
        <w:tc>
          <w:tcPr>
            <w:tcW w:w="1701" w:type="dxa"/>
          </w:tcPr>
          <w:p w14:paraId="7B2F6A68" w14:textId="77777777" w:rsidR="00820B01" w:rsidRPr="006815BA" w:rsidRDefault="00820B01" w:rsidP="009B2029">
            <w:pPr>
              <w:spacing w:after="0" w:line="240" w:lineRule="auto"/>
              <w:jc w:val="center"/>
            </w:pPr>
            <w:r w:rsidRPr="006815BA">
              <w:t>2015.–2016.g.</w:t>
            </w:r>
          </w:p>
        </w:tc>
        <w:tc>
          <w:tcPr>
            <w:tcW w:w="1276" w:type="dxa"/>
          </w:tcPr>
          <w:p w14:paraId="65120447" w14:textId="77777777" w:rsidR="00820B01" w:rsidRPr="006815BA" w:rsidRDefault="00820B01" w:rsidP="009B2029">
            <w:pPr>
              <w:spacing w:after="0" w:line="240" w:lineRule="auto"/>
              <w:jc w:val="center"/>
            </w:pPr>
            <w:r w:rsidRPr="006815BA">
              <w:t>IZM</w:t>
            </w:r>
          </w:p>
        </w:tc>
        <w:tc>
          <w:tcPr>
            <w:tcW w:w="1417" w:type="dxa"/>
            <w:gridSpan w:val="2"/>
          </w:tcPr>
          <w:p w14:paraId="7F3AF23A" w14:textId="77777777" w:rsidR="00820B01" w:rsidRPr="006815BA" w:rsidRDefault="00820B01" w:rsidP="009B2029">
            <w:pPr>
              <w:spacing w:after="0" w:line="240" w:lineRule="auto"/>
              <w:jc w:val="center"/>
            </w:pPr>
            <w:r w:rsidRPr="006815BA">
              <w:t>LU MII</w:t>
            </w:r>
          </w:p>
        </w:tc>
        <w:tc>
          <w:tcPr>
            <w:tcW w:w="3867" w:type="dxa"/>
            <w:gridSpan w:val="2"/>
          </w:tcPr>
          <w:p w14:paraId="23922E59" w14:textId="2838D1B7" w:rsidR="00106A19" w:rsidRPr="00EF788B" w:rsidRDefault="001A480D" w:rsidP="009B2029">
            <w:pPr>
              <w:tabs>
                <w:tab w:val="left" w:pos="1590"/>
              </w:tabs>
              <w:spacing w:after="0" w:line="240" w:lineRule="auto"/>
            </w:pPr>
            <w:r w:rsidRPr="00EF788B">
              <w:t>Likumā par valsts budžetu kārtējam gadam paredzēto finanšu līdzekļu ietvaros</w:t>
            </w:r>
          </w:p>
        </w:tc>
      </w:tr>
      <w:tr w:rsidR="00820B01" w:rsidRPr="006815BA" w14:paraId="47E56769" w14:textId="77777777" w:rsidTr="00FA4EB7">
        <w:trPr>
          <w:trHeight w:val="865"/>
        </w:trPr>
        <w:tc>
          <w:tcPr>
            <w:tcW w:w="5925" w:type="dxa"/>
          </w:tcPr>
          <w:p w14:paraId="7D7F50AF" w14:textId="140F8182" w:rsidR="00820B01" w:rsidRPr="006815BA" w:rsidRDefault="00820B01">
            <w:pPr>
              <w:spacing w:after="0" w:line="240" w:lineRule="auto"/>
              <w:jc w:val="both"/>
            </w:pPr>
            <w:r w:rsidRPr="00776DF5">
              <w:t xml:space="preserve">3.3.2. Korpusa uzturēšana un </w:t>
            </w:r>
            <w:r w:rsidR="00804816" w:rsidRPr="00776DF5">
              <w:t xml:space="preserve">zinātniskais </w:t>
            </w:r>
            <w:r w:rsidRPr="00776DF5">
              <w:t>darbs ar korpusu.</w:t>
            </w:r>
          </w:p>
        </w:tc>
        <w:tc>
          <w:tcPr>
            <w:tcW w:w="1701" w:type="dxa"/>
          </w:tcPr>
          <w:p w14:paraId="184757A4" w14:textId="77777777" w:rsidR="00820B01" w:rsidRPr="006815BA" w:rsidRDefault="00820B01" w:rsidP="009B2029">
            <w:pPr>
              <w:spacing w:after="0" w:line="240" w:lineRule="auto"/>
              <w:jc w:val="center"/>
            </w:pPr>
            <w:r w:rsidRPr="006815BA">
              <w:t>2015.–2020.g.</w:t>
            </w:r>
          </w:p>
        </w:tc>
        <w:tc>
          <w:tcPr>
            <w:tcW w:w="1276" w:type="dxa"/>
          </w:tcPr>
          <w:p w14:paraId="03F9F10B" w14:textId="77777777" w:rsidR="00820B01" w:rsidRPr="006815BA" w:rsidRDefault="00820B01" w:rsidP="009B2029">
            <w:pPr>
              <w:spacing w:after="0" w:line="240" w:lineRule="auto"/>
              <w:jc w:val="center"/>
            </w:pPr>
            <w:r w:rsidRPr="006815BA">
              <w:t>IZM, TM</w:t>
            </w:r>
          </w:p>
        </w:tc>
        <w:tc>
          <w:tcPr>
            <w:tcW w:w="1417" w:type="dxa"/>
            <w:gridSpan w:val="2"/>
          </w:tcPr>
          <w:p w14:paraId="26A0EAE5" w14:textId="77777777" w:rsidR="00820B01" w:rsidRPr="006815BA" w:rsidRDefault="00820B01" w:rsidP="009B2029">
            <w:pPr>
              <w:spacing w:after="0" w:line="240" w:lineRule="auto"/>
              <w:jc w:val="center"/>
            </w:pPr>
            <w:r w:rsidRPr="006815BA">
              <w:t>LU MII, VVC, augstskolas</w:t>
            </w:r>
          </w:p>
        </w:tc>
        <w:tc>
          <w:tcPr>
            <w:tcW w:w="3867" w:type="dxa"/>
            <w:gridSpan w:val="2"/>
          </w:tcPr>
          <w:p w14:paraId="0CB64799" w14:textId="303C0EB2" w:rsidR="00820B01" w:rsidRPr="00EF788B" w:rsidRDefault="001A480D" w:rsidP="001A480D">
            <w:pPr>
              <w:spacing w:after="0" w:line="240" w:lineRule="auto"/>
            </w:pPr>
            <w:r w:rsidRPr="00EF788B">
              <w:t>Likumā par valsts budžetu kārtējam gadam paredzēto finanšu līdzekļu ietvaros</w:t>
            </w:r>
          </w:p>
        </w:tc>
      </w:tr>
      <w:tr w:rsidR="00820B01" w:rsidRPr="006815BA" w14:paraId="51CE65E2" w14:textId="77777777" w:rsidTr="00EF788B">
        <w:tc>
          <w:tcPr>
            <w:tcW w:w="5925" w:type="dxa"/>
          </w:tcPr>
          <w:p w14:paraId="46BD1524" w14:textId="77777777" w:rsidR="00820B01" w:rsidRPr="006815BA" w:rsidRDefault="00820B01" w:rsidP="009B2029">
            <w:pPr>
              <w:spacing w:after="0" w:line="240" w:lineRule="auto"/>
              <w:jc w:val="both"/>
            </w:pPr>
            <w:r w:rsidRPr="006815BA">
              <w:t>3.3.3. Izlokšņu un seno tekstu materiāla iesaiste korpusā.</w:t>
            </w:r>
          </w:p>
        </w:tc>
        <w:tc>
          <w:tcPr>
            <w:tcW w:w="1701" w:type="dxa"/>
          </w:tcPr>
          <w:p w14:paraId="5EE0D26E" w14:textId="77777777" w:rsidR="00820B01" w:rsidRPr="006815BA" w:rsidRDefault="00820B01" w:rsidP="009B2029">
            <w:pPr>
              <w:spacing w:after="0" w:line="240" w:lineRule="auto"/>
              <w:jc w:val="center"/>
            </w:pPr>
            <w:r w:rsidRPr="006815BA">
              <w:t>2015.–2016.g.</w:t>
            </w:r>
          </w:p>
        </w:tc>
        <w:tc>
          <w:tcPr>
            <w:tcW w:w="1276" w:type="dxa"/>
          </w:tcPr>
          <w:p w14:paraId="71F5A352" w14:textId="77777777" w:rsidR="00820B01" w:rsidRPr="006815BA" w:rsidRDefault="00820B01" w:rsidP="009B2029">
            <w:pPr>
              <w:spacing w:after="0" w:line="240" w:lineRule="auto"/>
              <w:jc w:val="center"/>
            </w:pPr>
            <w:r w:rsidRPr="006815BA">
              <w:t>IZM</w:t>
            </w:r>
          </w:p>
        </w:tc>
        <w:tc>
          <w:tcPr>
            <w:tcW w:w="1417" w:type="dxa"/>
            <w:gridSpan w:val="2"/>
          </w:tcPr>
          <w:p w14:paraId="77876710" w14:textId="77777777" w:rsidR="00820B01" w:rsidRPr="006815BA" w:rsidRDefault="00820B01" w:rsidP="009B2029">
            <w:pPr>
              <w:spacing w:after="0" w:line="240" w:lineRule="auto"/>
              <w:jc w:val="center"/>
            </w:pPr>
            <w:r w:rsidRPr="006815BA">
              <w:t>LU LVI, LU MII</w:t>
            </w:r>
          </w:p>
        </w:tc>
        <w:tc>
          <w:tcPr>
            <w:tcW w:w="3867" w:type="dxa"/>
            <w:gridSpan w:val="2"/>
          </w:tcPr>
          <w:p w14:paraId="2089CEC5" w14:textId="77777777" w:rsidR="00820B01" w:rsidRPr="00EF788B" w:rsidRDefault="00820B01" w:rsidP="009B2029">
            <w:pPr>
              <w:spacing w:after="0" w:line="240" w:lineRule="auto"/>
            </w:pPr>
            <w:r w:rsidRPr="00EF788B">
              <w:t>Likumā par valsts budžetu kārtējam gadam paredzēto finanšu līdzekļu ietvaros:</w:t>
            </w:r>
          </w:p>
          <w:p w14:paraId="61CE1C14" w14:textId="77777777" w:rsidR="00820B01" w:rsidRPr="00EF788B" w:rsidRDefault="00820B01" w:rsidP="009B2029">
            <w:pPr>
              <w:spacing w:after="0" w:line="240" w:lineRule="auto"/>
            </w:pPr>
            <w:r w:rsidRPr="00EF788B">
              <w:lastRenderedPageBreak/>
              <w:t>2015. – 50 000</w:t>
            </w:r>
          </w:p>
          <w:p w14:paraId="20BE6B0F" w14:textId="7CCA8227" w:rsidR="003E4EAD" w:rsidRDefault="00820B01" w:rsidP="009B2029">
            <w:pPr>
              <w:spacing w:after="0" w:line="240" w:lineRule="auto"/>
            </w:pPr>
            <w:r w:rsidRPr="00EF788B">
              <w:t>2016. – 50</w:t>
            </w:r>
            <w:r w:rsidR="003E4EAD">
              <w:t> </w:t>
            </w:r>
            <w:r w:rsidRPr="00EF788B">
              <w:t>000</w:t>
            </w:r>
          </w:p>
          <w:p w14:paraId="62E3A218" w14:textId="3E03385D" w:rsidR="00820B01" w:rsidRPr="00EF788B" w:rsidRDefault="003E4EAD" w:rsidP="009B2029">
            <w:pPr>
              <w:spacing w:after="0" w:line="240" w:lineRule="auto"/>
            </w:pPr>
            <w:r>
              <w:t>(kopā 2 gados – 10</w:t>
            </w:r>
            <w:r w:rsidR="00C7720C">
              <w:t xml:space="preserve">0 </w:t>
            </w:r>
            <w:r w:rsidRPr="00EF788B">
              <w:t>000)</w:t>
            </w:r>
          </w:p>
        </w:tc>
      </w:tr>
      <w:tr w:rsidR="00820B01" w:rsidRPr="006815BA" w14:paraId="5A6FF004" w14:textId="77777777" w:rsidTr="00EF788B">
        <w:trPr>
          <w:trHeight w:val="3393"/>
        </w:trPr>
        <w:tc>
          <w:tcPr>
            <w:tcW w:w="5925" w:type="dxa"/>
          </w:tcPr>
          <w:p w14:paraId="76276FE8" w14:textId="77777777" w:rsidR="00820B01" w:rsidRPr="006815BA" w:rsidRDefault="00820B01" w:rsidP="009B2029">
            <w:pPr>
              <w:spacing w:after="0" w:line="240" w:lineRule="auto"/>
              <w:jc w:val="both"/>
            </w:pPr>
            <w:r w:rsidRPr="00776DF5">
              <w:lastRenderedPageBreak/>
              <w:t>3.3.4.</w:t>
            </w:r>
            <w:r w:rsidRPr="006815BA">
              <w:t xml:space="preserve"> Latviešu valodas </w:t>
            </w:r>
            <w:proofErr w:type="spellStart"/>
            <w:r w:rsidRPr="006815BA">
              <w:t>apguvēja</w:t>
            </w:r>
            <w:proofErr w:type="spellEnd"/>
            <w:r w:rsidRPr="006815BA">
              <w:t xml:space="preserve"> korpusa izveide.</w:t>
            </w:r>
          </w:p>
        </w:tc>
        <w:tc>
          <w:tcPr>
            <w:tcW w:w="1701" w:type="dxa"/>
          </w:tcPr>
          <w:p w14:paraId="61FD0B32" w14:textId="743D9E56" w:rsidR="00820B01" w:rsidRPr="006815BA" w:rsidRDefault="00820B01" w:rsidP="009B2029">
            <w:pPr>
              <w:spacing w:after="0" w:line="240" w:lineRule="auto"/>
              <w:jc w:val="center"/>
            </w:pPr>
            <w:r w:rsidRPr="006815BA">
              <w:t>2015.</w:t>
            </w:r>
            <w:r w:rsidR="00E26403" w:rsidRPr="006815BA">
              <w:t>–</w:t>
            </w:r>
            <w:r w:rsidRPr="006815BA">
              <w:t>2016.g.</w:t>
            </w:r>
          </w:p>
        </w:tc>
        <w:tc>
          <w:tcPr>
            <w:tcW w:w="1276" w:type="dxa"/>
          </w:tcPr>
          <w:p w14:paraId="43A35701" w14:textId="77777777" w:rsidR="00820B01" w:rsidRPr="006815BA" w:rsidRDefault="00820B01" w:rsidP="009B2029">
            <w:pPr>
              <w:spacing w:after="0" w:line="240" w:lineRule="auto"/>
              <w:jc w:val="center"/>
            </w:pPr>
            <w:r w:rsidRPr="006815BA">
              <w:t>IZM</w:t>
            </w:r>
          </w:p>
        </w:tc>
        <w:tc>
          <w:tcPr>
            <w:tcW w:w="1417" w:type="dxa"/>
            <w:gridSpan w:val="2"/>
          </w:tcPr>
          <w:p w14:paraId="6C4D9308" w14:textId="77777777" w:rsidR="00820B01" w:rsidRPr="006815BA" w:rsidRDefault="00820B01" w:rsidP="009B2029">
            <w:pPr>
              <w:spacing w:after="0" w:line="240" w:lineRule="auto"/>
              <w:jc w:val="center"/>
            </w:pPr>
            <w:r w:rsidRPr="006815BA">
              <w:t>VISC, LU MII, augstskolas</w:t>
            </w:r>
          </w:p>
          <w:p w14:paraId="770E99A8" w14:textId="77777777" w:rsidR="00820B01" w:rsidRPr="006815BA" w:rsidRDefault="00820B01" w:rsidP="009B2029">
            <w:pPr>
              <w:spacing w:after="0" w:line="240" w:lineRule="auto"/>
              <w:jc w:val="center"/>
            </w:pPr>
          </w:p>
        </w:tc>
        <w:tc>
          <w:tcPr>
            <w:tcW w:w="3867" w:type="dxa"/>
            <w:gridSpan w:val="2"/>
          </w:tcPr>
          <w:p w14:paraId="0629B6B3" w14:textId="77777777" w:rsidR="00820B01" w:rsidRPr="00EF788B" w:rsidRDefault="00820B01" w:rsidP="009B2029">
            <w:pPr>
              <w:spacing w:after="0" w:line="240" w:lineRule="auto"/>
            </w:pPr>
            <w:r w:rsidRPr="00EF788B">
              <w:t>Likumā par valsts budžetu kārtējam gadam paredzēto finanšu līdzekļu ietvaros:</w:t>
            </w:r>
          </w:p>
          <w:p w14:paraId="33FBA617" w14:textId="1D0DD21D" w:rsidR="00F83979" w:rsidRDefault="00820B01" w:rsidP="009B2029">
            <w:pPr>
              <w:spacing w:after="0" w:line="240" w:lineRule="auto"/>
            </w:pPr>
            <w:r w:rsidRPr="00EF788B">
              <w:t>4000 katru gadu</w:t>
            </w:r>
          </w:p>
          <w:p w14:paraId="09529D77" w14:textId="581F9EFD" w:rsidR="00820B01" w:rsidRPr="00EF788B" w:rsidRDefault="00820B01" w:rsidP="009B2029">
            <w:pPr>
              <w:spacing w:after="0" w:line="240" w:lineRule="auto"/>
            </w:pPr>
            <w:r w:rsidRPr="00EF788B">
              <w:t>(kopā 6 gados – 24 000)</w:t>
            </w:r>
          </w:p>
          <w:p w14:paraId="416F86B1" w14:textId="77777777" w:rsidR="00820B01" w:rsidRPr="00EF788B" w:rsidRDefault="00820B01" w:rsidP="009B2029">
            <w:pPr>
              <w:spacing w:after="0" w:line="240" w:lineRule="auto"/>
            </w:pPr>
            <w:r w:rsidRPr="00EF788B">
              <w:t xml:space="preserve">Papildu nepieciešamais VB: </w:t>
            </w:r>
          </w:p>
          <w:p w14:paraId="6E8F116F" w14:textId="364255DD" w:rsidR="00820B01" w:rsidRPr="00EF788B" w:rsidRDefault="00820B01" w:rsidP="009B2029">
            <w:pPr>
              <w:spacing w:after="0" w:line="240" w:lineRule="auto"/>
            </w:pPr>
            <w:r w:rsidRPr="00EF788B">
              <w:t>2016. – 15 000</w:t>
            </w:r>
          </w:p>
          <w:p w14:paraId="019CC710" w14:textId="29E4C306" w:rsidR="00820B01" w:rsidRPr="00EF788B" w:rsidRDefault="00820B01" w:rsidP="009B2029">
            <w:pPr>
              <w:spacing w:after="0" w:line="240" w:lineRule="auto"/>
            </w:pPr>
            <w:r w:rsidRPr="00EF788B">
              <w:t>2017. – 15 000</w:t>
            </w:r>
          </w:p>
          <w:p w14:paraId="768D6E7A" w14:textId="481A7873" w:rsidR="00820B01" w:rsidRPr="00EF788B" w:rsidRDefault="00820B01" w:rsidP="009B2029">
            <w:pPr>
              <w:spacing w:after="0" w:line="240" w:lineRule="auto"/>
            </w:pPr>
            <w:r w:rsidRPr="00EF788B">
              <w:t xml:space="preserve">2018. – 15 000 </w:t>
            </w:r>
          </w:p>
          <w:p w14:paraId="2AD42AF8" w14:textId="3A8BA141" w:rsidR="00820B01" w:rsidRPr="00EF788B" w:rsidRDefault="00820B01" w:rsidP="009B2029">
            <w:pPr>
              <w:spacing w:after="0" w:line="240" w:lineRule="auto"/>
            </w:pPr>
            <w:r w:rsidRPr="00EF788B">
              <w:t xml:space="preserve">2019. – </w:t>
            </w:r>
            <w:r w:rsidR="009E26FF">
              <w:t>1</w:t>
            </w:r>
            <w:r w:rsidRPr="00EF788B">
              <w:t>5 000</w:t>
            </w:r>
          </w:p>
          <w:p w14:paraId="288139A5" w14:textId="19B60D69" w:rsidR="00820B01" w:rsidRPr="00EF788B" w:rsidRDefault="00820B01" w:rsidP="009B2029">
            <w:pPr>
              <w:spacing w:after="0" w:line="240" w:lineRule="auto"/>
            </w:pPr>
            <w:r w:rsidRPr="00EF788B">
              <w:t xml:space="preserve">2020. – </w:t>
            </w:r>
            <w:r w:rsidR="009E26FF">
              <w:t>1</w:t>
            </w:r>
            <w:r w:rsidRPr="00EF788B">
              <w:t>5 000</w:t>
            </w:r>
          </w:p>
          <w:p w14:paraId="472B1275" w14:textId="782D43F7" w:rsidR="00820B01" w:rsidRPr="00EF788B" w:rsidRDefault="00820B01" w:rsidP="009E26FF">
            <w:pPr>
              <w:spacing w:after="0" w:line="240" w:lineRule="auto"/>
              <w:rPr>
                <w:strike/>
              </w:rPr>
            </w:pPr>
            <w:r w:rsidRPr="00EF788B">
              <w:t>(kopā 5 gados –</w:t>
            </w:r>
            <w:r w:rsidR="009E26FF">
              <w:t>7</w:t>
            </w:r>
            <w:r w:rsidRPr="00EF788B">
              <w:t>5 000 )</w:t>
            </w:r>
          </w:p>
        </w:tc>
      </w:tr>
      <w:tr w:rsidR="00820B01" w:rsidRPr="006815BA" w14:paraId="62CBF321" w14:textId="77777777" w:rsidTr="00EF788B">
        <w:tc>
          <w:tcPr>
            <w:tcW w:w="14186" w:type="dxa"/>
            <w:gridSpan w:val="7"/>
          </w:tcPr>
          <w:p w14:paraId="20A13070" w14:textId="77777777" w:rsidR="00820B01" w:rsidRPr="00EF788B" w:rsidRDefault="00820B01" w:rsidP="009B2029">
            <w:pPr>
              <w:spacing w:after="0" w:line="240" w:lineRule="auto"/>
              <w:jc w:val="both"/>
              <w:rPr>
                <w:b/>
              </w:rPr>
            </w:pPr>
            <w:r w:rsidRPr="00EF788B">
              <w:rPr>
                <w:b/>
              </w:rPr>
              <w:t>Uzdevums: 3.4. Nodrošināt latviešu terminoloģijas attīstību</w:t>
            </w:r>
          </w:p>
        </w:tc>
      </w:tr>
      <w:tr w:rsidR="00820B01" w:rsidRPr="006815BA" w14:paraId="586A3DED" w14:textId="77777777" w:rsidTr="00EF788B">
        <w:tc>
          <w:tcPr>
            <w:tcW w:w="5925" w:type="dxa"/>
          </w:tcPr>
          <w:p w14:paraId="453B2CE7" w14:textId="77777777" w:rsidR="00820B01" w:rsidRPr="006815BA" w:rsidRDefault="00820B01" w:rsidP="009B2029">
            <w:pPr>
              <w:spacing w:after="0" w:line="240" w:lineRule="auto"/>
              <w:jc w:val="both"/>
            </w:pPr>
            <w:r w:rsidRPr="006815BA">
              <w:t>3.4.1. Latviešu valodas terminoloģijas vēstures izpēte.</w:t>
            </w:r>
          </w:p>
        </w:tc>
        <w:tc>
          <w:tcPr>
            <w:tcW w:w="1701" w:type="dxa"/>
          </w:tcPr>
          <w:p w14:paraId="0A3673B0" w14:textId="77777777" w:rsidR="00820B01" w:rsidRPr="006815BA" w:rsidRDefault="00820B01" w:rsidP="009B2029">
            <w:pPr>
              <w:spacing w:after="0" w:line="240" w:lineRule="auto"/>
              <w:jc w:val="center"/>
            </w:pPr>
            <w:r w:rsidRPr="006815BA">
              <w:t>2015.–2016.g.</w:t>
            </w:r>
          </w:p>
        </w:tc>
        <w:tc>
          <w:tcPr>
            <w:tcW w:w="1276" w:type="dxa"/>
          </w:tcPr>
          <w:p w14:paraId="6600CB47" w14:textId="77777777" w:rsidR="00820B01" w:rsidRPr="006815BA" w:rsidRDefault="00820B01" w:rsidP="009B2029">
            <w:pPr>
              <w:spacing w:after="0" w:line="240" w:lineRule="auto"/>
              <w:jc w:val="center"/>
            </w:pPr>
            <w:r w:rsidRPr="006815BA">
              <w:t>IZM</w:t>
            </w:r>
          </w:p>
        </w:tc>
        <w:tc>
          <w:tcPr>
            <w:tcW w:w="1417" w:type="dxa"/>
            <w:gridSpan w:val="2"/>
          </w:tcPr>
          <w:p w14:paraId="4783404E" w14:textId="77777777" w:rsidR="00820B01" w:rsidRPr="006815BA" w:rsidRDefault="00820B01" w:rsidP="009B2029">
            <w:pPr>
              <w:spacing w:after="0" w:line="240" w:lineRule="auto"/>
              <w:jc w:val="center"/>
            </w:pPr>
            <w:r w:rsidRPr="006815BA">
              <w:t xml:space="preserve">LU LVI </w:t>
            </w:r>
          </w:p>
        </w:tc>
        <w:tc>
          <w:tcPr>
            <w:tcW w:w="3867" w:type="dxa"/>
            <w:gridSpan w:val="2"/>
          </w:tcPr>
          <w:p w14:paraId="1146BE31" w14:textId="77777777" w:rsidR="00820B01" w:rsidRPr="00EF788B" w:rsidRDefault="00820B01" w:rsidP="009B2029">
            <w:pPr>
              <w:spacing w:after="0" w:line="240" w:lineRule="auto"/>
            </w:pPr>
            <w:r w:rsidRPr="00EF788B">
              <w:t>Likumā par valsts budžetu kārtējam gadam paredzēto finanšu līdzekļu ietvaros:</w:t>
            </w:r>
          </w:p>
          <w:p w14:paraId="61FB06B6" w14:textId="77777777" w:rsidR="00820B01" w:rsidRPr="00EF788B" w:rsidRDefault="00820B01" w:rsidP="009B2029">
            <w:pPr>
              <w:spacing w:after="0" w:line="240" w:lineRule="auto"/>
            </w:pPr>
            <w:r w:rsidRPr="00EF788B">
              <w:t>2015. – 80 000</w:t>
            </w:r>
          </w:p>
          <w:p w14:paraId="763D54B2" w14:textId="77777777" w:rsidR="00820B01" w:rsidRPr="00EF788B" w:rsidRDefault="00820B01" w:rsidP="009B2029">
            <w:pPr>
              <w:spacing w:after="0" w:line="240" w:lineRule="auto"/>
            </w:pPr>
            <w:r w:rsidRPr="00EF788B">
              <w:t>2016. – 80 000</w:t>
            </w:r>
          </w:p>
          <w:p w14:paraId="700A5BA2" w14:textId="7474379A" w:rsidR="00820B01" w:rsidRPr="00EF788B" w:rsidRDefault="00820B01" w:rsidP="003D6E6C">
            <w:pPr>
              <w:spacing w:after="0" w:line="240" w:lineRule="auto"/>
            </w:pPr>
            <w:r w:rsidRPr="00EF788B">
              <w:t>(kopā 2 gados – 160 000)</w:t>
            </w:r>
          </w:p>
        </w:tc>
      </w:tr>
      <w:tr w:rsidR="00820B01" w:rsidRPr="006815BA" w14:paraId="4C8597A2" w14:textId="77777777" w:rsidTr="00EF788B">
        <w:tc>
          <w:tcPr>
            <w:tcW w:w="5925" w:type="dxa"/>
          </w:tcPr>
          <w:p w14:paraId="7ED69279" w14:textId="0BF7803C" w:rsidR="00820B01" w:rsidRPr="00804816" w:rsidRDefault="00820B01" w:rsidP="009B2029">
            <w:pPr>
              <w:spacing w:after="0" w:line="240" w:lineRule="auto"/>
              <w:jc w:val="both"/>
            </w:pPr>
            <w:r w:rsidRPr="00804816">
              <w:t>3.4.2. Nodrošināt LZA TK un apakškomisiju regulāru darbu, t.sk. LZA TK mājaslapas un datubāzes „</w:t>
            </w:r>
            <w:proofErr w:type="spellStart"/>
            <w:r w:rsidRPr="00804816">
              <w:t>AkadTerm</w:t>
            </w:r>
            <w:proofErr w:type="spellEnd"/>
            <w:r w:rsidRPr="00804816">
              <w:t>” uzturēšanu un papildināšanu; sadarbībā ar VVC strādāt pie vienotas terminu datubāzes koncepcijas izstrādes un terminoloģijas darba koordinācijas sistēmas pilnveidošanas, lai izveidotu vienotu valsts terminu datubāzi ar terminu statusa atspoguļojumu.</w:t>
            </w:r>
          </w:p>
        </w:tc>
        <w:tc>
          <w:tcPr>
            <w:tcW w:w="1701" w:type="dxa"/>
          </w:tcPr>
          <w:p w14:paraId="08BE22F2" w14:textId="77777777" w:rsidR="00820B01" w:rsidRPr="00804816" w:rsidRDefault="00820B01" w:rsidP="009B2029">
            <w:pPr>
              <w:spacing w:after="0" w:line="240" w:lineRule="auto"/>
              <w:jc w:val="center"/>
            </w:pPr>
            <w:r w:rsidRPr="00804816">
              <w:t>2015.–2020.g.</w:t>
            </w:r>
          </w:p>
        </w:tc>
        <w:tc>
          <w:tcPr>
            <w:tcW w:w="1276" w:type="dxa"/>
          </w:tcPr>
          <w:p w14:paraId="014F627A" w14:textId="77777777" w:rsidR="00820B01" w:rsidRPr="00804816" w:rsidRDefault="00820B01" w:rsidP="009B2029">
            <w:pPr>
              <w:spacing w:after="0" w:line="240" w:lineRule="auto"/>
              <w:jc w:val="center"/>
            </w:pPr>
            <w:r w:rsidRPr="00804816">
              <w:t>IZM</w:t>
            </w:r>
          </w:p>
        </w:tc>
        <w:tc>
          <w:tcPr>
            <w:tcW w:w="1417" w:type="dxa"/>
            <w:gridSpan w:val="2"/>
          </w:tcPr>
          <w:p w14:paraId="5D819D83" w14:textId="77777777" w:rsidR="00820B01" w:rsidRPr="00804816" w:rsidRDefault="00820B01" w:rsidP="009B2029">
            <w:pPr>
              <w:spacing w:after="0" w:line="240" w:lineRule="auto"/>
              <w:jc w:val="center"/>
            </w:pPr>
            <w:r w:rsidRPr="00804816">
              <w:t>LZA TK, VVC</w:t>
            </w:r>
          </w:p>
        </w:tc>
        <w:tc>
          <w:tcPr>
            <w:tcW w:w="3867" w:type="dxa"/>
            <w:gridSpan w:val="2"/>
          </w:tcPr>
          <w:p w14:paraId="50849776" w14:textId="77777777" w:rsidR="00820B01" w:rsidRPr="00EF788B" w:rsidRDefault="00820B01" w:rsidP="009B2029">
            <w:pPr>
              <w:spacing w:after="0" w:line="240" w:lineRule="auto"/>
            </w:pPr>
            <w:r w:rsidRPr="00EF788B">
              <w:t>Likumā par valsts budžetu kārtējam gadam paredzēto finanšu līdzekļu ietvaros:</w:t>
            </w:r>
          </w:p>
          <w:p w14:paraId="4E156E60" w14:textId="1BA5585F" w:rsidR="00CF5E94" w:rsidRPr="00EF788B" w:rsidRDefault="00CF5E94" w:rsidP="00CF5E94">
            <w:pPr>
              <w:spacing w:after="0" w:line="240" w:lineRule="auto"/>
            </w:pPr>
            <w:r w:rsidRPr="00EF788B">
              <w:t>2015. – 15 067</w:t>
            </w:r>
          </w:p>
          <w:p w14:paraId="273844B3" w14:textId="2AC6FA37" w:rsidR="00CF5E94" w:rsidRPr="00EF788B" w:rsidRDefault="00CF5E94" w:rsidP="00CF5E94">
            <w:pPr>
              <w:spacing w:after="0" w:line="240" w:lineRule="auto"/>
            </w:pPr>
            <w:r w:rsidRPr="00EF788B">
              <w:t>2016. – 15 067</w:t>
            </w:r>
          </w:p>
          <w:p w14:paraId="34B0491D" w14:textId="1622EDEE" w:rsidR="00CF5E94" w:rsidRPr="00EF788B" w:rsidRDefault="00CF5E94" w:rsidP="00CF5E94">
            <w:pPr>
              <w:spacing w:after="0" w:line="240" w:lineRule="auto"/>
            </w:pPr>
            <w:r w:rsidRPr="00EF788B">
              <w:t>2017. – 15 067</w:t>
            </w:r>
          </w:p>
          <w:p w14:paraId="69F1BF50" w14:textId="27B35E53" w:rsidR="00CF5E94" w:rsidRPr="00EF788B" w:rsidRDefault="00CF5E94" w:rsidP="00CF5E94">
            <w:pPr>
              <w:spacing w:after="0" w:line="240" w:lineRule="auto"/>
            </w:pPr>
            <w:r w:rsidRPr="00EF788B">
              <w:t>2018. – 15 067</w:t>
            </w:r>
          </w:p>
          <w:p w14:paraId="7A4561D6" w14:textId="6E757EFD" w:rsidR="00CF5E94" w:rsidRPr="00EF788B" w:rsidRDefault="00CF5E94" w:rsidP="00CF5E94">
            <w:pPr>
              <w:spacing w:after="0" w:line="240" w:lineRule="auto"/>
            </w:pPr>
            <w:r w:rsidRPr="00EF788B">
              <w:t>2019. – 15 067</w:t>
            </w:r>
          </w:p>
          <w:p w14:paraId="52C73FA9" w14:textId="7B27DDC7" w:rsidR="00CF5E94" w:rsidRPr="00EF788B" w:rsidRDefault="00CF5E94" w:rsidP="00CF5E94">
            <w:pPr>
              <w:spacing w:after="0" w:line="240" w:lineRule="auto"/>
              <w:rPr>
                <w:b/>
              </w:rPr>
            </w:pPr>
            <w:r w:rsidRPr="00EF788B">
              <w:t>2020. – 15 067</w:t>
            </w:r>
          </w:p>
          <w:p w14:paraId="142E3A77" w14:textId="4F8E553D" w:rsidR="00820B01" w:rsidRPr="00EF788B" w:rsidRDefault="00CF5E94" w:rsidP="009B2029">
            <w:pPr>
              <w:spacing w:after="0" w:line="240" w:lineRule="auto"/>
            </w:pPr>
            <w:r w:rsidRPr="00EF788B">
              <w:t>(kopā 6 gados – 90 402)</w:t>
            </w:r>
          </w:p>
        </w:tc>
      </w:tr>
      <w:tr w:rsidR="00820B01" w:rsidRPr="006815BA" w14:paraId="18486DAB" w14:textId="77777777" w:rsidTr="00EF788B">
        <w:tc>
          <w:tcPr>
            <w:tcW w:w="5925" w:type="dxa"/>
          </w:tcPr>
          <w:p w14:paraId="3C1708BB" w14:textId="77777777" w:rsidR="00820B01" w:rsidRPr="006815BA" w:rsidRDefault="00820B01" w:rsidP="009B2029">
            <w:pPr>
              <w:spacing w:after="0" w:line="240" w:lineRule="auto"/>
              <w:jc w:val="both"/>
            </w:pPr>
            <w:r w:rsidRPr="006815BA">
              <w:lastRenderedPageBreak/>
              <w:t>3.4.3. Starptautiskas  konferences par jaunākajām tendencēm terminoloģijas teorijā un praksē (sakarā ar LZA TK 70.gadadienu) organizēšana.</w:t>
            </w:r>
          </w:p>
        </w:tc>
        <w:tc>
          <w:tcPr>
            <w:tcW w:w="1701" w:type="dxa"/>
          </w:tcPr>
          <w:p w14:paraId="6E00CF40" w14:textId="301BC06A" w:rsidR="007F3611" w:rsidRPr="006815BA" w:rsidRDefault="00820B01" w:rsidP="007F3611">
            <w:pPr>
              <w:spacing w:after="0" w:line="240" w:lineRule="auto"/>
              <w:jc w:val="center"/>
            </w:pPr>
            <w:r w:rsidRPr="006815BA">
              <w:t>2016.g.</w:t>
            </w:r>
            <w:r w:rsidR="007F3611">
              <w:t xml:space="preserve"> 4.ceturksnis</w:t>
            </w:r>
          </w:p>
          <w:p w14:paraId="5AB6B078" w14:textId="77777777" w:rsidR="00820B01" w:rsidRPr="006815BA" w:rsidRDefault="00820B01" w:rsidP="009B2029">
            <w:pPr>
              <w:spacing w:after="0" w:line="240" w:lineRule="auto"/>
              <w:jc w:val="center"/>
            </w:pPr>
          </w:p>
        </w:tc>
        <w:tc>
          <w:tcPr>
            <w:tcW w:w="1276" w:type="dxa"/>
          </w:tcPr>
          <w:p w14:paraId="2D9CD0D3" w14:textId="77777777" w:rsidR="00820B01" w:rsidRPr="006815BA" w:rsidRDefault="00820B01" w:rsidP="009B2029">
            <w:pPr>
              <w:spacing w:after="0" w:line="240" w:lineRule="auto"/>
              <w:jc w:val="center"/>
            </w:pPr>
            <w:r w:rsidRPr="006815BA">
              <w:t>IZM</w:t>
            </w:r>
          </w:p>
        </w:tc>
        <w:tc>
          <w:tcPr>
            <w:tcW w:w="1417" w:type="dxa"/>
            <w:gridSpan w:val="2"/>
          </w:tcPr>
          <w:p w14:paraId="7403F156" w14:textId="77777777" w:rsidR="00820B01" w:rsidRPr="006815BA" w:rsidRDefault="00820B01" w:rsidP="009B2029">
            <w:pPr>
              <w:spacing w:after="0" w:line="240" w:lineRule="auto"/>
              <w:jc w:val="center"/>
            </w:pPr>
            <w:r w:rsidRPr="006815BA">
              <w:t>LZA TK</w:t>
            </w:r>
          </w:p>
        </w:tc>
        <w:tc>
          <w:tcPr>
            <w:tcW w:w="3867" w:type="dxa"/>
            <w:gridSpan w:val="2"/>
          </w:tcPr>
          <w:p w14:paraId="564E6368" w14:textId="77777777" w:rsidR="00820B01" w:rsidRPr="00EF788B" w:rsidRDefault="00820B01" w:rsidP="009B2029">
            <w:pPr>
              <w:spacing w:after="0" w:line="240" w:lineRule="auto"/>
            </w:pPr>
            <w:r w:rsidRPr="00EF788B">
              <w:t>Likumā par valsts budžetu kārtējam gadam paredzēto finanšu līdzekļu ietvaros: 2016.g. – 3000</w:t>
            </w:r>
          </w:p>
        </w:tc>
      </w:tr>
      <w:tr w:rsidR="00820B01" w:rsidRPr="006815BA" w14:paraId="05CD2839" w14:textId="77777777" w:rsidTr="00EF788B">
        <w:tc>
          <w:tcPr>
            <w:tcW w:w="5925" w:type="dxa"/>
          </w:tcPr>
          <w:p w14:paraId="2DA3E747" w14:textId="77777777" w:rsidR="00820B01" w:rsidRPr="006815BA" w:rsidRDefault="00820B01" w:rsidP="009B2029">
            <w:pPr>
              <w:spacing w:after="0" w:line="240" w:lineRule="auto"/>
              <w:jc w:val="both"/>
            </w:pPr>
            <w:r w:rsidRPr="006815BA">
              <w:t xml:space="preserve">3.4.4. Terminu </w:t>
            </w:r>
            <w:proofErr w:type="spellStart"/>
            <w:r w:rsidRPr="006815BA">
              <w:t>datubāzu</w:t>
            </w:r>
            <w:proofErr w:type="spellEnd"/>
            <w:r w:rsidRPr="006815BA">
              <w:t xml:space="preserve"> un vārdnīcu izstrāde, saskaņojot Latvijas un Eiropas Savienības institūcijās lietotos terminus.</w:t>
            </w:r>
          </w:p>
        </w:tc>
        <w:tc>
          <w:tcPr>
            <w:tcW w:w="1701" w:type="dxa"/>
          </w:tcPr>
          <w:p w14:paraId="03EC6471" w14:textId="77777777" w:rsidR="00820B01" w:rsidRPr="006815BA" w:rsidRDefault="00820B01" w:rsidP="009B2029">
            <w:pPr>
              <w:spacing w:after="0" w:line="240" w:lineRule="auto"/>
              <w:jc w:val="center"/>
            </w:pPr>
            <w:r w:rsidRPr="006815BA">
              <w:t>2015.–2016.g.</w:t>
            </w:r>
          </w:p>
        </w:tc>
        <w:tc>
          <w:tcPr>
            <w:tcW w:w="1276" w:type="dxa"/>
          </w:tcPr>
          <w:p w14:paraId="1ED5E7C5" w14:textId="77777777" w:rsidR="00820B01" w:rsidRPr="006815BA" w:rsidRDefault="00820B01" w:rsidP="009B2029">
            <w:pPr>
              <w:spacing w:after="0" w:line="240" w:lineRule="auto"/>
              <w:jc w:val="center"/>
            </w:pPr>
            <w:r w:rsidRPr="006815BA">
              <w:t xml:space="preserve">TM </w:t>
            </w:r>
          </w:p>
        </w:tc>
        <w:tc>
          <w:tcPr>
            <w:tcW w:w="1417" w:type="dxa"/>
            <w:gridSpan w:val="2"/>
          </w:tcPr>
          <w:p w14:paraId="0F292432" w14:textId="77777777" w:rsidR="00820B01" w:rsidRPr="006815BA" w:rsidRDefault="00820B01" w:rsidP="009B2029">
            <w:pPr>
              <w:spacing w:after="0" w:line="240" w:lineRule="auto"/>
              <w:jc w:val="center"/>
            </w:pPr>
            <w:r w:rsidRPr="006815BA">
              <w:t>VVC</w:t>
            </w:r>
          </w:p>
        </w:tc>
        <w:tc>
          <w:tcPr>
            <w:tcW w:w="3867" w:type="dxa"/>
            <w:gridSpan w:val="2"/>
          </w:tcPr>
          <w:p w14:paraId="147FCC4B" w14:textId="6E5B4FB8" w:rsidR="00820B01" w:rsidRPr="00EF788B" w:rsidRDefault="002A2E80" w:rsidP="009B2029">
            <w:pPr>
              <w:spacing w:after="0" w:line="240" w:lineRule="auto"/>
            </w:pPr>
            <w:r w:rsidRPr="00EF788B">
              <w:t xml:space="preserve"> Likumā par valsts budžetu kārtējam gadam paredzēto finanšu līdzekļu ietvaros</w:t>
            </w:r>
            <w:r w:rsidR="00820B01" w:rsidRPr="00EF788B">
              <w:t xml:space="preserve"> </w:t>
            </w:r>
          </w:p>
        </w:tc>
      </w:tr>
      <w:tr w:rsidR="00820B01" w:rsidRPr="006815BA" w14:paraId="405278E4" w14:textId="77777777" w:rsidTr="00EF788B">
        <w:tc>
          <w:tcPr>
            <w:tcW w:w="5925" w:type="dxa"/>
          </w:tcPr>
          <w:p w14:paraId="2A8CD76B" w14:textId="77777777" w:rsidR="00820B01" w:rsidRPr="006815BA" w:rsidRDefault="00820B01" w:rsidP="009B2029">
            <w:pPr>
              <w:spacing w:after="0" w:line="240" w:lineRule="auto"/>
              <w:jc w:val="both"/>
            </w:pPr>
            <w:r w:rsidRPr="006815BA">
              <w:t>3.4.5. Latviešu literatūrzinātnes terminu vārdnīcas izstrāde.</w:t>
            </w:r>
          </w:p>
        </w:tc>
        <w:tc>
          <w:tcPr>
            <w:tcW w:w="1701" w:type="dxa"/>
          </w:tcPr>
          <w:p w14:paraId="7830ECFF" w14:textId="77777777" w:rsidR="00820B01" w:rsidRPr="006815BA" w:rsidRDefault="00820B01" w:rsidP="009B2029">
            <w:pPr>
              <w:spacing w:after="0" w:line="240" w:lineRule="auto"/>
              <w:jc w:val="center"/>
            </w:pPr>
            <w:r w:rsidRPr="006815BA">
              <w:t>2015.–2016.g.</w:t>
            </w:r>
          </w:p>
        </w:tc>
        <w:tc>
          <w:tcPr>
            <w:tcW w:w="1276" w:type="dxa"/>
          </w:tcPr>
          <w:p w14:paraId="0800FDA2" w14:textId="77777777" w:rsidR="00820B01" w:rsidRPr="006815BA" w:rsidRDefault="00820B01" w:rsidP="009B2029">
            <w:pPr>
              <w:spacing w:after="0" w:line="240" w:lineRule="auto"/>
              <w:jc w:val="center"/>
            </w:pPr>
            <w:r w:rsidRPr="006815BA">
              <w:t>IZM</w:t>
            </w:r>
          </w:p>
        </w:tc>
        <w:tc>
          <w:tcPr>
            <w:tcW w:w="1417" w:type="dxa"/>
            <w:gridSpan w:val="2"/>
          </w:tcPr>
          <w:p w14:paraId="290EE13B" w14:textId="77777777" w:rsidR="00820B01" w:rsidRPr="006815BA" w:rsidRDefault="00820B01" w:rsidP="009B2029">
            <w:pPr>
              <w:spacing w:after="0" w:line="240" w:lineRule="auto"/>
              <w:jc w:val="center"/>
            </w:pPr>
            <w:r w:rsidRPr="006815BA">
              <w:t>augstskolas</w:t>
            </w:r>
          </w:p>
        </w:tc>
        <w:tc>
          <w:tcPr>
            <w:tcW w:w="3867" w:type="dxa"/>
            <w:gridSpan w:val="2"/>
          </w:tcPr>
          <w:p w14:paraId="3AE362CF"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6815BA" w14:paraId="5A4179E9" w14:textId="77777777" w:rsidTr="00EF788B">
        <w:tc>
          <w:tcPr>
            <w:tcW w:w="5925" w:type="dxa"/>
          </w:tcPr>
          <w:p w14:paraId="36F48690" w14:textId="77777777" w:rsidR="00820B01" w:rsidRPr="006815BA" w:rsidRDefault="00820B01" w:rsidP="009B2029">
            <w:pPr>
              <w:spacing w:after="0" w:line="240" w:lineRule="auto"/>
              <w:jc w:val="both"/>
            </w:pPr>
            <w:r w:rsidRPr="006815BA">
              <w:t>3.4.6. Mācību grāmatas par tehniskās tulkošanas un terminoloģijas jautājumiem izstrāde.</w:t>
            </w:r>
          </w:p>
        </w:tc>
        <w:tc>
          <w:tcPr>
            <w:tcW w:w="1701" w:type="dxa"/>
          </w:tcPr>
          <w:p w14:paraId="5DDB23F1" w14:textId="77777777" w:rsidR="00820B01" w:rsidRPr="006815BA" w:rsidRDefault="00820B01" w:rsidP="009B2029">
            <w:pPr>
              <w:spacing w:after="0" w:line="240" w:lineRule="auto"/>
              <w:jc w:val="center"/>
            </w:pPr>
            <w:r w:rsidRPr="006815BA">
              <w:t>2015.–2020.g.</w:t>
            </w:r>
          </w:p>
        </w:tc>
        <w:tc>
          <w:tcPr>
            <w:tcW w:w="1276" w:type="dxa"/>
          </w:tcPr>
          <w:p w14:paraId="3AFEC864" w14:textId="77777777" w:rsidR="00820B01" w:rsidRPr="006815BA" w:rsidRDefault="00820B01" w:rsidP="009B2029">
            <w:pPr>
              <w:spacing w:after="0" w:line="240" w:lineRule="auto"/>
              <w:jc w:val="center"/>
            </w:pPr>
            <w:r w:rsidRPr="006815BA">
              <w:t>IZM</w:t>
            </w:r>
          </w:p>
        </w:tc>
        <w:tc>
          <w:tcPr>
            <w:tcW w:w="1417" w:type="dxa"/>
            <w:gridSpan w:val="2"/>
          </w:tcPr>
          <w:p w14:paraId="5B5A771F" w14:textId="77777777" w:rsidR="00820B01" w:rsidRPr="006815BA" w:rsidRDefault="00820B01" w:rsidP="009B2029">
            <w:pPr>
              <w:spacing w:after="0" w:line="240" w:lineRule="auto"/>
              <w:jc w:val="center"/>
            </w:pPr>
            <w:r w:rsidRPr="006815BA">
              <w:t>augstskolas</w:t>
            </w:r>
          </w:p>
        </w:tc>
        <w:tc>
          <w:tcPr>
            <w:tcW w:w="3867" w:type="dxa"/>
            <w:gridSpan w:val="2"/>
          </w:tcPr>
          <w:p w14:paraId="3898D573"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EF788B" w14:paraId="11C9881F" w14:textId="77777777" w:rsidTr="00EF788B">
        <w:trPr>
          <w:gridAfter w:val="1"/>
          <w:wAfter w:w="13" w:type="dxa"/>
        </w:trPr>
        <w:tc>
          <w:tcPr>
            <w:tcW w:w="14173" w:type="dxa"/>
            <w:gridSpan w:val="6"/>
          </w:tcPr>
          <w:p w14:paraId="1CEED762" w14:textId="77777777" w:rsidR="00820B01" w:rsidRPr="00EF788B" w:rsidRDefault="00820B01" w:rsidP="009B2029">
            <w:pPr>
              <w:spacing w:after="0" w:line="240" w:lineRule="auto"/>
              <w:rPr>
                <w:b/>
              </w:rPr>
            </w:pPr>
            <w:r w:rsidRPr="00EF788B">
              <w:rPr>
                <w:b/>
              </w:rPr>
              <w:t xml:space="preserve">4.rīcības virziens: Sabiedrības līdzdalības nodrošināšana valsts valodas politikas īstenošanā un latviešu valodas attīstībā  </w:t>
            </w:r>
          </w:p>
        </w:tc>
      </w:tr>
      <w:tr w:rsidR="00126D7A" w:rsidRPr="006815BA" w14:paraId="075AE345" w14:textId="77777777" w:rsidTr="00EF788B">
        <w:tc>
          <w:tcPr>
            <w:tcW w:w="5925" w:type="dxa"/>
          </w:tcPr>
          <w:p w14:paraId="350A5B3B" w14:textId="77777777" w:rsidR="00126D7A" w:rsidRPr="006815BA" w:rsidRDefault="00126D7A" w:rsidP="001F7CDC">
            <w:pPr>
              <w:spacing w:after="0" w:line="240" w:lineRule="auto"/>
            </w:pPr>
            <w:r>
              <w:t>Uzdevumi un p</w:t>
            </w:r>
            <w:r w:rsidRPr="006815BA">
              <w:t>asākumi izvirzītā mērķa sasniegšanai</w:t>
            </w:r>
          </w:p>
        </w:tc>
        <w:tc>
          <w:tcPr>
            <w:tcW w:w="1701" w:type="dxa"/>
          </w:tcPr>
          <w:p w14:paraId="695AB974" w14:textId="77777777" w:rsidR="00126D7A" w:rsidRPr="006815BA" w:rsidRDefault="00126D7A" w:rsidP="001F7CDC">
            <w:pPr>
              <w:spacing w:after="0" w:line="240" w:lineRule="auto"/>
            </w:pPr>
            <w:r w:rsidRPr="006815BA">
              <w:t>Izpildes termiņš</w:t>
            </w:r>
          </w:p>
        </w:tc>
        <w:tc>
          <w:tcPr>
            <w:tcW w:w="1276" w:type="dxa"/>
          </w:tcPr>
          <w:p w14:paraId="58897ADE" w14:textId="77777777" w:rsidR="00126D7A" w:rsidRPr="006815BA" w:rsidRDefault="00126D7A" w:rsidP="001F7CDC">
            <w:pPr>
              <w:spacing w:after="0" w:line="240" w:lineRule="auto"/>
            </w:pPr>
            <w:r w:rsidRPr="006815BA">
              <w:t>Atbildīgā institūcija</w:t>
            </w:r>
          </w:p>
        </w:tc>
        <w:tc>
          <w:tcPr>
            <w:tcW w:w="1417" w:type="dxa"/>
            <w:gridSpan w:val="2"/>
          </w:tcPr>
          <w:p w14:paraId="2D3B8DC9" w14:textId="77777777" w:rsidR="00126D7A" w:rsidRPr="006815BA" w:rsidRDefault="00126D7A" w:rsidP="001F7CDC">
            <w:pPr>
              <w:spacing w:after="0" w:line="240" w:lineRule="auto"/>
            </w:pPr>
            <w:r w:rsidRPr="006815BA">
              <w:t>Iesaistītās institūcijas</w:t>
            </w:r>
          </w:p>
        </w:tc>
        <w:tc>
          <w:tcPr>
            <w:tcW w:w="3867" w:type="dxa"/>
            <w:gridSpan w:val="2"/>
          </w:tcPr>
          <w:p w14:paraId="60BB2A84" w14:textId="77777777" w:rsidR="00126D7A" w:rsidRPr="00EF788B" w:rsidRDefault="00126D7A" w:rsidP="001F7CDC">
            <w:pPr>
              <w:spacing w:after="0" w:line="240" w:lineRule="auto"/>
            </w:pPr>
            <w:r w:rsidRPr="00EF788B">
              <w:t xml:space="preserve">Nepieciešamais finansējums un tā avoti </w:t>
            </w:r>
            <w:proofErr w:type="spellStart"/>
            <w:r w:rsidRPr="00EF788B">
              <w:rPr>
                <w:i/>
              </w:rPr>
              <w:t>euro</w:t>
            </w:r>
            <w:proofErr w:type="spellEnd"/>
          </w:p>
        </w:tc>
      </w:tr>
      <w:tr w:rsidR="00820B01" w:rsidRPr="00EF788B" w14:paraId="6A1E7AE4" w14:textId="77777777" w:rsidTr="00EF788B">
        <w:trPr>
          <w:gridAfter w:val="1"/>
          <w:wAfter w:w="13" w:type="dxa"/>
        </w:trPr>
        <w:tc>
          <w:tcPr>
            <w:tcW w:w="14173" w:type="dxa"/>
            <w:gridSpan w:val="6"/>
          </w:tcPr>
          <w:p w14:paraId="0C350C1D" w14:textId="77777777" w:rsidR="00820B01" w:rsidRPr="00EF788B" w:rsidRDefault="00820B01" w:rsidP="009B2029">
            <w:pPr>
              <w:spacing w:after="0" w:line="240" w:lineRule="auto"/>
              <w:jc w:val="both"/>
              <w:rPr>
                <w:b/>
              </w:rPr>
            </w:pPr>
            <w:r w:rsidRPr="00EF788B">
              <w:rPr>
                <w:b/>
              </w:rPr>
              <w:t>Uzdevums: 4.1. Mērķtiecīgi veidot sabiedrisko domu un nodrošināt sabiedrības iesaisti latviešu valodas aizsardzības, apguves, lietojuma un attīstības jautājumos.</w:t>
            </w:r>
          </w:p>
        </w:tc>
      </w:tr>
      <w:tr w:rsidR="00820B01" w:rsidRPr="00EF788B" w14:paraId="5469EB5D" w14:textId="77777777" w:rsidTr="00EF788B">
        <w:trPr>
          <w:gridAfter w:val="1"/>
          <w:wAfter w:w="13" w:type="dxa"/>
        </w:trPr>
        <w:tc>
          <w:tcPr>
            <w:tcW w:w="5925" w:type="dxa"/>
          </w:tcPr>
          <w:p w14:paraId="2E5D6C2C" w14:textId="77777777" w:rsidR="00820B01" w:rsidRPr="006815BA" w:rsidRDefault="00820B01" w:rsidP="009B2029">
            <w:pPr>
              <w:spacing w:after="0" w:line="240" w:lineRule="auto"/>
              <w:jc w:val="both"/>
            </w:pPr>
            <w:r w:rsidRPr="006815BA">
              <w:t>4.1.1. Interviju, komentāru, skaidrojumu, publikāciju Latvijas plašsaziņas līdzekļos par Latvijas valodas politikas pamatprincipiem, diskusiju, semināru un akciju organizēšanu, iesaistot sabiedrību valsts valodas politikas īstenošanā un iepazīstinot ar jaunāko pētījumu rezultātiem, valodas attīstības un valodas apguves jautājumiem.</w:t>
            </w:r>
          </w:p>
        </w:tc>
        <w:tc>
          <w:tcPr>
            <w:tcW w:w="1701" w:type="dxa"/>
          </w:tcPr>
          <w:p w14:paraId="510BAAAD" w14:textId="77777777" w:rsidR="00820B01" w:rsidRPr="006815BA" w:rsidRDefault="00820B01" w:rsidP="009B2029">
            <w:pPr>
              <w:spacing w:after="0" w:line="240" w:lineRule="auto"/>
              <w:jc w:val="center"/>
            </w:pPr>
            <w:r w:rsidRPr="006815BA">
              <w:t>2015.–2020.g</w:t>
            </w:r>
          </w:p>
        </w:tc>
        <w:tc>
          <w:tcPr>
            <w:tcW w:w="1354" w:type="dxa"/>
            <w:gridSpan w:val="2"/>
          </w:tcPr>
          <w:p w14:paraId="479F8EC1" w14:textId="58AEF256" w:rsidR="00820B01" w:rsidRPr="006815BA" w:rsidRDefault="00820B01" w:rsidP="009B2029">
            <w:pPr>
              <w:spacing w:after="0" w:line="240" w:lineRule="auto"/>
              <w:jc w:val="center"/>
            </w:pPr>
            <w:r w:rsidRPr="006815BA">
              <w:t xml:space="preserve">IZM, </w:t>
            </w:r>
            <w:r w:rsidR="00790207">
              <w:t>KM,</w:t>
            </w:r>
            <w:r w:rsidR="00790207" w:rsidRPr="006815BA">
              <w:t xml:space="preserve"> </w:t>
            </w:r>
            <w:r w:rsidRPr="006815BA">
              <w:t xml:space="preserve">TM </w:t>
            </w:r>
          </w:p>
        </w:tc>
        <w:tc>
          <w:tcPr>
            <w:tcW w:w="1339" w:type="dxa"/>
          </w:tcPr>
          <w:p w14:paraId="4F346F22" w14:textId="1FBF684F" w:rsidR="00820B01" w:rsidRPr="006815BA" w:rsidRDefault="00820B01" w:rsidP="004560A7">
            <w:pPr>
              <w:spacing w:after="0" w:line="240" w:lineRule="auto"/>
              <w:jc w:val="center"/>
            </w:pPr>
            <w:r w:rsidRPr="006815BA">
              <w:t>LVA, VVC</w:t>
            </w:r>
          </w:p>
        </w:tc>
        <w:tc>
          <w:tcPr>
            <w:tcW w:w="3854" w:type="dxa"/>
          </w:tcPr>
          <w:p w14:paraId="29985035" w14:textId="77777777" w:rsidR="00820B01" w:rsidRPr="00EF788B" w:rsidRDefault="00820B01" w:rsidP="009B2029">
            <w:pPr>
              <w:spacing w:after="0" w:line="240" w:lineRule="auto"/>
            </w:pPr>
            <w:r w:rsidRPr="00EF788B">
              <w:t>Likumā par valsts budžetu kārtējam gadam paredzēto finanšu līdzekļu ietvaros:</w:t>
            </w:r>
          </w:p>
          <w:p w14:paraId="5023398F" w14:textId="77777777" w:rsidR="00F83979" w:rsidRDefault="00820B01" w:rsidP="009B2029">
            <w:pPr>
              <w:spacing w:after="0" w:line="240" w:lineRule="auto"/>
            </w:pPr>
            <w:r w:rsidRPr="00EF788B">
              <w:t>2000 katru gadu</w:t>
            </w:r>
          </w:p>
          <w:p w14:paraId="5349C776" w14:textId="400E3AA8" w:rsidR="00820B01" w:rsidRPr="00EF788B" w:rsidRDefault="00820B01" w:rsidP="009B2029">
            <w:pPr>
              <w:spacing w:after="0" w:line="240" w:lineRule="auto"/>
            </w:pPr>
            <w:r w:rsidRPr="00EF788B">
              <w:t>(kopā 6 gados – 12 000)</w:t>
            </w:r>
          </w:p>
          <w:p w14:paraId="5075DB46" w14:textId="2FE868C9" w:rsidR="00820B01" w:rsidRPr="00EF788B" w:rsidRDefault="00820B01" w:rsidP="009B2029">
            <w:pPr>
              <w:spacing w:after="0" w:line="240" w:lineRule="auto"/>
            </w:pPr>
          </w:p>
        </w:tc>
      </w:tr>
      <w:tr w:rsidR="00820B01" w:rsidRPr="00EF788B" w14:paraId="1AFA225C" w14:textId="77777777" w:rsidTr="00EF788B">
        <w:trPr>
          <w:gridAfter w:val="1"/>
          <w:wAfter w:w="13" w:type="dxa"/>
        </w:trPr>
        <w:tc>
          <w:tcPr>
            <w:tcW w:w="5925" w:type="dxa"/>
          </w:tcPr>
          <w:p w14:paraId="7E772DF1" w14:textId="77777777" w:rsidR="00820B01" w:rsidRPr="006815BA" w:rsidRDefault="00820B01" w:rsidP="009B2029">
            <w:pPr>
              <w:spacing w:after="0" w:line="240" w:lineRule="auto"/>
              <w:jc w:val="both"/>
            </w:pPr>
            <w:r w:rsidRPr="006815BA">
              <w:t>4.1.2. Ikgadēju informatīvi izglītojošu pasākumu skolēniem, studentiem un pieaugušajiem organizēšana (Eiropas Valodas dienas pasākumu un Dzimtās valodas dienas pasākuma, radošo konkursu u.c.) un dalība starptautiskos informatīvos pasākumos (piem., grāmatu izstādēs u.tml.) latviešu valodas popularizēšanai un tās apguves sekmēšanai.</w:t>
            </w:r>
          </w:p>
        </w:tc>
        <w:tc>
          <w:tcPr>
            <w:tcW w:w="1701" w:type="dxa"/>
          </w:tcPr>
          <w:p w14:paraId="3D2A6A9D" w14:textId="77777777" w:rsidR="00820B01" w:rsidRPr="006815BA" w:rsidRDefault="00820B01" w:rsidP="009B2029">
            <w:pPr>
              <w:spacing w:after="0" w:line="240" w:lineRule="auto"/>
              <w:jc w:val="center"/>
            </w:pPr>
            <w:r w:rsidRPr="006815BA">
              <w:t>2015.–2020.g</w:t>
            </w:r>
          </w:p>
        </w:tc>
        <w:tc>
          <w:tcPr>
            <w:tcW w:w="1354" w:type="dxa"/>
            <w:gridSpan w:val="2"/>
          </w:tcPr>
          <w:p w14:paraId="1F48F0D0" w14:textId="77777777" w:rsidR="00820B01" w:rsidRPr="006815BA" w:rsidRDefault="00820B01" w:rsidP="009B2029">
            <w:pPr>
              <w:spacing w:after="0" w:line="240" w:lineRule="auto"/>
              <w:jc w:val="center"/>
            </w:pPr>
            <w:r w:rsidRPr="006815BA">
              <w:t xml:space="preserve">IZM </w:t>
            </w:r>
          </w:p>
        </w:tc>
        <w:tc>
          <w:tcPr>
            <w:tcW w:w="1339" w:type="dxa"/>
          </w:tcPr>
          <w:p w14:paraId="4C4B24FE" w14:textId="5533ABA5" w:rsidR="00820B01" w:rsidRPr="006815BA" w:rsidRDefault="00790207" w:rsidP="009B2029">
            <w:pPr>
              <w:spacing w:after="0" w:line="240" w:lineRule="auto"/>
              <w:jc w:val="center"/>
            </w:pPr>
            <w:r>
              <w:t xml:space="preserve">KM, </w:t>
            </w:r>
            <w:r w:rsidR="00820B01" w:rsidRPr="006815BA">
              <w:t>LVA</w:t>
            </w:r>
          </w:p>
        </w:tc>
        <w:tc>
          <w:tcPr>
            <w:tcW w:w="3854" w:type="dxa"/>
          </w:tcPr>
          <w:p w14:paraId="79D6FE69" w14:textId="77777777" w:rsidR="00820B01" w:rsidRPr="00EF788B" w:rsidRDefault="00820B01" w:rsidP="009B2029">
            <w:pPr>
              <w:spacing w:after="0" w:line="240" w:lineRule="auto"/>
            </w:pPr>
            <w:r w:rsidRPr="00EF788B">
              <w:t>Likumā par valsts budžetu kārtējam gadam paredzēto finanšu līdzekļu ietvaros:</w:t>
            </w:r>
          </w:p>
          <w:p w14:paraId="00A12723" w14:textId="0208C50F" w:rsidR="00F83979" w:rsidRDefault="00820B01">
            <w:pPr>
              <w:spacing w:after="0" w:line="240" w:lineRule="auto"/>
            </w:pPr>
            <w:r w:rsidRPr="00EF788B">
              <w:t>37 000 katru gadu</w:t>
            </w:r>
          </w:p>
          <w:p w14:paraId="47EAEFB1" w14:textId="4167274F" w:rsidR="00820B01" w:rsidRPr="00EF788B" w:rsidRDefault="00820B01">
            <w:pPr>
              <w:spacing w:after="0" w:line="240" w:lineRule="auto"/>
            </w:pPr>
            <w:r w:rsidRPr="00EF788B">
              <w:t>(kopā 6 gados – 222 000)</w:t>
            </w:r>
          </w:p>
        </w:tc>
      </w:tr>
      <w:tr w:rsidR="00820B01" w:rsidRPr="00EF788B" w14:paraId="275B242A" w14:textId="77777777" w:rsidTr="00EF788B">
        <w:trPr>
          <w:gridAfter w:val="1"/>
          <w:wAfter w:w="13" w:type="dxa"/>
        </w:trPr>
        <w:tc>
          <w:tcPr>
            <w:tcW w:w="5925" w:type="dxa"/>
          </w:tcPr>
          <w:p w14:paraId="0904DAB9" w14:textId="77777777" w:rsidR="00820B01" w:rsidRPr="006815BA" w:rsidRDefault="00820B01" w:rsidP="009B2029">
            <w:pPr>
              <w:spacing w:after="0" w:line="240" w:lineRule="auto"/>
              <w:jc w:val="both"/>
            </w:pPr>
            <w:r w:rsidRPr="006815BA">
              <w:lastRenderedPageBreak/>
              <w:t>4.1.3. Portāla www.kultura.lv darbības nodrošināšana.</w:t>
            </w:r>
          </w:p>
        </w:tc>
        <w:tc>
          <w:tcPr>
            <w:tcW w:w="1701" w:type="dxa"/>
          </w:tcPr>
          <w:p w14:paraId="1A47A0A2" w14:textId="77777777" w:rsidR="00820B01" w:rsidRPr="006815BA" w:rsidRDefault="00820B01" w:rsidP="009B2029">
            <w:pPr>
              <w:spacing w:after="0" w:line="240" w:lineRule="auto"/>
              <w:jc w:val="center"/>
            </w:pPr>
            <w:r w:rsidRPr="006815BA">
              <w:t>2015.–2020.g</w:t>
            </w:r>
          </w:p>
        </w:tc>
        <w:tc>
          <w:tcPr>
            <w:tcW w:w="1354" w:type="dxa"/>
            <w:gridSpan w:val="2"/>
          </w:tcPr>
          <w:p w14:paraId="48EA2DE2" w14:textId="77777777" w:rsidR="00820B01" w:rsidRPr="006815BA" w:rsidRDefault="00820B01" w:rsidP="009B2029">
            <w:pPr>
              <w:spacing w:after="0" w:line="240" w:lineRule="auto"/>
              <w:jc w:val="center"/>
            </w:pPr>
            <w:r w:rsidRPr="006815BA">
              <w:t>KM</w:t>
            </w:r>
          </w:p>
        </w:tc>
        <w:tc>
          <w:tcPr>
            <w:tcW w:w="1339" w:type="dxa"/>
          </w:tcPr>
          <w:p w14:paraId="5AEF186F" w14:textId="77777777" w:rsidR="00820B01" w:rsidRPr="006815BA" w:rsidRDefault="00820B01" w:rsidP="009B2029">
            <w:pPr>
              <w:spacing w:after="0" w:line="240" w:lineRule="auto"/>
              <w:jc w:val="center"/>
            </w:pPr>
          </w:p>
        </w:tc>
        <w:tc>
          <w:tcPr>
            <w:tcW w:w="3854" w:type="dxa"/>
          </w:tcPr>
          <w:p w14:paraId="6A4085B6" w14:textId="77777777" w:rsidR="00A30503" w:rsidRDefault="00820B01" w:rsidP="009B2029">
            <w:pPr>
              <w:spacing w:after="0" w:line="240" w:lineRule="auto"/>
            </w:pPr>
            <w:r w:rsidRPr="00EF788B">
              <w:t xml:space="preserve">Likumā par valsts budžetu kārtējam gadam paredzēto finanšu līdzekļu </w:t>
            </w:r>
            <w:r w:rsidR="00A30503">
              <w:t>ietvaros:</w:t>
            </w:r>
          </w:p>
          <w:p w14:paraId="2189324B" w14:textId="04166580" w:rsidR="00820B01" w:rsidRPr="00EF788B" w:rsidRDefault="00820B01" w:rsidP="009B2029">
            <w:pPr>
              <w:spacing w:after="0" w:line="240" w:lineRule="auto"/>
            </w:pPr>
            <w:r w:rsidRPr="00EF788B">
              <w:t>31 000 katru gadu (kopā 6 gados –</w:t>
            </w:r>
            <w:r w:rsidR="00C929B7">
              <w:t xml:space="preserve"> </w:t>
            </w:r>
            <w:r w:rsidRPr="00EF788B">
              <w:t>186 000)</w:t>
            </w:r>
          </w:p>
        </w:tc>
      </w:tr>
      <w:tr w:rsidR="00820B01" w:rsidRPr="00EF788B" w14:paraId="6F0ED7F9" w14:textId="77777777" w:rsidTr="00EF788B">
        <w:trPr>
          <w:gridAfter w:val="1"/>
          <w:wAfter w:w="13" w:type="dxa"/>
        </w:trPr>
        <w:tc>
          <w:tcPr>
            <w:tcW w:w="5925" w:type="dxa"/>
          </w:tcPr>
          <w:p w14:paraId="7BEE0EAA" w14:textId="48568962" w:rsidR="00820B01" w:rsidRPr="00BF5DA3" w:rsidRDefault="00820B01">
            <w:pPr>
              <w:spacing w:after="0" w:line="240" w:lineRule="auto"/>
              <w:jc w:val="both"/>
            </w:pPr>
            <w:r w:rsidRPr="00BF5DA3">
              <w:t xml:space="preserve">4.1.4. </w:t>
            </w:r>
            <w:r w:rsidR="00567E9C" w:rsidRPr="00BF5DA3">
              <w:t>Kultūras kanona attīstība un iedzīvināšana.</w:t>
            </w:r>
          </w:p>
          <w:p w14:paraId="6E872C95" w14:textId="76B592F4" w:rsidR="00A45515" w:rsidRPr="00EF788B" w:rsidRDefault="00A45515">
            <w:pPr>
              <w:spacing w:after="0" w:line="240" w:lineRule="auto"/>
              <w:jc w:val="both"/>
              <w:rPr>
                <w:i/>
              </w:rPr>
            </w:pPr>
            <w:r w:rsidRPr="00BF5DA3">
              <w:rPr>
                <w:rFonts w:eastAsia="Times New Roman"/>
                <w:i/>
                <w:lang w:eastAsia="lv-LV"/>
              </w:rPr>
              <w:t>Radošā Latvija</w:t>
            </w:r>
          </w:p>
        </w:tc>
        <w:tc>
          <w:tcPr>
            <w:tcW w:w="1701" w:type="dxa"/>
          </w:tcPr>
          <w:p w14:paraId="52C63B5A" w14:textId="77777777" w:rsidR="00820B01" w:rsidRPr="006815BA" w:rsidRDefault="00820B01" w:rsidP="009B2029">
            <w:pPr>
              <w:spacing w:after="0" w:line="240" w:lineRule="auto"/>
              <w:jc w:val="center"/>
            </w:pPr>
            <w:r w:rsidRPr="006815BA">
              <w:t>2015.–2020.g</w:t>
            </w:r>
          </w:p>
        </w:tc>
        <w:tc>
          <w:tcPr>
            <w:tcW w:w="1354" w:type="dxa"/>
            <w:gridSpan w:val="2"/>
          </w:tcPr>
          <w:p w14:paraId="19DFC2D7" w14:textId="77777777" w:rsidR="00820B01" w:rsidRPr="006815BA" w:rsidRDefault="00820B01" w:rsidP="009B2029">
            <w:pPr>
              <w:spacing w:after="0" w:line="240" w:lineRule="auto"/>
              <w:jc w:val="center"/>
            </w:pPr>
            <w:r w:rsidRPr="006815BA">
              <w:t>KM</w:t>
            </w:r>
          </w:p>
        </w:tc>
        <w:tc>
          <w:tcPr>
            <w:tcW w:w="1339" w:type="dxa"/>
          </w:tcPr>
          <w:p w14:paraId="38426F19" w14:textId="77777777" w:rsidR="00820B01" w:rsidRPr="006815BA" w:rsidRDefault="00820B01" w:rsidP="009B2029">
            <w:pPr>
              <w:spacing w:after="0" w:line="240" w:lineRule="auto"/>
              <w:jc w:val="center"/>
            </w:pPr>
          </w:p>
        </w:tc>
        <w:tc>
          <w:tcPr>
            <w:tcW w:w="3854" w:type="dxa"/>
          </w:tcPr>
          <w:p w14:paraId="67ACE660" w14:textId="3A73BE4E" w:rsidR="00820B01" w:rsidRPr="00EF788B" w:rsidRDefault="00820B01" w:rsidP="00A45515">
            <w:pPr>
              <w:spacing w:after="0" w:line="240" w:lineRule="auto"/>
            </w:pPr>
            <w:r w:rsidRPr="00EF788B">
              <w:t>Likumā par valsts budžetu kārtējam gadam paredzēto finanšu līdzekļu ietvaros</w:t>
            </w:r>
          </w:p>
        </w:tc>
      </w:tr>
      <w:tr w:rsidR="00820B01" w:rsidRPr="00EF788B" w14:paraId="4E064253" w14:textId="77777777" w:rsidTr="00EF788B">
        <w:trPr>
          <w:gridAfter w:val="1"/>
          <w:wAfter w:w="13" w:type="dxa"/>
        </w:trPr>
        <w:tc>
          <w:tcPr>
            <w:tcW w:w="5925" w:type="dxa"/>
          </w:tcPr>
          <w:p w14:paraId="27806943" w14:textId="77777777" w:rsidR="00820B01" w:rsidRPr="006815BA" w:rsidRDefault="00820B01" w:rsidP="009B2029">
            <w:pPr>
              <w:spacing w:after="0" w:line="240" w:lineRule="auto"/>
              <w:jc w:val="both"/>
            </w:pPr>
            <w:r w:rsidRPr="006815BA">
              <w:t>4.1.5. Latviešu valodas un literatūras olimpiāžu un konkursu dažādām skolēnu grupām organizēšana sadarbībā ar Latvijas reģionālajām latviešu valodas un literatūras skolotāju metodiskajām apvienībām.</w:t>
            </w:r>
          </w:p>
        </w:tc>
        <w:tc>
          <w:tcPr>
            <w:tcW w:w="1701" w:type="dxa"/>
          </w:tcPr>
          <w:p w14:paraId="04530849" w14:textId="77777777" w:rsidR="00820B01" w:rsidRPr="006815BA" w:rsidRDefault="00820B01" w:rsidP="009B2029">
            <w:pPr>
              <w:spacing w:after="0" w:line="240" w:lineRule="auto"/>
              <w:jc w:val="center"/>
            </w:pPr>
            <w:r w:rsidRPr="006815BA">
              <w:t>2015.–2020.g</w:t>
            </w:r>
          </w:p>
        </w:tc>
        <w:tc>
          <w:tcPr>
            <w:tcW w:w="1354" w:type="dxa"/>
            <w:gridSpan w:val="2"/>
          </w:tcPr>
          <w:p w14:paraId="00717CF0" w14:textId="77777777" w:rsidR="00820B01" w:rsidRPr="006815BA" w:rsidRDefault="00820B01" w:rsidP="009B2029">
            <w:pPr>
              <w:spacing w:after="0" w:line="240" w:lineRule="auto"/>
              <w:jc w:val="center"/>
            </w:pPr>
            <w:r w:rsidRPr="006815BA">
              <w:t>IZM</w:t>
            </w:r>
          </w:p>
        </w:tc>
        <w:tc>
          <w:tcPr>
            <w:tcW w:w="1339" w:type="dxa"/>
          </w:tcPr>
          <w:p w14:paraId="1CD2C14E" w14:textId="77777777" w:rsidR="00820B01" w:rsidRPr="006815BA" w:rsidRDefault="00820B01" w:rsidP="009B2029">
            <w:pPr>
              <w:spacing w:after="0" w:line="240" w:lineRule="auto"/>
              <w:jc w:val="center"/>
            </w:pPr>
            <w:r w:rsidRPr="006815BA">
              <w:t>augstskolas</w:t>
            </w:r>
          </w:p>
        </w:tc>
        <w:tc>
          <w:tcPr>
            <w:tcW w:w="3854" w:type="dxa"/>
          </w:tcPr>
          <w:p w14:paraId="5C4E9711" w14:textId="2268EBE4" w:rsidR="00820B01" w:rsidRPr="00EF788B" w:rsidRDefault="00A81CA6">
            <w:pPr>
              <w:spacing w:after="0" w:line="240" w:lineRule="auto"/>
              <w:jc w:val="both"/>
              <w:rPr>
                <w:strike/>
              </w:rPr>
            </w:pPr>
            <w:r w:rsidRPr="00EF788B">
              <w:t>Likumā par valsts budžetu kārtējam gadam paredzēto finanšu līdzekļu ietvaros</w:t>
            </w:r>
          </w:p>
        </w:tc>
      </w:tr>
      <w:tr w:rsidR="00820B01" w:rsidRPr="00EF788B" w14:paraId="568B3A09" w14:textId="77777777" w:rsidTr="00EF788B">
        <w:trPr>
          <w:gridAfter w:val="1"/>
          <w:wAfter w:w="13" w:type="dxa"/>
        </w:trPr>
        <w:tc>
          <w:tcPr>
            <w:tcW w:w="14173" w:type="dxa"/>
            <w:gridSpan w:val="6"/>
          </w:tcPr>
          <w:p w14:paraId="612B55E6" w14:textId="77777777" w:rsidR="00820B01" w:rsidRPr="00EF788B" w:rsidRDefault="00820B01" w:rsidP="009B2029">
            <w:pPr>
              <w:spacing w:after="0" w:line="240" w:lineRule="auto"/>
              <w:jc w:val="both"/>
              <w:rPr>
                <w:b/>
              </w:rPr>
            </w:pPr>
            <w:r w:rsidRPr="00EF788B">
              <w:rPr>
                <w:b/>
              </w:rPr>
              <w:t>Uzdevums: 4.2. Radoši attīstīt un izkopt latviešu valodu ar literatūras un mākslas līdzekļiem, veicināt latviešu valodas un lībiešu valodas tradicionālās kultūrvides ilgtspēju.</w:t>
            </w:r>
          </w:p>
        </w:tc>
      </w:tr>
      <w:tr w:rsidR="00820B01" w:rsidRPr="00EF788B" w14:paraId="433E1D45" w14:textId="77777777" w:rsidTr="00EF788B">
        <w:trPr>
          <w:gridAfter w:val="1"/>
          <w:wAfter w:w="13" w:type="dxa"/>
        </w:trPr>
        <w:tc>
          <w:tcPr>
            <w:tcW w:w="5925" w:type="dxa"/>
          </w:tcPr>
          <w:p w14:paraId="363E512C" w14:textId="36C2C525" w:rsidR="00820B01" w:rsidRPr="006815BA" w:rsidRDefault="009D0CD2" w:rsidP="009D0CD2">
            <w:pPr>
              <w:spacing w:after="0" w:line="240" w:lineRule="auto"/>
              <w:jc w:val="both"/>
            </w:pPr>
            <w:r>
              <w:t>4.2.1. “Vasaras universitāte</w:t>
            </w:r>
            <w:r w:rsidR="00820B01" w:rsidRPr="006815BA">
              <w:t xml:space="preserve">s” lībiešu valodas apguvei organizēšana sadarbībā ar Tartu Universitāti, Starptautisko lībiešu draugu biedrību, </w:t>
            </w:r>
            <w:proofErr w:type="spellStart"/>
            <w:r w:rsidR="00820B01" w:rsidRPr="006815BA">
              <w:t>Getingenes</w:t>
            </w:r>
            <w:proofErr w:type="spellEnd"/>
            <w:r w:rsidR="00820B01" w:rsidRPr="006815BA">
              <w:t xml:space="preserve"> Universitāti, Oulu Universitāti, Viļņas Universitāti, Helsinku Universitāti.</w:t>
            </w:r>
          </w:p>
        </w:tc>
        <w:tc>
          <w:tcPr>
            <w:tcW w:w="1701" w:type="dxa"/>
          </w:tcPr>
          <w:p w14:paraId="0FBCE007" w14:textId="33B16738" w:rsidR="00820B01" w:rsidRPr="006815BA" w:rsidRDefault="00820B01" w:rsidP="009B2029">
            <w:pPr>
              <w:spacing w:after="0" w:line="240" w:lineRule="auto"/>
              <w:jc w:val="center"/>
            </w:pPr>
            <w:r w:rsidRPr="006815BA">
              <w:t>2015.g.</w:t>
            </w:r>
            <w:r w:rsidR="007F3611">
              <w:t xml:space="preserve"> II pusgads</w:t>
            </w:r>
          </w:p>
          <w:p w14:paraId="7ED33E95" w14:textId="0914D829" w:rsidR="007F3611" w:rsidRPr="006815BA" w:rsidRDefault="00820B01" w:rsidP="007F3611">
            <w:pPr>
              <w:spacing w:after="0" w:line="240" w:lineRule="auto"/>
              <w:jc w:val="center"/>
            </w:pPr>
            <w:r w:rsidRPr="006815BA">
              <w:t>2017.g.</w:t>
            </w:r>
            <w:r w:rsidR="007F3611">
              <w:t xml:space="preserve"> II pusgads</w:t>
            </w:r>
          </w:p>
          <w:p w14:paraId="6474E5CA" w14:textId="21B8BB9E" w:rsidR="00820B01" w:rsidRPr="006815BA" w:rsidRDefault="00820B01" w:rsidP="00790207">
            <w:pPr>
              <w:spacing w:after="0" w:line="240" w:lineRule="auto"/>
              <w:jc w:val="center"/>
            </w:pPr>
            <w:r w:rsidRPr="006815BA">
              <w:t>2019.g.</w:t>
            </w:r>
            <w:r w:rsidR="007F3611">
              <w:t xml:space="preserve"> II pusgads</w:t>
            </w:r>
          </w:p>
        </w:tc>
        <w:tc>
          <w:tcPr>
            <w:tcW w:w="1354" w:type="dxa"/>
            <w:gridSpan w:val="2"/>
          </w:tcPr>
          <w:p w14:paraId="73A070F6" w14:textId="77777777" w:rsidR="00820B01" w:rsidRPr="006815BA" w:rsidRDefault="00820B01" w:rsidP="009B2029">
            <w:pPr>
              <w:spacing w:after="0" w:line="240" w:lineRule="auto"/>
              <w:jc w:val="center"/>
            </w:pPr>
            <w:r w:rsidRPr="006815BA">
              <w:t xml:space="preserve">IZM </w:t>
            </w:r>
          </w:p>
        </w:tc>
        <w:tc>
          <w:tcPr>
            <w:tcW w:w="1339" w:type="dxa"/>
          </w:tcPr>
          <w:p w14:paraId="6D1A93DC" w14:textId="77777777" w:rsidR="00820B01" w:rsidRPr="006815BA" w:rsidRDefault="00820B01" w:rsidP="009B2029">
            <w:pPr>
              <w:spacing w:after="0" w:line="240" w:lineRule="auto"/>
              <w:jc w:val="center"/>
            </w:pPr>
            <w:r w:rsidRPr="006815BA">
              <w:t>LVA</w:t>
            </w:r>
          </w:p>
        </w:tc>
        <w:tc>
          <w:tcPr>
            <w:tcW w:w="3854" w:type="dxa"/>
          </w:tcPr>
          <w:p w14:paraId="708DF697" w14:textId="77777777" w:rsidR="00A30503" w:rsidRDefault="00A30503" w:rsidP="009B2029">
            <w:pPr>
              <w:spacing w:after="0" w:line="240" w:lineRule="auto"/>
            </w:pPr>
            <w:r>
              <w:t>Papildu nepieciešamais VB:</w:t>
            </w:r>
          </w:p>
          <w:p w14:paraId="2FA760EC" w14:textId="3AE14E84" w:rsidR="00820B01" w:rsidRPr="00EF788B" w:rsidRDefault="00820B01" w:rsidP="009B2029">
            <w:pPr>
              <w:spacing w:after="0" w:line="240" w:lineRule="auto"/>
            </w:pPr>
            <w:r w:rsidRPr="00EF788B">
              <w:t>4800 par vienu gadu (kopā 3 gados – 14 400)</w:t>
            </w:r>
          </w:p>
        </w:tc>
      </w:tr>
      <w:tr w:rsidR="00820B01" w:rsidRPr="00EF788B" w14:paraId="483D929A" w14:textId="77777777" w:rsidTr="00EF788B">
        <w:trPr>
          <w:gridAfter w:val="1"/>
          <w:wAfter w:w="13" w:type="dxa"/>
        </w:trPr>
        <w:tc>
          <w:tcPr>
            <w:tcW w:w="5925" w:type="dxa"/>
          </w:tcPr>
          <w:p w14:paraId="40F5AA3F" w14:textId="1139FA7E" w:rsidR="00820B01" w:rsidRPr="006815BA" w:rsidRDefault="00820B01" w:rsidP="009B2029">
            <w:pPr>
              <w:spacing w:after="0" w:line="240" w:lineRule="auto"/>
              <w:jc w:val="both"/>
            </w:pPr>
            <w:r w:rsidRPr="006815BA">
              <w:t>4.2.2. Semināra lībiešu valodas un kultūras pētniecības iestāžu zinātniekiem, doktorantiem organizēšana.</w:t>
            </w:r>
          </w:p>
        </w:tc>
        <w:tc>
          <w:tcPr>
            <w:tcW w:w="1701" w:type="dxa"/>
          </w:tcPr>
          <w:p w14:paraId="47024FCD" w14:textId="3EBC362D" w:rsidR="007F3611" w:rsidRPr="006815BA" w:rsidRDefault="00820B01" w:rsidP="007F3611">
            <w:pPr>
              <w:spacing w:after="0" w:line="240" w:lineRule="auto"/>
              <w:jc w:val="center"/>
            </w:pPr>
            <w:r w:rsidRPr="006815BA">
              <w:t>2016.g.</w:t>
            </w:r>
            <w:r w:rsidR="007F3611">
              <w:t xml:space="preserve"> II pusgads</w:t>
            </w:r>
          </w:p>
          <w:p w14:paraId="59F37AC5" w14:textId="6CB9CD34" w:rsidR="007F3611" w:rsidRPr="006815BA" w:rsidRDefault="00820B01" w:rsidP="007F3611">
            <w:pPr>
              <w:spacing w:after="0" w:line="240" w:lineRule="auto"/>
              <w:jc w:val="center"/>
            </w:pPr>
            <w:r w:rsidRPr="006815BA">
              <w:t>2018.g.</w:t>
            </w:r>
            <w:r w:rsidR="007F3611">
              <w:t xml:space="preserve"> II pusgads</w:t>
            </w:r>
          </w:p>
          <w:p w14:paraId="7D21A2C0" w14:textId="44AD8465" w:rsidR="00820B01" w:rsidRPr="006815BA" w:rsidRDefault="00820B01" w:rsidP="00790207">
            <w:pPr>
              <w:spacing w:after="0" w:line="240" w:lineRule="auto"/>
              <w:jc w:val="center"/>
            </w:pPr>
            <w:r w:rsidRPr="006815BA">
              <w:t>2020.g.</w:t>
            </w:r>
            <w:r w:rsidR="007F3611">
              <w:t xml:space="preserve"> II pusgads</w:t>
            </w:r>
          </w:p>
        </w:tc>
        <w:tc>
          <w:tcPr>
            <w:tcW w:w="1354" w:type="dxa"/>
            <w:gridSpan w:val="2"/>
          </w:tcPr>
          <w:p w14:paraId="0E6D9910" w14:textId="77777777" w:rsidR="00820B01" w:rsidRPr="006815BA" w:rsidRDefault="00820B01" w:rsidP="009B2029">
            <w:pPr>
              <w:spacing w:after="0" w:line="240" w:lineRule="auto"/>
              <w:jc w:val="center"/>
            </w:pPr>
            <w:r w:rsidRPr="006815BA">
              <w:t xml:space="preserve">IZM </w:t>
            </w:r>
          </w:p>
        </w:tc>
        <w:tc>
          <w:tcPr>
            <w:tcW w:w="1339" w:type="dxa"/>
          </w:tcPr>
          <w:p w14:paraId="1D95B14A" w14:textId="77777777" w:rsidR="00820B01" w:rsidRPr="006815BA" w:rsidRDefault="00820B01" w:rsidP="009B2029">
            <w:pPr>
              <w:spacing w:after="0" w:line="240" w:lineRule="auto"/>
              <w:jc w:val="center"/>
            </w:pPr>
            <w:r w:rsidRPr="006815BA">
              <w:t>LVA</w:t>
            </w:r>
          </w:p>
        </w:tc>
        <w:tc>
          <w:tcPr>
            <w:tcW w:w="3854" w:type="dxa"/>
          </w:tcPr>
          <w:p w14:paraId="12A61A6D" w14:textId="77777777" w:rsidR="00A30503" w:rsidRDefault="00A30503" w:rsidP="009B2029">
            <w:pPr>
              <w:spacing w:after="0" w:line="240" w:lineRule="auto"/>
            </w:pPr>
            <w:r>
              <w:t>Papildu nepieciešamais VB:</w:t>
            </w:r>
          </w:p>
          <w:p w14:paraId="12BF1962" w14:textId="2A296F78" w:rsidR="00820B01" w:rsidRPr="00EF788B" w:rsidRDefault="00820B01" w:rsidP="009B2029">
            <w:pPr>
              <w:spacing w:after="0" w:line="240" w:lineRule="auto"/>
            </w:pPr>
            <w:r w:rsidRPr="00EF788B">
              <w:t>1200 par vienu gadu (kopā 3 gados – 3600)</w:t>
            </w:r>
          </w:p>
        </w:tc>
      </w:tr>
      <w:tr w:rsidR="00820B01" w:rsidRPr="00EF788B" w14:paraId="339BA718" w14:textId="77777777" w:rsidTr="00EF788B">
        <w:trPr>
          <w:gridAfter w:val="1"/>
          <w:wAfter w:w="13" w:type="dxa"/>
        </w:trPr>
        <w:tc>
          <w:tcPr>
            <w:tcW w:w="5925" w:type="dxa"/>
          </w:tcPr>
          <w:p w14:paraId="7D2DFB27" w14:textId="0950742F" w:rsidR="00820B01" w:rsidRPr="006815BA" w:rsidRDefault="00820B01" w:rsidP="009B2029">
            <w:pPr>
              <w:spacing w:after="0" w:line="240" w:lineRule="auto"/>
              <w:jc w:val="both"/>
            </w:pPr>
            <w:r w:rsidRPr="006815BA">
              <w:t>4.2.3. Lībiešu valodas gramatikas tulkošana un izdošana sadarbībā ar Tartu Universitāti.</w:t>
            </w:r>
          </w:p>
        </w:tc>
        <w:tc>
          <w:tcPr>
            <w:tcW w:w="1701" w:type="dxa"/>
          </w:tcPr>
          <w:p w14:paraId="4FBCE72A" w14:textId="1CFD133F" w:rsidR="007F3611" w:rsidRPr="006815BA" w:rsidRDefault="00820B01" w:rsidP="007F3611">
            <w:pPr>
              <w:spacing w:after="0" w:line="240" w:lineRule="auto"/>
              <w:jc w:val="center"/>
            </w:pPr>
            <w:r w:rsidRPr="006815BA">
              <w:t>2019.g.</w:t>
            </w:r>
            <w:r w:rsidR="007F3611">
              <w:t xml:space="preserve"> II pusgads</w:t>
            </w:r>
          </w:p>
          <w:p w14:paraId="3D331BD8" w14:textId="1A6BD79C" w:rsidR="00820B01" w:rsidRPr="006815BA" w:rsidRDefault="00820B01" w:rsidP="00790207">
            <w:pPr>
              <w:spacing w:after="0" w:line="240" w:lineRule="auto"/>
              <w:jc w:val="center"/>
            </w:pPr>
            <w:r w:rsidRPr="006815BA">
              <w:t>2020.g.</w:t>
            </w:r>
            <w:r w:rsidR="007F3611">
              <w:t xml:space="preserve"> II pusgads</w:t>
            </w:r>
          </w:p>
        </w:tc>
        <w:tc>
          <w:tcPr>
            <w:tcW w:w="1354" w:type="dxa"/>
            <w:gridSpan w:val="2"/>
          </w:tcPr>
          <w:p w14:paraId="6CC01385" w14:textId="77777777" w:rsidR="00820B01" w:rsidRPr="006815BA" w:rsidRDefault="00820B01" w:rsidP="009B2029">
            <w:pPr>
              <w:spacing w:after="0" w:line="240" w:lineRule="auto"/>
              <w:jc w:val="center"/>
            </w:pPr>
            <w:r w:rsidRPr="006815BA">
              <w:t xml:space="preserve">IZM </w:t>
            </w:r>
          </w:p>
        </w:tc>
        <w:tc>
          <w:tcPr>
            <w:tcW w:w="1339" w:type="dxa"/>
          </w:tcPr>
          <w:p w14:paraId="1FB9BE4B" w14:textId="77777777" w:rsidR="00820B01" w:rsidRPr="006815BA" w:rsidRDefault="00820B01" w:rsidP="009B2029">
            <w:pPr>
              <w:spacing w:after="0" w:line="240" w:lineRule="auto"/>
              <w:jc w:val="center"/>
            </w:pPr>
            <w:r w:rsidRPr="006815BA">
              <w:t>LVA</w:t>
            </w:r>
          </w:p>
        </w:tc>
        <w:tc>
          <w:tcPr>
            <w:tcW w:w="3854" w:type="dxa"/>
          </w:tcPr>
          <w:p w14:paraId="33C60928" w14:textId="77777777" w:rsidR="00820B01" w:rsidRPr="00EF788B" w:rsidRDefault="00820B01" w:rsidP="009B2029">
            <w:pPr>
              <w:spacing w:after="0" w:line="240" w:lineRule="auto"/>
            </w:pPr>
            <w:r w:rsidRPr="00EF788B">
              <w:t xml:space="preserve">Papildu nepieciešamais VB: </w:t>
            </w:r>
          </w:p>
          <w:p w14:paraId="4F5A0910" w14:textId="77777777" w:rsidR="00820B01" w:rsidRPr="00EF788B" w:rsidRDefault="00820B01" w:rsidP="009B2029">
            <w:pPr>
              <w:spacing w:after="0" w:line="240" w:lineRule="auto"/>
            </w:pPr>
            <w:r w:rsidRPr="00EF788B">
              <w:t>2019. – 9500</w:t>
            </w:r>
          </w:p>
          <w:p w14:paraId="0036DA49" w14:textId="257C825A" w:rsidR="00C16D51" w:rsidRDefault="00820B01" w:rsidP="00C16D51">
            <w:pPr>
              <w:spacing w:after="0" w:line="240" w:lineRule="auto"/>
            </w:pPr>
            <w:r w:rsidRPr="00EF788B">
              <w:t>2020. – 5500</w:t>
            </w:r>
          </w:p>
          <w:p w14:paraId="4C1A9A3B" w14:textId="5360C729" w:rsidR="00820B01" w:rsidRPr="00EF788B" w:rsidRDefault="00820B01" w:rsidP="00C16D51">
            <w:pPr>
              <w:spacing w:after="0" w:line="240" w:lineRule="auto"/>
            </w:pPr>
            <w:r w:rsidRPr="00EF788B">
              <w:t>(kopā 2 gados – 15 000)</w:t>
            </w:r>
          </w:p>
        </w:tc>
      </w:tr>
      <w:tr w:rsidR="00820B01" w:rsidRPr="00EF788B" w14:paraId="6B2651C4" w14:textId="77777777" w:rsidTr="00FA4EB7">
        <w:trPr>
          <w:gridAfter w:val="1"/>
          <w:wAfter w:w="13" w:type="dxa"/>
          <w:trHeight w:val="1160"/>
        </w:trPr>
        <w:tc>
          <w:tcPr>
            <w:tcW w:w="5925" w:type="dxa"/>
          </w:tcPr>
          <w:p w14:paraId="75661F81" w14:textId="77777777" w:rsidR="00820B01" w:rsidRPr="006815BA" w:rsidRDefault="00820B01" w:rsidP="009B2029">
            <w:pPr>
              <w:spacing w:after="0" w:line="240" w:lineRule="auto"/>
              <w:jc w:val="both"/>
            </w:pPr>
            <w:r w:rsidRPr="006815BA">
              <w:lastRenderedPageBreak/>
              <w:t>4.2.4. Lībiešu valodas rokasgrāmatas latviešu valodā izstrāde sadarbībā ar Tartu Universitāti un zinātniskas konferences organizēšana sadarbībā ar Igaunijas Institūtu.</w:t>
            </w:r>
          </w:p>
        </w:tc>
        <w:tc>
          <w:tcPr>
            <w:tcW w:w="1701" w:type="dxa"/>
          </w:tcPr>
          <w:p w14:paraId="363B3238" w14:textId="1802712D" w:rsidR="007F3611" w:rsidRPr="006815BA" w:rsidRDefault="00820B01" w:rsidP="007F3611">
            <w:pPr>
              <w:spacing w:after="0" w:line="240" w:lineRule="auto"/>
              <w:jc w:val="center"/>
            </w:pPr>
            <w:r w:rsidRPr="006815BA">
              <w:t>2015.g.</w:t>
            </w:r>
            <w:r w:rsidR="007F3611">
              <w:t xml:space="preserve"> II pusgads</w:t>
            </w:r>
          </w:p>
          <w:p w14:paraId="72AC164E" w14:textId="52FB3A59" w:rsidR="00820B01" w:rsidRPr="006815BA" w:rsidRDefault="00820B01" w:rsidP="00790207">
            <w:pPr>
              <w:spacing w:after="0" w:line="240" w:lineRule="auto"/>
              <w:jc w:val="center"/>
            </w:pPr>
            <w:r w:rsidRPr="006815BA">
              <w:t>2016.g.</w:t>
            </w:r>
            <w:r w:rsidR="007F3611">
              <w:t xml:space="preserve"> II pusgads</w:t>
            </w:r>
          </w:p>
        </w:tc>
        <w:tc>
          <w:tcPr>
            <w:tcW w:w="1354" w:type="dxa"/>
            <w:gridSpan w:val="2"/>
          </w:tcPr>
          <w:p w14:paraId="4EE0ACAA" w14:textId="77777777" w:rsidR="00820B01" w:rsidRPr="006815BA" w:rsidRDefault="00820B01" w:rsidP="009B2029">
            <w:pPr>
              <w:spacing w:after="0" w:line="240" w:lineRule="auto"/>
              <w:jc w:val="center"/>
            </w:pPr>
            <w:r w:rsidRPr="006815BA">
              <w:t xml:space="preserve">IZM </w:t>
            </w:r>
          </w:p>
        </w:tc>
        <w:tc>
          <w:tcPr>
            <w:tcW w:w="1339" w:type="dxa"/>
          </w:tcPr>
          <w:p w14:paraId="1C4CD931" w14:textId="77777777" w:rsidR="00820B01" w:rsidRPr="006815BA" w:rsidRDefault="00820B01" w:rsidP="009B2029">
            <w:pPr>
              <w:spacing w:after="0" w:line="240" w:lineRule="auto"/>
              <w:jc w:val="center"/>
            </w:pPr>
            <w:r w:rsidRPr="006815BA">
              <w:t>LVA</w:t>
            </w:r>
          </w:p>
        </w:tc>
        <w:tc>
          <w:tcPr>
            <w:tcW w:w="3854" w:type="dxa"/>
          </w:tcPr>
          <w:p w14:paraId="4B34E1B3" w14:textId="77777777" w:rsidR="00820B01" w:rsidRPr="00EF788B" w:rsidRDefault="00820B01" w:rsidP="009B2029">
            <w:pPr>
              <w:spacing w:after="0" w:line="240" w:lineRule="auto"/>
            </w:pPr>
            <w:r w:rsidRPr="00EF788B">
              <w:t xml:space="preserve">Papildu nepieciešamais VB: </w:t>
            </w:r>
          </w:p>
          <w:p w14:paraId="46C37302" w14:textId="77777777" w:rsidR="00820B01" w:rsidRPr="00EF788B" w:rsidRDefault="00820B01" w:rsidP="009B2029">
            <w:pPr>
              <w:spacing w:after="0" w:line="240" w:lineRule="auto"/>
            </w:pPr>
            <w:r w:rsidRPr="00EF788B">
              <w:t>2015. – 3000</w:t>
            </w:r>
          </w:p>
          <w:p w14:paraId="42C542EB" w14:textId="77777777" w:rsidR="00C16D51" w:rsidRDefault="00820B01" w:rsidP="009B2029">
            <w:pPr>
              <w:spacing w:after="0" w:line="240" w:lineRule="auto"/>
            </w:pPr>
            <w:r w:rsidRPr="00EF788B">
              <w:t>2016. – 5700</w:t>
            </w:r>
          </w:p>
          <w:p w14:paraId="35A3E21D" w14:textId="350A8242" w:rsidR="00820B01" w:rsidRPr="00EF788B" w:rsidRDefault="00820B01" w:rsidP="009B2029">
            <w:pPr>
              <w:spacing w:after="0" w:line="240" w:lineRule="auto"/>
              <w:jc w:val="both"/>
            </w:pPr>
            <w:r w:rsidRPr="00EF788B">
              <w:t>(kopā 2 gados – 8700)</w:t>
            </w:r>
          </w:p>
        </w:tc>
      </w:tr>
      <w:tr w:rsidR="00820B01" w:rsidRPr="00EF788B" w14:paraId="1996377B" w14:textId="77777777" w:rsidTr="00EF788B">
        <w:trPr>
          <w:gridAfter w:val="1"/>
          <w:wAfter w:w="13" w:type="dxa"/>
        </w:trPr>
        <w:tc>
          <w:tcPr>
            <w:tcW w:w="5925" w:type="dxa"/>
          </w:tcPr>
          <w:p w14:paraId="2949A7BF" w14:textId="77777777" w:rsidR="00820B01" w:rsidRPr="00BF5DA3" w:rsidRDefault="00820B01" w:rsidP="009B2029">
            <w:pPr>
              <w:spacing w:after="0" w:line="240" w:lineRule="auto"/>
              <w:jc w:val="both"/>
            </w:pPr>
            <w:r w:rsidRPr="00BF5DA3">
              <w:t>4.2.5. Latvijas kultūras pieejamības Latvijas diasporas centros ārvalstīs nodrošināšana.</w:t>
            </w:r>
          </w:p>
          <w:p w14:paraId="610EAA9D" w14:textId="0AB436F5" w:rsidR="009209C1" w:rsidRPr="00EF788B" w:rsidRDefault="009209C1" w:rsidP="009B2029">
            <w:pPr>
              <w:spacing w:after="0" w:line="240" w:lineRule="auto"/>
              <w:jc w:val="both"/>
              <w:rPr>
                <w:i/>
              </w:rPr>
            </w:pPr>
            <w:r w:rsidRPr="00BF5DA3">
              <w:rPr>
                <w:i/>
              </w:rPr>
              <w:t>NIPSIPP</w:t>
            </w:r>
          </w:p>
          <w:p w14:paraId="381BC73C" w14:textId="77777777" w:rsidR="00997091" w:rsidRPr="006815BA" w:rsidRDefault="00997091" w:rsidP="009B2029">
            <w:pPr>
              <w:spacing w:after="0" w:line="240" w:lineRule="auto"/>
              <w:jc w:val="both"/>
            </w:pPr>
          </w:p>
        </w:tc>
        <w:tc>
          <w:tcPr>
            <w:tcW w:w="1701" w:type="dxa"/>
          </w:tcPr>
          <w:p w14:paraId="1CB72C87" w14:textId="77777777" w:rsidR="00820B01" w:rsidRPr="006815BA" w:rsidRDefault="00820B01" w:rsidP="009B2029">
            <w:pPr>
              <w:spacing w:after="0" w:line="240" w:lineRule="auto"/>
              <w:jc w:val="center"/>
            </w:pPr>
            <w:r w:rsidRPr="006815BA">
              <w:t>2015.–2020.g</w:t>
            </w:r>
          </w:p>
        </w:tc>
        <w:tc>
          <w:tcPr>
            <w:tcW w:w="1354" w:type="dxa"/>
            <w:gridSpan w:val="2"/>
          </w:tcPr>
          <w:p w14:paraId="3A3407D1" w14:textId="77777777" w:rsidR="00820B01" w:rsidRPr="006815BA" w:rsidRDefault="00820B01" w:rsidP="009B2029">
            <w:pPr>
              <w:spacing w:after="0" w:line="240" w:lineRule="auto"/>
              <w:jc w:val="center"/>
            </w:pPr>
            <w:r w:rsidRPr="006815BA">
              <w:t>KM</w:t>
            </w:r>
          </w:p>
        </w:tc>
        <w:tc>
          <w:tcPr>
            <w:tcW w:w="1339" w:type="dxa"/>
          </w:tcPr>
          <w:p w14:paraId="791CAF6B" w14:textId="77777777" w:rsidR="00820B01" w:rsidRPr="006815BA" w:rsidRDefault="00820B01" w:rsidP="009B2029">
            <w:pPr>
              <w:spacing w:after="0" w:line="240" w:lineRule="auto"/>
              <w:jc w:val="center"/>
            </w:pPr>
          </w:p>
        </w:tc>
        <w:tc>
          <w:tcPr>
            <w:tcW w:w="3854" w:type="dxa"/>
          </w:tcPr>
          <w:p w14:paraId="0E056670" w14:textId="77777777" w:rsidR="00E5298D" w:rsidRPr="00EF788B" w:rsidRDefault="00E5298D" w:rsidP="00E5298D">
            <w:pPr>
              <w:spacing w:after="0" w:line="240" w:lineRule="auto"/>
            </w:pPr>
            <w:r w:rsidRPr="00EF788B">
              <w:t>Likumā par valsts budžetu kārtējam gadam paredzēto finanšu līdzekļu ietvaros:</w:t>
            </w:r>
          </w:p>
          <w:p w14:paraId="5C829B8C" w14:textId="407EDD4D" w:rsidR="00820B01" w:rsidRPr="00EF788B" w:rsidRDefault="00FF2FFD" w:rsidP="00FF2FFD">
            <w:pPr>
              <w:spacing w:after="0" w:line="240" w:lineRule="auto"/>
              <w:jc w:val="both"/>
            </w:pPr>
            <w:r w:rsidRPr="00EF788B">
              <w:t>49 800 katru gadu (kopā 6 gados – 298 800)</w:t>
            </w:r>
          </w:p>
        </w:tc>
      </w:tr>
      <w:tr w:rsidR="00820B01" w:rsidRPr="00EF788B" w14:paraId="34EFABCA" w14:textId="77777777" w:rsidTr="00EF788B">
        <w:trPr>
          <w:gridAfter w:val="1"/>
          <w:wAfter w:w="13" w:type="dxa"/>
        </w:trPr>
        <w:tc>
          <w:tcPr>
            <w:tcW w:w="5925" w:type="dxa"/>
          </w:tcPr>
          <w:p w14:paraId="32DB398F" w14:textId="77777777" w:rsidR="00820B01" w:rsidRPr="00BF5DA3" w:rsidRDefault="00820B01" w:rsidP="009B2029">
            <w:pPr>
              <w:spacing w:after="0" w:line="240" w:lineRule="auto"/>
              <w:jc w:val="both"/>
            </w:pPr>
            <w:r w:rsidRPr="00BF5DA3">
              <w:t>4.2.6. Ikgadējā literatūras festivāla „Prozas lasījumi” organizēšana.</w:t>
            </w:r>
          </w:p>
        </w:tc>
        <w:tc>
          <w:tcPr>
            <w:tcW w:w="1701" w:type="dxa"/>
          </w:tcPr>
          <w:p w14:paraId="1F3BEE8E" w14:textId="77777777" w:rsidR="00820B01" w:rsidRPr="006815BA" w:rsidRDefault="00820B01" w:rsidP="009B2029">
            <w:pPr>
              <w:spacing w:after="0" w:line="240" w:lineRule="auto"/>
              <w:jc w:val="center"/>
            </w:pPr>
            <w:r w:rsidRPr="006815BA">
              <w:t>2015.–2020.g</w:t>
            </w:r>
          </w:p>
        </w:tc>
        <w:tc>
          <w:tcPr>
            <w:tcW w:w="1354" w:type="dxa"/>
            <w:gridSpan w:val="2"/>
          </w:tcPr>
          <w:p w14:paraId="593B7BA0" w14:textId="77777777" w:rsidR="00820B01" w:rsidRPr="006815BA" w:rsidRDefault="00820B01" w:rsidP="009B2029">
            <w:pPr>
              <w:spacing w:after="0" w:line="240" w:lineRule="auto"/>
              <w:jc w:val="center"/>
            </w:pPr>
            <w:r w:rsidRPr="006815BA">
              <w:t>KM</w:t>
            </w:r>
          </w:p>
        </w:tc>
        <w:tc>
          <w:tcPr>
            <w:tcW w:w="1339" w:type="dxa"/>
          </w:tcPr>
          <w:p w14:paraId="5A029240" w14:textId="77777777" w:rsidR="00820B01" w:rsidRPr="006815BA" w:rsidRDefault="00820B01" w:rsidP="009B2029">
            <w:pPr>
              <w:spacing w:after="0" w:line="240" w:lineRule="auto"/>
              <w:jc w:val="center"/>
            </w:pPr>
          </w:p>
        </w:tc>
        <w:tc>
          <w:tcPr>
            <w:tcW w:w="3854" w:type="dxa"/>
          </w:tcPr>
          <w:p w14:paraId="45E31D81" w14:textId="7B63C2EC" w:rsidR="00820B01" w:rsidRPr="00EF788B" w:rsidRDefault="00820B01" w:rsidP="00BF5DA3">
            <w:pPr>
              <w:spacing w:after="0" w:line="240" w:lineRule="auto"/>
            </w:pPr>
            <w:r w:rsidRPr="00EF788B">
              <w:t>Likumā par valsts budžetu kārtējam gadam paredzēto finanšu līdzekļu ietvaros</w:t>
            </w:r>
          </w:p>
        </w:tc>
      </w:tr>
      <w:tr w:rsidR="00820B01" w:rsidRPr="00EF788B" w14:paraId="28EF7A8D" w14:textId="77777777" w:rsidTr="00EF788B">
        <w:trPr>
          <w:gridAfter w:val="1"/>
          <w:wAfter w:w="13" w:type="dxa"/>
        </w:trPr>
        <w:tc>
          <w:tcPr>
            <w:tcW w:w="5925" w:type="dxa"/>
          </w:tcPr>
          <w:p w14:paraId="699E3AA0" w14:textId="77777777" w:rsidR="00820B01" w:rsidRPr="00BF5DA3" w:rsidRDefault="00820B01" w:rsidP="009B2029">
            <w:pPr>
              <w:spacing w:after="0" w:line="240" w:lineRule="auto"/>
              <w:jc w:val="both"/>
            </w:pPr>
            <w:r w:rsidRPr="00BF5DA3">
              <w:t>4.2.7. Bērnu lasīšanas veicināšanas programmas „Bērnu, jauniešu un vecāku žūrija” pašvaldības publiskajās un skolu bibliotēkās, kā arī Latvijas diasporas centros īstenošana.</w:t>
            </w:r>
          </w:p>
          <w:p w14:paraId="11DA2973" w14:textId="3E9E9A58" w:rsidR="00820B01" w:rsidRPr="00BF5DA3" w:rsidRDefault="00820B01" w:rsidP="009B2029">
            <w:pPr>
              <w:spacing w:after="0" w:line="240" w:lineRule="auto"/>
              <w:jc w:val="both"/>
              <w:rPr>
                <w:i/>
              </w:rPr>
            </w:pPr>
            <w:r w:rsidRPr="00BF5DA3">
              <w:rPr>
                <w:i/>
              </w:rPr>
              <w:t>Radošā Latvija</w:t>
            </w:r>
          </w:p>
          <w:p w14:paraId="763BE895" w14:textId="3D39C6C7" w:rsidR="009209C1" w:rsidRPr="00BF5DA3" w:rsidRDefault="009209C1" w:rsidP="00BF5DA3">
            <w:pPr>
              <w:spacing w:after="0" w:line="240" w:lineRule="auto"/>
              <w:jc w:val="both"/>
              <w:rPr>
                <w:i/>
              </w:rPr>
            </w:pPr>
            <w:r w:rsidRPr="00BF5DA3">
              <w:rPr>
                <w:i/>
              </w:rPr>
              <w:t>NIPSIPP</w:t>
            </w:r>
          </w:p>
        </w:tc>
        <w:tc>
          <w:tcPr>
            <w:tcW w:w="1701" w:type="dxa"/>
          </w:tcPr>
          <w:p w14:paraId="7356A1E0" w14:textId="77777777" w:rsidR="00820B01" w:rsidRPr="006815BA" w:rsidRDefault="00820B01" w:rsidP="009B2029">
            <w:pPr>
              <w:spacing w:after="0" w:line="240" w:lineRule="auto"/>
              <w:jc w:val="center"/>
            </w:pPr>
            <w:r w:rsidRPr="006815BA">
              <w:t>2015.–2020.g</w:t>
            </w:r>
          </w:p>
        </w:tc>
        <w:tc>
          <w:tcPr>
            <w:tcW w:w="1354" w:type="dxa"/>
            <w:gridSpan w:val="2"/>
          </w:tcPr>
          <w:p w14:paraId="5D8CF10E" w14:textId="77777777" w:rsidR="00820B01" w:rsidRPr="006815BA" w:rsidRDefault="00820B01" w:rsidP="009B2029">
            <w:pPr>
              <w:spacing w:after="0" w:line="240" w:lineRule="auto"/>
              <w:jc w:val="center"/>
            </w:pPr>
            <w:r w:rsidRPr="006815BA">
              <w:t>KM</w:t>
            </w:r>
          </w:p>
        </w:tc>
        <w:tc>
          <w:tcPr>
            <w:tcW w:w="1339" w:type="dxa"/>
          </w:tcPr>
          <w:p w14:paraId="03088879" w14:textId="77777777" w:rsidR="00820B01" w:rsidRPr="006815BA" w:rsidRDefault="00820B01" w:rsidP="009B2029">
            <w:pPr>
              <w:spacing w:after="0" w:line="240" w:lineRule="auto"/>
              <w:jc w:val="center"/>
            </w:pPr>
          </w:p>
        </w:tc>
        <w:tc>
          <w:tcPr>
            <w:tcW w:w="3854" w:type="dxa"/>
          </w:tcPr>
          <w:p w14:paraId="79682A06" w14:textId="6C8BA19F" w:rsidR="00820B01" w:rsidRPr="00EF788B" w:rsidRDefault="00820B01" w:rsidP="009B2029">
            <w:pPr>
              <w:spacing w:after="0" w:line="240" w:lineRule="auto"/>
              <w:rPr>
                <w:strike/>
              </w:rPr>
            </w:pPr>
            <w:r w:rsidRPr="00EF788B">
              <w:t>Likumā par valsts budžetu kārtējam gadam paredzēto finanšu līdzekļu ietvaros</w:t>
            </w:r>
          </w:p>
          <w:p w14:paraId="0D9BB15A" w14:textId="5D1B08C9" w:rsidR="00820B01" w:rsidRPr="00EF788B" w:rsidRDefault="00820B01" w:rsidP="009B2029">
            <w:pPr>
              <w:spacing w:after="0" w:line="240" w:lineRule="auto"/>
            </w:pPr>
          </w:p>
        </w:tc>
      </w:tr>
      <w:tr w:rsidR="00820B01" w:rsidRPr="00EF788B" w14:paraId="7F5DB1FB" w14:textId="77777777" w:rsidTr="00EF788B">
        <w:trPr>
          <w:gridAfter w:val="1"/>
          <w:wAfter w:w="13" w:type="dxa"/>
        </w:trPr>
        <w:tc>
          <w:tcPr>
            <w:tcW w:w="5925" w:type="dxa"/>
          </w:tcPr>
          <w:p w14:paraId="063D3730" w14:textId="77777777" w:rsidR="00820B01" w:rsidRPr="006815BA" w:rsidRDefault="00820B01" w:rsidP="009B2029">
            <w:pPr>
              <w:spacing w:after="0" w:line="240" w:lineRule="auto"/>
              <w:jc w:val="both"/>
            </w:pPr>
            <w:r w:rsidRPr="006815BA">
              <w:t>4.2.8. Latviešu literatūras tapšanas un tulkošanas atbalstīšana, Starptautiskās Rakstnieku un tulkotāju mājas Ventspilī darbības nodrošināšana.</w:t>
            </w:r>
          </w:p>
        </w:tc>
        <w:tc>
          <w:tcPr>
            <w:tcW w:w="1701" w:type="dxa"/>
          </w:tcPr>
          <w:p w14:paraId="757AD63F" w14:textId="77777777" w:rsidR="00820B01" w:rsidRPr="006815BA" w:rsidRDefault="00820B01" w:rsidP="009B2029">
            <w:pPr>
              <w:spacing w:after="0" w:line="240" w:lineRule="auto"/>
              <w:jc w:val="center"/>
            </w:pPr>
            <w:r w:rsidRPr="006815BA">
              <w:t>2015.–2020.g</w:t>
            </w:r>
          </w:p>
        </w:tc>
        <w:tc>
          <w:tcPr>
            <w:tcW w:w="1354" w:type="dxa"/>
            <w:gridSpan w:val="2"/>
          </w:tcPr>
          <w:p w14:paraId="047A165E" w14:textId="77777777" w:rsidR="00820B01" w:rsidRPr="006815BA" w:rsidRDefault="00820B01" w:rsidP="009B2029">
            <w:pPr>
              <w:spacing w:after="0" w:line="240" w:lineRule="auto"/>
              <w:jc w:val="center"/>
            </w:pPr>
            <w:r w:rsidRPr="006815BA">
              <w:t>KM</w:t>
            </w:r>
          </w:p>
        </w:tc>
        <w:tc>
          <w:tcPr>
            <w:tcW w:w="1339" w:type="dxa"/>
          </w:tcPr>
          <w:p w14:paraId="5AB8C1C7" w14:textId="77777777" w:rsidR="00820B01" w:rsidRPr="006815BA" w:rsidRDefault="00820B01" w:rsidP="009B2029">
            <w:pPr>
              <w:spacing w:after="0" w:line="240" w:lineRule="auto"/>
              <w:jc w:val="center"/>
            </w:pPr>
          </w:p>
        </w:tc>
        <w:tc>
          <w:tcPr>
            <w:tcW w:w="3854" w:type="dxa"/>
          </w:tcPr>
          <w:p w14:paraId="7CEEE0E2" w14:textId="77777777" w:rsidR="00820B01" w:rsidRPr="00EF788B" w:rsidRDefault="00820B01" w:rsidP="009B2029">
            <w:pPr>
              <w:spacing w:after="0" w:line="240" w:lineRule="auto"/>
            </w:pPr>
            <w:r w:rsidRPr="00EF788B">
              <w:t>Likumā par valsts budžetu kārtējam gadam paredzēto finanšu līdzekļu ietvaros:</w:t>
            </w:r>
          </w:p>
          <w:p w14:paraId="73362606" w14:textId="77777777" w:rsidR="00820B01" w:rsidRPr="00EF788B" w:rsidRDefault="00820B01" w:rsidP="009B2029">
            <w:pPr>
              <w:spacing w:after="0" w:line="240" w:lineRule="auto"/>
            </w:pPr>
            <w:r w:rsidRPr="00EF788B">
              <w:t>85 000 katru gadu (kopā 6 gados – 510 000)</w:t>
            </w:r>
          </w:p>
        </w:tc>
      </w:tr>
      <w:tr w:rsidR="00820B01" w:rsidRPr="00EF788B" w14:paraId="4368D454" w14:textId="77777777" w:rsidTr="00EF788B">
        <w:trPr>
          <w:gridAfter w:val="1"/>
          <w:wAfter w:w="13" w:type="dxa"/>
        </w:trPr>
        <w:tc>
          <w:tcPr>
            <w:tcW w:w="5925" w:type="dxa"/>
          </w:tcPr>
          <w:p w14:paraId="4881E97D" w14:textId="77777777" w:rsidR="00820B01" w:rsidRPr="006815BA" w:rsidRDefault="00820B01" w:rsidP="009B2029">
            <w:pPr>
              <w:spacing w:after="0" w:line="240" w:lineRule="auto"/>
              <w:jc w:val="both"/>
            </w:pPr>
            <w:r w:rsidRPr="00BF5DA3">
              <w:t>4.2.9.</w:t>
            </w:r>
            <w:r w:rsidRPr="006815BA">
              <w:t xml:space="preserve"> LNB un </w:t>
            </w:r>
            <w:proofErr w:type="spellStart"/>
            <w:r w:rsidRPr="006815BA">
              <w:t>LNerB</w:t>
            </w:r>
            <w:proofErr w:type="spellEnd"/>
            <w:r w:rsidRPr="006815BA">
              <w:t xml:space="preserve"> krājumu papildināšana ar jaunieguvumu eksemplāriem.</w:t>
            </w:r>
          </w:p>
        </w:tc>
        <w:tc>
          <w:tcPr>
            <w:tcW w:w="1701" w:type="dxa"/>
          </w:tcPr>
          <w:p w14:paraId="3AE72B44" w14:textId="77777777" w:rsidR="00820B01" w:rsidRPr="006815BA" w:rsidRDefault="00820B01" w:rsidP="009B2029">
            <w:pPr>
              <w:spacing w:after="0" w:line="240" w:lineRule="auto"/>
              <w:jc w:val="center"/>
            </w:pPr>
            <w:r w:rsidRPr="006815BA">
              <w:t>2015.–2020.g</w:t>
            </w:r>
          </w:p>
        </w:tc>
        <w:tc>
          <w:tcPr>
            <w:tcW w:w="1354" w:type="dxa"/>
            <w:gridSpan w:val="2"/>
          </w:tcPr>
          <w:p w14:paraId="517394C9" w14:textId="77777777" w:rsidR="00820B01" w:rsidRPr="006815BA" w:rsidRDefault="00820B01" w:rsidP="009B2029">
            <w:pPr>
              <w:spacing w:after="0" w:line="240" w:lineRule="auto"/>
              <w:jc w:val="center"/>
            </w:pPr>
            <w:r w:rsidRPr="006815BA">
              <w:t>KM</w:t>
            </w:r>
          </w:p>
        </w:tc>
        <w:tc>
          <w:tcPr>
            <w:tcW w:w="1339" w:type="dxa"/>
          </w:tcPr>
          <w:p w14:paraId="5A1FCEFD" w14:textId="77777777" w:rsidR="00820B01" w:rsidRPr="006815BA" w:rsidRDefault="00820B01" w:rsidP="009B2029">
            <w:pPr>
              <w:spacing w:after="0" w:line="240" w:lineRule="auto"/>
              <w:jc w:val="center"/>
            </w:pPr>
          </w:p>
        </w:tc>
        <w:tc>
          <w:tcPr>
            <w:tcW w:w="3854" w:type="dxa"/>
          </w:tcPr>
          <w:p w14:paraId="483564CC" w14:textId="16BFED61" w:rsidR="00820B01" w:rsidRPr="00EF788B" w:rsidRDefault="00820B01" w:rsidP="00BF5DA3">
            <w:pPr>
              <w:spacing w:after="0" w:line="240" w:lineRule="auto"/>
            </w:pPr>
            <w:r w:rsidRPr="00EF788B">
              <w:t>Likumā par valsts budžetu kārtējam gadam paredzēto finanšu līdzekļu ietvaros</w:t>
            </w:r>
          </w:p>
        </w:tc>
      </w:tr>
      <w:tr w:rsidR="00820B01" w:rsidRPr="00EF788B" w14:paraId="004E60FE" w14:textId="77777777" w:rsidTr="00EF788B">
        <w:trPr>
          <w:gridAfter w:val="1"/>
          <w:wAfter w:w="13" w:type="dxa"/>
        </w:trPr>
        <w:tc>
          <w:tcPr>
            <w:tcW w:w="5925" w:type="dxa"/>
          </w:tcPr>
          <w:p w14:paraId="27A67BC6" w14:textId="4A34C9AF" w:rsidR="00820B01" w:rsidRPr="006815BA" w:rsidRDefault="00820B01" w:rsidP="009B2029">
            <w:pPr>
              <w:spacing w:after="0" w:line="240" w:lineRule="auto"/>
              <w:jc w:val="both"/>
            </w:pPr>
            <w:r w:rsidRPr="006815BA">
              <w:t xml:space="preserve">4.2.10. </w:t>
            </w:r>
            <w:proofErr w:type="spellStart"/>
            <w:r w:rsidRPr="006815BA">
              <w:t>LNerB</w:t>
            </w:r>
            <w:proofErr w:type="spellEnd"/>
            <w:r w:rsidRPr="006815BA">
              <w:t xml:space="preserve"> grāmatu </w:t>
            </w:r>
            <w:proofErr w:type="spellStart"/>
            <w:r w:rsidRPr="006815BA">
              <w:t>Braila</w:t>
            </w:r>
            <w:proofErr w:type="spellEnd"/>
            <w:r w:rsidRPr="006815BA">
              <w:t xml:space="preserve"> rakstā un  informatīvo materiālu </w:t>
            </w:r>
            <w:proofErr w:type="spellStart"/>
            <w:r w:rsidRPr="006815BA">
              <w:t>Braila</w:t>
            </w:r>
            <w:proofErr w:type="spellEnd"/>
            <w:r w:rsidRPr="006815BA">
              <w:t xml:space="preserve"> rakstā izdošana</w:t>
            </w:r>
            <w:r w:rsidR="00BB7ADB">
              <w:t xml:space="preserve"> un restaurēšana</w:t>
            </w:r>
          </w:p>
        </w:tc>
        <w:tc>
          <w:tcPr>
            <w:tcW w:w="1701" w:type="dxa"/>
          </w:tcPr>
          <w:p w14:paraId="38E72BEE" w14:textId="77777777" w:rsidR="00820B01" w:rsidRPr="006815BA" w:rsidRDefault="00820B01" w:rsidP="009B2029">
            <w:pPr>
              <w:spacing w:after="0" w:line="240" w:lineRule="auto"/>
              <w:jc w:val="center"/>
            </w:pPr>
            <w:r w:rsidRPr="006815BA">
              <w:t>2015.–2020.g</w:t>
            </w:r>
          </w:p>
        </w:tc>
        <w:tc>
          <w:tcPr>
            <w:tcW w:w="1354" w:type="dxa"/>
            <w:gridSpan w:val="2"/>
          </w:tcPr>
          <w:p w14:paraId="178D0A80" w14:textId="77777777" w:rsidR="00820B01" w:rsidRPr="006815BA" w:rsidRDefault="00820B01" w:rsidP="009B2029">
            <w:pPr>
              <w:spacing w:after="0" w:line="240" w:lineRule="auto"/>
              <w:jc w:val="center"/>
            </w:pPr>
            <w:r w:rsidRPr="006815BA">
              <w:t>KM</w:t>
            </w:r>
          </w:p>
        </w:tc>
        <w:tc>
          <w:tcPr>
            <w:tcW w:w="1339" w:type="dxa"/>
          </w:tcPr>
          <w:p w14:paraId="18D89D74" w14:textId="77777777" w:rsidR="00820B01" w:rsidRPr="006815BA" w:rsidRDefault="00820B01" w:rsidP="009B2029">
            <w:pPr>
              <w:spacing w:after="0" w:line="240" w:lineRule="auto"/>
              <w:jc w:val="center"/>
            </w:pPr>
          </w:p>
        </w:tc>
        <w:tc>
          <w:tcPr>
            <w:tcW w:w="3854" w:type="dxa"/>
          </w:tcPr>
          <w:p w14:paraId="491D3385" w14:textId="77777777" w:rsidR="00820B01" w:rsidRPr="00EF788B" w:rsidRDefault="00820B01" w:rsidP="009B2029">
            <w:pPr>
              <w:spacing w:after="0" w:line="240" w:lineRule="auto"/>
            </w:pPr>
            <w:r w:rsidRPr="00EF788B">
              <w:t>Likumā par valsts budžetu kārtējam gadam paredzēto finanšu līdzekļu ietvaros</w:t>
            </w:r>
          </w:p>
        </w:tc>
      </w:tr>
      <w:tr w:rsidR="00820B01" w:rsidRPr="00EF788B" w14:paraId="3A180ED8" w14:textId="77777777" w:rsidTr="00EF788B">
        <w:trPr>
          <w:gridAfter w:val="1"/>
          <w:wAfter w:w="13" w:type="dxa"/>
        </w:trPr>
        <w:tc>
          <w:tcPr>
            <w:tcW w:w="5925" w:type="dxa"/>
          </w:tcPr>
          <w:p w14:paraId="59EBA46C" w14:textId="77777777" w:rsidR="00820B01" w:rsidRPr="006815BA" w:rsidRDefault="00820B01" w:rsidP="009B2029">
            <w:pPr>
              <w:spacing w:after="0" w:line="240" w:lineRule="auto"/>
              <w:jc w:val="both"/>
            </w:pPr>
            <w:r w:rsidRPr="006815BA">
              <w:t xml:space="preserve">4.2.11. </w:t>
            </w:r>
            <w:proofErr w:type="spellStart"/>
            <w:r w:rsidRPr="006815BA">
              <w:t>LNerB</w:t>
            </w:r>
            <w:proofErr w:type="spellEnd"/>
            <w:r w:rsidRPr="006815BA">
              <w:t xml:space="preserve"> </w:t>
            </w:r>
            <w:proofErr w:type="spellStart"/>
            <w:r w:rsidRPr="006815BA">
              <w:t>audiogrāmatu</w:t>
            </w:r>
            <w:proofErr w:type="spellEnd"/>
            <w:r w:rsidRPr="006815BA">
              <w:t xml:space="preserve"> un  </w:t>
            </w:r>
            <w:proofErr w:type="spellStart"/>
            <w:r w:rsidRPr="006815BA">
              <w:t>audiožurnālu</w:t>
            </w:r>
            <w:proofErr w:type="spellEnd"/>
            <w:r w:rsidRPr="006815BA">
              <w:t xml:space="preserve"> ieskaņošana.</w:t>
            </w:r>
          </w:p>
        </w:tc>
        <w:tc>
          <w:tcPr>
            <w:tcW w:w="1701" w:type="dxa"/>
          </w:tcPr>
          <w:p w14:paraId="400FAD42" w14:textId="77777777" w:rsidR="00820B01" w:rsidRPr="006815BA" w:rsidRDefault="00820B01" w:rsidP="009B2029">
            <w:pPr>
              <w:spacing w:after="0" w:line="240" w:lineRule="auto"/>
              <w:jc w:val="center"/>
            </w:pPr>
            <w:r w:rsidRPr="006815BA">
              <w:t>2015.–2020.g</w:t>
            </w:r>
          </w:p>
        </w:tc>
        <w:tc>
          <w:tcPr>
            <w:tcW w:w="1354" w:type="dxa"/>
            <w:gridSpan w:val="2"/>
          </w:tcPr>
          <w:p w14:paraId="3476A607" w14:textId="77777777" w:rsidR="00820B01" w:rsidRPr="006815BA" w:rsidRDefault="00820B01" w:rsidP="009B2029">
            <w:pPr>
              <w:spacing w:after="0" w:line="240" w:lineRule="auto"/>
              <w:jc w:val="center"/>
            </w:pPr>
            <w:r w:rsidRPr="006815BA">
              <w:t>KM</w:t>
            </w:r>
          </w:p>
        </w:tc>
        <w:tc>
          <w:tcPr>
            <w:tcW w:w="1339" w:type="dxa"/>
          </w:tcPr>
          <w:p w14:paraId="46CC2758" w14:textId="77777777" w:rsidR="00820B01" w:rsidRPr="006815BA" w:rsidRDefault="00820B01" w:rsidP="009B2029">
            <w:pPr>
              <w:spacing w:after="0" w:line="240" w:lineRule="auto"/>
              <w:jc w:val="center"/>
            </w:pPr>
          </w:p>
        </w:tc>
        <w:tc>
          <w:tcPr>
            <w:tcW w:w="3854" w:type="dxa"/>
          </w:tcPr>
          <w:p w14:paraId="210E3BC7" w14:textId="77777777" w:rsidR="00820B01" w:rsidRPr="00EF788B" w:rsidRDefault="00820B01" w:rsidP="009B2029">
            <w:pPr>
              <w:spacing w:after="0" w:line="240" w:lineRule="auto"/>
            </w:pPr>
            <w:r w:rsidRPr="00EF788B">
              <w:t>Likumā par valsts budžetu kārtējam gadam paredzēto finanšu līdzekļu ietvaros</w:t>
            </w:r>
          </w:p>
        </w:tc>
      </w:tr>
      <w:tr w:rsidR="00BB7ADB" w:rsidRPr="00EF788B" w14:paraId="1C9C910C" w14:textId="77777777" w:rsidTr="00EF788B">
        <w:trPr>
          <w:gridAfter w:val="1"/>
          <w:wAfter w:w="13" w:type="dxa"/>
        </w:trPr>
        <w:tc>
          <w:tcPr>
            <w:tcW w:w="5925" w:type="dxa"/>
          </w:tcPr>
          <w:p w14:paraId="2CE18128" w14:textId="4A98D266" w:rsidR="00BB7ADB" w:rsidRPr="00804816" w:rsidRDefault="00BB7ADB" w:rsidP="00BB7ADB">
            <w:pPr>
              <w:spacing w:after="0" w:line="240" w:lineRule="auto"/>
              <w:jc w:val="both"/>
            </w:pPr>
            <w:r w:rsidRPr="00E306AD">
              <w:lastRenderedPageBreak/>
              <w:t xml:space="preserve">4.2.12. </w:t>
            </w:r>
            <w:proofErr w:type="spellStart"/>
            <w:r w:rsidRPr="00E306AD">
              <w:t>LNerB</w:t>
            </w:r>
            <w:proofErr w:type="spellEnd"/>
            <w:r w:rsidRPr="00E306AD">
              <w:t xml:space="preserve"> pasākumu un izstāžu organizēšana</w:t>
            </w:r>
          </w:p>
        </w:tc>
        <w:tc>
          <w:tcPr>
            <w:tcW w:w="1701" w:type="dxa"/>
          </w:tcPr>
          <w:p w14:paraId="6224A09D" w14:textId="57F1F755" w:rsidR="00BB7ADB" w:rsidRPr="00804816" w:rsidRDefault="00BB7ADB" w:rsidP="00BB7ADB">
            <w:pPr>
              <w:spacing w:after="0" w:line="240" w:lineRule="auto"/>
              <w:jc w:val="center"/>
            </w:pPr>
            <w:r w:rsidRPr="00804816">
              <w:t>2015.–2020.g</w:t>
            </w:r>
          </w:p>
        </w:tc>
        <w:tc>
          <w:tcPr>
            <w:tcW w:w="1354" w:type="dxa"/>
            <w:gridSpan w:val="2"/>
          </w:tcPr>
          <w:p w14:paraId="32329302" w14:textId="78AA6E1D" w:rsidR="00BB7ADB" w:rsidRPr="00804816" w:rsidRDefault="00BB7ADB" w:rsidP="00BB7ADB">
            <w:pPr>
              <w:spacing w:after="0" w:line="240" w:lineRule="auto"/>
              <w:jc w:val="center"/>
            </w:pPr>
            <w:r w:rsidRPr="00804816">
              <w:t>KM</w:t>
            </w:r>
          </w:p>
        </w:tc>
        <w:tc>
          <w:tcPr>
            <w:tcW w:w="1339" w:type="dxa"/>
          </w:tcPr>
          <w:p w14:paraId="593E83C0" w14:textId="77777777" w:rsidR="00BB7ADB" w:rsidRPr="00804816" w:rsidRDefault="00BB7ADB" w:rsidP="00BB7ADB">
            <w:pPr>
              <w:spacing w:after="0" w:line="240" w:lineRule="auto"/>
              <w:jc w:val="center"/>
            </w:pPr>
          </w:p>
        </w:tc>
        <w:tc>
          <w:tcPr>
            <w:tcW w:w="3854" w:type="dxa"/>
          </w:tcPr>
          <w:p w14:paraId="4E51364A" w14:textId="3D4F4080" w:rsidR="00BB7ADB" w:rsidRPr="00EF788B" w:rsidRDefault="00BB7ADB" w:rsidP="00BB7ADB">
            <w:pPr>
              <w:spacing w:after="0" w:line="240" w:lineRule="auto"/>
            </w:pPr>
            <w:r w:rsidRPr="00EF788B">
              <w:t>Likumā par valsts budžetu kārtējam gadam paredzēto finanšu līdzekļu ietvaros</w:t>
            </w:r>
          </w:p>
        </w:tc>
      </w:tr>
      <w:tr w:rsidR="00BB7ADB" w:rsidRPr="00EF788B" w14:paraId="39B01A3E" w14:textId="77777777" w:rsidTr="00EF788B">
        <w:trPr>
          <w:gridAfter w:val="1"/>
          <w:wAfter w:w="13" w:type="dxa"/>
        </w:trPr>
        <w:tc>
          <w:tcPr>
            <w:tcW w:w="5925" w:type="dxa"/>
          </w:tcPr>
          <w:p w14:paraId="47FE4E3C" w14:textId="662A1138" w:rsidR="00BB7ADB" w:rsidRPr="006815BA" w:rsidRDefault="00BB7ADB" w:rsidP="00BB7ADB">
            <w:pPr>
              <w:spacing w:after="0" w:line="240" w:lineRule="auto"/>
              <w:jc w:val="both"/>
            </w:pPr>
            <w:r w:rsidRPr="00BF5DA3">
              <w:t>4.2.13.</w:t>
            </w:r>
            <w:r w:rsidRPr="006815BA">
              <w:t xml:space="preserve"> Raiņa un Aspazijas 150 gadu jubilejas gada programmas norises nodrošināšana.</w:t>
            </w:r>
          </w:p>
        </w:tc>
        <w:tc>
          <w:tcPr>
            <w:tcW w:w="1701" w:type="dxa"/>
          </w:tcPr>
          <w:p w14:paraId="020C1E81" w14:textId="5C02515E" w:rsidR="00BB7ADB" w:rsidRPr="006815BA" w:rsidRDefault="00BB7ADB" w:rsidP="00BF5DA3">
            <w:pPr>
              <w:spacing w:after="0" w:line="240" w:lineRule="auto"/>
              <w:jc w:val="center"/>
            </w:pPr>
            <w:r w:rsidRPr="006815BA">
              <w:t>2015.g.</w:t>
            </w:r>
            <w:r w:rsidR="007F3611">
              <w:t xml:space="preserve"> II pusgads</w:t>
            </w:r>
          </w:p>
        </w:tc>
        <w:tc>
          <w:tcPr>
            <w:tcW w:w="1354" w:type="dxa"/>
            <w:gridSpan w:val="2"/>
          </w:tcPr>
          <w:p w14:paraId="25FAF203" w14:textId="77777777" w:rsidR="00BB7ADB" w:rsidRPr="006815BA" w:rsidRDefault="00BB7ADB" w:rsidP="00BB7ADB">
            <w:pPr>
              <w:spacing w:after="0" w:line="240" w:lineRule="auto"/>
              <w:jc w:val="center"/>
            </w:pPr>
            <w:r w:rsidRPr="006815BA">
              <w:t>KM</w:t>
            </w:r>
          </w:p>
        </w:tc>
        <w:tc>
          <w:tcPr>
            <w:tcW w:w="1339" w:type="dxa"/>
          </w:tcPr>
          <w:p w14:paraId="27232AF2" w14:textId="77777777" w:rsidR="00BB7ADB" w:rsidRPr="006815BA" w:rsidRDefault="00BB7ADB" w:rsidP="00BB7ADB">
            <w:pPr>
              <w:spacing w:after="0" w:line="240" w:lineRule="auto"/>
              <w:jc w:val="center"/>
            </w:pPr>
          </w:p>
        </w:tc>
        <w:tc>
          <w:tcPr>
            <w:tcW w:w="3854" w:type="dxa"/>
          </w:tcPr>
          <w:p w14:paraId="05F4CB17" w14:textId="77777777" w:rsidR="0033576D" w:rsidRPr="00BF5DA3" w:rsidRDefault="0033576D" w:rsidP="0033576D">
            <w:pPr>
              <w:spacing w:after="0" w:line="240" w:lineRule="auto"/>
            </w:pPr>
            <w:r w:rsidRPr="00BF5DA3">
              <w:t xml:space="preserve">Papildu nepieciešamais VB: </w:t>
            </w:r>
          </w:p>
          <w:p w14:paraId="490AAD88" w14:textId="33438D24" w:rsidR="00BB7ADB" w:rsidRPr="00EF788B" w:rsidRDefault="00BB7ADB" w:rsidP="0033576D">
            <w:pPr>
              <w:spacing w:after="0" w:line="240" w:lineRule="auto"/>
            </w:pPr>
            <w:r w:rsidRPr="00BF5DA3">
              <w:t xml:space="preserve">2015.g. – </w:t>
            </w:r>
            <w:r w:rsidR="0033576D" w:rsidRPr="00BF5DA3">
              <w:t>589 570</w:t>
            </w:r>
          </w:p>
        </w:tc>
      </w:tr>
      <w:tr w:rsidR="00BB7ADB" w:rsidRPr="00EF788B" w14:paraId="17075180" w14:textId="77777777" w:rsidTr="00EF788B">
        <w:trPr>
          <w:gridAfter w:val="1"/>
          <w:wAfter w:w="13" w:type="dxa"/>
        </w:trPr>
        <w:tc>
          <w:tcPr>
            <w:tcW w:w="5925" w:type="dxa"/>
          </w:tcPr>
          <w:p w14:paraId="33EB7C37" w14:textId="1022A315" w:rsidR="00BB7ADB" w:rsidRPr="006815BA" w:rsidRDefault="00BB7ADB">
            <w:pPr>
              <w:spacing w:after="0" w:line="240" w:lineRule="auto"/>
              <w:jc w:val="both"/>
            </w:pPr>
            <w:r w:rsidRPr="00BF5DA3">
              <w:t>4.2.14.</w:t>
            </w:r>
            <w:r w:rsidRPr="006815BA">
              <w:t xml:space="preserve"> Teātra izrāžu </w:t>
            </w:r>
            <w:r w:rsidR="007247F4">
              <w:t xml:space="preserve">veidošana un izrādīšana, </w:t>
            </w:r>
            <w:r w:rsidRPr="006815BA">
              <w:t xml:space="preserve">latviešu </w:t>
            </w:r>
            <w:proofErr w:type="spellStart"/>
            <w:r w:rsidRPr="006815BA">
              <w:t>oriģināldramaturģijas</w:t>
            </w:r>
            <w:proofErr w:type="spellEnd"/>
            <w:r w:rsidRPr="006815BA">
              <w:t xml:space="preserve"> iestudējumu īpatsvar</w:t>
            </w:r>
            <w:r w:rsidR="007247F4">
              <w:t>a palielināšana</w:t>
            </w:r>
            <w:r w:rsidRPr="006815BA">
              <w:t xml:space="preserve"> kopējā jauniestudējumu skaitā.</w:t>
            </w:r>
          </w:p>
        </w:tc>
        <w:tc>
          <w:tcPr>
            <w:tcW w:w="1701" w:type="dxa"/>
          </w:tcPr>
          <w:p w14:paraId="6C090C97" w14:textId="0AF6D05D" w:rsidR="00BB7ADB" w:rsidRPr="006815BA" w:rsidRDefault="007F3611" w:rsidP="00BB7ADB">
            <w:pPr>
              <w:spacing w:after="0" w:line="240" w:lineRule="auto"/>
              <w:jc w:val="center"/>
            </w:pPr>
            <w:r w:rsidRPr="006815BA">
              <w:t>2015.–2020.g</w:t>
            </w:r>
            <w:r>
              <w:t>.</w:t>
            </w:r>
          </w:p>
        </w:tc>
        <w:tc>
          <w:tcPr>
            <w:tcW w:w="1354" w:type="dxa"/>
            <w:gridSpan w:val="2"/>
          </w:tcPr>
          <w:p w14:paraId="3234E90E" w14:textId="77777777" w:rsidR="00BB7ADB" w:rsidRPr="006815BA" w:rsidRDefault="00BB7ADB" w:rsidP="00BB7ADB">
            <w:pPr>
              <w:spacing w:after="0" w:line="240" w:lineRule="auto"/>
              <w:jc w:val="center"/>
            </w:pPr>
            <w:r w:rsidRPr="006815BA">
              <w:t>KM</w:t>
            </w:r>
          </w:p>
        </w:tc>
        <w:tc>
          <w:tcPr>
            <w:tcW w:w="1339" w:type="dxa"/>
          </w:tcPr>
          <w:p w14:paraId="32DD7CA7" w14:textId="77777777" w:rsidR="00BB7ADB" w:rsidRPr="006815BA" w:rsidRDefault="00BB7ADB" w:rsidP="00BB7ADB">
            <w:pPr>
              <w:spacing w:after="0" w:line="240" w:lineRule="auto"/>
              <w:jc w:val="center"/>
            </w:pPr>
          </w:p>
        </w:tc>
        <w:tc>
          <w:tcPr>
            <w:tcW w:w="3854" w:type="dxa"/>
          </w:tcPr>
          <w:p w14:paraId="0DAF3EC2" w14:textId="6FBAB469" w:rsidR="00BB7ADB" w:rsidRPr="00EF788B" w:rsidRDefault="00BB7ADB" w:rsidP="00BF5DA3">
            <w:pPr>
              <w:spacing w:after="0" w:line="240" w:lineRule="auto"/>
            </w:pPr>
            <w:r w:rsidRPr="00EF788B">
              <w:t>Likumā par valsts budžetu kārtējam gadam paredzēto finanšu līdzekļu ietvaros</w:t>
            </w:r>
          </w:p>
        </w:tc>
      </w:tr>
      <w:tr w:rsidR="00BB7ADB" w:rsidRPr="00EF788B" w14:paraId="346D3D5E" w14:textId="77777777" w:rsidTr="00EF788B">
        <w:trPr>
          <w:gridAfter w:val="1"/>
          <w:wAfter w:w="13" w:type="dxa"/>
        </w:trPr>
        <w:tc>
          <w:tcPr>
            <w:tcW w:w="5925" w:type="dxa"/>
          </w:tcPr>
          <w:p w14:paraId="0ECE57BF" w14:textId="0F96449A" w:rsidR="00BB7ADB" w:rsidRPr="006815BA" w:rsidRDefault="00BB7ADB" w:rsidP="00BB7ADB">
            <w:pPr>
              <w:spacing w:after="0" w:line="240" w:lineRule="auto"/>
              <w:jc w:val="both"/>
            </w:pPr>
            <w:r w:rsidRPr="006815BA">
              <w:t>4.2.1</w:t>
            </w:r>
            <w:r>
              <w:t>5</w:t>
            </w:r>
            <w:r w:rsidRPr="006815BA">
              <w:t>. Latvijas filmu veidošanas, t.sk. filmu Latvijas simtgadei nodrošināšana.</w:t>
            </w:r>
          </w:p>
          <w:p w14:paraId="1D08EF5D" w14:textId="763EE7C0" w:rsidR="00BB7ADB" w:rsidRPr="006815BA" w:rsidRDefault="00BB7ADB" w:rsidP="00BB7ADB">
            <w:pPr>
              <w:spacing w:after="0" w:line="240" w:lineRule="auto"/>
              <w:jc w:val="both"/>
              <w:rPr>
                <w:i/>
              </w:rPr>
            </w:pPr>
            <w:r w:rsidRPr="006815BA">
              <w:rPr>
                <w:i/>
              </w:rPr>
              <w:t>Radošā Latvija</w:t>
            </w:r>
          </w:p>
        </w:tc>
        <w:tc>
          <w:tcPr>
            <w:tcW w:w="1701" w:type="dxa"/>
          </w:tcPr>
          <w:p w14:paraId="7AD3865E" w14:textId="6458A9B8" w:rsidR="00BB7ADB" w:rsidRPr="006815BA" w:rsidRDefault="00BB7ADB" w:rsidP="00BB7ADB">
            <w:pPr>
              <w:spacing w:after="0" w:line="240" w:lineRule="auto"/>
              <w:jc w:val="center"/>
            </w:pPr>
            <w:r w:rsidRPr="006815BA">
              <w:t>2015.–2020.g</w:t>
            </w:r>
            <w:r w:rsidR="007F3611">
              <w:t>.</w:t>
            </w:r>
          </w:p>
        </w:tc>
        <w:tc>
          <w:tcPr>
            <w:tcW w:w="1354" w:type="dxa"/>
            <w:gridSpan w:val="2"/>
          </w:tcPr>
          <w:p w14:paraId="1FD6BE35" w14:textId="77777777" w:rsidR="00BB7ADB" w:rsidRPr="006815BA" w:rsidRDefault="00BB7ADB" w:rsidP="00BB7ADB">
            <w:pPr>
              <w:spacing w:after="0" w:line="240" w:lineRule="auto"/>
              <w:jc w:val="center"/>
            </w:pPr>
            <w:r w:rsidRPr="006815BA">
              <w:t>KM</w:t>
            </w:r>
          </w:p>
        </w:tc>
        <w:tc>
          <w:tcPr>
            <w:tcW w:w="1339" w:type="dxa"/>
          </w:tcPr>
          <w:p w14:paraId="0C4BCD0D" w14:textId="77777777" w:rsidR="00BB7ADB" w:rsidRPr="006815BA" w:rsidRDefault="00BB7ADB" w:rsidP="00BB7ADB">
            <w:pPr>
              <w:spacing w:after="0" w:line="240" w:lineRule="auto"/>
              <w:jc w:val="center"/>
            </w:pPr>
          </w:p>
        </w:tc>
        <w:tc>
          <w:tcPr>
            <w:tcW w:w="3854" w:type="dxa"/>
          </w:tcPr>
          <w:p w14:paraId="13B2261F" w14:textId="37B45472" w:rsidR="00BB7ADB" w:rsidRPr="00EF788B" w:rsidRDefault="00BB7ADB" w:rsidP="00BF5DA3">
            <w:pPr>
              <w:spacing w:after="0" w:line="240" w:lineRule="auto"/>
            </w:pPr>
            <w:r w:rsidRPr="00EF788B">
              <w:t>Likumā par valsts budžetu kārtējam gadam paredzēto finanšu līdzekļu ietvaros</w:t>
            </w:r>
          </w:p>
        </w:tc>
      </w:tr>
      <w:tr w:rsidR="00BB7ADB" w:rsidRPr="00EF788B" w14:paraId="05D6ACB1" w14:textId="77777777" w:rsidTr="00EF788B">
        <w:trPr>
          <w:gridAfter w:val="1"/>
          <w:wAfter w:w="13" w:type="dxa"/>
        </w:trPr>
        <w:tc>
          <w:tcPr>
            <w:tcW w:w="5925" w:type="dxa"/>
          </w:tcPr>
          <w:p w14:paraId="5DD80B46" w14:textId="12D27248" w:rsidR="00BB7ADB" w:rsidRPr="00A81CA6" w:rsidRDefault="00BB7ADB" w:rsidP="00BB7ADB">
            <w:pPr>
              <w:spacing w:after="0" w:line="240" w:lineRule="auto"/>
              <w:jc w:val="both"/>
            </w:pPr>
            <w:r w:rsidRPr="00A81CA6">
              <w:t>4.2.16. UNESCO un ANO starptautisko dienu atzīmēšanas pasākumi.</w:t>
            </w:r>
          </w:p>
        </w:tc>
        <w:tc>
          <w:tcPr>
            <w:tcW w:w="1701" w:type="dxa"/>
          </w:tcPr>
          <w:p w14:paraId="44356B40" w14:textId="77777777" w:rsidR="00BB7ADB" w:rsidRPr="00A81CA6" w:rsidRDefault="00BB7ADB" w:rsidP="00BB7ADB">
            <w:pPr>
              <w:spacing w:after="0" w:line="240" w:lineRule="auto"/>
              <w:jc w:val="center"/>
            </w:pPr>
            <w:r w:rsidRPr="00A81CA6">
              <w:t>2015.–2020.g</w:t>
            </w:r>
          </w:p>
        </w:tc>
        <w:tc>
          <w:tcPr>
            <w:tcW w:w="1354" w:type="dxa"/>
            <w:gridSpan w:val="2"/>
          </w:tcPr>
          <w:p w14:paraId="50604287" w14:textId="77777777" w:rsidR="00BB7ADB" w:rsidRPr="00A81CA6" w:rsidRDefault="00BB7ADB" w:rsidP="00BB7ADB">
            <w:pPr>
              <w:spacing w:after="0" w:line="240" w:lineRule="auto"/>
              <w:jc w:val="center"/>
            </w:pPr>
            <w:r w:rsidRPr="00A81CA6">
              <w:t>UNESCO LNK, UNESCO Asociēto skolu sadarbības tīkls Latvijā, UNESCO LNK tīkls “Stāstu bibliotēka”</w:t>
            </w:r>
          </w:p>
        </w:tc>
        <w:tc>
          <w:tcPr>
            <w:tcW w:w="1339" w:type="dxa"/>
          </w:tcPr>
          <w:p w14:paraId="17E50B70" w14:textId="77777777" w:rsidR="00BB7ADB" w:rsidRPr="00A81CA6" w:rsidRDefault="00BB7ADB" w:rsidP="00BB7ADB">
            <w:pPr>
              <w:spacing w:after="0" w:line="240" w:lineRule="auto"/>
              <w:jc w:val="center"/>
            </w:pPr>
          </w:p>
        </w:tc>
        <w:tc>
          <w:tcPr>
            <w:tcW w:w="3854" w:type="dxa"/>
          </w:tcPr>
          <w:p w14:paraId="48F48BB9" w14:textId="77777777" w:rsidR="00BB7ADB" w:rsidRPr="00EF788B" w:rsidRDefault="00BB7ADB" w:rsidP="00BB7ADB">
            <w:pPr>
              <w:spacing w:after="0" w:line="240" w:lineRule="auto"/>
            </w:pPr>
            <w:r w:rsidRPr="00EF788B">
              <w:t>Likumā par valsts budžetu kārtējam gadam paredzēto finanšu līdzekļu ietvaros:</w:t>
            </w:r>
          </w:p>
          <w:p w14:paraId="68A10F59" w14:textId="77777777" w:rsidR="00BB7ADB" w:rsidRPr="00EF788B" w:rsidRDefault="00BB7ADB" w:rsidP="00BB7ADB">
            <w:pPr>
              <w:spacing w:after="0" w:line="240" w:lineRule="auto"/>
            </w:pPr>
            <w:r w:rsidRPr="00EF788B">
              <w:t>700 katru gadu (kopā 6 gados – 4200)</w:t>
            </w:r>
          </w:p>
        </w:tc>
      </w:tr>
      <w:tr w:rsidR="00BB7ADB" w:rsidRPr="00EF788B" w14:paraId="6FACED3F" w14:textId="77777777" w:rsidTr="00EF788B">
        <w:trPr>
          <w:gridAfter w:val="1"/>
          <w:wAfter w:w="13" w:type="dxa"/>
        </w:trPr>
        <w:tc>
          <w:tcPr>
            <w:tcW w:w="5925" w:type="dxa"/>
          </w:tcPr>
          <w:p w14:paraId="17ABB03C" w14:textId="2E76FFAF" w:rsidR="00BB7ADB" w:rsidRPr="00804816" w:rsidRDefault="00BB7ADB" w:rsidP="00BB7ADB">
            <w:pPr>
              <w:spacing w:after="0" w:line="240" w:lineRule="auto"/>
              <w:jc w:val="both"/>
            </w:pPr>
            <w:r w:rsidRPr="00804816">
              <w:t>4.2.17. Skatuves runas konkursus („</w:t>
            </w:r>
            <w:proofErr w:type="spellStart"/>
            <w:r w:rsidRPr="00804816">
              <w:t>Vuolyudzāni</w:t>
            </w:r>
            <w:proofErr w:type="spellEnd"/>
            <w:r w:rsidRPr="00804816">
              <w:t>”) un latgaliešu literatūras, valodas un kultūrvēstures olimpiāžu organizēšana.</w:t>
            </w:r>
          </w:p>
        </w:tc>
        <w:tc>
          <w:tcPr>
            <w:tcW w:w="1701" w:type="dxa"/>
          </w:tcPr>
          <w:p w14:paraId="3094AE89" w14:textId="77777777" w:rsidR="00BB7ADB" w:rsidRPr="00804816" w:rsidRDefault="00BB7ADB" w:rsidP="00BB7ADB">
            <w:pPr>
              <w:spacing w:after="0" w:line="240" w:lineRule="auto"/>
              <w:jc w:val="center"/>
            </w:pPr>
            <w:r w:rsidRPr="00804816">
              <w:t>2015.–2020.g</w:t>
            </w:r>
          </w:p>
        </w:tc>
        <w:tc>
          <w:tcPr>
            <w:tcW w:w="1354" w:type="dxa"/>
            <w:gridSpan w:val="2"/>
          </w:tcPr>
          <w:p w14:paraId="52F89536" w14:textId="77777777" w:rsidR="00BB7ADB" w:rsidRPr="00804816" w:rsidRDefault="00BB7ADB" w:rsidP="00BB7ADB">
            <w:pPr>
              <w:spacing w:after="0" w:line="240" w:lineRule="auto"/>
              <w:jc w:val="center"/>
            </w:pPr>
            <w:r w:rsidRPr="00804816">
              <w:t xml:space="preserve">NVO </w:t>
            </w:r>
          </w:p>
        </w:tc>
        <w:tc>
          <w:tcPr>
            <w:tcW w:w="1339" w:type="dxa"/>
          </w:tcPr>
          <w:p w14:paraId="2581117C" w14:textId="77777777" w:rsidR="00BB7ADB" w:rsidRPr="00804816" w:rsidRDefault="00BB7ADB" w:rsidP="00BB7ADB">
            <w:pPr>
              <w:spacing w:after="0" w:line="240" w:lineRule="auto"/>
              <w:jc w:val="center"/>
            </w:pPr>
            <w:r w:rsidRPr="00804816">
              <w:t>LVLKSA</w:t>
            </w:r>
          </w:p>
        </w:tc>
        <w:tc>
          <w:tcPr>
            <w:tcW w:w="3854" w:type="dxa"/>
          </w:tcPr>
          <w:p w14:paraId="07840B2A" w14:textId="48ACE2DA" w:rsidR="00BB7ADB" w:rsidRPr="00EF788B" w:rsidRDefault="00A81CA6" w:rsidP="00BB7ADB">
            <w:pPr>
              <w:spacing w:after="0" w:line="240" w:lineRule="auto"/>
            </w:pPr>
            <w:r w:rsidRPr="00EF788B">
              <w:t>Likumā par valsts budžetu kārtējam gadam paredzēto finanšu līdzekļu ietvaros</w:t>
            </w:r>
            <w:r w:rsidRPr="00EF788B">
              <w:rPr>
                <w:strike/>
              </w:rPr>
              <w:t xml:space="preserve"> </w:t>
            </w:r>
          </w:p>
        </w:tc>
      </w:tr>
      <w:tr w:rsidR="00BB7ADB" w:rsidRPr="00EF788B" w14:paraId="2DDEAB2F" w14:textId="77777777" w:rsidTr="00EF788B">
        <w:trPr>
          <w:gridAfter w:val="1"/>
          <w:wAfter w:w="13" w:type="dxa"/>
        </w:trPr>
        <w:tc>
          <w:tcPr>
            <w:tcW w:w="5925" w:type="dxa"/>
          </w:tcPr>
          <w:p w14:paraId="5816836B" w14:textId="2B87A568" w:rsidR="00BB7ADB" w:rsidRPr="00804816" w:rsidRDefault="00BB7ADB" w:rsidP="00BB7ADB">
            <w:pPr>
              <w:spacing w:after="0" w:line="240" w:lineRule="auto"/>
              <w:jc w:val="both"/>
            </w:pPr>
            <w:r w:rsidRPr="00804816">
              <w:t>4.2.18. Skolotāju un studentu vasaras nometņu (kursu) „</w:t>
            </w:r>
            <w:proofErr w:type="spellStart"/>
            <w:r w:rsidRPr="00804816">
              <w:t>Vosoruošona</w:t>
            </w:r>
            <w:proofErr w:type="spellEnd"/>
            <w:r w:rsidRPr="00804816">
              <w:t>” organizēšana.</w:t>
            </w:r>
          </w:p>
        </w:tc>
        <w:tc>
          <w:tcPr>
            <w:tcW w:w="1701" w:type="dxa"/>
          </w:tcPr>
          <w:p w14:paraId="72BC91AF" w14:textId="77777777" w:rsidR="00BB7ADB" w:rsidRPr="00804816" w:rsidRDefault="00BB7ADB" w:rsidP="00BB7ADB">
            <w:pPr>
              <w:spacing w:after="0" w:line="240" w:lineRule="auto"/>
              <w:jc w:val="center"/>
            </w:pPr>
            <w:r w:rsidRPr="00804816">
              <w:t>2015.–2020.g</w:t>
            </w:r>
          </w:p>
        </w:tc>
        <w:tc>
          <w:tcPr>
            <w:tcW w:w="1354" w:type="dxa"/>
            <w:gridSpan w:val="2"/>
          </w:tcPr>
          <w:p w14:paraId="472DE368" w14:textId="77777777" w:rsidR="00BB7ADB" w:rsidRPr="00804816" w:rsidRDefault="00BB7ADB" w:rsidP="00BB7ADB">
            <w:pPr>
              <w:spacing w:after="0" w:line="240" w:lineRule="auto"/>
              <w:jc w:val="center"/>
            </w:pPr>
            <w:r w:rsidRPr="00804816">
              <w:t>NVO</w:t>
            </w:r>
          </w:p>
          <w:p w14:paraId="4679D7EF" w14:textId="77777777" w:rsidR="00BB7ADB" w:rsidRPr="00804816" w:rsidRDefault="00BB7ADB" w:rsidP="00BB7ADB">
            <w:pPr>
              <w:spacing w:after="0" w:line="240" w:lineRule="auto"/>
              <w:jc w:val="center"/>
            </w:pPr>
          </w:p>
        </w:tc>
        <w:tc>
          <w:tcPr>
            <w:tcW w:w="1339" w:type="dxa"/>
          </w:tcPr>
          <w:p w14:paraId="4B5DCCC8" w14:textId="77777777" w:rsidR="00BB7ADB" w:rsidRPr="00804816" w:rsidRDefault="00BB7ADB" w:rsidP="00BB7ADB">
            <w:pPr>
              <w:spacing w:after="0" w:line="240" w:lineRule="auto"/>
              <w:jc w:val="center"/>
            </w:pPr>
            <w:r w:rsidRPr="00804816">
              <w:t>LVLKSA</w:t>
            </w:r>
          </w:p>
        </w:tc>
        <w:tc>
          <w:tcPr>
            <w:tcW w:w="3854" w:type="dxa"/>
          </w:tcPr>
          <w:p w14:paraId="755A8CF6" w14:textId="3CD40003" w:rsidR="00BB7ADB" w:rsidRPr="00EF788B" w:rsidRDefault="00A81CA6">
            <w:pPr>
              <w:spacing w:after="0" w:line="240" w:lineRule="auto"/>
            </w:pPr>
            <w:r w:rsidRPr="00EF788B">
              <w:t>Likumā par valsts budžetu kārtējam gadam paredzēto finanšu līdzekļu ietvaros</w:t>
            </w:r>
            <w:r w:rsidRPr="00EF788B">
              <w:rPr>
                <w:strike/>
              </w:rPr>
              <w:t xml:space="preserve"> </w:t>
            </w:r>
          </w:p>
        </w:tc>
      </w:tr>
    </w:tbl>
    <w:p w14:paraId="08F4792D" w14:textId="77777777" w:rsidR="001B6710" w:rsidRPr="006815BA" w:rsidRDefault="001B6710" w:rsidP="004615F1">
      <w:pPr>
        <w:spacing w:after="0" w:line="240" w:lineRule="auto"/>
      </w:pPr>
    </w:p>
    <w:p w14:paraId="6981FBC4" w14:textId="77777777" w:rsidR="001B6710" w:rsidRPr="006815BA" w:rsidRDefault="001B6710" w:rsidP="004615F1">
      <w:pPr>
        <w:spacing w:after="0" w:line="240" w:lineRule="auto"/>
      </w:pPr>
    </w:p>
    <w:p w14:paraId="3AA476BB" w14:textId="31676080" w:rsidR="001B6710" w:rsidRPr="006815BA" w:rsidRDefault="001B6710" w:rsidP="004615F1">
      <w:pPr>
        <w:spacing w:after="0" w:line="240" w:lineRule="auto"/>
      </w:pPr>
      <w:r w:rsidRPr="006815BA">
        <w:br w:type="page"/>
      </w:r>
    </w:p>
    <w:p w14:paraId="526BA652" w14:textId="6BEDAD76" w:rsidR="001B6710" w:rsidRPr="006815BA" w:rsidRDefault="001B6710" w:rsidP="00BF5DA3">
      <w:pPr>
        <w:rPr>
          <w:b/>
        </w:rPr>
        <w:sectPr w:rsidR="001B6710" w:rsidRPr="006815BA" w:rsidSect="004615F1">
          <w:pgSz w:w="16838" w:h="11906" w:orient="landscape" w:code="9"/>
          <w:pgMar w:top="1701" w:right="1418" w:bottom="1134" w:left="1134" w:header="709" w:footer="709" w:gutter="0"/>
          <w:cols w:space="708"/>
          <w:titlePg/>
          <w:docGrid w:linePitch="360"/>
        </w:sectPr>
      </w:pPr>
    </w:p>
    <w:p w14:paraId="06D86F16" w14:textId="77777777" w:rsidR="001B6710" w:rsidRPr="006815BA" w:rsidRDefault="001B6710" w:rsidP="00FA4EB7">
      <w:pPr>
        <w:spacing w:after="0" w:line="240" w:lineRule="auto"/>
        <w:jc w:val="center"/>
        <w:rPr>
          <w:b/>
        </w:rPr>
      </w:pPr>
      <w:r w:rsidRPr="006815BA">
        <w:rPr>
          <w:b/>
        </w:rPr>
        <w:lastRenderedPageBreak/>
        <w:t>VI. PAMATNOSTĀDŅU ĪSTENOŠANAS IETEKME UZ VALSTS UN PAŠVALDĪBU BUDŽETIEM</w:t>
      </w:r>
    </w:p>
    <w:p w14:paraId="382A438F" w14:textId="77777777" w:rsidR="0042417D" w:rsidRPr="006815BA" w:rsidRDefault="0042417D" w:rsidP="001B6710">
      <w:pPr>
        <w:spacing w:after="0" w:line="240" w:lineRule="auto"/>
        <w:jc w:val="center"/>
        <w:rPr>
          <w:b/>
        </w:rPr>
      </w:pPr>
    </w:p>
    <w:p w14:paraId="61EC4949" w14:textId="2C114669" w:rsidR="00591D81" w:rsidRDefault="001B6710" w:rsidP="00E306AD">
      <w:pPr>
        <w:spacing w:after="0" w:line="240" w:lineRule="auto"/>
        <w:ind w:firstLine="720"/>
        <w:jc w:val="both"/>
      </w:pPr>
      <w:r w:rsidRPr="006815BA">
        <w:t>Pamatnostādņu īstenošanai plānotie finanšu avoti ir valsts un pašvaldību budžets, kā arī starptautiskais finansējums.</w:t>
      </w:r>
    </w:p>
    <w:p w14:paraId="54BD94DA" w14:textId="4962560C" w:rsidR="001B6710" w:rsidRPr="006815BA" w:rsidRDefault="001B6710" w:rsidP="00E306AD">
      <w:pPr>
        <w:spacing w:after="0" w:line="240" w:lineRule="auto"/>
        <w:ind w:firstLine="720"/>
        <w:jc w:val="both"/>
      </w:pPr>
      <w:r w:rsidRPr="006815BA">
        <w:t xml:space="preserve">Lielākā daļa Pamatnostādnēs paredzēto pasākumu īstenošana tiks nodrošināta Pamatnostādnēs minētajām </w:t>
      </w:r>
      <w:r w:rsidR="00D035BD" w:rsidRPr="006815BA">
        <w:t xml:space="preserve">institūcijām piešķirto valsts budžeta līdzekļu ietvaros. </w:t>
      </w:r>
      <w:r w:rsidR="00DD4B4F" w:rsidRPr="006815BA">
        <w:t>S</w:t>
      </w:r>
      <w:r w:rsidR="00D035BD" w:rsidRPr="006815BA">
        <w:t xml:space="preserve">avukārt jautājums par papildu valsts budžeta līdzekļu piešķiršanu pamatnostādnēs minētajām institūcijām izskatāms </w:t>
      </w:r>
      <w:r w:rsidR="00127771">
        <w:t>M</w:t>
      </w:r>
      <w:r w:rsidR="00D035BD" w:rsidRPr="006815BA">
        <w:t xml:space="preserve">inistru kabineta likumprojekta par vidējā termiņa budžeta ietvaru un likumprojekta par valsts budžetu nākamajiem saimnieciskajiem </w:t>
      </w:r>
      <w:r w:rsidRPr="006815BA">
        <w:t>gadiem sagatavošanas procesā kopā ar visu ministriju un citu valsts iestāžu jauno politikas iniciatīvu pieprasījumiem atbilstoši valsts budžeta iespējām.</w:t>
      </w:r>
    </w:p>
    <w:p w14:paraId="772AA30C" w14:textId="77777777" w:rsidR="00887796" w:rsidRDefault="00887796" w:rsidP="00FA4EB7">
      <w:pPr>
        <w:jc w:val="right"/>
      </w:pPr>
    </w:p>
    <w:p w14:paraId="22589414" w14:textId="77777777" w:rsidR="00C95521" w:rsidRDefault="00C95521" w:rsidP="00FA4EB7">
      <w:pPr>
        <w:jc w:val="right"/>
      </w:pPr>
      <w:r>
        <w:t>1.tabula</w:t>
      </w:r>
    </w:p>
    <w:tbl>
      <w:tblPr>
        <w:tblStyle w:val="TableGrid1"/>
        <w:tblW w:w="9067" w:type="dxa"/>
        <w:tblLayout w:type="fixed"/>
        <w:tblLook w:val="04A0" w:firstRow="1" w:lastRow="0" w:firstColumn="1" w:lastColumn="0" w:noHBand="0" w:noVBand="1"/>
      </w:tblPr>
      <w:tblGrid>
        <w:gridCol w:w="4077"/>
        <w:gridCol w:w="1560"/>
        <w:gridCol w:w="1417"/>
        <w:gridCol w:w="2013"/>
      </w:tblGrid>
      <w:tr w:rsidR="00C95521" w:rsidRPr="006815BA" w14:paraId="59F045DF" w14:textId="77777777" w:rsidTr="00C16B02">
        <w:tc>
          <w:tcPr>
            <w:tcW w:w="4077" w:type="dxa"/>
            <w:vMerge w:val="restart"/>
          </w:tcPr>
          <w:p w14:paraId="3B3581D5" w14:textId="77777777" w:rsidR="00C95521" w:rsidRPr="00D32DFB" w:rsidRDefault="00C95521" w:rsidP="000405F9">
            <w:pPr>
              <w:spacing w:after="0" w:line="240" w:lineRule="auto"/>
              <w:jc w:val="center"/>
              <w:rPr>
                <w:sz w:val="22"/>
                <w:szCs w:val="22"/>
              </w:rPr>
            </w:pPr>
          </w:p>
        </w:tc>
        <w:tc>
          <w:tcPr>
            <w:tcW w:w="4990" w:type="dxa"/>
            <w:gridSpan w:val="3"/>
          </w:tcPr>
          <w:p w14:paraId="0EC2958F" w14:textId="77777777" w:rsidR="00C95521" w:rsidRPr="00D32DFB" w:rsidRDefault="00C95521" w:rsidP="000405F9">
            <w:pPr>
              <w:spacing w:after="0" w:line="240" w:lineRule="auto"/>
              <w:jc w:val="center"/>
              <w:rPr>
                <w:sz w:val="22"/>
                <w:szCs w:val="22"/>
              </w:rPr>
            </w:pPr>
            <w:r w:rsidRPr="00D32DFB">
              <w:rPr>
                <w:sz w:val="22"/>
                <w:szCs w:val="22"/>
              </w:rPr>
              <w:t xml:space="preserve">Turpmākie trīs gadi (milj. </w:t>
            </w:r>
            <w:proofErr w:type="spellStart"/>
            <w:r w:rsidRPr="00D32DFB">
              <w:rPr>
                <w:i/>
                <w:sz w:val="22"/>
                <w:szCs w:val="22"/>
              </w:rPr>
              <w:t>euro</w:t>
            </w:r>
            <w:proofErr w:type="spellEnd"/>
            <w:r w:rsidRPr="00D32DFB">
              <w:rPr>
                <w:sz w:val="22"/>
                <w:szCs w:val="22"/>
              </w:rPr>
              <w:t>)</w:t>
            </w:r>
          </w:p>
        </w:tc>
      </w:tr>
      <w:tr w:rsidR="00C95521" w:rsidRPr="006815BA" w14:paraId="554DEF80" w14:textId="77777777" w:rsidTr="00C16B02">
        <w:tc>
          <w:tcPr>
            <w:tcW w:w="4077" w:type="dxa"/>
            <w:vMerge/>
          </w:tcPr>
          <w:p w14:paraId="71B55B51" w14:textId="77777777" w:rsidR="00C95521" w:rsidRPr="00D32DFB" w:rsidRDefault="00C95521" w:rsidP="000405F9">
            <w:pPr>
              <w:spacing w:after="0" w:line="240" w:lineRule="auto"/>
              <w:jc w:val="center"/>
              <w:rPr>
                <w:sz w:val="22"/>
                <w:szCs w:val="22"/>
              </w:rPr>
            </w:pPr>
          </w:p>
        </w:tc>
        <w:tc>
          <w:tcPr>
            <w:tcW w:w="1560" w:type="dxa"/>
          </w:tcPr>
          <w:p w14:paraId="557D346D" w14:textId="77777777" w:rsidR="00C95521" w:rsidRPr="00D32DFB" w:rsidRDefault="00C95521" w:rsidP="000405F9">
            <w:pPr>
              <w:spacing w:after="0" w:line="240" w:lineRule="auto"/>
              <w:jc w:val="center"/>
              <w:rPr>
                <w:sz w:val="22"/>
                <w:szCs w:val="22"/>
              </w:rPr>
            </w:pPr>
            <w:r w:rsidRPr="00D32DFB">
              <w:rPr>
                <w:sz w:val="22"/>
                <w:szCs w:val="22"/>
              </w:rPr>
              <w:t>2015.gads</w:t>
            </w:r>
          </w:p>
        </w:tc>
        <w:tc>
          <w:tcPr>
            <w:tcW w:w="1417" w:type="dxa"/>
          </w:tcPr>
          <w:p w14:paraId="3F511922" w14:textId="77777777" w:rsidR="00C95521" w:rsidRPr="00D32DFB" w:rsidRDefault="00C95521" w:rsidP="000405F9">
            <w:pPr>
              <w:spacing w:after="0" w:line="240" w:lineRule="auto"/>
              <w:jc w:val="center"/>
              <w:rPr>
                <w:sz w:val="22"/>
                <w:szCs w:val="22"/>
              </w:rPr>
            </w:pPr>
            <w:r w:rsidRPr="00D32DFB">
              <w:rPr>
                <w:sz w:val="22"/>
                <w:szCs w:val="22"/>
              </w:rPr>
              <w:t>2016.gads</w:t>
            </w:r>
          </w:p>
        </w:tc>
        <w:tc>
          <w:tcPr>
            <w:tcW w:w="2013" w:type="dxa"/>
          </w:tcPr>
          <w:p w14:paraId="253DF788" w14:textId="77777777" w:rsidR="00C95521" w:rsidRPr="00D32DFB" w:rsidRDefault="00C95521" w:rsidP="000405F9">
            <w:pPr>
              <w:spacing w:after="0" w:line="240" w:lineRule="auto"/>
              <w:jc w:val="center"/>
              <w:rPr>
                <w:sz w:val="22"/>
                <w:szCs w:val="22"/>
              </w:rPr>
            </w:pPr>
            <w:r w:rsidRPr="00D32DFB">
              <w:rPr>
                <w:sz w:val="22"/>
                <w:szCs w:val="22"/>
              </w:rPr>
              <w:t>2017.gads</w:t>
            </w:r>
          </w:p>
        </w:tc>
      </w:tr>
      <w:tr w:rsidR="00C95521" w:rsidRPr="006815BA" w14:paraId="013DABC1" w14:textId="77777777" w:rsidTr="00C16B02">
        <w:tc>
          <w:tcPr>
            <w:tcW w:w="4077" w:type="dxa"/>
          </w:tcPr>
          <w:p w14:paraId="29E9EC33" w14:textId="77777777" w:rsidR="00C95521" w:rsidRPr="00D32DFB" w:rsidRDefault="00C95521" w:rsidP="000405F9">
            <w:pPr>
              <w:spacing w:after="0" w:line="240" w:lineRule="auto"/>
              <w:jc w:val="both"/>
              <w:rPr>
                <w:sz w:val="22"/>
                <w:szCs w:val="22"/>
              </w:rPr>
            </w:pPr>
            <w:r w:rsidRPr="00D32DFB">
              <w:rPr>
                <w:sz w:val="22"/>
                <w:szCs w:val="22"/>
              </w:rPr>
              <w:t>Kopējās izmaiņas budžeta ieņēmumos t.sk.:</w:t>
            </w:r>
          </w:p>
        </w:tc>
        <w:tc>
          <w:tcPr>
            <w:tcW w:w="1560" w:type="dxa"/>
          </w:tcPr>
          <w:p w14:paraId="0E172D2F" w14:textId="77777777" w:rsidR="00C95521" w:rsidRPr="00D32DFB" w:rsidRDefault="00C95521" w:rsidP="000405F9">
            <w:pPr>
              <w:spacing w:after="0" w:line="240" w:lineRule="auto"/>
              <w:jc w:val="center"/>
              <w:rPr>
                <w:sz w:val="22"/>
                <w:szCs w:val="22"/>
              </w:rPr>
            </w:pPr>
            <w:r w:rsidRPr="00D32DFB">
              <w:rPr>
                <w:sz w:val="22"/>
                <w:szCs w:val="22"/>
              </w:rPr>
              <w:t>0</w:t>
            </w:r>
          </w:p>
        </w:tc>
        <w:tc>
          <w:tcPr>
            <w:tcW w:w="1417" w:type="dxa"/>
          </w:tcPr>
          <w:p w14:paraId="2A2D1095" w14:textId="77777777" w:rsidR="00C95521" w:rsidRPr="00D32DFB" w:rsidRDefault="00C95521" w:rsidP="000405F9">
            <w:pPr>
              <w:spacing w:after="0" w:line="240" w:lineRule="auto"/>
              <w:jc w:val="center"/>
              <w:rPr>
                <w:sz w:val="22"/>
                <w:szCs w:val="22"/>
              </w:rPr>
            </w:pPr>
            <w:r w:rsidRPr="00D32DFB">
              <w:rPr>
                <w:sz w:val="22"/>
                <w:szCs w:val="22"/>
              </w:rPr>
              <w:t>0</w:t>
            </w:r>
          </w:p>
        </w:tc>
        <w:tc>
          <w:tcPr>
            <w:tcW w:w="2013" w:type="dxa"/>
          </w:tcPr>
          <w:p w14:paraId="1DE1F9ED" w14:textId="77777777" w:rsidR="00C95521" w:rsidRPr="00D32DFB" w:rsidRDefault="00C95521" w:rsidP="000405F9">
            <w:pPr>
              <w:spacing w:after="0" w:line="240" w:lineRule="auto"/>
              <w:jc w:val="center"/>
              <w:rPr>
                <w:sz w:val="22"/>
                <w:szCs w:val="22"/>
              </w:rPr>
            </w:pPr>
            <w:r w:rsidRPr="00D32DFB">
              <w:rPr>
                <w:sz w:val="22"/>
                <w:szCs w:val="22"/>
              </w:rPr>
              <w:t>0</w:t>
            </w:r>
          </w:p>
        </w:tc>
      </w:tr>
      <w:tr w:rsidR="00C95521" w:rsidRPr="006815BA" w14:paraId="38CB1665" w14:textId="77777777" w:rsidTr="00C16B02">
        <w:tc>
          <w:tcPr>
            <w:tcW w:w="4077" w:type="dxa"/>
          </w:tcPr>
          <w:p w14:paraId="35F2B67F" w14:textId="77777777" w:rsidR="00C95521" w:rsidRPr="00D32DFB" w:rsidRDefault="00C95521" w:rsidP="000405F9">
            <w:pPr>
              <w:spacing w:after="0" w:line="240" w:lineRule="auto"/>
              <w:jc w:val="right"/>
              <w:rPr>
                <w:sz w:val="22"/>
                <w:szCs w:val="22"/>
              </w:rPr>
            </w:pPr>
            <w:r w:rsidRPr="00D32DFB">
              <w:rPr>
                <w:sz w:val="22"/>
                <w:szCs w:val="22"/>
              </w:rPr>
              <w:t>izmaiņas valsts budžeta ieņēmumos</w:t>
            </w:r>
          </w:p>
        </w:tc>
        <w:tc>
          <w:tcPr>
            <w:tcW w:w="1560" w:type="dxa"/>
          </w:tcPr>
          <w:p w14:paraId="3B50067F" w14:textId="77777777" w:rsidR="00C95521" w:rsidRPr="00D32DFB" w:rsidRDefault="00C95521" w:rsidP="000405F9">
            <w:pPr>
              <w:spacing w:after="0" w:line="240" w:lineRule="auto"/>
              <w:jc w:val="center"/>
              <w:rPr>
                <w:sz w:val="22"/>
                <w:szCs w:val="22"/>
              </w:rPr>
            </w:pPr>
            <w:r w:rsidRPr="00D32DFB">
              <w:rPr>
                <w:sz w:val="22"/>
                <w:szCs w:val="22"/>
              </w:rPr>
              <w:t>0</w:t>
            </w:r>
          </w:p>
        </w:tc>
        <w:tc>
          <w:tcPr>
            <w:tcW w:w="1417" w:type="dxa"/>
          </w:tcPr>
          <w:p w14:paraId="08160BB5" w14:textId="77777777" w:rsidR="00C95521" w:rsidRPr="00D32DFB" w:rsidRDefault="00C95521" w:rsidP="000405F9">
            <w:pPr>
              <w:spacing w:after="0" w:line="240" w:lineRule="auto"/>
              <w:jc w:val="center"/>
              <w:rPr>
                <w:sz w:val="22"/>
                <w:szCs w:val="22"/>
              </w:rPr>
            </w:pPr>
            <w:r w:rsidRPr="00D32DFB">
              <w:rPr>
                <w:sz w:val="22"/>
                <w:szCs w:val="22"/>
              </w:rPr>
              <w:t>0</w:t>
            </w:r>
          </w:p>
        </w:tc>
        <w:tc>
          <w:tcPr>
            <w:tcW w:w="2013" w:type="dxa"/>
          </w:tcPr>
          <w:p w14:paraId="50CBE2DD" w14:textId="77777777" w:rsidR="00C95521" w:rsidRPr="00D32DFB" w:rsidRDefault="00C95521" w:rsidP="000405F9">
            <w:pPr>
              <w:spacing w:after="0" w:line="240" w:lineRule="auto"/>
              <w:jc w:val="center"/>
              <w:rPr>
                <w:sz w:val="22"/>
                <w:szCs w:val="22"/>
              </w:rPr>
            </w:pPr>
            <w:r w:rsidRPr="00D32DFB">
              <w:rPr>
                <w:sz w:val="22"/>
                <w:szCs w:val="22"/>
              </w:rPr>
              <w:t>0</w:t>
            </w:r>
          </w:p>
        </w:tc>
      </w:tr>
      <w:tr w:rsidR="00C95521" w:rsidRPr="006815BA" w14:paraId="2330224D" w14:textId="77777777" w:rsidTr="00C16B02">
        <w:tc>
          <w:tcPr>
            <w:tcW w:w="4077" w:type="dxa"/>
          </w:tcPr>
          <w:p w14:paraId="6226FFEC" w14:textId="77777777" w:rsidR="00C95521" w:rsidRPr="00D32DFB" w:rsidRDefault="00C95521" w:rsidP="000405F9">
            <w:pPr>
              <w:spacing w:after="0" w:line="240" w:lineRule="auto"/>
              <w:jc w:val="right"/>
              <w:rPr>
                <w:sz w:val="22"/>
                <w:szCs w:val="22"/>
              </w:rPr>
            </w:pPr>
            <w:r w:rsidRPr="00D32DFB">
              <w:rPr>
                <w:sz w:val="22"/>
                <w:szCs w:val="22"/>
              </w:rPr>
              <w:t>izmaiņas pašvaldību budžeta ieņēmumos</w:t>
            </w:r>
          </w:p>
        </w:tc>
        <w:tc>
          <w:tcPr>
            <w:tcW w:w="1560" w:type="dxa"/>
          </w:tcPr>
          <w:p w14:paraId="0D34FBC5" w14:textId="77777777" w:rsidR="00C95521" w:rsidRPr="00D32DFB" w:rsidRDefault="00C95521" w:rsidP="000405F9">
            <w:pPr>
              <w:spacing w:after="0" w:line="240" w:lineRule="auto"/>
              <w:jc w:val="center"/>
              <w:rPr>
                <w:sz w:val="22"/>
                <w:szCs w:val="22"/>
              </w:rPr>
            </w:pPr>
            <w:r w:rsidRPr="00D32DFB">
              <w:rPr>
                <w:sz w:val="22"/>
                <w:szCs w:val="22"/>
              </w:rPr>
              <w:t>0</w:t>
            </w:r>
          </w:p>
        </w:tc>
        <w:tc>
          <w:tcPr>
            <w:tcW w:w="1417" w:type="dxa"/>
          </w:tcPr>
          <w:p w14:paraId="44AB71C8" w14:textId="77777777" w:rsidR="00C95521" w:rsidRPr="00D32DFB" w:rsidRDefault="00C95521" w:rsidP="000405F9">
            <w:pPr>
              <w:spacing w:after="0" w:line="240" w:lineRule="auto"/>
              <w:jc w:val="center"/>
              <w:rPr>
                <w:sz w:val="22"/>
                <w:szCs w:val="22"/>
              </w:rPr>
            </w:pPr>
            <w:r w:rsidRPr="00D32DFB">
              <w:rPr>
                <w:sz w:val="22"/>
                <w:szCs w:val="22"/>
              </w:rPr>
              <w:t>0</w:t>
            </w:r>
          </w:p>
        </w:tc>
        <w:tc>
          <w:tcPr>
            <w:tcW w:w="2013" w:type="dxa"/>
          </w:tcPr>
          <w:p w14:paraId="0038EEDC" w14:textId="77777777" w:rsidR="00C95521" w:rsidRPr="00D32DFB" w:rsidRDefault="00C95521" w:rsidP="000405F9">
            <w:pPr>
              <w:spacing w:after="0" w:line="240" w:lineRule="auto"/>
              <w:jc w:val="center"/>
              <w:rPr>
                <w:sz w:val="22"/>
                <w:szCs w:val="22"/>
              </w:rPr>
            </w:pPr>
            <w:r w:rsidRPr="00D32DFB">
              <w:rPr>
                <w:sz w:val="22"/>
                <w:szCs w:val="22"/>
              </w:rPr>
              <w:t>0</w:t>
            </w:r>
          </w:p>
        </w:tc>
      </w:tr>
      <w:tr w:rsidR="00C95521" w:rsidRPr="006815BA" w14:paraId="40CD123E" w14:textId="77777777" w:rsidTr="00C16B02">
        <w:tc>
          <w:tcPr>
            <w:tcW w:w="4077" w:type="dxa"/>
          </w:tcPr>
          <w:p w14:paraId="08A0962E" w14:textId="77777777" w:rsidR="00C95521" w:rsidRPr="00D32DFB" w:rsidRDefault="00C95521" w:rsidP="000405F9">
            <w:pPr>
              <w:spacing w:after="0" w:line="240" w:lineRule="auto"/>
              <w:jc w:val="both"/>
              <w:rPr>
                <w:sz w:val="22"/>
                <w:szCs w:val="22"/>
              </w:rPr>
            </w:pPr>
            <w:r w:rsidRPr="00D32DFB">
              <w:rPr>
                <w:sz w:val="22"/>
                <w:szCs w:val="22"/>
              </w:rPr>
              <w:t>Kopējās izmaiņas budžeta izdevumos t.sk.:</w:t>
            </w:r>
          </w:p>
        </w:tc>
        <w:tc>
          <w:tcPr>
            <w:tcW w:w="1560" w:type="dxa"/>
          </w:tcPr>
          <w:p w14:paraId="13AE1909" w14:textId="77777777" w:rsidR="00C95521" w:rsidRPr="00D32DFB" w:rsidRDefault="00C95521" w:rsidP="000405F9">
            <w:pPr>
              <w:spacing w:after="0" w:line="240" w:lineRule="auto"/>
              <w:jc w:val="center"/>
              <w:rPr>
                <w:sz w:val="22"/>
                <w:szCs w:val="22"/>
              </w:rPr>
            </w:pPr>
            <w:r w:rsidRPr="00D32DFB">
              <w:rPr>
                <w:sz w:val="22"/>
                <w:szCs w:val="22"/>
              </w:rPr>
              <w:t xml:space="preserve"> + 1,01</w:t>
            </w:r>
          </w:p>
        </w:tc>
        <w:tc>
          <w:tcPr>
            <w:tcW w:w="1417" w:type="dxa"/>
          </w:tcPr>
          <w:p w14:paraId="19033C33" w14:textId="77777777" w:rsidR="00C95521" w:rsidRPr="00D32DFB" w:rsidRDefault="00C95521" w:rsidP="000405F9">
            <w:pPr>
              <w:spacing w:after="0" w:line="240" w:lineRule="auto"/>
              <w:jc w:val="center"/>
              <w:rPr>
                <w:sz w:val="22"/>
                <w:szCs w:val="22"/>
              </w:rPr>
            </w:pPr>
            <w:r w:rsidRPr="00D32DFB">
              <w:rPr>
                <w:sz w:val="22"/>
                <w:szCs w:val="22"/>
              </w:rPr>
              <w:t>+ 0,57</w:t>
            </w:r>
          </w:p>
        </w:tc>
        <w:tc>
          <w:tcPr>
            <w:tcW w:w="2013" w:type="dxa"/>
          </w:tcPr>
          <w:p w14:paraId="2C292068" w14:textId="77777777" w:rsidR="00C95521" w:rsidRPr="00D32DFB" w:rsidRDefault="00C95521" w:rsidP="000405F9">
            <w:pPr>
              <w:spacing w:after="0" w:line="240" w:lineRule="auto"/>
              <w:jc w:val="center"/>
              <w:rPr>
                <w:sz w:val="22"/>
                <w:szCs w:val="22"/>
              </w:rPr>
            </w:pPr>
            <w:r w:rsidRPr="00D32DFB">
              <w:rPr>
                <w:sz w:val="22"/>
                <w:szCs w:val="22"/>
              </w:rPr>
              <w:t>+ 0,77</w:t>
            </w:r>
          </w:p>
        </w:tc>
      </w:tr>
      <w:tr w:rsidR="00C95521" w:rsidRPr="006815BA" w14:paraId="55BC34CD" w14:textId="77777777" w:rsidTr="00C16B02">
        <w:tc>
          <w:tcPr>
            <w:tcW w:w="4077" w:type="dxa"/>
          </w:tcPr>
          <w:p w14:paraId="1641B3E9" w14:textId="77777777" w:rsidR="00C95521" w:rsidRPr="00D32DFB" w:rsidRDefault="00C95521" w:rsidP="000405F9">
            <w:pPr>
              <w:spacing w:after="0" w:line="240" w:lineRule="auto"/>
              <w:jc w:val="right"/>
              <w:rPr>
                <w:sz w:val="22"/>
                <w:szCs w:val="22"/>
              </w:rPr>
            </w:pPr>
            <w:r w:rsidRPr="00D32DFB">
              <w:rPr>
                <w:sz w:val="22"/>
                <w:szCs w:val="22"/>
              </w:rPr>
              <w:t>izmaiņas valsts budžeta izdevumos</w:t>
            </w:r>
          </w:p>
        </w:tc>
        <w:tc>
          <w:tcPr>
            <w:tcW w:w="1560" w:type="dxa"/>
          </w:tcPr>
          <w:p w14:paraId="719FADE2" w14:textId="77777777" w:rsidR="00C95521" w:rsidRPr="00D32DFB" w:rsidRDefault="00C95521" w:rsidP="000405F9">
            <w:pPr>
              <w:spacing w:after="0" w:line="240" w:lineRule="auto"/>
              <w:jc w:val="center"/>
              <w:rPr>
                <w:sz w:val="22"/>
                <w:szCs w:val="22"/>
              </w:rPr>
            </w:pPr>
            <w:r w:rsidRPr="00D32DFB">
              <w:rPr>
                <w:sz w:val="22"/>
                <w:szCs w:val="22"/>
              </w:rPr>
              <w:t xml:space="preserve"> + 1,01</w:t>
            </w:r>
          </w:p>
        </w:tc>
        <w:tc>
          <w:tcPr>
            <w:tcW w:w="1417" w:type="dxa"/>
          </w:tcPr>
          <w:p w14:paraId="15DEB8CE" w14:textId="77777777" w:rsidR="00C95521" w:rsidRPr="00D32DFB" w:rsidRDefault="00C95521" w:rsidP="000405F9">
            <w:pPr>
              <w:spacing w:after="0" w:line="240" w:lineRule="auto"/>
              <w:jc w:val="center"/>
              <w:rPr>
                <w:sz w:val="22"/>
                <w:szCs w:val="22"/>
              </w:rPr>
            </w:pPr>
            <w:r w:rsidRPr="00D32DFB">
              <w:rPr>
                <w:sz w:val="22"/>
                <w:szCs w:val="22"/>
              </w:rPr>
              <w:t>+ 0,57</w:t>
            </w:r>
          </w:p>
        </w:tc>
        <w:tc>
          <w:tcPr>
            <w:tcW w:w="2013" w:type="dxa"/>
          </w:tcPr>
          <w:p w14:paraId="1C647A80" w14:textId="77777777" w:rsidR="00C95521" w:rsidRPr="00D32DFB" w:rsidRDefault="00C95521" w:rsidP="000405F9">
            <w:pPr>
              <w:spacing w:after="0" w:line="240" w:lineRule="auto"/>
              <w:jc w:val="center"/>
              <w:rPr>
                <w:sz w:val="22"/>
                <w:szCs w:val="22"/>
              </w:rPr>
            </w:pPr>
            <w:r w:rsidRPr="00D32DFB">
              <w:rPr>
                <w:sz w:val="22"/>
                <w:szCs w:val="22"/>
              </w:rPr>
              <w:t>+ 0,77</w:t>
            </w:r>
          </w:p>
        </w:tc>
      </w:tr>
      <w:tr w:rsidR="00C95521" w:rsidRPr="006815BA" w14:paraId="5D176B4A" w14:textId="77777777" w:rsidTr="00C16B02">
        <w:tc>
          <w:tcPr>
            <w:tcW w:w="4077" w:type="dxa"/>
          </w:tcPr>
          <w:p w14:paraId="30426E12" w14:textId="77777777" w:rsidR="00C95521" w:rsidRPr="00D32DFB" w:rsidRDefault="00C95521" w:rsidP="000405F9">
            <w:pPr>
              <w:spacing w:after="0" w:line="240" w:lineRule="auto"/>
              <w:jc w:val="right"/>
              <w:rPr>
                <w:sz w:val="22"/>
                <w:szCs w:val="22"/>
              </w:rPr>
            </w:pPr>
            <w:r w:rsidRPr="00D32DFB">
              <w:rPr>
                <w:sz w:val="22"/>
                <w:szCs w:val="22"/>
              </w:rPr>
              <w:t xml:space="preserve">izmaiņas pašvaldību budžeta izdevumos </w:t>
            </w:r>
          </w:p>
        </w:tc>
        <w:tc>
          <w:tcPr>
            <w:tcW w:w="1560" w:type="dxa"/>
          </w:tcPr>
          <w:p w14:paraId="7F857AF5" w14:textId="77777777" w:rsidR="00C95521" w:rsidRPr="00D32DFB" w:rsidRDefault="00C95521" w:rsidP="000405F9">
            <w:pPr>
              <w:spacing w:after="0" w:line="240" w:lineRule="auto"/>
              <w:jc w:val="center"/>
              <w:rPr>
                <w:sz w:val="22"/>
                <w:szCs w:val="22"/>
              </w:rPr>
            </w:pPr>
            <w:r w:rsidRPr="00D32DFB">
              <w:rPr>
                <w:sz w:val="22"/>
                <w:szCs w:val="22"/>
              </w:rPr>
              <w:t>0</w:t>
            </w:r>
          </w:p>
        </w:tc>
        <w:tc>
          <w:tcPr>
            <w:tcW w:w="1417" w:type="dxa"/>
          </w:tcPr>
          <w:p w14:paraId="3ECB01B7" w14:textId="77777777" w:rsidR="00C95521" w:rsidRPr="00D32DFB" w:rsidRDefault="00C95521" w:rsidP="000405F9">
            <w:pPr>
              <w:spacing w:after="0" w:line="240" w:lineRule="auto"/>
              <w:jc w:val="center"/>
              <w:rPr>
                <w:sz w:val="22"/>
                <w:szCs w:val="22"/>
              </w:rPr>
            </w:pPr>
            <w:r w:rsidRPr="00D32DFB">
              <w:rPr>
                <w:sz w:val="22"/>
                <w:szCs w:val="22"/>
              </w:rPr>
              <w:t>0</w:t>
            </w:r>
          </w:p>
        </w:tc>
        <w:tc>
          <w:tcPr>
            <w:tcW w:w="2013" w:type="dxa"/>
          </w:tcPr>
          <w:p w14:paraId="0D0D94F0" w14:textId="77777777" w:rsidR="00C95521" w:rsidRPr="00D32DFB" w:rsidRDefault="00C95521" w:rsidP="000405F9">
            <w:pPr>
              <w:spacing w:after="0" w:line="240" w:lineRule="auto"/>
              <w:jc w:val="center"/>
              <w:rPr>
                <w:sz w:val="22"/>
                <w:szCs w:val="22"/>
              </w:rPr>
            </w:pPr>
            <w:r w:rsidRPr="00D32DFB">
              <w:rPr>
                <w:sz w:val="22"/>
                <w:szCs w:val="22"/>
              </w:rPr>
              <w:t>0</w:t>
            </w:r>
          </w:p>
        </w:tc>
      </w:tr>
      <w:tr w:rsidR="00C95521" w:rsidRPr="006815BA" w14:paraId="68E47D98" w14:textId="77777777" w:rsidTr="00C16B02">
        <w:tc>
          <w:tcPr>
            <w:tcW w:w="4077" w:type="dxa"/>
          </w:tcPr>
          <w:p w14:paraId="667BE73F" w14:textId="77777777" w:rsidR="00C95521" w:rsidRPr="00D32DFB" w:rsidRDefault="00C95521" w:rsidP="000405F9">
            <w:pPr>
              <w:spacing w:after="0" w:line="240" w:lineRule="auto"/>
              <w:jc w:val="both"/>
              <w:rPr>
                <w:sz w:val="22"/>
                <w:szCs w:val="22"/>
              </w:rPr>
            </w:pPr>
            <w:r w:rsidRPr="00D32DFB">
              <w:rPr>
                <w:sz w:val="22"/>
                <w:szCs w:val="22"/>
              </w:rPr>
              <w:t>Kopējā finansiālā ietekme:</w:t>
            </w:r>
          </w:p>
        </w:tc>
        <w:tc>
          <w:tcPr>
            <w:tcW w:w="1560" w:type="dxa"/>
          </w:tcPr>
          <w:p w14:paraId="3A635545" w14:textId="77777777" w:rsidR="00C95521" w:rsidRPr="00D32DFB" w:rsidRDefault="00C95521" w:rsidP="000405F9">
            <w:pPr>
              <w:spacing w:after="0" w:line="240" w:lineRule="auto"/>
              <w:jc w:val="center"/>
              <w:rPr>
                <w:sz w:val="22"/>
                <w:szCs w:val="22"/>
              </w:rPr>
            </w:pPr>
            <w:r w:rsidRPr="00D32DFB">
              <w:rPr>
                <w:sz w:val="22"/>
                <w:szCs w:val="22"/>
              </w:rPr>
              <w:softHyphen/>
              <w:t>-1,01</w:t>
            </w:r>
          </w:p>
        </w:tc>
        <w:tc>
          <w:tcPr>
            <w:tcW w:w="1417" w:type="dxa"/>
          </w:tcPr>
          <w:p w14:paraId="0FCB1BCD" w14:textId="77777777" w:rsidR="00C95521" w:rsidRPr="00D32DFB" w:rsidRDefault="00C95521" w:rsidP="000405F9">
            <w:pPr>
              <w:spacing w:after="0" w:line="240" w:lineRule="auto"/>
              <w:jc w:val="center"/>
              <w:rPr>
                <w:sz w:val="22"/>
                <w:szCs w:val="22"/>
              </w:rPr>
            </w:pPr>
            <w:r w:rsidRPr="00D32DFB">
              <w:rPr>
                <w:sz w:val="22"/>
                <w:szCs w:val="22"/>
              </w:rPr>
              <w:t>-0,57</w:t>
            </w:r>
          </w:p>
        </w:tc>
        <w:tc>
          <w:tcPr>
            <w:tcW w:w="2013" w:type="dxa"/>
          </w:tcPr>
          <w:p w14:paraId="7DF631E1" w14:textId="77777777" w:rsidR="00C95521" w:rsidRPr="00D32DFB" w:rsidRDefault="00C95521" w:rsidP="000405F9">
            <w:pPr>
              <w:spacing w:after="0" w:line="240" w:lineRule="auto"/>
              <w:jc w:val="center"/>
              <w:rPr>
                <w:sz w:val="22"/>
                <w:szCs w:val="22"/>
              </w:rPr>
            </w:pPr>
            <w:r w:rsidRPr="00D32DFB">
              <w:rPr>
                <w:sz w:val="22"/>
                <w:szCs w:val="22"/>
              </w:rPr>
              <w:t>-0,77</w:t>
            </w:r>
          </w:p>
        </w:tc>
      </w:tr>
      <w:tr w:rsidR="00C95521" w:rsidRPr="006815BA" w14:paraId="26D53ECF" w14:textId="77777777" w:rsidTr="00C16B02">
        <w:tc>
          <w:tcPr>
            <w:tcW w:w="4077" w:type="dxa"/>
          </w:tcPr>
          <w:p w14:paraId="20B32FF9" w14:textId="77777777" w:rsidR="00C95521" w:rsidRPr="00D32DFB" w:rsidRDefault="00C95521" w:rsidP="000405F9">
            <w:pPr>
              <w:spacing w:after="0" w:line="240" w:lineRule="auto"/>
              <w:jc w:val="right"/>
              <w:rPr>
                <w:sz w:val="22"/>
                <w:szCs w:val="22"/>
              </w:rPr>
            </w:pPr>
            <w:r w:rsidRPr="00D32DFB">
              <w:rPr>
                <w:sz w:val="22"/>
                <w:szCs w:val="22"/>
              </w:rPr>
              <w:t>Finansiālā ietekme uz valsts budžetu</w:t>
            </w:r>
          </w:p>
        </w:tc>
        <w:tc>
          <w:tcPr>
            <w:tcW w:w="1560" w:type="dxa"/>
          </w:tcPr>
          <w:p w14:paraId="154431AF" w14:textId="77777777" w:rsidR="00C95521" w:rsidRPr="00D32DFB" w:rsidRDefault="00C95521" w:rsidP="000405F9">
            <w:pPr>
              <w:spacing w:after="0" w:line="240" w:lineRule="auto"/>
              <w:jc w:val="center"/>
              <w:rPr>
                <w:sz w:val="22"/>
                <w:szCs w:val="22"/>
              </w:rPr>
            </w:pPr>
            <w:r w:rsidRPr="00D32DFB">
              <w:rPr>
                <w:sz w:val="22"/>
                <w:szCs w:val="22"/>
              </w:rPr>
              <w:softHyphen/>
              <w:t>-1,01</w:t>
            </w:r>
          </w:p>
        </w:tc>
        <w:tc>
          <w:tcPr>
            <w:tcW w:w="1417" w:type="dxa"/>
          </w:tcPr>
          <w:p w14:paraId="7432D253" w14:textId="77777777" w:rsidR="00C95521" w:rsidRPr="00D32DFB" w:rsidRDefault="00C95521" w:rsidP="000405F9">
            <w:pPr>
              <w:spacing w:after="0" w:line="240" w:lineRule="auto"/>
              <w:jc w:val="center"/>
              <w:rPr>
                <w:sz w:val="22"/>
                <w:szCs w:val="22"/>
              </w:rPr>
            </w:pPr>
            <w:r w:rsidRPr="00D32DFB">
              <w:rPr>
                <w:sz w:val="22"/>
                <w:szCs w:val="22"/>
              </w:rPr>
              <w:t>-0,57</w:t>
            </w:r>
          </w:p>
        </w:tc>
        <w:tc>
          <w:tcPr>
            <w:tcW w:w="2013" w:type="dxa"/>
          </w:tcPr>
          <w:p w14:paraId="5CBBAC7E" w14:textId="77777777" w:rsidR="00C95521" w:rsidRPr="00D32DFB" w:rsidRDefault="00C95521" w:rsidP="000405F9">
            <w:pPr>
              <w:spacing w:after="0" w:line="240" w:lineRule="auto"/>
              <w:jc w:val="center"/>
              <w:rPr>
                <w:sz w:val="22"/>
                <w:szCs w:val="22"/>
              </w:rPr>
            </w:pPr>
            <w:r w:rsidRPr="00D32DFB">
              <w:rPr>
                <w:sz w:val="22"/>
                <w:szCs w:val="22"/>
              </w:rPr>
              <w:t>-0,77</w:t>
            </w:r>
          </w:p>
        </w:tc>
      </w:tr>
      <w:tr w:rsidR="00C95521" w:rsidRPr="006815BA" w14:paraId="35A6D45F" w14:textId="77777777" w:rsidTr="00C16B02">
        <w:tc>
          <w:tcPr>
            <w:tcW w:w="4077" w:type="dxa"/>
          </w:tcPr>
          <w:p w14:paraId="5DD7474A" w14:textId="77777777" w:rsidR="00C95521" w:rsidRPr="00D32DFB" w:rsidRDefault="00C95521" w:rsidP="000405F9">
            <w:pPr>
              <w:spacing w:after="0" w:line="240" w:lineRule="auto"/>
              <w:jc w:val="right"/>
              <w:rPr>
                <w:sz w:val="22"/>
                <w:szCs w:val="22"/>
              </w:rPr>
            </w:pPr>
            <w:r w:rsidRPr="00D32DFB">
              <w:rPr>
                <w:sz w:val="22"/>
                <w:szCs w:val="22"/>
              </w:rPr>
              <w:t>Finansiālā ietekme uz pašvaldību budžetu</w:t>
            </w:r>
          </w:p>
        </w:tc>
        <w:tc>
          <w:tcPr>
            <w:tcW w:w="1560" w:type="dxa"/>
          </w:tcPr>
          <w:p w14:paraId="26D6D5A6" w14:textId="77777777" w:rsidR="00C95521" w:rsidRPr="00D32DFB" w:rsidRDefault="00C95521" w:rsidP="000405F9">
            <w:pPr>
              <w:spacing w:after="0" w:line="240" w:lineRule="auto"/>
              <w:jc w:val="center"/>
              <w:rPr>
                <w:sz w:val="22"/>
                <w:szCs w:val="22"/>
              </w:rPr>
            </w:pPr>
            <w:r w:rsidRPr="00D32DFB">
              <w:rPr>
                <w:sz w:val="22"/>
                <w:szCs w:val="22"/>
              </w:rPr>
              <w:t>0</w:t>
            </w:r>
          </w:p>
        </w:tc>
        <w:tc>
          <w:tcPr>
            <w:tcW w:w="1417" w:type="dxa"/>
          </w:tcPr>
          <w:p w14:paraId="1ACF0D22" w14:textId="77777777" w:rsidR="00C95521" w:rsidRPr="00D32DFB" w:rsidRDefault="00C95521" w:rsidP="000405F9">
            <w:pPr>
              <w:spacing w:after="0" w:line="240" w:lineRule="auto"/>
              <w:jc w:val="center"/>
              <w:rPr>
                <w:sz w:val="22"/>
                <w:szCs w:val="22"/>
              </w:rPr>
            </w:pPr>
            <w:r w:rsidRPr="00D32DFB">
              <w:rPr>
                <w:sz w:val="22"/>
                <w:szCs w:val="22"/>
              </w:rPr>
              <w:t>0</w:t>
            </w:r>
          </w:p>
        </w:tc>
        <w:tc>
          <w:tcPr>
            <w:tcW w:w="2013" w:type="dxa"/>
          </w:tcPr>
          <w:p w14:paraId="1437A44D" w14:textId="77777777" w:rsidR="00C95521" w:rsidRPr="00D32DFB" w:rsidRDefault="00C95521" w:rsidP="000405F9">
            <w:pPr>
              <w:spacing w:after="0" w:line="240" w:lineRule="auto"/>
              <w:jc w:val="center"/>
              <w:rPr>
                <w:sz w:val="22"/>
                <w:szCs w:val="22"/>
              </w:rPr>
            </w:pPr>
            <w:r w:rsidRPr="00D32DFB">
              <w:rPr>
                <w:sz w:val="22"/>
                <w:szCs w:val="22"/>
              </w:rPr>
              <w:t>0</w:t>
            </w:r>
          </w:p>
        </w:tc>
      </w:tr>
      <w:tr w:rsidR="00C95521" w:rsidRPr="006815BA" w14:paraId="215D61B2" w14:textId="77777777" w:rsidTr="00C16B02">
        <w:tc>
          <w:tcPr>
            <w:tcW w:w="4077" w:type="dxa"/>
          </w:tcPr>
          <w:p w14:paraId="5C2E1567" w14:textId="77777777" w:rsidR="00C95521" w:rsidRPr="00D32DFB" w:rsidRDefault="00C95521" w:rsidP="000405F9">
            <w:pPr>
              <w:spacing w:after="0" w:line="240" w:lineRule="auto"/>
              <w:jc w:val="right"/>
              <w:rPr>
                <w:sz w:val="22"/>
                <w:szCs w:val="22"/>
              </w:rPr>
            </w:pPr>
            <w:r w:rsidRPr="00D32DFB">
              <w:rPr>
                <w:sz w:val="22"/>
                <w:szCs w:val="22"/>
              </w:rPr>
              <w:t xml:space="preserve">Detalizēts ieņēmumu un izdevumu aprēķins 2.pielikumā </w:t>
            </w:r>
          </w:p>
        </w:tc>
        <w:tc>
          <w:tcPr>
            <w:tcW w:w="1560" w:type="dxa"/>
          </w:tcPr>
          <w:p w14:paraId="6EF808E6" w14:textId="77777777" w:rsidR="00C95521" w:rsidRPr="00D32DFB" w:rsidRDefault="00C95521" w:rsidP="000405F9">
            <w:pPr>
              <w:spacing w:after="0" w:line="240" w:lineRule="auto"/>
              <w:jc w:val="center"/>
              <w:rPr>
                <w:sz w:val="22"/>
                <w:szCs w:val="22"/>
              </w:rPr>
            </w:pPr>
          </w:p>
        </w:tc>
        <w:tc>
          <w:tcPr>
            <w:tcW w:w="1417" w:type="dxa"/>
          </w:tcPr>
          <w:p w14:paraId="3C7A62C1" w14:textId="77777777" w:rsidR="00C95521" w:rsidRPr="00D32DFB" w:rsidRDefault="00C95521" w:rsidP="000405F9">
            <w:pPr>
              <w:spacing w:after="0" w:line="240" w:lineRule="auto"/>
              <w:jc w:val="center"/>
              <w:rPr>
                <w:sz w:val="22"/>
                <w:szCs w:val="22"/>
              </w:rPr>
            </w:pPr>
          </w:p>
        </w:tc>
        <w:tc>
          <w:tcPr>
            <w:tcW w:w="2013" w:type="dxa"/>
          </w:tcPr>
          <w:p w14:paraId="3E2B620D" w14:textId="77777777" w:rsidR="00C95521" w:rsidRPr="00D32DFB" w:rsidRDefault="00C95521" w:rsidP="000405F9">
            <w:pPr>
              <w:spacing w:after="0" w:line="240" w:lineRule="auto"/>
              <w:jc w:val="center"/>
              <w:rPr>
                <w:sz w:val="22"/>
                <w:szCs w:val="22"/>
              </w:rPr>
            </w:pPr>
          </w:p>
        </w:tc>
      </w:tr>
      <w:tr w:rsidR="00C95521" w:rsidRPr="006815BA" w14:paraId="3C0EAB66" w14:textId="77777777" w:rsidTr="00C16B02">
        <w:tc>
          <w:tcPr>
            <w:tcW w:w="4077" w:type="dxa"/>
            <w:vMerge w:val="restart"/>
          </w:tcPr>
          <w:p w14:paraId="16799C65" w14:textId="77777777" w:rsidR="00C95521" w:rsidRPr="00D32DFB" w:rsidRDefault="00C95521" w:rsidP="000405F9">
            <w:pPr>
              <w:spacing w:after="0" w:line="240" w:lineRule="auto"/>
              <w:jc w:val="both"/>
              <w:rPr>
                <w:sz w:val="22"/>
                <w:szCs w:val="22"/>
              </w:rPr>
            </w:pPr>
            <w:r w:rsidRPr="00D32DFB">
              <w:rPr>
                <w:sz w:val="22"/>
                <w:szCs w:val="22"/>
              </w:rPr>
              <w:t>Izmaiņas budžeta izdevumos no 2018. līdz 2020.gadam*</w:t>
            </w:r>
          </w:p>
        </w:tc>
        <w:tc>
          <w:tcPr>
            <w:tcW w:w="1560" w:type="dxa"/>
          </w:tcPr>
          <w:p w14:paraId="5271810B" w14:textId="77777777" w:rsidR="00C95521" w:rsidRPr="00D32DFB" w:rsidRDefault="00C95521" w:rsidP="000405F9">
            <w:pPr>
              <w:spacing w:after="0" w:line="240" w:lineRule="auto"/>
              <w:jc w:val="center"/>
              <w:rPr>
                <w:sz w:val="22"/>
                <w:szCs w:val="22"/>
              </w:rPr>
            </w:pPr>
            <w:r w:rsidRPr="00D32DFB">
              <w:rPr>
                <w:sz w:val="22"/>
                <w:szCs w:val="22"/>
              </w:rPr>
              <w:t>2018.gads</w:t>
            </w:r>
          </w:p>
        </w:tc>
        <w:tc>
          <w:tcPr>
            <w:tcW w:w="1417" w:type="dxa"/>
          </w:tcPr>
          <w:p w14:paraId="67705F3B" w14:textId="77777777" w:rsidR="00C95521" w:rsidRPr="00D32DFB" w:rsidRDefault="00C95521" w:rsidP="000405F9">
            <w:pPr>
              <w:spacing w:after="0" w:line="240" w:lineRule="auto"/>
              <w:jc w:val="center"/>
              <w:rPr>
                <w:sz w:val="22"/>
                <w:szCs w:val="22"/>
              </w:rPr>
            </w:pPr>
            <w:r w:rsidRPr="00D32DFB">
              <w:rPr>
                <w:sz w:val="22"/>
                <w:szCs w:val="22"/>
              </w:rPr>
              <w:t>2019.gads</w:t>
            </w:r>
          </w:p>
        </w:tc>
        <w:tc>
          <w:tcPr>
            <w:tcW w:w="2013" w:type="dxa"/>
          </w:tcPr>
          <w:p w14:paraId="5D024B46" w14:textId="77777777" w:rsidR="00C95521" w:rsidRPr="00D32DFB" w:rsidRDefault="00C95521" w:rsidP="000405F9">
            <w:pPr>
              <w:spacing w:after="0" w:line="240" w:lineRule="auto"/>
              <w:jc w:val="center"/>
              <w:rPr>
                <w:sz w:val="22"/>
                <w:szCs w:val="22"/>
              </w:rPr>
            </w:pPr>
            <w:r w:rsidRPr="00D32DFB">
              <w:rPr>
                <w:sz w:val="22"/>
                <w:szCs w:val="22"/>
              </w:rPr>
              <w:t>2020.gads</w:t>
            </w:r>
          </w:p>
        </w:tc>
      </w:tr>
      <w:tr w:rsidR="00C95521" w:rsidRPr="006815BA" w14:paraId="15C37281" w14:textId="77777777" w:rsidTr="00C16B02">
        <w:tc>
          <w:tcPr>
            <w:tcW w:w="4077" w:type="dxa"/>
            <w:vMerge/>
          </w:tcPr>
          <w:p w14:paraId="19D24245" w14:textId="77777777" w:rsidR="00C95521" w:rsidRPr="00D32DFB" w:rsidRDefault="00C95521" w:rsidP="000405F9">
            <w:pPr>
              <w:spacing w:after="0" w:line="240" w:lineRule="auto"/>
              <w:jc w:val="both"/>
              <w:rPr>
                <w:sz w:val="22"/>
                <w:szCs w:val="22"/>
              </w:rPr>
            </w:pPr>
          </w:p>
        </w:tc>
        <w:tc>
          <w:tcPr>
            <w:tcW w:w="1560" w:type="dxa"/>
          </w:tcPr>
          <w:p w14:paraId="32451F38" w14:textId="77777777" w:rsidR="00C95521" w:rsidRPr="00D32DFB" w:rsidRDefault="00C95521" w:rsidP="000405F9">
            <w:pPr>
              <w:spacing w:after="0" w:line="240" w:lineRule="auto"/>
              <w:jc w:val="center"/>
              <w:rPr>
                <w:sz w:val="22"/>
                <w:szCs w:val="22"/>
              </w:rPr>
            </w:pPr>
            <w:r w:rsidRPr="00D32DFB">
              <w:rPr>
                <w:sz w:val="22"/>
                <w:szCs w:val="22"/>
              </w:rPr>
              <w:t>+ 0,66</w:t>
            </w:r>
          </w:p>
        </w:tc>
        <w:tc>
          <w:tcPr>
            <w:tcW w:w="1417" w:type="dxa"/>
          </w:tcPr>
          <w:p w14:paraId="20CB6C21" w14:textId="77777777" w:rsidR="00C95521" w:rsidRPr="00D32DFB" w:rsidRDefault="00C95521" w:rsidP="000405F9">
            <w:pPr>
              <w:spacing w:after="0" w:line="240" w:lineRule="auto"/>
              <w:jc w:val="center"/>
              <w:rPr>
                <w:sz w:val="22"/>
                <w:szCs w:val="22"/>
              </w:rPr>
            </w:pPr>
            <w:r w:rsidRPr="00D32DFB">
              <w:rPr>
                <w:sz w:val="22"/>
                <w:szCs w:val="22"/>
              </w:rPr>
              <w:t>+ 0,67</w:t>
            </w:r>
          </w:p>
        </w:tc>
        <w:tc>
          <w:tcPr>
            <w:tcW w:w="2013" w:type="dxa"/>
          </w:tcPr>
          <w:p w14:paraId="36FFFE16" w14:textId="77777777" w:rsidR="00C95521" w:rsidRPr="00D32DFB" w:rsidRDefault="00C95521" w:rsidP="000405F9">
            <w:pPr>
              <w:spacing w:after="0" w:line="240" w:lineRule="auto"/>
              <w:jc w:val="center"/>
              <w:rPr>
                <w:sz w:val="22"/>
                <w:szCs w:val="22"/>
              </w:rPr>
            </w:pPr>
            <w:r w:rsidRPr="00D32DFB">
              <w:rPr>
                <w:sz w:val="22"/>
                <w:szCs w:val="22"/>
              </w:rPr>
              <w:t>+ 0,65</w:t>
            </w:r>
          </w:p>
        </w:tc>
      </w:tr>
      <w:tr w:rsidR="00C95521" w:rsidRPr="006815BA" w14:paraId="11CA77DF" w14:textId="77777777" w:rsidTr="00C16B02">
        <w:tc>
          <w:tcPr>
            <w:tcW w:w="4077" w:type="dxa"/>
          </w:tcPr>
          <w:p w14:paraId="060C708B" w14:textId="77777777" w:rsidR="00C95521" w:rsidRPr="00D32DFB" w:rsidRDefault="00C95521" w:rsidP="000405F9">
            <w:pPr>
              <w:spacing w:after="0" w:line="240" w:lineRule="auto"/>
              <w:jc w:val="right"/>
              <w:rPr>
                <w:sz w:val="22"/>
                <w:szCs w:val="22"/>
              </w:rPr>
            </w:pPr>
            <w:r w:rsidRPr="00D32DFB">
              <w:rPr>
                <w:sz w:val="22"/>
                <w:szCs w:val="22"/>
              </w:rPr>
              <w:t>izmaiņas valsts budžeta izdevumos</w:t>
            </w:r>
          </w:p>
        </w:tc>
        <w:tc>
          <w:tcPr>
            <w:tcW w:w="1560" w:type="dxa"/>
          </w:tcPr>
          <w:p w14:paraId="26464862" w14:textId="77777777" w:rsidR="00C95521" w:rsidRPr="00D32DFB" w:rsidRDefault="00C95521" w:rsidP="000405F9">
            <w:pPr>
              <w:spacing w:after="0" w:line="240" w:lineRule="auto"/>
              <w:jc w:val="center"/>
              <w:rPr>
                <w:sz w:val="22"/>
                <w:szCs w:val="22"/>
              </w:rPr>
            </w:pPr>
            <w:r w:rsidRPr="00D32DFB">
              <w:rPr>
                <w:sz w:val="22"/>
                <w:szCs w:val="22"/>
              </w:rPr>
              <w:t>+ 0,66</w:t>
            </w:r>
          </w:p>
        </w:tc>
        <w:tc>
          <w:tcPr>
            <w:tcW w:w="1417" w:type="dxa"/>
          </w:tcPr>
          <w:p w14:paraId="7153A0CE" w14:textId="77777777" w:rsidR="00C95521" w:rsidRPr="00D32DFB" w:rsidRDefault="00C95521" w:rsidP="000405F9">
            <w:pPr>
              <w:spacing w:after="0" w:line="240" w:lineRule="auto"/>
              <w:jc w:val="center"/>
              <w:rPr>
                <w:sz w:val="22"/>
                <w:szCs w:val="22"/>
              </w:rPr>
            </w:pPr>
            <w:r w:rsidRPr="00D32DFB">
              <w:rPr>
                <w:sz w:val="22"/>
                <w:szCs w:val="22"/>
              </w:rPr>
              <w:t>+ 0,67</w:t>
            </w:r>
          </w:p>
        </w:tc>
        <w:tc>
          <w:tcPr>
            <w:tcW w:w="2013" w:type="dxa"/>
          </w:tcPr>
          <w:p w14:paraId="304CEA6F" w14:textId="77777777" w:rsidR="00C95521" w:rsidRPr="00D32DFB" w:rsidRDefault="00C95521" w:rsidP="000405F9">
            <w:pPr>
              <w:spacing w:after="0" w:line="240" w:lineRule="auto"/>
              <w:jc w:val="center"/>
              <w:rPr>
                <w:sz w:val="22"/>
                <w:szCs w:val="22"/>
              </w:rPr>
            </w:pPr>
            <w:r w:rsidRPr="00D32DFB">
              <w:rPr>
                <w:sz w:val="22"/>
                <w:szCs w:val="22"/>
              </w:rPr>
              <w:t>+ 0,65</w:t>
            </w:r>
          </w:p>
        </w:tc>
      </w:tr>
      <w:tr w:rsidR="00C95521" w:rsidRPr="006815BA" w14:paraId="3377A5BF" w14:textId="77777777" w:rsidTr="00C16B02">
        <w:tc>
          <w:tcPr>
            <w:tcW w:w="4077" w:type="dxa"/>
          </w:tcPr>
          <w:p w14:paraId="1F656DCC" w14:textId="77777777" w:rsidR="00C95521" w:rsidRPr="00D32DFB" w:rsidRDefault="00C95521" w:rsidP="000405F9">
            <w:pPr>
              <w:spacing w:after="0" w:line="240" w:lineRule="auto"/>
              <w:jc w:val="right"/>
              <w:rPr>
                <w:sz w:val="22"/>
                <w:szCs w:val="22"/>
              </w:rPr>
            </w:pPr>
            <w:r w:rsidRPr="00D32DFB">
              <w:rPr>
                <w:sz w:val="22"/>
                <w:szCs w:val="22"/>
              </w:rPr>
              <w:t>izmaiņas pašvaldību budžeta izdevumos</w:t>
            </w:r>
          </w:p>
        </w:tc>
        <w:tc>
          <w:tcPr>
            <w:tcW w:w="1560" w:type="dxa"/>
          </w:tcPr>
          <w:p w14:paraId="1131DF0A" w14:textId="77777777" w:rsidR="00C95521" w:rsidRPr="00D32DFB" w:rsidRDefault="00C95521" w:rsidP="000405F9">
            <w:pPr>
              <w:spacing w:after="0" w:line="240" w:lineRule="auto"/>
              <w:jc w:val="center"/>
              <w:rPr>
                <w:sz w:val="22"/>
                <w:szCs w:val="22"/>
              </w:rPr>
            </w:pPr>
            <w:r w:rsidRPr="00D32DFB">
              <w:rPr>
                <w:sz w:val="22"/>
                <w:szCs w:val="22"/>
              </w:rPr>
              <w:t>0</w:t>
            </w:r>
          </w:p>
        </w:tc>
        <w:tc>
          <w:tcPr>
            <w:tcW w:w="1417" w:type="dxa"/>
          </w:tcPr>
          <w:p w14:paraId="41463163" w14:textId="77777777" w:rsidR="00C95521" w:rsidRPr="00D32DFB" w:rsidRDefault="00C95521" w:rsidP="000405F9">
            <w:pPr>
              <w:spacing w:after="0" w:line="240" w:lineRule="auto"/>
              <w:jc w:val="center"/>
              <w:rPr>
                <w:sz w:val="22"/>
                <w:szCs w:val="22"/>
              </w:rPr>
            </w:pPr>
            <w:r w:rsidRPr="00D32DFB">
              <w:rPr>
                <w:sz w:val="22"/>
                <w:szCs w:val="22"/>
              </w:rPr>
              <w:t>0</w:t>
            </w:r>
          </w:p>
        </w:tc>
        <w:tc>
          <w:tcPr>
            <w:tcW w:w="2013" w:type="dxa"/>
          </w:tcPr>
          <w:p w14:paraId="3CE189FE" w14:textId="77777777" w:rsidR="00C95521" w:rsidRPr="00D32DFB" w:rsidRDefault="00C95521" w:rsidP="000405F9">
            <w:pPr>
              <w:spacing w:after="0" w:line="240" w:lineRule="auto"/>
              <w:jc w:val="center"/>
              <w:rPr>
                <w:sz w:val="22"/>
                <w:szCs w:val="22"/>
              </w:rPr>
            </w:pPr>
            <w:r w:rsidRPr="00D32DFB">
              <w:rPr>
                <w:sz w:val="22"/>
                <w:szCs w:val="22"/>
              </w:rPr>
              <w:t>0</w:t>
            </w:r>
          </w:p>
        </w:tc>
      </w:tr>
    </w:tbl>
    <w:p w14:paraId="101E6D60" w14:textId="77777777" w:rsidR="00C95521" w:rsidRPr="002E1FB9" w:rsidRDefault="00C95521" w:rsidP="00C95521">
      <w:pPr>
        <w:rPr>
          <w:sz w:val="22"/>
          <w:szCs w:val="22"/>
        </w:rPr>
      </w:pPr>
      <w:r w:rsidRPr="002E1FB9">
        <w:rPr>
          <w:sz w:val="22"/>
          <w:szCs w:val="22"/>
        </w:rPr>
        <w:t>* Norādīts indikatīvs līdzekļu apjoms</w:t>
      </w:r>
    </w:p>
    <w:p w14:paraId="4B540755" w14:textId="77777777" w:rsidR="00EC7500" w:rsidRDefault="00EC7500" w:rsidP="00FA4EB7">
      <w:pPr>
        <w:jc w:val="right"/>
      </w:pPr>
    </w:p>
    <w:p w14:paraId="3A15C753" w14:textId="77777777" w:rsidR="00C95521" w:rsidRDefault="00C95521" w:rsidP="00FA4EB7">
      <w:pPr>
        <w:jc w:val="right"/>
      </w:pPr>
      <w:r>
        <w:t xml:space="preserve">2.tabula </w:t>
      </w:r>
    </w:p>
    <w:tbl>
      <w:tblPr>
        <w:tblStyle w:val="TableGrid"/>
        <w:tblW w:w="9067" w:type="dxa"/>
        <w:tblLook w:val="04A0" w:firstRow="1" w:lastRow="0" w:firstColumn="1" w:lastColumn="0" w:noHBand="0" w:noVBand="1"/>
      </w:tblPr>
      <w:tblGrid>
        <w:gridCol w:w="1557"/>
        <w:gridCol w:w="1196"/>
        <w:gridCol w:w="1196"/>
        <w:gridCol w:w="1196"/>
        <w:gridCol w:w="1358"/>
        <w:gridCol w:w="1196"/>
        <w:gridCol w:w="1368"/>
      </w:tblGrid>
      <w:tr w:rsidR="00C95521" w:rsidRPr="0031589E" w14:paraId="0036C8A5" w14:textId="77777777" w:rsidTr="00C16B02">
        <w:trPr>
          <w:trHeight w:val="562"/>
        </w:trPr>
        <w:tc>
          <w:tcPr>
            <w:tcW w:w="1563" w:type="dxa"/>
            <w:vMerge w:val="restart"/>
          </w:tcPr>
          <w:p w14:paraId="708C937D" w14:textId="77777777" w:rsidR="00C95521" w:rsidRPr="008B4845" w:rsidRDefault="00C95521" w:rsidP="000405F9">
            <w:pPr>
              <w:spacing w:after="0" w:line="240" w:lineRule="auto"/>
              <w:jc w:val="center"/>
            </w:pPr>
            <w:r w:rsidRPr="008B4845">
              <w:t>Cita informācija</w:t>
            </w:r>
          </w:p>
        </w:tc>
        <w:tc>
          <w:tcPr>
            <w:tcW w:w="7504" w:type="dxa"/>
            <w:gridSpan w:val="6"/>
          </w:tcPr>
          <w:p w14:paraId="5C032888" w14:textId="77777777" w:rsidR="00C95521" w:rsidRPr="008B4845" w:rsidRDefault="00C95521" w:rsidP="000405F9">
            <w:pPr>
              <w:spacing w:after="0" w:line="240" w:lineRule="auto"/>
              <w:jc w:val="center"/>
            </w:pPr>
            <w:r w:rsidRPr="008B4845">
              <w:t>Par papildu valsts budžeta līdzekļu piešķiršanu lems Ministru kabinets valsts budžeta 2015.gadam un turpmākajiem gadiem sagatavošanas procesā</w:t>
            </w:r>
          </w:p>
        </w:tc>
      </w:tr>
      <w:tr w:rsidR="00C95521" w:rsidRPr="0031589E" w14:paraId="6E2BE0D0" w14:textId="77777777" w:rsidTr="00C16B02">
        <w:trPr>
          <w:trHeight w:val="562"/>
        </w:trPr>
        <w:tc>
          <w:tcPr>
            <w:tcW w:w="1563" w:type="dxa"/>
            <w:vMerge/>
          </w:tcPr>
          <w:p w14:paraId="50BC103F" w14:textId="77777777" w:rsidR="00C95521" w:rsidRPr="008B4845" w:rsidRDefault="00C95521" w:rsidP="000405F9">
            <w:pPr>
              <w:spacing w:after="0" w:line="240" w:lineRule="auto"/>
              <w:jc w:val="center"/>
            </w:pPr>
          </w:p>
        </w:tc>
        <w:tc>
          <w:tcPr>
            <w:tcW w:w="7504" w:type="dxa"/>
            <w:gridSpan w:val="6"/>
          </w:tcPr>
          <w:p w14:paraId="59C82477" w14:textId="77777777" w:rsidR="00C95521" w:rsidRPr="008B4845" w:rsidRDefault="00C95521" w:rsidP="000405F9">
            <w:pPr>
              <w:spacing w:after="0" w:line="240" w:lineRule="auto"/>
              <w:jc w:val="center"/>
            </w:pPr>
            <w:r w:rsidRPr="008B4845">
              <w:t xml:space="preserve">Izmaiņas budžeta izdevumos no 2015.gada līdz 2020.gadam, </w:t>
            </w:r>
            <w:proofErr w:type="spellStart"/>
            <w:r w:rsidRPr="008B4845">
              <w:rPr>
                <w:i/>
              </w:rPr>
              <w:t>euro</w:t>
            </w:r>
            <w:proofErr w:type="spellEnd"/>
          </w:p>
        </w:tc>
      </w:tr>
      <w:tr w:rsidR="00C95521" w:rsidRPr="0031589E" w14:paraId="6691A081" w14:textId="77777777" w:rsidTr="00C16B02">
        <w:tc>
          <w:tcPr>
            <w:tcW w:w="1563" w:type="dxa"/>
          </w:tcPr>
          <w:p w14:paraId="245C87DF" w14:textId="77777777" w:rsidR="00C95521" w:rsidRPr="008B4845" w:rsidRDefault="00C95521" w:rsidP="000405F9">
            <w:pPr>
              <w:spacing w:after="0" w:line="240" w:lineRule="auto"/>
              <w:jc w:val="center"/>
            </w:pPr>
            <w:r w:rsidRPr="008B4845">
              <w:t>Rīcības virziena nr.</w:t>
            </w:r>
          </w:p>
        </w:tc>
        <w:tc>
          <w:tcPr>
            <w:tcW w:w="1175" w:type="dxa"/>
          </w:tcPr>
          <w:p w14:paraId="0CD536AE" w14:textId="77777777" w:rsidR="00C95521" w:rsidRPr="008B4845" w:rsidRDefault="00C95521" w:rsidP="000405F9">
            <w:pPr>
              <w:spacing w:after="0" w:line="240" w:lineRule="auto"/>
              <w:jc w:val="center"/>
            </w:pPr>
            <w:r w:rsidRPr="008B4845">
              <w:t>2015.gads</w:t>
            </w:r>
          </w:p>
        </w:tc>
        <w:tc>
          <w:tcPr>
            <w:tcW w:w="1196" w:type="dxa"/>
          </w:tcPr>
          <w:p w14:paraId="6A9F5B52" w14:textId="77777777" w:rsidR="00C95521" w:rsidRPr="008B4845" w:rsidRDefault="00C95521" w:rsidP="000405F9">
            <w:pPr>
              <w:spacing w:after="0" w:line="240" w:lineRule="auto"/>
              <w:jc w:val="center"/>
            </w:pPr>
            <w:r w:rsidRPr="008B4845">
              <w:t>2016.gads</w:t>
            </w:r>
          </w:p>
        </w:tc>
        <w:tc>
          <w:tcPr>
            <w:tcW w:w="1196" w:type="dxa"/>
          </w:tcPr>
          <w:p w14:paraId="7E7F35C6" w14:textId="77777777" w:rsidR="00C95521" w:rsidRPr="008B4845" w:rsidRDefault="00C95521" w:rsidP="000405F9">
            <w:pPr>
              <w:spacing w:after="0" w:line="240" w:lineRule="auto"/>
              <w:jc w:val="center"/>
            </w:pPr>
            <w:r w:rsidRPr="008B4845">
              <w:t>2017.gads</w:t>
            </w:r>
          </w:p>
        </w:tc>
        <w:tc>
          <w:tcPr>
            <w:tcW w:w="1365" w:type="dxa"/>
          </w:tcPr>
          <w:p w14:paraId="713ED6BA" w14:textId="77777777" w:rsidR="00C95521" w:rsidRPr="008B4845" w:rsidRDefault="00C95521" w:rsidP="000405F9">
            <w:pPr>
              <w:spacing w:after="0" w:line="240" w:lineRule="auto"/>
              <w:jc w:val="center"/>
            </w:pPr>
            <w:r w:rsidRPr="008B4845">
              <w:t>2018.gads</w:t>
            </w:r>
          </w:p>
        </w:tc>
        <w:tc>
          <w:tcPr>
            <w:tcW w:w="1196" w:type="dxa"/>
          </w:tcPr>
          <w:p w14:paraId="12C089B2" w14:textId="77777777" w:rsidR="00C95521" w:rsidRPr="008B4845" w:rsidRDefault="00C95521" w:rsidP="000405F9">
            <w:pPr>
              <w:spacing w:after="0" w:line="240" w:lineRule="auto"/>
              <w:jc w:val="center"/>
            </w:pPr>
            <w:r w:rsidRPr="008B4845">
              <w:t>2019.gads</w:t>
            </w:r>
          </w:p>
        </w:tc>
        <w:tc>
          <w:tcPr>
            <w:tcW w:w="1376" w:type="dxa"/>
          </w:tcPr>
          <w:p w14:paraId="7F6F2955" w14:textId="77777777" w:rsidR="00C95521" w:rsidRPr="008B4845" w:rsidRDefault="00C95521" w:rsidP="000405F9">
            <w:pPr>
              <w:spacing w:after="0" w:line="240" w:lineRule="auto"/>
              <w:jc w:val="center"/>
            </w:pPr>
            <w:r w:rsidRPr="008B4845">
              <w:t>2020.gads</w:t>
            </w:r>
          </w:p>
        </w:tc>
      </w:tr>
      <w:tr w:rsidR="00C95521" w:rsidRPr="0031589E" w14:paraId="5BFD719C" w14:textId="77777777" w:rsidTr="00C16B02">
        <w:trPr>
          <w:trHeight w:val="301"/>
        </w:trPr>
        <w:tc>
          <w:tcPr>
            <w:tcW w:w="1563" w:type="dxa"/>
            <w:shd w:val="clear" w:color="auto" w:fill="EDEDED" w:themeFill="accent3" w:themeFillTint="33"/>
          </w:tcPr>
          <w:p w14:paraId="7BC7742A" w14:textId="77777777" w:rsidR="00C95521" w:rsidRPr="008B4845" w:rsidRDefault="00C95521" w:rsidP="000405F9">
            <w:pPr>
              <w:spacing w:after="0" w:line="240" w:lineRule="auto"/>
              <w:jc w:val="both"/>
              <w:rPr>
                <w:b/>
                <w:color w:val="000000" w:themeColor="text1"/>
              </w:rPr>
            </w:pPr>
            <w:r w:rsidRPr="008B4845">
              <w:rPr>
                <w:b/>
                <w:color w:val="000000" w:themeColor="text1"/>
              </w:rPr>
              <w:t>IZM – kopā</w:t>
            </w:r>
          </w:p>
        </w:tc>
        <w:tc>
          <w:tcPr>
            <w:tcW w:w="11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2DC06067" w14:textId="77777777" w:rsidR="00C95521" w:rsidRPr="008B4845" w:rsidRDefault="00C95521" w:rsidP="000405F9">
            <w:pPr>
              <w:spacing w:after="0" w:line="240" w:lineRule="auto"/>
              <w:jc w:val="center"/>
              <w:rPr>
                <w:b/>
              </w:rPr>
            </w:pPr>
            <w:r w:rsidRPr="008B4845">
              <w:rPr>
                <w:b/>
              </w:rPr>
              <w:t>415 800</w:t>
            </w:r>
          </w:p>
        </w:tc>
        <w:tc>
          <w:tcPr>
            <w:tcW w:w="119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483F0DAF" w14:textId="77777777" w:rsidR="00C95521" w:rsidRPr="008B4845" w:rsidRDefault="00C95521" w:rsidP="000405F9">
            <w:pPr>
              <w:spacing w:after="0" w:line="240" w:lineRule="auto"/>
              <w:jc w:val="center"/>
              <w:rPr>
                <w:b/>
              </w:rPr>
            </w:pPr>
            <w:r w:rsidRPr="008B4845">
              <w:rPr>
                <w:b/>
              </w:rPr>
              <w:t>485 900</w:t>
            </w:r>
          </w:p>
        </w:tc>
        <w:tc>
          <w:tcPr>
            <w:tcW w:w="119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35FCCA3E" w14:textId="77777777" w:rsidR="00C95521" w:rsidRPr="008B4845" w:rsidRDefault="00C95521" w:rsidP="000405F9">
            <w:pPr>
              <w:spacing w:after="0" w:line="240" w:lineRule="auto"/>
              <w:jc w:val="center"/>
              <w:rPr>
                <w:b/>
              </w:rPr>
            </w:pPr>
            <w:r w:rsidRPr="008B4845">
              <w:rPr>
                <w:b/>
              </w:rPr>
              <w:t>466 300</w:t>
            </w:r>
          </w:p>
        </w:tc>
        <w:tc>
          <w:tcPr>
            <w:tcW w:w="1365"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3DE773EE" w14:textId="77777777" w:rsidR="00C95521" w:rsidRPr="008B4845" w:rsidRDefault="00C95521" w:rsidP="000405F9">
            <w:pPr>
              <w:spacing w:after="0" w:line="240" w:lineRule="auto"/>
              <w:jc w:val="center"/>
              <w:rPr>
                <w:b/>
              </w:rPr>
            </w:pPr>
            <w:r w:rsidRPr="008B4845">
              <w:rPr>
                <w:b/>
              </w:rPr>
              <w:t>357 700</w:t>
            </w:r>
          </w:p>
        </w:tc>
        <w:tc>
          <w:tcPr>
            <w:tcW w:w="119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73574F45" w14:textId="77777777" w:rsidR="00C95521" w:rsidRPr="008B4845" w:rsidRDefault="00C95521" w:rsidP="000405F9">
            <w:pPr>
              <w:spacing w:after="0" w:line="240" w:lineRule="auto"/>
              <w:jc w:val="center"/>
              <w:rPr>
                <w:b/>
              </w:rPr>
            </w:pPr>
            <w:r w:rsidRPr="008B4845">
              <w:rPr>
                <w:b/>
              </w:rPr>
              <w:t>370 800</w:t>
            </w:r>
          </w:p>
        </w:tc>
        <w:tc>
          <w:tcPr>
            <w:tcW w:w="137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7788F3CA" w14:textId="77777777" w:rsidR="00C95521" w:rsidRPr="008B4845" w:rsidRDefault="00C95521" w:rsidP="000405F9">
            <w:pPr>
              <w:spacing w:after="0" w:line="240" w:lineRule="auto"/>
              <w:jc w:val="center"/>
              <w:rPr>
                <w:b/>
              </w:rPr>
            </w:pPr>
            <w:r w:rsidRPr="008B4845">
              <w:rPr>
                <w:b/>
              </w:rPr>
              <w:t>351 200</w:t>
            </w:r>
          </w:p>
        </w:tc>
      </w:tr>
      <w:tr w:rsidR="00C95521" w:rsidRPr="0031589E" w14:paraId="50521BD5" w14:textId="77777777" w:rsidTr="00C16B02">
        <w:tc>
          <w:tcPr>
            <w:tcW w:w="1563" w:type="dxa"/>
          </w:tcPr>
          <w:p w14:paraId="24FC56CC" w14:textId="77777777" w:rsidR="00C95521" w:rsidRPr="008B4845" w:rsidRDefault="00C95521" w:rsidP="000405F9">
            <w:pPr>
              <w:spacing w:after="0" w:line="240" w:lineRule="auto"/>
              <w:jc w:val="center"/>
            </w:pPr>
            <w:r w:rsidRPr="008B4845">
              <w:t>2.rīcības virziens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7F9AA3E0" w14:textId="77777777" w:rsidR="00C95521" w:rsidRPr="008B4845" w:rsidRDefault="00C95521" w:rsidP="000405F9">
            <w:pPr>
              <w:spacing w:after="0" w:line="240" w:lineRule="auto"/>
              <w:jc w:val="center"/>
            </w:pPr>
            <w:r w:rsidRPr="008B4845">
              <w:t>408000</w:t>
            </w:r>
          </w:p>
        </w:tc>
        <w:tc>
          <w:tcPr>
            <w:tcW w:w="1196" w:type="dxa"/>
            <w:tcBorders>
              <w:top w:val="single" w:sz="4" w:space="0" w:color="auto"/>
              <w:left w:val="nil"/>
              <w:bottom w:val="single" w:sz="4" w:space="0" w:color="auto"/>
              <w:right w:val="single" w:sz="4" w:space="0" w:color="auto"/>
            </w:tcBorders>
            <w:shd w:val="clear" w:color="auto" w:fill="auto"/>
          </w:tcPr>
          <w:p w14:paraId="6A8DCB6C" w14:textId="77777777" w:rsidR="00C95521" w:rsidRPr="008B4845" w:rsidRDefault="00C95521" w:rsidP="000405F9">
            <w:pPr>
              <w:spacing w:after="0" w:line="240" w:lineRule="auto"/>
              <w:jc w:val="center"/>
            </w:pPr>
            <w:r w:rsidRPr="008B4845">
              <w:t>464000</w:t>
            </w:r>
          </w:p>
        </w:tc>
        <w:tc>
          <w:tcPr>
            <w:tcW w:w="1196" w:type="dxa"/>
            <w:tcBorders>
              <w:top w:val="single" w:sz="4" w:space="0" w:color="auto"/>
              <w:left w:val="nil"/>
              <w:bottom w:val="single" w:sz="4" w:space="0" w:color="auto"/>
              <w:right w:val="single" w:sz="4" w:space="0" w:color="auto"/>
            </w:tcBorders>
            <w:shd w:val="clear" w:color="auto" w:fill="auto"/>
          </w:tcPr>
          <w:p w14:paraId="5CC1E299" w14:textId="77777777" w:rsidR="00C95521" w:rsidRPr="008B4845" w:rsidRDefault="00C95521" w:rsidP="000405F9">
            <w:pPr>
              <w:spacing w:after="0" w:line="240" w:lineRule="auto"/>
              <w:jc w:val="center"/>
            </w:pPr>
            <w:r w:rsidRPr="008B4845">
              <w:t>438500</w:t>
            </w:r>
          </w:p>
        </w:tc>
        <w:tc>
          <w:tcPr>
            <w:tcW w:w="1365" w:type="dxa"/>
            <w:tcBorders>
              <w:top w:val="single" w:sz="4" w:space="0" w:color="auto"/>
              <w:left w:val="nil"/>
              <w:bottom w:val="single" w:sz="4" w:space="0" w:color="auto"/>
              <w:right w:val="single" w:sz="4" w:space="0" w:color="auto"/>
            </w:tcBorders>
            <w:shd w:val="clear" w:color="auto" w:fill="auto"/>
          </w:tcPr>
          <w:p w14:paraId="151EE4CC" w14:textId="77777777" w:rsidR="00C95521" w:rsidRPr="008B4845" w:rsidRDefault="00C95521" w:rsidP="000405F9">
            <w:pPr>
              <w:spacing w:after="0" w:line="240" w:lineRule="auto"/>
              <w:jc w:val="center"/>
            </w:pPr>
            <w:r w:rsidRPr="008B4845">
              <w:t>321500</w:t>
            </w:r>
          </w:p>
        </w:tc>
        <w:tc>
          <w:tcPr>
            <w:tcW w:w="1196" w:type="dxa"/>
            <w:tcBorders>
              <w:top w:val="single" w:sz="4" w:space="0" w:color="auto"/>
              <w:left w:val="nil"/>
              <w:bottom w:val="single" w:sz="4" w:space="0" w:color="auto"/>
              <w:right w:val="single" w:sz="4" w:space="0" w:color="auto"/>
            </w:tcBorders>
            <w:shd w:val="clear" w:color="auto" w:fill="auto"/>
          </w:tcPr>
          <w:p w14:paraId="5D3C1816" w14:textId="77777777" w:rsidR="00C95521" w:rsidRPr="008B4845" w:rsidRDefault="00C95521" w:rsidP="000405F9">
            <w:pPr>
              <w:spacing w:after="0" w:line="240" w:lineRule="auto"/>
              <w:jc w:val="center"/>
            </w:pPr>
            <w:r w:rsidRPr="008B4845">
              <w:t>321500</w:t>
            </w:r>
          </w:p>
        </w:tc>
        <w:tc>
          <w:tcPr>
            <w:tcW w:w="1376" w:type="dxa"/>
            <w:tcBorders>
              <w:top w:val="single" w:sz="4" w:space="0" w:color="auto"/>
              <w:left w:val="nil"/>
              <w:bottom w:val="single" w:sz="4" w:space="0" w:color="auto"/>
              <w:right w:val="single" w:sz="4" w:space="0" w:color="auto"/>
            </w:tcBorders>
            <w:shd w:val="clear" w:color="auto" w:fill="auto"/>
          </w:tcPr>
          <w:p w14:paraId="6574E3C0" w14:textId="77777777" w:rsidR="00C95521" w:rsidRPr="008B4845" w:rsidRDefault="00C95521" w:rsidP="000405F9">
            <w:pPr>
              <w:spacing w:after="0" w:line="240" w:lineRule="auto"/>
              <w:jc w:val="center"/>
            </w:pPr>
            <w:r w:rsidRPr="008B4845">
              <w:t>321500</w:t>
            </w:r>
          </w:p>
        </w:tc>
      </w:tr>
      <w:tr w:rsidR="00C95521" w:rsidRPr="0031589E" w14:paraId="50AA3162" w14:textId="77777777" w:rsidTr="00C16B02">
        <w:trPr>
          <w:trHeight w:val="405"/>
        </w:trPr>
        <w:tc>
          <w:tcPr>
            <w:tcW w:w="1563" w:type="dxa"/>
          </w:tcPr>
          <w:p w14:paraId="7902A779" w14:textId="77777777" w:rsidR="00C95521" w:rsidRPr="008B4845" w:rsidRDefault="00C95521" w:rsidP="000405F9">
            <w:pPr>
              <w:spacing w:after="0" w:line="240" w:lineRule="auto"/>
              <w:jc w:val="center"/>
            </w:pPr>
            <w:r w:rsidRPr="008B4845">
              <w:t>3.rīcības virziens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75DFB8C7" w14:textId="77777777" w:rsidR="00C95521" w:rsidRPr="008B4845" w:rsidRDefault="00C95521" w:rsidP="000405F9">
            <w:pPr>
              <w:spacing w:after="0" w:line="240" w:lineRule="auto"/>
              <w:jc w:val="center"/>
            </w:pPr>
            <w:r w:rsidRPr="008B4845">
              <w:t>0</w:t>
            </w:r>
          </w:p>
        </w:tc>
        <w:tc>
          <w:tcPr>
            <w:tcW w:w="1196" w:type="dxa"/>
            <w:tcBorders>
              <w:top w:val="single" w:sz="4" w:space="0" w:color="auto"/>
              <w:left w:val="nil"/>
              <w:bottom w:val="single" w:sz="4" w:space="0" w:color="auto"/>
              <w:right w:val="single" w:sz="4" w:space="0" w:color="auto"/>
            </w:tcBorders>
            <w:shd w:val="clear" w:color="auto" w:fill="auto"/>
          </w:tcPr>
          <w:p w14:paraId="22C092D2" w14:textId="77777777" w:rsidR="00C95521" w:rsidRPr="008B4845" w:rsidRDefault="00C95521" w:rsidP="000405F9">
            <w:pPr>
              <w:spacing w:after="0" w:line="240" w:lineRule="auto"/>
              <w:jc w:val="center"/>
            </w:pPr>
            <w:r w:rsidRPr="008B4845">
              <w:t>15000</w:t>
            </w:r>
          </w:p>
        </w:tc>
        <w:tc>
          <w:tcPr>
            <w:tcW w:w="1196" w:type="dxa"/>
            <w:tcBorders>
              <w:top w:val="single" w:sz="4" w:space="0" w:color="auto"/>
              <w:left w:val="nil"/>
              <w:bottom w:val="single" w:sz="4" w:space="0" w:color="auto"/>
              <w:right w:val="single" w:sz="4" w:space="0" w:color="auto"/>
            </w:tcBorders>
            <w:shd w:val="clear" w:color="auto" w:fill="auto"/>
          </w:tcPr>
          <w:p w14:paraId="50CD44C0" w14:textId="77777777" w:rsidR="00C95521" w:rsidRPr="008B4845" w:rsidRDefault="00C95521" w:rsidP="000405F9">
            <w:pPr>
              <w:spacing w:after="0" w:line="240" w:lineRule="auto"/>
              <w:jc w:val="center"/>
            </w:pPr>
            <w:r w:rsidRPr="008B4845">
              <w:t>23000</w:t>
            </w:r>
          </w:p>
        </w:tc>
        <w:tc>
          <w:tcPr>
            <w:tcW w:w="1365" w:type="dxa"/>
            <w:tcBorders>
              <w:top w:val="single" w:sz="4" w:space="0" w:color="auto"/>
              <w:left w:val="nil"/>
              <w:bottom w:val="single" w:sz="4" w:space="0" w:color="auto"/>
              <w:right w:val="single" w:sz="4" w:space="0" w:color="auto"/>
            </w:tcBorders>
            <w:shd w:val="clear" w:color="auto" w:fill="auto"/>
          </w:tcPr>
          <w:p w14:paraId="6DD35802" w14:textId="77777777" w:rsidR="00C95521" w:rsidRPr="008B4845" w:rsidRDefault="00C95521" w:rsidP="000405F9">
            <w:pPr>
              <w:spacing w:after="0" w:line="240" w:lineRule="auto"/>
              <w:jc w:val="center"/>
            </w:pPr>
            <w:r w:rsidRPr="008B4845">
              <w:t>35000</w:t>
            </w:r>
          </w:p>
        </w:tc>
        <w:tc>
          <w:tcPr>
            <w:tcW w:w="1196" w:type="dxa"/>
            <w:tcBorders>
              <w:top w:val="single" w:sz="4" w:space="0" w:color="auto"/>
              <w:left w:val="nil"/>
              <w:bottom w:val="single" w:sz="4" w:space="0" w:color="auto"/>
              <w:right w:val="single" w:sz="4" w:space="0" w:color="auto"/>
            </w:tcBorders>
            <w:shd w:val="clear" w:color="auto" w:fill="auto"/>
          </w:tcPr>
          <w:p w14:paraId="5FE431E5" w14:textId="77777777" w:rsidR="00C95521" w:rsidRPr="008B4845" w:rsidRDefault="00C95521" w:rsidP="000405F9">
            <w:pPr>
              <w:spacing w:after="0" w:line="240" w:lineRule="auto"/>
              <w:jc w:val="center"/>
            </w:pPr>
            <w:r w:rsidRPr="008B4845">
              <w:t>35000</w:t>
            </w:r>
          </w:p>
        </w:tc>
        <w:tc>
          <w:tcPr>
            <w:tcW w:w="1376" w:type="dxa"/>
            <w:tcBorders>
              <w:top w:val="single" w:sz="4" w:space="0" w:color="auto"/>
              <w:left w:val="nil"/>
              <w:bottom w:val="single" w:sz="4" w:space="0" w:color="auto"/>
              <w:right w:val="single" w:sz="4" w:space="0" w:color="auto"/>
            </w:tcBorders>
            <w:shd w:val="clear" w:color="auto" w:fill="auto"/>
          </w:tcPr>
          <w:p w14:paraId="505B110E" w14:textId="77777777" w:rsidR="00C95521" w:rsidRPr="008B4845" w:rsidRDefault="00C95521" w:rsidP="000405F9">
            <w:pPr>
              <w:spacing w:after="0" w:line="240" w:lineRule="auto"/>
              <w:jc w:val="center"/>
            </w:pPr>
            <w:r w:rsidRPr="008B4845">
              <w:t>23000</w:t>
            </w:r>
          </w:p>
        </w:tc>
      </w:tr>
      <w:tr w:rsidR="00C95521" w:rsidRPr="0031589E" w14:paraId="2CEAF75F" w14:textId="77777777" w:rsidTr="00C16B02">
        <w:tc>
          <w:tcPr>
            <w:tcW w:w="1563" w:type="dxa"/>
          </w:tcPr>
          <w:p w14:paraId="2C355AA3" w14:textId="77777777" w:rsidR="00C95521" w:rsidRPr="008B4845" w:rsidRDefault="00C95521" w:rsidP="000405F9">
            <w:pPr>
              <w:spacing w:after="0" w:line="240" w:lineRule="auto"/>
              <w:jc w:val="center"/>
            </w:pPr>
            <w:r w:rsidRPr="008B4845">
              <w:t>4.rīcības virziens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5E2F77C" w14:textId="77777777" w:rsidR="00C95521" w:rsidRPr="008B4845" w:rsidRDefault="00C95521" w:rsidP="000405F9">
            <w:pPr>
              <w:spacing w:after="0" w:line="240" w:lineRule="auto"/>
              <w:jc w:val="center"/>
            </w:pPr>
            <w:r w:rsidRPr="008B4845">
              <w:t>7800</w:t>
            </w:r>
          </w:p>
        </w:tc>
        <w:tc>
          <w:tcPr>
            <w:tcW w:w="1196" w:type="dxa"/>
            <w:tcBorders>
              <w:top w:val="single" w:sz="4" w:space="0" w:color="auto"/>
              <w:left w:val="nil"/>
              <w:bottom w:val="single" w:sz="4" w:space="0" w:color="auto"/>
              <w:right w:val="single" w:sz="4" w:space="0" w:color="auto"/>
            </w:tcBorders>
            <w:shd w:val="clear" w:color="auto" w:fill="auto"/>
          </w:tcPr>
          <w:p w14:paraId="3F3D0279" w14:textId="77777777" w:rsidR="00C95521" w:rsidRPr="008B4845" w:rsidRDefault="00C95521" w:rsidP="000405F9">
            <w:pPr>
              <w:spacing w:after="0" w:line="240" w:lineRule="auto"/>
              <w:jc w:val="center"/>
            </w:pPr>
            <w:r w:rsidRPr="008B4845">
              <w:t>6900</w:t>
            </w:r>
          </w:p>
        </w:tc>
        <w:tc>
          <w:tcPr>
            <w:tcW w:w="1196" w:type="dxa"/>
            <w:tcBorders>
              <w:top w:val="single" w:sz="4" w:space="0" w:color="auto"/>
              <w:left w:val="nil"/>
              <w:bottom w:val="single" w:sz="4" w:space="0" w:color="auto"/>
              <w:right w:val="single" w:sz="4" w:space="0" w:color="auto"/>
            </w:tcBorders>
            <w:shd w:val="clear" w:color="auto" w:fill="auto"/>
          </w:tcPr>
          <w:p w14:paraId="2294BF2A" w14:textId="77777777" w:rsidR="00C95521" w:rsidRPr="008B4845" w:rsidRDefault="00C95521" w:rsidP="000405F9">
            <w:pPr>
              <w:spacing w:after="0" w:line="240" w:lineRule="auto"/>
              <w:jc w:val="center"/>
            </w:pPr>
            <w:r w:rsidRPr="008B4845">
              <w:t>4800</w:t>
            </w:r>
          </w:p>
        </w:tc>
        <w:tc>
          <w:tcPr>
            <w:tcW w:w="1365" w:type="dxa"/>
            <w:tcBorders>
              <w:top w:val="single" w:sz="4" w:space="0" w:color="auto"/>
              <w:left w:val="nil"/>
              <w:bottom w:val="single" w:sz="4" w:space="0" w:color="auto"/>
              <w:right w:val="single" w:sz="4" w:space="0" w:color="auto"/>
            </w:tcBorders>
            <w:shd w:val="clear" w:color="auto" w:fill="auto"/>
          </w:tcPr>
          <w:p w14:paraId="3F76749E" w14:textId="77777777" w:rsidR="00C95521" w:rsidRPr="008B4845" w:rsidRDefault="00C95521" w:rsidP="000405F9">
            <w:pPr>
              <w:spacing w:after="0" w:line="240" w:lineRule="auto"/>
              <w:jc w:val="center"/>
            </w:pPr>
            <w:r w:rsidRPr="008B4845">
              <w:t>1200</w:t>
            </w:r>
          </w:p>
        </w:tc>
        <w:tc>
          <w:tcPr>
            <w:tcW w:w="1196" w:type="dxa"/>
            <w:tcBorders>
              <w:top w:val="single" w:sz="4" w:space="0" w:color="auto"/>
              <w:left w:val="nil"/>
              <w:bottom w:val="single" w:sz="4" w:space="0" w:color="auto"/>
              <w:right w:val="single" w:sz="4" w:space="0" w:color="auto"/>
            </w:tcBorders>
            <w:shd w:val="clear" w:color="auto" w:fill="auto"/>
          </w:tcPr>
          <w:p w14:paraId="3E649A61" w14:textId="77777777" w:rsidR="00C95521" w:rsidRPr="008B4845" w:rsidRDefault="00C95521" w:rsidP="000405F9">
            <w:pPr>
              <w:spacing w:after="0" w:line="240" w:lineRule="auto"/>
              <w:jc w:val="center"/>
            </w:pPr>
            <w:r w:rsidRPr="008B4845">
              <w:t>14300</w:t>
            </w:r>
          </w:p>
        </w:tc>
        <w:tc>
          <w:tcPr>
            <w:tcW w:w="1376" w:type="dxa"/>
            <w:tcBorders>
              <w:top w:val="single" w:sz="4" w:space="0" w:color="auto"/>
              <w:left w:val="nil"/>
              <w:bottom w:val="single" w:sz="4" w:space="0" w:color="auto"/>
              <w:right w:val="single" w:sz="4" w:space="0" w:color="auto"/>
            </w:tcBorders>
            <w:shd w:val="clear" w:color="auto" w:fill="auto"/>
          </w:tcPr>
          <w:p w14:paraId="348351EE" w14:textId="77777777" w:rsidR="00C95521" w:rsidRPr="008B4845" w:rsidRDefault="00C95521" w:rsidP="000405F9">
            <w:pPr>
              <w:spacing w:after="0" w:line="240" w:lineRule="auto"/>
              <w:jc w:val="center"/>
            </w:pPr>
            <w:r w:rsidRPr="008B4845">
              <w:t>6700</w:t>
            </w:r>
          </w:p>
        </w:tc>
      </w:tr>
      <w:tr w:rsidR="00C95521" w:rsidRPr="0031589E" w14:paraId="5C32EAB6" w14:textId="77777777" w:rsidTr="00C16B02">
        <w:tc>
          <w:tcPr>
            <w:tcW w:w="1563" w:type="dxa"/>
            <w:shd w:val="clear" w:color="auto" w:fill="EDEDED" w:themeFill="accent3" w:themeFillTint="33"/>
          </w:tcPr>
          <w:p w14:paraId="4D20BE2B" w14:textId="77777777" w:rsidR="00C95521" w:rsidRPr="008B4845" w:rsidRDefault="00C95521" w:rsidP="000405F9">
            <w:pPr>
              <w:spacing w:after="0" w:line="240" w:lineRule="auto"/>
              <w:rPr>
                <w:b/>
              </w:rPr>
            </w:pPr>
            <w:r w:rsidRPr="008B4845">
              <w:rPr>
                <w:b/>
              </w:rPr>
              <w:lastRenderedPageBreak/>
              <w:t>KM – kopā</w:t>
            </w:r>
          </w:p>
        </w:tc>
        <w:tc>
          <w:tcPr>
            <w:tcW w:w="11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2C5C79" w14:textId="77777777" w:rsidR="00C95521" w:rsidRPr="008B4845" w:rsidRDefault="00C95521" w:rsidP="000405F9">
            <w:pPr>
              <w:spacing w:after="0" w:line="240" w:lineRule="auto"/>
              <w:jc w:val="center"/>
              <w:rPr>
                <w:b/>
              </w:rPr>
            </w:pPr>
            <w:r w:rsidRPr="008B4845">
              <w:rPr>
                <w:b/>
              </w:rPr>
              <w:t>589 570</w:t>
            </w:r>
          </w:p>
        </w:tc>
        <w:tc>
          <w:tcPr>
            <w:tcW w:w="1196" w:type="dxa"/>
            <w:tcBorders>
              <w:top w:val="single" w:sz="4" w:space="0" w:color="auto"/>
              <w:left w:val="nil"/>
              <w:bottom w:val="single" w:sz="4" w:space="0" w:color="auto"/>
              <w:right w:val="single" w:sz="4" w:space="0" w:color="auto"/>
            </w:tcBorders>
            <w:shd w:val="clear" w:color="auto" w:fill="EDEDED" w:themeFill="accent3" w:themeFillTint="33"/>
          </w:tcPr>
          <w:p w14:paraId="4CE47A87" w14:textId="77777777" w:rsidR="00C95521" w:rsidRPr="008B4845" w:rsidRDefault="00C95521" w:rsidP="000405F9">
            <w:pPr>
              <w:spacing w:after="0" w:line="240" w:lineRule="auto"/>
              <w:jc w:val="center"/>
              <w:rPr>
                <w:b/>
              </w:rPr>
            </w:pPr>
            <w:r w:rsidRPr="008B4845">
              <w:rPr>
                <w:b/>
              </w:rPr>
              <w:t>0</w:t>
            </w:r>
          </w:p>
        </w:tc>
        <w:tc>
          <w:tcPr>
            <w:tcW w:w="1196" w:type="dxa"/>
            <w:tcBorders>
              <w:top w:val="single" w:sz="4" w:space="0" w:color="auto"/>
              <w:left w:val="nil"/>
              <w:bottom w:val="single" w:sz="4" w:space="0" w:color="auto"/>
              <w:right w:val="single" w:sz="4" w:space="0" w:color="auto"/>
            </w:tcBorders>
            <w:shd w:val="clear" w:color="auto" w:fill="EDEDED" w:themeFill="accent3" w:themeFillTint="33"/>
          </w:tcPr>
          <w:p w14:paraId="743D6E86" w14:textId="77777777" w:rsidR="00C95521" w:rsidRPr="008B4845" w:rsidRDefault="00C95521" w:rsidP="000405F9">
            <w:pPr>
              <w:spacing w:after="0" w:line="240" w:lineRule="auto"/>
              <w:jc w:val="center"/>
              <w:rPr>
                <w:b/>
              </w:rPr>
            </w:pPr>
            <w:r w:rsidRPr="008B4845">
              <w:rPr>
                <w:b/>
              </w:rPr>
              <w:t>0</w:t>
            </w:r>
          </w:p>
        </w:tc>
        <w:tc>
          <w:tcPr>
            <w:tcW w:w="1365" w:type="dxa"/>
            <w:tcBorders>
              <w:top w:val="single" w:sz="4" w:space="0" w:color="auto"/>
              <w:left w:val="nil"/>
              <w:bottom w:val="single" w:sz="4" w:space="0" w:color="auto"/>
              <w:right w:val="single" w:sz="4" w:space="0" w:color="auto"/>
            </w:tcBorders>
            <w:shd w:val="clear" w:color="auto" w:fill="EDEDED" w:themeFill="accent3" w:themeFillTint="33"/>
          </w:tcPr>
          <w:p w14:paraId="73C5F094" w14:textId="77777777" w:rsidR="00C95521" w:rsidRPr="008B4845" w:rsidRDefault="00C95521" w:rsidP="000405F9">
            <w:pPr>
              <w:spacing w:after="0" w:line="240" w:lineRule="auto"/>
              <w:jc w:val="center"/>
              <w:rPr>
                <w:b/>
              </w:rPr>
            </w:pPr>
            <w:r w:rsidRPr="008B4845">
              <w:rPr>
                <w:b/>
              </w:rPr>
              <w:t>0</w:t>
            </w:r>
          </w:p>
        </w:tc>
        <w:tc>
          <w:tcPr>
            <w:tcW w:w="1196" w:type="dxa"/>
            <w:tcBorders>
              <w:top w:val="single" w:sz="4" w:space="0" w:color="auto"/>
              <w:left w:val="nil"/>
              <w:bottom w:val="single" w:sz="4" w:space="0" w:color="auto"/>
              <w:right w:val="single" w:sz="4" w:space="0" w:color="auto"/>
            </w:tcBorders>
            <w:shd w:val="clear" w:color="auto" w:fill="EDEDED" w:themeFill="accent3" w:themeFillTint="33"/>
          </w:tcPr>
          <w:p w14:paraId="0BAB5F2C" w14:textId="77777777" w:rsidR="00C95521" w:rsidRPr="008B4845" w:rsidRDefault="00C95521" w:rsidP="000405F9">
            <w:pPr>
              <w:spacing w:after="0" w:line="240" w:lineRule="auto"/>
              <w:jc w:val="center"/>
              <w:rPr>
                <w:b/>
              </w:rPr>
            </w:pPr>
            <w:r w:rsidRPr="008B4845">
              <w:rPr>
                <w:b/>
              </w:rPr>
              <w:t>0</w:t>
            </w:r>
          </w:p>
        </w:tc>
        <w:tc>
          <w:tcPr>
            <w:tcW w:w="1376" w:type="dxa"/>
            <w:tcBorders>
              <w:top w:val="single" w:sz="4" w:space="0" w:color="auto"/>
              <w:left w:val="nil"/>
              <w:bottom w:val="single" w:sz="4" w:space="0" w:color="auto"/>
              <w:right w:val="single" w:sz="4" w:space="0" w:color="auto"/>
            </w:tcBorders>
            <w:shd w:val="clear" w:color="auto" w:fill="EDEDED" w:themeFill="accent3" w:themeFillTint="33"/>
          </w:tcPr>
          <w:p w14:paraId="486EC2C5" w14:textId="77777777" w:rsidR="00C95521" w:rsidRPr="008B4845" w:rsidRDefault="00C95521" w:rsidP="000405F9">
            <w:pPr>
              <w:spacing w:after="0" w:line="240" w:lineRule="auto"/>
              <w:jc w:val="center"/>
              <w:rPr>
                <w:b/>
              </w:rPr>
            </w:pPr>
            <w:r w:rsidRPr="008B4845">
              <w:rPr>
                <w:b/>
              </w:rPr>
              <w:t>0</w:t>
            </w:r>
          </w:p>
        </w:tc>
      </w:tr>
      <w:tr w:rsidR="00C95521" w:rsidRPr="0031589E" w14:paraId="6EF4C860" w14:textId="77777777" w:rsidTr="00C16B02">
        <w:tc>
          <w:tcPr>
            <w:tcW w:w="1563" w:type="dxa"/>
          </w:tcPr>
          <w:p w14:paraId="28633E95" w14:textId="77777777" w:rsidR="00C95521" w:rsidRPr="008B4845" w:rsidRDefault="00C95521" w:rsidP="000405F9">
            <w:pPr>
              <w:spacing w:after="0" w:line="240" w:lineRule="auto"/>
              <w:jc w:val="center"/>
            </w:pPr>
            <w:r w:rsidRPr="008B4845">
              <w:t>4.rīcības virziens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2649447" w14:textId="77777777" w:rsidR="00C95521" w:rsidRPr="008B4845" w:rsidRDefault="00C95521" w:rsidP="000405F9">
            <w:pPr>
              <w:spacing w:after="0" w:line="240" w:lineRule="auto"/>
              <w:jc w:val="center"/>
            </w:pPr>
            <w:r w:rsidRPr="008B4845">
              <w:t>589 570</w:t>
            </w:r>
          </w:p>
        </w:tc>
        <w:tc>
          <w:tcPr>
            <w:tcW w:w="1196" w:type="dxa"/>
            <w:tcBorders>
              <w:top w:val="single" w:sz="4" w:space="0" w:color="auto"/>
              <w:left w:val="nil"/>
              <w:bottom w:val="single" w:sz="4" w:space="0" w:color="auto"/>
              <w:right w:val="single" w:sz="4" w:space="0" w:color="auto"/>
            </w:tcBorders>
            <w:shd w:val="clear" w:color="auto" w:fill="auto"/>
          </w:tcPr>
          <w:p w14:paraId="67991978" w14:textId="77777777" w:rsidR="00C95521" w:rsidRPr="008B4845" w:rsidRDefault="00C95521" w:rsidP="000405F9">
            <w:pPr>
              <w:spacing w:after="0" w:line="240" w:lineRule="auto"/>
              <w:jc w:val="center"/>
            </w:pPr>
            <w:r w:rsidRPr="008B4845">
              <w:t>0</w:t>
            </w:r>
          </w:p>
        </w:tc>
        <w:tc>
          <w:tcPr>
            <w:tcW w:w="1196" w:type="dxa"/>
            <w:tcBorders>
              <w:top w:val="single" w:sz="4" w:space="0" w:color="auto"/>
              <w:left w:val="nil"/>
              <w:bottom w:val="single" w:sz="4" w:space="0" w:color="auto"/>
              <w:right w:val="single" w:sz="4" w:space="0" w:color="auto"/>
            </w:tcBorders>
            <w:shd w:val="clear" w:color="auto" w:fill="auto"/>
          </w:tcPr>
          <w:p w14:paraId="7772FAD7" w14:textId="77777777" w:rsidR="00C95521" w:rsidRPr="008B4845" w:rsidRDefault="00C95521" w:rsidP="000405F9">
            <w:pPr>
              <w:spacing w:after="0" w:line="240" w:lineRule="auto"/>
              <w:jc w:val="center"/>
            </w:pPr>
            <w:r w:rsidRPr="008B4845">
              <w:t>0</w:t>
            </w:r>
          </w:p>
        </w:tc>
        <w:tc>
          <w:tcPr>
            <w:tcW w:w="1365" w:type="dxa"/>
            <w:tcBorders>
              <w:top w:val="single" w:sz="4" w:space="0" w:color="auto"/>
              <w:left w:val="nil"/>
              <w:bottom w:val="single" w:sz="4" w:space="0" w:color="auto"/>
              <w:right w:val="single" w:sz="4" w:space="0" w:color="auto"/>
            </w:tcBorders>
            <w:shd w:val="clear" w:color="auto" w:fill="auto"/>
          </w:tcPr>
          <w:p w14:paraId="110E10AE" w14:textId="77777777" w:rsidR="00C95521" w:rsidRPr="008B4845" w:rsidRDefault="00C95521" w:rsidP="000405F9">
            <w:pPr>
              <w:spacing w:after="0" w:line="240" w:lineRule="auto"/>
              <w:jc w:val="center"/>
            </w:pPr>
            <w:r w:rsidRPr="008B4845">
              <w:t>0</w:t>
            </w:r>
          </w:p>
        </w:tc>
        <w:tc>
          <w:tcPr>
            <w:tcW w:w="1196" w:type="dxa"/>
            <w:tcBorders>
              <w:top w:val="single" w:sz="4" w:space="0" w:color="auto"/>
              <w:left w:val="nil"/>
              <w:bottom w:val="single" w:sz="4" w:space="0" w:color="auto"/>
              <w:right w:val="single" w:sz="4" w:space="0" w:color="auto"/>
            </w:tcBorders>
            <w:shd w:val="clear" w:color="auto" w:fill="auto"/>
          </w:tcPr>
          <w:p w14:paraId="63A29F60" w14:textId="77777777" w:rsidR="00C95521" w:rsidRPr="008B4845" w:rsidRDefault="00C95521" w:rsidP="000405F9">
            <w:pPr>
              <w:spacing w:after="0" w:line="240" w:lineRule="auto"/>
              <w:jc w:val="center"/>
            </w:pPr>
            <w:r w:rsidRPr="008B4845">
              <w:t>0</w:t>
            </w:r>
          </w:p>
        </w:tc>
        <w:tc>
          <w:tcPr>
            <w:tcW w:w="1376" w:type="dxa"/>
            <w:tcBorders>
              <w:top w:val="single" w:sz="4" w:space="0" w:color="auto"/>
              <w:left w:val="nil"/>
              <w:bottom w:val="single" w:sz="4" w:space="0" w:color="auto"/>
              <w:right w:val="single" w:sz="4" w:space="0" w:color="auto"/>
            </w:tcBorders>
            <w:shd w:val="clear" w:color="auto" w:fill="auto"/>
          </w:tcPr>
          <w:p w14:paraId="70C9209B" w14:textId="77777777" w:rsidR="00C95521" w:rsidRPr="008B4845" w:rsidRDefault="00C95521" w:rsidP="000405F9">
            <w:pPr>
              <w:spacing w:after="0" w:line="240" w:lineRule="auto"/>
              <w:jc w:val="center"/>
            </w:pPr>
            <w:r w:rsidRPr="008B4845">
              <w:t>0</w:t>
            </w:r>
          </w:p>
        </w:tc>
      </w:tr>
      <w:tr w:rsidR="00C95521" w:rsidRPr="0031589E" w14:paraId="6144EAD0" w14:textId="77777777" w:rsidTr="00C16B02">
        <w:tc>
          <w:tcPr>
            <w:tcW w:w="1563" w:type="dxa"/>
            <w:tcBorders>
              <w:top w:val="single" w:sz="4" w:space="0" w:color="auto"/>
              <w:bottom w:val="single" w:sz="4" w:space="0" w:color="auto"/>
              <w:right w:val="single" w:sz="4" w:space="0" w:color="auto"/>
            </w:tcBorders>
            <w:shd w:val="clear" w:color="auto" w:fill="EDEDED" w:themeFill="accent3" w:themeFillTint="33"/>
          </w:tcPr>
          <w:p w14:paraId="3FB804A2" w14:textId="77777777" w:rsidR="00C95521" w:rsidRPr="008B4845" w:rsidRDefault="00C95521" w:rsidP="000405F9">
            <w:pPr>
              <w:spacing w:after="0" w:line="240" w:lineRule="auto"/>
              <w:rPr>
                <w:b/>
              </w:rPr>
            </w:pPr>
            <w:r w:rsidRPr="008B4845">
              <w:rPr>
                <w:b/>
              </w:rPr>
              <w:t>SIF – kopā</w:t>
            </w:r>
          </w:p>
        </w:tc>
        <w:tc>
          <w:tcPr>
            <w:tcW w:w="1175" w:type="dxa"/>
            <w:tcBorders>
              <w:top w:val="single" w:sz="4" w:space="0" w:color="auto"/>
              <w:left w:val="nil"/>
              <w:bottom w:val="single" w:sz="4" w:space="0" w:color="auto"/>
              <w:right w:val="single" w:sz="4" w:space="0" w:color="auto"/>
            </w:tcBorders>
            <w:shd w:val="clear" w:color="auto" w:fill="EDEDED" w:themeFill="accent3" w:themeFillTint="33"/>
          </w:tcPr>
          <w:p w14:paraId="11969B23" w14:textId="77777777" w:rsidR="00C95521" w:rsidRPr="008B4845" w:rsidRDefault="00C95521" w:rsidP="000405F9">
            <w:pPr>
              <w:spacing w:after="0" w:line="240" w:lineRule="auto"/>
              <w:jc w:val="center"/>
              <w:rPr>
                <w:b/>
              </w:rPr>
            </w:pPr>
            <w:r w:rsidRPr="008B4845">
              <w:rPr>
                <w:b/>
              </w:rPr>
              <w:t>0</w:t>
            </w:r>
          </w:p>
        </w:tc>
        <w:tc>
          <w:tcPr>
            <w:tcW w:w="119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9CA50D9" w14:textId="77777777" w:rsidR="00C95521" w:rsidRPr="008B4845" w:rsidRDefault="00C95521" w:rsidP="000405F9">
            <w:pPr>
              <w:spacing w:after="0" w:line="240" w:lineRule="auto"/>
              <w:jc w:val="center"/>
              <w:rPr>
                <w:b/>
              </w:rPr>
            </w:pPr>
            <w:r w:rsidRPr="008B4845">
              <w:rPr>
                <w:b/>
              </w:rPr>
              <w:t>80 000</w:t>
            </w:r>
          </w:p>
        </w:tc>
        <w:tc>
          <w:tcPr>
            <w:tcW w:w="119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8C8B72" w14:textId="77777777" w:rsidR="00C95521" w:rsidRPr="008B4845" w:rsidRDefault="00C95521" w:rsidP="000405F9">
            <w:pPr>
              <w:spacing w:after="0" w:line="240" w:lineRule="auto"/>
              <w:jc w:val="center"/>
              <w:rPr>
                <w:b/>
              </w:rPr>
            </w:pPr>
            <w:r w:rsidRPr="008B4845">
              <w:rPr>
                <w:b/>
              </w:rPr>
              <w:t>302 149</w:t>
            </w:r>
          </w:p>
        </w:tc>
        <w:tc>
          <w:tcPr>
            <w:tcW w:w="136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CE5C7F" w14:textId="77777777" w:rsidR="00C95521" w:rsidRPr="008B4845" w:rsidRDefault="00C95521" w:rsidP="000405F9">
            <w:pPr>
              <w:spacing w:after="0" w:line="240" w:lineRule="auto"/>
              <w:jc w:val="center"/>
              <w:rPr>
                <w:b/>
              </w:rPr>
            </w:pPr>
            <w:r w:rsidRPr="008B4845">
              <w:rPr>
                <w:b/>
              </w:rPr>
              <w:t>302 149</w:t>
            </w:r>
          </w:p>
        </w:tc>
        <w:tc>
          <w:tcPr>
            <w:tcW w:w="119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2BF43EF" w14:textId="77777777" w:rsidR="00C95521" w:rsidRPr="008B4845" w:rsidRDefault="00C95521" w:rsidP="000405F9">
            <w:pPr>
              <w:spacing w:after="0" w:line="240" w:lineRule="auto"/>
              <w:jc w:val="center"/>
              <w:rPr>
                <w:b/>
              </w:rPr>
            </w:pPr>
            <w:r w:rsidRPr="008B4845">
              <w:rPr>
                <w:b/>
              </w:rPr>
              <w:t>302 149</w:t>
            </w:r>
          </w:p>
        </w:tc>
        <w:tc>
          <w:tcPr>
            <w:tcW w:w="13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9E12D3" w14:textId="77777777" w:rsidR="00C95521" w:rsidRPr="008B4845" w:rsidRDefault="00C95521" w:rsidP="000405F9">
            <w:pPr>
              <w:spacing w:after="0" w:line="240" w:lineRule="auto"/>
              <w:jc w:val="center"/>
              <w:rPr>
                <w:b/>
              </w:rPr>
            </w:pPr>
            <w:r w:rsidRPr="008B4845">
              <w:rPr>
                <w:b/>
              </w:rPr>
              <w:t>302 149</w:t>
            </w:r>
          </w:p>
        </w:tc>
      </w:tr>
      <w:tr w:rsidR="00C95521" w:rsidRPr="0031589E" w14:paraId="3E3AD156" w14:textId="77777777" w:rsidTr="00C16B02">
        <w:tc>
          <w:tcPr>
            <w:tcW w:w="1563" w:type="dxa"/>
            <w:tcBorders>
              <w:top w:val="single" w:sz="4" w:space="0" w:color="auto"/>
              <w:bottom w:val="single" w:sz="4" w:space="0" w:color="auto"/>
              <w:right w:val="single" w:sz="4" w:space="0" w:color="auto"/>
            </w:tcBorders>
          </w:tcPr>
          <w:p w14:paraId="2BF11650" w14:textId="77777777" w:rsidR="00C95521" w:rsidRPr="008B4845" w:rsidRDefault="00C95521" w:rsidP="000405F9">
            <w:pPr>
              <w:spacing w:after="0" w:line="240" w:lineRule="auto"/>
              <w:jc w:val="center"/>
            </w:pPr>
            <w:r w:rsidRPr="008B4845">
              <w:t>2.rīcība</w:t>
            </w:r>
            <w:r w:rsidRPr="008B4845">
              <w:rPr>
                <w:b/>
              </w:rPr>
              <w:t xml:space="preserve">s </w:t>
            </w:r>
            <w:r w:rsidRPr="008B4845">
              <w:t>virziens</w:t>
            </w:r>
          </w:p>
        </w:tc>
        <w:tc>
          <w:tcPr>
            <w:tcW w:w="1175" w:type="dxa"/>
            <w:tcBorders>
              <w:top w:val="single" w:sz="4" w:space="0" w:color="auto"/>
              <w:left w:val="nil"/>
              <w:bottom w:val="single" w:sz="4" w:space="0" w:color="auto"/>
              <w:right w:val="single" w:sz="4" w:space="0" w:color="auto"/>
            </w:tcBorders>
            <w:shd w:val="clear" w:color="auto" w:fill="auto"/>
          </w:tcPr>
          <w:p w14:paraId="5AF1D25A" w14:textId="77777777" w:rsidR="00C95521" w:rsidRPr="008B4845" w:rsidRDefault="00C95521" w:rsidP="000405F9">
            <w:pPr>
              <w:spacing w:after="0" w:line="240" w:lineRule="auto"/>
              <w:jc w:val="center"/>
            </w:pPr>
            <w:r w:rsidRPr="008B4845">
              <w:t>0</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0A1FB7FE" w14:textId="77777777" w:rsidR="00C95521" w:rsidRPr="008B4845" w:rsidRDefault="00C95521" w:rsidP="000405F9">
            <w:pPr>
              <w:spacing w:after="0" w:line="240" w:lineRule="auto"/>
              <w:jc w:val="center"/>
            </w:pPr>
            <w:r w:rsidRPr="008B4845">
              <w:t>80000</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7DE230F5" w14:textId="77777777" w:rsidR="00C95521" w:rsidRPr="008B4845" w:rsidRDefault="00C95521" w:rsidP="000405F9">
            <w:pPr>
              <w:spacing w:after="0" w:line="240" w:lineRule="auto"/>
              <w:jc w:val="center"/>
            </w:pPr>
            <w:r w:rsidRPr="008B4845">
              <w:t>302149</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7D3537" w14:textId="77777777" w:rsidR="00C95521" w:rsidRPr="008B4845" w:rsidRDefault="00C95521" w:rsidP="000405F9">
            <w:pPr>
              <w:spacing w:after="0" w:line="240" w:lineRule="auto"/>
              <w:jc w:val="center"/>
            </w:pPr>
            <w:r w:rsidRPr="008B4845">
              <w:t>302149</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036F75E5" w14:textId="77777777" w:rsidR="00C95521" w:rsidRPr="008B4845" w:rsidRDefault="00C95521" w:rsidP="000405F9">
            <w:pPr>
              <w:spacing w:after="0" w:line="240" w:lineRule="auto"/>
              <w:jc w:val="center"/>
            </w:pPr>
            <w:r w:rsidRPr="008B4845">
              <w:t>302149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60A8FC8" w14:textId="77777777" w:rsidR="00C95521" w:rsidRPr="008B4845" w:rsidRDefault="00C95521" w:rsidP="000405F9">
            <w:pPr>
              <w:spacing w:after="0" w:line="240" w:lineRule="auto"/>
              <w:jc w:val="center"/>
            </w:pPr>
            <w:r w:rsidRPr="008B4845">
              <w:t>302149</w:t>
            </w:r>
          </w:p>
        </w:tc>
      </w:tr>
      <w:tr w:rsidR="00C95521" w:rsidRPr="0031589E" w14:paraId="0D9A87EE" w14:textId="77777777" w:rsidTr="00C16B02">
        <w:tc>
          <w:tcPr>
            <w:tcW w:w="1563" w:type="dxa"/>
            <w:tcBorders>
              <w:top w:val="single" w:sz="4" w:space="0" w:color="auto"/>
              <w:bottom w:val="single" w:sz="4" w:space="0" w:color="auto"/>
              <w:right w:val="single" w:sz="4" w:space="0" w:color="auto"/>
            </w:tcBorders>
            <w:shd w:val="clear" w:color="auto" w:fill="EDEDED" w:themeFill="accent3" w:themeFillTint="33"/>
          </w:tcPr>
          <w:p w14:paraId="717D965F" w14:textId="77777777" w:rsidR="00C95521" w:rsidRPr="008B4845" w:rsidRDefault="00C95521" w:rsidP="000405F9">
            <w:pPr>
              <w:spacing w:after="0" w:line="240" w:lineRule="auto"/>
              <w:jc w:val="center"/>
              <w:rPr>
                <w:b/>
              </w:rPr>
            </w:pPr>
            <w:r w:rsidRPr="008B4845">
              <w:rPr>
                <w:b/>
              </w:rPr>
              <w:t>PAVISAM:</w:t>
            </w:r>
          </w:p>
        </w:tc>
        <w:tc>
          <w:tcPr>
            <w:tcW w:w="1175"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79FEBB4F" w14:textId="77777777" w:rsidR="00C95521" w:rsidRPr="008B4845" w:rsidRDefault="00C95521" w:rsidP="000405F9">
            <w:pPr>
              <w:spacing w:after="0" w:line="240" w:lineRule="auto"/>
              <w:jc w:val="right"/>
              <w:rPr>
                <w:b/>
                <w:color w:val="000000"/>
              </w:rPr>
            </w:pPr>
            <w:r w:rsidRPr="008B4845">
              <w:rPr>
                <w:b/>
                <w:color w:val="000000"/>
              </w:rPr>
              <w:t>1 005 370</w:t>
            </w:r>
          </w:p>
        </w:tc>
        <w:tc>
          <w:tcPr>
            <w:tcW w:w="11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3C64CF31" w14:textId="77777777" w:rsidR="00C95521" w:rsidRPr="008B4845" w:rsidRDefault="00C95521" w:rsidP="000405F9">
            <w:pPr>
              <w:spacing w:after="0" w:line="240" w:lineRule="auto"/>
              <w:jc w:val="right"/>
              <w:rPr>
                <w:b/>
                <w:color w:val="000000"/>
              </w:rPr>
            </w:pPr>
            <w:r w:rsidRPr="008B4845">
              <w:rPr>
                <w:b/>
                <w:color w:val="000000"/>
              </w:rPr>
              <w:t>565 900</w:t>
            </w:r>
          </w:p>
        </w:tc>
        <w:tc>
          <w:tcPr>
            <w:tcW w:w="11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026D70A2" w14:textId="77777777" w:rsidR="00C95521" w:rsidRPr="008B4845" w:rsidRDefault="00C95521" w:rsidP="000405F9">
            <w:pPr>
              <w:spacing w:after="0" w:line="240" w:lineRule="auto"/>
              <w:jc w:val="right"/>
              <w:rPr>
                <w:b/>
                <w:color w:val="000000"/>
              </w:rPr>
            </w:pPr>
            <w:r w:rsidRPr="008B4845">
              <w:rPr>
                <w:b/>
                <w:color w:val="000000"/>
              </w:rPr>
              <w:t>768 449</w:t>
            </w:r>
          </w:p>
        </w:tc>
        <w:tc>
          <w:tcPr>
            <w:tcW w:w="136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3B86A48F" w14:textId="77777777" w:rsidR="00C95521" w:rsidRPr="008B4845" w:rsidRDefault="00C95521" w:rsidP="000405F9">
            <w:pPr>
              <w:spacing w:after="0" w:line="240" w:lineRule="auto"/>
              <w:jc w:val="right"/>
              <w:rPr>
                <w:b/>
                <w:color w:val="000000"/>
              </w:rPr>
            </w:pPr>
            <w:r w:rsidRPr="008B4845">
              <w:rPr>
                <w:b/>
                <w:color w:val="000000"/>
              </w:rPr>
              <w:t>659 849</w:t>
            </w:r>
          </w:p>
        </w:tc>
        <w:tc>
          <w:tcPr>
            <w:tcW w:w="11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3763D426" w14:textId="77777777" w:rsidR="00C95521" w:rsidRPr="008B4845" w:rsidRDefault="00C95521" w:rsidP="000405F9">
            <w:pPr>
              <w:spacing w:after="0" w:line="240" w:lineRule="auto"/>
              <w:jc w:val="right"/>
              <w:rPr>
                <w:b/>
                <w:color w:val="000000"/>
              </w:rPr>
            </w:pPr>
            <w:r w:rsidRPr="008B4845">
              <w:rPr>
                <w:b/>
                <w:color w:val="000000"/>
              </w:rPr>
              <w:t>672 949</w:t>
            </w:r>
          </w:p>
        </w:tc>
        <w:tc>
          <w:tcPr>
            <w:tcW w:w="13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0BCE8A41" w14:textId="77777777" w:rsidR="00C95521" w:rsidRPr="008B4845" w:rsidRDefault="00C95521" w:rsidP="000405F9">
            <w:pPr>
              <w:spacing w:after="0" w:line="240" w:lineRule="auto"/>
              <w:jc w:val="right"/>
              <w:rPr>
                <w:b/>
                <w:color w:val="000000"/>
              </w:rPr>
            </w:pPr>
            <w:r w:rsidRPr="008B4845">
              <w:rPr>
                <w:b/>
                <w:color w:val="000000"/>
              </w:rPr>
              <w:t>653 349</w:t>
            </w:r>
          </w:p>
        </w:tc>
      </w:tr>
    </w:tbl>
    <w:p w14:paraId="7C5D5E4B" w14:textId="77777777" w:rsidR="00C95521" w:rsidRPr="0031589E" w:rsidRDefault="00C95521" w:rsidP="00C95521">
      <w:r w:rsidRPr="0031589E">
        <w:t xml:space="preserve"> </w:t>
      </w:r>
    </w:p>
    <w:p w14:paraId="10BE6E9C" w14:textId="77777777" w:rsidR="00C95521" w:rsidRPr="00745A60" w:rsidRDefault="00C95521" w:rsidP="00FA4EB7">
      <w:pPr>
        <w:jc w:val="right"/>
      </w:pPr>
      <w:r>
        <w:t>3.</w:t>
      </w:r>
      <w:r w:rsidRPr="00745A60">
        <w:t>tabula</w:t>
      </w:r>
    </w:p>
    <w:tbl>
      <w:tblPr>
        <w:tblStyle w:val="TableGrid"/>
        <w:tblW w:w="9209" w:type="dxa"/>
        <w:tblLayout w:type="fixed"/>
        <w:tblLook w:val="04A0" w:firstRow="1" w:lastRow="0" w:firstColumn="1" w:lastColumn="0" w:noHBand="0" w:noVBand="1"/>
      </w:tblPr>
      <w:tblGrid>
        <w:gridCol w:w="1546"/>
        <w:gridCol w:w="1284"/>
        <w:gridCol w:w="1276"/>
        <w:gridCol w:w="1276"/>
        <w:gridCol w:w="1276"/>
        <w:gridCol w:w="1275"/>
        <w:gridCol w:w="1276"/>
      </w:tblGrid>
      <w:tr w:rsidR="00C95521" w:rsidRPr="00745A60" w14:paraId="2CC4094B" w14:textId="77777777" w:rsidTr="00C16B02">
        <w:trPr>
          <w:trHeight w:val="721"/>
        </w:trPr>
        <w:tc>
          <w:tcPr>
            <w:tcW w:w="1546" w:type="dxa"/>
          </w:tcPr>
          <w:p w14:paraId="74A60E31" w14:textId="77777777" w:rsidR="00C95521" w:rsidRPr="00745A60" w:rsidRDefault="00C95521" w:rsidP="000405F9">
            <w:pPr>
              <w:spacing w:after="0" w:line="240" w:lineRule="auto"/>
              <w:jc w:val="center"/>
            </w:pPr>
            <w:r w:rsidRPr="00745A60">
              <w:t>Cita informācija</w:t>
            </w:r>
          </w:p>
        </w:tc>
        <w:tc>
          <w:tcPr>
            <w:tcW w:w="7663" w:type="dxa"/>
            <w:gridSpan w:val="6"/>
          </w:tcPr>
          <w:p w14:paraId="217B5E7F" w14:textId="77777777" w:rsidR="00C95521" w:rsidRPr="00745A60" w:rsidRDefault="00C95521" w:rsidP="000405F9">
            <w:pPr>
              <w:spacing w:after="0" w:line="240" w:lineRule="auto"/>
              <w:jc w:val="center"/>
              <w:rPr>
                <w:i/>
              </w:rPr>
            </w:pPr>
            <w:r w:rsidRPr="00745A60">
              <w:t xml:space="preserve">Valsts budžeta finansējums no 2015.gada līdz 2020.gadam, </w:t>
            </w:r>
            <w:proofErr w:type="spellStart"/>
            <w:r w:rsidRPr="00745A60">
              <w:rPr>
                <w:i/>
              </w:rPr>
              <w:t>euro</w:t>
            </w:r>
            <w:proofErr w:type="spellEnd"/>
          </w:p>
          <w:p w14:paraId="14E4E8CF" w14:textId="77777777" w:rsidR="00C95521" w:rsidRPr="00745A60" w:rsidRDefault="00C95521" w:rsidP="000405F9">
            <w:pPr>
              <w:spacing w:after="0" w:line="240" w:lineRule="auto"/>
              <w:jc w:val="center"/>
            </w:pPr>
            <w:r w:rsidRPr="00745A60">
              <w:t>atbilstoši institūcijām piešķirtajiem valsts budžeta līdzekļiem</w:t>
            </w:r>
          </w:p>
        </w:tc>
      </w:tr>
      <w:tr w:rsidR="00C95521" w:rsidRPr="00745A60" w14:paraId="1D5A0462" w14:textId="77777777" w:rsidTr="00C16B02">
        <w:tc>
          <w:tcPr>
            <w:tcW w:w="1546" w:type="dxa"/>
          </w:tcPr>
          <w:p w14:paraId="77A54FA5" w14:textId="77777777" w:rsidR="00C95521" w:rsidRPr="00745A60" w:rsidRDefault="00C95521" w:rsidP="000405F9">
            <w:pPr>
              <w:spacing w:after="0" w:line="240" w:lineRule="auto"/>
              <w:jc w:val="center"/>
            </w:pPr>
            <w:r w:rsidRPr="00745A60">
              <w:t>Rīcības virziena nr.</w:t>
            </w:r>
          </w:p>
        </w:tc>
        <w:tc>
          <w:tcPr>
            <w:tcW w:w="1284" w:type="dxa"/>
          </w:tcPr>
          <w:p w14:paraId="1BED5F22" w14:textId="77777777" w:rsidR="00C95521" w:rsidRPr="00745A60" w:rsidRDefault="00C95521" w:rsidP="000405F9">
            <w:pPr>
              <w:spacing w:after="0" w:line="240" w:lineRule="auto"/>
              <w:jc w:val="center"/>
            </w:pPr>
            <w:r w:rsidRPr="00745A60">
              <w:t>2015.gads</w:t>
            </w:r>
          </w:p>
        </w:tc>
        <w:tc>
          <w:tcPr>
            <w:tcW w:w="1276" w:type="dxa"/>
          </w:tcPr>
          <w:p w14:paraId="7C676E4B" w14:textId="77777777" w:rsidR="00C95521" w:rsidRPr="00745A60" w:rsidRDefault="00C95521" w:rsidP="000405F9">
            <w:pPr>
              <w:spacing w:after="0" w:line="240" w:lineRule="auto"/>
              <w:jc w:val="center"/>
            </w:pPr>
            <w:r w:rsidRPr="00745A60">
              <w:t>2016.gads</w:t>
            </w:r>
          </w:p>
        </w:tc>
        <w:tc>
          <w:tcPr>
            <w:tcW w:w="1276" w:type="dxa"/>
          </w:tcPr>
          <w:p w14:paraId="26FF365F" w14:textId="77777777" w:rsidR="00C95521" w:rsidRPr="00745A60" w:rsidRDefault="00C95521" w:rsidP="000405F9">
            <w:pPr>
              <w:spacing w:after="0" w:line="240" w:lineRule="auto"/>
              <w:jc w:val="center"/>
            </w:pPr>
            <w:r w:rsidRPr="00745A60">
              <w:t>2017.gads</w:t>
            </w:r>
          </w:p>
        </w:tc>
        <w:tc>
          <w:tcPr>
            <w:tcW w:w="1276" w:type="dxa"/>
          </w:tcPr>
          <w:p w14:paraId="27D5AF8F" w14:textId="77777777" w:rsidR="00C95521" w:rsidRPr="00745A60" w:rsidRDefault="00C95521" w:rsidP="000405F9">
            <w:pPr>
              <w:spacing w:after="0" w:line="240" w:lineRule="auto"/>
              <w:jc w:val="center"/>
            </w:pPr>
            <w:r w:rsidRPr="00745A60">
              <w:t>2018.gads</w:t>
            </w:r>
          </w:p>
        </w:tc>
        <w:tc>
          <w:tcPr>
            <w:tcW w:w="1275" w:type="dxa"/>
          </w:tcPr>
          <w:p w14:paraId="4BBCBAA5" w14:textId="77777777" w:rsidR="00C95521" w:rsidRPr="00745A60" w:rsidRDefault="00C95521" w:rsidP="000405F9">
            <w:pPr>
              <w:spacing w:after="0" w:line="240" w:lineRule="auto"/>
              <w:jc w:val="center"/>
            </w:pPr>
            <w:r w:rsidRPr="00745A60">
              <w:t>2019.gads</w:t>
            </w:r>
          </w:p>
        </w:tc>
        <w:tc>
          <w:tcPr>
            <w:tcW w:w="1276" w:type="dxa"/>
          </w:tcPr>
          <w:p w14:paraId="2251208A" w14:textId="77777777" w:rsidR="00C95521" w:rsidRPr="00745A60" w:rsidRDefault="00C95521" w:rsidP="000405F9">
            <w:pPr>
              <w:spacing w:after="0" w:line="240" w:lineRule="auto"/>
              <w:jc w:val="center"/>
            </w:pPr>
            <w:r w:rsidRPr="00745A60">
              <w:t>2020.gads</w:t>
            </w:r>
          </w:p>
        </w:tc>
      </w:tr>
      <w:tr w:rsidR="00C95521" w:rsidRPr="00745A60" w14:paraId="4DAA9E0E" w14:textId="77777777" w:rsidTr="00C16B02">
        <w:trPr>
          <w:trHeight w:val="301"/>
        </w:trPr>
        <w:tc>
          <w:tcPr>
            <w:tcW w:w="1546" w:type="dxa"/>
            <w:shd w:val="clear" w:color="auto" w:fill="DEEAF6" w:themeFill="accent1" w:themeFillTint="33"/>
          </w:tcPr>
          <w:p w14:paraId="2166EA90" w14:textId="77777777" w:rsidR="00C95521" w:rsidRPr="00745A60" w:rsidRDefault="00C95521" w:rsidP="000405F9">
            <w:pPr>
              <w:spacing w:after="0" w:line="240" w:lineRule="auto"/>
              <w:jc w:val="both"/>
              <w:rPr>
                <w:b/>
                <w:color w:val="000000" w:themeColor="text1"/>
              </w:rPr>
            </w:pPr>
            <w:r w:rsidRPr="00745A60">
              <w:rPr>
                <w:b/>
                <w:color w:val="000000" w:themeColor="text1"/>
              </w:rPr>
              <w:t>AM (LĢIA) – kopā</w:t>
            </w:r>
          </w:p>
        </w:tc>
        <w:tc>
          <w:tcPr>
            <w:tcW w:w="1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414A51" w14:textId="77777777" w:rsidR="00C95521" w:rsidRPr="00745A60" w:rsidRDefault="00C95521" w:rsidP="000405F9">
            <w:pPr>
              <w:spacing w:after="0" w:line="240" w:lineRule="auto"/>
              <w:jc w:val="center"/>
              <w:rPr>
                <w:b/>
              </w:rPr>
            </w:pPr>
            <w:r w:rsidRPr="00745A60">
              <w:rPr>
                <w:b/>
              </w:rPr>
              <w:t>118 825</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57CCBB26" w14:textId="77777777" w:rsidR="00C95521" w:rsidRPr="00745A60" w:rsidRDefault="00C95521" w:rsidP="000405F9">
            <w:pPr>
              <w:spacing w:after="0" w:line="240" w:lineRule="auto"/>
              <w:jc w:val="center"/>
              <w:rPr>
                <w:b/>
              </w:rPr>
            </w:pPr>
            <w:r w:rsidRPr="00745A60">
              <w:rPr>
                <w:b/>
              </w:rPr>
              <w:t>118 932</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643483B5" w14:textId="77777777" w:rsidR="00C95521" w:rsidRPr="00745A60" w:rsidRDefault="00C95521" w:rsidP="000405F9">
            <w:pPr>
              <w:spacing w:after="0" w:line="240" w:lineRule="auto"/>
              <w:jc w:val="center"/>
              <w:rPr>
                <w:b/>
              </w:rPr>
            </w:pPr>
            <w:r w:rsidRPr="00745A60">
              <w:rPr>
                <w:b/>
              </w:rPr>
              <w:t>118 610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4DADADF7" w14:textId="77777777" w:rsidR="00C95521" w:rsidRPr="00745A60" w:rsidRDefault="00C95521" w:rsidP="000405F9">
            <w:pPr>
              <w:spacing w:after="0" w:line="240" w:lineRule="auto"/>
              <w:jc w:val="center"/>
              <w:rPr>
                <w:b/>
              </w:rPr>
            </w:pPr>
            <w:r w:rsidRPr="00745A60">
              <w:rPr>
                <w:b/>
              </w:rPr>
              <w:t>118 610</w:t>
            </w:r>
          </w:p>
        </w:tc>
        <w:tc>
          <w:tcPr>
            <w:tcW w:w="1275" w:type="dxa"/>
            <w:tcBorders>
              <w:top w:val="single" w:sz="4" w:space="0" w:color="auto"/>
              <w:left w:val="nil"/>
              <w:bottom w:val="single" w:sz="4" w:space="0" w:color="auto"/>
              <w:right w:val="single" w:sz="4" w:space="0" w:color="auto"/>
            </w:tcBorders>
            <w:shd w:val="clear" w:color="auto" w:fill="DEEAF6" w:themeFill="accent1" w:themeFillTint="33"/>
          </w:tcPr>
          <w:p w14:paraId="1AF7B633" w14:textId="77777777" w:rsidR="00C95521" w:rsidRPr="00745A60" w:rsidRDefault="00C95521" w:rsidP="000405F9">
            <w:pPr>
              <w:spacing w:after="0" w:line="240" w:lineRule="auto"/>
              <w:jc w:val="center"/>
              <w:rPr>
                <w:b/>
              </w:rPr>
            </w:pPr>
            <w:r w:rsidRPr="00745A60">
              <w:rPr>
                <w:b/>
              </w:rPr>
              <w:t>118 610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2C15715C" w14:textId="77777777" w:rsidR="00C95521" w:rsidRPr="00745A60" w:rsidRDefault="00C95521" w:rsidP="000405F9">
            <w:pPr>
              <w:spacing w:after="0" w:line="240" w:lineRule="auto"/>
              <w:jc w:val="center"/>
              <w:rPr>
                <w:b/>
              </w:rPr>
            </w:pPr>
            <w:r w:rsidRPr="00745A60">
              <w:rPr>
                <w:b/>
              </w:rPr>
              <w:t>118 610</w:t>
            </w:r>
          </w:p>
        </w:tc>
      </w:tr>
      <w:tr w:rsidR="00C95521" w:rsidRPr="00745A60" w14:paraId="19262D44" w14:textId="77777777" w:rsidTr="00C16B02">
        <w:trPr>
          <w:trHeight w:val="301"/>
        </w:trPr>
        <w:tc>
          <w:tcPr>
            <w:tcW w:w="1546" w:type="dxa"/>
          </w:tcPr>
          <w:p w14:paraId="257E4B71" w14:textId="77777777" w:rsidR="00C95521" w:rsidRPr="00745A60" w:rsidRDefault="00C95521" w:rsidP="000405F9">
            <w:pPr>
              <w:spacing w:after="0" w:line="240" w:lineRule="auto"/>
              <w:jc w:val="center"/>
              <w:rPr>
                <w:b/>
                <w:color w:val="000000" w:themeColor="text1"/>
              </w:rPr>
            </w:pPr>
            <w:r w:rsidRPr="00745A60">
              <w:t>1.rīcības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20E50C" w14:textId="77777777" w:rsidR="00C95521" w:rsidRPr="00745A60" w:rsidRDefault="00C95521" w:rsidP="000405F9">
            <w:pPr>
              <w:spacing w:after="0" w:line="240" w:lineRule="auto"/>
              <w:jc w:val="center"/>
            </w:pPr>
            <w:r w:rsidRPr="00745A60">
              <w:t>118825</w:t>
            </w:r>
          </w:p>
        </w:tc>
        <w:tc>
          <w:tcPr>
            <w:tcW w:w="1276" w:type="dxa"/>
            <w:tcBorders>
              <w:top w:val="single" w:sz="4" w:space="0" w:color="auto"/>
              <w:left w:val="nil"/>
              <w:bottom w:val="single" w:sz="4" w:space="0" w:color="auto"/>
              <w:right w:val="single" w:sz="4" w:space="0" w:color="auto"/>
            </w:tcBorders>
            <w:shd w:val="clear" w:color="auto" w:fill="auto"/>
          </w:tcPr>
          <w:p w14:paraId="7DFFE3A2" w14:textId="77777777" w:rsidR="00C95521" w:rsidRPr="00745A60" w:rsidRDefault="00C95521" w:rsidP="000405F9">
            <w:pPr>
              <w:spacing w:after="0" w:line="240" w:lineRule="auto"/>
              <w:jc w:val="center"/>
            </w:pPr>
            <w:r w:rsidRPr="00745A60">
              <w:t>118932</w:t>
            </w:r>
          </w:p>
        </w:tc>
        <w:tc>
          <w:tcPr>
            <w:tcW w:w="1276" w:type="dxa"/>
            <w:tcBorders>
              <w:top w:val="single" w:sz="4" w:space="0" w:color="auto"/>
              <w:left w:val="nil"/>
              <w:bottom w:val="single" w:sz="4" w:space="0" w:color="auto"/>
              <w:right w:val="single" w:sz="4" w:space="0" w:color="auto"/>
            </w:tcBorders>
            <w:shd w:val="clear" w:color="auto" w:fill="auto"/>
          </w:tcPr>
          <w:p w14:paraId="5CCCBBCE" w14:textId="77777777" w:rsidR="00C95521" w:rsidRPr="00745A60" w:rsidRDefault="00C95521" w:rsidP="000405F9">
            <w:pPr>
              <w:spacing w:after="0" w:line="240" w:lineRule="auto"/>
              <w:jc w:val="center"/>
            </w:pPr>
            <w:r w:rsidRPr="00745A60">
              <w:t>118610</w:t>
            </w:r>
          </w:p>
        </w:tc>
        <w:tc>
          <w:tcPr>
            <w:tcW w:w="1276" w:type="dxa"/>
            <w:tcBorders>
              <w:top w:val="single" w:sz="4" w:space="0" w:color="auto"/>
              <w:left w:val="nil"/>
              <w:bottom w:val="single" w:sz="4" w:space="0" w:color="auto"/>
              <w:right w:val="single" w:sz="4" w:space="0" w:color="auto"/>
            </w:tcBorders>
            <w:shd w:val="clear" w:color="auto" w:fill="auto"/>
          </w:tcPr>
          <w:p w14:paraId="354DB4B7" w14:textId="77777777" w:rsidR="00C95521" w:rsidRPr="00745A60" w:rsidRDefault="00C95521" w:rsidP="000405F9">
            <w:pPr>
              <w:spacing w:after="0" w:line="240" w:lineRule="auto"/>
              <w:jc w:val="center"/>
            </w:pPr>
            <w:r w:rsidRPr="00745A60">
              <w:t>118610</w:t>
            </w:r>
          </w:p>
        </w:tc>
        <w:tc>
          <w:tcPr>
            <w:tcW w:w="1275" w:type="dxa"/>
            <w:tcBorders>
              <w:top w:val="single" w:sz="4" w:space="0" w:color="auto"/>
              <w:left w:val="nil"/>
              <w:bottom w:val="single" w:sz="4" w:space="0" w:color="auto"/>
              <w:right w:val="single" w:sz="4" w:space="0" w:color="auto"/>
            </w:tcBorders>
            <w:shd w:val="clear" w:color="auto" w:fill="auto"/>
          </w:tcPr>
          <w:p w14:paraId="011A9305" w14:textId="77777777" w:rsidR="00C95521" w:rsidRPr="00745A60" w:rsidRDefault="00C95521" w:rsidP="000405F9">
            <w:pPr>
              <w:spacing w:after="0" w:line="240" w:lineRule="auto"/>
              <w:jc w:val="center"/>
            </w:pPr>
            <w:r w:rsidRPr="00745A60">
              <w:t>118610</w:t>
            </w:r>
          </w:p>
        </w:tc>
        <w:tc>
          <w:tcPr>
            <w:tcW w:w="1276" w:type="dxa"/>
            <w:tcBorders>
              <w:top w:val="single" w:sz="4" w:space="0" w:color="auto"/>
              <w:left w:val="nil"/>
              <w:bottom w:val="single" w:sz="4" w:space="0" w:color="auto"/>
              <w:right w:val="single" w:sz="4" w:space="0" w:color="auto"/>
            </w:tcBorders>
            <w:shd w:val="clear" w:color="auto" w:fill="auto"/>
          </w:tcPr>
          <w:p w14:paraId="7386E5AE" w14:textId="77777777" w:rsidR="00C95521" w:rsidRPr="00745A60" w:rsidRDefault="00C95521" w:rsidP="000405F9">
            <w:pPr>
              <w:spacing w:after="0" w:line="240" w:lineRule="auto"/>
              <w:jc w:val="center"/>
            </w:pPr>
            <w:r w:rsidRPr="00745A60">
              <w:t>118610</w:t>
            </w:r>
          </w:p>
        </w:tc>
      </w:tr>
      <w:tr w:rsidR="00C95521" w:rsidRPr="00745A60" w14:paraId="66FBE1B7" w14:textId="77777777" w:rsidTr="00C16B02">
        <w:trPr>
          <w:trHeight w:val="301"/>
        </w:trPr>
        <w:tc>
          <w:tcPr>
            <w:tcW w:w="1546" w:type="dxa"/>
            <w:shd w:val="clear" w:color="auto" w:fill="DEEAF6" w:themeFill="accent1" w:themeFillTint="33"/>
          </w:tcPr>
          <w:p w14:paraId="68A33BAE" w14:textId="77777777" w:rsidR="00C95521" w:rsidRPr="00745A60" w:rsidRDefault="00C95521" w:rsidP="000405F9">
            <w:pPr>
              <w:spacing w:after="0" w:line="240" w:lineRule="auto"/>
              <w:jc w:val="both"/>
              <w:rPr>
                <w:b/>
                <w:color w:val="000000" w:themeColor="text1"/>
              </w:rPr>
            </w:pPr>
            <w:r w:rsidRPr="00745A60">
              <w:rPr>
                <w:b/>
                <w:color w:val="000000" w:themeColor="text1"/>
              </w:rPr>
              <w:t>IZM – kopā</w:t>
            </w:r>
          </w:p>
        </w:tc>
        <w:tc>
          <w:tcPr>
            <w:tcW w:w="1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3561F8" w14:textId="77777777" w:rsidR="00C95521" w:rsidRPr="00745A60" w:rsidRDefault="00C95521" w:rsidP="000405F9">
            <w:pPr>
              <w:spacing w:after="0" w:line="240" w:lineRule="auto"/>
              <w:jc w:val="center"/>
              <w:rPr>
                <w:b/>
              </w:rPr>
            </w:pPr>
            <w:r w:rsidRPr="00745A60">
              <w:rPr>
                <w:b/>
              </w:rPr>
              <w:t>1 253 907</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6FFC462D" w14:textId="77777777" w:rsidR="00C95521" w:rsidRPr="00745A60" w:rsidRDefault="00C95521" w:rsidP="000405F9">
            <w:pPr>
              <w:spacing w:after="0" w:line="240" w:lineRule="auto"/>
              <w:jc w:val="center"/>
              <w:rPr>
                <w:b/>
              </w:rPr>
            </w:pPr>
            <w:r w:rsidRPr="00745A60">
              <w:rPr>
                <w:b/>
              </w:rPr>
              <w:t>1 323 662</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3C1D1972" w14:textId="77777777" w:rsidR="00C95521" w:rsidRPr="00745A60" w:rsidRDefault="00C95521" w:rsidP="000405F9">
            <w:pPr>
              <w:spacing w:after="0" w:line="240" w:lineRule="auto"/>
              <w:jc w:val="center"/>
              <w:rPr>
                <w:b/>
              </w:rPr>
            </w:pPr>
            <w:r w:rsidRPr="00745A60">
              <w:rPr>
                <w:b/>
              </w:rPr>
              <w:t>635 062</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4365EFDF" w14:textId="77777777" w:rsidR="00C95521" w:rsidRPr="00745A60" w:rsidRDefault="00C95521" w:rsidP="000405F9">
            <w:pPr>
              <w:spacing w:after="0" w:line="240" w:lineRule="auto"/>
              <w:jc w:val="center"/>
              <w:rPr>
                <w:b/>
              </w:rPr>
            </w:pPr>
            <w:r w:rsidRPr="00745A60">
              <w:rPr>
                <w:b/>
              </w:rPr>
              <w:t>609 662</w:t>
            </w:r>
          </w:p>
        </w:tc>
        <w:tc>
          <w:tcPr>
            <w:tcW w:w="1275" w:type="dxa"/>
            <w:tcBorders>
              <w:top w:val="single" w:sz="4" w:space="0" w:color="auto"/>
              <w:left w:val="nil"/>
              <w:bottom w:val="single" w:sz="4" w:space="0" w:color="auto"/>
              <w:right w:val="single" w:sz="4" w:space="0" w:color="auto"/>
            </w:tcBorders>
            <w:shd w:val="clear" w:color="auto" w:fill="DEEAF6" w:themeFill="accent1" w:themeFillTint="33"/>
          </w:tcPr>
          <w:p w14:paraId="38B02676" w14:textId="77777777" w:rsidR="00C95521" w:rsidRPr="00745A60" w:rsidRDefault="00C95521" w:rsidP="000405F9">
            <w:pPr>
              <w:spacing w:after="0" w:line="240" w:lineRule="auto"/>
              <w:jc w:val="center"/>
              <w:rPr>
                <w:b/>
              </w:rPr>
            </w:pPr>
            <w:r w:rsidRPr="00745A60">
              <w:rPr>
                <w:b/>
              </w:rPr>
              <w:t>578 662</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58C05EA6" w14:textId="77777777" w:rsidR="00C95521" w:rsidRPr="00745A60" w:rsidRDefault="00C95521" w:rsidP="000405F9">
            <w:pPr>
              <w:spacing w:after="0" w:line="240" w:lineRule="auto"/>
              <w:jc w:val="center"/>
              <w:rPr>
                <w:b/>
              </w:rPr>
            </w:pPr>
            <w:r w:rsidRPr="00745A60">
              <w:rPr>
                <w:b/>
              </w:rPr>
              <w:t>591 662</w:t>
            </w:r>
          </w:p>
        </w:tc>
      </w:tr>
      <w:tr w:rsidR="00C95521" w:rsidRPr="00745A60" w14:paraId="1F0DCD73" w14:textId="77777777" w:rsidTr="00C16B02">
        <w:tc>
          <w:tcPr>
            <w:tcW w:w="1546" w:type="dxa"/>
          </w:tcPr>
          <w:p w14:paraId="680F1A65" w14:textId="77777777" w:rsidR="00C95521" w:rsidRPr="00745A60" w:rsidRDefault="00C95521" w:rsidP="000405F9">
            <w:pPr>
              <w:spacing w:after="0" w:line="240" w:lineRule="auto"/>
              <w:jc w:val="center"/>
              <w:rPr>
                <w:color w:val="000000" w:themeColor="text1"/>
              </w:rPr>
            </w:pPr>
            <w:r w:rsidRPr="00745A60">
              <w:t>1.rīcības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6748AA1" w14:textId="77777777" w:rsidR="00C95521" w:rsidRPr="00745A60" w:rsidRDefault="00C95521" w:rsidP="000405F9">
            <w:pPr>
              <w:spacing w:after="0" w:line="240" w:lineRule="auto"/>
              <w:jc w:val="center"/>
            </w:pPr>
            <w:r w:rsidRPr="00745A60">
              <w:t>81000</w:t>
            </w:r>
          </w:p>
        </w:tc>
        <w:tc>
          <w:tcPr>
            <w:tcW w:w="1276" w:type="dxa"/>
            <w:tcBorders>
              <w:top w:val="single" w:sz="4" w:space="0" w:color="auto"/>
              <w:left w:val="nil"/>
              <w:bottom w:val="single" w:sz="4" w:space="0" w:color="auto"/>
              <w:right w:val="single" w:sz="4" w:space="0" w:color="auto"/>
            </w:tcBorders>
            <w:shd w:val="clear" w:color="auto" w:fill="auto"/>
          </w:tcPr>
          <w:p w14:paraId="5FF71894" w14:textId="77777777" w:rsidR="00C95521" w:rsidRPr="00745A60" w:rsidRDefault="00C95521" w:rsidP="000405F9">
            <w:pPr>
              <w:spacing w:after="0" w:line="240" w:lineRule="auto"/>
              <w:jc w:val="center"/>
            </w:pPr>
            <w:r w:rsidRPr="00745A60">
              <w:t>81000</w:t>
            </w:r>
          </w:p>
        </w:tc>
        <w:tc>
          <w:tcPr>
            <w:tcW w:w="1276" w:type="dxa"/>
            <w:tcBorders>
              <w:top w:val="single" w:sz="4" w:space="0" w:color="auto"/>
              <w:left w:val="nil"/>
              <w:bottom w:val="single" w:sz="4" w:space="0" w:color="auto"/>
              <w:right w:val="single" w:sz="4" w:space="0" w:color="auto"/>
            </w:tcBorders>
            <w:shd w:val="clear" w:color="auto" w:fill="auto"/>
          </w:tcPr>
          <w:p w14:paraId="2576DAA8" w14:textId="77777777" w:rsidR="00C95521" w:rsidRPr="00745A60" w:rsidRDefault="00C95521" w:rsidP="000405F9">
            <w:pPr>
              <w:spacing w:after="0" w:line="240" w:lineRule="auto"/>
              <w:jc w:val="center"/>
            </w:pPr>
            <w:r w:rsidRPr="00745A60">
              <w:t>81000</w:t>
            </w:r>
          </w:p>
        </w:tc>
        <w:tc>
          <w:tcPr>
            <w:tcW w:w="1276" w:type="dxa"/>
            <w:tcBorders>
              <w:top w:val="single" w:sz="4" w:space="0" w:color="auto"/>
              <w:left w:val="nil"/>
              <w:bottom w:val="single" w:sz="4" w:space="0" w:color="auto"/>
              <w:right w:val="single" w:sz="4" w:space="0" w:color="auto"/>
            </w:tcBorders>
            <w:shd w:val="clear" w:color="auto" w:fill="auto"/>
          </w:tcPr>
          <w:p w14:paraId="5BAF204B" w14:textId="77777777" w:rsidR="00C95521" w:rsidRPr="00745A60" w:rsidRDefault="00C95521" w:rsidP="000405F9">
            <w:pPr>
              <w:spacing w:after="0" w:line="240" w:lineRule="auto"/>
              <w:jc w:val="center"/>
            </w:pPr>
            <w:r w:rsidRPr="00745A60">
              <w:t>71000</w:t>
            </w:r>
          </w:p>
        </w:tc>
        <w:tc>
          <w:tcPr>
            <w:tcW w:w="1275" w:type="dxa"/>
            <w:tcBorders>
              <w:top w:val="single" w:sz="4" w:space="0" w:color="auto"/>
              <w:left w:val="nil"/>
              <w:bottom w:val="single" w:sz="4" w:space="0" w:color="auto"/>
              <w:right w:val="single" w:sz="4" w:space="0" w:color="auto"/>
            </w:tcBorders>
            <w:shd w:val="clear" w:color="auto" w:fill="auto"/>
          </w:tcPr>
          <w:p w14:paraId="6876BF1A" w14:textId="77777777" w:rsidR="00C95521" w:rsidRPr="00745A60" w:rsidRDefault="00C95521" w:rsidP="000405F9">
            <w:pPr>
              <w:spacing w:after="0" w:line="240" w:lineRule="auto"/>
              <w:jc w:val="center"/>
            </w:pPr>
            <w:r w:rsidRPr="00745A60">
              <w:t>71000</w:t>
            </w:r>
          </w:p>
        </w:tc>
        <w:tc>
          <w:tcPr>
            <w:tcW w:w="1276" w:type="dxa"/>
            <w:tcBorders>
              <w:top w:val="single" w:sz="4" w:space="0" w:color="auto"/>
              <w:left w:val="nil"/>
              <w:bottom w:val="single" w:sz="4" w:space="0" w:color="auto"/>
              <w:right w:val="single" w:sz="4" w:space="0" w:color="auto"/>
            </w:tcBorders>
            <w:shd w:val="clear" w:color="auto" w:fill="auto"/>
          </w:tcPr>
          <w:p w14:paraId="2E8E2AD4" w14:textId="77777777" w:rsidR="00C95521" w:rsidRPr="00745A60" w:rsidRDefault="00C95521" w:rsidP="000405F9">
            <w:pPr>
              <w:spacing w:after="0" w:line="240" w:lineRule="auto"/>
              <w:jc w:val="center"/>
            </w:pPr>
            <w:r w:rsidRPr="00745A60">
              <w:t>71000</w:t>
            </w:r>
          </w:p>
        </w:tc>
      </w:tr>
      <w:tr w:rsidR="00C95521" w:rsidRPr="00745A60" w14:paraId="2A9EA97B" w14:textId="77777777" w:rsidTr="00C16B02">
        <w:tc>
          <w:tcPr>
            <w:tcW w:w="1546" w:type="dxa"/>
          </w:tcPr>
          <w:p w14:paraId="6F8F84B9" w14:textId="77777777" w:rsidR="00C95521" w:rsidRPr="00745A60" w:rsidRDefault="00C95521" w:rsidP="000405F9">
            <w:pPr>
              <w:spacing w:after="0" w:line="240" w:lineRule="auto"/>
              <w:jc w:val="center"/>
            </w:pPr>
            <w:r w:rsidRPr="00745A60">
              <w:t>2.rīcības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FE3A624" w14:textId="77777777" w:rsidR="00C95521" w:rsidRPr="00745A60" w:rsidRDefault="00C95521" w:rsidP="000405F9">
            <w:pPr>
              <w:spacing w:after="0" w:line="240" w:lineRule="auto"/>
              <w:jc w:val="center"/>
            </w:pPr>
            <w:r w:rsidRPr="00745A60">
              <w:t>474340</w:t>
            </w:r>
          </w:p>
        </w:tc>
        <w:tc>
          <w:tcPr>
            <w:tcW w:w="1276" w:type="dxa"/>
            <w:tcBorders>
              <w:top w:val="single" w:sz="4" w:space="0" w:color="auto"/>
              <w:left w:val="nil"/>
              <w:bottom w:val="single" w:sz="4" w:space="0" w:color="auto"/>
              <w:right w:val="single" w:sz="4" w:space="0" w:color="auto"/>
            </w:tcBorders>
            <w:shd w:val="clear" w:color="auto" w:fill="auto"/>
          </w:tcPr>
          <w:p w14:paraId="0B699384" w14:textId="77777777" w:rsidR="00C95521" w:rsidRPr="00745A60" w:rsidRDefault="00C95521" w:rsidP="000405F9">
            <w:pPr>
              <w:spacing w:after="0" w:line="240" w:lineRule="auto"/>
              <w:jc w:val="center"/>
            </w:pPr>
            <w:r w:rsidRPr="00745A60">
              <w:t>527695</w:t>
            </w:r>
          </w:p>
        </w:tc>
        <w:tc>
          <w:tcPr>
            <w:tcW w:w="1276" w:type="dxa"/>
            <w:tcBorders>
              <w:top w:val="single" w:sz="4" w:space="0" w:color="auto"/>
              <w:left w:val="nil"/>
              <w:bottom w:val="single" w:sz="4" w:space="0" w:color="auto"/>
              <w:right w:val="single" w:sz="4" w:space="0" w:color="auto"/>
            </w:tcBorders>
            <w:shd w:val="clear" w:color="auto" w:fill="auto"/>
          </w:tcPr>
          <w:p w14:paraId="6C4CD9BC" w14:textId="77777777" w:rsidR="00C95521" w:rsidRPr="00745A60" w:rsidRDefault="00C95521" w:rsidP="000405F9">
            <w:pPr>
              <w:spacing w:after="0" w:line="240" w:lineRule="auto"/>
              <w:jc w:val="center"/>
            </w:pPr>
            <w:r w:rsidRPr="00745A60">
              <w:t>430695</w:t>
            </w:r>
          </w:p>
        </w:tc>
        <w:tc>
          <w:tcPr>
            <w:tcW w:w="1276" w:type="dxa"/>
            <w:tcBorders>
              <w:top w:val="single" w:sz="4" w:space="0" w:color="auto"/>
              <w:left w:val="nil"/>
              <w:bottom w:val="single" w:sz="4" w:space="0" w:color="auto"/>
              <w:right w:val="single" w:sz="4" w:space="0" w:color="auto"/>
            </w:tcBorders>
            <w:shd w:val="clear" w:color="auto" w:fill="auto"/>
          </w:tcPr>
          <w:p w14:paraId="5B49F6A2" w14:textId="77777777" w:rsidR="00C95521" w:rsidRPr="00745A60" w:rsidRDefault="00C95521" w:rsidP="000405F9">
            <w:pPr>
              <w:spacing w:after="0" w:line="240" w:lineRule="auto"/>
              <w:jc w:val="center"/>
            </w:pPr>
            <w:r w:rsidRPr="00745A60">
              <w:t>440 695</w:t>
            </w:r>
          </w:p>
        </w:tc>
        <w:tc>
          <w:tcPr>
            <w:tcW w:w="1275" w:type="dxa"/>
            <w:tcBorders>
              <w:top w:val="single" w:sz="4" w:space="0" w:color="auto"/>
              <w:left w:val="nil"/>
              <w:bottom w:val="single" w:sz="4" w:space="0" w:color="auto"/>
              <w:right w:val="single" w:sz="4" w:space="0" w:color="auto"/>
            </w:tcBorders>
            <w:shd w:val="clear" w:color="auto" w:fill="auto"/>
          </w:tcPr>
          <w:p w14:paraId="3F879013" w14:textId="77777777" w:rsidR="00C95521" w:rsidRPr="00745A60" w:rsidRDefault="00C95521" w:rsidP="000405F9">
            <w:pPr>
              <w:spacing w:after="0" w:line="240" w:lineRule="auto"/>
              <w:jc w:val="center"/>
            </w:pPr>
            <w:r w:rsidRPr="00745A60">
              <w:t>409 695</w:t>
            </w:r>
          </w:p>
        </w:tc>
        <w:tc>
          <w:tcPr>
            <w:tcW w:w="1276" w:type="dxa"/>
            <w:tcBorders>
              <w:top w:val="single" w:sz="4" w:space="0" w:color="auto"/>
              <w:left w:val="nil"/>
              <w:bottom w:val="single" w:sz="4" w:space="0" w:color="auto"/>
              <w:right w:val="single" w:sz="4" w:space="0" w:color="auto"/>
            </w:tcBorders>
            <w:shd w:val="clear" w:color="auto" w:fill="auto"/>
          </w:tcPr>
          <w:p w14:paraId="4EAEFFF8" w14:textId="77777777" w:rsidR="00C95521" w:rsidRPr="00745A60" w:rsidRDefault="00C95521" w:rsidP="000405F9">
            <w:pPr>
              <w:spacing w:after="0" w:line="240" w:lineRule="auto"/>
              <w:jc w:val="center"/>
            </w:pPr>
            <w:r w:rsidRPr="00745A60">
              <w:t>394695</w:t>
            </w:r>
          </w:p>
        </w:tc>
      </w:tr>
      <w:tr w:rsidR="00C95521" w:rsidRPr="00745A60" w14:paraId="4F18EDDC" w14:textId="77777777" w:rsidTr="00C16B02">
        <w:trPr>
          <w:trHeight w:val="405"/>
        </w:trPr>
        <w:tc>
          <w:tcPr>
            <w:tcW w:w="1546" w:type="dxa"/>
          </w:tcPr>
          <w:p w14:paraId="23D8AC1A" w14:textId="77777777" w:rsidR="00C95521" w:rsidRPr="00745A60" w:rsidRDefault="00C95521" w:rsidP="000405F9">
            <w:pPr>
              <w:spacing w:after="0" w:line="240" w:lineRule="auto"/>
              <w:jc w:val="center"/>
            </w:pPr>
            <w:r w:rsidRPr="00745A60">
              <w:t>3.rīcības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A4F21CF" w14:textId="77777777" w:rsidR="00C95521" w:rsidRPr="00745A60" w:rsidRDefault="00C95521" w:rsidP="000405F9">
            <w:pPr>
              <w:spacing w:after="0" w:line="240" w:lineRule="auto"/>
              <w:jc w:val="center"/>
            </w:pPr>
            <w:r w:rsidRPr="00745A60">
              <w:t>658867</w:t>
            </w:r>
          </w:p>
        </w:tc>
        <w:tc>
          <w:tcPr>
            <w:tcW w:w="1276" w:type="dxa"/>
            <w:tcBorders>
              <w:top w:val="single" w:sz="4" w:space="0" w:color="auto"/>
              <w:left w:val="nil"/>
              <w:bottom w:val="single" w:sz="4" w:space="0" w:color="auto"/>
              <w:right w:val="single" w:sz="4" w:space="0" w:color="auto"/>
            </w:tcBorders>
            <w:shd w:val="clear" w:color="auto" w:fill="auto"/>
          </w:tcPr>
          <w:p w14:paraId="58D0DD29" w14:textId="77777777" w:rsidR="00C95521" w:rsidRPr="00745A60" w:rsidRDefault="00C95521" w:rsidP="000405F9">
            <w:pPr>
              <w:spacing w:after="0" w:line="240" w:lineRule="auto"/>
              <w:jc w:val="center"/>
            </w:pPr>
            <w:r w:rsidRPr="00745A60">
              <w:t>675267</w:t>
            </w:r>
          </w:p>
        </w:tc>
        <w:tc>
          <w:tcPr>
            <w:tcW w:w="1276" w:type="dxa"/>
            <w:tcBorders>
              <w:top w:val="single" w:sz="4" w:space="0" w:color="auto"/>
              <w:left w:val="nil"/>
              <w:bottom w:val="single" w:sz="4" w:space="0" w:color="auto"/>
              <w:right w:val="single" w:sz="4" w:space="0" w:color="auto"/>
            </w:tcBorders>
            <w:shd w:val="clear" w:color="auto" w:fill="auto"/>
          </w:tcPr>
          <w:p w14:paraId="5FC15B5D" w14:textId="77777777" w:rsidR="00C95521" w:rsidRPr="00745A60" w:rsidRDefault="00C95521" w:rsidP="000405F9">
            <w:pPr>
              <w:spacing w:after="0" w:line="240" w:lineRule="auto"/>
              <w:jc w:val="center"/>
            </w:pPr>
            <w:r w:rsidRPr="00745A60">
              <w:t>83667</w:t>
            </w:r>
          </w:p>
        </w:tc>
        <w:tc>
          <w:tcPr>
            <w:tcW w:w="1276" w:type="dxa"/>
            <w:tcBorders>
              <w:top w:val="single" w:sz="4" w:space="0" w:color="auto"/>
              <w:left w:val="nil"/>
              <w:bottom w:val="single" w:sz="4" w:space="0" w:color="auto"/>
              <w:right w:val="single" w:sz="4" w:space="0" w:color="auto"/>
            </w:tcBorders>
            <w:shd w:val="clear" w:color="auto" w:fill="auto"/>
          </w:tcPr>
          <w:p w14:paraId="17DAE717" w14:textId="77777777" w:rsidR="00C95521" w:rsidRPr="00745A60" w:rsidRDefault="00C95521" w:rsidP="000405F9">
            <w:pPr>
              <w:spacing w:after="0" w:line="240" w:lineRule="auto"/>
              <w:jc w:val="center"/>
            </w:pPr>
            <w:r w:rsidRPr="00745A60">
              <w:t>58267</w:t>
            </w:r>
          </w:p>
        </w:tc>
        <w:tc>
          <w:tcPr>
            <w:tcW w:w="1275" w:type="dxa"/>
            <w:tcBorders>
              <w:top w:val="single" w:sz="4" w:space="0" w:color="auto"/>
              <w:left w:val="nil"/>
              <w:bottom w:val="single" w:sz="4" w:space="0" w:color="auto"/>
              <w:right w:val="single" w:sz="4" w:space="0" w:color="auto"/>
            </w:tcBorders>
            <w:shd w:val="clear" w:color="auto" w:fill="auto"/>
          </w:tcPr>
          <w:p w14:paraId="43E00AD6" w14:textId="77777777" w:rsidR="00C95521" w:rsidRPr="00745A60" w:rsidRDefault="00C95521" w:rsidP="000405F9">
            <w:pPr>
              <w:spacing w:after="0" w:line="240" w:lineRule="auto"/>
              <w:jc w:val="center"/>
            </w:pPr>
            <w:r w:rsidRPr="00745A60">
              <w:t>58267</w:t>
            </w:r>
          </w:p>
        </w:tc>
        <w:tc>
          <w:tcPr>
            <w:tcW w:w="1276" w:type="dxa"/>
            <w:tcBorders>
              <w:top w:val="single" w:sz="4" w:space="0" w:color="auto"/>
              <w:left w:val="nil"/>
              <w:bottom w:val="single" w:sz="4" w:space="0" w:color="auto"/>
              <w:right w:val="single" w:sz="4" w:space="0" w:color="auto"/>
            </w:tcBorders>
            <w:shd w:val="clear" w:color="auto" w:fill="auto"/>
          </w:tcPr>
          <w:p w14:paraId="050C9767" w14:textId="77777777" w:rsidR="00C95521" w:rsidRPr="00745A60" w:rsidRDefault="00C95521" w:rsidP="000405F9">
            <w:pPr>
              <w:spacing w:after="0" w:line="240" w:lineRule="auto"/>
              <w:jc w:val="center"/>
            </w:pPr>
            <w:r w:rsidRPr="00745A60">
              <w:t>86267</w:t>
            </w:r>
          </w:p>
        </w:tc>
      </w:tr>
      <w:tr w:rsidR="00C95521" w:rsidRPr="00745A60" w14:paraId="64F090B5" w14:textId="77777777" w:rsidTr="00C16B02">
        <w:tc>
          <w:tcPr>
            <w:tcW w:w="1546" w:type="dxa"/>
          </w:tcPr>
          <w:p w14:paraId="0A69E78B" w14:textId="77777777" w:rsidR="00C95521" w:rsidRPr="00745A60" w:rsidRDefault="00C95521" w:rsidP="000405F9">
            <w:pPr>
              <w:spacing w:after="0" w:line="240" w:lineRule="auto"/>
              <w:jc w:val="center"/>
            </w:pPr>
            <w:r w:rsidRPr="00745A60">
              <w:t>4.rīcības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BE47213" w14:textId="77777777" w:rsidR="00C95521" w:rsidRPr="00745A60" w:rsidRDefault="00C95521" w:rsidP="000405F9">
            <w:pPr>
              <w:spacing w:after="0" w:line="240" w:lineRule="auto"/>
              <w:jc w:val="center"/>
            </w:pPr>
            <w:r w:rsidRPr="00745A60">
              <w:t>39700</w:t>
            </w:r>
          </w:p>
        </w:tc>
        <w:tc>
          <w:tcPr>
            <w:tcW w:w="1276" w:type="dxa"/>
            <w:tcBorders>
              <w:top w:val="single" w:sz="4" w:space="0" w:color="auto"/>
              <w:left w:val="nil"/>
              <w:bottom w:val="single" w:sz="4" w:space="0" w:color="auto"/>
              <w:right w:val="single" w:sz="4" w:space="0" w:color="auto"/>
            </w:tcBorders>
            <w:shd w:val="clear" w:color="auto" w:fill="auto"/>
          </w:tcPr>
          <w:p w14:paraId="25F90DAF" w14:textId="77777777" w:rsidR="00C95521" w:rsidRPr="00745A60" w:rsidRDefault="00C95521" w:rsidP="000405F9">
            <w:pPr>
              <w:spacing w:after="0" w:line="240" w:lineRule="auto"/>
              <w:jc w:val="center"/>
            </w:pPr>
            <w:r w:rsidRPr="00745A60">
              <w:t>39700</w:t>
            </w:r>
          </w:p>
        </w:tc>
        <w:tc>
          <w:tcPr>
            <w:tcW w:w="1276" w:type="dxa"/>
            <w:tcBorders>
              <w:top w:val="single" w:sz="4" w:space="0" w:color="auto"/>
              <w:left w:val="nil"/>
              <w:bottom w:val="single" w:sz="4" w:space="0" w:color="auto"/>
              <w:right w:val="single" w:sz="4" w:space="0" w:color="auto"/>
            </w:tcBorders>
            <w:shd w:val="clear" w:color="auto" w:fill="auto"/>
          </w:tcPr>
          <w:p w14:paraId="5E8EB0B0" w14:textId="77777777" w:rsidR="00C95521" w:rsidRPr="00745A60" w:rsidRDefault="00C95521" w:rsidP="000405F9">
            <w:pPr>
              <w:spacing w:after="0" w:line="240" w:lineRule="auto"/>
              <w:jc w:val="center"/>
            </w:pPr>
            <w:r w:rsidRPr="00745A60">
              <w:t>39700</w:t>
            </w:r>
          </w:p>
        </w:tc>
        <w:tc>
          <w:tcPr>
            <w:tcW w:w="1276" w:type="dxa"/>
            <w:tcBorders>
              <w:top w:val="single" w:sz="4" w:space="0" w:color="auto"/>
              <w:left w:val="nil"/>
              <w:bottom w:val="single" w:sz="4" w:space="0" w:color="auto"/>
              <w:right w:val="single" w:sz="4" w:space="0" w:color="auto"/>
            </w:tcBorders>
            <w:shd w:val="clear" w:color="auto" w:fill="auto"/>
          </w:tcPr>
          <w:p w14:paraId="231D4008" w14:textId="77777777" w:rsidR="00C95521" w:rsidRPr="00745A60" w:rsidRDefault="00C95521" w:rsidP="000405F9">
            <w:pPr>
              <w:spacing w:after="0" w:line="240" w:lineRule="auto"/>
              <w:jc w:val="center"/>
            </w:pPr>
            <w:r w:rsidRPr="00745A60">
              <w:t>39700</w:t>
            </w:r>
          </w:p>
        </w:tc>
        <w:tc>
          <w:tcPr>
            <w:tcW w:w="1275" w:type="dxa"/>
            <w:tcBorders>
              <w:top w:val="single" w:sz="4" w:space="0" w:color="auto"/>
              <w:left w:val="nil"/>
              <w:bottom w:val="single" w:sz="4" w:space="0" w:color="auto"/>
              <w:right w:val="single" w:sz="4" w:space="0" w:color="auto"/>
            </w:tcBorders>
            <w:shd w:val="clear" w:color="auto" w:fill="auto"/>
          </w:tcPr>
          <w:p w14:paraId="342E428E" w14:textId="77777777" w:rsidR="00C95521" w:rsidRPr="00745A60" w:rsidRDefault="00C95521" w:rsidP="000405F9">
            <w:pPr>
              <w:spacing w:after="0" w:line="240" w:lineRule="auto"/>
              <w:jc w:val="center"/>
            </w:pPr>
            <w:r w:rsidRPr="00745A60">
              <w:t>39700</w:t>
            </w:r>
          </w:p>
        </w:tc>
        <w:tc>
          <w:tcPr>
            <w:tcW w:w="1276" w:type="dxa"/>
            <w:tcBorders>
              <w:top w:val="single" w:sz="4" w:space="0" w:color="auto"/>
              <w:left w:val="nil"/>
              <w:bottom w:val="single" w:sz="4" w:space="0" w:color="auto"/>
              <w:right w:val="single" w:sz="4" w:space="0" w:color="auto"/>
            </w:tcBorders>
            <w:shd w:val="clear" w:color="auto" w:fill="auto"/>
          </w:tcPr>
          <w:p w14:paraId="6DBC1EA5" w14:textId="77777777" w:rsidR="00C95521" w:rsidRPr="00745A60" w:rsidRDefault="00C95521" w:rsidP="000405F9">
            <w:pPr>
              <w:spacing w:after="0" w:line="240" w:lineRule="auto"/>
              <w:jc w:val="center"/>
            </w:pPr>
            <w:r w:rsidRPr="00745A60">
              <w:t>39700</w:t>
            </w:r>
          </w:p>
        </w:tc>
      </w:tr>
      <w:tr w:rsidR="00C95521" w:rsidRPr="00745A60" w14:paraId="48AA7657" w14:textId="77777777" w:rsidTr="00C16B02">
        <w:tc>
          <w:tcPr>
            <w:tcW w:w="1546" w:type="dxa"/>
            <w:shd w:val="clear" w:color="auto" w:fill="DEEAF6" w:themeFill="accent1" w:themeFillTint="33"/>
          </w:tcPr>
          <w:p w14:paraId="7BEC57D3" w14:textId="77777777" w:rsidR="00C95521" w:rsidRPr="00745A60" w:rsidRDefault="00C95521" w:rsidP="000405F9">
            <w:pPr>
              <w:spacing w:after="0" w:line="240" w:lineRule="auto"/>
              <w:rPr>
                <w:b/>
              </w:rPr>
            </w:pPr>
            <w:r w:rsidRPr="00745A60">
              <w:rPr>
                <w:b/>
              </w:rPr>
              <w:t>KM – kopā</w:t>
            </w:r>
          </w:p>
        </w:tc>
        <w:tc>
          <w:tcPr>
            <w:tcW w:w="1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F24552" w14:textId="77777777" w:rsidR="00C95521" w:rsidRPr="00745A60" w:rsidRDefault="00C95521" w:rsidP="000405F9">
            <w:pPr>
              <w:spacing w:after="0" w:line="240" w:lineRule="auto"/>
              <w:jc w:val="center"/>
              <w:rPr>
                <w:b/>
              </w:rPr>
            </w:pPr>
            <w:r w:rsidRPr="00745A60">
              <w:rPr>
                <w:b/>
              </w:rPr>
              <w:t>165 800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4D5A2471" w14:textId="77777777" w:rsidR="00C95521" w:rsidRPr="00745A60" w:rsidRDefault="00C95521" w:rsidP="000405F9">
            <w:pPr>
              <w:spacing w:after="0" w:line="240" w:lineRule="auto"/>
              <w:jc w:val="center"/>
              <w:rPr>
                <w:b/>
              </w:rPr>
            </w:pPr>
            <w:r w:rsidRPr="00745A60">
              <w:rPr>
                <w:b/>
              </w:rPr>
              <w:t>165 800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1634F219" w14:textId="77777777" w:rsidR="00C95521" w:rsidRPr="00745A60" w:rsidRDefault="00C95521" w:rsidP="000405F9">
            <w:pPr>
              <w:spacing w:after="0" w:line="240" w:lineRule="auto"/>
              <w:jc w:val="center"/>
              <w:rPr>
                <w:b/>
              </w:rPr>
            </w:pPr>
            <w:r w:rsidRPr="00745A60">
              <w:rPr>
                <w:b/>
              </w:rPr>
              <w:t>165 800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083863E8" w14:textId="77777777" w:rsidR="00C95521" w:rsidRPr="00745A60" w:rsidRDefault="00C95521" w:rsidP="000405F9">
            <w:pPr>
              <w:spacing w:after="0" w:line="240" w:lineRule="auto"/>
              <w:jc w:val="center"/>
              <w:rPr>
                <w:b/>
              </w:rPr>
            </w:pPr>
            <w:r w:rsidRPr="00745A60">
              <w:rPr>
                <w:b/>
              </w:rPr>
              <w:t>165 800</w:t>
            </w:r>
          </w:p>
        </w:tc>
        <w:tc>
          <w:tcPr>
            <w:tcW w:w="1275" w:type="dxa"/>
            <w:tcBorders>
              <w:top w:val="single" w:sz="4" w:space="0" w:color="auto"/>
              <w:left w:val="nil"/>
              <w:bottom w:val="single" w:sz="4" w:space="0" w:color="auto"/>
              <w:right w:val="single" w:sz="4" w:space="0" w:color="auto"/>
            </w:tcBorders>
            <w:shd w:val="clear" w:color="auto" w:fill="DEEAF6" w:themeFill="accent1" w:themeFillTint="33"/>
          </w:tcPr>
          <w:p w14:paraId="765D5EF2" w14:textId="77777777" w:rsidR="00C95521" w:rsidRPr="00745A60" w:rsidRDefault="00C95521" w:rsidP="000405F9">
            <w:pPr>
              <w:spacing w:after="0" w:line="240" w:lineRule="auto"/>
              <w:jc w:val="center"/>
              <w:rPr>
                <w:b/>
              </w:rPr>
            </w:pPr>
            <w:r w:rsidRPr="00745A60">
              <w:rPr>
                <w:b/>
              </w:rPr>
              <w:t>165 800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7710556F" w14:textId="77777777" w:rsidR="00C95521" w:rsidRPr="00745A60" w:rsidRDefault="00C95521" w:rsidP="000405F9">
            <w:pPr>
              <w:spacing w:after="0" w:line="240" w:lineRule="auto"/>
              <w:jc w:val="center"/>
              <w:rPr>
                <w:b/>
              </w:rPr>
            </w:pPr>
            <w:r w:rsidRPr="00745A60">
              <w:rPr>
                <w:b/>
              </w:rPr>
              <w:t>165 800</w:t>
            </w:r>
          </w:p>
        </w:tc>
      </w:tr>
      <w:tr w:rsidR="00C95521" w:rsidRPr="00745A60" w14:paraId="1E6214D6" w14:textId="77777777" w:rsidTr="00C16B02">
        <w:tc>
          <w:tcPr>
            <w:tcW w:w="1546" w:type="dxa"/>
          </w:tcPr>
          <w:p w14:paraId="4E8ABA8D" w14:textId="77777777" w:rsidR="00C95521" w:rsidRPr="00745A60" w:rsidRDefault="00C95521" w:rsidP="000405F9">
            <w:pPr>
              <w:spacing w:after="0" w:line="240" w:lineRule="auto"/>
              <w:jc w:val="center"/>
            </w:pPr>
            <w:r w:rsidRPr="00745A60">
              <w:t>4.rīcības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B238FFC" w14:textId="77777777" w:rsidR="00C95521" w:rsidRPr="00745A60" w:rsidRDefault="00C95521" w:rsidP="000405F9">
            <w:pPr>
              <w:spacing w:after="0" w:line="240" w:lineRule="auto"/>
              <w:jc w:val="center"/>
            </w:pPr>
            <w:r w:rsidRPr="00745A60">
              <w:t>165 800</w:t>
            </w:r>
          </w:p>
        </w:tc>
        <w:tc>
          <w:tcPr>
            <w:tcW w:w="1276" w:type="dxa"/>
            <w:tcBorders>
              <w:top w:val="single" w:sz="4" w:space="0" w:color="auto"/>
              <w:left w:val="nil"/>
              <w:bottom w:val="single" w:sz="4" w:space="0" w:color="auto"/>
              <w:right w:val="single" w:sz="4" w:space="0" w:color="auto"/>
            </w:tcBorders>
            <w:shd w:val="clear" w:color="auto" w:fill="auto"/>
          </w:tcPr>
          <w:p w14:paraId="5E578B70" w14:textId="77777777" w:rsidR="00C95521" w:rsidRPr="00745A60" w:rsidRDefault="00C95521" w:rsidP="000405F9">
            <w:pPr>
              <w:spacing w:after="0" w:line="240" w:lineRule="auto"/>
              <w:jc w:val="center"/>
            </w:pPr>
            <w:r w:rsidRPr="00745A60">
              <w:t>165 800</w:t>
            </w:r>
          </w:p>
        </w:tc>
        <w:tc>
          <w:tcPr>
            <w:tcW w:w="1276" w:type="dxa"/>
            <w:tcBorders>
              <w:top w:val="single" w:sz="4" w:space="0" w:color="auto"/>
              <w:left w:val="nil"/>
              <w:bottom w:val="single" w:sz="4" w:space="0" w:color="auto"/>
              <w:right w:val="single" w:sz="4" w:space="0" w:color="auto"/>
            </w:tcBorders>
            <w:shd w:val="clear" w:color="auto" w:fill="auto"/>
          </w:tcPr>
          <w:p w14:paraId="5F8D402C" w14:textId="77777777" w:rsidR="00C95521" w:rsidRPr="00745A60" w:rsidRDefault="00C95521" w:rsidP="000405F9">
            <w:pPr>
              <w:spacing w:after="0" w:line="240" w:lineRule="auto"/>
              <w:jc w:val="center"/>
            </w:pPr>
            <w:r w:rsidRPr="00745A60">
              <w:t>165 800</w:t>
            </w:r>
          </w:p>
        </w:tc>
        <w:tc>
          <w:tcPr>
            <w:tcW w:w="1276" w:type="dxa"/>
            <w:tcBorders>
              <w:top w:val="single" w:sz="4" w:space="0" w:color="auto"/>
              <w:left w:val="nil"/>
              <w:bottom w:val="single" w:sz="4" w:space="0" w:color="auto"/>
              <w:right w:val="single" w:sz="4" w:space="0" w:color="auto"/>
            </w:tcBorders>
            <w:shd w:val="clear" w:color="auto" w:fill="auto"/>
          </w:tcPr>
          <w:p w14:paraId="48E3B4D2" w14:textId="77777777" w:rsidR="00C95521" w:rsidRPr="00745A60" w:rsidRDefault="00C95521" w:rsidP="000405F9">
            <w:pPr>
              <w:spacing w:after="0" w:line="240" w:lineRule="auto"/>
              <w:jc w:val="center"/>
            </w:pPr>
            <w:r w:rsidRPr="00745A60">
              <w:t>165 800</w:t>
            </w:r>
          </w:p>
        </w:tc>
        <w:tc>
          <w:tcPr>
            <w:tcW w:w="1275" w:type="dxa"/>
            <w:tcBorders>
              <w:top w:val="single" w:sz="4" w:space="0" w:color="auto"/>
              <w:left w:val="nil"/>
              <w:bottom w:val="single" w:sz="4" w:space="0" w:color="auto"/>
              <w:right w:val="single" w:sz="4" w:space="0" w:color="auto"/>
            </w:tcBorders>
            <w:shd w:val="clear" w:color="auto" w:fill="auto"/>
          </w:tcPr>
          <w:p w14:paraId="629CB826" w14:textId="77777777" w:rsidR="00C95521" w:rsidRPr="00745A60" w:rsidRDefault="00C95521" w:rsidP="000405F9">
            <w:pPr>
              <w:spacing w:after="0" w:line="240" w:lineRule="auto"/>
              <w:jc w:val="center"/>
            </w:pPr>
            <w:r w:rsidRPr="00745A60">
              <w:t>165 800</w:t>
            </w:r>
          </w:p>
        </w:tc>
        <w:tc>
          <w:tcPr>
            <w:tcW w:w="1276" w:type="dxa"/>
            <w:tcBorders>
              <w:top w:val="single" w:sz="4" w:space="0" w:color="auto"/>
              <w:left w:val="nil"/>
              <w:bottom w:val="single" w:sz="4" w:space="0" w:color="auto"/>
              <w:right w:val="single" w:sz="4" w:space="0" w:color="auto"/>
            </w:tcBorders>
            <w:shd w:val="clear" w:color="auto" w:fill="auto"/>
          </w:tcPr>
          <w:p w14:paraId="31517E2B" w14:textId="77777777" w:rsidR="00C95521" w:rsidRPr="00745A60" w:rsidRDefault="00C95521" w:rsidP="000405F9">
            <w:pPr>
              <w:spacing w:after="0" w:line="240" w:lineRule="auto"/>
              <w:jc w:val="center"/>
            </w:pPr>
            <w:r w:rsidRPr="00745A60">
              <w:t>165 800</w:t>
            </w:r>
          </w:p>
        </w:tc>
      </w:tr>
      <w:tr w:rsidR="00C95521" w:rsidRPr="00745A60" w14:paraId="6CCDB489" w14:textId="77777777" w:rsidTr="00C16B02">
        <w:tc>
          <w:tcPr>
            <w:tcW w:w="1546" w:type="dxa"/>
            <w:shd w:val="clear" w:color="auto" w:fill="DEEAF6" w:themeFill="accent1" w:themeFillTint="33"/>
          </w:tcPr>
          <w:p w14:paraId="33C607B8" w14:textId="77777777" w:rsidR="00C95521" w:rsidRPr="00745A60" w:rsidRDefault="00C95521" w:rsidP="000405F9">
            <w:pPr>
              <w:spacing w:after="0" w:line="240" w:lineRule="auto"/>
              <w:jc w:val="both"/>
              <w:rPr>
                <w:b/>
                <w:color w:val="000000" w:themeColor="text1"/>
              </w:rPr>
            </w:pPr>
            <w:r w:rsidRPr="00745A60">
              <w:rPr>
                <w:b/>
                <w:color w:val="000000" w:themeColor="text1"/>
              </w:rPr>
              <w:t>LM (NVA) – kopā</w:t>
            </w:r>
          </w:p>
        </w:tc>
        <w:tc>
          <w:tcPr>
            <w:tcW w:w="1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22FD9A" w14:textId="77777777" w:rsidR="00C95521" w:rsidRPr="00745A60" w:rsidRDefault="00C95521" w:rsidP="000405F9">
            <w:pPr>
              <w:spacing w:after="0" w:line="240" w:lineRule="auto"/>
              <w:rPr>
                <w:b/>
              </w:rPr>
            </w:pPr>
            <w:r w:rsidRPr="00745A60">
              <w:rPr>
                <w:b/>
              </w:rPr>
              <w:t>1 289 187</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0C67DC08" w14:textId="77777777" w:rsidR="00C95521" w:rsidRPr="00745A60" w:rsidRDefault="00C95521" w:rsidP="000405F9">
            <w:pPr>
              <w:spacing w:after="0" w:line="240" w:lineRule="auto"/>
              <w:rPr>
                <w:b/>
              </w:rPr>
            </w:pPr>
            <w:r w:rsidRPr="00745A60">
              <w:rPr>
                <w:b/>
              </w:rPr>
              <w:t>1 322 044</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0770E5A4" w14:textId="77777777" w:rsidR="00C95521" w:rsidRPr="00745A60" w:rsidRDefault="00C95521" w:rsidP="000405F9">
            <w:pPr>
              <w:spacing w:after="0" w:line="240" w:lineRule="auto"/>
              <w:rPr>
                <w:b/>
              </w:rPr>
            </w:pPr>
            <w:r w:rsidRPr="00745A60">
              <w:rPr>
                <w:b/>
              </w:rPr>
              <w:t>1 322 044</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11268A0A" w14:textId="77777777" w:rsidR="00C95521" w:rsidRPr="00745A60" w:rsidRDefault="00C95521" w:rsidP="000405F9">
            <w:pPr>
              <w:spacing w:after="0" w:line="240" w:lineRule="auto"/>
              <w:rPr>
                <w:b/>
              </w:rPr>
            </w:pPr>
            <w:r w:rsidRPr="00745A60">
              <w:rPr>
                <w:b/>
              </w:rPr>
              <w:t>1 262 012</w:t>
            </w:r>
          </w:p>
        </w:tc>
        <w:tc>
          <w:tcPr>
            <w:tcW w:w="1275" w:type="dxa"/>
            <w:tcBorders>
              <w:top w:val="single" w:sz="4" w:space="0" w:color="auto"/>
              <w:left w:val="nil"/>
              <w:bottom w:val="single" w:sz="4" w:space="0" w:color="auto"/>
              <w:right w:val="single" w:sz="4" w:space="0" w:color="auto"/>
            </w:tcBorders>
            <w:shd w:val="clear" w:color="auto" w:fill="DEEAF6" w:themeFill="accent1" w:themeFillTint="33"/>
          </w:tcPr>
          <w:p w14:paraId="0E8A63B9" w14:textId="77777777" w:rsidR="00C95521" w:rsidRPr="00745A60" w:rsidRDefault="00C95521" w:rsidP="000405F9">
            <w:pPr>
              <w:spacing w:after="0" w:line="240" w:lineRule="auto"/>
              <w:rPr>
                <w:b/>
              </w:rPr>
            </w:pPr>
            <w:r w:rsidRPr="00745A60">
              <w:rPr>
                <w:b/>
              </w:rPr>
              <w:t>1 201 980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6E206B9F" w14:textId="77777777" w:rsidR="00C95521" w:rsidRPr="00745A60" w:rsidRDefault="00C95521" w:rsidP="000405F9">
            <w:pPr>
              <w:spacing w:after="0" w:line="240" w:lineRule="auto"/>
              <w:rPr>
                <w:b/>
              </w:rPr>
            </w:pPr>
            <w:r w:rsidRPr="00745A60">
              <w:rPr>
                <w:b/>
              </w:rPr>
              <w:t>1 201 980</w:t>
            </w:r>
          </w:p>
        </w:tc>
      </w:tr>
      <w:tr w:rsidR="00C95521" w:rsidRPr="00745A60" w14:paraId="05861B97" w14:textId="77777777" w:rsidTr="00C16B02">
        <w:tc>
          <w:tcPr>
            <w:tcW w:w="9209" w:type="dxa"/>
            <w:gridSpan w:val="7"/>
            <w:tcBorders>
              <w:right w:val="single" w:sz="4" w:space="0" w:color="auto"/>
            </w:tcBorders>
          </w:tcPr>
          <w:p w14:paraId="2A93DCB0" w14:textId="77777777" w:rsidR="00C95521" w:rsidRPr="00745A60" w:rsidRDefault="00C95521" w:rsidP="000405F9">
            <w:pPr>
              <w:spacing w:after="0" w:line="240" w:lineRule="auto"/>
            </w:pPr>
            <w:r w:rsidRPr="00745A60">
              <w:t>04.02.00 Nodarbinātības speciālais budžets</w:t>
            </w:r>
          </w:p>
        </w:tc>
      </w:tr>
      <w:tr w:rsidR="00C95521" w:rsidRPr="00745A60" w14:paraId="6469AA46" w14:textId="77777777" w:rsidTr="00C16B02">
        <w:tc>
          <w:tcPr>
            <w:tcW w:w="1546" w:type="dxa"/>
          </w:tcPr>
          <w:p w14:paraId="04DD268F" w14:textId="77777777" w:rsidR="00C95521" w:rsidRPr="00745A60" w:rsidRDefault="00C95521" w:rsidP="000405F9">
            <w:pPr>
              <w:spacing w:after="0" w:line="240" w:lineRule="auto"/>
              <w:jc w:val="center"/>
            </w:pPr>
            <w:r w:rsidRPr="00745A60">
              <w:t>2.rīcības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31CDFFE" w14:textId="77777777" w:rsidR="00C95521" w:rsidRPr="00745A60" w:rsidRDefault="00C95521" w:rsidP="000405F9">
            <w:pPr>
              <w:spacing w:after="0" w:line="240" w:lineRule="auto"/>
            </w:pPr>
            <w:r w:rsidRPr="00745A60">
              <w:t>1177940</w:t>
            </w:r>
          </w:p>
        </w:tc>
        <w:tc>
          <w:tcPr>
            <w:tcW w:w="1276" w:type="dxa"/>
            <w:tcBorders>
              <w:top w:val="single" w:sz="4" w:space="0" w:color="auto"/>
              <w:left w:val="nil"/>
              <w:bottom w:val="single" w:sz="4" w:space="0" w:color="auto"/>
              <w:right w:val="single" w:sz="4" w:space="0" w:color="auto"/>
            </w:tcBorders>
            <w:shd w:val="clear" w:color="auto" w:fill="auto"/>
          </w:tcPr>
          <w:p w14:paraId="75C9D4E8" w14:textId="77777777" w:rsidR="00C95521" w:rsidRPr="00745A60" w:rsidRDefault="00C95521" w:rsidP="000405F9">
            <w:pPr>
              <w:spacing w:after="0" w:line="240" w:lineRule="auto"/>
            </w:pPr>
            <w:r w:rsidRPr="00745A60">
              <w:t>1201980</w:t>
            </w:r>
          </w:p>
        </w:tc>
        <w:tc>
          <w:tcPr>
            <w:tcW w:w="1276" w:type="dxa"/>
            <w:tcBorders>
              <w:top w:val="single" w:sz="4" w:space="0" w:color="auto"/>
              <w:left w:val="nil"/>
              <w:bottom w:val="single" w:sz="4" w:space="0" w:color="auto"/>
              <w:right w:val="single" w:sz="4" w:space="0" w:color="auto"/>
            </w:tcBorders>
            <w:shd w:val="clear" w:color="auto" w:fill="auto"/>
          </w:tcPr>
          <w:p w14:paraId="5AF9CCFA" w14:textId="77777777" w:rsidR="00C95521" w:rsidRPr="00745A60" w:rsidRDefault="00C95521" w:rsidP="000405F9">
            <w:pPr>
              <w:spacing w:after="0" w:line="240" w:lineRule="auto"/>
            </w:pPr>
            <w:r w:rsidRPr="00745A60">
              <w:t>1201980</w:t>
            </w:r>
          </w:p>
        </w:tc>
        <w:tc>
          <w:tcPr>
            <w:tcW w:w="1276" w:type="dxa"/>
            <w:tcBorders>
              <w:top w:val="single" w:sz="4" w:space="0" w:color="auto"/>
              <w:left w:val="nil"/>
              <w:bottom w:val="single" w:sz="4" w:space="0" w:color="auto"/>
              <w:right w:val="single" w:sz="4" w:space="0" w:color="auto"/>
            </w:tcBorders>
            <w:shd w:val="clear" w:color="auto" w:fill="auto"/>
          </w:tcPr>
          <w:p w14:paraId="3C398709" w14:textId="77777777" w:rsidR="00C95521" w:rsidRPr="00745A60" w:rsidRDefault="00C95521" w:rsidP="000405F9">
            <w:pPr>
              <w:spacing w:after="0" w:line="240" w:lineRule="auto"/>
            </w:pPr>
            <w:r w:rsidRPr="00745A60">
              <w:t>1201980</w:t>
            </w:r>
          </w:p>
        </w:tc>
        <w:tc>
          <w:tcPr>
            <w:tcW w:w="1275" w:type="dxa"/>
            <w:tcBorders>
              <w:top w:val="single" w:sz="4" w:space="0" w:color="auto"/>
              <w:left w:val="nil"/>
              <w:bottom w:val="single" w:sz="4" w:space="0" w:color="auto"/>
              <w:right w:val="single" w:sz="4" w:space="0" w:color="auto"/>
            </w:tcBorders>
            <w:shd w:val="clear" w:color="auto" w:fill="auto"/>
          </w:tcPr>
          <w:p w14:paraId="05FE338C" w14:textId="77777777" w:rsidR="00C95521" w:rsidRPr="00745A60" w:rsidRDefault="00C95521" w:rsidP="000405F9">
            <w:pPr>
              <w:spacing w:after="0" w:line="240" w:lineRule="auto"/>
            </w:pPr>
            <w:r w:rsidRPr="00745A60">
              <w:t>1201980</w:t>
            </w:r>
          </w:p>
        </w:tc>
        <w:tc>
          <w:tcPr>
            <w:tcW w:w="1276" w:type="dxa"/>
            <w:tcBorders>
              <w:top w:val="single" w:sz="4" w:space="0" w:color="auto"/>
              <w:left w:val="nil"/>
              <w:bottom w:val="single" w:sz="4" w:space="0" w:color="auto"/>
              <w:right w:val="single" w:sz="4" w:space="0" w:color="auto"/>
            </w:tcBorders>
            <w:shd w:val="clear" w:color="auto" w:fill="auto"/>
          </w:tcPr>
          <w:p w14:paraId="040C3C15" w14:textId="77777777" w:rsidR="00C95521" w:rsidRPr="00745A60" w:rsidRDefault="00C95521" w:rsidP="000405F9">
            <w:pPr>
              <w:spacing w:after="0" w:line="240" w:lineRule="auto"/>
            </w:pPr>
            <w:r w:rsidRPr="00745A60">
              <w:t>1201980</w:t>
            </w:r>
          </w:p>
        </w:tc>
      </w:tr>
      <w:tr w:rsidR="00C95521" w:rsidRPr="00745A60" w14:paraId="120D2B1F" w14:textId="77777777" w:rsidTr="00C16B02">
        <w:tc>
          <w:tcPr>
            <w:tcW w:w="9209" w:type="dxa"/>
            <w:gridSpan w:val="7"/>
            <w:tcBorders>
              <w:right w:val="single" w:sz="4" w:space="0" w:color="auto"/>
            </w:tcBorders>
          </w:tcPr>
          <w:p w14:paraId="44B6258F" w14:textId="77777777" w:rsidR="00C95521" w:rsidRPr="00745A60" w:rsidRDefault="00C95521" w:rsidP="000405F9">
            <w:pPr>
              <w:spacing w:after="0" w:line="240" w:lineRule="auto"/>
            </w:pPr>
            <w:r w:rsidRPr="00745A60">
              <w:t>63.07.00 apakšprogramma Eiropas Sociālā fonda (ESF) īstenotie projekti labklājības nozarē (2014.-2020.)</w:t>
            </w:r>
          </w:p>
          <w:p w14:paraId="1ACBA888" w14:textId="77777777" w:rsidR="00C95521" w:rsidRPr="00745A60" w:rsidRDefault="00C95521" w:rsidP="000405F9">
            <w:pPr>
              <w:spacing w:after="0" w:line="240" w:lineRule="auto"/>
            </w:pPr>
            <w:r w:rsidRPr="00745A60">
              <w:t>* Finansējuma apmērs norādīts indikatīvi</w:t>
            </w:r>
          </w:p>
        </w:tc>
      </w:tr>
      <w:tr w:rsidR="00C95521" w:rsidRPr="00745A60" w14:paraId="6371BAC0" w14:textId="77777777" w:rsidTr="00C16B02">
        <w:tc>
          <w:tcPr>
            <w:tcW w:w="1546" w:type="dxa"/>
            <w:tcBorders>
              <w:top w:val="single" w:sz="4" w:space="0" w:color="auto"/>
              <w:bottom w:val="single" w:sz="4" w:space="0" w:color="auto"/>
              <w:right w:val="single" w:sz="4" w:space="0" w:color="auto"/>
            </w:tcBorders>
          </w:tcPr>
          <w:p w14:paraId="1E3C0334" w14:textId="77777777" w:rsidR="00C95521" w:rsidRPr="00745A60" w:rsidRDefault="00C95521" w:rsidP="000405F9">
            <w:pPr>
              <w:spacing w:after="0" w:line="240" w:lineRule="auto"/>
              <w:jc w:val="center"/>
            </w:pPr>
            <w:r w:rsidRPr="00745A60">
              <w:t>2.rīcības virziens</w:t>
            </w:r>
          </w:p>
        </w:tc>
        <w:tc>
          <w:tcPr>
            <w:tcW w:w="1284" w:type="dxa"/>
            <w:tcBorders>
              <w:top w:val="single" w:sz="4" w:space="0" w:color="auto"/>
              <w:left w:val="nil"/>
              <w:bottom w:val="single" w:sz="4" w:space="0" w:color="auto"/>
              <w:right w:val="single" w:sz="4" w:space="0" w:color="auto"/>
            </w:tcBorders>
            <w:shd w:val="clear" w:color="auto" w:fill="auto"/>
          </w:tcPr>
          <w:p w14:paraId="7F53AB8B" w14:textId="77777777" w:rsidR="00C95521" w:rsidRPr="00745A60" w:rsidRDefault="00C95521" w:rsidP="000405F9">
            <w:pPr>
              <w:spacing w:after="0" w:line="240" w:lineRule="auto"/>
              <w:jc w:val="center"/>
            </w:pPr>
            <w:r w:rsidRPr="00745A60">
              <w:t>111 247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E8E28A" w14:textId="77777777" w:rsidR="00C95521" w:rsidRPr="00745A60" w:rsidRDefault="00C95521" w:rsidP="000405F9">
            <w:pPr>
              <w:spacing w:after="0" w:line="240" w:lineRule="auto"/>
              <w:jc w:val="center"/>
            </w:pPr>
            <w:r w:rsidRPr="00745A60">
              <w:t>120 064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7A977" w14:textId="77777777" w:rsidR="00C95521" w:rsidRPr="00745A60" w:rsidRDefault="00C95521" w:rsidP="000405F9">
            <w:pPr>
              <w:spacing w:after="0" w:line="240" w:lineRule="auto"/>
              <w:jc w:val="center"/>
            </w:pPr>
            <w:r w:rsidRPr="00745A60">
              <w:t>120 064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D1232" w14:textId="77777777" w:rsidR="00C95521" w:rsidRPr="00745A60" w:rsidRDefault="00C95521" w:rsidP="000405F9">
            <w:pPr>
              <w:spacing w:after="0" w:line="240" w:lineRule="auto"/>
              <w:jc w:val="center"/>
            </w:pPr>
            <w:r w:rsidRPr="00745A60">
              <w:t>60 032*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EFEB71" w14:textId="77777777" w:rsidR="00C95521" w:rsidRPr="00745A60" w:rsidRDefault="00C95521" w:rsidP="000405F9">
            <w:pPr>
              <w:spacing w:after="0" w:line="240" w:lineRule="auto"/>
              <w:jc w:val="center"/>
            </w:pPr>
            <w:r w:rsidRPr="00745A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841D1" w14:textId="77777777" w:rsidR="00C95521" w:rsidRPr="00745A60" w:rsidRDefault="00C95521" w:rsidP="000405F9">
            <w:pPr>
              <w:spacing w:after="0" w:line="240" w:lineRule="auto"/>
              <w:jc w:val="center"/>
            </w:pPr>
            <w:r w:rsidRPr="00745A60">
              <w:t>0</w:t>
            </w:r>
          </w:p>
        </w:tc>
      </w:tr>
      <w:tr w:rsidR="00C95521" w:rsidRPr="00745A60" w14:paraId="4034B311" w14:textId="77777777" w:rsidTr="00C16B02">
        <w:tc>
          <w:tcPr>
            <w:tcW w:w="1546" w:type="dxa"/>
            <w:tcBorders>
              <w:top w:val="single" w:sz="4" w:space="0" w:color="auto"/>
              <w:bottom w:val="single" w:sz="4" w:space="0" w:color="auto"/>
              <w:right w:val="single" w:sz="4" w:space="0" w:color="auto"/>
            </w:tcBorders>
            <w:shd w:val="clear" w:color="auto" w:fill="DEEAF6" w:themeFill="accent1" w:themeFillTint="33"/>
          </w:tcPr>
          <w:p w14:paraId="1D165110" w14:textId="77777777" w:rsidR="00C95521" w:rsidRPr="00745A60" w:rsidRDefault="00C95521" w:rsidP="000405F9">
            <w:pPr>
              <w:spacing w:after="0" w:line="240" w:lineRule="auto"/>
              <w:rPr>
                <w:b/>
              </w:rPr>
            </w:pPr>
            <w:r w:rsidRPr="00745A60">
              <w:rPr>
                <w:b/>
              </w:rPr>
              <w:t>SIF – kopā</w:t>
            </w:r>
          </w:p>
        </w:tc>
        <w:tc>
          <w:tcPr>
            <w:tcW w:w="1284" w:type="dxa"/>
            <w:tcBorders>
              <w:top w:val="single" w:sz="4" w:space="0" w:color="auto"/>
              <w:left w:val="nil"/>
              <w:bottom w:val="single" w:sz="4" w:space="0" w:color="auto"/>
              <w:right w:val="single" w:sz="4" w:space="0" w:color="auto"/>
            </w:tcBorders>
            <w:shd w:val="clear" w:color="auto" w:fill="DEEAF6" w:themeFill="accent1" w:themeFillTint="33"/>
          </w:tcPr>
          <w:p w14:paraId="7C308935" w14:textId="77777777" w:rsidR="00C95521" w:rsidRPr="00745A60" w:rsidRDefault="00C95521" w:rsidP="000405F9">
            <w:pPr>
              <w:spacing w:after="0" w:line="240" w:lineRule="auto"/>
              <w:jc w:val="center"/>
              <w:rPr>
                <w:b/>
              </w:rPr>
            </w:pPr>
            <w:r w:rsidRPr="00745A60">
              <w:rPr>
                <w:b/>
              </w:rPr>
              <w:t>245 053</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CB182" w14:textId="77777777" w:rsidR="00C95521" w:rsidRPr="00745A60" w:rsidRDefault="00C95521" w:rsidP="000405F9">
            <w:pPr>
              <w:spacing w:after="0" w:line="240" w:lineRule="auto"/>
              <w:jc w:val="center"/>
              <w:rPr>
                <w:b/>
              </w:rPr>
            </w:pPr>
            <w:r w:rsidRPr="00745A60">
              <w:rPr>
                <w:b/>
              </w:rPr>
              <w:t>165 053</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02C0CA" w14:textId="77777777" w:rsidR="00C95521" w:rsidRPr="00745A60" w:rsidRDefault="00C95521" w:rsidP="000405F9">
            <w:pPr>
              <w:spacing w:after="0" w:line="240" w:lineRule="auto"/>
              <w:jc w:val="center"/>
              <w:rPr>
                <w:b/>
              </w:rPr>
            </w:pPr>
            <w:r w:rsidRPr="00745A60">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AAC2E6" w14:textId="77777777" w:rsidR="00C95521" w:rsidRPr="00745A60" w:rsidRDefault="00C95521" w:rsidP="000405F9">
            <w:pPr>
              <w:spacing w:after="0" w:line="240" w:lineRule="auto"/>
              <w:jc w:val="center"/>
              <w:rPr>
                <w:b/>
              </w:rPr>
            </w:pPr>
            <w:r w:rsidRPr="00745A60">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3D043" w14:textId="77777777" w:rsidR="00C95521" w:rsidRPr="00745A60" w:rsidRDefault="00C95521" w:rsidP="000405F9">
            <w:pPr>
              <w:spacing w:after="0" w:line="240" w:lineRule="auto"/>
              <w:jc w:val="center"/>
              <w:rPr>
                <w:b/>
              </w:rPr>
            </w:pPr>
            <w:r w:rsidRPr="00745A60">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598AF6" w14:textId="77777777" w:rsidR="00C95521" w:rsidRPr="00745A60" w:rsidRDefault="00C95521" w:rsidP="000405F9">
            <w:pPr>
              <w:spacing w:after="0" w:line="240" w:lineRule="auto"/>
              <w:jc w:val="center"/>
              <w:rPr>
                <w:b/>
              </w:rPr>
            </w:pPr>
            <w:r w:rsidRPr="00745A60">
              <w:rPr>
                <w:b/>
              </w:rPr>
              <w:t>0</w:t>
            </w:r>
          </w:p>
        </w:tc>
      </w:tr>
      <w:tr w:rsidR="00C95521" w:rsidRPr="00745A60" w14:paraId="7E269F14" w14:textId="77777777" w:rsidTr="00C16B02">
        <w:tc>
          <w:tcPr>
            <w:tcW w:w="1546" w:type="dxa"/>
            <w:tcBorders>
              <w:top w:val="single" w:sz="4" w:space="0" w:color="auto"/>
              <w:bottom w:val="single" w:sz="4" w:space="0" w:color="auto"/>
              <w:right w:val="single" w:sz="4" w:space="0" w:color="auto"/>
            </w:tcBorders>
          </w:tcPr>
          <w:p w14:paraId="40C679C1" w14:textId="77777777" w:rsidR="00C95521" w:rsidRPr="00745A60" w:rsidRDefault="00C95521" w:rsidP="000405F9">
            <w:pPr>
              <w:spacing w:after="0" w:line="240" w:lineRule="auto"/>
              <w:jc w:val="center"/>
            </w:pPr>
            <w:r w:rsidRPr="00745A60">
              <w:t>2.rīcība</w:t>
            </w:r>
            <w:r w:rsidRPr="00745A60">
              <w:rPr>
                <w:b/>
              </w:rPr>
              <w:t xml:space="preserve">s </w:t>
            </w:r>
            <w:r w:rsidRPr="00745A60">
              <w:t>virziens</w:t>
            </w:r>
          </w:p>
        </w:tc>
        <w:tc>
          <w:tcPr>
            <w:tcW w:w="1284" w:type="dxa"/>
            <w:tcBorders>
              <w:top w:val="single" w:sz="4" w:space="0" w:color="auto"/>
              <w:left w:val="nil"/>
              <w:bottom w:val="single" w:sz="4" w:space="0" w:color="auto"/>
              <w:right w:val="single" w:sz="4" w:space="0" w:color="auto"/>
            </w:tcBorders>
            <w:shd w:val="clear" w:color="auto" w:fill="auto"/>
          </w:tcPr>
          <w:p w14:paraId="1939C525" w14:textId="77777777" w:rsidR="00C95521" w:rsidRPr="00745A60" w:rsidRDefault="00C95521" w:rsidP="000405F9">
            <w:pPr>
              <w:spacing w:after="0" w:line="240" w:lineRule="auto"/>
              <w:jc w:val="center"/>
            </w:pPr>
            <w:r w:rsidRPr="00745A60">
              <w:t>245053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4CE2B9" w14:textId="77777777" w:rsidR="00C95521" w:rsidRPr="00745A60" w:rsidRDefault="00C95521" w:rsidP="000405F9">
            <w:pPr>
              <w:spacing w:after="0" w:line="240" w:lineRule="auto"/>
              <w:jc w:val="center"/>
            </w:pPr>
            <w:r w:rsidRPr="00745A60">
              <w:t>165053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2BB96" w14:textId="77777777" w:rsidR="00C95521" w:rsidRPr="00745A60" w:rsidRDefault="00C95521" w:rsidP="000405F9">
            <w:pPr>
              <w:spacing w:after="0" w:line="240" w:lineRule="auto"/>
              <w:jc w:val="center"/>
            </w:pPr>
            <w:r w:rsidRPr="00745A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31DF1" w14:textId="77777777" w:rsidR="00C95521" w:rsidRPr="00745A60" w:rsidRDefault="00C95521" w:rsidP="000405F9">
            <w:pPr>
              <w:spacing w:after="0" w:line="240" w:lineRule="auto"/>
              <w:jc w:val="center"/>
            </w:pPr>
            <w:r w:rsidRPr="00745A6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A08616" w14:textId="77777777" w:rsidR="00C95521" w:rsidRPr="00745A60" w:rsidRDefault="00C95521" w:rsidP="000405F9">
            <w:pPr>
              <w:spacing w:after="0" w:line="240" w:lineRule="auto"/>
              <w:jc w:val="center"/>
            </w:pPr>
            <w:r w:rsidRPr="00745A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44C42D" w14:textId="77777777" w:rsidR="00C95521" w:rsidRPr="00745A60" w:rsidRDefault="00C95521" w:rsidP="000405F9">
            <w:pPr>
              <w:spacing w:after="0" w:line="240" w:lineRule="auto"/>
              <w:jc w:val="center"/>
            </w:pPr>
            <w:r w:rsidRPr="00745A60">
              <w:t>0</w:t>
            </w:r>
          </w:p>
        </w:tc>
      </w:tr>
      <w:tr w:rsidR="00C95521" w:rsidRPr="00745A60" w14:paraId="1036FB0F" w14:textId="77777777" w:rsidTr="00C16B02">
        <w:tc>
          <w:tcPr>
            <w:tcW w:w="1546" w:type="dxa"/>
            <w:shd w:val="clear" w:color="auto" w:fill="DEEAF6" w:themeFill="accent1" w:themeFillTint="33"/>
          </w:tcPr>
          <w:p w14:paraId="2AB1ACF7" w14:textId="77777777" w:rsidR="00C95521" w:rsidRPr="00745A60" w:rsidRDefault="00C95521" w:rsidP="000405F9">
            <w:pPr>
              <w:spacing w:after="0" w:line="240" w:lineRule="auto"/>
              <w:rPr>
                <w:b/>
                <w:color w:val="000000" w:themeColor="text1"/>
              </w:rPr>
            </w:pPr>
            <w:r w:rsidRPr="00745A60">
              <w:rPr>
                <w:b/>
                <w:color w:val="000000" w:themeColor="text1"/>
              </w:rPr>
              <w:t>TM (VVC) – kopā</w:t>
            </w:r>
          </w:p>
        </w:tc>
        <w:tc>
          <w:tcPr>
            <w:tcW w:w="1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54C61" w14:textId="77777777" w:rsidR="00C95521" w:rsidRPr="00745A60" w:rsidRDefault="00C95521" w:rsidP="000405F9">
            <w:pPr>
              <w:spacing w:after="0" w:line="240" w:lineRule="auto"/>
              <w:jc w:val="center"/>
              <w:rPr>
                <w:b/>
              </w:rPr>
            </w:pPr>
            <w:r w:rsidRPr="00745A60">
              <w:rPr>
                <w:b/>
              </w:rPr>
              <w:t>785 541</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66901E78" w14:textId="77777777" w:rsidR="00C95521" w:rsidRPr="00745A60" w:rsidRDefault="00C95521" w:rsidP="000405F9">
            <w:pPr>
              <w:spacing w:after="0" w:line="240" w:lineRule="auto"/>
              <w:jc w:val="center"/>
              <w:rPr>
                <w:b/>
              </w:rPr>
            </w:pPr>
            <w:r w:rsidRPr="00745A60">
              <w:rPr>
                <w:b/>
              </w:rPr>
              <w:t>786 043</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41EDDDE6" w14:textId="77777777" w:rsidR="00C95521" w:rsidRPr="00745A60" w:rsidRDefault="00C95521" w:rsidP="000405F9">
            <w:pPr>
              <w:spacing w:after="0" w:line="240" w:lineRule="auto"/>
              <w:jc w:val="center"/>
              <w:rPr>
                <w:b/>
              </w:rPr>
            </w:pPr>
            <w:r w:rsidRPr="00745A60">
              <w:rPr>
                <w:b/>
              </w:rPr>
              <w:t>786 043</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5D66A781" w14:textId="77777777" w:rsidR="00C95521" w:rsidRPr="00745A60" w:rsidRDefault="00C95521" w:rsidP="000405F9">
            <w:pPr>
              <w:spacing w:after="0" w:line="240" w:lineRule="auto"/>
              <w:jc w:val="center"/>
              <w:rPr>
                <w:b/>
              </w:rPr>
            </w:pPr>
            <w:r w:rsidRPr="00745A60">
              <w:rPr>
                <w:b/>
              </w:rPr>
              <w:t>861 661</w:t>
            </w:r>
          </w:p>
        </w:tc>
        <w:tc>
          <w:tcPr>
            <w:tcW w:w="1275" w:type="dxa"/>
            <w:tcBorders>
              <w:top w:val="single" w:sz="4" w:space="0" w:color="auto"/>
              <w:left w:val="nil"/>
              <w:bottom w:val="single" w:sz="4" w:space="0" w:color="auto"/>
              <w:right w:val="single" w:sz="4" w:space="0" w:color="auto"/>
            </w:tcBorders>
            <w:shd w:val="clear" w:color="auto" w:fill="DEEAF6" w:themeFill="accent1" w:themeFillTint="33"/>
          </w:tcPr>
          <w:p w14:paraId="4634EFBB" w14:textId="77777777" w:rsidR="00C95521" w:rsidRPr="00745A60" w:rsidRDefault="00C95521" w:rsidP="000405F9">
            <w:pPr>
              <w:spacing w:after="0" w:line="240" w:lineRule="auto"/>
              <w:jc w:val="center"/>
              <w:rPr>
                <w:b/>
              </w:rPr>
            </w:pPr>
            <w:r w:rsidRPr="00745A60">
              <w:rPr>
                <w:b/>
              </w:rPr>
              <w:t>876 885</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77DDBA0A" w14:textId="77777777" w:rsidR="00C95521" w:rsidRPr="00745A60" w:rsidRDefault="00C95521" w:rsidP="000405F9">
            <w:pPr>
              <w:spacing w:after="0" w:line="240" w:lineRule="auto"/>
              <w:jc w:val="center"/>
              <w:rPr>
                <w:b/>
              </w:rPr>
            </w:pPr>
            <w:r w:rsidRPr="00745A60">
              <w:rPr>
                <w:b/>
              </w:rPr>
              <w:t>892 109</w:t>
            </w:r>
          </w:p>
        </w:tc>
      </w:tr>
      <w:tr w:rsidR="00C95521" w:rsidRPr="00745A60" w14:paraId="11DE5679" w14:textId="77777777" w:rsidTr="00C16B02">
        <w:tc>
          <w:tcPr>
            <w:tcW w:w="1546" w:type="dxa"/>
          </w:tcPr>
          <w:p w14:paraId="284A37CE" w14:textId="77777777" w:rsidR="00C95521" w:rsidRPr="00745A60" w:rsidRDefault="00C95521" w:rsidP="000405F9">
            <w:pPr>
              <w:spacing w:after="0" w:line="240" w:lineRule="auto"/>
              <w:jc w:val="center"/>
              <w:rPr>
                <w:b/>
                <w:color w:val="000000" w:themeColor="text1"/>
              </w:rPr>
            </w:pPr>
            <w:r w:rsidRPr="00745A60">
              <w:t>1.rīcības virziens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24BAD02" w14:textId="77777777" w:rsidR="00C95521" w:rsidRPr="00745A60" w:rsidRDefault="00C95521" w:rsidP="000405F9">
            <w:pPr>
              <w:spacing w:after="0" w:line="240" w:lineRule="auto"/>
              <w:jc w:val="center"/>
            </w:pPr>
            <w:r w:rsidRPr="00745A60">
              <w:t>785541</w:t>
            </w:r>
          </w:p>
        </w:tc>
        <w:tc>
          <w:tcPr>
            <w:tcW w:w="1276" w:type="dxa"/>
            <w:tcBorders>
              <w:top w:val="single" w:sz="4" w:space="0" w:color="auto"/>
              <w:left w:val="nil"/>
              <w:bottom w:val="single" w:sz="4" w:space="0" w:color="auto"/>
              <w:right w:val="single" w:sz="4" w:space="0" w:color="auto"/>
            </w:tcBorders>
            <w:shd w:val="clear" w:color="auto" w:fill="auto"/>
          </w:tcPr>
          <w:p w14:paraId="6C38F107" w14:textId="77777777" w:rsidR="00C95521" w:rsidRPr="00745A60" w:rsidRDefault="00C95521" w:rsidP="000405F9">
            <w:pPr>
              <w:spacing w:after="0" w:line="240" w:lineRule="auto"/>
              <w:jc w:val="center"/>
            </w:pPr>
            <w:r w:rsidRPr="00745A60">
              <w:t>78043</w:t>
            </w:r>
          </w:p>
        </w:tc>
        <w:tc>
          <w:tcPr>
            <w:tcW w:w="1276" w:type="dxa"/>
            <w:tcBorders>
              <w:top w:val="single" w:sz="4" w:space="0" w:color="auto"/>
              <w:left w:val="nil"/>
              <w:bottom w:val="single" w:sz="4" w:space="0" w:color="auto"/>
              <w:right w:val="single" w:sz="4" w:space="0" w:color="auto"/>
            </w:tcBorders>
            <w:shd w:val="clear" w:color="auto" w:fill="auto"/>
          </w:tcPr>
          <w:p w14:paraId="5F83886F" w14:textId="77777777" w:rsidR="00C95521" w:rsidRPr="00745A60" w:rsidRDefault="00C95521" w:rsidP="000405F9">
            <w:pPr>
              <w:spacing w:after="0" w:line="240" w:lineRule="auto"/>
              <w:jc w:val="center"/>
            </w:pPr>
            <w:r w:rsidRPr="00745A60">
              <w:t>786043</w:t>
            </w:r>
          </w:p>
        </w:tc>
        <w:tc>
          <w:tcPr>
            <w:tcW w:w="1276" w:type="dxa"/>
            <w:tcBorders>
              <w:top w:val="single" w:sz="4" w:space="0" w:color="auto"/>
              <w:left w:val="nil"/>
              <w:bottom w:val="single" w:sz="4" w:space="0" w:color="auto"/>
              <w:right w:val="single" w:sz="4" w:space="0" w:color="auto"/>
            </w:tcBorders>
            <w:shd w:val="clear" w:color="auto" w:fill="auto"/>
          </w:tcPr>
          <w:p w14:paraId="541603EF" w14:textId="77777777" w:rsidR="00C95521" w:rsidRPr="00745A60" w:rsidRDefault="00C95521" w:rsidP="000405F9">
            <w:pPr>
              <w:spacing w:after="0" w:line="240" w:lineRule="auto"/>
              <w:jc w:val="center"/>
            </w:pPr>
            <w:r w:rsidRPr="00745A60">
              <w:t>861661</w:t>
            </w:r>
          </w:p>
        </w:tc>
        <w:tc>
          <w:tcPr>
            <w:tcW w:w="1275" w:type="dxa"/>
            <w:tcBorders>
              <w:top w:val="single" w:sz="4" w:space="0" w:color="auto"/>
              <w:left w:val="nil"/>
              <w:bottom w:val="single" w:sz="4" w:space="0" w:color="auto"/>
              <w:right w:val="single" w:sz="4" w:space="0" w:color="auto"/>
            </w:tcBorders>
            <w:shd w:val="clear" w:color="auto" w:fill="auto"/>
          </w:tcPr>
          <w:p w14:paraId="6BA1BA18" w14:textId="77777777" w:rsidR="00C95521" w:rsidRPr="00745A60" w:rsidRDefault="00C95521" w:rsidP="000405F9">
            <w:pPr>
              <w:spacing w:after="0" w:line="240" w:lineRule="auto"/>
              <w:jc w:val="center"/>
            </w:pPr>
            <w:r w:rsidRPr="00745A60">
              <w:t>876885</w:t>
            </w:r>
          </w:p>
        </w:tc>
        <w:tc>
          <w:tcPr>
            <w:tcW w:w="1276" w:type="dxa"/>
            <w:tcBorders>
              <w:top w:val="single" w:sz="4" w:space="0" w:color="auto"/>
              <w:left w:val="nil"/>
              <w:bottom w:val="single" w:sz="4" w:space="0" w:color="auto"/>
              <w:right w:val="single" w:sz="4" w:space="0" w:color="auto"/>
            </w:tcBorders>
            <w:shd w:val="clear" w:color="auto" w:fill="auto"/>
          </w:tcPr>
          <w:p w14:paraId="366D157E" w14:textId="77777777" w:rsidR="00C95521" w:rsidRPr="00745A60" w:rsidRDefault="00C95521" w:rsidP="000405F9">
            <w:pPr>
              <w:spacing w:after="0" w:line="240" w:lineRule="auto"/>
              <w:jc w:val="center"/>
            </w:pPr>
            <w:r w:rsidRPr="00745A60">
              <w:t>892109</w:t>
            </w:r>
          </w:p>
        </w:tc>
      </w:tr>
      <w:tr w:rsidR="00C95521" w:rsidRPr="00745A60" w14:paraId="30DADFBE" w14:textId="77777777" w:rsidTr="00C16B02">
        <w:tc>
          <w:tcPr>
            <w:tcW w:w="1546" w:type="dxa"/>
            <w:tcBorders>
              <w:top w:val="single" w:sz="4" w:space="0" w:color="auto"/>
              <w:bottom w:val="single" w:sz="4" w:space="0" w:color="auto"/>
              <w:right w:val="single" w:sz="4" w:space="0" w:color="auto"/>
            </w:tcBorders>
            <w:shd w:val="clear" w:color="auto" w:fill="DEEAF6" w:themeFill="accent1" w:themeFillTint="33"/>
          </w:tcPr>
          <w:p w14:paraId="19A80F50" w14:textId="77777777" w:rsidR="00C95521" w:rsidRPr="00745A60" w:rsidRDefault="00C95521" w:rsidP="000405F9">
            <w:pPr>
              <w:spacing w:after="0" w:line="240" w:lineRule="auto"/>
              <w:jc w:val="center"/>
              <w:rPr>
                <w:b/>
              </w:rPr>
            </w:pPr>
            <w:r w:rsidRPr="00745A60">
              <w:rPr>
                <w:b/>
              </w:rPr>
              <w:t>PAVISAM:</w:t>
            </w:r>
          </w:p>
        </w:tc>
        <w:tc>
          <w:tcPr>
            <w:tcW w:w="12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60421B" w14:textId="77777777" w:rsidR="00C95521" w:rsidRPr="006F32C8" w:rsidRDefault="00C95521" w:rsidP="000405F9">
            <w:pPr>
              <w:spacing w:after="0" w:line="240" w:lineRule="auto"/>
              <w:jc w:val="right"/>
              <w:rPr>
                <w:b/>
              </w:rPr>
            </w:pPr>
            <w:r w:rsidRPr="006F32C8">
              <w:rPr>
                <w:b/>
              </w:rPr>
              <w:t>3</w:t>
            </w:r>
            <w:r>
              <w:rPr>
                <w:b/>
              </w:rPr>
              <w:t xml:space="preserve"> </w:t>
            </w:r>
            <w:r w:rsidRPr="006F32C8">
              <w:rPr>
                <w:b/>
              </w:rPr>
              <w:t>858</w:t>
            </w:r>
            <w:r>
              <w:rPr>
                <w:b/>
              </w:rPr>
              <w:t xml:space="preserve"> </w:t>
            </w:r>
            <w:r w:rsidRPr="006F32C8">
              <w:rPr>
                <w:b/>
              </w:rPr>
              <w:t>313</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0AD5020B" w14:textId="77777777" w:rsidR="00C95521" w:rsidRPr="006F32C8" w:rsidRDefault="00C95521" w:rsidP="000405F9">
            <w:pPr>
              <w:spacing w:after="0" w:line="240" w:lineRule="auto"/>
              <w:jc w:val="right"/>
              <w:rPr>
                <w:b/>
              </w:rPr>
            </w:pPr>
            <w:r w:rsidRPr="006F32C8">
              <w:rPr>
                <w:b/>
              </w:rPr>
              <w:t>3</w:t>
            </w:r>
            <w:r>
              <w:rPr>
                <w:b/>
              </w:rPr>
              <w:t xml:space="preserve"> </w:t>
            </w:r>
            <w:r w:rsidRPr="006F32C8">
              <w:rPr>
                <w:b/>
              </w:rPr>
              <w:t>881</w:t>
            </w:r>
            <w:r>
              <w:rPr>
                <w:b/>
              </w:rPr>
              <w:t xml:space="preserve"> </w:t>
            </w:r>
            <w:r w:rsidRPr="006F32C8">
              <w:rPr>
                <w:b/>
              </w:rPr>
              <w:t>534</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28BC199E" w14:textId="77777777" w:rsidR="00C95521" w:rsidRPr="006F32C8" w:rsidRDefault="00C95521" w:rsidP="000405F9">
            <w:pPr>
              <w:spacing w:after="0" w:line="240" w:lineRule="auto"/>
              <w:jc w:val="right"/>
              <w:rPr>
                <w:b/>
              </w:rPr>
            </w:pPr>
            <w:r w:rsidRPr="006F32C8">
              <w:rPr>
                <w:b/>
              </w:rPr>
              <w:t>3</w:t>
            </w:r>
            <w:r>
              <w:rPr>
                <w:b/>
              </w:rPr>
              <w:t xml:space="preserve"> </w:t>
            </w:r>
            <w:r w:rsidRPr="006F32C8">
              <w:rPr>
                <w:b/>
              </w:rPr>
              <w:t>027</w:t>
            </w:r>
            <w:r>
              <w:rPr>
                <w:b/>
              </w:rPr>
              <w:t xml:space="preserve"> </w:t>
            </w:r>
            <w:r w:rsidRPr="006F32C8">
              <w:rPr>
                <w:b/>
              </w:rPr>
              <w:t>559</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32F9006" w14:textId="77777777" w:rsidR="00C95521" w:rsidRPr="006F32C8" w:rsidRDefault="00C95521" w:rsidP="000405F9">
            <w:pPr>
              <w:spacing w:after="0" w:line="240" w:lineRule="auto"/>
              <w:jc w:val="right"/>
              <w:rPr>
                <w:b/>
              </w:rPr>
            </w:pPr>
            <w:r w:rsidRPr="006F32C8">
              <w:rPr>
                <w:b/>
              </w:rPr>
              <w:t>3</w:t>
            </w:r>
            <w:r>
              <w:rPr>
                <w:b/>
              </w:rPr>
              <w:t xml:space="preserve"> </w:t>
            </w:r>
            <w:r w:rsidRPr="006F32C8">
              <w:rPr>
                <w:b/>
              </w:rPr>
              <w:t>017</w:t>
            </w:r>
            <w:r>
              <w:rPr>
                <w:b/>
              </w:rPr>
              <w:t xml:space="preserve"> </w:t>
            </w:r>
            <w:r w:rsidRPr="006F32C8">
              <w:rPr>
                <w:b/>
              </w:rPr>
              <w:t>745</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62B516E9" w14:textId="77777777" w:rsidR="00C95521" w:rsidRPr="006F32C8" w:rsidRDefault="00C95521" w:rsidP="000405F9">
            <w:pPr>
              <w:spacing w:after="0" w:line="240" w:lineRule="auto"/>
              <w:jc w:val="right"/>
              <w:rPr>
                <w:b/>
              </w:rPr>
            </w:pPr>
            <w:r w:rsidRPr="006F32C8">
              <w:rPr>
                <w:b/>
              </w:rPr>
              <w:t>2</w:t>
            </w:r>
            <w:r>
              <w:rPr>
                <w:b/>
              </w:rPr>
              <w:t xml:space="preserve"> </w:t>
            </w:r>
            <w:r w:rsidRPr="006F32C8">
              <w:rPr>
                <w:b/>
              </w:rPr>
              <w:t>941</w:t>
            </w:r>
            <w:r>
              <w:rPr>
                <w:b/>
              </w:rPr>
              <w:t xml:space="preserve"> </w:t>
            </w:r>
            <w:r w:rsidRPr="006F32C8">
              <w:rPr>
                <w:b/>
              </w:rPr>
              <w:t>937</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83CD597" w14:textId="77777777" w:rsidR="00C95521" w:rsidRPr="006F32C8" w:rsidRDefault="00C95521" w:rsidP="000405F9">
            <w:pPr>
              <w:spacing w:after="0" w:line="240" w:lineRule="auto"/>
              <w:jc w:val="right"/>
              <w:rPr>
                <w:b/>
              </w:rPr>
            </w:pPr>
            <w:r w:rsidRPr="006F32C8">
              <w:rPr>
                <w:b/>
              </w:rPr>
              <w:t>2</w:t>
            </w:r>
            <w:r>
              <w:rPr>
                <w:b/>
              </w:rPr>
              <w:t xml:space="preserve"> </w:t>
            </w:r>
            <w:r w:rsidRPr="006F32C8">
              <w:rPr>
                <w:b/>
              </w:rPr>
              <w:t>970</w:t>
            </w:r>
            <w:r>
              <w:rPr>
                <w:b/>
              </w:rPr>
              <w:t xml:space="preserve"> </w:t>
            </w:r>
            <w:r w:rsidRPr="006F32C8">
              <w:rPr>
                <w:b/>
              </w:rPr>
              <w:t>161</w:t>
            </w:r>
          </w:p>
        </w:tc>
      </w:tr>
    </w:tbl>
    <w:p w14:paraId="5BD1D5CA" w14:textId="578ED333" w:rsidR="00CA0B3A" w:rsidRPr="006815BA" w:rsidRDefault="00CA0B3A" w:rsidP="00EC7500">
      <w:pPr>
        <w:jc w:val="center"/>
        <w:rPr>
          <w:b/>
        </w:rPr>
      </w:pPr>
      <w:r w:rsidRPr="006815BA">
        <w:rPr>
          <w:b/>
        </w:rPr>
        <w:lastRenderedPageBreak/>
        <w:t>VII. PĀRSKATU SNIEGŠANA UN NOVĒRTĒŠANAS KĀRTĪBA</w:t>
      </w:r>
    </w:p>
    <w:p w14:paraId="1C038732" w14:textId="77777777" w:rsidR="0042417D" w:rsidRPr="006815BA" w:rsidRDefault="0042417D" w:rsidP="00CA0B3A">
      <w:pPr>
        <w:pStyle w:val="FootnoteText"/>
        <w:spacing w:before="0" w:after="0" w:line="240" w:lineRule="auto"/>
        <w:ind w:firstLine="720"/>
        <w:rPr>
          <w:rFonts w:ascii="Times New Roman" w:hAnsi="Times New Roman" w:cs="Times New Roman"/>
          <w:b/>
          <w:color w:val="auto"/>
          <w:sz w:val="24"/>
          <w:szCs w:val="24"/>
        </w:rPr>
      </w:pPr>
    </w:p>
    <w:p w14:paraId="4E66475B" w14:textId="77777777" w:rsidR="00CA0B3A" w:rsidRPr="00324878" w:rsidRDefault="00CA0B3A" w:rsidP="00CA0B3A">
      <w:pPr>
        <w:pStyle w:val="FootnoteText"/>
        <w:spacing w:before="0" w:after="0" w:line="240" w:lineRule="auto"/>
        <w:ind w:firstLine="720"/>
        <w:rPr>
          <w:rFonts w:ascii="Times New Roman" w:hAnsi="Times New Roman" w:cs="Times New Roman"/>
          <w:color w:val="auto"/>
          <w:sz w:val="24"/>
          <w:szCs w:val="24"/>
        </w:rPr>
      </w:pPr>
      <w:r w:rsidRPr="006815BA">
        <w:rPr>
          <w:rFonts w:ascii="Times New Roman" w:hAnsi="Times New Roman" w:cs="Times New Roman"/>
          <w:color w:val="auto"/>
          <w:sz w:val="24"/>
          <w:szCs w:val="24"/>
        </w:rPr>
        <w:t xml:space="preserve">Izglītības un zinātnes ministrija sniedz Ministru kabinetam informāciju par Pamatnostādņu īstenošanu divas reizes Pamatnostādņu darbības </w:t>
      </w:r>
      <w:r w:rsidRPr="00DA2D97">
        <w:rPr>
          <w:rFonts w:ascii="Times New Roman" w:hAnsi="Times New Roman" w:cs="Times New Roman"/>
          <w:color w:val="auto"/>
          <w:sz w:val="24"/>
          <w:szCs w:val="24"/>
        </w:rPr>
        <w:t xml:space="preserve">periodā: informatīvo ziņojumu par </w:t>
      </w:r>
      <w:r w:rsidRPr="00324878">
        <w:rPr>
          <w:rFonts w:ascii="Times New Roman" w:hAnsi="Times New Roman" w:cs="Times New Roman"/>
          <w:color w:val="auto"/>
          <w:sz w:val="24"/>
          <w:szCs w:val="24"/>
        </w:rPr>
        <w:t xml:space="preserve">Pamatnostādņu </w:t>
      </w:r>
      <w:proofErr w:type="spellStart"/>
      <w:r w:rsidRPr="00324878">
        <w:rPr>
          <w:rFonts w:ascii="Times New Roman" w:hAnsi="Times New Roman" w:cs="Times New Roman"/>
          <w:color w:val="auto"/>
          <w:sz w:val="24"/>
          <w:szCs w:val="24"/>
        </w:rPr>
        <w:t>vidusposma</w:t>
      </w:r>
      <w:proofErr w:type="spellEnd"/>
      <w:r w:rsidRPr="00324878">
        <w:rPr>
          <w:rFonts w:ascii="Times New Roman" w:hAnsi="Times New Roman" w:cs="Times New Roman"/>
          <w:color w:val="auto"/>
          <w:sz w:val="24"/>
          <w:szCs w:val="24"/>
        </w:rPr>
        <w:t xml:space="preserve"> </w:t>
      </w:r>
      <w:proofErr w:type="spellStart"/>
      <w:r w:rsidRPr="00324878">
        <w:rPr>
          <w:rFonts w:ascii="Times New Roman" w:hAnsi="Times New Roman" w:cs="Times New Roman"/>
          <w:color w:val="auto"/>
          <w:sz w:val="24"/>
          <w:szCs w:val="24"/>
        </w:rPr>
        <w:t>izvērtējumu</w:t>
      </w:r>
      <w:proofErr w:type="spellEnd"/>
      <w:r w:rsidRPr="00324878">
        <w:rPr>
          <w:rFonts w:ascii="Times New Roman" w:hAnsi="Times New Roman" w:cs="Times New Roman"/>
          <w:color w:val="auto"/>
          <w:sz w:val="24"/>
          <w:szCs w:val="24"/>
        </w:rPr>
        <w:t xml:space="preserve"> 2018.gadā un gala ziņojumu par pamatnostādņu īstenošanu 2021.gadā.</w:t>
      </w:r>
    </w:p>
    <w:p w14:paraId="08AB283B" w14:textId="48A321F9" w:rsidR="00DC2AEC" w:rsidRPr="00324878" w:rsidRDefault="00DC2AEC" w:rsidP="00CA0B3A">
      <w:pPr>
        <w:pStyle w:val="FootnoteText"/>
        <w:spacing w:before="0" w:after="0" w:line="240" w:lineRule="auto"/>
        <w:ind w:firstLine="720"/>
        <w:rPr>
          <w:rFonts w:ascii="Times New Roman" w:hAnsi="Times New Roman" w:cs="Times New Roman"/>
          <w:i/>
          <w:color w:val="auto"/>
          <w:sz w:val="24"/>
          <w:szCs w:val="24"/>
          <w:u w:val="single"/>
        </w:rPr>
      </w:pPr>
      <w:r w:rsidRPr="00EF788B">
        <w:rPr>
          <w:rFonts w:ascii="Times New Roman" w:hAnsi="Times New Roman" w:cs="Times New Roman"/>
          <w:bCs/>
          <w:color w:val="auto"/>
          <w:sz w:val="24"/>
          <w:szCs w:val="24"/>
        </w:rPr>
        <w:t xml:space="preserve">Pamatnostādņu izpildē iesaistītās institūcijas sniedz informāciju </w:t>
      </w:r>
      <w:r w:rsidR="00DA2D97" w:rsidRPr="00324878">
        <w:rPr>
          <w:rFonts w:ascii="Times New Roman" w:hAnsi="Times New Roman" w:cs="Times New Roman"/>
          <w:color w:val="auto"/>
          <w:sz w:val="24"/>
          <w:szCs w:val="24"/>
        </w:rPr>
        <w:t>Izglītības un zinātnes ministrij</w:t>
      </w:r>
      <w:r w:rsidR="00F6435F" w:rsidRPr="00324878">
        <w:rPr>
          <w:rFonts w:ascii="Times New Roman" w:hAnsi="Times New Roman" w:cs="Times New Roman"/>
          <w:color w:val="auto"/>
          <w:sz w:val="24"/>
          <w:szCs w:val="24"/>
        </w:rPr>
        <w:t>a</w:t>
      </w:r>
      <w:r w:rsidR="00DA2D97" w:rsidRPr="00324878">
        <w:rPr>
          <w:rFonts w:ascii="Times New Roman" w:hAnsi="Times New Roman" w:cs="Times New Roman"/>
          <w:color w:val="auto"/>
          <w:sz w:val="24"/>
          <w:szCs w:val="24"/>
        </w:rPr>
        <w:t xml:space="preserve">i </w:t>
      </w:r>
      <w:r w:rsidRPr="00EF788B">
        <w:rPr>
          <w:rFonts w:ascii="Times New Roman" w:hAnsi="Times New Roman" w:cs="Times New Roman"/>
          <w:bCs/>
          <w:color w:val="auto"/>
          <w:sz w:val="24"/>
          <w:szCs w:val="24"/>
        </w:rPr>
        <w:t xml:space="preserve">par </w:t>
      </w:r>
      <w:r w:rsidR="00DA2D97" w:rsidRPr="00EF788B">
        <w:rPr>
          <w:rFonts w:ascii="Times New Roman" w:hAnsi="Times New Roman" w:cs="Times New Roman"/>
          <w:bCs/>
          <w:color w:val="auto"/>
          <w:sz w:val="24"/>
          <w:szCs w:val="24"/>
        </w:rPr>
        <w:t xml:space="preserve">Pamatnostādņu </w:t>
      </w:r>
      <w:r w:rsidRPr="00EF788B">
        <w:rPr>
          <w:rFonts w:ascii="Times New Roman" w:hAnsi="Times New Roman" w:cs="Times New Roman"/>
          <w:bCs/>
          <w:color w:val="auto"/>
          <w:sz w:val="24"/>
          <w:szCs w:val="24"/>
        </w:rPr>
        <w:t>izpildes rezultātiem līdz 201</w:t>
      </w:r>
      <w:r w:rsidR="00DA2D97" w:rsidRPr="00EF788B">
        <w:rPr>
          <w:rFonts w:ascii="Times New Roman" w:hAnsi="Times New Roman" w:cs="Times New Roman"/>
          <w:bCs/>
          <w:color w:val="auto"/>
          <w:sz w:val="24"/>
          <w:szCs w:val="24"/>
        </w:rPr>
        <w:t>8.</w:t>
      </w:r>
      <w:r w:rsidRPr="00EF788B">
        <w:rPr>
          <w:rFonts w:ascii="Times New Roman" w:hAnsi="Times New Roman" w:cs="Times New Roman"/>
          <w:bCs/>
          <w:color w:val="auto"/>
          <w:sz w:val="24"/>
          <w:szCs w:val="24"/>
        </w:rPr>
        <w:t>gada un 2021.</w:t>
      </w:r>
      <w:r w:rsidR="00DA2D97" w:rsidRPr="00EF788B">
        <w:rPr>
          <w:rFonts w:ascii="Times New Roman" w:hAnsi="Times New Roman" w:cs="Times New Roman"/>
          <w:bCs/>
          <w:color w:val="auto"/>
          <w:sz w:val="24"/>
          <w:szCs w:val="24"/>
        </w:rPr>
        <w:t>gada 1.</w:t>
      </w:r>
      <w:r w:rsidRPr="00EF788B">
        <w:rPr>
          <w:rFonts w:ascii="Times New Roman" w:hAnsi="Times New Roman" w:cs="Times New Roman"/>
          <w:bCs/>
          <w:color w:val="auto"/>
          <w:sz w:val="24"/>
          <w:szCs w:val="24"/>
        </w:rPr>
        <w:t>martam.</w:t>
      </w:r>
    </w:p>
    <w:p w14:paraId="6A906401" w14:textId="77777777" w:rsidR="00CA0B3A" w:rsidRPr="006815BA" w:rsidRDefault="00CA0B3A" w:rsidP="00EF788B">
      <w:pPr>
        <w:pStyle w:val="FootnoteText"/>
        <w:spacing w:before="0" w:after="0" w:line="240" w:lineRule="auto"/>
        <w:rPr>
          <w:rFonts w:ascii="Times New Roman" w:hAnsi="Times New Roman" w:cs="Times New Roman"/>
          <w:color w:val="auto"/>
          <w:sz w:val="24"/>
          <w:szCs w:val="24"/>
        </w:rPr>
      </w:pPr>
    </w:p>
    <w:p w14:paraId="405957CD" w14:textId="77777777" w:rsidR="00CA0B3A" w:rsidRPr="006815BA" w:rsidRDefault="00CA0B3A" w:rsidP="00CA0B3A">
      <w:pPr>
        <w:spacing w:after="0" w:line="240" w:lineRule="auto"/>
        <w:rPr>
          <w:rFonts w:eastAsia="Times New Roman"/>
          <w:sz w:val="28"/>
          <w:szCs w:val="28"/>
        </w:rPr>
      </w:pPr>
    </w:p>
    <w:p w14:paraId="3E8A1A5B" w14:textId="77777777" w:rsidR="001B6710" w:rsidRPr="006815BA" w:rsidRDefault="00CA0B3A" w:rsidP="00CA0B3A">
      <w:pPr>
        <w:spacing w:after="0" w:line="240" w:lineRule="auto"/>
        <w:ind w:firstLine="720"/>
      </w:pPr>
      <w:r w:rsidRPr="006815BA">
        <w:t xml:space="preserve">Izglītības un zinātnes ministre </w:t>
      </w:r>
      <w:r w:rsidRPr="006815BA">
        <w:tab/>
      </w:r>
      <w:r w:rsidRPr="006815BA">
        <w:tab/>
      </w:r>
      <w:r w:rsidRPr="006815BA">
        <w:tab/>
      </w:r>
      <w:r w:rsidRPr="006815BA">
        <w:tab/>
      </w:r>
      <w:r w:rsidRPr="006815BA">
        <w:tab/>
      </w:r>
      <w:r w:rsidRPr="006815BA">
        <w:tab/>
      </w:r>
      <w:proofErr w:type="spellStart"/>
      <w:r w:rsidRPr="006815BA">
        <w:t>I.Druviete</w:t>
      </w:r>
      <w:proofErr w:type="spellEnd"/>
    </w:p>
    <w:p w14:paraId="5321E874" w14:textId="77777777" w:rsidR="00CA0B3A" w:rsidRPr="006815BA" w:rsidRDefault="00CA0B3A" w:rsidP="001B6710">
      <w:pPr>
        <w:spacing w:after="0" w:line="240" w:lineRule="auto"/>
      </w:pPr>
    </w:p>
    <w:p w14:paraId="56DF8A59" w14:textId="77777777" w:rsidR="00CA0B3A" w:rsidRPr="006815BA" w:rsidRDefault="00CA0B3A" w:rsidP="001B6710">
      <w:pPr>
        <w:spacing w:after="0" w:line="240" w:lineRule="auto"/>
      </w:pPr>
    </w:p>
    <w:p w14:paraId="58CB5ADD" w14:textId="77777777" w:rsidR="00CA0B3A" w:rsidRPr="006815BA" w:rsidRDefault="00CA0B3A" w:rsidP="00CA0B3A">
      <w:pPr>
        <w:spacing w:after="0" w:line="240" w:lineRule="auto"/>
        <w:ind w:firstLine="720"/>
      </w:pPr>
      <w:r w:rsidRPr="006815BA">
        <w:t>Vīza:</w:t>
      </w:r>
    </w:p>
    <w:p w14:paraId="0C69A4A8" w14:textId="77777777" w:rsidR="00CA0B3A" w:rsidRPr="006815BA" w:rsidRDefault="00CA0B3A" w:rsidP="00CA0B3A">
      <w:pPr>
        <w:spacing w:after="0" w:line="240" w:lineRule="auto"/>
        <w:ind w:firstLine="720"/>
      </w:pPr>
      <w:r w:rsidRPr="006815BA">
        <w:t>Valsts sekretāre</w:t>
      </w:r>
      <w:r w:rsidRPr="006815BA">
        <w:tab/>
      </w:r>
      <w:r w:rsidRPr="006815BA">
        <w:tab/>
      </w:r>
      <w:r w:rsidRPr="006815BA">
        <w:tab/>
      </w:r>
      <w:r w:rsidRPr="006815BA">
        <w:tab/>
      </w:r>
      <w:r w:rsidRPr="006815BA">
        <w:tab/>
      </w:r>
      <w:r w:rsidRPr="006815BA">
        <w:tab/>
      </w:r>
      <w:r w:rsidRPr="006815BA">
        <w:tab/>
      </w:r>
      <w:r w:rsidRPr="006815BA">
        <w:tab/>
      </w:r>
      <w:proofErr w:type="spellStart"/>
      <w:r w:rsidRPr="006815BA">
        <w:t>S.Liepiņa</w:t>
      </w:r>
      <w:proofErr w:type="spellEnd"/>
    </w:p>
    <w:p w14:paraId="4BDE88BD" w14:textId="77777777" w:rsidR="00666679" w:rsidRPr="006815BA" w:rsidRDefault="00666679" w:rsidP="00666679">
      <w:pPr>
        <w:spacing w:after="0" w:line="240" w:lineRule="auto"/>
      </w:pPr>
    </w:p>
    <w:p w14:paraId="33308DFB" w14:textId="77777777" w:rsidR="00666679" w:rsidRDefault="00666679" w:rsidP="00666679">
      <w:pPr>
        <w:spacing w:after="0" w:line="240" w:lineRule="auto"/>
      </w:pPr>
    </w:p>
    <w:p w14:paraId="668F2FC7" w14:textId="77777777" w:rsidR="006B2274" w:rsidRDefault="006B2274" w:rsidP="00666679">
      <w:pPr>
        <w:spacing w:after="0" w:line="240" w:lineRule="auto"/>
      </w:pPr>
    </w:p>
    <w:p w14:paraId="1E28D3D1" w14:textId="77777777" w:rsidR="006B2274" w:rsidRDefault="006B2274" w:rsidP="00666679">
      <w:pPr>
        <w:spacing w:after="0" w:line="240" w:lineRule="auto"/>
      </w:pPr>
    </w:p>
    <w:p w14:paraId="1F52C056" w14:textId="77777777" w:rsidR="006B2274" w:rsidRDefault="006B2274" w:rsidP="00666679">
      <w:pPr>
        <w:spacing w:after="0" w:line="240" w:lineRule="auto"/>
      </w:pPr>
    </w:p>
    <w:p w14:paraId="44A95AB0" w14:textId="77777777" w:rsidR="006B2274" w:rsidRDefault="006B2274" w:rsidP="00666679">
      <w:pPr>
        <w:spacing w:after="0" w:line="240" w:lineRule="auto"/>
      </w:pPr>
    </w:p>
    <w:p w14:paraId="3008FBAA" w14:textId="77777777" w:rsidR="006B2274" w:rsidRDefault="006B2274" w:rsidP="00666679">
      <w:pPr>
        <w:spacing w:after="0" w:line="240" w:lineRule="auto"/>
      </w:pPr>
    </w:p>
    <w:p w14:paraId="1D491F3A" w14:textId="77777777" w:rsidR="00EC7500" w:rsidRDefault="00EC7500" w:rsidP="00666679">
      <w:pPr>
        <w:spacing w:after="0" w:line="240" w:lineRule="auto"/>
      </w:pPr>
    </w:p>
    <w:p w14:paraId="193FA36D" w14:textId="77777777" w:rsidR="00EC7500" w:rsidRDefault="00EC7500" w:rsidP="00666679">
      <w:pPr>
        <w:spacing w:after="0" w:line="240" w:lineRule="auto"/>
      </w:pPr>
    </w:p>
    <w:p w14:paraId="396D5EA5" w14:textId="77777777" w:rsidR="00EC7500" w:rsidRDefault="00EC7500" w:rsidP="00666679">
      <w:pPr>
        <w:spacing w:after="0" w:line="240" w:lineRule="auto"/>
      </w:pPr>
    </w:p>
    <w:p w14:paraId="33D4B5CF" w14:textId="77777777" w:rsidR="00EC7500" w:rsidRDefault="00EC7500" w:rsidP="00666679">
      <w:pPr>
        <w:spacing w:after="0" w:line="240" w:lineRule="auto"/>
      </w:pPr>
    </w:p>
    <w:p w14:paraId="024FA630" w14:textId="77777777" w:rsidR="00EC7500" w:rsidRDefault="00EC7500" w:rsidP="00666679">
      <w:pPr>
        <w:spacing w:after="0" w:line="240" w:lineRule="auto"/>
      </w:pPr>
    </w:p>
    <w:p w14:paraId="44A726B3" w14:textId="77777777" w:rsidR="00EC7500" w:rsidRDefault="00EC7500" w:rsidP="00666679">
      <w:pPr>
        <w:spacing w:after="0" w:line="240" w:lineRule="auto"/>
      </w:pPr>
    </w:p>
    <w:p w14:paraId="63AB678C" w14:textId="77777777" w:rsidR="006B2274" w:rsidRDefault="006B2274" w:rsidP="00666679">
      <w:pPr>
        <w:spacing w:after="0" w:line="240" w:lineRule="auto"/>
      </w:pPr>
    </w:p>
    <w:p w14:paraId="41B047F1" w14:textId="77777777" w:rsidR="006B2274" w:rsidRPr="006815BA" w:rsidRDefault="006B2274" w:rsidP="00666679">
      <w:pPr>
        <w:spacing w:after="0" w:line="240" w:lineRule="auto"/>
      </w:pPr>
      <w:bookmarkStart w:id="8" w:name="_GoBack"/>
      <w:bookmarkEnd w:id="8"/>
    </w:p>
    <w:p w14:paraId="68C3AF6C" w14:textId="5CE1BBAB" w:rsidR="00666679" w:rsidRPr="002F3329" w:rsidRDefault="004C0B9C" w:rsidP="00666679">
      <w:pPr>
        <w:spacing w:after="0" w:line="240" w:lineRule="auto"/>
        <w:rPr>
          <w:sz w:val="20"/>
          <w:szCs w:val="20"/>
        </w:rPr>
      </w:pPr>
      <w:r>
        <w:rPr>
          <w:sz w:val="20"/>
          <w:szCs w:val="20"/>
        </w:rPr>
        <w:t>23</w:t>
      </w:r>
      <w:r w:rsidR="00666679" w:rsidRPr="002F3329">
        <w:rPr>
          <w:sz w:val="20"/>
          <w:szCs w:val="20"/>
        </w:rPr>
        <w:t>.</w:t>
      </w:r>
      <w:r w:rsidR="00591D81" w:rsidRPr="00E306AD">
        <w:rPr>
          <w:sz w:val="20"/>
          <w:szCs w:val="20"/>
        </w:rPr>
        <w:t>10</w:t>
      </w:r>
      <w:r w:rsidR="00666679" w:rsidRPr="002F3329">
        <w:rPr>
          <w:sz w:val="20"/>
          <w:szCs w:val="20"/>
        </w:rPr>
        <w:t xml:space="preserve">.2014. </w:t>
      </w:r>
      <w:r w:rsidR="00543B24" w:rsidRPr="002F3329">
        <w:rPr>
          <w:sz w:val="20"/>
          <w:szCs w:val="20"/>
        </w:rPr>
        <w:t>1</w:t>
      </w:r>
      <w:r w:rsidR="00BB4EA2">
        <w:rPr>
          <w:sz w:val="20"/>
          <w:szCs w:val="20"/>
        </w:rPr>
        <w:t>6</w:t>
      </w:r>
      <w:r w:rsidR="003F772E" w:rsidRPr="002F3329">
        <w:rPr>
          <w:sz w:val="20"/>
          <w:szCs w:val="20"/>
        </w:rPr>
        <w:t>:</w:t>
      </w:r>
      <w:r w:rsidR="00543B24" w:rsidRPr="002F3329">
        <w:rPr>
          <w:sz w:val="20"/>
          <w:szCs w:val="20"/>
        </w:rPr>
        <w:t>00</w:t>
      </w:r>
    </w:p>
    <w:p w14:paraId="362DA8E3" w14:textId="09633C70" w:rsidR="00666679" w:rsidRPr="002F3329" w:rsidRDefault="00E27323" w:rsidP="00666679">
      <w:pPr>
        <w:spacing w:after="0" w:line="240" w:lineRule="auto"/>
        <w:rPr>
          <w:sz w:val="20"/>
          <w:szCs w:val="20"/>
        </w:rPr>
      </w:pPr>
      <w:r w:rsidRPr="002F3329">
        <w:rPr>
          <w:sz w:val="20"/>
          <w:szCs w:val="20"/>
        </w:rPr>
        <w:t>1</w:t>
      </w:r>
      <w:r w:rsidR="008360BF">
        <w:rPr>
          <w:sz w:val="20"/>
          <w:szCs w:val="20"/>
        </w:rPr>
        <w:t>3 874</w:t>
      </w:r>
    </w:p>
    <w:p w14:paraId="10B4E076" w14:textId="77777777" w:rsidR="003F772E" w:rsidRPr="002F3329" w:rsidRDefault="003F772E" w:rsidP="00666679">
      <w:pPr>
        <w:spacing w:after="0" w:line="240" w:lineRule="auto"/>
        <w:rPr>
          <w:sz w:val="20"/>
          <w:szCs w:val="20"/>
        </w:rPr>
      </w:pPr>
      <w:r w:rsidRPr="002F3329">
        <w:rPr>
          <w:sz w:val="20"/>
          <w:szCs w:val="20"/>
        </w:rPr>
        <w:t>Vineta Ernstsone</w:t>
      </w:r>
    </w:p>
    <w:p w14:paraId="0613DA19" w14:textId="77777777" w:rsidR="003F772E" w:rsidRPr="002F3329" w:rsidRDefault="003F772E" w:rsidP="00666679">
      <w:pPr>
        <w:spacing w:after="0" w:line="240" w:lineRule="auto"/>
        <w:rPr>
          <w:sz w:val="20"/>
          <w:szCs w:val="20"/>
        </w:rPr>
      </w:pPr>
      <w:r w:rsidRPr="002F3329">
        <w:rPr>
          <w:sz w:val="20"/>
          <w:szCs w:val="20"/>
        </w:rPr>
        <w:t xml:space="preserve">Izglītības un zinātnes ministrijas </w:t>
      </w:r>
    </w:p>
    <w:p w14:paraId="42A2B2A5" w14:textId="77777777" w:rsidR="003F772E" w:rsidRPr="002F3329" w:rsidRDefault="003F772E" w:rsidP="00666679">
      <w:pPr>
        <w:spacing w:after="0" w:line="240" w:lineRule="auto"/>
        <w:rPr>
          <w:sz w:val="20"/>
          <w:szCs w:val="20"/>
        </w:rPr>
      </w:pPr>
      <w:r w:rsidRPr="002F3329">
        <w:rPr>
          <w:sz w:val="20"/>
          <w:szCs w:val="20"/>
        </w:rPr>
        <w:t xml:space="preserve">Politikas iniciatīvu un attīstības departamenta </w:t>
      </w:r>
    </w:p>
    <w:p w14:paraId="76AC3B4E" w14:textId="77777777" w:rsidR="003F772E" w:rsidRPr="006815BA" w:rsidRDefault="003F772E" w:rsidP="00666679">
      <w:pPr>
        <w:spacing w:after="0" w:line="240" w:lineRule="auto"/>
        <w:rPr>
          <w:sz w:val="20"/>
          <w:szCs w:val="20"/>
        </w:rPr>
      </w:pPr>
      <w:r w:rsidRPr="002F3329">
        <w:rPr>
          <w:sz w:val="20"/>
          <w:szCs w:val="20"/>
        </w:rPr>
        <w:t>direktora</w:t>
      </w:r>
      <w:r w:rsidRPr="006815BA">
        <w:rPr>
          <w:sz w:val="20"/>
          <w:szCs w:val="20"/>
        </w:rPr>
        <w:t xml:space="preserve"> vietniece valsts valodas politikas jomā</w:t>
      </w:r>
    </w:p>
    <w:p w14:paraId="486C1798" w14:textId="77777777" w:rsidR="003F772E" w:rsidRPr="006815BA" w:rsidRDefault="003F772E" w:rsidP="00666679">
      <w:pPr>
        <w:spacing w:after="0" w:line="240" w:lineRule="auto"/>
        <w:rPr>
          <w:sz w:val="20"/>
          <w:szCs w:val="20"/>
        </w:rPr>
      </w:pPr>
      <w:r w:rsidRPr="006815BA">
        <w:rPr>
          <w:sz w:val="20"/>
          <w:szCs w:val="20"/>
        </w:rPr>
        <w:t>tālrunis: 67047987, fakss 67223905,</w:t>
      </w:r>
    </w:p>
    <w:p w14:paraId="75D21096" w14:textId="77777777" w:rsidR="003F772E" w:rsidRPr="006815BA" w:rsidRDefault="003F772E" w:rsidP="00666679">
      <w:pPr>
        <w:spacing w:after="0" w:line="240" w:lineRule="auto"/>
        <w:rPr>
          <w:sz w:val="20"/>
          <w:szCs w:val="20"/>
        </w:rPr>
      </w:pPr>
      <w:r w:rsidRPr="006815BA">
        <w:rPr>
          <w:sz w:val="20"/>
          <w:szCs w:val="20"/>
        </w:rPr>
        <w:t xml:space="preserve">e-pasts: </w:t>
      </w:r>
      <w:hyperlink r:id="rId29" w:history="1">
        <w:r w:rsidRPr="006815BA">
          <w:rPr>
            <w:rStyle w:val="Hyperlink"/>
            <w:sz w:val="20"/>
            <w:szCs w:val="20"/>
          </w:rPr>
          <w:t>vineta.ernstsone@izm.gov.lv</w:t>
        </w:r>
      </w:hyperlink>
    </w:p>
    <w:p w14:paraId="16D339B0" w14:textId="77777777" w:rsidR="003F772E" w:rsidRPr="006815BA" w:rsidRDefault="003F772E" w:rsidP="00666679">
      <w:pPr>
        <w:spacing w:after="0" w:line="240" w:lineRule="auto"/>
        <w:rPr>
          <w:sz w:val="20"/>
          <w:szCs w:val="20"/>
        </w:rPr>
      </w:pPr>
    </w:p>
    <w:p w14:paraId="4058DDB1" w14:textId="77777777" w:rsidR="00666679" w:rsidRPr="006815BA" w:rsidRDefault="003F772E" w:rsidP="00666679">
      <w:pPr>
        <w:spacing w:after="0" w:line="240" w:lineRule="auto"/>
        <w:rPr>
          <w:color w:val="000000"/>
          <w:sz w:val="20"/>
          <w:szCs w:val="20"/>
        </w:rPr>
      </w:pPr>
      <w:r w:rsidRPr="006815BA">
        <w:rPr>
          <w:color w:val="000000"/>
          <w:sz w:val="20"/>
          <w:szCs w:val="20"/>
        </w:rPr>
        <w:t>Zaiga Sneibe</w:t>
      </w:r>
    </w:p>
    <w:p w14:paraId="2C3DB774" w14:textId="77777777" w:rsidR="003F772E" w:rsidRPr="006815BA" w:rsidRDefault="003F772E" w:rsidP="003F772E">
      <w:pPr>
        <w:spacing w:after="0" w:line="240" w:lineRule="auto"/>
        <w:rPr>
          <w:sz w:val="20"/>
          <w:szCs w:val="20"/>
        </w:rPr>
      </w:pPr>
      <w:r w:rsidRPr="006815BA">
        <w:rPr>
          <w:sz w:val="20"/>
          <w:szCs w:val="20"/>
        </w:rPr>
        <w:t xml:space="preserve">Izglītības un zinātnes ministrijas </w:t>
      </w:r>
    </w:p>
    <w:p w14:paraId="56B3A30C" w14:textId="77777777" w:rsidR="003F772E" w:rsidRPr="006815BA" w:rsidRDefault="003F772E" w:rsidP="003F772E">
      <w:pPr>
        <w:spacing w:after="0" w:line="240" w:lineRule="auto"/>
        <w:rPr>
          <w:sz w:val="20"/>
          <w:szCs w:val="20"/>
        </w:rPr>
      </w:pPr>
      <w:r w:rsidRPr="006815BA">
        <w:rPr>
          <w:sz w:val="20"/>
          <w:szCs w:val="20"/>
        </w:rPr>
        <w:t xml:space="preserve">Politikas iniciatīvu un attīstības departamenta </w:t>
      </w:r>
    </w:p>
    <w:p w14:paraId="4482EF42" w14:textId="77777777" w:rsidR="003F772E" w:rsidRPr="006815BA" w:rsidRDefault="003F772E" w:rsidP="003F772E">
      <w:pPr>
        <w:spacing w:after="0" w:line="240" w:lineRule="auto"/>
        <w:rPr>
          <w:sz w:val="20"/>
          <w:szCs w:val="20"/>
        </w:rPr>
      </w:pPr>
      <w:r w:rsidRPr="006815BA">
        <w:rPr>
          <w:sz w:val="20"/>
          <w:szCs w:val="20"/>
        </w:rPr>
        <w:t>vecākā eksperte valsts valodas politikas jomā</w:t>
      </w:r>
    </w:p>
    <w:p w14:paraId="6E218007" w14:textId="77777777" w:rsidR="003F772E" w:rsidRPr="006815BA" w:rsidRDefault="003F772E" w:rsidP="003F772E">
      <w:pPr>
        <w:spacing w:after="0" w:line="240" w:lineRule="auto"/>
        <w:rPr>
          <w:sz w:val="20"/>
          <w:szCs w:val="20"/>
        </w:rPr>
      </w:pPr>
      <w:r w:rsidRPr="006815BA">
        <w:rPr>
          <w:sz w:val="20"/>
          <w:szCs w:val="20"/>
        </w:rPr>
        <w:t>tālrunis: 67047907, fakss 67223905,</w:t>
      </w:r>
    </w:p>
    <w:p w14:paraId="16399092" w14:textId="77777777" w:rsidR="003F772E" w:rsidRPr="006815BA" w:rsidRDefault="003F772E" w:rsidP="003F772E">
      <w:pPr>
        <w:spacing w:after="0" w:line="240" w:lineRule="auto"/>
        <w:rPr>
          <w:sz w:val="20"/>
          <w:szCs w:val="20"/>
        </w:rPr>
      </w:pPr>
      <w:r w:rsidRPr="006815BA">
        <w:rPr>
          <w:sz w:val="20"/>
          <w:szCs w:val="20"/>
        </w:rPr>
        <w:t xml:space="preserve">e-pasts: </w:t>
      </w:r>
      <w:hyperlink r:id="rId30" w:history="1">
        <w:r w:rsidRPr="006815BA">
          <w:rPr>
            <w:rStyle w:val="Hyperlink"/>
            <w:sz w:val="20"/>
            <w:szCs w:val="20"/>
          </w:rPr>
          <w:t>zaiga.sneibe@izm.gov.lv</w:t>
        </w:r>
      </w:hyperlink>
    </w:p>
    <w:p w14:paraId="396BE69D" w14:textId="77777777" w:rsidR="003F772E" w:rsidRPr="006815BA" w:rsidRDefault="003F772E" w:rsidP="00666679">
      <w:pPr>
        <w:spacing w:after="0" w:line="240" w:lineRule="auto"/>
        <w:rPr>
          <w:color w:val="000000"/>
          <w:sz w:val="20"/>
          <w:szCs w:val="20"/>
        </w:rPr>
      </w:pPr>
    </w:p>
    <w:p w14:paraId="7B7AEA00" w14:textId="77777777" w:rsidR="003F772E" w:rsidRPr="006815BA" w:rsidRDefault="003F772E" w:rsidP="003F772E">
      <w:pPr>
        <w:spacing w:after="0" w:line="240" w:lineRule="auto"/>
        <w:rPr>
          <w:color w:val="000000"/>
          <w:sz w:val="20"/>
          <w:szCs w:val="20"/>
        </w:rPr>
      </w:pPr>
      <w:r w:rsidRPr="006815BA">
        <w:rPr>
          <w:sz w:val="20"/>
          <w:szCs w:val="20"/>
        </w:rPr>
        <w:t xml:space="preserve">Alla </w:t>
      </w:r>
      <w:r w:rsidR="00666679" w:rsidRPr="006815BA">
        <w:rPr>
          <w:sz w:val="20"/>
          <w:szCs w:val="20"/>
        </w:rPr>
        <w:t>Pūķe</w:t>
      </w:r>
      <w:r w:rsidRPr="006815BA">
        <w:rPr>
          <w:color w:val="000000"/>
          <w:sz w:val="20"/>
          <w:szCs w:val="20"/>
        </w:rPr>
        <w:t xml:space="preserve"> </w:t>
      </w:r>
    </w:p>
    <w:p w14:paraId="35700174" w14:textId="77777777" w:rsidR="003F772E" w:rsidRPr="006815BA" w:rsidRDefault="003F772E" w:rsidP="003F772E">
      <w:pPr>
        <w:spacing w:after="0" w:line="240" w:lineRule="auto"/>
        <w:rPr>
          <w:sz w:val="20"/>
          <w:szCs w:val="20"/>
        </w:rPr>
      </w:pPr>
      <w:r w:rsidRPr="006815BA">
        <w:rPr>
          <w:sz w:val="20"/>
          <w:szCs w:val="20"/>
        </w:rPr>
        <w:t xml:space="preserve">Izglītības un zinātnes ministrijas </w:t>
      </w:r>
    </w:p>
    <w:p w14:paraId="24F497EF" w14:textId="77777777" w:rsidR="003F772E" w:rsidRPr="006815BA" w:rsidRDefault="003F772E" w:rsidP="003F772E">
      <w:pPr>
        <w:spacing w:after="0" w:line="240" w:lineRule="auto"/>
        <w:rPr>
          <w:sz w:val="20"/>
          <w:szCs w:val="20"/>
        </w:rPr>
      </w:pPr>
      <w:r w:rsidRPr="006815BA">
        <w:rPr>
          <w:sz w:val="20"/>
          <w:szCs w:val="20"/>
        </w:rPr>
        <w:t xml:space="preserve">Politikas iniciatīvu un attīstības departamenta </w:t>
      </w:r>
    </w:p>
    <w:p w14:paraId="567568AA" w14:textId="77777777" w:rsidR="003F772E" w:rsidRPr="006815BA" w:rsidRDefault="003F772E" w:rsidP="003F772E">
      <w:pPr>
        <w:spacing w:after="0" w:line="240" w:lineRule="auto"/>
        <w:rPr>
          <w:sz w:val="20"/>
          <w:szCs w:val="20"/>
        </w:rPr>
      </w:pPr>
      <w:r w:rsidRPr="006815BA">
        <w:rPr>
          <w:sz w:val="20"/>
          <w:szCs w:val="20"/>
        </w:rPr>
        <w:t>vecākā referente</w:t>
      </w:r>
    </w:p>
    <w:p w14:paraId="713D2E7A" w14:textId="77777777" w:rsidR="003F772E" w:rsidRPr="006815BA" w:rsidRDefault="00390959" w:rsidP="003F772E">
      <w:pPr>
        <w:spacing w:after="0" w:line="240" w:lineRule="auto"/>
        <w:rPr>
          <w:sz w:val="20"/>
          <w:szCs w:val="20"/>
        </w:rPr>
      </w:pPr>
      <w:r w:rsidRPr="006815BA">
        <w:rPr>
          <w:sz w:val="20"/>
          <w:szCs w:val="20"/>
        </w:rPr>
        <w:t>tālrunis: 670477</w:t>
      </w:r>
      <w:r w:rsidR="003F772E" w:rsidRPr="006815BA">
        <w:rPr>
          <w:sz w:val="20"/>
          <w:szCs w:val="20"/>
        </w:rPr>
        <w:t>58, fakss 67223905,</w:t>
      </w:r>
    </w:p>
    <w:p w14:paraId="532CEDAA" w14:textId="77777777" w:rsidR="00666679" w:rsidRPr="003F772E" w:rsidRDefault="003F772E" w:rsidP="00666679">
      <w:pPr>
        <w:spacing w:after="0" w:line="240" w:lineRule="auto"/>
        <w:rPr>
          <w:sz w:val="20"/>
          <w:szCs w:val="20"/>
        </w:rPr>
      </w:pPr>
      <w:r w:rsidRPr="006815BA">
        <w:rPr>
          <w:sz w:val="20"/>
          <w:szCs w:val="20"/>
        </w:rPr>
        <w:t>e-pasts: alla.puke@izm.gov.lv</w:t>
      </w:r>
    </w:p>
    <w:sectPr w:rsidR="00666679" w:rsidRPr="003F772E" w:rsidSect="001B67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CAEB" w14:textId="77777777" w:rsidR="00647DA3" w:rsidRDefault="00647DA3" w:rsidP="00C471FD">
      <w:pPr>
        <w:spacing w:after="0" w:line="240" w:lineRule="auto"/>
      </w:pPr>
      <w:r>
        <w:separator/>
      </w:r>
    </w:p>
  </w:endnote>
  <w:endnote w:type="continuationSeparator" w:id="0">
    <w:p w14:paraId="7077D2A0" w14:textId="77777777" w:rsidR="00647DA3" w:rsidRDefault="00647DA3" w:rsidP="00C4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PFAdamantPro-Light">
    <w:altName w:val="MS Mincho"/>
    <w:panose1 w:val="00000000000000000000"/>
    <w:charset w:val="80"/>
    <w:family w:val="roman"/>
    <w:notTrueType/>
    <w:pitch w:val="default"/>
    <w:sig w:usb0="00000001" w:usb1="08070000" w:usb2="00000010" w:usb3="00000000" w:csb0="00020000" w:csb1="00000000"/>
  </w:font>
  <w:font w:name="ArialNarrow,BoldItali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C59A" w14:textId="1B75A775" w:rsidR="000F29B8" w:rsidRPr="00C57451" w:rsidRDefault="000F29B8" w:rsidP="00C57451">
    <w:pPr>
      <w:pStyle w:val="Footer"/>
      <w:jc w:val="both"/>
      <w:rPr>
        <w:sz w:val="20"/>
        <w:szCs w:val="20"/>
      </w:rPr>
    </w:pPr>
    <w:r>
      <w:rPr>
        <w:sz w:val="20"/>
        <w:szCs w:val="20"/>
      </w:rPr>
      <w:t>IZMPamn_2310</w:t>
    </w:r>
    <w:r w:rsidRPr="00C57451">
      <w:rPr>
        <w:sz w:val="20"/>
        <w:szCs w:val="20"/>
      </w:rPr>
      <w:t>14_VVPP; Valsts valodas politikas pamatnostādnes 2015.–2020.gadam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40FC" w14:textId="77777777" w:rsidR="00647DA3" w:rsidRDefault="00647DA3" w:rsidP="00C471FD">
      <w:pPr>
        <w:spacing w:after="0" w:line="240" w:lineRule="auto"/>
      </w:pPr>
      <w:r>
        <w:separator/>
      </w:r>
    </w:p>
  </w:footnote>
  <w:footnote w:type="continuationSeparator" w:id="0">
    <w:p w14:paraId="0CFDD6A9" w14:textId="77777777" w:rsidR="00647DA3" w:rsidRDefault="00647DA3" w:rsidP="00C47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301035"/>
      <w:docPartObj>
        <w:docPartGallery w:val="Page Numbers (Top of Page)"/>
        <w:docPartUnique/>
      </w:docPartObj>
    </w:sdtPr>
    <w:sdtEndPr>
      <w:rPr>
        <w:noProof/>
      </w:rPr>
    </w:sdtEndPr>
    <w:sdtContent>
      <w:p w14:paraId="74655127" w14:textId="77777777" w:rsidR="000F29B8" w:rsidRDefault="000F29B8">
        <w:pPr>
          <w:pStyle w:val="Header"/>
          <w:jc w:val="center"/>
        </w:pPr>
      </w:p>
      <w:p w14:paraId="6DE74A50" w14:textId="77777777" w:rsidR="000F29B8" w:rsidRDefault="000F29B8">
        <w:pPr>
          <w:pStyle w:val="Header"/>
          <w:jc w:val="center"/>
        </w:pPr>
        <w:r>
          <w:fldChar w:fldCharType="begin"/>
        </w:r>
        <w:r>
          <w:instrText xml:space="preserve"> PAGE   \* MERGEFORMAT </w:instrText>
        </w:r>
        <w:r>
          <w:fldChar w:fldCharType="separate"/>
        </w:r>
        <w:r w:rsidR="00BB4EA2">
          <w:rPr>
            <w:noProof/>
          </w:rPr>
          <w:t>49</w:t>
        </w:r>
        <w:r>
          <w:rPr>
            <w:noProof/>
          </w:rPr>
          <w:fldChar w:fldCharType="end"/>
        </w:r>
      </w:p>
    </w:sdtContent>
  </w:sdt>
  <w:p w14:paraId="5D1AD6B9" w14:textId="77777777" w:rsidR="000F29B8" w:rsidRDefault="000F2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1F34" w14:textId="15BF8BE4" w:rsidR="000F29B8" w:rsidRDefault="000F29B8">
    <w:pPr>
      <w:pStyle w:val="Header"/>
      <w:jc w:val="center"/>
    </w:pPr>
  </w:p>
  <w:p w14:paraId="1881A2FF" w14:textId="77777777" w:rsidR="000F29B8" w:rsidRDefault="000F2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3C0"/>
    <w:multiLevelType w:val="multilevel"/>
    <w:tmpl w:val="8D3245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D7280"/>
    <w:multiLevelType w:val="hybridMultilevel"/>
    <w:tmpl w:val="DBFA91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6121A"/>
    <w:multiLevelType w:val="hybridMultilevel"/>
    <w:tmpl w:val="32486CAE"/>
    <w:lvl w:ilvl="0" w:tplc="C7766E3C">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920734"/>
    <w:multiLevelType w:val="hybridMultilevel"/>
    <w:tmpl w:val="F39AE7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1758C0"/>
    <w:multiLevelType w:val="hybridMultilevel"/>
    <w:tmpl w:val="B824AAC0"/>
    <w:lvl w:ilvl="0" w:tplc="1E26162A">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AE10CAF"/>
    <w:multiLevelType w:val="hybridMultilevel"/>
    <w:tmpl w:val="86F4D2D0"/>
    <w:lvl w:ilvl="0" w:tplc="12B63CB2">
      <w:start w:val="1"/>
      <w:numFmt w:val="bullet"/>
      <w:lvlText w:val="•"/>
      <w:lvlJc w:val="left"/>
      <w:pPr>
        <w:tabs>
          <w:tab w:val="num" w:pos="720"/>
        </w:tabs>
        <w:ind w:left="720" w:hanging="360"/>
      </w:pPr>
      <w:rPr>
        <w:rFonts w:ascii="Arial" w:hAnsi="Arial" w:hint="default"/>
      </w:rPr>
    </w:lvl>
    <w:lvl w:ilvl="1" w:tplc="E8FE196E" w:tentative="1">
      <w:start w:val="1"/>
      <w:numFmt w:val="bullet"/>
      <w:lvlText w:val="•"/>
      <w:lvlJc w:val="left"/>
      <w:pPr>
        <w:tabs>
          <w:tab w:val="num" w:pos="1440"/>
        </w:tabs>
        <w:ind w:left="1440" w:hanging="360"/>
      </w:pPr>
      <w:rPr>
        <w:rFonts w:ascii="Arial" w:hAnsi="Arial" w:hint="default"/>
      </w:rPr>
    </w:lvl>
    <w:lvl w:ilvl="2" w:tplc="F8486FC0" w:tentative="1">
      <w:start w:val="1"/>
      <w:numFmt w:val="bullet"/>
      <w:lvlText w:val="•"/>
      <w:lvlJc w:val="left"/>
      <w:pPr>
        <w:tabs>
          <w:tab w:val="num" w:pos="2160"/>
        </w:tabs>
        <w:ind w:left="2160" w:hanging="360"/>
      </w:pPr>
      <w:rPr>
        <w:rFonts w:ascii="Arial" w:hAnsi="Arial" w:hint="default"/>
      </w:rPr>
    </w:lvl>
    <w:lvl w:ilvl="3" w:tplc="B8448756" w:tentative="1">
      <w:start w:val="1"/>
      <w:numFmt w:val="bullet"/>
      <w:lvlText w:val="•"/>
      <w:lvlJc w:val="left"/>
      <w:pPr>
        <w:tabs>
          <w:tab w:val="num" w:pos="2880"/>
        </w:tabs>
        <w:ind w:left="2880" w:hanging="360"/>
      </w:pPr>
      <w:rPr>
        <w:rFonts w:ascii="Arial" w:hAnsi="Arial" w:hint="default"/>
      </w:rPr>
    </w:lvl>
    <w:lvl w:ilvl="4" w:tplc="7AC0A658" w:tentative="1">
      <w:start w:val="1"/>
      <w:numFmt w:val="bullet"/>
      <w:lvlText w:val="•"/>
      <w:lvlJc w:val="left"/>
      <w:pPr>
        <w:tabs>
          <w:tab w:val="num" w:pos="3600"/>
        </w:tabs>
        <w:ind w:left="3600" w:hanging="360"/>
      </w:pPr>
      <w:rPr>
        <w:rFonts w:ascii="Arial" w:hAnsi="Arial" w:hint="default"/>
      </w:rPr>
    </w:lvl>
    <w:lvl w:ilvl="5" w:tplc="F6581C24" w:tentative="1">
      <w:start w:val="1"/>
      <w:numFmt w:val="bullet"/>
      <w:lvlText w:val="•"/>
      <w:lvlJc w:val="left"/>
      <w:pPr>
        <w:tabs>
          <w:tab w:val="num" w:pos="4320"/>
        </w:tabs>
        <w:ind w:left="4320" w:hanging="360"/>
      </w:pPr>
      <w:rPr>
        <w:rFonts w:ascii="Arial" w:hAnsi="Arial" w:hint="default"/>
      </w:rPr>
    </w:lvl>
    <w:lvl w:ilvl="6" w:tplc="EE8E76AC" w:tentative="1">
      <w:start w:val="1"/>
      <w:numFmt w:val="bullet"/>
      <w:lvlText w:val="•"/>
      <w:lvlJc w:val="left"/>
      <w:pPr>
        <w:tabs>
          <w:tab w:val="num" w:pos="5040"/>
        </w:tabs>
        <w:ind w:left="5040" w:hanging="360"/>
      </w:pPr>
      <w:rPr>
        <w:rFonts w:ascii="Arial" w:hAnsi="Arial" w:hint="default"/>
      </w:rPr>
    </w:lvl>
    <w:lvl w:ilvl="7" w:tplc="0C72AD98" w:tentative="1">
      <w:start w:val="1"/>
      <w:numFmt w:val="bullet"/>
      <w:lvlText w:val="•"/>
      <w:lvlJc w:val="left"/>
      <w:pPr>
        <w:tabs>
          <w:tab w:val="num" w:pos="5760"/>
        </w:tabs>
        <w:ind w:left="5760" w:hanging="360"/>
      </w:pPr>
      <w:rPr>
        <w:rFonts w:ascii="Arial" w:hAnsi="Arial" w:hint="default"/>
      </w:rPr>
    </w:lvl>
    <w:lvl w:ilvl="8" w:tplc="56BCEF00" w:tentative="1">
      <w:start w:val="1"/>
      <w:numFmt w:val="bullet"/>
      <w:lvlText w:val="•"/>
      <w:lvlJc w:val="left"/>
      <w:pPr>
        <w:tabs>
          <w:tab w:val="num" w:pos="6480"/>
        </w:tabs>
        <w:ind w:left="6480" w:hanging="360"/>
      </w:pPr>
      <w:rPr>
        <w:rFonts w:ascii="Arial" w:hAnsi="Arial" w:hint="default"/>
      </w:rPr>
    </w:lvl>
  </w:abstractNum>
  <w:abstractNum w:abstractNumId="6">
    <w:nsid w:val="0E21275B"/>
    <w:multiLevelType w:val="hybridMultilevel"/>
    <w:tmpl w:val="FB103B9E"/>
    <w:lvl w:ilvl="0" w:tplc="100C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0F29578C"/>
    <w:multiLevelType w:val="hybridMultilevel"/>
    <w:tmpl w:val="D80E30D2"/>
    <w:lvl w:ilvl="0" w:tplc="C7766E3C">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0EF60C9"/>
    <w:multiLevelType w:val="hybridMultilevel"/>
    <w:tmpl w:val="99AE49A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11995077"/>
    <w:multiLevelType w:val="hybridMultilevel"/>
    <w:tmpl w:val="6D667C1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31F50D6"/>
    <w:multiLevelType w:val="hybridMultilevel"/>
    <w:tmpl w:val="C9F20356"/>
    <w:lvl w:ilvl="0" w:tplc="C7766E3C">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3A12BFE"/>
    <w:multiLevelType w:val="hybridMultilevel"/>
    <w:tmpl w:val="8AE2A5BE"/>
    <w:lvl w:ilvl="0" w:tplc="A74C9F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2F4AC5"/>
    <w:multiLevelType w:val="hybridMultilevel"/>
    <w:tmpl w:val="0794043A"/>
    <w:lvl w:ilvl="0" w:tplc="A38EEE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BE54508"/>
    <w:multiLevelType w:val="hybridMultilevel"/>
    <w:tmpl w:val="FD6A7B96"/>
    <w:lvl w:ilvl="0" w:tplc="C7766E3C">
      <w:start w:val="1"/>
      <w:numFmt w:val="bullet"/>
      <w:lvlText w:val="•"/>
      <w:lvlJc w:val="left"/>
      <w:pPr>
        <w:tabs>
          <w:tab w:val="num" w:pos="720"/>
        </w:tabs>
        <w:ind w:left="720" w:hanging="360"/>
      </w:pPr>
      <w:rPr>
        <w:rFonts w:ascii="Arial" w:hAnsi="Arial" w:hint="default"/>
      </w:rPr>
    </w:lvl>
    <w:lvl w:ilvl="1" w:tplc="7E9E01AC" w:tentative="1">
      <w:start w:val="1"/>
      <w:numFmt w:val="bullet"/>
      <w:lvlText w:val="•"/>
      <w:lvlJc w:val="left"/>
      <w:pPr>
        <w:tabs>
          <w:tab w:val="num" w:pos="1440"/>
        </w:tabs>
        <w:ind w:left="1440" w:hanging="360"/>
      </w:pPr>
      <w:rPr>
        <w:rFonts w:ascii="Arial" w:hAnsi="Arial" w:hint="default"/>
      </w:rPr>
    </w:lvl>
    <w:lvl w:ilvl="2" w:tplc="8E388E16" w:tentative="1">
      <w:start w:val="1"/>
      <w:numFmt w:val="bullet"/>
      <w:lvlText w:val="•"/>
      <w:lvlJc w:val="left"/>
      <w:pPr>
        <w:tabs>
          <w:tab w:val="num" w:pos="2160"/>
        </w:tabs>
        <w:ind w:left="2160" w:hanging="360"/>
      </w:pPr>
      <w:rPr>
        <w:rFonts w:ascii="Arial" w:hAnsi="Arial" w:hint="default"/>
      </w:rPr>
    </w:lvl>
    <w:lvl w:ilvl="3" w:tplc="62F4C5E8" w:tentative="1">
      <w:start w:val="1"/>
      <w:numFmt w:val="bullet"/>
      <w:lvlText w:val="•"/>
      <w:lvlJc w:val="left"/>
      <w:pPr>
        <w:tabs>
          <w:tab w:val="num" w:pos="2880"/>
        </w:tabs>
        <w:ind w:left="2880" w:hanging="360"/>
      </w:pPr>
      <w:rPr>
        <w:rFonts w:ascii="Arial" w:hAnsi="Arial" w:hint="default"/>
      </w:rPr>
    </w:lvl>
    <w:lvl w:ilvl="4" w:tplc="D62CED48" w:tentative="1">
      <w:start w:val="1"/>
      <w:numFmt w:val="bullet"/>
      <w:lvlText w:val="•"/>
      <w:lvlJc w:val="left"/>
      <w:pPr>
        <w:tabs>
          <w:tab w:val="num" w:pos="3600"/>
        </w:tabs>
        <w:ind w:left="3600" w:hanging="360"/>
      </w:pPr>
      <w:rPr>
        <w:rFonts w:ascii="Arial" w:hAnsi="Arial" w:hint="default"/>
      </w:rPr>
    </w:lvl>
    <w:lvl w:ilvl="5" w:tplc="80AE23C0" w:tentative="1">
      <w:start w:val="1"/>
      <w:numFmt w:val="bullet"/>
      <w:lvlText w:val="•"/>
      <w:lvlJc w:val="left"/>
      <w:pPr>
        <w:tabs>
          <w:tab w:val="num" w:pos="4320"/>
        </w:tabs>
        <w:ind w:left="4320" w:hanging="360"/>
      </w:pPr>
      <w:rPr>
        <w:rFonts w:ascii="Arial" w:hAnsi="Arial" w:hint="default"/>
      </w:rPr>
    </w:lvl>
    <w:lvl w:ilvl="6" w:tplc="CDE8B712" w:tentative="1">
      <w:start w:val="1"/>
      <w:numFmt w:val="bullet"/>
      <w:lvlText w:val="•"/>
      <w:lvlJc w:val="left"/>
      <w:pPr>
        <w:tabs>
          <w:tab w:val="num" w:pos="5040"/>
        </w:tabs>
        <w:ind w:left="5040" w:hanging="360"/>
      </w:pPr>
      <w:rPr>
        <w:rFonts w:ascii="Arial" w:hAnsi="Arial" w:hint="default"/>
      </w:rPr>
    </w:lvl>
    <w:lvl w:ilvl="7" w:tplc="DDDE3DB6" w:tentative="1">
      <w:start w:val="1"/>
      <w:numFmt w:val="bullet"/>
      <w:lvlText w:val="•"/>
      <w:lvlJc w:val="left"/>
      <w:pPr>
        <w:tabs>
          <w:tab w:val="num" w:pos="5760"/>
        </w:tabs>
        <w:ind w:left="5760" w:hanging="360"/>
      </w:pPr>
      <w:rPr>
        <w:rFonts w:ascii="Arial" w:hAnsi="Arial" w:hint="default"/>
      </w:rPr>
    </w:lvl>
    <w:lvl w:ilvl="8" w:tplc="F592A1AA" w:tentative="1">
      <w:start w:val="1"/>
      <w:numFmt w:val="bullet"/>
      <w:lvlText w:val="•"/>
      <w:lvlJc w:val="left"/>
      <w:pPr>
        <w:tabs>
          <w:tab w:val="num" w:pos="6480"/>
        </w:tabs>
        <w:ind w:left="6480" w:hanging="360"/>
      </w:pPr>
      <w:rPr>
        <w:rFonts w:ascii="Arial" w:hAnsi="Arial" w:hint="default"/>
      </w:rPr>
    </w:lvl>
  </w:abstractNum>
  <w:abstractNum w:abstractNumId="14">
    <w:nsid w:val="1D3E0019"/>
    <w:multiLevelType w:val="hybridMultilevel"/>
    <w:tmpl w:val="DE3C68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00511F3"/>
    <w:multiLevelType w:val="hybridMultilevel"/>
    <w:tmpl w:val="7BDADB72"/>
    <w:lvl w:ilvl="0" w:tplc="312E2B16">
      <w:start w:val="1"/>
      <w:numFmt w:val="bullet"/>
      <w:lvlText w:val="•"/>
      <w:lvlJc w:val="left"/>
      <w:pPr>
        <w:tabs>
          <w:tab w:val="num" w:pos="720"/>
        </w:tabs>
        <w:ind w:left="720" w:hanging="360"/>
      </w:pPr>
      <w:rPr>
        <w:rFonts w:ascii="Arial" w:hAnsi="Arial" w:hint="default"/>
      </w:rPr>
    </w:lvl>
    <w:lvl w:ilvl="1" w:tplc="6E74CDAC" w:tentative="1">
      <w:start w:val="1"/>
      <w:numFmt w:val="bullet"/>
      <w:lvlText w:val="•"/>
      <w:lvlJc w:val="left"/>
      <w:pPr>
        <w:tabs>
          <w:tab w:val="num" w:pos="1440"/>
        </w:tabs>
        <w:ind w:left="1440" w:hanging="360"/>
      </w:pPr>
      <w:rPr>
        <w:rFonts w:ascii="Arial" w:hAnsi="Arial" w:hint="default"/>
      </w:rPr>
    </w:lvl>
    <w:lvl w:ilvl="2" w:tplc="E90E86A8" w:tentative="1">
      <w:start w:val="1"/>
      <w:numFmt w:val="bullet"/>
      <w:lvlText w:val="•"/>
      <w:lvlJc w:val="left"/>
      <w:pPr>
        <w:tabs>
          <w:tab w:val="num" w:pos="2160"/>
        </w:tabs>
        <w:ind w:left="2160" w:hanging="360"/>
      </w:pPr>
      <w:rPr>
        <w:rFonts w:ascii="Arial" w:hAnsi="Arial" w:hint="default"/>
      </w:rPr>
    </w:lvl>
    <w:lvl w:ilvl="3" w:tplc="5C7A33EA" w:tentative="1">
      <w:start w:val="1"/>
      <w:numFmt w:val="bullet"/>
      <w:lvlText w:val="•"/>
      <w:lvlJc w:val="left"/>
      <w:pPr>
        <w:tabs>
          <w:tab w:val="num" w:pos="2880"/>
        </w:tabs>
        <w:ind w:left="2880" w:hanging="360"/>
      </w:pPr>
      <w:rPr>
        <w:rFonts w:ascii="Arial" w:hAnsi="Arial" w:hint="default"/>
      </w:rPr>
    </w:lvl>
    <w:lvl w:ilvl="4" w:tplc="17D0EDE6" w:tentative="1">
      <w:start w:val="1"/>
      <w:numFmt w:val="bullet"/>
      <w:lvlText w:val="•"/>
      <w:lvlJc w:val="left"/>
      <w:pPr>
        <w:tabs>
          <w:tab w:val="num" w:pos="3600"/>
        </w:tabs>
        <w:ind w:left="3600" w:hanging="360"/>
      </w:pPr>
      <w:rPr>
        <w:rFonts w:ascii="Arial" w:hAnsi="Arial" w:hint="default"/>
      </w:rPr>
    </w:lvl>
    <w:lvl w:ilvl="5" w:tplc="4A421378" w:tentative="1">
      <w:start w:val="1"/>
      <w:numFmt w:val="bullet"/>
      <w:lvlText w:val="•"/>
      <w:lvlJc w:val="left"/>
      <w:pPr>
        <w:tabs>
          <w:tab w:val="num" w:pos="4320"/>
        </w:tabs>
        <w:ind w:left="4320" w:hanging="360"/>
      </w:pPr>
      <w:rPr>
        <w:rFonts w:ascii="Arial" w:hAnsi="Arial" w:hint="default"/>
      </w:rPr>
    </w:lvl>
    <w:lvl w:ilvl="6" w:tplc="4E12A0FE" w:tentative="1">
      <w:start w:val="1"/>
      <w:numFmt w:val="bullet"/>
      <w:lvlText w:val="•"/>
      <w:lvlJc w:val="left"/>
      <w:pPr>
        <w:tabs>
          <w:tab w:val="num" w:pos="5040"/>
        </w:tabs>
        <w:ind w:left="5040" w:hanging="360"/>
      </w:pPr>
      <w:rPr>
        <w:rFonts w:ascii="Arial" w:hAnsi="Arial" w:hint="default"/>
      </w:rPr>
    </w:lvl>
    <w:lvl w:ilvl="7" w:tplc="DB62F53E" w:tentative="1">
      <w:start w:val="1"/>
      <w:numFmt w:val="bullet"/>
      <w:lvlText w:val="•"/>
      <w:lvlJc w:val="left"/>
      <w:pPr>
        <w:tabs>
          <w:tab w:val="num" w:pos="5760"/>
        </w:tabs>
        <w:ind w:left="5760" w:hanging="360"/>
      </w:pPr>
      <w:rPr>
        <w:rFonts w:ascii="Arial" w:hAnsi="Arial" w:hint="default"/>
      </w:rPr>
    </w:lvl>
    <w:lvl w:ilvl="8" w:tplc="EA4ABECE" w:tentative="1">
      <w:start w:val="1"/>
      <w:numFmt w:val="bullet"/>
      <w:lvlText w:val="•"/>
      <w:lvlJc w:val="left"/>
      <w:pPr>
        <w:tabs>
          <w:tab w:val="num" w:pos="6480"/>
        </w:tabs>
        <w:ind w:left="6480" w:hanging="360"/>
      </w:pPr>
      <w:rPr>
        <w:rFonts w:ascii="Arial" w:hAnsi="Arial" w:hint="default"/>
      </w:rPr>
    </w:lvl>
  </w:abstractNum>
  <w:abstractNum w:abstractNumId="16">
    <w:nsid w:val="26D20326"/>
    <w:multiLevelType w:val="multilevel"/>
    <w:tmpl w:val="F7B46A82"/>
    <w:styleLink w:val="WWNum1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87A0841"/>
    <w:multiLevelType w:val="hybridMultilevel"/>
    <w:tmpl w:val="A1966758"/>
    <w:lvl w:ilvl="0" w:tplc="C7766E3C">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C4C1467"/>
    <w:multiLevelType w:val="hybridMultilevel"/>
    <w:tmpl w:val="B9B4C6CE"/>
    <w:lvl w:ilvl="0" w:tplc="C7766E3C">
      <w:start w:val="1"/>
      <w:numFmt w:val="bullet"/>
      <w:lvlText w:val="•"/>
      <w:lvlJc w:val="left"/>
      <w:pPr>
        <w:ind w:left="720" w:hanging="360"/>
      </w:pPr>
      <w:rPr>
        <w:rFonts w:ascii="Arial" w:hAnsi="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FD954FF"/>
    <w:multiLevelType w:val="hybridMultilevel"/>
    <w:tmpl w:val="F33E3050"/>
    <w:lvl w:ilvl="0" w:tplc="C7766E3C">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7F3DB3"/>
    <w:multiLevelType w:val="multilevel"/>
    <w:tmpl w:val="6F6624A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1">
    <w:nsid w:val="320A5E8A"/>
    <w:multiLevelType w:val="hybridMultilevel"/>
    <w:tmpl w:val="5C580EC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3B624CE6"/>
    <w:multiLevelType w:val="hybridMultilevel"/>
    <w:tmpl w:val="95F8CC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D342D90"/>
    <w:multiLevelType w:val="hybridMultilevel"/>
    <w:tmpl w:val="785A7DDE"/>
    <w:lvl w:ilvl="0" w:tplc="64348B2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DE9518E"/>
    <w:multiLevelType w:val="hybridMultilevel"/>
    <w:tmpl w:val="1BF4C7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7E6D76"/>
    <w:multiLevelType w:val="hybridMultilevel"/>
    <w:tmpl w:val="2C5C3316"/>
    <w:lvl w:ilvl="0" w:tplc="04260011">
      <w:start w:val="1"/>
      <w:numFmt w:val="decimal"/>
      <w:lvlText w:val="%1)"/>
      <w:lvlJc w:val="left"/>
      <w:pPr>
        <w:ind w:left="1259" w:hanging="360"/>
      </w:pPr>
      <w:rPr>
        <w:rFont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6">
    <w:nsid w:val="43804461"/>
    <w:multiLevelType w:val="hybridMultilevel"/>
    <w:tmpl w:val="3B80FC9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6195F74"/>
    <w:multiLevelType w:val="hybridMultilevel"/>
    <w:tmpl w:val="6ABE932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4ACC4043"/>
    <w:multiLevelType w:val="hybridMultilevel"/>
    <w:tmpl w:val="3AB0F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FC62F9F"/>
    <w:multiLevelType w:val="multilevel"/>
    <w:tmpl w:val="6082C71E"/>
    <w:lvl w:ilvl="0">
      <w:start w:val="1"/>
      <w:numFmt w:val="decimal"/>
      <w:lvlText w:val="%1."/>
      <w:lvlJc w:val="left"/>
      <w:pPr>
        <w:ind w:left="720" w:hanging="72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960" w:hanging="3960"/>
      </w:pPr>
      <w:rPr>
        <w:rFonts w:hint="default"/>
      </w:rPr>
    </w:lvl>
  </w:abstractNum>
  <w:abstractNum w:abstractNumId="30">
    <w:nsid w:val="51585D50"/>
    <w:multiLevelType w:val="hybridMultilevel"/>
    <w:tmpl w:val="08A061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5956FB7"/>
    <w:multiLevelType w:val="hybridMultilevel"/>
    <w:tmpl w:val="FE7C9778"/>
    <w:lvl w:ilvl="0" w:tplc="C7766E3C">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DE014EA"/>
    <w:multiLevelType w:val="hybridMultilevel"/>
    <w:tmpl w:val="AB5C5670"/>
    <w:lvl w:ilvl="0" w:tplc="C7766E3C">
      <w:start w:val="1"/>
      <w:numFmt w:val="bullet"/>
      <w:lvlText w:val="•"/>
      <w:lvlJc w:val="left"/>
      <w:pPr>
        <w:ind w:left="1259" w:hanging="360"/>
      </w:pPr>
      <w:rPr>
        <w:rFonts w:ascii="Arial" w:hAnsi="Aria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3">
    <w:nsid w:val="5F587978"/>
    <w:multiLevelType w:val="hybridMultilevel"/>
    <w:tmpl w:val="AB74FCF6"/>
    <w:lvl w:ilvl="0" w:tplc="04260011">
      <w:start w:val="1"/>
      <w:numFmt w:val="decimal"/>
      <w:lvlText w:val="%1)"/>
      <w:lvlJc w:val="left"/>
      <w:pPr>
        <w:tabs>
          <w:tab w:val="num" w:pos="720"/>
        </w:tabs>
        <w:ind w:left="720" w:hanging="360"/>
      </w:pPr>
      <w:rPr>
        <w:rFonts w:hint="default"/>
      </w:rPr>
    </w:lvl>
    <w:lvl w:ilvl="1" w:tplc="E8FE196E" w:tentative="1">
      <w:start w:val="1"/>
      <w:numFmt w:val="bullet"/>
      <w:lvlText w:val="•"/>
      <w:lvlJc w:val="left"/>
      <w:pPr>
        <w:tabs>
          <w:tab w:val="num" w:pos="1440"/>
        </w:tabs>
        <w:ind w:left="1440" w:hanging="360"/>
      </w:pPr>
      <w:rPr>
        <w:rFonts w:ascii="Arial" w:hAnsi="Arial" w:hint="default"/>
      </w:rPr>
    </w:lvl>
    <w:lvl w:ilvl="2" w:tplc="F8486FC0" w:tentative="1">
      <w:start w:val="1"/>
      <w:numFmt w:val="bullet"/>
      <w:lvlText w:val="•"/>
      <w:lvlJc w:val="left"/>
      <w:pPr>
        <w:tabs>
          <w:tab w:val="num" w:pos="2160"/>
        </w:tabs>
        <w:ind w:left="2160" w:hanging="360"/>
      </w:pPr>
      <w:rPr>
        <w:rFonts w:ascii="Arial" w:hAnsi="Arial" w:hint="default"/>
      </w:rPr>
    </w:lvl>
    <w:lvl w:ilvl="3" w:tplc="B8448756" w:tentative="1">
      <w:start w:val="1"/>
      <w:numFmt w:val="bullet"/>
      <w:lvlText w:val="•"/>
      <w:lvlJc w:val="left"/>
      <w:pPr>
        <w:tabs>
          <w:tab w:val="num" w:pos="2880"/>
        </w:tabs>
        <w:ind w:left="2880" w:hanging="360"/>
      </w:pPr>
      <w:rPr>
        <w:rFonts w:ascii="Arial" w:hAnsi="Arial" w:hint="default"/>
      </w:rPr>
    </w:lvl>
    <w:lvl w:ilvl="4" w:tplc="7AC0A658" w:tentative="1">
      <w:start w:val="1"/>
      <w:numFmt w:val="bullet"/>
      <w:lvlText w:val="•"/>
      <w:lvlJc w:val="left"/>
      <w:pPr>
        <w:tabs>
          <w:tab w:val="num" w:pos="3600"/>
        </w:tabs>
        <w:ind w:left="3600" w:hanging="360"/>
      </w:pPr>
      <w:rPr>
        <w:rFonts w:ascii="Arial" w:hAnsi="Arial" w:hint="default"/>
      </w:rPr>
    </w:lvl>
    <w:lvl w:ilvl="5" w:tplc="F6581C24" w:tentative="1">
      <w:start w:val="1"/>
      <w:numFmt w:val="bullet"/>
      <w:lvlText w:val="•"/>
      <w:lvlJc w:val="left"/>
      <w:pPr>
        <w:tabs>
          <w:tab w:val="num" w:pos="4320"/>
        </w:tabs>
        <w:ind w:left="4320" w:hanging="360"/>
      </w:pPr>
      <w:rPr>
        <w:rFonts w:ascii="Arial" w:hAnsi="Arial" w:hint="default"/>
      </w:rPr>
    </w:lvl>
    <w:lvl w:ilvl="6" w:tplc="EE8E76AC" w:tentative="1">
      <w:start w:val="1"/>
      <w:numFmt w:val="bullet"/>
      <w:lvlText w:val="•"/>
      <w:lvlJc w:val="left"/>
      <w:pPr>
        <w:tabs>
          <w:tab w:val="num" w:pos="5040"/>
        </w:tabs>
        <w:ind w:left="5040" w:hanging="360"/>
      </w:pPr>
      <w:rPr>
        <w:rFonts w:ascii="Arial" w:hAnsi="Arial" w:hint="default"/>
      </w:rPr>
    </w:lvl>
    <w:lvl w:ilvl="7" w:tplc="0C72AD98" w:tentative="1">
      <w:start w:val="1"/>
      <w:numFmt w:val="bullet"/>
      <w:lvlText w:val="•"/>
      <w:lvlJc w:val="left"/>
      <w:pPr>
        <w:tabs>
          <w:tab w:val="num" w:pos="5760"/>
        </w:tabs>
        <w:ind w:left="5760" w:hanging="360"/>
      </w:pPr>
      <w:rPr>
        <w:rFonts w:ascii="Arial" w:hAnsi="Arial" w:hint="default"/>
      </w:rPr>
    </w:lvl>
    <w:lvl w:ilvl="8" w:tplc="56BCEF00" w:tentative="1">
      <w:start w:val="1"/>
      <w:numFmt w:val="bullet"/>
      <w:lvlText w:val="•"/>
      <w:lvlJc w:val="left"/>
      <w:pPr>
        <w:tabs>
          <w:tab w:val="num" w:pos="6480"/>
        </w:tabs>
        <w:ind w:left="6480" w:hanging="360"/>
      </w:pPr>
      <w:rPr>
        <w:rFonts w:ascii="Arial" w:hAnsi="Arial" w:hint="default"/>
      </w:rPr>
    </w:lvl>
  </w:abstractNum>
  <w:abstractNum w:abstractNumId="34">
    <w:nsid w:val="60271024"/>
    <w:multiLevelType w:val="hybridMultilevel"/>
    <w:tmpl w:val="F046652A"/>
    <w:lvl w:ilvl="0" w:tplc="C7766E3C">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6B584DD7"/>
    <w:multiLevelType w:val="hybridMultilevel"/>
    <w:tmpl w:val="E1262718"/>
    <w:lvl w:ilvl="0" w:tplc="34C60D1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44E3421"/>
    <w:multiLevelType w:val="hybridMultilevel"/>
    <w:tmpl w:val="0BE241C8"/>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nsid w:val="7986635E"/>
    <w:multiLevelType w:val="hybridMultilevel"/>
    <w:tmpl w:val="D52A5D92"/>
    <w:lvl w:ilvl="0" w:tplc="117C4176">
      <w:start w:val="1"/>
      <w:numFmt w:val="decimal"/>
      <w:lvlText w:val="%1."/>
      <w:lvlJc w:val="left"/>
      <w:pPr>
        <w:ind w:left="363" w:hanging="360"/>
      </w:pPr>
      <w:rPr>
        <w:color w:val="auto"/>
      </w:rPr>
    </w:lvl>
    <w:lvl w:ilvl="1" w:tplc="04090019">
      <w:start w:val="1"/>
      <w:numFmt w:val="lowerLetter"/>
      <w:lvlText w:val="%2."/>
      <w:lvlJc w:val="left"/>
      <w:pPr>
        <w:ind w:left="1083" w:hanging="360"/>
      </w:pPr>
    </w:lvl>
    <w:lvl w:ilvl="2" w:tplc="BC9ADE98">
      <w:start w:val="4"/>
      <w:numFmt w:val="decimal"/>
      <w:lvlText w:val="%3"/>
      <w:lvlJc w:val="left"/>
      <w:pPr>
        <w:ind w:left="1983" w:hanging="360"/>
      </w:pPr>
      <w:rPr>
        <w:rFonts w:hint="default"/>
        <w:b w:val="0"/>
        <w:i/>
      </w:r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8">
    <w:nsid w:val="79CB23B1"/>
    <w:multiLevelType w:val="hybridMultilevel"/>
    <w:tmpl w:val="110C545A"/>
    <w:lvl w:ilvl="0" w:tplc="04260011">
      <w:start w:val="1"/>
      <w:numFmt w:val="decimal"/>
      <w:lvlText w:val="%1)"/>
      <w:lvlJc w:val="left"/>
      <w:pPr>
        <w:tabs>
          <w:tab w:val="num" w:pos="1080"/>
        </w:tabs>
        <w:ind w:left="1080" w:hanging="360"/>
      </w:pPr>
      <w:rPr>
        <w:rFonts w:hint="default"/>
      </w:rPr>
    </w:lvl>
    <w:lvl w:ilvl="1" w:tplc="E8FE196E" w:tentative="1">
      <w:start w:val="1"/>
      <w:numFmt w:val="bullet"/>
      <w:lvlText w:val="•"/>
      <w:lvlJc w:val="left"/>
      <w:pPr>
        <w:tabs>
          <w:tab w:val="num" w:pos="1800"/>
        </w:tabs>
        <w:ind w:left="1800" w:hanging="360"/>
      </w:pPr>
      <w:rPr>
        <w:rFonts w:ascii="Arial" w:hAnsi="Arial" w:hint="default"/>
      </w:rPr>
    </w:lvl>
    <w:lvl w:ilvl="2" w:tplc="F8486FC0" w:tentative="1">
      <w:start w:val="1"/>
      <w:numFmt w:val="bullet"/>
      <w:lvlText w:val="•"/>
      <w:lvlJc w:val="left"/>
      <w:pPr>
        <w:tabs>
          <w:tab w:val="num" w:pos="2520"/>
        </w:tabs>
        <w:ind w:left="2520" w:hanging="360"/>
      </w:pPr>
      <w:rPr>
        <w:rFonts w:ascii="Arial" w:hAnsi="Arial" w:hint="default"/>
      </w:rPr>
    </w:lvl>
    <w:lvl w:ilvl="3" w:tplc="B8448756" w:tentative="1">
      <w:start w:val="1"/>
      <w:numFmt w:val="bullet"/>
      <w:lvlText w:val="•"/>
      <w:lvlJc w:val="left"/>
      <w:pPr>
        <w:tabs>
          <w:tab w:val="num" w:pos="3240"/>
        </w:tabs>
        <w:ind w:left="3240" w:hanging="360"/>
      </w:pPr>
      <w:rPr>
        <w:rFonts w:ascii="Arial" w:hAnsi="Arial" w:hint="default"/>
      </w:rPr>
    </w:lvl>
    <w:lvl w:ilvl="4" w:tplc="7AC0A658" w:tentative="1">
      <w:start w:val="1"/>
      <w:numFmt w:val="bullet"/>
      <w:lvlText w:val="•"/>
      <w:lvlJc w:val="left"/>
      <w:pPr>
        <w:tabs>
          <w:tab w:val="num" w:pos="3960"/>
        </w:tabs>
        <w:ind w:left="3960" w:hanging="360"/>
      </w:pPr>
      <w:rPr>
        <w:rFonts w:ascii="Arial" w:hAnsi="Arial" w:hint="default"/>
      </w:rPr>
    </w:lvl>
    <w:lvl w:ilvl="5" w:tplc="F6581C24" w:tentative="1">
      <w:start w:val="1"/>
      <w:numFmt w:val="bullet"/>
      <w:lvlText w:val="•"/>
      <w:lvlJc w:val="left"/>
      <w:pPr>
        <w:tabs>
          <w:tab w:val="num" w:pos="4680"/>
        </w:tabs>
        <w:ind w:left="4680" w:hanging="360"/>
      </w:pPr>
      <w:rPr>
        <w:rFonts w:ascii="Arial" w:hAnsi="Arial" w:hint="default"/>
      </w:rPr>
    </w:lvl>
    <w:lvl w:ilvl="6" w:tplc="EE8E76AC" w:tentative="1">
      <w:start w:val="1"/>
      <w:numFmt w:val="bullet"/>
      <w:lvlText w:val="•"/>
      <w:lvlJc w:val="left"/>
      <w:pPr>
        <w:tabs>
          <w:tab w:val="num" w:pos="5400"/>
        </w:tabs>
        <w:ind w:left="5400" w:hanging="360"/>
      </w:pPr>
      <w:rPr>
        <w:rFonts w:ascii="Arial" w:hAnsi="Arial" w:hint="default"/>
      </w:rPr>
    </w:lvl>
    <w:lvl w:ilvl="7" w:tplc="0C72AD98" w:tentative="1">
      <w:start w:val="1"/>
      <w:numFmt w:val="bullet"/>
      <w:lvlText w:val="•"/>
      <w:lvlJc w:val="left"/>
      <w:pPr>
        <w:tabs>
          <w:tab w:val="num" w:pos="6120"/>
        </w:tabs>
        <w:ind w:left="6120" w:hanging="360"/>
      </w:pPr>
      <w:rPr>
        <w:rFonts w:ascii="Arial" w:hAnsi="Arial" w:hint="default"/>
      </w:rPr>
    </w:lvl>
    <w:lvl w:ilvl="8" w:tplc="56BCEF00" w:tentative="1">
      <w:start w:val="1"/>
      <w:numFmt w:val="bullet"/>
      <w:lvlText w:val="•"/>
      <w:lvlJc w:val="left"/>
      <w:pPr>
        <w:tabs>
          <w:tab w:val="num" w:pos="6840"/>
        </w:tabs>
        <w:ind w:left="6840" w:hanging="360"/>
      </w:pPr>
      <w:rPr>
        <w:rFonts w:ascii="Arial" w:hAnsi="Arial" w:hint="default"/>
      </w:rPr>
    </w:lvl>
  </w:abstractNum>
  <w:abstractNum w:abstractNumId="39">
    <w:nsid w:val="7EBC375B"/>
    <w:multiLevelType w:val="hybridMultilevel"/>
    <w:tmpl w:val="A1908FD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6"/>
  </w:num>
  <w:num w:numId="2">
    <w:abstractNumId w:val="39"/>
  </w:num>
  <w:num w:numId="3">
    <w:abstractNumId w:val="23"/>
  </w:num>
  <w:num w:numId="4">
    <w:abstractNumId w:val="12"/>
  </w:num>
  <w:num w:numId="5">
    <w:abstractNumId w:val="13"/>
  </w:num>
  <w:num w:numId="6">
    <w:abstractNumId w:val="18"/>
  </w:num>
  <w:num w:numId="7">
    <w:abstractNumId w:val="34"/>
  </w:num>
  <w:num w:numId="8">
    <w:abstractNumId w:val="10"/>
  </w:num>
  <w:num w:numId="9">
    <w:abstractNumId w:val="22"/>
  </w:num>
  <w:num w:numId="10">
    <w:abstractNumId w:val="3"/>
  </w:num>
  <w:num w:numId="11">
    <w:abstractNumId w:val="8"/>
  </w:num>
  <w:num w:numId="12">
    <w:abstractNumId w:val="30"/>
  </w:num>
  <w:num w:numId="13">
    <w:abstractNumId w:val="29"/>
  </w:num>
  <w:num w:numId="14">
    <w:abstractNumId w:val="37"/>
  </w:num>
  <w:num w:numId="15">
    <w:abstractNumId w:val="1"/>
  </w:num>
  <w:num w:numId="16">
    <w:abstractNumId w:val="24"/>
  </w:num>
  <w:num w:numId="17">
    <w:abstractNumId w:val="28"/>
  </w:num>
  <w:num w:numId="18">
    <w:abstractNumId w:val="32"/>
  </w:num>
  <w:num w:numId="19">
    <w:abstractNumId w:val="15"/>
  </w:num>
  <w:num w:numId="20">
    <w:abstractNumId w:val="5"/>
  </w:num>
  <w:num w:numId="21">
    <w:abstractNumId w:val="2"/>
  </w:num>
  <w:num w:numId="22">
    <w:abstractNumId w:val="36"/>
  </w:num>
  <w:num w:numId="23">
    <w:abstractNumId w:val="19"/>
  </w:num>
  <w:num w:numId="24">
    <w:abstractNumId w:val="17"/>
  </w:num>
  <w:num w:numId="25">
    <w:abstractNumId w:val="31"/>
  </w:num>
  <w:num w:numId="26">
    <w:abstractNumId w:val="7"/>
  </w:num>
  <w:num w:numId="27">
    <w:abstractNumId w:val="6"/>
  </w:num>
  <w:num w:numId="28">
    <w:abstractNumId w:val="11"/>
  </w:num>
  <w:num w:numId="29">
    <w:abstractNumId w:val="16"/>
  </w:num>
  <w:num w:numId="30">
    <w:abstractNumId w:val="0"/>
  </w:num>
  <w:num w:numId="31">
    <w:abstractNumId w:val="21"/>
  </w:num>
  <w:num w:numId="32">
    <w:abstractNumId w:val="25"/>
  </w:num>
  <w:num w:numId="33">
    <w:abstractNumId w:val="33"/>
  </w:num>
  <w:num w:numId="34">
    <w:abstractNumId w:val="9"/>
  </w:num>
  <w:num w:numId="35">
    <w:abstractNumId w:val="14"/>
  </w:num>
  <w:num w:numId="36">
    <w:abstractNumId w:val="27"/>
  </w:num>
  <w:num w:numId="37">
    <w:abstractNumId w:val="20"/>
  </w:num>
  <w:num w:numId="38">
    <w:abstractNumId w:val="38"/>
  </w:num>
  <w:num w:numId="39">
    <w:abstractNumId w:val="3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6C"/>
    <w:rsid w:val="000002C1"/>
    <w:rsid w:val="00006A4E"/>
    <w:rsid w:val="000073B0"/>
    <w:rsid w:val="00007F5C"/>
    <w:rsid w:val="00011446"/>
    <w:rsid w:val="00012CF7"/>
    <w:rsid w:val="00012EAC"/>
    <w:rsid w:val="000131D6"/>
    <w:rsid w:val="0001535E"/>
    <w:rsid w:val="0002146E"/>
    <w:rsid w:val="00027E83"/>
    <w:rsid w:val="00030243"/>
    <w:rsid w:val="00034008"/>
    <w:rsid w:val="00035665"/>
    <w:rsid w:val="00040042"/>
    <w:rsid w:val="000405F9"/>
    <w:rsid w:val="000408DE"/>
    <w:rsid w:val="0004498F"/>
    <w:rsid w:val="000460F5"/>
    <w:rsid w:val="00046347"/>
    <w:rsid w:val="000463D5"/>
    <w:rsid w:val="000542C9"/>
    <w:rsid w:val="0005478F"/>
    <w:rsid w:val="00055371"/>
    <w:rsid w:val="00057D5F"/>
    <w:rsid w:val="000643DB"/>
    <w:rsid w:val="0007036D"/>
    <w:rsid w:val="000714DF"/>
    <w:rsid w:val="000748F3"/>
    <w:rsid w:val="00077239"/>
    <w:rsid w:val="00080809"/>
    <w:rsid w:val="00080DD8"/>
    <w:rsid w:val="00083020"/>
    <w:rsid w:val="00085A93"/>
    <w:rsid w:val="00087517"/>
    <w:rsid w:val="00090C44"/>
    <w:rsid w:val="00091041"/>
    <w:rsid w:val="000A3412"/>
    <w:rsid w:val="000A3CD1"/>
    <w:rsid w:val="000A4469"/>
    <w:rsid w:val="000A67A9"/>
    <w:rsid w:val="000A6A08"/>
    <w:rsid w:val="000B13AC"/>
    <w:rsid w:val="000B1DC1"/>
    <w:rsid w:val="000B2DC9"/>
    <w:rsid w:val="000B7823"/>
    <w:rsid w:val="000C4D2C"/>
    <w:rsid w:val="000C741B"/>
    <w:rsid w:val="000C7721"/>
    <w:rsid w:val="000D34D0"/>
    <w:rsid w:val="000D3B13"/>
    <w:rsid w:val="000D4526"/>
    <w:rsid w:val="000D5736"/>
    <w:rsid w:val="000E00EA"/>
    <w:rsid w:val="000E50FB"/>
    <w:rsid w:val="000F0AB1"/>
    <w:rsid w:val="000F29B8"/>
    <w:rsid w:val="000F537E"/>
    <w:rsid w:val="000F68E4"/>
    <w:rsid w:val="001046B1"/>
    <w:rsid w:val="001053E6"/>
    <w:rsid w:val="00105787"/>
    <w:rsid w:val="00106A19"/>
    <w:rsid w:val="00111DF4"/>
    <w:rsid w:val="001120C2"/>
    <w:rsid w:val="00116C5C"/>
    <w:rsid w:val="001174CF"/>
    <w:rsid w:val="00120626"/>
    <w:rsid w:val="00125589"/>
    <w:rsid w:val="00126D7A"/>
    <w:rsid w:val="00127771"/>
    <w:rsid w:val="00132BAD"/>
    <w:rsid w:val="001368B1"/>
    <w:rsid w:val="00136BBC"/>
    <w:rsid w:val="00141A88"/>
    <w:rsid w:val="001455C2"/>
    <w:rsid w:val="00147EAE"/>
    <w:rsid w:val="00152CD8"/>
    <w:rsid w:val="00152CFC"/>
    <w:rsid w:val="00164039"/>
    <w:rsid w:val="00165454"/>
    <w:rsid w:val="0016599A"/>
    <w:rsid w:val="0016790E"/>
    <w:rsid w:val="0017338F"/>
    <w:rsid w:val="00174809"/>
    <w:rsid w:val="00177E71"/>
    <w:rsid w:val="001830E6"/>
    <w:rsid w:val="00190A00"/>
    <w:rsid w:val="00192929"/>
    <w:rsid w:val="00196929"/>
    <w:rsid w:val="00197568"/>
    <w:rsid w:val="001975FF"/>
    <w:rsid w:val="0019781A"/>
    <w:rsid w:val="001A0D50"/>
    <w:rsid w:val="001A133C"/>
    <w:rsid w:val="001A480D"/>
    <w:rsid w:val="001A5BEE"/>
    <w:rsid w:val="001A5D0A"/>
    <w:rsid w:val="001A6347"/>
    <w:rsid w:val="001A7E5A"/>
    <w:rsid w:val="001B0E6F"/>
    <w:rsid w:val="001B120C"/>
    <w:rsid w:val="001B498F"/>
    <w:rsid w:val="001B4EF6"/>
    <w:rsid w:val="001B6710"/>
    <w:rsid w:val="001C04F5"/>
    <w:rsid w:val="001C0BDA"/>
    <w:rsid w:val="001C0BDF"/>
    <w:rsid w:val="001C0EFF"/>
    <w:rsid w:val="001C4A13"/>
    <w:rsid w:val="001D336F"/>
    <w:rsid w:val="001D6CFB"/>
    <w:rsid w:val="001E2C8A"/>
    <w:rsid w:val="001E406C"/>
    <w:rsid w:val="001E6C7F"/>
    <w:rsid w:val="001E750F"/>
    <w:rsid w:val="001F28E3"/>
    <w:rsid w:val="001F3E13"/>
    <w:rsid w:val="001F7CDC"/>
    <w:rsid w:val="00202FEE"/>
    <w:rsid w:val="00203868"/>
    <w:rsid w:val="00203E14"/>
    <w:rsid w:val="00206AB9"/>
    <w:rsid w:val="00207FFB"/>
    <w:rsid w:val="0021018B"/>
    <w:rsid w:val="002106C7"/>
    <w:rsid w:val="00212AA0"/>
    <w:rsid w:val="002130A9"/>
    <w:rsid w:val="00213282"/>
    <w:rsid w:val="0021337B"/>
    <w:rsid w:val="00216BF6"/>
    <w:rsid w:val="00217B46"/>
    <w:rsid w:val="00224AD8"/>
    <w:rsid w:val="00224C92"/>
    <w:rsid w:val="002333CD"/>
    <w:rsid w:val="00234C90"/>
    <w:rsid w:val="002364B8"/>
    <w:rsid w:val="0023780D"/>
    <w:rsid w:val="002422BC"/>
    <w:rsid w:val="00242329"/>
    <w:rsid w:val="0025041A"/>
    <w:rsid w:val="002508A6"/>
    <w:rsid w:val="002525AF"/>
    <w:rsid w:val="002531B6"/>
    <w:rsid w:val="002535BD"/>
    <w:rsid w:val="00254769"/>
    <w:rsid w:val="00254A79"/>
    <w:rsid w:val="00257402"/>
    <w:rsid w:val="0026078E"/>
    <w:rsid w:val="00263467"/>
    <w:rsid w:val="00263CBA"/>
    <w:rsid w:val="00263F54"/>
    <w:rsid w:val="00265A3D"/>
    <w:rsid w:val="0027220E"/>
    <w:rsid w:val="002765F1"/>
    <w:rsid w:val="0027718B"/>
    <w:rsid w:val="002779C1"/>
    <w:rsid w:val="00277B6A"/>
    <w:rsid w:val="002806EB"/>
    <w:rsid w:val="002820AD"/>
    <w:rsid w:val="00283C0C"/>
    <w:rsid w:val="00286A56"/>
    <w:rsid w:val="00291D01"/>
    <w:rsid w:val="002948FB"/>
    <w:rsid w:val="0029775C"/>
    <w:rsid w:val="002A20BF"/>
    <w:rsid w:val="002A2A40"/>
    <w:rsid w:val="002A2E80"/>
    <w:rsid w:val="002C1982"/>
    <w:rsid w:val="002C1CE1"/>
    <w:rsid w:val="002C3DFE"/>
    <w:rsid w:val="002D0A76"/>
    <w:rsid w:val="002D23BD"/>
    <w:rsid w:val="002D7DBB"/>
    <w:rsid w:val="002E27F8"/>
    <w:rsid w:val="002E3AC1"/>
    <w:rsid w:val="002E61BD"/>
    <w:rsid w:val="002E682F"/>
    <w:rsid w:val="002F2F17"/>
    <w:rsid w:val="002F3329"/>
    <w:rsid w:val="002F35B6"/>
    <w:rsid w:val="002F3DAB"/>
    <w:rsid w:val="002F605A"/>
    <w:rsid w:val="003007AF"/>
    <w:rsid w:val="00301ECD"/>
    <w:rsid w:val="00305493"/>
    <w:rsid w:val="00306EC7"/>
    <w:rsid w:val="003077E4"/>
    <w:rsid w:val="00313B4D"/>
    <w:rsid w:val="003204FB"/>
    <w:rsid w:val="00321663"/>
    <w:rsid w:val="00323F1A"/>
    <w:rsid w:val="00324878"/>
    <w:rsid w:val="003253D0"/>
    <w:rsid w:val="003263D5"/>
    <w:rsid w:val="00327AA8"/>
    <w:rsid w:val="00331060"/>
    <w:rsid w:val="003349A4"/>
    <w:rsid w:val="0033576D"/>
    <w:rsid w:val="00340FF9"/>
    <w:rsid w:val="00345A45"/>
    <w:rsid w:val="00350133"/>
    <w:rsid w:val="003675E0"/>
    <w:rsid w:val="00374438"/>
    <w:rsid w:val="00376E19"/>
    <w:rsid w:val="00377827"/>
    <w:rsid w:val="00383E32"/>
    <w:rsid w:val="00390959"/>
    <w:rsid w:val="00390DE1"/>
    <w:rsid w:val="00395F56"/>
    <w:rsid w:val="003A54BA"/>
    <w:rsid w:val="003A6D34"/>
    <w:rsid w:val="003B55E0"/>
    <w:rsid w:val="003C0567"/>
    <w:rsid w:val="003C1395"/>
    <w:rsid w:val="003C1535"/>
    <w:rsid w:val="003C2092"/>
    <w:rsid w:val="003C2F32"/>
    <w:rsid w:val="003C5709"/>
    <w:rsid w:val="003D162B"/>
    <w:rsid w:val="003D2652"/>
    <w:rsid w:val="003D6E6C"/>
    <w:rsid w:val="003D73FB"/>
    <w:rsid w:val="003E18D9"/>
    <w:rsid w:val="003E25E7"/>
    <w:rsid w:val="003E2D33"/>
    <w:rsid w:val="003E4EAD"/>
    <w:rsid w:val="003F0149"/>
    <w:rsid w:val="003F4D2D"/>
    <w:rsid w:val="003F772E"/>
    <w:rsid w:val="00402745"/>
    <w:rsid w:val="00404FFE"/>
    <w:rsid w:val="0040615C"/>
    <w:rsid w:val="00410CC2"/>
    <w:rsid w:val="00415C17"/>
    <w:rsid w:val="004202ED"/>
    <w:rsid w:val="00420758"/>
    <w:rsid w:val="00421322"/>
    <w:rsid w:val="00421741"/>
    <w:rsid w:val="00421B18"/>
    <w:rsid w:val="0042417D"/>
    <w:rsid w:val="00425B03"/>
    <w:rsid w:val="00425BA1"/>
    <w:rsid w:val="00426743"/>
    <w:rsid w:val="00442625"/>
    <w:rsid w:val="00442DA6"/>
    <w:rsid w:val="00443344"/>
    <w:rsid w:val="00443877"/>
    <w:rsid w:val="0044420F"/>
    <w:rsid w:val="00447F82"/>
    <w:rsid w:val="00451930"/>
    <w:rsid w:val="00452B7D"/>
    <w:rsid w:val="00453AE7"/>
    <w:rsid w:val="00453EFE"/>
    <w:rsid w:val="004560A7"/>
    <w:rsid w:val="00457196"/>
    <w:rsid w:val="0046028B"/>
    <w:rsid w:val="0046108B"/>
    <w:rsid w:val="004615F1"/>
    <w:rsid w:val="004627EB"/>
    <w:rsid w:val="004652A3"/>
    <w:rsid w:val="004663D8"/>
    <w:rsid w:val="0046696C"/>
    <w:rsid w:val="00467495"/>
    <w:rsid w:val="004721CA"/>
    <w:rsid w:val="004752AF"/>
    <w:rsid w:val="004758BE"/>
    <w:rsid w:val="00477A48"/>
    <w:rsid w:val="0048161E"/>
    <w:rsid w:val="00486336"/>
    <w:rsid w:val="00487D13"/>
    <w:rsid w:val="004913CE"/>
    <w:rsid w:val="00493F10"/>
    <w:rsid w:val="0049445E"/>
    <w:rsid w:val="004A2EB6"/>
    <w:rsid w:val="004A34E3"/>
    <w:rsid w:val="004A406C"/>
    <w:rsid w:val="004A4651"/>
    <w:rsid w:val="004A6D40"/>
    <w:rsid w:val="004B0D34"/>
    <w:rsid w:val="004B114A"/>
    <w:rsid w:val="004B19E6"/>
    <w:rsid w:val="004C0126"/>
    <w:rsid w:val="004C0B9C"/>
    <w:rsid w:val="004C0BBA"/>
    <w:rsid w:val="004C41D0"/>
    <w:rsid w:val="004C457E"/>
    <w:rsid w:val="004C4984"/>
    <w:rsid w:val="004C5698"/>
    <w:rsid w:val="004C6344"/>
    <w:rsid w:val="004C7347"/>
    <w:rsid w:val="004D16E6"/>
    <w:rsid w:val="004D1AF7"/>
    <w:rsid w:val="004D2394"/>
    <w:rsid w:val="004D2D86"/>
    <w:rsid w:val="004D42D7"/>
    <w:rsid w:val="004E0E08"/>
    <w:rsid w:val="004E14A8"/>
    <w:rsid w:val="004E3AA4"/>
    <w:rsid w:val="004E5D30"/>
    <w:rsid w:val="004E79DA"/>
    <w:rsid w:val="004E7BFD"/>
    <w:rsid w:val="004F07AC"/>
    <w:rsid w:val="004F1BE4"/>
    <w:rsid w:val="004F4C9A"/>
    <w:rsid w:val="004F5C10"/>
    <w:rsid w:val="004F7CD6"/>
    <w:rsid w:val="00500BE6"/>
    <w:rsid w:val="00503565"/>
    <w:rsid w:val="00504BBF"/>
    <w:rsid w:val="005102F0"/>
    <w:rsid w:val="0051243D"/>
    <w:rsid w:val="00513912"/>
    <w:rsid w:val="00517058"/>
    <w:rsid w:val="00524DDA"/>
    <w:rsid w:val="00526748"/>
    <w:rsid w:val="00527BAE"/>
    <w:rsid w:val="00531D17"/>
    <w:rsid w:val="00533495"/>
    <w:rsid w:val="0053457E"/>
    <w:rsid w:val="00535380"/>
    <w:rsid w:val="00537392"/>
    <w:rsid w:val="00541A84"/>
    <w:rsid w:val="00543B24"/>
    <w:rsid w:val="00553DD5"/>
    <w:rsid w:val="00554E5F"/>
    <w:rsid w:val="00561CEE"/>
    <w:rsid w:val="00563959"/>
    <w:rsid w:val="005641A1"/>
    <w:rsid w:val="00566712"/>
    <w:rsid w:val="00567B13"/>
    <w:rsid w:val="00567E9C"/>
    <w:rsid w:val="0057078C"/>
    <w:rsid w:val="0057137E"/>
    <w:rsid w:val="0057160A"/>
    <w:rsid w:val="0057164D"/>
    <w:rsid w:val="00574E2D"/>
    <w:rsid w:val="00575EEC"/>
    <w:rsid w:val="00576E88"/>
    <w:rsid w:val="00577685"/>
    <w:rsid w:val="00585D3E"/>
    <w:rsid w:val="0058718D"/>
    <w:rsid w:val="005901BC"/>
    <w:rsid w:val="00591D81"/>
    <w:rsid w:val="0059742D"/>
    <w:rsid w:val="005A2B47"/>
    <w:rsid w:val="005A2FCA"/>
    <w:rsid w:val="005A78E7"/>
    <w:rsid w:val="005B31ED"/>
    <w:rsid w:val="005B49D2"/>
    <w:rsid w:val="005B4C93"/>
    <w:rsid w:val="005B6B77"/>
    <w:rsid w:val="005C0086"/>
    <w:rsid w:val="005C4196"/>
    <w:rsid w:val="005C56C6"/>
    <w:rsid w:val="005C5DBB"/>
    <w:rsid w:val="005D05C1"/>
    <w:rsid w:val="005D09D6"/>
    <w:rsid w:val="005D68EB"/>
    <w:rsid w:val="005E1A2B"/>
    <w:rsid w:val="005E3FF3"/>
    <w:rsid w:val="005E7780"/>
    <w:rsid w:val="005E7DD4"/>
    <w:rsid w:val="005F00EC"/>
    <w:rsid w:val="005F1059"/>
    <w:rsid w:val="005F537E"/>
    <w:rsid w:val="005F6C53"/>
    <w:rsid w:val="005F74F2"/>
    <w:rsid w:val="005F7628"/>
    <w:rsid w:val="0060036E"/>
    <w:rsid w:val="0060224E"/>
    <w:rsid w:val="00603A04"/>
    <w:rsid w:val="006064F2"/>
    <w:rsid w:val="0061609F"/>
    <w:rsid w:val="00616518"/>
    <w:rsid w:val="0061781D"/>
    <w:rsid w:val="00622843"/>
    <w:rsid w:val="00627C6B"/>
    <w:rsid w:val="00632129"/>
    <w:rsid w:val="00634063"/>
    <w:rsid w:val="006358E0"/>
    <w:rsid w:val="00645875"/>
    <w:rsid w:val="00647DA3"/>
    <w:rsid w:val="00654BA4"/>
    <w:rsid w:val="00655A82"/>
    <w:rsid w:val="00656AC7"/>
    <w:rsid w:val="00656E45"/>
    <w:rsid w:val="0066001C"/>
    <w:rsid w:val="006620C6"/>
    <w:rsid w:val="0066493B"/>
    <w:rsid w:val="00665E57"/>
    <w:rsid w:val="00666679"/>
    <w:rsid w:val="00667235"/>
    <w:rsid w:val="0067481F"/>
    <w:rsid w:val="006756D5"/>
    <w:rsid w:val="0067672F"/>
    <w:rsid w:val="0068074A"/>
    <w:rsid w:val="006815BA"/>
    <w:rsid w:val="00683BE8"/>
    <w:rsid w:val="006857F2"/>
    <w:rsid w:val="00687D23"/>
    <w:rsid w:val="006905CF"/>
    <w:rsid w:val="00690DB1"/>
    <w:rsid w:val="00695E14"/>
    <w:rsid w:val="0069711F"/>
    <w:rsid w:val="006A1DFD"/>
    <w:rsid w:val="006A2AFA"/>
    <w:rsid w:val="006A42A4"/>
    <w:rsid w:val="006A58B5"/>
    <w:rsid w:val="006B03D3"/>
    <w:rsid w:val="006B2274"/>
    <w:rsid w:val="006B2E37"/>
    <w:rsid w:val="006B347C"/>
    <w:rsid w:val="006B3504"/>
    <w:rsid w:val="006B4CA5"/>
    <w:rsid w:val="006B5D5E"/>
    <w:rsid w:val="006C07D2"/>
    <w:rsid w:val="006C264A"/>
    <w:rsid w:val="006C43EA"/>
    <w:rsid w:val="006C5F29"/>
    <w:rsid w:val="006C6CF5"/>
    <w:rsid w:val="006D19C9"/>
    <w:rsid w:val="006D1A57"/>
    <w:rsid w:val="006D25CB"/>
    <w:rsid w:val="006D496E"/>
    <w:rsid w:val="006D6B1C"/>
    <w:rsid w:val="006D6D0D"/>
    <w:rsid w:val="006E229B"/>
    <w:rsid w:val="006E41B2"/>
    <w:rsid w:val="006F4CBF"/>
    <w:rsid w:val="006F600B"/>
    <w:rsid w:val="006F6F96"/>
    <w:rsid w:val="00705F58"/>
    <w:rsid w:val="0071126C"/>
    <w:rsid w:val="007118DF"/>
    <w:rsid w:val="00711A69"/>
    <w:rsid w:val="00712E73"/>
    <w:rsid w:val="00712F08"/>
    <w:rsid w:val="007133B6"/>
    <w:rsid w:val="00714E47"/>
    <w:rsid w:val="00715031"/>
    <w:rsid w:val="007160AD"/>
    <w:rsid w:val="00716EBD"/>
    <w:rsid w:val="00723224"/>
    <w:rsid w:val="007247F4"/>
    <w:rsid w:val="00726805"/>
    <w:rsid w:val="00730F27"/>
    <w:rsid w:val="0073187F"/>
    <w:rsid w:val="00744A76"/>
    <w:rsid w:val="00745863"/>
    <w:rsid w:val="00751569"/>
    <w:rsid w:val="00751B3D"/>
    <w:rsid w:val="00754738"/>
    <w:rsid w:val="007572AC"/>
    <w:rsid w:val="00760FF0"/>
    <w:rsid w:val="00761E6E"/>
    <w:rsid w:val="0076239D"/>
    <w:rsid w:val="00766287"/>
    <w:rsid w:val="007675B3"/>
    <w:rsid w:val="00770F21"/>
    <w:rsid w:val="00770FED"/>
    <w:rsid w:val="007743F8"/>
    <w:rsid w:val="00774BC7"/>
    <w:rsid w:val="00776DF5"/>
    <w:rsid w:val="0078629F"/>
    <w:rsid w:val="007863EA"/>
    <w:rsid w:val="00790207"/>
    <w:rsid w:val="0079173F"/>
    <w:rsid w:val="007919CA"/>
    <w:rsid w:val="007931AF"/>
    <w:rsid w:val="0079674A"/>
    <w:rsid w:val="007A0A56"/>
    <w:rsid w:val="007A57C3"/>
    <w:rsid w:val="007A7536"/>
    <w:rsid w:val="007A7C3A"/>
    <w:rsid w:val="007B13A5"/>
    <w:rsid w:val="007B3035"/>
    <w:rsid w:val="007B708E"/>
    <w:rsid w:val="007C0F6C"/>
    <w:rsid w:val="007C1B0E"/>
    <w:rsid w:val="007C26EB"/>
    <w:rsid w:val="007C579F"/>
    <w:rsid w:val="007C615C"/>
    <w:rsid w:val="007D102B"/>
    <w:rsid w:val="007D6188"/>
    <w:rsid w:val="007D6C26"/>
    <w:rsid w:val="007E595D"/>
    <w:rsid w:val="007F2694"/>
    <w:rsid w:val="007F3611"/>
    <w:rsid w:val="007F3679"/>
    <w:rsid w:val="007F36A2"/>
    <w:rsid w:val="007F7519"/>
    <w:rsid w:val="00801BE4"/>
    <w:rsid w:val="008044FA"/>
    <w:rsid w:val="00804816"/>
    <w:rsid w:val="00804A08"/>
    <w:rsid w:val="00805758"/>
    <w:rsid w:val="0080772D"/>
    <w:rsid w:val="00810221"/>
    <w:rsid w:val="008103AD"/>
    <w:rsid w:val="008104CE"/>
    <w:rsid w:val="0081289A"/>
    <w:rsid w:val="008135EA"/>
    <w:rsid w:val="008144D5"/>
    <w:rsid w:val="008145B3"/>
    <w:rsid w:val="00814677"/>
    <w:rsid w:val="008176F4"/>
    <w:rsid w:val="00817832"/>
    <w:rsid w:val="00820B01"/>
    <w:rsid w:val="00823D07"/>
    <w:rsid w:val="008256C0"/>
    <w:rsid w:val="00825C65"/>
    <w:rsid w:val="0083522E"/>
    <w:rsid w:val="008360BF"/>
    <w:rsid w:val="00841600"/>
    <w:rsid w:val="00843098"/>
    <w:rsid w:val="008464FB"/>
    <w:rsid w:val="00851064"/>
    <w:rsid w:val="00852F45"/>
    <w:rsid w:val="00853838"/>
    <w:rsid w:val="00853CB3"/>
    <w:rsid w:val="008567CA"/>
    <w:rsid w:val="008613F4"/>
    <w:rsid w:val="008671D8"/>
    <w:rsid w:val="0087017C"/>
    <w:rsid w:val="008701F9"/>
    <w:rsid w:val="008702AA"/>
    <w:rsid w:val="00872592"/>
    <w:rsid w:val="0087371C"/>
    <w:rsid w:val="00875070"/>
    <w:rsid w:val="00880C58"/>
    <w:rsid w:val="00881329"/>
    <w:rsid w:val="00882619"/>
    <w:rsid w:val="00883687"/>
    <w:rsid w:val="00884FBF"/>
    <w:rsid w:val="008851CD"/>
    <w:rsid w:val="00887796"/>
    <w:rsid w:val="0089036C"/>
    <w:rsid w:val="008907EA"/>
    <w:rsid w:val="00890F5C"/>
    <w:rsid w:val="0089487F"/>
    <w:rsid w:val="00896934"/>
    <w:rsid w:val="008A107B"/>
    <w:rsid w:val="008A5BB8"/>
    <w:rsid w:val="008B0682"/>
    <w:rsid w:val="008B0CA9"/>
    <w:rsid w:val="008B1E83"/>
    <w:rsid w:val="008B309D"/>
    <w:rsid w:val="008B3BCB"/>
    <w:rsid w:val="008B4845"/>
    <w:rsid w:val="008B59E6"/>
    <w:rsid w:val="008C3289"/>
    <w:rsid w:val="008C361C"/>
    <w:rsid w:val="008C38B6"/>
    <w:rsid w:val="008C3EE9"/>
    <w:rsid w:val="008D2B4A"/>
    <w:rsid w:val="008D3A8F"/>
    <w:rsid w:val="008D41A0"/>
    <w:rsid w:val="008E2C42"/>
    <w:rsid w:val="008E63E0"/>
    <w:rsid w:val="008E7293"/>
    <w:rsid w:val="008E7BF9"/>
    <w:rsid w:val="008F729F"/>
    <w:rsid w:val="00904339"/>
    <w:rsid w:val="0091145C"/>
    <w:rsid w:val="00911ED6"/>
    <w:rsid w:val="00913273"/>
    <w:rsid w:val="00913FCA"/>
    <w:rsid w:val="00916872"/>
    <w:rsid w:val="009172BD"/>
    <w:rsid w:val="009209C1"/>
    <w:rsid w:val="00921AFF"/>
    <w:rsid w:val="00922149"/>
    <w:rsid w:val="0092368B"/>
    <w:rsid w:val="009248B8"/>
    <w:rsid w:val="009259B5"/>
    <w:rsid w:val="00927B63"/>
    <w:rsid w:val="00931B61"/>
    <w:rsid w:val="00932176"/>
    <w:rsid w:val="009340D4"/>
    <w:rsid w:val="0094394E"/>
    <w:rsid w:val="00943D80"/>
    <w:rsid w:val="00944650"/>
    <w:rsid w:val="00944987"/>
    <w:rsid w:val="00945D9A"/>
    <w:rsid w:val="00953D7F"/>
    <w:rsid w:val="009551CC"/>
    <w:rsid w:val="00965565"/>
    <w:rsid w:val="009677B3"/>
    <w:rsid w:val="00971A51"/>
    <w:rsid w:val="009779E6"/>
    <w:rsid w:val="00980A1C"/>
    <w:rsid w:val="00981BC0"/>
    <w:rsid w:val="00984EF2"/>
    <w:rsid w:val="00992D7A"/>
    <w:rsid w:val="0099608B"/>
    <w:rsid w:val="00996C55"/>
    <w:rsid w:val="00997091"/>
    <w:rsid w:val="009A2FA5"/>
    <w:rsid w:val="009A43AD"/>
    <w:rsid w:val="009A49AB"/>
    <w:rsid w:val="009A4A6F"/>
    <w:rsid w:val="009A64BF"/>
    <w:rsid w:val="009A7380"/>
    <w:rsid w:val="009A7C33"/>
    <w:rsid w:val="009B14F6"/>
    <w:rsid w:val="009B1FCB"/>
    <w:rsid w:val="009B2029"/>
    <w:rsid w:val="009B712D"/>
    <w:rsid w:val="009B743D"/>
    <w:rsid w:val="009C0A6E"/>
    <w:rsid w:val="009C0B90"/>
    <w:rsid w:val="009C153F"/>
    <w:rsid w:val="009C5491"/>
    <w:rsid w:val="009D0CD2"/>
    <w:rsid w:val="009D26D2"/>
    <w:rsid w:val="009D2B5C"/>
    <w:rsid w:val="009D2E0C"/>
    <w:rsid w:val="009D41B9"/>
    <w:rsid w:val="009D5DB2"/>
    <w:rsid w:val="009D764A"/>
    <w:rsid w:val="009E1234"/>
    <w:rsid w:val="009E26FF"/>
    <w:rsid w:val="009E33D6"/>
    <w:rsid w:val="009E62EC"/>
    <w:rsid w:val="009F0186"/>
    <w:rsid w:val="009F0BDB"/>
    <w:rsid w:val="009F0DA4"/>
    <w:rsid w:val="009F4645"/>
    <w:rsid w:val="009F477E"/>
    <w:rsid w:val="009F5F45"/>
    <w:rsid w:val="00A007F8"/>
    <w:rsid w:val="00A037A5"/>
    <w:rsid w:val="00A039EA"/>
    <w:rsid w:val="00A05E02"/>
    <w:rsid w:val="00A06E1D"/>
    <w:rsid w:val="00A10E9E"/>
    <w:rsid w:val="00A12B22"/>
    <w:rsid w:val="00A13F32"/>
    <w:rsid w:val="00A154FB"/>
    <w:rsid w:val="00A1564D"/>
    <w:rsid w:val="00A20A2A"/>
    <w:rsid w:val="00A20D89"/>
    <w:rsid w:val="00A21B83"/>
    <w:rsid w:val="00A21D37"/>
    <w:rsid w:val="00A22CC0"/>
    <w:rsid w:val="00A23986"/>
    <w:rsid w:val="00A265F1"/>
    <w:rsid w:val="00A2721C"/>
    <w:rsid w:val="00A30503"/>
    <w:rsid w:val="00A30FE7"/>
    <w:rsid w:val="00A31A21"/>
    <w:rsid w:val="00A33066"/>
    <w:rsid w:val="00A35C55"/>
    <w:rsid w:val="00A402A7"/>
    <w:rsid w:val="00A40A16"/>
    <w:rsid w:val="00A41068"/>
    <w:rsid w:val="00A44163"/>
    <w:rsid w:val="00A45515"/>
    <w:rsid w:val="00A4721D"/>
    <w:rsid w:val="00A5012A"/>
    <w:rsid w:val="00A51B9D"/>
    <w:rsid w:val="00A532D7"/>
    <w:rsid w:val="00A6108F"/>
    <w:rsid w:val="00A653CE"/>
    <w:rsid w:val="00A6594C"/>
    <w:rsid w:val="00A66133"/>
    <w:rsid w:val="00A66B45"/>
    <w:rsid w:val="00A71B68"/>
    <w:rsid w:val="00A8119A"/>
    <w:rsid w:val="00A81809"/>
    <w:rsid w:val="00A81CA6"/>
    <w:rsid w:val="00A8462B"/>
    <w:rsid w:val="00A858F5"/>
    <w:rsid w:val="00A91A88"/>
    <w:rsid w:val="00A93D05"/>
    <w:rsid w:val="00A95ACA"/>
    <w:rsid w:val="00A9678F"/>
    <w:rsid w:val="00AA081F"/>
    <w:rsid w:val="00AA2D23"/>
    <w:rsid w:val="00AA3D68"/>
    <w:rsid w:val="00AA4657"/>
    <w:rsid w:val="00AA4683"/>
    <w:rsid w:val="00AB193D"/>
    <w:rsid w:val="00AB20B1"/>
    <w:rsid w:val="00AB28C4"/>
    <w:rsid w:val="00AB2AFB"/>
    <w:rsid w:val="00AB3797"/>
    <w:rsid w:val="00AB5FFE"/>
    <w:rsid w:val="00AC024D"/>
    <w:rsid w:val="00AC142E"/>
    <w:rsid w:val="00AC244E"/>
    <w:rsid w:val="00AC6BB9"/>
    <w:rsid w:val="00AC6C5B"/>
    <w:rsid w:val="00AD0E42"/>
    <w:rsid w:val="00AD33CF"/>
    <w:rsid w:val="00AD3D49"/>
    <w:rsid w:val="00AD7926"/>
    <w:rsid w:val="00AE066B"/>
    <w:rsid w:val="00AE1525"/>
    <w:rsid w:val="00AE3C9E"/>
    <w:rsid w:val="00AE4991"/>
    <w:rsid w:val="00AE6B04"/>
    <w:rsid w:val="00AF29BB"/>
    <w:rsid w:val="00AF370B"/>
    <w:rsid w:val="00AF3BC6"/>
    <w:rsid w:val="00AF40C2"/>
    <w:rsid w:val="00AF50C5"/>
    <w:rsid w:val="00AF602C"/>
    <w:rsid w:val="00B008DA"/>
    <w:rsid w:val="00B03014"/>
    <w:rsid w:val="00B0328A"/>
    <w:rsid w:val="00B04864"/>
    <w:rsid w:val="00B10EE0"/>
    <w:rsid w:val="00B11538"/>
    <w:rsid w:val="00B14011"/>
    <w:rsid w:val="00B17027"/>
    <w:rsid w:val="00B17334"/>
    <w:rsid w:val="00B255AA"/>
    <w:rsid w:val="00B2706D"/>
    <w:rsid w:val="00B3051F"/>
    <w:rsid w:val="00B36764"/>
    <w:rsid w:val="00B37959"/>
    <w:rsid w:val="00B37C83"/>
    <w:rsid w:val="00B423DA"/>
    <w:rsid w:val="00B427D2"/>
    <w:rsid w:val="00B432A6"/>
    <w:rsid w:val="00B43B1B"/>
    <w:rsid w:val="00B471A5"/>
    <w:rsid w:val="00B4767A"/>
    <w:rsid w:val="00B47F89"/>
    <w:rsid w:val="00B50DF3"/>
    <w:rsid w:val="00B511E3"/>
    <w:rsid w:val="00B52180"/>
    <w:rsid w:val="00B53A82"/>
    <w:rsid w:val="00B53FD6"/>
    <w:rsid w:val="00B54101"/>
    <w:rsid w:val="00B559E8"/>
    <w:rsid w:val="00B57FC4"/>
    <w:rsid w:val="00B60366"/>
    <w:rsid w:val="00B62F24"/>
    <w:rsid w:val="00B633C0"/>
    <w:rsid w:val="00B6664F"/>
    <w:rsid w:val="00B70A36"/>
    <w:rsid w:val="00B71FCD"/>
    <w:rsid w:val="00B72848"/>
    <w:rsid w:val="00B737E4"/>
    <w:rsid w:val="00B749D1"/>
    <w:rsid w:val="00B76E0B"/>
    <w:rsid w:val="00B77C8C"/>
    <w:rsid w:val="00B804DB"/>
    <w:rsid w:val="00B8224A"/>
    <w:rsid w:val="00B86CD4"/>
    <w:rsid w:val="00B90979"/>
    <w:rsid w:val="00BA299C"/>
    <w:rsid w:val="00BA2D37"/>
    <w:rsid w:val="00BA3881"/>
    <w:rsid w:val="00BA7F71"/>
    <w:rsid w:val="00BB2028"/>
    <w:rsid w:val="00BB373E"/>
    <w:rsid w:val="00BB4EA2"/>
    <w:rsid w:val="00BB6C16"/>
    <w:rsid w:val="00BB7ADB"/>
    <w:rsid w:val="00BC629A"/>
    <w:rsid w:val="00BD1A42"/>
    <w:rsid w:val="00BD2489"/>
    <w:rsid w:val="00BD3B99"/>
    <w:rsid w:val="00BD3F22"/>
    <w:rsid w:val="00BD423F"/>
    <w:rsid w:val="00BD5F54"/>
    <w:rsid w:val="00BD737E"/>
    <w:rsid w:val="00BD7FF2"/>
    <w:rsid w:val="00BE4D43"/>
    <w:rsid w:val="00BF02B7"/>
    <w:rsid w:val="00BF17A0"/>
    <w:rsid w:val="00BF3DE6"/>
    <w:rsid w:val="00BF5CAD"/>
    <w:rsid w:val="00BF5DA3"/>
    <w:rsid w:val="00BF67DD"/>
    <w:rsid w:val="00BF6E94"/>
    <w:rsid w:val="00C004C4"/>
    <w:rsid w:val="00C028EE"/>
    <w:rsid w:val="00C06380"/>
    <w:rsid w:val="00C11599"/>
    <w:rsid w:val="00C12EAD"/>
    <w:rsid w:val="00C16B02"/>
    <w:rsid w:val="00C16D51"/>
    <w:rsid w:val="00C30271"/>
    <w:rsid w:val="00C3285F"/>
    <w:rsid w:val="00C32BFF"/>
    <w:rsid w:val="00C32EB4"/>
    <w:rsid w:val="00C367BF"/>
    <w:rsid w:val="00C41538"/>
    <w:rsid w:val="00C45B01"/>
    <w:rsid w:val="00C471FD"/>
    <w:rsid w:val="00C47F08"/>
    <w:rsid w:val="00C5265E"/>
    <w:rsid w:val="00C57451"/>
    <w:rsid w:val="00C6041B"/>
    <w:rsid w:val="00C624EA"/>
    <w:rsid w:val="00C63169"/>
    <w:rsid w:val="00C66312"/>
    <w:rsid w:val="00C747F2"/>
    <w:rsid w:val="00C7720C"/>
    <w:rsid w:val="00C77AEA"/>
    <w:rsid w:val="00C86419"/>
    <w:rsid w:val="00C86545"/>
    <w:rsid w:val="00C92659"/>
    <w:rsid w:val="00C9265F"/>
    <w:rsid w:val="00C929B7"/>
    <w:rsid w:val="00C9334A"/>
    <w:rsid w:val="00C93F3F"/>
    <w:rsid w:val="00C95521"/>
    <w:rsid w:val="00C96FF2"/>
    <w:rsid w:val="00C974DB"/>
    <w:rsid w:val="00CA06CE"/>
    <w:rsid w:val="00CA0B3A"/>
    <w:rsid w:val="00CA0F23"/>
    <w:rsid w:val="00CA195F"/>
    <w:rsid w:val="00CA56C7"/>
    <w:rsid w:val="00CA7778"/>
    <w:rsid w:val="00CB185C"/>
    <w:rsid w:val="00CB2D21"/>
    <w:rsid w:val="00CB3CBB"/>
    <w:rsid w:val="00CB48BA"/>
    <w:rsid w:val="00CB568C"/>
    <w:rsid w:val="00CC1994"/>
    <w:rsid w:val="00CC2B49"/>
    <w:rsid w:val="00CC3053"/>
    <w:rsid w:val="00CC4BF8"/>
    <w:rsid w:val="00CC5036"/>
    <w:rsid w:val="00CC7E06"/>
    <w:rsid w:val="00CD3622"/>
    <w:rsid w:val="00CD4BBE"/>
    <w:rsid w:val="00CD5798"/>
    <w:rsid w:val="00CD6C11"/>
    <w:rsid w:val="00CE2A67"/>
    <w:rsid w:val="00CE577C"/>
    <w:rsid w:val="00CE5A78"/>
    <w:rsid w:val="00CE71BE"/>
    <w:rsid w:val="00CE72BE"/>
    <w:rsid w:val="00CE7BFA"/>
    <w:rsid w:val="00CF1456"/>
    <w:rsid w:val="00CF14E6"/>
    <w:rsid w:val="00CF2577"/>
    <w:rsid w:val="00CF3C67"/>
    <w:rsid w:val="00CF4E40"/>
    <w:rsid w:val="00CF5E94"/>
    <w:rsid w:val="00CF7802"/>
    <w:rsid w:val="00D02E68"/>
    <w:rsid w:val="00D035BD"/>
    <w:rsid w:val="00D07099"/>
    <w:rsid w:val="00D11420"/>
    <w:rsid w:val="00D117CF"/>
    <w:rsid w:val="00D1308C"/>
    <w:rsid w:val="00D1598A"/>
    <w:rsid w:val="00D1704A"/>
    <w:rsid w:val="00D1747A"/>
    <w:rsid w:val="00D216E6"/>
    <w:rsid w:val="00D252AE"/>
    <w:rsid w:val="00D25D32"/>
    <w:rsid w:val="00D26D8C"/>
    <w:rsid w:val="00D270F7"/>
    <w:rsid w:val="00D30AC5"/>
    <w:rsid w:val="00D34464"/>
    <w:rsid w:val="00D35AAF"/>
    <w:rsid w:val="00D41D23"/>
    <w:rsid w:val="00D41EC1"/>
    <w:rsid w:val="00D43411"/>
    <w:rsid w:val="00D465D1"/>
    <w:rsid w:val="00D467EC"/>
    <w:rsid w:val="00D530D8"/>
    <w:rsid w:val="00D53211"/>
    <w:rsid w:val="00D550D7"/>
    <w:rsid w:val="00D5552E"/>
    <w:rsid w:val="00D5720F"/>
    <w:rsid w:val="00D62F73"/>
    <w:rsid w:val="00D649C8"/>
    <w:rsid w:val="00D66463"/>
    <w:rsid w:val="00D66EAA"/>
    <w:rsid w:val="00D67AD4"/>
    <w:rsid w:val="00D74802"/>
    <w:rsid w:val="00D7559A"/>
    <w:rsid w:val="00D768F4"/>
    <w:rsid w:val="00D86E17"/>
    <w:rsid w:val="00D86F6F"/>
    <w:rsid w:val="00D87C6D"/>
    <w:rsid w:val="00D97BB6"/>
    <w:rsid w:val="00DA110F"/>
    <w:rsid w:val="00DA1664"/>
    <w:rsid w:val="00DA2D97"/>
    <w:rsid w:val="00DA30C4"/>
    <w:rsid w:val="00DA53D2"/>
    <w:rsid w:val="00DA5700"/>
    <w:rsid w:val="00DA6B77"/>
    <w:rsid w:val="00DA6B7F"/>
    <w:rsid w:val="00DB1CF8"/>
    <w:rsid w:val="00DB4F85"/>
    <w:rsid w:val="00DC1427"/>
    <w:rsid w:val="00DC2AEC"/>
    <w:rsid w:val="00DD01E5"/>
    <w:rsid w:val="00DD3C46"/>
    <w:rsid w:val="00DD4B4F"/>
    <w:rsid w:val="00DE2D08"/>
    <w:rsid w:val="00DE3781"/>
    <w:rsid w:val="00DF4AB9"/>
    <w:rsid w:val="00DF53DE"/>
    <w:rsid w:val="00E03023"/>
    <w:rsid w:val="00E04BCF"/>
    <w:rsid w:val="00E060B6"/>
    <w:rsid w:val="00E06ECC"/>
    <w:rsid w:val="00E079B4"/>
    <w:rsid w:val="00E1391E"/>
    <w:rsid w:val="00E20A19"/>
    <w:rsid w:val="00E23501"/>
    <w:rsid w:val="00E26403"/>
    <w:rsid w:val="00E26C93"/>
    <w:rsid w:val="00E27323"/>
    <w:rsid w:val="00E27CF7"/>
    <w:rsid w:val="00E306AD"/>
    <w:rsid w:val="00E37050"/>
    <w:rsid w:val="00E400A9"/>
    <w:rsid w:val="00E40A9D"/>
    <w:rsid w:val="00E46267"/>
    <w:rsid w:val="00E47F3B"/>
    <w:rsid w:val="00E50877"/>
    <w:rsid w:val="00E527FD"/>
    <w:rsid w:val="00E5298D"/>
    <w:rsid w:val="00E54115"/>
    <w:rsid w:val="00E60C25"/>
    <w:rsid w:val="00E64011"/>
    <w:rsid w:val="00E73816"/>
    <w:rsid w:val="00E75EA9"/>
    <w:rsid w:val="00E7701B"/>
    <w:rsid w:val="00E81E53"/>
    <w:rsid w:val="00E94D34"/>
    <w:rsid w:val="00E9512F"/>
    <w:rsid w:val="00EA38A0"/>
    <w:rsid w:val="00EA4AF2"/>
    <w:rsid w:val="00EA5EAE"/>
    <w:rsid w:val="00EA7012"/>
    <w:rsid w:val="00EB1692"/>
    <w:rsid w:val="00EB1B94"/>
    <w:rsid w:val="00EB426C"/>
    <w:rsid w:val="00EC1DEC"/>
    <w:rsid w:val="00EC448B"/>
    <w:rsid w:val="00EC620A"/>
    <w:rsid w:val="00EC6776"/>
    <w:rsid w:val="00EC7500"/>
    <w:rsid w:val="00ED1FEF"/>
    <w:rsid w:val="00ED330D"/>
    <w:rsid w:val="00ED4540"/>
    <w:rsid w:val="00ED59D0"/>
    <w:rsid w:val="00ED5C45"/>
    <w:rsid w:val="00ED6128"/>
    <w:rsid w:val="00EE375E"/>
    <w:rsid w:val="00EE5283"/>
    <w:rsid w:val="00EE6DE9"/>
    <w:rsid w:val="00EE7C8B"/>
    <w:rsid w:val="00EF0554"/>
    <w:rsid w:val="00EF12F9"/>
    <w:rsid w:val="00EF1F33"/>
    <w:rsid w:val="00EF2A6C"/>
    <w:rsid w:val="00EF34CC"/>
    <w:rsid w:val="00EF47D3"/>
    <w:rsid w:val="00EF58EF"/>
    <w:rsid w:val="00EF5F35"/>
    <w:rsid w:val="00EF788B"/>
    <w:rsid w:val="00F0099C"/>
    <w:rsid w:val="00F04D5A"/>
    <w:rsid w:val="00F05A4F"/>
    <w:rsid w:val="00F204CF"/>
    <w:rsid w:val="00F20523"/>
    <w:rsid w:val="00F2142B"/>
    <w:rsid w:val="00F23B9C"/>
    <w:rsid w:val="00F270E4"/>
    <w:rsid w:val="00F3177B"/>
    <w:rsid w:val="00F37EB7"/>
    <w:rsid w:val="00F41A9D"/>
    <w:rsid w:val="00F438A1"/>
    <w:rsid w:val="00F45C53"/>
    <w:rsid w:val="00F556B2"/>
    <w:rsid w:val="00F60703"/>
    <w:rsid w:val="00F61BF6"/>
    <w:rsid w:val="00F61FD1"/>
    <w:rsid w:val="00F6435F"/>
    <w:rsid w:val="00F6444D"/>
    <w:rsid w:val="00F6725E"/>
    <w:rsid w:val="00F70B3C"/>
    <w:rsid w:val="00F72200"/>
    <w:rsid w:val="00F72A85"/>
    <w:rsid w:val="00F735CB"/>
    <w:rsid w:val="00F73873"/>
    <w:rsid w:val="00F7420B"/>
    <w:rsid w:val="00F76189"/>
    <w:rsid w:val="00F761A8"/>
    <w:rsid w:val="00F83979"/>
    <w:rsid w:val="00F83BCF"/>
    <w:rsid w:val="00F83BDD"/>
    <w:rsid w:val="00F83C3E"/>
    <w:rsid w:val="00F85A73"/>
    <w:rsid w:val="00F863AD"/>
    <w:rsid w:val="00F9259D"/>
    <w:rsid w:val="00F93231"/>
    <w:rsid w:val="00F932F1"/>
    <w:rsid w:val="00F933F4"/>
    <w:rsid w:val="00FA046B"/>
    <w:rsid w:val="00FA3D77"/>
    <w:rsid w:val="00FA3FE8"/>
    <w:rsid w:val="00FA497E"/>
    <w:rsid w:val="00FA4EB7"/>
    <w:rsid w:val="00FA61F2"/>
    <w:rsid w:val="00FA7268"/>
    <w:rsid w:val="00FB06EF"/>
    <w:rsid w:val="00FB345F"/>
    <w:rsid w:val="00FB41AD"/>
    <w:rsid w:val="00FC08AE"/>
    <w:rsid w:val="00FC21FB"/>
    <w:rsid w:val="00FC2DC0"/>
    <w:rsid w:val="00FC5DBB"/>
    <w:rsid w:val="00FC6465"/>
    <w:rsid w:val="00FD361F"/>
    <w:rsid w:val="00FD52B9"/>
    <w:rsid w:val="00FD5707"/>
    <w:rsid w:val="00FD6B2D"/>
    <w:rsid w:val="00FE3FF2"/>
    <w:rsid w:val="00FE6AB8"/>
    <w:rsid w:val="00FF254B"/>
    <w:rsid w:val="00FF2FFD"/>
    <w:rsid w:val="00FF4454"/>
    <w:rsid w:val="00FF6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B81E0AE"/>
  <w15:chartTrackingRefBased/>
  <w15:docId w15:val="{28C081BD-06F6-42B6-BC3C-6C4D6A08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6F"/>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F6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B62F24"/>
    <w:pPr>
      <w:spacing w:after="0" w:line="240" w:lineRule="auto"/>
    </w:pPr>
    <w:rPr>
      <w:rFonts w:eastAsia="Times New Roman"/>
      <w:sz w:val="20"/>
      <w:szCs w:val="20"/>
      <w:lang w:eastAsia="lv-LV"/>
    </w:rPr>
  </w:style>
  <w:style w:type="character" w:customStyle="1" w:styleId="CommentTextChar">
    <w:name w:val="Comment Text Char"/>
    <w:basedOn w:val="DefaultParagraphFont"/>
    <w:link w:val="CommentText"/>
    <w:uiPriority w:val="99"/>
    <w:semiHidden/>
    <w:rsid w:val="00B62F24"/>
    <w:rPr>
      <w:rFonts w:ascii="Times New Roman" w:eastAsia="Times New Roman" w:hAnsi="Times New Roman" w:cs="Times New Roman"/>
      <w:sz w:val="20"/>
      <w:szCs w:val="20"/>
      <w:lang w:eastAsia="lv-LV"/>
    </w:rPr>
  </w:style>
  <w:style w:type="paragraph" w:customStyle="1" w:styleId="Bezatstarpm1">
    <w:name w:val="Bez atstarpēm1"/>
    <w:qFormat/>
    <w:rsid w:val="00383E32"/>
    <w:pPr>
      <w:spacing w:after="0" w:line="240" w:lineRule="auto"/>
    </w:pPr>
    <w:rPr>
      <w:rFonts w:ascii="Times New Roman" w:eastAsia="Times New Roman" w:hAnsi="Times New Roman" w:cs="Times New Roman"/>
      <w:sz w:val="24"/>
      <w:lang w:eastAsia="lv-LV"/>
    </w:rPr>
  </w:style>
  <w:style w:type="paragraph" w:styleId="NoSpacing">
    <w:name w:val="No Spacing"/>
    <w:uiPriority w:val="1"/>
    <w:qFormat/>
    <w:rsid w:val="00D25D3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BE"/>
    <w:rPr>
      <w:rFonts w:ascii="Segoe UI" w:hAnsi="Segoe UI" w:cs="Segoe UI"/>
      <w:sz w:val="18"/>
      <w:szCs w:val="18"/>
    </w:rPr>
  </w:style>
  <w:style w:type="paragraph" w:styleId="ListParagraph">
    <w:name w:val="List Paragraph"/>
    <w:aliases w:val="2"/>
    <w:basedOn w:val="Normal"/>
    <w:link w:val="ListParagraphChar"/>
    <w:uiPriority w:val="34"/>
    <w:qFormat/>
    <w:rsid w:val="006C43EA"/>
    <w:pPr>
      <w:ind w:left="720"/>
      <w:contextualSpacing/>
    </w:pPr>
  </w:style>
  <w:style w:type="paragraph" w:styleId="NormalWeb">
    <w:name w:val="Normal (Web)"/>
    <w:basedOn w:val="Normal"/>
    <w:link w:val="NormalWebChar"/>
    <w:uiPriority w:val="99"/>
    <w:unhideWhenUsed/>
    <w:rsid w:val="008907EA"/>
    <w:pPr>
      <w:spacing w:before="100" w:beforeAutospacing="1" w:after="100" w:afterAutospacing="1" w:line="240" w:lineRule="auto"/>
    </w:pPr>
    <w:rPr>
      <w:rFonts w:eastAsia="Times New Roman"/>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t"/>
    <w:basedOn w:val="Normal"/>
    <w:link w:val="FootnoteTextChar"/>
    <w:unhideWhenUsed/>
    <w:rsid w:val="00C471FD"/>
    <w:pPr>
      <w:spacing w:before="120" w:after="120" w:line="240" w:lineRule="exact"/>
      <w:jc w:val="both"/>
    </w:pPr>
    <w:rPr>
      <w:rFonts w:ascii="Arial" w:hAnsi="Arial" w:cstheme="minorBidi"/>
      <w:color w:val="404041"/>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rsid w:val="00C471FD"/>
    <w:rPr>
      <w:rFonts w:ascii="Arial" w:hAnsi="Arial"/>
      <w:color w:val="404041"/>
      <w:sz w:val="20"/>
      <w:szCs w:val="20"/>
    </w:rPr>
  </w:style>
  <w:style w:type="character" w:styleId="FootnoteReference">
    <w:name w:val="footnote reference"/>
    <w:aliases w:val="Footnote Reference Number,Footnote symbol,Footnote Refernece,ftref,SUPERS"/>
    <w:basedOn w:val="DefaultParagraphFont"/>
    <w:uiPriority w:val="99"/>
    <w:unhideWhenUsed/>
    <w:rsid w:val="00C471FD"/>
    <w:rPr>
      <w:vertAlign w:val="superscript"/>
    </w:rPr>
  </w:style>
  <w:style w:type="character" w:customStyle="1" w:styleId="ListParagraphChar">
    <w:name w:val="List Paragraph Char"/>
    <w:aliases w:val="2 Char"/>
    <w:link w:val="ListParagraph"/>
    <w:uiPriority w:val="99"/>
    <w:locked/>
    <w:rsid w:val="008B1E83"/>
    <w:rPr>
      <w:rFonts w:ascii="Times New Roman" w:hAnsi="Times New Roman" w:cs="Times New Roman"/>
      <w:sz w:val="24"/>
      <w:szCs w:val="24"/>
    </w:rPr>
  </w:style>
  <w:style w:type="character" w:styleId="Strong">
    <w:name w:val="Strong"/>
    <w:uiPriority w:val="22"/>
    <w:qFormat/>
    <w:rsid w:val="00CC7E06"/>
    <w:rPr>
      <w:b/>
      <w:bCs/>
    </w:rPr>
  </w:style>
  <w:style w:type="table" w:styleId="TableGridLight">
    <w:name w:val="Grid Table Light"/>
    <w:basedOn w:val="TableNormal"/>
    <w:uiPriority w:val="40"/>
    <w:rsid w:val="00CC7E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C30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2">
    <w:name w:val="Normal2"/>
    <w:rsid w:val="00CC3053"/>
    <w:pPr>
      <w:spacing w:after="120" w:line="240" w:lineRule="auto"/>
      <w:ind w:firstLine="567"/>
      <w:jc w:val="both"/>
    </w:pPr>
    <w:rPr>
      <w:rFonts w:ascii="Times New Roman" w:eastAsia="Times New Roman" w:hAnsi="Times New Roman" w:cs="Times New Roman"/>
      <w:color w:val="000000"/>
      <w:sz w:val="24"/>
      <w:lang w:eastAsia="zh-CN" w:bidi="lo-LA"/>
    </w:rPr>
  </w:style>
  <w:style w:type="paragraph" w:styleId="Header">
    <w:name w:val="header"/>
    <w:basedOn w:val="Normal"/>
    <w:link w:val="HeaderChar"/>
    <w:uiPriority w:val="99"/>
    <w:unhideWhenUsed/>
    <w:rsid w:val="00C57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451"/>
    <w:rPr>
      <w:rFonts w:ascii="Times New Roman" w:hAnsi="Times New Roman" w:cs="Times New Roman"/>
      <w:sz w:val="24"/>
      <w:szCs w:val="24"/>
    </w:rPr>
  </w:style>
  <w:style w:type="paragraph" w:styleId="Footer">
    <w:name w:val="footer"/>
    <w:basedOn w:val="Normal"/>
    <w:link w:val="FooterChar"/>
    <w:uiPriority w:val="99"/>
    <w:unhideWhenUsed/>
    <w:rsid w:val="00C574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451"/>
    <w:rPr>
      <w:rFonts w:ascii="Times New Roman" w:hAnsi="Times New Roman" w:cs="Times New Roman"/>
      <w:sz w:val="24"/>
      <w:szCs w:val="24"/>
    </w:rPr>
  </w:style>
  <w:style w:type="paragraph" w:customStyle="1" w:styleId="Virsrakstsbeznr">
    <w:name w:val="Virsraksts_bez_nr"/>
    <w:basedOn w:val="Normal"/>
    <w:link w:val="VirsrakstsbeznrChar"/>
    <w:qFormat/>
    <w:rsid w:val="00B511E3"/>
    <w:pPr>
      <w:spacing w:after="120" w:line="240" w:lineRule="auto"/>
      <w:jc w:val="both"/>
    </w:pPr>
    <w:rPr>
      <w:rFonts w:eastAsia="Calibri" w:cs="Helv"/>
      <w:b/>
      <w:color w:val="000000"/>
      <w:sz w:val="28"/>
      <w:szCs w:val="20"/>
    </w:rPr>
  </w:style>
  <w:style w:type="character" w:customStyle="1" w:styleId="VirsrakstsbeznrChar">
    <w:name w:val="Virsraksts_bez_nr Char"/>
    <w:link w:val="Virsrakstsbeznr"/>
    <w:rsid w:val="00B511E3"/>
    <w:rPr>
      <w:rFonts w:ascii="Times New Roman" w:eastAsia="Calibri" w:hAnsi="Times New Roman" w:cs="Helv"/>
      <w:b/>
      <w:color w:val="000000"/>
      <w:sz w:val="28"/>
      <w:szCs w:val="20"/>
    </w:rPr>
  </w:style>
  <w:style w:type="character" w:styleId="CommentReference">
    <w:name w:val="annotation reference"/>
    <w:uiPriority w:val="99"/>
    <w:semiHidden/>
    <w:unhideWhenUsed/>
    <w:rsid w:val="00B511E3"/>
    <w:rPr>
      <w:sz w:val="16"/>
      <w:szCs w:val="16"/>
    </w:rPr>
  </w:style>
  <w:style w:type="character" w:styleId="Hyperlink">
    <w:name w:val="Hyperlink"/>
    <w:uiPriority w:val="99"/>
    <w:unhideWhenUsed/>
    <w:rsid w:val="00B511E3"/>
    <w:rPr>
      <w:color w:val="0563C1"/>
      <w:u w:val="single"/>
    </w:rPr>
  </w:style>
  <w:style w:type="paragraph" w:customStyle="1" w:styleId="Heading11">
    <w:name w:val="Heading 11"/>
    <w:basedOn w:val="Standard"/>
    <w:rsid w:val="004615F1"/>
    <w:pPr>
      <w:keepNext/>
      <w:keepLines/>
      <w:spacing w:before="480"/>
      <w:outlineLvl w:val="0"/>
    </w:pPr>
    <w:rPr>
      <w:rFonts w:ascii="Cambria" w:hAnsi="Cambria" w:cs="F"/>
      <w:b/>
      <w:bCs/>
      <w:color w:val="365F91"/>
      <w:sz w:val="28"/>
      <w:szCs w:val="28"/>
    </w:rPr>
  </w:style>
  <w:style w:type="paragraph" w:customStyle="1" w:styleId="Standard">
    <w:name w:val="Standard"/>
    <w:rsid w:val="004615F1"/>
    <w:pPr>
      <w:suppressAutoHyphens/>
      <w:autoSpaceDN w:val="0"/>
      <w:spacing w:after="0" w:line="240" w:lineRule="auto"/>
      <w:textAlignment w:val="baseline"/>
    </w:pPr>
    <w:rPr>
      <w:rFonts w:ascii="Times New Roman" w:eastAsia="SimSun" w:hAnsi="Times New Roman" w:cs="Calibri"/>
      <w:color w:val="000000"/>
      <w:kern w:val="3"/>
      <w:sz w:val="24"/>
      <w:szCs w:val="20"/>
    </w:rPr>
  </w:style>
  <w:style w:type="table" w:customStyle="1" w:styleId="TableGrid1">
    <w:name w:val="Table Grid1"/>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
    <w:name w:val="WWNum12"/>
    <w:basedOn w:val="NoList"/>
    <w:rsid w:val="004615F1"/>
    <w:pPr>
      <w:numPr>
        <w:numId w:val="29"/>
      </w:numPr>
    </w:pPr>
  </w:style>
  <w:style w:type="table" w:customStyle="1" w:styleId="TableGrid21">
    <w:name w:val="Table Grid21"/>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15F1"/>
  </w:style>
  <w:style w:type="table" w:customStyle="1" w:styleId="TableGrid6">
    <w:name w:val="Table Grid6"/>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15F1"/>
  </w:style>
  <w:style w:type="table" w:customStyle="1" w:styleId="TableGrid7">
    <w:name w:val="Table Grid7"/>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615F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rsid w:val="00666679"/>
    <w:rPr>
      <w:rFonts w:ascii="Times New Roman" w:eastAsia="Times New Roman" w:hAnsi="Times New Roman" w:cs="Times New Roman"/>
      <w:sz w:val="24"/>
      <w:szCs w:val="24"/>
      <w:lang w:eastAsia="lv-LV"/>
    </w:rPr>
  </w:style>
  <w:style w:type="table" w:customStyle="1" w:styleId="TableGrid10">
    <w:name w:val="Table Grid10"/>
    <w:basedOn w:val="TableNormal"/>
    <w:next w:val="TableGrid"/>
    <w:uiPriority w:val="39"/>
    <w:rsid w:val="00FC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051F"/>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B3051F"/>
    <w:rPr>
      <w:rFonts w:ascii="Times New Roman" w:eastAsia="Times New Roman" w:hAnsi="Times New Roman" w:cs="Times New Roman"/>
      <w:b/>
      <w:bCs/>
      <w:sz w:val="20"/>
      <w:szCs w:val="20"/>
      <w:lang w:eastAsia="lv-LV"/>
    </w:rPr>
  </w:style>
  <w:style w:type="paragraph" w:customStyle="1" w:styleId="Normal1">
    <w:name w:val="Normal1"/>
    <w:uiPriority w:val="99"/>
    <w:rsid w:val="004E7BFD"/>
    <w:pPr>
      <w:spacing w:after="0" w:line="240" w:lineRule="auto"/>
    </w:pPr>
    <w:rPr>
      <w:rFonts w:ascii="Calibri" w:eastAsia="Calibri" w:hAnsi="Calibri" w:cs="Calibri"/>
      <w:color w:val="000000"/>
      <w:lang w:eastAsia="lv-LV"/>
    </w:rPr>
  </w:style>
  <w:style w:type="table" w:customStyle="1" w:styleId="TableGrid13">
    <w:name w:val="Table Grid13"/>
    <w:basedOn w:val="TableNormal"/>
    <w:next w:val="TableGrid"/>
    <w:uiPriority w:val="59"/>
    <w:rsid w:val="0008751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338F"/>
    <w:rPr>
      <w:color w:val="954F72" w:themeColor="followedHyperlink"/>
      <w:u w:val="single"/>
    </w:rPr>
  </w:style>
  <w:style w:type="table" w:customStyle="1" w:styleId="TableGrid14">
    <w:name w:val="Table Grid14"/>
    <w:basedOn w:val="TableNormal"/>
    <w:next w:val="TableGrid"/>
    <w:uiPriority w:val="59"/>
    <w:rsid w:val="00E1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6C07D2"/>
    <w:pPr>
      <w:spacing w:line="205" w:lineRule="atLeast"/>
    </w:pPr>
    <w:rPr>
      <w:rFonts w:ascii="Cambria" w:eastAsiaTheme="minorHAnsi" w:hAnsi="Cambria" w:cstheme="minorBidi"/>
      <w:color w:val="auto"/>
    </w:rPr>
  </w:style>
  <w:style w:type="character" w:customStyle="1" w:styleId="apple-converted-space">
    <w:name w:val="apple-converted-space"/>
    <w:basedOn w:val="DefaultParagraphFont"/>
    <w:rsid w:val="009C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3804">
      <w:bodyDiv w:val="1"/>
      <w:marLeft w:val="0"/>
      <w:marRight w:val="0"/>
      <w:marTop w:val="0"/>
      <w:marBottom w:val="0"/>
      <w:divBdr>
        <w:top w:val="none" w:sz="0" w:space="0" w:color="auto"/>
        <w:left w:val="none" w:sz="0" w:space="0" w:color="auto"/>
        <w:bottom w:val="none" w:sz="0" w:space="0" w:color="auto"/>
        <w:right w:val="none" w:sz="0" w:space="0" w:color="auto"/>
      </w:divBdr>
    </w:div>
    <w:div w:id="267396874">
      <w:bodyDiv w:val="1"/>
      <w:marLeft w:val="0"/>
      <w:marRight w:val="0"/>
      <w:marTop w:val="0"/>
      <w:marBottom w:val="0"/>
      <w:divBdr>
        <w:top w:val="none" w:sz="0" w:space="0" w:color="auto"/>
        <w:left w:val="none" w:sz="0" w:space="0" w:color="auto"/>
        <w:bottom w:val="none" w:sz="0" w:space="0" w:color="auto"/>
        <w:right w:val="none" w:sz="0" w:space="0" w:color="auto"/>
      </w:divBdr>
    </w:div>
    <w:div w:id="431440801">
      <w:bodyDiv w:val="1"/>
      <w:marLeft w:val="0"/>
      <w:marRight w:val="0"/>
      <w:marTop w:val="0"/>
      <w:marBottom w:val="0"/>
      <w:divBdr>
        <w:top w:val="none" w:sz="0" w:space="0" w:color="auto"/>
        <w:left w:val="none" w:sz="0" w:space="0" w:color="auto"/>
        <w:bottom w:val="none" w:sz="0" w:space="0" w:color="auto"/>
        <w:right w:val="none" w:sz="0" w:space="0" w:color="auto"/>
      </w:divBdr>
    </w:div>
    <w:div w:id="512258236">
      <w:bodyDiv w:val="1"/>
      <w:marLeft w:val="0"/>
      <w:marRight w:val="0"/>
      <w:marTop w:val="0"/>
      <w:marBottom w:val="0"/>
      <w:divBdr>
        <w:top w:val="none" w:sz="0" w:space="0" w:color="auto"/>
        <w:left w:val="none" w:sz="0" w:space="0" w:color="auto"/>
        <w:bottom w:val="none" w:sz="0" w:space="0" w:color="auto"/>
        <w:right w:val="none" w:sz="0" w:space="0" w:color="auto"/>
      </w:divBdr>
    </w:div>
    <w:div w:id="792675317">
      <w:bodyDiv w:val="1"/>
      <w:marLeft w:val="0"/>
      <w:marRight w:val="0"/>
      <w:marTop w:val="0"/>
      <w:marBottom w:val="0"/>
      <w:divBdr>
        <w:top w:val="none" w:sz="0" w:space="0" w:color="auto"/>
        <w:left w:val="none" w:sz="0" w:space="0" w:color="auto"/>
        <w:bottom w:val="none" w:sz="0" w:space="0" w:color="auto"/>
        <w:right w:val="none" w:sz="0" w:space="0" w:color="auto"/>
      </w:divBdr>
    </w:div>
    <w:div w:id="955675093">
      <w:bodyDiv w:val="1"/>
      <w:marLeft w:val="0"/>
      <w:marRight w:val="0"/>
      <w:marTop w:val="0"/>
      <w:marBottom w:val="0"/>
      <w:divBdr>
        <w:top w:val="none" w:sz="0" w:space="0" w:color="auto"/>
        <w:left w:val="none" w:sz="0" w:space="0" w:color="auto"/>
        <w:bottom w:val="none" w:sz="0" w:space="0" w:color="auto"/>
        <w:right w:val="none" w:sz="0" w:space="0" w:color="auto"/>
      </w:divBdr>
    </w:div>
    <w:div w:id="1685866642">
      <w:bodyDiv w:val="1"/>
      <w:marLeft w:val="0"/>
      <w:marRight w:val="0"/>
      <w:marTop w:val="0"/>
      <w:marBottom w:val="0"/>
      <w:divBdr>
        <w:top w:val="none" w:sz="0" w:space="0" w:color="auto"/>
        <w:left w:val="none" w:sz="0" w:space="0" w:color="auto"/>
        <w:bottom w:val="none" w:sz="0" w:space="0" w:color="auto"/>
        <w:right w:val="none" w:sz="0" w:space="0" w:color="auto"/>
      </w:divBdr>
    </w:div>
    <w:div w:id="1833179692">
      <w:bodyDiv w:val="1"/>
      <w:marLeft w:val="0"/>
      <w:marRight w:val="0"/>
      <w:marTop w:val="0"/>
      <w:marBottom w:val="0"/>
      <w:divBdr>
        <w:top w:val="none" w:sz="0" w:space="0" w:color="auto"/>
        <w:left w:val="none" w:sz="0" w:space="0" w:color="auto"/>
        <w:bottom w:val="none" w:sz="0" w:space="0" w:color="auto"/>
        <w:right w:val="none" w:sz="0" w:space="0" w:color="auto"/>
      </w:divBdr>
    </w:div>
    <w:div w:id="1978215464">
      <w:bodyDiv w:val="1"/>
      <w:marLeft w:val="0"/>
      <w:marRight w:val="0"/>
      <w:marTop w:val="0"/>
      <w:marBottom w:val="0"/>
      <w:divBdr>
        <w:top w:val="none" w:sz="0" w:space="0" w:color="auto"/>
        <w:left w:val="none" w:sz="0" w:space="0" w:color="auto"/>
        <w:bottom w:val="none" w:sz="0" w:space="0" w:color="auto"/>
        <w:right w:val="none" w:sz="0" w:space="0" w:color="auto"/>
      </w:divBdr>
      <w:divsChild>
        <w:div w:id="1370179767">
          <w:marLeft w:val="547"/>
          <w:marRight w:val="0"/>
          <w:marTop w:val="154"/>
          <w:marBottom w:val="0"/>
          <w:divBdr>
            <w:top w:val="none" w:sz="0" w:space="0" w:color="auto"/>
            <w:left w:val="none" w:sz="0" w:space="0" w:color="auto"/>
            <w:bottom w:val="none" w:sz="0" w:space="0" w:color="auto"/>
            <w:right w:val="none" w:sz="0" w:space="0" w:color="auto"/>
          </w:divBdr>
        </w:div>
        <w:div w:id="2093966513">
          <w:marLeft w:val="547"/>
          <w:marRight w:val="0"/>
          <w:marTop w:val="154"/>
          <w:marBottom w:val="0"/>
          <w:divBdr>
            <w:top w:val="none" w:sz="0" w:space="0" w:color="auto"/>
            <w:left w:val="none" w:sz="0" w:space="0" w:color="auto"/>
            <w:bottom w:val="none" w:sz="0" w:space="0" w:color="auto"/>
            <w:right w:val="none" w:sz="0" w:space="0" w:color="auto"/>
          </w:divBdr>
        </w:div>
        <w:div w:id="7855869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atskaite_piederiba_08_2014.pdf" TargetMode="External"/><Relationship Id="rId13" Type="http://schemas.openxmlformats.org/officeDocument/2006/relationships/hyperlink" Target="http://polsis.mk.gov.lv/LoadAtt/file44468.doc" TargetMode="External"/><Relationship Id="rId18" Type="http://schemas.openxmlformats.org/officeDocument/2006/relationships/hyperlink" Target="http://polsis.mk.gov.lv/LoadAtt/file25729.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olsis.mk.gov.lv/LoadAtt/file44466.doc" TargetMode="External"/><Relationship Id="rId17" Type="http://schemas.openxmlformats.org/officeDocument/2006/relationships/hyperlink" Target="http://polsis.mk.gov.lv/LoadAtt/file25729.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lsis.mk.gov.lv/LoadAtt/file46202.doc" TargetMode="External"/><Relationship Id="rId20" Type="http://schemas.openxmlformats.org/officeDocument/2006/relationships/hyperlink" Target="http://polsis.mk.gov.lv/view.do?id=2057" TargetMode="External"/><Relationship Id="rId29" Type="http://schemas.openxmlformats.org/officeDocument/2006/relationships/hyperlink" Target="mailto:vineta.ernstsone@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sis.mk.gov.lv/LoadAtt/file42585.doc" TargetMode="Externa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sis.mk.gov.lv/LoadAtt/file46202.doc" TargetMode="External"/><Relationship Id="rId23" Type="http://schemas.openxmlformats.org/officeDocument/2006/relationships/image" Target="media/image4.emf"/><Relationship Id="rId28" Type="http://schemas.openxmlformats.org/officeDocument/2006/relationships/hyperlink" Target="http://www.valoda.lv" TargetMode="External"/><Relationship Id="rId10" Type="http://schemas.openxmlformats.org/officeDocument/2006/relationships/hyperlink" Target="http://polsis.mk.gov.lv/view.do?id=1722" TargetMode="External"/><Relationship Id="rId19" Type="http://schemas.openxmlformats.org/officeDocument/2006/relationships/hyperlink" Target="http://polsis.mk.gov.lv/view.do?id=205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polsis.mk.gov.lv/LoadAtt/file25316.doc" TargetMode="External"/><Relationship Id="rId22" Type="http://schemas.openxmlformats.org/officeDocument/2006/relationships/image" Target="media/image3.emf"/><Relationship Id="rId27" Type="http://schemas.openxmlformats.org/officeDocument/2006/relationships/header" Target="header2.xml"/><Relationship Id="rId30" Type="http://schemas.openxmlformats.org/officeDocument/2006/relationships/hyperlink" Target="mailto:zaiga.sneib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157B-4479-4CA1-8F59-7C51E471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50</Pages>
  <Words>72056</Words>
  <Characters>41072</Characters>
  <Application>Microsoft Office Word</Application>
  <DocSecurity>0</DocSecurity>
  <Lines>342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Izglītības un zinātnes ministrija</dc:creator>
  <cp:keywords/>
  <dc:description/>
  <cp:lastModifiedBy>Vineta Ernstsone</cp:lastModifiedBy>
  <cp:revision>337</cp:revision>
  <cp:lastPrinted>2014-10-22T12:37:00Z</cp:lastPrinted>
  <dcterms:created xsi:type="dcterms:W3CDTF">2014-09-25T06:55:00Z</dcterms:created>
  <dcterms:modified xsi:type="dcterms:W3CDTF">2014-10-23T13:43:00Z</dcterms:modified>
</cp:coreProperties>
</file>