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E5" w:rsidRPr="00616E78" w:rsidRDefault="005471D0" w:rsidP="00CB0AE5">
      <w:pPr>
        <w:pStyle w:val="naisc"/>
        <w:spacing w:before="0" w:after="0"/>
        <w:jc w:val="center"/>
        <w:rPr>
          <w:sz w:val="26"/>
          <w:szCs w:val="26"/>
        </w:rPr>
      </w:pPr>
      <w:r w:rsidRPr="000775E9">
        <w:rPr>
          <w:b/>
          <w:sz w:val="26"/>
          <w:szCs w:val="26"/>
        </w:rPr>
        <w:t xml:space="preserve">Ministru kabineta rīkojuma projekta </w:t>
      </w:r>
      <w:r w:rsidR="00BF3C71" w:rsidRPr="000775E9">
        <w:rPr>
          <w:b/>
          <w:sz w:val="26"/>
          <w:szCs w:val="26"/>
        </w:rPr>
        <w:t>“</w:t>
      </w:r>
      <w:r w:rsidR="00BF3C71" w:rsidRPr="0007256F">
        <w:rPr>
          <w:b/>
          <w:sz w:val="26"/>
          <w:szCs w:val="26"/>
        </w:rPr>
        <w:t>Par atteikumu atvērt studiju virzienu  “Viesnīcu un restorānu serviss, tūrisma un atpūtas organizācija“ sabiedrībā ar ierobežotu atbildību „HOTEL SCHOOL” Viesnīcu biznesa koledža</w:t>
      </w:r>
      <w:r w:rsidR="00BF3C71" w:rsidRPr="0007256F">
        <w:rPr>
          <w:b/>
          <w:sz w:val="26"/>
          <w:szCs w:val="26"/>
        </w:rPr>
        <w:t>”</w:t>
      </w:r>
      <w:r w:rsidR="00BF3C71" w:rsidRPr="000775E9" w:rsidDel="00BF3C71">
        <w:rPr>
          <w:b/>
          <w:sz w:val="26"/>
          <w:szCs w:val="26"/>
        </w:rPr>
        <w:t xml:space="preserve"> </w:t>
      </w:r>
      <w:r w:rsidRPr="000845A6">
        <w:rPr>
          <w:b/>
          <w:bCs/>
          <w:sz w:val="26"/>
          <w:szCs w:val="26"/>
        </w:rPr>
        <w:t>sākotnējās</w:t>
      </w:r>
      <w:r w:rsidRPr="00616E78">
        <w:rPr>
          <w:b/>
          <w:bCs/>
          <w:sz w:val="26"/>
          <w:szCs w:val="26"/>
        </w:rPr>
        <w:t xml:space="preserve"> ietekmes novērtējuma ziņojums (anotācija)</w:t>
      </w:r>
    </w:p>
    <w:tbl>
      <w:tblPr>
        <w:tblW w:w="8900" w:type="dxa"/>
        <w:tblCellSpacing w:w="0" w:type="dxa"/>
        <w:tblInd w:w="4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2528"/>
        <w:gridCol w:w="5954"/>
      </w:tblGrid>
      <w:tr w:rsidR="00CB0AE5" w:rsidRPr="00616E78" w:rsidTr="00D960AE">
        <w:trPr>
          <w:tblCellSpacing w:w="0" w:type="dxa"/>
        </w:trPr>
        <w:tc>
          <w:tcPr>
            <w:tcW w:w="8900" w:type="dxa"/>
            <w:gridSpan w:val="3"/>
            <w:tcBorders>
              <w:top w:val="single" w:sz="4" w:space="0" w:color="auto"/>
              <w:left w:val="single" w:sz="4" w:space="0" w:color="auto"/>
              <w:bottom w:val="single" w:sz="4" w:space="0" w:color="auto"/>
              <w:right w:val="single" w:sz="4" w:space="0" w:color="auto"/>
            </w:tcBorders>
            <w:vAlign w:val="center"/>
            <w:hideMark/>
          </w:tcPr>
          <w:p w:rsidR="00CB0AE5" w:rsidRPr="00616E78" w:rsidRDefault="005471D0" w:rsidP="007F4D42">
            <w:pPr>
              <w:spacing w:before="75" w:after="75"/>
              <w:jc w:val="center"/>
              <w:rPr>
                <w:b/>
                <w:sz w:val="26"/>
                <w:szCs w:val="26"/>
              </w:rPr>
            </w:pPr>
            <w:r w:rsidRPr="00616E78">
              <w:rPr>
                <w:b/>
                <w:bCs/>
                <w:sz w:val="26"/>
                <w:szCs w:val="26"/>
              </w:rPr>
              <w:t> I. Tiesību akta projekta izstrādes nepieciešamība</w:t>
            </w:r>
          </w:p>
        </w:tc>
      </w:tr>
      <w:tr w:rsidR="00CB0AE5" w:rsidRPr="00616E78" w:rsidTr="00D960AE">
        <w:trPr>
          <w:trHeight w:val="3462"/>
          <w:tblCellSpacing w:w="0" w:type="dxa"/>
        </w:trPr>
        <w:tc>
          <w:tcPr>
            <w:tcW w:w="41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t> 1.</w:t>
            </w:r>
          </w:p>
        </w:tc>
        <w:tc>
          <w:tcPr>
            <w:tcW w:w="252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t xml:space="preserve"> Pamatojums:</w:t>
            </w:r>
          </w:p>
          <w:p w:rsidR="00CD4D44" w:rsidRPr="00616E78" w:rsidRDefault="00CD4D44">
            <w:pPr>
              <w:rPr>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4C471B" w:rsidRDefault="00933A5C" w:rsidP="00933A5C">
            <w:pPr>
              <w:jc w:val="both"/>
              <w:rPr>
                <w:sz w:val="26"/>
                <w:szCs w:val="26"/>
              </w:rPr>
            </w:pPr>
            <w:r w:rsidRPr="00616E78">
              <w:rPr>
                <w:sz w:val="26"/>
                <w:szCs w:val="26"/>
              </w:rPr>
              <w:t xml:space="preserve">    </w:t>
            </w:r>
            <w:r w:rsidR="005471D0" w:rsidRPr="00616E78">
              <w:rPr>
                <w:sz w:val="26"/>
                <w:szCs w:val="26"/>
              </w:rPr>
              <w:t>Ministru kabineta</w:t>
            </w:r>
            <w:r w:rsidR="00F721B4">
              <w:rPr>
                <w:sz w:val="26"/>
                <w:szCs w:val="26"/>
              </w:rPr>
              <w:t xml:space="preserve"> (turpmāk – MK)</w:t>
            </w:r>
            <w:r w:rsidR="005471D0" w:rsidRPr="00616E78">
              <w:rPr>
                <w:sz w:val="26"/>
                <w:szCs w:val="26"/>
              </w:rPr>
              <w:t xml:space="preserve"> rīkojuma projekts </w:t>
            </w:r>
            <w:r w:rsidR="000775E9">
              <w:rPr>
                <w:b/>
                <w:sz w:val="26"/>
                <w:szCs w:val="26"/>
              </w:rPr>
              <w:t>“</w:t>
            </w:r>
            <w:r w:rsidR="000775E9" w:rsidRPr="005E7884">
              <w:rPr>
                <w:sz w:val="26"/>
                <w:szCs w:val="26"/>
              </w:rPr>
              <w:t>Par atteikumu atvērt studiju virzienu</w:t>
            </w:r>
            <w:r w:rsidR="000775E9">
              <w:rPr>
                <w:sz w:val="26"/>
                <w:szCs w:val="26"/>
              </w:rPr>
              <w:t xml:space="preserve"> </w:t>
            </w:r>
            <w:r w:rsidR="000775E9" w:rsidRPr="005E7884">
              <w:rPr>
                <w:sz w:val="26"/>
                <w:szCs w:val="26"/>
              </w:rPr>
              <w:t xml:space="preserve"> </w:t>
            </w:r>
            <w:r w:rsidR="000775E9">
              <w:rPr>
                <w:sz w:val="26"/>
                <w:szCs w:val="26"/>
              </w:rPr>
              <w:t>“</w:t>
            </w:r>
            <w:r w:rsidR="000775E9" w:rsidRPr="006757CD">
              <w:rPr>
                <w:sz w:val="26"/>
                <w:szCs w:val="26"/>
              </w:rPr>
              <w:t>Viesnīcu un restorānu serviss, tūrisma un atpūtas organizācija</w:t>
            </w:r>
            <w:r w:rsidR="000775E9">
              <w:rPr>
                <w:sz w:val="26"/>
                <w:szCs w:val="26"/>
              </w:rPr>
              <w:t xml:space="preserve">“ </w:t>
            </w:r>
            <w:r w:rsidR="000775E9" w:rsidRPr="005E7884">
              <w:rPr>
                <w:sz w:val="26"/>
                <w:szCs w:val="26"/>
              </w:rPr>
              <w:t>sabiedrībā ar ierobežotu atbildību</w:t>
            </w:r>
            <w:r w:rsidR="000775E9">
              <w:rPr>
                <w:sz w:val="26"/>
                <w:szCs w:val="26"/>
              </w:rPr>
              <w:t xml:space="preserve"> </w:t>
            </w:r>
            <w:r w:rsidR="000775E9" w:rsidRPr="00AB625A">
              <w:rPr>
                <w:sz w:val="26"/>
                <w:szCs w:val="26"/>
              </w:rPr>
              <w:t>„</w:t>
            </w:r>
            <w:r w:rsidR="000775E9">
              <w:rPr>
                <w:sz w:val="26"/>
                <w:szCs w:val="26"/>
              </w:rPr>
              <w:t>HOTEL SCHOOL</w:t>
            </w:r>
            <w:r w:rsidR="000775E9" w:rsidRPr="00AB625A">
              <w:rPr>
                <w:sz w:val="26"/>
                <w:szCs w:val="26"/>
              </w:rPr>
              <w:t>”</w:t>
            </w:r>
            <w:r w:rsidR="000775E9">
              <w:rPr>
                <w:sz w:val="26"/>
                <w:szCs w:val="26"/>
              </w:rPr>
              <w:t xml:space="preserve"> Viesnīcu biznesa koledža”</w:t>
            </w:r>
            <w:r w:rsidR="000775E9" w:rsidRPr="000845A6" w:rsidDel="00BF3C71">
              <w:rPr>
                <w:b/>
                <w:sz w:val="26"/>
                <w:szCs w:val="26"/>
              </w:rPr>
              <w:t xml:space="preserve"> </w:t>
            </w:r>
            <w:r w:rsidR="005471D0" w:rsidRPr="00616E78">
              <w:rPr>
                <w:sz w:val="26"/>
                <w:szCs w:val="26"/>
              </w:rPr>
              <w:t xml:space="preserve">(turpmāk – rīkojuma projekts) </w:t>
            </w:r>
            <w:r w:rsidR="005471D0" w:rsidRPr="00EC4707">
              <w:rPr>
                <w:sz w:val="26"/>
                <w:szCs w:val="26"/>
              </w:rPr>
              <w:t xml:space="preserve">izstrādāts saskaņā ar </w:t>
            </w:r>
          </w:p>
          <w:p w:rsidR="003E726D" w:rsidRPr="004C471B" w:rsidRDefault="004C471B" w:rsidP="004C471B">
            <w:pPr>
              <w:jc w:val="both"/>
              <w:rPr>
                <w:sz w:val="26"/>
                <w:szCs w:val="26"/>
              </w:rPr>
            </w:pPr>
            <w:r>
              <w:rPr>
                <w:sz w:val="26"/>
                <w:szCs w:val="26"/>
              </w:rPr>
              <w:t>1)</w:t>
            </w:r>
            <w:r w:rsidRPr="004C471B">
              <w:rPr>
                <w:sz w:val="26"/>
                <w:szCs w:val="26"/>
              </w:rPr>
              <w:t xml:space="preserve"> </w:t>
            </w:r>
            <w:r w:rsidRPr="004C471B">
              <w:rPr>
                <w:sz w:val="26"/>
                <w:szCs w:val="26"/>
              </w:rPr>
              <w:t xml:space="preserve"> </w:t>
            </w:r>
            <w:r w:rsidR="005471D0" w:rsidRPr="004C471B">
              <w:rPr>
                <w:sz w:val="26"/>
                <w:szCs w:val="26"/>
              </w:rPr>
              <w:t>Augstskolu likuma 55.</w:t>
            </w:r>
            <w:r w:rsidR="005471D0" w:rsidRPr="004C471B">
              <w:rPr>
                <w:sz w:val="26"/>
                <w:szCs w:val="26"/>
                <w:vertAlign w:val="superscript"/>
              </w:rPr>
              <w:t>2</w:t>
            </w:r>
            <w:r w:rsidR="005471D0" w:rsidRPr="004C471B">
              <w:rPr>
                <w:sz w:val="26"/>
                <w:szCs w:val="26"/>
              </w:rPr>
              <w:t xml:space="preserve"> panta trešajā daļā noteikto, ja augstskola vai koledža iesniedz licencēšanai studiju programmu jaunā augstskolas vai koledžas stu</w:t>
            </w:r>
            <w:r w:rsidR="00F721B4" w:rsidRPr="004C471B">
              <w:rPr>
                <w:sz w:val="26"/>
                <w:szCs w:val="26"/>
              </w:rPr>
              <w:t>diju virzienā, MK</w:t>
            </w:r>
            <w:r w:rsidR="005471D0" w:rsidRPr="004C471B">
              <w:rPr>
                <w:sz w:val="26"/>
                <w:szCs w:val="26"/>
              </w:rPr>
              <w:t xml:space="preserve"> </w:t>
            </w:r>
            <w:r w:rsidR="007759A8" w:rsidRPr="004C471B">
              <w:rPr>
                <w:sz w:val="26"/>
                <w:szCs w:val="26"/>
              </w:rPr>
              <w:t xml:space="preserve">izvērtē augstskolai vai koledžai pieejamos resursus un atbilstību valsts attīstības prioritātēm un </w:t>
            </w:r>
            <w:r w:rsidR="005471D0" w:rsidRPr="004C471B">
              <w:rPr>
                <w:sz w:val="26"/>
                <w:szCs w:val="26"/>
              </w:rPr>
              <w:t>pieņem lēmumu par jauna studiju virziena atvēršanu att</w:t>
            </w:r>
            <w:r>
              <w:rPr>
                <w:sz w:val="26"/>
                <w:szCs w:val="26"/>
              </w:rPr>
              <w:t>iecīgajā augstskolā vai koledžā;</w:t>
            </w:r>
          </w:p>
          <w:p w:rsidR="00EC4707" w:rsidRPr="004C471B" w:rsidRDefault="004C471B" w:rsidP="004C471B">
            <w:pPr>
              <w:jc w:val="both"/>
              <w:rPr>
                <w:sz w:val="26"/>
                <w:szCs w:val="26"/>
              </w:rPr>
            </w:pPr>
            <w:r>
              <w:rPr>
                <w:sz w:val="26"/>
                <w:szCs w:val="26"/>
              </w:rPr>
              <w:t>2)</w:t>
            </w:r>
            <w:r w:rsidRPr="004C471B">
              <w:rPr>
                <w:sz w:val="26"/>
                <w:szCs w:val="26"/>
              </w:rPr>
              <w:t xml:space="preserve"> </w:t>
            </w:r>
            <w:r w:rsidRPr="004C471B">
              <w:rPr>
                <w:sz w:val="26"/>
                <w:szCs w:val="26"/>
              </w:rPr>
              <w:t xml:space="preserve"> </w:t>
            </w:r>
            <w:r w:rsidR="00EC4707" w:rsidRPr="004C471B">
              <w:rPr>
                <w:sz w:val="26"/>
                <w:szCs w:val="26"/>
              </w:rPr>
              <w:t>MK 2014.gada 2.decembra sēd</w:t>
            </w:r>
            <w:r w:rsidR="00FA6C53" w:rsidRPr="004C471B">
              <w:rPr>
                <w:sz w:val="26"/>
                <w:szCs w:val="26"/>
              </w:rPr>
              <w:t>es protokollēmum</w:t>
            </w:r>
            <w:r w:rsidR="00310891" w:rsidRPr="004C471B">
              <w:rPr>
                <w:sz w:val="26"/>
                <w:szCs w:val="26"/>
              </w:rPr>
              <w:t>a</w:t>
            </w:r>
            <w:r w:rsidR="00FA6C53" w:rsidRPr="004C471B">
              <w:rPr>
                <w:sz w:val="26"/>
                <w:szCs w:val="26"/>
              </w:rPr>
              <w:t xml:space="preserve"> (prot. Nr.66 45.§</w:t>
            </w:r>
            <w:r w:rsidR="00A32AC3" w:rsidRPr="004C471B">
              <w:rPr>
                <w:sz w:val="26"/>
                <w:szCs w:val="26"/>
              </w:rPr>
              <w:t xml:space="preserve"> 2.p.</w:t>
            </w:r>
            <w:r w:rsidR="00FA6C53" w:rsidRPr="004C471B">
              <w:rPr>
                <w:sz w:val="26"/>
                <w:szCs w:val="26"/>
              </w:rPr>
              <w:t>)</w:t>
            </w:r>
            <w:r w:rsidRPr="004C471B">
              <w:rPr>
                <w:sz w:val="26"/>
                <w:szCs w:val="26"/>
              </w:rPr>
              <w:t xml:space="preserve"> uzdevumu</w:t>
            </w:r>
            <w:r w:rsidR="00EC4707" w:rsidRPr="004C471B">
              <w:rPr>
                <w:sz w:val="26"/>
                <w:szCs w:val="26"/>
              </w:rPr>
              <w:t xml:space="preserve"> Izglītības un zinātnes ministrijai</w:t>
            </w:r>
            <w:r w:rsidR="00402BCC" w:rsidRPr="004C471B">
              <w:rPr>
                <w:sz w:val="26"/>
                <w:szCs w:val="26"/>
              </w:rPr>
              <w:t xml:space="preserve"> </w:t>
            </w:r>
            <w:r w:rsidR="00EC4707" w:rsidRPr="004C471B">
              <w:rPr>
                <w:sz w:val="26"/>
                <w:szCs w:val="26"/>
              </w:rPr>
              <w:t>sagatavot rīkojuma projektu par atteikumu atvērt studiju virzienu sabiedrībā ar ierobežotu atbildību „HOTEL SCHOOL” Viesnīcu biznesa koledža” (turpmāk - koledža) un iesniegt to Valsts kancelej</w:t>
            </w:r>
            <w:r w:rsidR="00FA6C53" w:rsidRPr="004C471B">
              <w:rPr>
                <w:sz w:val="26"/>
                <w:szCs w:val="26"/>
              </w:rPr>
              <w:t>ā</w:t>
            </w:r>
            <w:r>
              <w:rPr>
                <w:sz w:val="26"/>
                <w:szCs w:val="26"/>
              </w:rPr>
              <w:t>;</w:t>
            </w:r>
            <w:r w:rsidR="00FA6C53" w:rsidRPr="004C471B">
              <w:rPr>
                <w:sz w:val="26"/>
                <w:szCs w:val="26"/>
              </w:rPr>
              <w:t xml:space="preserve">  </w:t>
            </w:r>
          </w:p>
          <w:p w:rsidR="00CD4D44" w:rsidRPr="004C471B" w:rsidRDefault="004C471B" w:rsidP="004C471B">
            <w:pPr>
              <w:jc w:val="both"/>
              <w:rPr>
                <w:sz w:val="26"/>
                <w:szCs w:val="26"/>
              </w:rPr>
            </w:pPr>
            <w:r>
              <w:rPr>
                <w:sz w:val="26"/>
                <w:szCs w:val="26"/>
              </w:rPr>
              <w:t>3)</w:t>
            </w:r>
            <w:r w:rsidRPr="004C471B">
              <w:rPr>
                <w:sz w:val="26"/>
                <w:szCs w:val="26"/>
              </w:rPr>
              <w:t xml:space="preserve"> </w:t>
            </w:r>
            <w:r w:rsidRPr="004C471B">
              <w:rPr>
                <w:sz w:val="26"/>
                <w:szCs w:val="26"/>
              </w:rPr>
              <w:t xml:space="preserve"> </w:t>
            </w:r>
            <w:r w:rsidR="005471D0" w:rsidRPr="004C471B">
              <w:rPr>
                <w:sz w:val="26"/>
                <w:szCs w:val="26"/>
              </w:rPr>
              <w:t>2013.gada 6.decembrī</w:t>
            </w:r>
            <w:r w:rsidR="00EC4707" w:rsidRPr="004C471B">
              <w:rPr>
                <w:sz w:val="26"/>
                <w:szCs w:val="26"/>
              </w:rPr>
              <w:t xml:space="preserve"> </w:t>
            </w:r>
            <w:r w:rsidR="00402BCC" w:rsidRPr="004C471B">
              <w:rPr>
                <w:sz w:val="26"/>
                <w:szCs w:val="26"/>
              </w:rPr>
              <w:t xml:space="preserve">Izglītības un zinātnes </w:t>
            </w:r>
            <w:r w:rsidR="00EC4707" w:rsidRPr="004C471B">
              <w:rPr>
                <w:sz w:val="26"/>
                <w:szCs w:val="26"/>
              </w:rPr>
              <w:t>ministrijā</w:t>
            </w:r>
            <w:r w:rsidR="005471D0" w:rsidRPr="004C471B">
              <w:rPr>
                <w:sz w:val="26"/>
                <w:szCs w:val="26"/>
              </w:rPr>
              <w:t xml:space="preserve"> </w:t>
            </w:r>
            <w:r w:rsidRPr="004C471B">
              <w:rPr>
                <w:sz w:val="26"/>
                <w:szCs w:val="26"/>
              </w:rPr>
              <w:t>saņemto</w:t>
            </w:r>
            <w:r w:rsidR="00E67489" w:rsidRPr="004C471B">
              <w:rPr>
                <w:sz w:val="26"/>
                <w:szCs w:val="26"/>
              </w:rPr>
              <w:t xml:space="preserve"> </w:t>
            </w:r>
            <w:r w:rsidR="00EC4707" w:rsidRPr="004C471B">
              <w:rPr>
                <w:sz w:val="26"/>
                <w:szCs w:val="26"/>
              </w:rPr>
              <w:t>koledžas</w:t>
            </w:r>
            <w:r w:rsidR="005471D0" w:rsidRPr="004C471B">
              <w:rPr>
                <w:sz w:val="26"/>
                <w:szCs w:val="26"/>
              </w:rPr>
              <w:t xml:space="preserve"> </w:t>
            </w:r>
            <w:r w:rsidRPr="004C471B">
              <w:rPr>
                <w:sz w:val="26"/>
                <w:szCs w:val="26"/>
              </w:rPr>
              <w:t>iesniegumu</w:t>
            </w:r>
            <w:r w:rsidR="005471D0" w:rsidRPr="004C471B">
              <w:rPr>
                <w:sz w:val="26"/>
                <w:szCs w:val="26"/>
              </w:rPr>
              <w:t xml:space="preserve"> par pirmā līmeņa </w:t>
            </w:r>
            <w:r w:rsidR="00BC7479" w:rsidRPr="004C471B">
              <w:rPr>
                <w:sz w:val="26"/>
                <w:szCs w:val="26"/>
              </w:rPr>
              <w:t xml:space="preserve">profesionālās </w:t>
            </w:r>
            <w:r w:rsidR="005471D0" w:rsidRPr="004C471B">
              <w:rPr>
                <w:sz w:val="26"/>
                <w:szCs w:val="26"/>
              </w:rPr>
              <w:t>augstākās izglītības programmas “Viesnīcu vadība”</w:t>
            </w:r>
            <w:r w:rsidR="002A6CF8" w:rsidRPr="004C471B">
              <w:rPr>
                <w:sz w:val="26"/>
                <w:szCs w:val="26"/>
              </w:rPr>
              <w:t>,</w:t>
            </w:r>
            <w:r w:rsidR="0029440D" w:rsidRPr="004C471B">
              <w:rPr>
                <w:sz w:val="26"/>
                <w:szCs w:val="26"/>
              </w:rPr>
              <w:t>, kas atbilst studiju virzienam „Viesnīcu un restorānu serviss, tūrisma un atpūtas organizācija”</w:t>
            </w:r>
            <w:r w:rsidR="00182199" w:rsidRPr="004C471B">
              <w:rPr>
                <w:sz w:val="26"/>
                <w:szCs w:val="26"/>
              </w:rPr>
              <w:t xml:space="preserve"> (turpmāk – koledžas iesniegums)</w:t>
            </w:r>
            <w:r w:rsidR="002A6CF8" w:rsidRPr="004C471B">
              <w:rPr>
                <w:sz w:val="26"/>
                <w:szCs w:val="26"/>
              </w:rPr>
              <w:t>, licencēšanu.</w:t>
            </w:r>
          </w:p>
          <w:p w:rsidR="00185B89" w:rsidRPr="00616E78" w:rsidRDefault="00185B89" w:rsidP="003B7246">
            <w:pPr>
              <w:jc w:val="both"/>
              <w:rPr>
                <w:b/>
                <w:sz w:val="26"/>
                <w:szCs w:val="26"/>
              </w:rPr>
            </w:pPr>
          </w:p>
        </w:tc>
      </w:tr>
      <w:tr w:rsidR="00CB0AE5" w:rsidRPr="00616E78" w:rsidTr="00D960AE">
        <w:trPr>
          <w:trHeight w:val="472"/>
          <w:tblCellSpacing w:w="0" w:type="dxa"/>
        </w:trPr>
        <w:tc>
          <w:tcPr>
            <w:tcW w:w="41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t> 2.</w:t>
            </w:r>
          </w:p>
        </w:tc>
        <w:tc>
          <w:tcPr>
            <w:tcW w:w="252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t> Pašreizējā situācija un problēmas, kuru risināšanai tiesību akta projekts izstrādāts, tiesiskā regulējuma mērķis un būtība</w:t>
            </w:r>
          </w:p>
        </w:tc>
        <w:tc>
          <w:tcPr>
            <w:tcW w:w="5954" w:type="dxa"/>
            <w:tcBorders>
              <w:top w:val="single" w:sz="4" w:space="0" w:color="auto"/>
              <w:left w:val="single" w:sz="4" w:space="0" w:color="auto"/>
              <w:bottom w:val="single" w:sz="4" w:space="0" w:color="auto"/>
              <w:right w:val="single" w:sz="4" w:space="0" w:color="auto"/>
            </w:tcBorders>
            <w:hideMark/>
          </w:tcPr>
          <w:p w:rsidR="00CD4D44" w:rsidRPr="002A2815" w:rsidRDefault="002A2815">
            <w:pPr>
              <w:pStyle w:val="ListParagraph"/>
              <w:tabs>
                <w:tab w:val="left" w:pos="0"/>
                <w:tab w:val="left" w:pos="426"/>
              </w:tabs>
              <w:ind w:left="0"/>
              <w:contextualSpacing w:val="0"/>
              <w:jc w:val="both"/>
              <w:rPr>
                <w:sz w:val="26"/>
                <w:szCs w:val="26"/>
              </w:rPr>
            </w:pPr>
            <w:r>
              <w:rPr>
                <w:sz w:val="26"/>
                <w:szCs w:val="26"/>
              </w:rPr>
              <w:t xml:space="preserve">    K</w:t>
            </w:r>
            <w:r w:rsidR="008B33AB" w:rsidRPr="002A2815">
              <w:rPr>
                <w:sz w:val="26"/>
                <w:szCs w:val="26"/>
              </w:rPr>
              <w:t>oledža</w:t>
            </w:r>
            <w:r>
              <w:rPr>
                <w:sz w:val="26"/>
                <w:szCs w:val="26"/>
              </w:rPr>
              <w:t xml:space="preserve"> </w:t>
            </w:r>
            <w:r w:rsidR="008B33AB" w:rsidRPr="002A2815">
              <w:rPr>
                <w:sz w:val="26"/>
                <w:szCs w:val="26"/>
              </w:rPr>
              <w:t>ir reģistrēta Izglītības iestāžu reģistrā 2013.gada 15.janvārī, reģistrācijas apliecības Nr.3347802926.</w:t>
            </w:r>
          </w:p>
          <w:p w:rsidR="00CD4D44" w:rsidRPr="00616E78" w:rsidRDefault="00C24BD0" w:rsidP="00330B6C">
            <w:pPr>
              <w:jc w:val="both"/>
              <w:rPr>
                <w:sz w:val="26"/>
                <w:szCs w:val="26"/>
              </w:rPr>
            </w:pPr>
            <w:r>
              <w:rPr>
                <w:sz w:val="26"/>
                <w:szCs w:val="26"/>
              </w:rPr>
              <w:t xml:space="preserve">     </w:t>
            </w:r>
            <w:r w:rsidR="008B33AB" w:rsidRPr="00616E78">
              <w:rPr>
                <w:sz w:val="26"/>
                <w:szCs w:val="26"/>
              </w:rPr>
              <w:t>Saskaņā ar Lursoft mājas lapā norādītajiem datiem, koledža savu pašreizējo nosaukumu ir ieguv</w:t>
            </w:r>
            <w:r>
              <w:rPr>
                <w:sz w:val="26"/>
                <w:szCs w:val="26"/>
              </w:rPr>
              <w:t xml:space="preserve">usi pēc </w:t>
            </w:r>
            <w:r w:rsidR="008B33AB" w:rsidRPr="00616E78">
              <w:rPr>
                <w:sz w:val="26"/>
                <w:szCs w:val="26"/>
              </w:rPr>
              <w:t>2012</w:t>
            </w:r>
            <w:r>
              <w:rPr>
                <w:sz w:val="26"/>
                <w:szCs w:val="26"/>
              </w:rPr>
              <w:t>. gada 12.decembra</w:t>
            </w:r>
            <w:r w:rsidR="008B33AB" w:rsidRPr="00616E78">
              <w:rPr>
                <w:sz w:val="26"/>
                <w:szCs w:val="26"/>
              </w:rPr>
              <w:t>, pirms tam šī sabiedrība ar ierobežotu atbildību ir bijusi reģistrēta  kā SIA “</w:t>
            </w:r>
            <w:r w:rsidR="000A30FB" w:rsidRPr="00616E78">
              <w:rPr>
                <w:sz w:val="26"/>
                <w:szCs w:val="26"/>
              </w:rPr>
              <w:t>HOTEL SCHOOL</w:t>
            </w:r>
            <w:r w:rsidR="008B33AB" w:rsidRPr="00616E78">
              <w:rPr>
                <w:sz w:val="26"/>
                <w:szCs w:val="26"/>
              </w:rPr>
              <w:t>” (28.04.2011- 12.12.12.2012, reģ. apliecības Nr. K141998) un savu darbību uzsākusi  2010. gadā ar firmu SIA “Darbs-ir” (Reģ Nr. 40103277684 (03.03.2010).</w:t>
            </w:r>
            <w:r>
              <w:rPr>
                <w:sz w:val="26"/>
                <w:szCs w:val="26"/>
              </w:rPr>
              <w:t xml:space="preserve"> </w:t>
            </w:r>
            <w:r w:rsidR="008B33AB" w:rsidRPr="00616E78">
              <w:rPr>
                <w:sz w:val="26"/>
                <w:szCs w:val="26"/>
              </w:rPr>
              <w:t>Uzņēmuma pamatkapitāls ir 2000 LVL, t.i., 2845.74 EUR.</w:t>
            </w:r>
            <w:r w:rsidR="00330B6C">
              <w:rPr>
                <w:sz w:val="26"/>
                <w:szCs w:val="26"/>
              </w:rPr>
              <w:t xml:space="preserve"> </w:t>
            </w:r>
            <w:r w:rsidR="00330B6C" w:rsidRPr="00330B6C">
              <w:rPr>
                <w:sz w:val="26"/>
                <w:szCs w:val="26"/>
              </w:rPr>
              <w:t xml:space="preserve">Koledžas studiju programmas </w:t>
            </w:r>
            <w:r w:rsidR="00330B6C" w:rsidRPr="00330B6C">
              <w:rPr>
                <w:sz w:val="26"/>
                <w:szCs w:val="26"/>
              </w:rPr>
              <w:lastRenderedPageBreak/>
              <w:t xml:space="preserve">pašnovērtējumā norāda, ka pirms savas darbības uzsākšanas koledžas statusā, tā darbojusies kā  mācību centrs,  saņēmusi akreditāciju par  “Edexcel” kvalitātes pārvaldības standartu ieviešanu apmācības nodrošināšanā,   kas pavēra plašākas iespējas piesaistīt arī ārvalstu izglītojamos, tai skaitā, piemēram, no Baltkrievijas, Ukrainas, Armēnijas, Kazahstānas u.c. </w:t>
            </w:r>
            <w:r w:rsidR="00330B6C" w:rsidRPr="00616E78">
              <w:rPr>
                <w:sz w:val="26"/>
                <w:szCs w:val="26"/>
              </w:rPr>
              <w:t>Mācību centrs savas</w:t>
            </w:r>
            <w:r w:rsidR="003A2FFA">
              <w:rPr>
                <w:sz w:val="26"/>
                <w:szCs w:val="26"/>
              </w:rPr>
              <w:t xml:space="preserve"> darbības laikā ir  izdevis 61</w:t>
            </w:r>
            <w:r w:rsidR="00330B6C" w:rsidRPr="00616E78">
              <w:rPr>
                <w:sz w:val="26"/>
                <w:szCs w:val="26"/>
              </w:rPr>
              <w:t xml:space="preserve"> apliecību par trešā kvalifikācijas līmeņa apguvi. </w:t>
            </w:r>
          </w:p>
          <w:p w:rsidR="00D1702E" w:rsidRPr="00D1702E" w:rsidRDefault="0037679A" w:rsidP="00D1702E">
            <w:pPr>
              <w:tabs>
                <w:tab w:val="left" w:pos="0"/>
                <w:tab w:val="left" w:pos="426"/>
              </w:tabs>
              <w:jc w:val="both"/>
              <w:rPr>
                <w:sz w:val="26"/>
                <w:szCs w:val="26"/>
              </w:rPr>
            </w:pPr>
            <w:r>
              <w:rPr>
                <w:sz w:val="26"/>
                <w:szCs w:val="26"/>
              </w:rPr>
              <w:t xml:space="preserve">   Izglītības kvalitātes valsts dienests</w:t>
            </w:r>
            <w:r w:rsidR="00F01185">
              <w:rPr>
                <w:sz w:val="26"/>
                <w:szCs w:val="26"/>
              </w:rPr>
              <w:t xml:space="preserve"> </w:t>
            </w:r>
            <w:r w:rsidR="005471D0" w:rsidRPr="00616E78">
              <w:rPr>
                <w:sz w:val="26"/>
                <w:szCs w:val="26"/>
              </w:rPr>
              <w:t xml:space="preserve">2013.gada 13.augustā  </w:t>
            </w:r>
            <w:r>
              <w:rPr>
                <w:sz w:val="26"/>
                <w:szCs w:val="26"/>
              </w:rPr>
              <w:t>ir izsniedzis</w:t>
            </w:r>
            <w:r w:rsidR="005471D0" w:rsidRPr="00616E78">
              <w:rPr>
                <w:sz w:val="26"/>
                <w:szCs w:val="26"/>
              </w:rPr>
              <w:t xml:space="preserve"> izglītības iestādes reģistrācijas apliecību </w:t>
            </w:r>
            <w:r w:rsidR="005471D0" w:rsidRPr="00F01185">
              <w:rPr>
                <w:sz w:val="26"/>
                <w:szCs w:val="26"/>
              </w:rPr>
              <w:t>Nr.3360802057 koledžas struktūrvienībai – Profesionālās tālākizglītības un pilnveides izglītības iestāde</w:t>
            </w:r>
            <w:r w:rsidR="00906070">
              <w:rPr>
                <w:sz w:val="26"/>
                <w:szCs w:val="26"/>
              </w:rPr>
              <w:t>i</w:t>
            </w:r>
            <w:r w:rsidR="005471D0" w:rsidRPr="00F01185">
              <w:rPr>
                <w:sz w:val="26"/>
                <w:szCs w:val="26"/>
              </w:rPr>
              <w:t xml:space="preserve"> „Viesnīcu biznesa organizācijas skola”</w:t>
            </w:r>
            <w:r w:rsidR="00906070">
              <w:rPr>
                <w:sz w:val="26"/>
                <w:szCs w:val="26"/>
              </w:rPr>
              <w:t xml:space="preserve">, kas </w:t>
            </w:r>
            <w:r w:rsidR="00D1702E">
              <w:rPr>
                <w:sz w:val="26"/>
                <w:szCs w:val="26"/>
              </w:rPr>
              <w:t>ir saņēm</w:t>
            </w:r>
            <w:r w:rsidR="00634A2A">
              <w:rPr>
                <w:sz w:val="26"/>
                <w:szCs w:val="26"/>
              </w:rPr>
              <w:t>usi</w:t>
            </w:r>
            <w:r w:rsidR="00D1702E">
              <w:rPr>
                <w:sz w:val="26"/>
                <w:szCs w:val="26"/>
              </w:rPr>
              <w:t xml:space="preserve"> </w:t>
            </w:r>
            <w:r w:rsidR="00D1702E" w:rsidRPr="00906070">
              <w:rPr>
                <w:sz w:val="26"/>
                <w:szCs w:val="26"/>
              </w:rPr>
              <w:t xml:space="preserve">akreditācijas lapu ar </w:t>
            </w:r>
            <w:r w:rsidR="00D1702E" w:rsidRPr="00D1702E">
              <w:rPr>
                <w:sz w:val="26"/>
                <w:szCs w:val="26"/>
              </w:rPr>
              <w:t>akreditācijas termiņu - 2018.gada 28.februāris šādā</w:t>
            </w:r>
            <w:r w:rsidR="00D1702E">
              <w:rPr>
                <w:sz w:val="26"/>
                <w:szCs w:val="26"/>
              </w:rPr>
              <w:t xml:space="preserve">m </w:t>
            </w:r>
            <w:r w:rsidR="00D1702E" w:rsidRPr="0068526A">
              <w:rPr>
                <w:sz w:val="26"/>
                <w:szCs w:val="26"/>
              </w:rPr>
              <w:t>programmām: profesionālās tālākizglītības programmas „Viesnīcu pakalpojumi”, kods 30T 811 03, piešķiramā kvalifikācija – viesnīcu pakalpojumu speciālists, profesionālās pilnveides izglītības programmā „Pamatpakalpojumu sniegšana tūrisma mītnēs”, kods 20P 811 03, izglītības iestādes profesionālās pilnveides izglītības programmā „Kūrortviesnīcu darba specifika”, kods</w:t>
            </w:r>
            <w:r w:rsidR="00D1702E" w:rsidRPr="00616E78">
              <w:rPr>
                <w:sz w:val="26"/>
                <w:szCs w:val="26"/>
              </w:rPr>
              <w:t xml:space="preserve"> 20P 811 03</w:t>
            </w:r>
            <w:r w:rsidR="00D1702E">
              <w:rPr>
                <w:sz w:val="26"/>
                <w:szCs w:val="26"/>
              </w:rPr>
              <w:t xml:space="preserve">. </w:t>
            </w:r>
            <w:r w:rsidR="00D1702E" w:rsidRPr="00592226">
              <w:rPr>
                <w:sz w:val="26"/>
                <w:szCs w:val="26"/>
              </w:rPr>
              <w:t>Visu šo izglītības programmu</w:t>
            </w:r>
            <w:r w:rsidR="00592226">
              <w:rPr>
                <w:sz w:val="26"/>
                <w:szCs w:val="26"/>
              </w:rPr>
              <w:t xml:space="preserve"> un plānotās jaunās studiju programmas “Viesnīcu vadība”</w:t>
            </w:r>
            <w:r w:rsidR="00D1702E" w:rsidRPr="00592226">
              <w:rPr>
                <w:sz w:val="26"/>
                <w:szCs w:val="26"/>
              </w:rPr>
              <w:t xml:space="preserve"> īstenošanas vieta ir Smilšu iela 3, Rīgā</w:t>
            </w:r>
            <w:r w:rsidR="009D491D" w:rsidRPr="00592226">
              <w:rPr>
                <w:sz w:val="26"/>
                <w:szCs w:val="26"/>
              </w:rPr>
              <w:t xml:space="preserve">, kur koledža </w:t>
            </w:r>
            <w:r w:rsidR="00592226" w:rsidRPr="00592226">
              <w:rPr>
                <w:sz w:val="26"/>
                <w:szCs w:val="26"/>
              </w:rPr>
              <w:t>nomā</w:t>
            </w:r>
            <w:r w:rsidR="009D491D" w:rsidRPr="00592226">
              <w:rPr>
                <w:sz w:val="26"/>
                <w:szCs w:val="26"/>
              </w:rPr>
              <w:t xml:space="preserve"> telpas</w:t>
            </w:r>
            <w:r w:rsidR="008A7D92">
              <w:rPr>
                <w:sz w:val="26"/>
                <w:szCs w:val="26"/>
              </w:rPr>
              <w:t xml:space="preserve"> līdz </w:t>
            </w:r>
            <w:r w:rsidR="00592226" w:rsidRPr="00592226">
              <w:rPr>
                <w:sz w:val="26"/>
                <w:szCs w:val="26"/>
              </w:rPr>
              <w:t>2019.</w:t>
            </w:r>
            <w:r w:rsidR="008A7D92">
              <w:rPr>
                <w:sz w:val="26"/>
                <w:szCs w:val="26"/>
              </w:rPr>
              <w:t>gada 31.jūlijam</w:t>
            </w:r>
            <w:r w:rsidR="00592226" w:rsidRPr="00592226">
              <w:rPr>
                <w:sz w:val="26"/>
                <w:szCs w:val="26"/>
              </w:rPr>
              <w:t>, platība – 264.30 m</w:t>
            </w:r>
            <w:r w:rsidR="00592226" w:rsidRPr="00592226">
              <w:rPr>
                <w:sz w:val="26"/>
                <w:szCs w:val="26"/>
                <w:vertAlign w:val="superscript"/>
              </w:rPr>
              <w:t>2</w:t>
            </w:r>
            <w:r w:rsidR="00592226" w:rsidRPr="00592226">
              <w:rPr>
                <w:sz w:val="26"/>
                <w:szCs w:val="26"/>
              </w:rPr>
              <w:t xml:space="preserve"> un  proporcionālā daļa no koplietošanas telpām stāvā 94.54 m</w:t>
            </w:r>
            <w:r w:rsidR="00592226" w:rsidRPr="00592226">
              <w:rPr>
                <w:sz w:val="26"/>
                <w:szCs w:val="26"/>
                <w:vertAlign w:val="superscript"/>
              </w:rPr>
              <w:t>2</w:t>
            </w:r>
            <w:r w:rsidR="009D491D" w:rsidRPr="00592226">
              <w:rPr>
                <w:sz w:val="26"/>
                <w:szCs w:val="26"/>
              </w:rPr>
              <w:t xml:space="preserve"> </w:t>
            </w:r>
            <w:r w:rsidR="00D1702E" w:rsidRPr="00592226">
              <w:rPr>
                <w:sz w:val="26"/>
                <w:szCs w:val="26"/>
              </w:rPr>
              <w:t>.</w:t>
            </w:r>
            <w:r w:rsidR="00D1702E">
              <w:rPr>
                <w:sz w:val="26"/>
                <w:szCs w:val="26"/>
              </w:rPr>
              <w:t xml:space="preserve"> </w:t>
            </w:r>
          </w:p>
          <w:p w:rsidR="007D030E" w:rsidRDefault="00330B6C" w:rsidP="0007256F">
            <w:pPr>
              <w:jc w:val="both"/>
              <w:rPr>
                <w:sz w:val="26"/>
                <w:szCs w:val="26"/>
              </w:rPr>
            </w:pPr>
            <w:r>
              <w:rPr>
                <w:sz w:val="26"/>
                <w:szCs w:val="26"/>
              </w:rPr>
              <w:t xml:space="preserve"> </w:t>
            </w:r>
            <w:r w:rsidR="003A2FFA">
              <w:rPr>
                <w:sz w:val="26"/>
                <w:szCs w:val="26"/>
              </w:rPr>
              <w:t xml:space="preserve">   </w:t>
            </w:r>
            <w:r w:rsidR="00E776C5">
              <w:rPr>
                <w:sz w:val="26"/>
                <w:szCs w:val="26"/>
              </w:rPr>
              <w:t xml:space="preserve">    </w:t>
            </w:r>
            <w:r w:rsidR="009B10CB">
              <w:rPr>
                <w:sz w:val="26"/>
                <w:szCs w:val="26"/>
              </w:rPr>
              <w:t>S</w:t>
            </w:r>
            <w:r w:rsidR="009B10CB" w:rsidRPr="00127D56">
              <w:rPr>
                <w:sz w:val="26"/>
                <w:szCs w:val="26"/>
              </w:rPr>
              <w:t>tudiju virzienam</w:t>
            </w:r>
            <w:r w:rsidR="009B10CB">
              <w:rPr>
                <w:sz w:val="26"/>
                <w:szCs w:val="26"/>
              </w:rPr>
              <w:t xml:space="preserve"> „Viesnīcu un restorānu serviss, tūrisma un atpūtas organizācija”</w:t>
            </w:r>
            <w:r w:rsidR="009B10CB" w:rsidRPr="00127D56">
              <w:rPr>
                <w:sz w:val="26"/>
                <w:szCs w:val="26"/>
              </w:rPr>
              <w:t xml:space="preserve"> atbilstošas studiju programmas </w:t>
            </w:r>
            <w:r w:rsidR="009B10CB" w:rsidRPr="00F94A81">
              <w:rPr>
                <w:sz w:val="26"/>
                <w:szCs w:val="26"/>
              </w:rPr>
              <w:t>pašlaik tiek īstenotas 10 augstākajās izglītības iestādēs</w:t>
            </w:r>
            <w:r w:rsidR="009B10CB">
              <w:rPr>
                <w:sz w:val="26"/>
                <w:szCs w:val="26"/>
              </w:rPr>
              <w:t xml:space="preserve">. Pirmā līmeņa profesionālās augstākās izglītības studiju programmas, kuras atbilst studiju virzienam, tiek piedāvātas </w:t>
            </w:r>
            <w:r w:rsidR="00310891">
              <w:rPr>
                <w:sz w:val="26"/>
                <w:szCs w:val="26"/>
              </w:rPr>
              <w:t xml:space="preserve">trīs </w:t>
            </w:r>
            <w:r w:rsidR="009B10CB">
              <w:rPr>
                <w:sz w:val="26"/>
                <w:szCs w:val="26"/>
              </w:rPr>
              <w:t xml:space="preserve">koledžās – Labklājības ministrijas </w:t>
            </w:r>
            <w:r w:rsidR="009B10CB" w:rsidRPr="00AC05AB">
              <w:rPr>
                <w:sz w:val="26"/>
                <w:szCs w:val="26"/>
              </w:rPr>
              <w:t>S</w:t>
            </w:r>
            <w:r w:rsidR="009B10CB">
              <w:rPr>
                <w:sz w:val="26"/>
                <w:szCs w:val="26"/>
              </w:rPr>
              <w:t xml:space="preserve">ociālās integrācijas valsts aģentūrā, Alberta koledžā un Biznesa vadības koledžā, kā arī </w:t>
            </w:r>
            <w:r w:rsidR="00310891">
              <w:rPr>
                <w:sz w:val="26"/>
                <w:szCs w:val="26"/>
              </w:rPr>
              <w:t xml:space="preserve">divās </w:t>
            </w:r>
            <w:r w:rsidR="009B10CB">
              <w:rPr>
                <w:sz w:val="26"/>
                <w:szCs w:val="26"/>
              </w:rPr>
              <w:t xml:space="preserve">augstskolās – Biznesa augstskolā Turība un Informācijas sistēmu menedžmenta augstskolā, īstenojot šim studiju virzienam atbilstošas studiju programmas latviešu valodā. 2014./2015.ak.g. studiju virzienā studē 1648 studējošie, t.sk., 245 studenti studē no valsts budžeta finansētās studiju vietās, uzņemti ir 447 studējošie, bet studiju programmas beiguši 286 studenti. </w:t>
            </w:r>
            <w:r w:rsidR="00380DF9">
              <w:rPr>
                <w:sz w:val="26"/>
                <w:szCs w:val="26"/>
              </w:rPr>
              <w:t>Tādējādi</w:t>
            </w:r>
            <w:r w:rsidR="00380DF9" w:rsidRPr="00AB625A">
              <w:rPr>
                <w:sz w:val="26"/>
                <w:szCs w:val="26"/>
              </w:rPr>
              <w:t xml:space="preserve"> jau pašlaik tiek nodrošināts</w:t>
            </w:r>
            <w:r w:rsidR="00380DF9">
              <w:rPr>
                <w:sz w:val="26"/>
                <w:szCs w:val="26"/>
              </w:rPr>
              <w:t xml:space="preserve"> </w:t>
            </w:r>
            <w:r w:rsidR="00380DF9" w:rsidRPr="00AB625A">
              <w:rPr>
                <w:sz w:val="26"/>
                <w:szCs w:val="26"/>
              </w:rPr>
              <w:t xml:space="preserve">pietiekams augstākās izglītības </w:t>
            </w:r>
            <w:r w:rsidR="00380DF9" w:rsidRPr="00AB625A">
              <w:rPr>
                <w:sz w:val="26"/>
                <w:szCs w:val="26"/>
              </w:rPr>
              <w:lastRenderedPageBreak/>
              <w:t xml:space="preserve">piedāvājums </w:t>
            </w:r>
            <w:r w:rsidR="00380DF9">
              <w:rPr>
                <w:sz w:val="26"/>
                <w:szCs w:val="26"/>
              </w:rPr>
              <w:t>minētajā</w:t>
            </w:r>
            <w:r w:rsidR="00380DF9" w:rsidRPr="00AB625A">
              <w:rPr>
                <w:sz w:val="26"/>
                <w:szCs w:val="26"/>
              </w:rPr>
              <w:t xml:space="preserve"> studiju virzienā</w:t>
            </w:r>
            <w:r w:rsidR="00380DF9">
              <w:rPr>
                <w:sz w:val="26"/>
                <w:szCs w:val="26"/>
              </w:rPr>
              <w:t>.</w:t>
            </w:r>
          </w:p>
          <w:p w:rsidR="00E422E3" w:rsidRDefault="0031657E" w:rsidP="00E422E3">
            <w:pPr>
              <w:jc w:val="both"/>
              <w:rPr>
                <w:sz w:val="26"/>
                <w:szCs w:val="26"/>
              </w:rPr>
            </w:pPr>
            <w:r w:rsidRPr="00616E78">
              <w:rPr>
                <w:sz w:val="26"/>
                <w:szCs w:val="26"/>
              </w:rPr>
              <w:t>Koledžas studiju virziena „Viesnīcu un restorānu serviss, tūrisma un atpūtas organizācija” ietvaros plānots īstenot studiju programmu</w:t>
            </w:r>
            <w:r w:rsidR="00B451CC">
              <w:rPr>
                <w:sz w:val="26"/>
                <w:szCs w:val="26"/>
              </w:rPr>
              <w:t xml:space="preserve"> „Viesnīcu vadība”</w:t>
            </w:r>
            <w:r w:rsidRPr="00616E78">
              <w:rPr>
                <w:sz w:val="26"/>
                <w:szCs w:val="26"/>
              </w:rPr>
              <w:t xml:space="preserve"> latviešu, angļu un krievu  valodā, sagatavojot ceturtā līmeņa profesionālās kvalifikācijas speciālistus – Viesnīcu pakalpojumu organizatorus.</w:t>
            </w:r>
          </w:p>
          <w:p w:rsidR="005914A0" w:rsidRPr="00616E78" w:rsidRDefault="00E422E3" w:rsidP="00E422E3">
            <w:pPr>
              <w:jc w:val="both"/>
              <w:rPr>
                <w:sz w:val="26"/>
                <w:szCs w:val="26"/>
              </w:rPr>
            </w:pPr>
            <w:r>
              <w:rPr>
                <w:sz w:val="26"/>
                <w:szCs w:val="26"/>
              </w:rPr>
              <w:t xml:space="preserve">     </w:t>
            </w:r>
            <w:r w:rsidR="005471D0" w:rsidRPr="00616E78">
              <w:rPr>
                <w:sz w:val="26"/>
                <w:szCs w:val="26"/>
              </w:rPr>
              <w:t xml:space="preserve">Pamatojoties uz koledžas </w:t>
            </w:r>
            <w:r w:rsidR="00182199">
              <w:rPr>
                <w:sz w:val="26"/>
                <w:szCs w:val="26"/>
              </w:rPr>
              <w:t>iesniegumu</w:t>
            </w:r>
            <w:r w:rsidR="00182199" w:rsidRPr="00616E78">
              <w:rPr>
                <w:sz w:val="26"/>
                <w:szCs w:val="26"/>
              </w:rPr>
              <w:t xml:space="preserve"> </w:t>
            </w:r>
            <w:r w:rsidR="005471D0" w:rsidRPr="00616E78">
              <w:rPr>
                <w:sz w:val="26"/>
                <w:szCs w:val="26"/>
              </w:rPr>
              <w:t>un saskaņā ar  Augstskolu likuma 55.</w:t>
            </w:r>
            <w:r w:rsidR="005471D0" w:rsidRPr="00616E78">
              <w:rPr>
                <w:sz w:val="26"/>
                <w:szCs w:val="26"/>
                <w:vertAlign w:val="superscript"/>
              </w:rPr>
              <w:t>2</w:t>
            </w:r>
            <w:r w:rsidR="008A7D92">
              <w:rPr>
                <w:sz w:val="26"/>
                <w:szCs w:val="26"/>
              </w:rPr>
              <w:t xml:space="preserve"> panta pirmo</w:t>
            </w:r>
            <w:r w:rsidR="005471D0" w:rsidRPr="00616E78">
              <w:rPr>
                <w:sz w:val="26"/>
                <w:szCs w:val="26"/>
              </w:rPr>
              <w:t xml:space="preserve"> daļu un MK 2013.gada 25.aprīļa noteikumu Nr.230 „Studiju programmu licencēšanas noteikumi” 14.punktu</w:t>
            </w:r>
            <w:r w:rsidR="005471D0" w:rsidRPr="00616E78">
              <w:rPr>
                <w:b/>
                <w:sz w:val="26"/>
                <w:szCs w:val="26"/>
              </w:rPr>
              <w:t xml:space="preserve">,  </w:t>
            </w:r>
            <w:r w:rsidR="00DA302C">
              <w:rPr>
                <w:sz w:val="26"/>
                <w:szCs w:val="26"/>
              </w:rPr>
              <w:t>ministrija</w:t>
            </w:r>
            <w:r w:rsidR="005471D0" w:rsidRPr="00616E78">
              <w:rPr>
                <w:sz w:val="26"/>
                <w:szCs w:val="26"/>
              </w:rPr>
              <w:t xml:space="preserve"> sagatavo un iesniedz </w:t>
            </w:r>
            <w:r w:rsidR="001E039F">
              <w:rPr>
                <w:sz w:val="26"/>
                <w:szCs w:val="26"/>
              </w:rPr>
              <w:t>MK</w:t>
            </w:r>
            <w:r w:rsidR="005471D0" w:rsidRPr="00616E78">
              <w:rPr>
                <w:sz w:val="26"/>
                <w:szCs w:val="26"/>
              </w:rPr>
              <w:t xml:space="preserve"> tiesību akta projektu par jauna studiju virziena atvēršanu vai par atteikumu atvērt jaunu studiju virzienu augstskolā vai koledžā. </w:t>
            </w:r>
          </w:p>
          <w:p w:rsidR="007D030E" w:rsidRDefault="00FE5422" w:rsidP="0007256F">
            <w:pPr>
              <w:jc w:val="both"/>
              <w:rPr>
                <w:sz w:val="26"/>
                <w:szCs w:val="26"/>
              </w:rPr>
            </w:pPr>
            <w:r>
              <w:rPr>
                <w:sz w:val="26"/>
                <w:szCs w:val="26"/>
              </w:rPr>
              <w:t xml:space="preserve">     </w:t>
            </w:r>
            <w:r w:rsidR="005471D0" w:rsidRPr="00616E78">
              <w:rPr>
                <w:sz w:val="26"/>
                <w:szCs w:val="26"/>
              </w:rPr>
              <w:t xml:space="preserve">Minētajam tiesību akta projektam tiek pievienots eksperta atzinums, kā arī </w:t>
            </w:r>
            <w:r w:rsidR="00402BCC">
              <w:rPr>
                <w:sz w:val="26"/>
                <w:szCs w:val="26"/>
              </w:rPr>
              <w:t xml:space="preserve">Izglītības un zinātnes </w:t>
            </w:r>
            <w:r w:rsidR="005471D0" w:rsidRPr="00616E78">
              <w:rPr>
                <w:sz w:val="26"/>
                <w:szCs w:val="26"/>
              </w:rPr>
              <w:t>ministrijas, Ekonomikas ministrijas, Pārresoru koordinācijas centra, Augstākās izglītības padomes un Latvijas Darba devēju konfederācijas viedoklis par augstskolas vai koledžas jaunā studiju virziena atbilstību valsts attīstības prioritātēm.</w:t>
            </w:r>
            <w:r w:rsidR="00807344">
              <w:rPr>
                <w:sz w:val="26"/>
                <w:szCs w:val="26"/>
              </w:rPr>
              <w:t xml:space="preserve"> </w:t>
            </w:r>
            <w:r w:rsidR="00B930A3">
              <w:rPr>
                <w:sz w:val="26"/>
                <w:szCs w:val="26"/>
              </w:rPr>
              <w:t xml:space="preserve">Studiju virziena atvēršanai nepieciešamos resursus izvērtēja Studiju  programmu </w:t>
            </w:r>
            <w:r w:rsidR="00634A2A">
              <w:rPr>
                <w:sz w:val="26"/>
                <w:szCs w:val="26"/>
              </w:rPr>
              <w:t>licencēšanas komisijas</w:t>
            </w:r>
            <w:r w:rsidR="00B930A3">
              <w:rPr>
                <w:sz w:val="26"/>
                <w:szCs w:val="26"/>
              </w:rPr>
              <w:t xml:space="preserve"> apstiprināta eksperte Biznesa augstskolas Turība lektore ģeogrāfijas zinātņu maģistre Ruta Žvale.</w:t>
            </w:r>
            <w:r w:rsidR="001C308E">
              <w:rPr>
                <w:sz w:val="26"/>
                <w:szCs w:val="26"/>
              </w:rPr>
              <w:t xml:space="preserve"> Pievienotais Izglītības kvalitātes valsts dienesta 2014.gada 12.augusta pārbaudes akts Nr.138/14 liecina, ka koledžas kopējais grāmatu fonds ir 260 vienības, ka bibliotēkā ir iekārtotas dažas darba vietas lasītājiem un ka ir dators ar interneta pieslēgumu un pieeju elektroniskajiem resursiem un datu bāzēm, no kura objektīvi izriet fakts, ka bibliotēkas resursi ir nepilnīgi un ka tie nespēj nodrošināt studējošo pilnvērtīgu izglītošanu.</w:t>
            </w:r>
          </w:p>
          <w:p w:rsidR="006F7BBA" w:rsidRDefault="00843978" w:rsidP="00AF6538">
            <w:pPr>
              <w:ind w:firstLine="284"/>
              <w:jc w:val="both"/>
              <w:rPr>
                <w:sz w:val="26"/>
                <w:szCs w:val="26"/>
              </w:rPr>
            </w:pPr>
            <w:r>
              <w:rPr>
                <w:sz w:val="26"/>
                <w:szCs w:val="26"/>
              </w:rPr>
              <w:t xml:space="preserve">Jautājums par studiju virziena </w:t>
            </w:r>
            <w:r w:rsidRPr="006757CD">
              <w:rPr>
                <w:sz w:val="26"/>
                <w:szCs w:val="26"/>
              </w:rPr>
              <w:t>„Viesnīcu un restorānu serviss, tūrisma un atpūtas organizācija”</w:t>
            </w:r>
            <w:r>
              <w:rPr>
                <w:sz w:val="26"/>
                <w:szCs w:val="26"/>
              </w:rPr>
              <w:t xml:space="preserve"> atvēršanu koledžā tika izskatīts </w:t>
            </w:r>
            <w:r w:rsidRPr="002E19D0">
              <w:rPr>
                <w:sz w:val="26"/>
                <w:szCs w:val="26"/>
              </w:rPr>
              <w:t>Ministru</w:t>
            </w:r>
            <w:r>
              <w:rPr>
                <w:sz w:val="26"/>
                <w:szCs w:val="26"/>
              </w:rPr>
              <w:t xml:space="preserve"> </w:t>
            </w:r>
            <w:r w:rsidRPr="002E19D0">
              <w:rPr>
                <w:sz w:val="26"/>
                <w:szCs w:val="26"/>
              </w:rPr>
              <w:t>kabineta</w:t>
            </w:r>
            <w:r>
              <w:rPr>
                <w:sz w:val="26"/>
                <w:szCs w:val="26"/>
              </w:rPr>
              <w:t xml:space="preserve"> </w:t>
            </w:r>
            <w:r w:rsidRPr="0043145A">
              <w:rPr>
                <w:sz w:val="26"/>
                <w:szCs w:val="26"/>
              </w:rPr>
              <w:t xml:space="preserve">2014.gada 2.decembra </w:t>
            </w:r>
            <w:r w:rsidRPr="002E19D0">
              <w:rPr>
                <w:sz w:val="26"/>
                <w:szCs w:val="26"/>
              </w:rPr>
              <w:t>sēdē</w:t>
            </w:r>
            <w:r>
              <w:rPr>
                <w:sz w:val="26"/>
                <w:szCs w:val="26"/>
              </w:rPr>
              <w:t xml:space="preserve">. </w:t>
            </w:r>
            <w:r w:rsidR="0029440D">
              <w:rPr>
                <w:sz w:val="26"/>
                <w:szCs w:val="26"/>
              </w:rPr>
              <w:t>Viedokli par koledžas plānotā studiju virziena</w:t>
            </w:r>
            <w:r w:rsidR="00402BCC">
              <w:rPr>
                <w:sz w:val="26"/>
                <w:szCs w:val="26"/>
              </w:rPr>
              <w:t xml:space="preserve"> „Viesnīcu un restorānu serviss, tūrisma un atpūtas organizācija”</w:t>
            </w:r>
            <w:r w:rsidR="0029440D">
              <w:rPr>
                <w:sz w:val="26"/>
                <w:szCs w:val="26"/>
              </w:rPr>
              <w:t xml:space="preserve"> atvēršanas atbilstību valsts attīstības prioritātēm </w:t>
            </w:r>
            <w:r w:rsidR="00402BCC">
              <w:rPr>
                <w:sz w:val="26"/>
                <w:szCs w:val="26"/>
              </w:rPr>
              <w:t xml:space="preserve">un koledžas resursiem kvalitatīvu studiju nodrošināšanai </w:t>
            </w:r>
            <w:r w:rsidR="00182199">
              <w:rPr>
                <w:sz w:val="26"/>
                <w:szCs w:val="26"/>
              </w:rPr>
              <w:t>pauda</w:t>
            </w:r>
            <w:r w:rsidR="00402BCC">
              <w:rPr>
                <w:sz w:val="26"/>
                <w:szCs w:val="26"/>
              </w:rPr>
              <w:t xml:space="preserve"> Ekonomikas ministrijas, Izglītības un zinātnes ministrijas</w:t>
            </w:r>
            <w:r w:rsidR="00CF1EC8">
              <w:rPr>
                <w:sz w:val="26"/>
                <w:szCs w:val="26"/>
              </w:rPr>
              <w:t xml:space="preserve">, Rektoru padomes pārstāvji, kā arī koledžas </w:t>
            </w:r>
            <w:r w:rsidR="00402BCC">
              <w:rPr>
                <w:sz w:val="26"/>
                <w:szCs w:val="26"/>
              </w:rPr>
              <w:t xml:space="preserve"> </w:t>
            </w:r>
            <w:r w:rsidR="00E55BFC">
              <w:rPr>
                <w:sz w:val="26"/>
                <w:szCs w:val="26"/>
              </w:rPr>
              <w:t>pārstāve</w:t>
            </w:r>
            <w:r w:rsidR="00CF1EC8">
              <w:rPr>
                <w:sz w:val="26"/>
                <w:szCs w:val="26"/>
              </w:rPr>
              <w:t xml:space="preserve"> J.Pasnaka. </w:t>
            </w:r>
            <w:r w:rsidR="002018B8">
              <w:rPr>
                <w:sz w:val="26"/>
                <w:szCs w:val="26"/>
              </w:rPr>
              <w:t xml:space="preserve">Šajā sēdē Ekonomikas ministrijas, Izglītības un zinātnes ministrijas, Rektoru padomes pārstāvji norādīja uz jaunā </w:t>
            </w:r>
            <w:r w:rsidR="002018B8">
              <w:rPr>
                <w:sz w:val="26"/>
                <w:szCs w:val="26"/>
              </w:rPr>
              <w:lastRenderedPageBreak/>
              <w:t xml:space="preserve">studiju virziena neatbilstību darba tirgus attīstības prognozēm un </w:t>
            </w:r>
            <w:r w:rsidR="00800AFA">
              <w:rPr>
                <w:sz w:val="26"/>
                <w:szCs w:val="26"/>
              </w:rPr>
              <w:t xml:space="preserve">risku veicināt augstākās izglītības </w:t>
            </w:r>
            <w:r w:rsidR="004E5AC3">
              <w:rPr>
                <w:sz w:val="26"/>
                <w:szCs w:val="26"/>
              </w:rPr>
              <w:t xml:space="preserve">resursu </w:t>
            </w:r>
            <w:r w:rsidR="00800AFA">
              <w:rPr>
                <w:sz w:val="26"/>
                <w:szCs w:val="26"/>
              </w:rPr>
              <w:t>sadrumstalot</w:t>
            </w:r>
            <w:r w:rsidR="004E5AC3">
              <w:rPr>
                <w:sz w:val="26"/>
                <w:szCs w:val="26"/>
              </w:rPr>
              <w:t xml:space="preserve">ību, kam būtu negatīva ietekme uz augstākās izglītības attīstību kopumā, kā arī uz trūcīgajiem telpu, bibliotēkas, praktiskās apmācības resursiem, kas ir koledžas rīcībā. </w:t>
            </w:r>
            <w:r w:rsidR="00FA73E2">
              <w:rPr>
                <w:sz w:val="26"/>
                <w:szCs w:val="26"/>
              </w:rPr>
              <w:t>Koledžas pārstāve uzsvēra, ka</w:t>
            </w:r>
            <w:r w:rsidR="001A0697">
              <w:rPr>
                <w:sz w:val="26"/>
                <w:szCs w:val="26"/>
              </w:rPr>
              <w:t xml:space="preserve"> koledžas resursi atbilst normatīvajos aktos noteiktajām prasībām, kā arī to, ka</w:t>
            </w:r>
            <w:r w:rsidR="00FA73E2">
              <w:rPr>
                <w:sz w:val="26"/>
                <w:szCs w:val="26"/>
              </w:rPr>
              <w:t xml:space="preserve"> </w:t>
            </w:r>
            <w:r w:rsidR="001A0697">
              <w:rPr>
                <w:sz w:val="26"/>
                <w:szCs w:val="26"/>
              </w:rPr>
              <w:t xml:space="preserve">Izglītības un zinātnes ministrija nav ievērojusi </w:t>
            </w:r>
            <w:r w:rsidR="00FA73E2">
              <w:rPr>
                <w:sz w:val="26"/>
                <w:szCs w:val="26"/>
              </w:rPr>
              <w:t>termiņus Ministru kabineta rīkojuma sagatavošanai.</w:t>
            </w:r>
            <w:r w:rsidR="001A0697">
              <w:rPr>
                <w:sz w:val="26"/>
                <w:szCs w:val="26"/>
              </w:rPr>
              <w:t xml:space="preserve"> I</w:t>
            </w:r>
            <w:r w:rsidR="001A0697" w:rsidRPr="002E19D0">
              <w:rPr>
                <w:sz w:val="26"/>
                <w:szCs w:val="26"/>
              </w:rPr>
              <w:t>zglītības un zinātnes ministr</w:t>
            </w:r>
            <w:r w:rsidR="001A0697">
              <w:rPr>
                <w:sz w:val="26"/>
                <w:szCs w:val="26"/>
              </w:rPr>
              <w:t>ija</w:t>
            </w:r>
            <w:r w:rsidR="001A0697" w:rsidRPr="002E19D0">
              <w:rPr>
                <w:sz w:val="26"/>
                <w:szCs w:val="26"/>
              </w:rPr>
              <w:t xml:space="preserve"> </w:t>
            </w:r>
            <w:r w:rsidR="001A0697">
              <w:rPr>
                <w:sz w:val="26"/>
                <w:szCs w:val="26"/>
              </w:rPr>
              <w:t xml:space="preserve">kā prioritāru uzskata </w:t>
            </w:r>
            <w:r w:rsidR="001A0697" w:rsidRPr="002E19D0">
              <w:rPr>
                <w:sz w:val="26"/>
                <w:szCs w:val="26"/>
              </w:rPr>
              <w:t xml:space="preserve">izglītības pieejamību un kvalitāti. </w:t>
            </w:r>
            <w:r w:rsidR="001A0697">
              <w:rPr>
                <w:sz w:val="26"/>
                <w:szCs w:val="26"/>
              </w:rPr>
              <w:t>Koledžai nav pārliecinošu pierādījumu izglītības kvalitātes nodrošināšanai, tādēļ tika veiktas atkārtotas pārbaudes, vērtējot</w:t>
            </w:r>
            <w:r w:rsidR="00C533AA">
              <w:rPr>
                <w:sz w:val="26"/>
                <w:szCs w:val="26"/>
              </w:rPr>
              <w:t xml:space="preserve"> </w:t>
            </w:r>
            <w:r w:rsidR="001C308E">
              <w:rPr>
                <w:sz w:val="26"/>
                <w:szCs w:val="26"/>
              </w:rPr>
              <w:t>galvenos studiju kvalitāti ietekmējošos apstākļus, tajā skaitā, bibliotēkas resursus, ņemot vērā informatīvās bāzes lielo nozīmi atbilstošas izglītības iegūšanā un studējošo patstāvīgā darba nodrošināšanā.</w:t>
            </w:r>
            <w:r w:rsidR="002914E3">
              <w:rPr>
                <w:sz w:val="26"/>
                <w:szCs w:val="26"/>
              </w:rPr>
              <w:t xml:space="preserve"> </w:t>
            </w:r>
          </w:p>
          <w:p w:rsidR="00DE6B4A" w:rsidRDefault="00BD588A" w:rsidP="00AF6538">
            <w:pPr>
              <w:ind w:firstLine="284"/>
              <w:jc w:val="both"/>
              <w:rPr>
                <w:sz w:val="26"/>
                <w:szCs w:val="26"/>
              </w:rPr>
            </w:pPr>
            <w:r>
              <w:rPr>
                <w:sz w:val="26"/>
                <w:szCs w:val="26"/>
              </w:rPr>
              <w:t xml:space="preserve">Rīkojuma projekta būtība ir atteikt studiju virziena „Viesnīcu un restorānu serviss, tūrisma un atpūtas organizācija” atvēršanu koledžā. </w:t>
            </w:r>
          </w:p>
          <w:p w:rsidR="007D030E" w:rsidRDefault="00FC1BEC" w:rsidP="0007256F">
            <w:pPr>
              <w:ind w:firstLine="284"/>
              <w:jc w:val="both"/>
              <w:rPr>
                <w:b/>
                <w:i/>
                <w:color w:val="000000"/>
                <w:sz w:val="26"/>
                <w:szCs w:val="26"/>
              </w:rPr>
            </w:pPr>
            <w:r>
              <w:rPr>
                <w:sz w:val="26"/>
                <w:szCs w:val="26"/>
              </w:rPr>
              <w:t>Rīkojuma projekta mērķis ir</w:t>
            </w:r>
            <w:r w:rsidR="0016328A" w:rsidRPr="00AB625A">
              <w:rPr>
                <w:sz w:val="26"/>
                <w:szCs w:val="26"/>
              </w:rPr>
              <w:t xml:space="preserve"> nodrošināt valsts tautsaimniecības attīstību,</w:t>
            </w:r>
            <w:r>
              <w:rPr>
                <w:sz w:val="26"/>
                <w:szCs w:val="26"/>
              </w:rPr>
              <w:t xml:space="preserve"> </w:t>
            </w:r>
            <w:r w:rsidR="0016328A" w:rsidRPr="00AB625A">
              <w:rPr>
                <w:sz w:val="26"/>
                <w:szCs w:val="26"/>
              </w:rPr>
              <w:t>atbalst</w:t>
            </w:r>
            <w:r w:rsidR="00DE6B4A">
              <w:rPr>
                <w:sz w:val="26"/>
                <w:szCs w:val="26"/>
              </w:rPr>
              <w:t>ot tādu</w:t>
            </w:r>
            <w:r w:rsidR="0016328A" w:rsidRPr="00AB625A">
              <w:rPr>
                <w:sz w:val="26"/>
                <w:szCs w:val="26"/>
              </w:rPr>
              <w:t xml:space="preserve"> jaun</w:t>
            </w:r>
            <w:r w:rsidR="00DE6B4A">
              <w:rPr>
                <w:sz w:val="26"/>
                <w:szCs w:val="26"/>
              </w:rPr>
              <w:t>u</w:t>
            </w:r>
            <w:r w:rsidR="0016328A" w:rsidRPr="00AB625A">
              <w:rPr>
                <w:sz w:val="26"/>
                <w:szCs w:val="26"/>
              </w:rPr>
              <w:t xml:space="preserve"> studiju programmu veidošan</w:t>
            </w:r>
            <w:r>
              <w:rPr>
                <w:sz w:val="26"/>
                <w:szCs w:val="26"/>
              </w:rPr>
              <w:t>u</w:t>
            </w:r>
            <w:r w:rsidR="0016328A" w:rsidRPr="00AB625A">
              <w:rPr>
                <w:sz w:val="26"/>
                <w:szCs w:val="26"/>
              </w:rPr>
              <w:t>,</w:t>
            </w:r>
            <w:r>
              <w:rPr>
                <w:sz w:val="26"/>
                <w:szCs w:val="26"/>
              </w:rPr>
              <w:t xml:space="preserve"> kas </w:t>
            </w:r>
            <w:r w:rsidR="00740F97">
              <w:rPr>
                <w:sz w:val="26"/>
                <w:szCs w:val="26"/>
              </w:rPr>
              <w:t xml:space="preserve">ir kvalitatīvas un </w:t>
            </w:r>
            <w:r>
              <w:rPr>
                <w:sz w:val="26"/>
                <w:szCs w:val="26"/>
              </w:rPr>
              <w:t>atbilst</w:t>
            </w:r>
            <w:r w:rsidR="0016328A" w:rsidRPr="00AB625A">
              <w:rPr>
                <w:sz w:val="26"/>
                <w:szCs w:val="26"/>
              </w:rPr>
              <w:t xml:space="preserve"> Latvijas </w:t>
            </w:r>
            <w:r>
              <w:rPr>
                <w:sz w:val="26"/>
                <w:szCs w:val="26"/>
              </w:rPr>
              <w:t>darba tirgus pieprasījumam</w:t>
            </w:r>
            <w:r w:rsidR="0016328A" w:rsidRPr="00AB625A">
              <w:rPr>
                <w:sz w:val="26"/>
                <w:szCs w:val="26"/>
              </w:rPr>
              <w:t xml:space="preserve">, kas šobrīd pieprasa speciālistus inženierzinātnēs, dabas zinātnēs, ražošanā un būvniecībā, matemātikā un informācijas tehnoloģijās. Valsts tautsaimniecības attīstība nav tikai valsts dibinātu augstskolu un </w:t>
            </w:r>
            <w:r w:rsidR="0016328A" w:rsidRPr="00720F12">
              <w:rPr>
                <w:sz w:val="26"/>
                <w:szCs w:val="26"/>
              </w:rPr>
              <w:t>koledžu uzdevums, jo jebkura augstskola un koledža izsniedz diplomu valsts vārdā, tādējādi piedāvājot augstāko izglītību.</w:t>
            </w:r>
            <w:r w:rsidR="0016328A">
              <w:rPr>
                <w:sz w:val="26"/>
                <w:szCs w:val="26"/>
              </w:rPr>
              <w:t xml:space="preserve"> </w:t>
            </w:r>
            <w:r w:rsidR="0016328A" w:rsidRPr="0043145A">
              <w:rPr>
                <w:sz w:val="26"/>
                <w:szCs w:val="26"/>
              </w:rPr>
              <w:t>Augstākās</w:t>
            </w:r>
            <w:r w:rsidR="0016328A">
              <w:rPr>
                <w:sz w:val="26"/>
                <w:szCs w:val="26"/>
              </w:rPr>
              <w:t xml:space="preserve"> </w:t>
            </w:r>
            <w:r w:rsidR="0016328A" w:rsidRPr="0043145A">
              <w:rPr>
                <w:sz w:val="26"/>
                <w:szCs w:val="26"/>
              </w:rPr>
              <w:t>izglītības</w:t>
            </w:r>
            <w:r w:rsidR="0016328A">
              <w:rPr>
                <w:sz w:val="26"/>
                <w:szCs w:val="26"/>
              </w:rPr>
              <w:t xml:space="preserve"> </w:t>
            </w:r>
            <w:r w:rsidR="0016328A" w:rsidRPr="0043145A">
              <w:rPr>
                <w:sz w:val="26"/>
                <w:szCs w:val="26"/>
              </w:rPr>
              <w:t>iestādei</w:t>
            </w:r>
            <w:r w:rsidR="0016328A">
              <w:rPr>
                <w:sz w:val="26"/>
                <w:szCs w:val="26"/>
              </w:rPr>
              <w:t xml:space="preserve"> </w:t>
            </w:r>
            <w:r w:rsidR="0016328A" w:rsidRPr="0043145A">
              <w:rPr>
                <w:sz w:val="26"/>
                <w:szCs w:val="26"/>
              </w:rPr>
              <w:t>jādarbojas</w:t>
            </w:r>
            <w:r w:rsidR="0016328A">
              <w:rPr>
                <w:sz w:val="26"/>
                <w:szCs w:val="26"/>
              </w:rPr>
              <w:t xml:space="preserve"> </w:t>
            </w:r>
            <w:r w:rsidR="0016328A" w:rsidRPr="0043145A">
              <w:rPr>
                <w:sz w:val="26"/>
                <w:szCs w:val="26"/>
              </w:rPr>
              <w:t>sabiedrības</w:t>
            </w:r>
            <w:r w:rsidR="0016328A">
              <w:rPr>
                <w:sz w:val="26"/>
                <w:szCs w:val="26"/>
              </w:rPr>
              <w:t xml:space="preserve"> </w:t>
            </w:r>
            <w:r w:rsidR="0016328A" w:rsidRPr="0043145A">
              <w:rPr>
                <w:sz w:val="26"/>
                <w:szCs w:val="26"/>
              </w:rPr>
              <w:t>interesēs, nodrošinot</w:t>
            </w:r>
            <w:r w:rsidR="0016328A">
              <w:rPr>
                <w:sz w:val="26"/>
                <w:szCs w:val="26"/>
              </w:rPr>
              <w:t xml:space="preserve"> </w:t>
            </w:r>
            <w:r w:rsidR="0016328A" w:rsidRPr="0043145A">
              <w:rPr>
                <w:sz w:val="26"/>
                <w:szCs w:val="26"/>
              </w:rPr>
              <w:t>kvalitatīvas</w:t>
            </w:r>
            <w:r w:rsidR="0016328A">
              <w:rPr>
                <w:sz w:val="26"/>
                <w:szCs w:val="26"/>
              </w:rPr>
              <w:t xml:space="preserve"> </w:t>
            </w:r>
            <w:r w:rsidR="0016328A" w:rsidRPr="0043145A">
              <w:rPr>
                <w:sz w:val="26"/>
                <w:szCs w:val="26"/>
              </w:rPr>
              <w:t>augstākās</w:t>
            </w:r>
            <w:r w:rsidR="0016328A">
              <w:rPr>
                <w:sz w:val="26"/>
                <w:szCs w:val="26"/>
              </w:rPr>
              <w:t xml:space="preserve"> </w:t>
            </w:r>
            <w:r w:rsidR="0016328A" w:rsidRPr="0043145A">
              <w:rPr>
                <w:sz w:val="26"/>
                <w:szCs w:val="26"/>
              </w:rPr>
              <w:t>izglītības</w:t>
            </w:r>
            <w:r w:rsidR="0016328A">
              <w:rPr>
                <w:sz w:val="26"/>
                <w:szCs w:val="26"/>
              </w:rPr>
              <w:t xml:space="preserve"> </w:t>
            </w:r>
            <w:r w:rsidR="0016328A" w:rsidRPr="0043145A">
              <w:rPr>
                <w:sz w:val="26"/>
                <w:szCs w:val="26"/>
              </w:rPr>
              <w:t>iespējas, šim</w:t>
            </w:r>
            <w:r w:rsidR="0016328A">
              <w:rPr>
                <w:sz w:val="26"/>
                <w:szCs w:val="26"/>
              </w:rPr>
              <w:t xml:space="preserve"> </w:t>
            </w:r>
            <w:r w:rsidR="0016328A" w:rsidRPr="0043145A">
              <w:rPr>
                <w:sz w:val="26"/>
                <w:szCs w:val="26"/>
              </w:rPr>
              <w:t>nolūkam</w:t>
            </w:r>
            <w:r w:rsidR="0016328A">
              <w:rPr>
                <w:sz w:val="26"/>
                <w:szCs w:val="26"/>
              </w:rPr>
              <w:t xml:space="preserve"> </w:t>
            </w:r>
            <w:r w:rsidR="0016328A" w:rsidRPr="0043145A">
              <w:rPr>
                <w:sz w:val="26"/>
                <w:szCs w:val="26"/>
              </w:rPr>
              <w:t>ievērojot</w:t>
            </w:r>
            <w:r w:rsidR="0016328A">
              <w:rPr>
                <w:sz w:val="26"/>
                <w:szCs w:val="26"/>
              </w:rPr>
              <w:t xml:space="preserve"> </w:t>
            </w:r>
            <w:r w:rsidR="0016328A" w:rsidRPr="0043145A">
              <w:rPr>
                <w:sz w:val="26"/>
                <w:szCs w:val="26"/>
              </w:rPr>
              <w:t>savā</w:t>
            </w:r>
            <w:r w:rsidR="0016328A">
              <w:rPr>
                <w:sz w:val="26"/>
                <w:szCs w:val="26"/>
              </w:rPr>
              <w:t xml:space="preserve"> </w:t>
            </w:r>
            <w:r w:rsidR="0016328A" w:rsidRPr="0043145A">
              <w:rPr>
                <w:sz w:val="26"/>
                <w:szCs w:val="26"/>
              </w:rPr>
              <w:t>darbā</w:t>
            </w:r>
            <w:r w:rsidR="0016328A">
              <w:rPr>
                <w:sz w:val="26"/>
                <w:szCs w:val="26"/>
              </w:rPr>
              <w:t xml:space="preserve"> </w:t>
            </w:r>
            <w:r w:rsidR="0016328A" w:rsidRPr="0043145A">
              <w:rPr>
                <w:sz w:val="26"/>
                <w:szCs w:val="26"/>
              </w:rPr>
              <w:t>noteiktu</w:t>
            </w:r>
            <w:r w:rsidR="0016328A">
              <w:rPr>
                <w:sz w:val="26"/>
                <w:szCs w:val="26"/>
              </w:rPr>
              <w:t xml:space="preserve"> </w:t>
            </w:r>
            <w:r w:rsidR="0016328A" w:rsidRPr="0043145A">
              <w:rPr>
                <w:sz w:val="26"/>
                <w:szCs w:val="26"/>
              </w:rPr>
              <w:t>kārtību, nodrošinot</w:t>
            </w:r>
            <w:r w:rsidR="0016328A">
              <w:rPr>
                <w:sz w:val="26"/>
                <w:szCs w:val="26"/>
              </w:rPr>
              <w:t xml:space="preserve"> </w:t>
            </w:r>
            <w:r w:rsidR="0016328A" w:rsidRPr="0043145A">
              <w:rPr>
                <w:sz w:val="26"/>
                <w:szCs w:val="26"/>
              </w:rPr>
              <w:t>personāla</w:t>
            </w:r>
            <w:r w:rsidR="0016328A">
              <w:rPr>
                <w:sz w:val="26"/>
                <w:szCs w:val="26"/>
              </w:rPr>
              <w:t xml:space="preserve"> </w:t>
            </w:r>
            <w:r w:rsidR="0016328A" w:rsidRPr="0043145A">
              <w:rPr>
                <w:sz w:val="26"/>
                <w:szCs w:val="26"/>
              </w:rPr>
              <w:t>atbilstošu</w:t>
            </w:r>
            <w:r w:rsidR="0016328A">
              <w:rPr>
                <w:sz w:val="26"/>
                <w:szCs w:val="26"/>
              </w:rPr>
              <w:t xml:space="preserve"> </w:t>
            </w:r>
            <w:r w:rsidR="0016328A" w:rsidRPr="0043145A">
              <w:rPr>
                <w:sz w:val="26"/>
                <w:szCs w:val="26"/>
              </w:rPr>
              <w:t>kvalifikāciju un darba</w:t>
            </w:r>
            <w:r w:rsidR="0016328A">
              <w:rPr>
                <w:sz w:val="26"/>
                <w:szCs w:val="26"/>
              </w:rPr>
              <w:t xml:space="preserve"> </w:t>
            </w:r>
            <w:r w:rsidR="0016328A" w:rsidRPr="0043145A">
              <w:rPr>
                <w:sz w:val="26"/>
                <w:szCs w:val="26"/>
              </w:rPr>
              <w:t>kvalitāti. Sabiedrībai</w:t>
            </w:r>
            <w:r w:rsidR="0016328A">
              <w:rPr>
                <w:sz w:val="26"/>
                <w:szCs w:val="26"/>
              </w:rPr>
              <w:t xml:space="preserve"> </w:t>
            </w:r>
            <w:r w:rsidR="0016328A" w:rsidRPr="0043145A">
              <w:rPr>
                <w:sz w:val="26"/>
                <w:szCs w:val="26"/>
              </w:rPr>
              <w:t>ir</w:t>
            </w:r>
            <w:r w:rsidR="0016328A">
              <w:rPr>
                <w:sz w:val="26"/>
                <w:szCs w:val="26"/>
              </w:rPr>
              <w:t xml:space="preserve"> </w:t>
            </w:r>
            <w:r w:rsidR="0016328A" w:rsidRPr="0043145A">
              <w:rPr>
                <w:sz w:val="26"/>
                <w:szCs w:val="26"/>
              </w:rPr>
              <w:t>tiesības</w:t>
            </w:r>
            <w:r w:rsidR="0016328A">
              <w:rPr>
                <w:sz w:val="26"/>
                <w:szCs w:val="26"/>
              </w:rPr>
              <w:t xml:space="preserve"> </w:t>
            </w:r>
            <w:r w:rsidR="0016328A" w:rsidRPr="0043145A">
              <w:rPr>
                <w:sz w:val="26"/>
                <w:szCs w:val="26"/>
              </w:rPr>
              <w:t>paļauties, ka</w:t>
            </w:r>
            <w:r w:rsidR="0016328A">
              <w:rPr>
                <w:sz w:val="26"/>
                <w:szCs w:val="26"/>
              </w:rPr>
              <w:t xml:space="preserve"> </w:t>
            </w:r>
            <w:r w:rsidR="0016328A" w:rsidRPr="0043145A">
              <w:rPr>
                <w:sz w:val="26"/>
                <w:szCs w:val="26"/>
              </w:rPr>
              <w:t>augstākās</w:t>
            </w:r>
            <w:r w:rsidR="0016328A">
              <w:rPr>
                <w:sz w:val="26"/>
                <w:szCs w:val="26"/>
              </w:rPr>
              <w:t xml:space="preserve"> </w:t>
            </w:r>
            <w:r w:rsidR="0016328A" w:rsidRPr="0043145A">
              <w:rPr>
                <w:sz w:val="26"/>
                <w:szCs w:val="26"/>
              </w:rPr>
              <w:t>izglītības</w:t>
            </w:r>
            <w:r w:rsidR="0016328A">
              <w:rPr>
                <w:sz w:val="26"/>
                <w:szCs w:val="26"/>
              </w:rPr>
              <w:t xml:space="preserve"> </w:t>
            </w:r>
            <w:r w:rsidR="0016328A" w:rsidRPr="0043145A">
              <w:rPr>
                <w:sz w:val="26"/>
                <w:szCs w:val="26"/>
              </w:rPr>
              <w:t>iestāde, šajā</w:t>
            </w:r>
            <w:r w:rsidR="0016328A">
              <w:rPr>
                <w:sz w:val="26"/>
                <w:szCs w:val="26"/>
              </w:rPr>
              <w:t xml:space="preserve"> </w:t>
            </w:r>
            <w:r w:rsidR="0016328A" w:rsidRPr="0043145A">
              <w:rPr>
                <w:sz w:val="26"/>
                <w:szCs w:val="26"/>
              </w:rPr>
              <w:t>gadījumā, koledža, ir</w:t>
            </w:r>
            <w:r w:rsidR="0016328A">
              <w:rPr>
                <w:sz w:val="26"/>
                <w:szCs w:val="26"/>
              </w:rPr>
              <w:t xml:space="preserve"> </w:t>
            </w:r>
            <w:r w:rsidR="0016328A" w:rsidRPr="0043145A">
              <w:rPr>
                <w:sz w:val="26"/>
                <w:szCs w:val="26"/>
              </w:rPr>
              <w:t>pilnībā</w:t>
            </w:r>
            <w:r w:rsidR="0016328A">
              <w:rPr>
                <w:sz w:val="26"/>
                <w:szCs w:val="26"/>
              </w:rPr>
              <w:t xml:space="preserve"> </w:t>
            </w:r>
            <w:r w:rsidR="0016328A" w:rsidRPr="0043145A">
              <w:rPr>
                <w:sz w:val="26"/>
                <w:szCs w:val="26"/>
              </w:rPr>
              <w:t>ievērojusi</w:t>
            </w:r>
            <w:r w:rsidR="0016328A">
              <w:rPr>
                <w:sz w:val="26"/>
                <w:szCs w:val="26"/>
              </w:rPr>
              <w:t xml:space="preserve"> </w:t>
            </w:r>
            <w:r w:rsidR="0016328A" w:rsidRPr="0043145A">
              <w:rPr>
                <w:sz w:val="26"/>
                <w:szCs w:val="26"/>
              </w:rPr>
              <w:t>tai</w:t>
            </w:r>
            <w:r w:rsidR="0016328A">
              <w:rPr>
                <w:sz w:val="26"/>
                <w:szCs w:val="26"/>
              </w:rPr>
              <w:t xml:space="preserve"> </w:t>
            </w:r>
            <w:r w:rsidR="0016328A" w:rsidRPr="0043145A">
              <w:rPr>
                <w:sz w:val="26"/>
                <w:szCs w:val="26"/>
              </w:rPr>
              <w:t>normatīvajos</w:t>
            </w:r>
            <w:r w:rsidR="0016328A">
              <w:rPr>
                <w:sz w:val="26"/>
                <w:szCs w:val="26"/>
              </w:rPr>
              <w:t xml:space="preserve"> </w:t>
            </w:r>
            <w:r w:rsidR="0016328A" w:rsidRPr="0043145A">
              <w:rPr>
                <w:sz w:val="26"/>
                <w:szCs w:val="26"/>
              </w:rPr>
              <w:t>tiesību</w:t>
            </w:r>
            <w:r w:rsidR="0016328A">
              <w:rPr>
                <w:sz w:val="26"/>
                <w:szCs w:val="26"/>
              </w:rPr>
              <w:t xml:space="preserve"> </w:t>
            </w:r>
            <w:r w:rsidR="0016328A" w:rsidRPr="0043145A">
              <w:rPr>
                <w:sz w:val="26"/>
                <w:szCs w:val="26"/>
              </w:rPr>
              <w:t>aktos</w:t>
            </w:r>
            <w:r w:rsidR="0016328A">
              <w:rPr>
                <w:sz w:val="26"/>
                <w:szCs w:val="26"/>
              </w:rPr>
              <w:t xml:space="preserve"> </w:t>
            </w:r>
            <w:r w:rsidR="0016328A" w:rsidRPr="0043145A">
              <w:rPr>
                <w:sz w:val="26"/>
                <w:szCs w:val="26"/>
              </w:rPr>
              <w:t>noteikto</w:t>
            </w:r>
            <w:r w:rsidR="0016328A">
              <w:rPr>
                <w:sz w:val="26"/>
                <w:szCs w:val="26"/>
              </w:rPr>
              <w:t xml:space="preserve"> </w:t>
            </w:r>
            <w:r w:rsidR="0016328A" w:rsidRPr="0043145A">
              <w:rPr>
                <w:sz w:val="26"/>
                <w:szCs w:val="26"/>
              </w:rPr>
              <w:t>darbības</w:t>
            </w:r>
            <w:r w:rsidR="0016328A">
              <w:rPr>
                <w:sz w:val="26"/>
                <w:szCs w:val="26"/>
              </w:rPr>
              <w:t xml:space="preserve"> </w:t>
            </w:r>
            <w:r w:rsidR="0016328A" w:rsidRPr="0043145A">
              <w:rPr>
                <w:sz w:val="26"/>
                <w:szCs w:val="26"/>
              </w:rPr>
              <w:t>kārtību un atbilst</w:t>
            </w:r>
            <w:r w:rsidR="0016328A">
              <w:rPr>
                <w:sz w:val="26"/>
                <w:szCs w:val="26"/>
              </w:rPr>
              <w:t xml:space="preserve"> </w:t>
            </w:r>
            <w:r w:rsidR="0016328A" w:rsidRPr="0043145A">
              <w:rPr>
                <w:sz w:val="26"/>
                <w:szCs w:val="26"/>
              </w:rPr>
              <w:t>augtākās</w:t>
            </w:r>
            <w:r w:rsidR="0016328A">
              <w:rPr>
                <w:sz w:val="26"/>
                <w:szCs w:val="26"/>
              </w:rPr>
              <w:t xml:space="preserve"> </w:t>
            </w:r>
            <w:r w:rsidR="0016328A" w:rsidRPr="0043145A">
              <w:rPr>
                <w:sz w:val="26"/>
                <w:szCs w:val="26"/>
              </w:rPr>
              <w:t>izglītības</w:t>
            </w:r>
            <w:r w:rsidR="0016328A">
              <w:rPr>
                <w:sz w:val="26"/>
                <w:szCs w:val="26"/>
              </w:rPr>
              <w:t xml:space="preserve"> </w:t>
            </w:r>
            <w:r w:rsidR="0016328A" w:rsidRPr="0043145A">
              <w:rPr>
                <w:sz w:val="26"/>
                <w:szCs w:val="26"/>
              </w:rPr>
              <w:t>kvalitātes</w:t>
            </w:r>
            <w:r w:rsidR="0016328A">
              <w:rPr>
                <w:sz w:val="26"/>
                <w:szCs w:val="26"/>
              </w:rPr>
              <w:t xml:space="preserve"> </w:t>
            </w:r>
            <w:r w:rsidR="0016328A" w:rsidRPr="0043145A">
              <w:rPr>
                <w:sz w:val="26"/>
                <w:szCs w:val="26"/>
              </w:rPr>
              <w:t>standartiem.</w:t>
            </w:r>
            <w:r w:rsidR="0016328A">
              <w:rPr>
                <w:sz w:val="26"/>
                <w:szCs w:val="26"/>
              </w:rPr>
              <w:t xml:space="preserve"> </w:t>
            </w:r>
            <w:r w:rsidR="0016328A" w:rsidRPr="00D81258">
              <w:rPr>
                <w:sz w:val="26"/>
                <w:szCs w:val="26"/>
              </w:rPr>
              <w:t>Šāda mērķa sasniegšanai nav iespējams noteikt mazāk ierobežojošus līdzekļus, jo Augstskolu likuma 55.</w:t>
            </w:r>
            <w:r w:rsidR="0016328A" w:rsidRPr="00D81258">
              <w:rPr>
                <w:sz w:val="26"/>
                <w:szCs w:val="26"/>
                <w:vertAlign w:val="superscript"/>
              </w:rPr>
              <w:t>2</w:t>
            </w:r>
            <w:r w:rsidR="0016328A" w:rsidRPr="00D81258">
              <w:rPr>
                <w:sz w:val="26"/>
                <w:szCs w:val="26"/>
              </w:rPr>
              <w:t>panta trešā daļa un licencēšanas noteikumu 14.punkts paredz tikai divas iespējas lēmuma pieņemšanai, respektīvi, atvērt koledžā studiju virzienu</w:t>
            </w:r>
            <w:r w:rsidR="0016328A" w:rsidRPr="00AB625A">
              <w:rPr>
                <w:sz w:val="26"/>
                <w:szCs w:val="26"/>
              </w:rPr>
              <w:t xml:space="preserve"> vai atteikt atvērt studiju virzienu. Nodrošinot valsts tautsaimniecības attīstības </w:t>
            </w:r>
            <w:r w:rsidR="0016328A" w:rsidRPr="00AB625A">
              <w:rPr>
                <w:sz w:val="26"/>
                <w:szCs w:val="26"/>
              </w:rPr>
              <w:lastRenderedPageBreak/>
              <w:t xml:space="preserve">intereses, augstākās izglītības jomai būtu jākoncentrējas uz </w:t>
            </w:r>
            <w:r w:rsidR="0016328A">
              <w:rPr>
                <w:sz w:val="26"/>
                <w:szCs w:val="26"/>
              </w:rPr>
              <w:t xml:space="preserve">nepieciešamo </w:t>
            </w:r>
            <w:r w:rsidR="0016328A" w:rsidRPr="00AB625A">
              <w:rPr>
                <w:sz w:val="26"/>
                <w:szCs w:val="26"/>
              </w:rPr>
              <w:t>speciālistu radīšanu</w:t>
            </w:r>
            <w:r w:rsidR="0016328A">
              <w:rPr>
                <w:sz w:val="26"/>
                <w:szCs w:val="26"/>
              </w:rPr>
              <w:t xml:space="preserve"> un kvalitātes paaugstināšanu esošajās augstākās izglītības iestādēs</w:t>
            </w:r>
            <w:r w:rsidR="0016328A" w:rsidRPr="00AB625A">
              <w:rPr>
                <w:sz w:val="26"/>
                <w:szCs w:val="26"/>
              </w:rPr>
              <w:t xml:space="preserve">. </w:t>
            </w:r>
            <w:r w:rsidR="0016328A">
              <w:rPr>
                <w:sz w:val="26"/>
                <w:szCs w:val="26"/>
              </w:rPr>
              <w:t xml:space="preserve">Koledžai </w:t>
            </w:r>
            <w:r w:rsidR="0016328A" w:rsidRPr="00AB625A">
              <w:rPr>
                <w:sz w:val="26"/>
                <w:szCs w:val="26"/>
              </w:rPr>
              <w:t xml:space="preserve">uzliktais ierobežojums ir mazāks nekā sabiedrības ieguvums, jo ar atteikumu atvērt </w:t>
            </w:r>
            <w:r w:rsidR="0016328A">
              <w:rPr>
                <w:sz w:val="26"/>
                <w:szCs w:val="26"/>
              </w:rPr>
              <w:t xml:space="preserve">koledžā </w:t>
            </w:r>
            <w:r w:rsidR="0016328A" w:rsidRPr="00AB625A">
              <w:rPr>
                <w:sz w:val="26"/>
                <w:szCs w:val="26"/>
              </w:rPr>
              <w:t>studiju virzienu „</w:t>
            </w:r>
            <w:r w:rsidR="0016328A">
              <w:rPr>
                <w:sz w:val="26"/>
                <w:szCs w:val="26"/>
              </w:rPr>
              <w:t xml:space="preserve">Viesnīcu un restorānu serviss, tūrisma un atpūtas organizācija” </w:t>
            </w:r>
            <w:r w:rsidR="0016328A" w:rsidRPr="00AB625A">
              <w:rPr>
                <w:sz w:val="26"/>
                <w:szCs w:val="26"/>
              </w:rPr>
              <w:t xml:space="preserve">netiek uzlikts aizliegums </w:t>
            </w:r>
            <w:r w:rsidR="0016328A">
              <w:rPr>
                <w:sz w:val="26"/>
                <w:szCs w:val="26"/>
              </w:rPr>
              <w:t xml:space="preserve">koledžai </w:t>
            </w:r>
            <w:r w:rsidR="0016328A" w:rsidRPr="00AB625A">
              <w:rPr>
                <w:sz w:val="26"/>
                <w:szCs w:val="26"/>
              </w:rPr>
              <w:t>nodarboties ar izglītības</w:t>
            </w:r>
            <w:r w:rsidR="0016328A">
              <w:rPr>
                <w:sz w:val="26"/>
                <w:szCs w:val="26"/>
              </w:rPr>
              <w:t xml:space="preserve"> pakalpojumu sniegšanu, t.sk. augstākās izglītības studiju programmu</w:t>
            </w:r>
            <w:r w:rsidR="0016328A" w:rsidRPr="00AB625A">
              <w:rPr>
                <w:sz w:val="26"/>
                <w:szCs w:val="26"/>
              </w:rPr>
              <w:t xml:space="preserve"> īstenošanu, bet tiek atteikts atvērt konkrēto studiju virzienu, </w:t>
            </w:r>
            <w:r w:rsidR="0016328A">
              <w:rPr>
                <w:sz w:val="26"/>
                <w:szCs w:val="26"/>
              </w:rPr>
              <w:t>jo tas</w:t>
            </w:r>
            <w:r w:rsidR="0016328A" w:rsidRPr="00AB625A">
              <w:rPr>
                <w:sz w:val="26"/>
                <w:szCs w:val="26"/>
              </w:rPr>
              <w:t xml:space="preserve"> nenodrošinās sabiedrības intereses iegūt izglītību tajā jomā, kas nepieciešama valsts tautsaimniecības attīstībai un nepalielinās riskus kvalitatīvas augstākās izglītības sistēmas attīstībai.</w:t>
            </w:r>
          </w:p>
          <w:p w:rsidR="00CB0AE5" w:rsidRPr="00616E78" w:rsidRDefault="00CB0AE5" w:rsidP="009C5354">
            <w:pPr>
              <w:autoSpaceDE w:val="0"/>
              <w:autoSpaceDN w:val="0"/>
              <w:adjustRightInd w:val="0"/>
              <w:jc w:val="both"/>
              <w:rPr>
                <w:sz w:val="26"/>
                <w:szCs w:val="26"/>
              </w:rPr>
            </w:pPr>
          </w:p>
        </w:tc>
      </w:tr>
      <w:tr w:rsidR="00CB0AE5" w:rsidRPr="00616E78" w:rsidTr="00D960AE">
        <w:trPr>
          <w:trHeight w:val="476"/>
          <w:tblCellSpacing w:w="0" w:type="dxa"/>
        </w:trPr>
        <w:tc>
          <w:tcPr>
            <w:tcW w:w="41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lastRenderedPageBreak/>
              <w:t> 3.</w:t>
            </w:r>
          </w:p>
        </w:tc>
        <w:tc>
          <w:tcPr>
            <w:tcW w:w="252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t>Projekta izstrādē iesaistītās institūcijas</w:t>
            </w:r>
          </w:p>
        </w:tc>
        <w:tc>
          <w:tcPr>
            <w:tcW w:w="5954"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t>Izglītības un zinātnes ministrija.</w:t>
            </w:r>
          </w:p>
        </w:tc>
      </w:tr>
      <w:tr w:rsidR="00CB0AE5" w:rsidRPr="00616E78" w:rsidTr="00D960AE">
        <w:trPr>
          <w:tblCellSpacing w:w="0" w:type="dxa"/>
        </w:trPr>
        <w:tc>
          <w:tcPr>
            <w:tcW w:w="41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4.</w:t>
            </w:r>
          </w:p>
        </w:tc>
        <w:tc>
          <w:tcPr>
            <w:tcW w:w="252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Cita informācija</w:t>
            </w:r>
          </w:p>
        </w:tc>
        <w:tc>
          <w:tcPr>
            <w:tcW w:w="5954" w:type="dxa"/>
            <w:tcBorders>
              <w:top w:val="single" w:sz="4" w:space="0" w:color="auto"/>
              <w:left w:val="single" w:sz="4" w:space="0" w:color="auto"/>
              <w:bottom w:val="single" w:sz="4" w:space="0" w:color="auto"/>
              <w:right w:val="single" w:sz="4" w:space="0" w:color="auto"/>
            </w:tcBorders>
            <w:hideMark/>
          </w:tcPr>
          <w:p w:rsidR="00CB0AE5" w:rsidRPr="00616E78" w:rsidRDefault="006127CD" w:rsidP="007F4D42">
            <w:pPr>
              <w:spacing w:before="75" w:after="75"/>
              <w:jc w:val="both"/>
              <w:rPr>
                <w:sz w:val="26"/>
                <w:szCs w:val="26"/>
              </w:rPr>
            </w:pPr>
            <w:r>
              <w:rPr>
                <w:sz w:val="26"/>
                <w:szCs w:val="26"/>
              </w:rPr>
              <w:t>N</w:t>
            </w:r>
            <w:r w:rsidR="005471D0" w:rsidRPr="00616E78">
              <w:rPr>
                <w:sz w:val="26"/>
                <w:szCs w:val="26"/>
              </w:rPr>
              <w:t>av</w:t>
            </w:r>
            <w:r w:rsidR="00AF710E">
              <w:rPr>
                <w:sz w:val="26"/>
                <w:szCs w:val="26"/>
              </w:rPr>
              <w:t>.</w:t>
            </w:r>
          </w:p>
        </w:tc>
      </w:tr>
    </w:tbl>
    <w:p w:rsidR="00CB0AE5" w:rsidRPr="00616E78" w:rsidRDefault="005471D0" w:rsidP="00CB0AE5">
      <w:pPr>
        <w:tabs>
          <w:tab w:val="right" w:pos="8820"/>
        </w:tabs>
        <w:rPr>
          <w:sz w:val="26"/>
          <w:szCs w:val="26"/>
        </w:rPr>
      </w:pPr>
      <w:r w:rsidRPr="00616E78">
        <w:rPr>
          <w:sz w:val="26"/>
          <w:szCs w:val="26"/>
        </w:rPr>
        <w:t> </w:t>
      </w:r>
    </w:p>
    <w:p w:rsidR="00CB0AE5" w:rsidRPr="00616E78" w:rsidRDefault="00CB0AE5" w:rsidP="00CB0AE5">
      <w:pPr>
        <w:tabs>
          <w:tab w:val="right" w:pos="8820"/>
        </w:tabs>
        <w:rPr>
          <w:sz w:val="26"/>
          <w:szCs w:val="26"/>
        </w:rPr>
      </w:pPr>
    </w:p>
    <w:tbl>
      <w:tblPr>
        <w:tblW w:w="93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
        <w:gridCol w:w="2330"/>
        <w:gridCol w:w="6516"/>
      </w:tblGrid>
      <w:tr w:rsidR="00CB0AE5" w:rsidRPr="00616E78" w:rsidTr="001A6A58">
        <w:trPr>
          <w:tblCellSpacing w:w="0" w:type="dxa"/>
        </w:trPr>
        <w:tc>
          <w:tcPr>
            <w:tcW w:w="9366" w:type="dxa"/>
            <w:gridSpan w:val="3"/>
            <w:tcBorders>
              <w:top w:val="single" w:sz="4" w:space="0" w:color="auto"/>
              <w:left w:val="single" w:sz="4" w:space="0" w:color="auto"/>
              <w:bottom w:val="single" w:sz="4" w:space="0" w:color="auto"/>
              <w:right w:val="single" w:sz="4" w:space="0" w:color="auto"/>
            </w:tcBorders>
            <w:vAlign w:val="center"/>
            <w:hideMark/>
          </w:tcPr>
          <w:p w:rsidR="00CB0AE5" w:rsidRPr="00616E78" w:rsidRDefault="005471D0" w:rsidP="007F4D42">
            <w:pPr>
              <w:spacing w:before="150" w:after="150"/>
              <w:jc w:val="center"/>
              <w:rPr>
                <w:b/>
                <w:bCs/>
                <w:sz w:val="26"/>
                <w:szCs w:val="26"/>
              </w:rPr>
            </w:pPr>
            <w:r w:rsidRPr="00616E78">
              <w:rPr>
                <w:b/>
                <w:bCs/>
                <w:sz w:val="26"/>
                <w:szCs w:val="26"/>
              </w:rPr>
              <w:t>II. Tiesību akta projekta ietekme uz sabiedrību, tautsaimniecības attīstību un administratīvo slogu</w:t>
            </w:r>
          </w:p>
        </w:tc>
      </w:tr>
      <w:tr w:rsidR="00CB0AE5" w:rsidRPr="00616E78" w:rsidTr="001A6A58">
        <w:trPr>
          <w:trHeight w:val="467"/>
          <w:tblCellSpacing w:w="0" w:type="dxa"/>
        </w:trPr>
        <w:tc>
          <w:tcPr>
            <w:tcW w:w="52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1.</w:t>
            </w:r>
          </w:p>
        </w:tc>
        <w:tc>
          <w:tcPr>
            <w:tcW w:w="233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Sabiedrības mērķgrupas, kuras tiesiskais regulējums ietekmē vai varētu ietekmēt</w:t>
            </w:r>
          </w:p>
        </w:tc>
        <w:tc>
          <w:tcPr>
            <w:tcW w:w="6516" w:type="dxa"/>
            <w:tcBorders>
              <w:top w:val="single" w:sz="4" w:space="0" w:color="auto"/>
              <w:left w:val="single" w:sz="4" w:space="0" w:color="auto"/>
              <w:bottom w:val="single" w:sz="4" w:space="0" w:color="auto"/>
              <w:right w:val="single" w:sz="4" w:space="0" w:color="auto"/>
            </w:tcBorders>
            <w:hideMark/>
          </w:tcPr>
          <w:p w:rsidR="00CB0AE5" w:rsidRPr="00616E78" w:rsidRDefault="005471D0" w:rsidP="000A5A5A">
            <w:pPr>
              <w:jc w:val="both"/>
              <w:rPr>
                <w:sz w:val="26"/>
                <w:szCs w:val="26"/>
              </w:rPr>
            </w:pPr>
            <w:r w:rsidRPr="00616E78">
              <w:rPr>
                <w:sz w:val="26"/>
                <w:szCs w:val="26"/>
              </w:rPr>
              <w:t xml:space="preserve">Rīkojuma projekts attiecas uz koledžu, kā arī uz potenciāliem  studējošajiem, kuri varētu studēt koledžas studiju programmā, ja </w:t>
            </w:r>
            <w:r w:rsidR="000A5A5A">
              <w:rPr>
                <w:sz w:val="26"/>
                <w:szCs w:val="26"/>
              </w:rPr>
              <w:t xml:space="preserve">studiju virziens tiktu atvērts un studiju programma </w:t>
            </w:r>
            <w:r w:rsidRPr="00616E78">
              <w:rPr>
                <w:sz w:val="26"/>
                <w:szCs w:val="26"/>
              </w:rPr>
              <w:t>licencēta.</w:t>
            </w:r>
          </w:p>
        </w:tc>
      </w:tr>
      <w:tr w:rsidR="00CB0AE5" w:rsidRPr="00616E78" w:rsidTr="001A6A58">
        <w:trPr>
          <w:trHeight w:val="517"/>
          <w:tblCellSpacing w:w="0" w:type="dxa"/>
        </w:trPr>
        <w:tc>
          <w:tcPr>
            <w:tcW w:w="52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2.</w:t>
            </w:r>
          </w:p>
        </w:tc>
        <w:tc>
          <w:tcPr>
            <w:tcW w:w="233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Tiesiskā regulējuma ietekme uz tautsaimniecību un administratīvo slogu</w:t>
            </w:r>
          </w:p>
        </w:tc>
        <w:tc>
          <w:tcPr>
            <w:tcW w:w="6516" w:type="dxa"/>
            <w:tcBorders>
              <w:top w:val="single" w:sz="4" w:space="0" w:color="auto"/>
              <w:left w:val="single" w:sz="4" w:space="0" w:color="auto"/>
              <w:bottom w:val="single" w:sz="4" w:space="0" w:color="auto"/>
              <w:right w:val="single" w:sz="4" w:space="0" w:color="auto"/>
            </w:tcBorders>
            <w:hideMark/>
          </w:tcPr>
          <w:p w:rsidR="000A5A5A" w:rsidRPr="00B029E1" w:rsidRDefault="000A5A5A" w:rsidP="000A5A5A">
            <w:pPr>
              <w:ind w:right="-1"/>
              <w:jc w:val="both"/>
              <w:rPr>
                <w:sz w:val="26"/>
                <w:szCs w:val="26"/>
              </w:rPr>
            </w:pPr>
            <w:r w:rsidRPr="00B029E1">
              <w:rPr>
                <w:sz w:val="26"/>
                <w:szCs w:val="26"/>
              </w:rPr>
              <w:t xml:space="preserve"> Ja studiju virziens netiek atvērts, ietekmes uz tautsaimniecību un administratīvo slogu nav.</w:t>
            </w:r>
          </w:p>
          <w:p w:rsidR="00CB0AE5" w:rsidRPr="00616E78" w:rsidRDefault="00CB0AE5" w:rsidP="007F4D42">
            <w:pPr>
              <w:ind w:right="-1"/>
              <w:jc w:val="both"/>
              <w:rPr>
                <w:sz w:val="26"/>
                <w:szCs w:val="26"/>
              </w:rPr>
            </w:pPr>
          </w:p>
        </w:tc>
      </w:tr>
      <w:tr w:rsidR="00CB0AE5" w:rsidRPr="00616E78" w:rsidTr="001A6A58">
        <w:trPr>
          <w:trHeight w:val="357"/>
          <w:tblCellSpacing w:w="0" w:type="dxa"/>
        </w:trPr>
        <w:tc>
          <w:tcPr>
            <w:tcW w:w="52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3.</w:t>
            </w:r>
          </w:p>
        </w:tc>
        <w:tc>
          <w:tcPr>
            <w:tcW w:w="233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Administratīvo izmaksu monetārs novērtējums</w:t>
            </w:r>
          </w:p>
        </w:tc>
        <w:tc>
          <w:tcPr>
            <w:tcW w:w="6516"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xml:space="preserve"> Nav</w:t>
            </w:r>
            <w:r w:rsidR="00AF710E">
              <w:rPr>
                <w:sz w:val="26"/>
                <w:szCs w:val="26"/>
              </w:rPr>
              <w:t>.</w:t>
            </w:r>
          </w:p>
        </w:tc>
      </w:tr>
      <w:tr w:rsidR="00CB0AE5" w:rsidRPr="00616E78" w:rsidTr="001A6A58">
        <w:trPr>
          <w:tblCellSpacing w:w="0" w:type="dxa"/>
        </w:trPr>
        <w:tc>
          <w:tcPr>
            <w:tcW w:w="52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4.</w:t>
            </w:r>
          </w:p>
        </w:tc>
        <w:tc>
          <w:tcPr>
            <w:tcW w:w="233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Cita informācija, riski</w:t>
            </w:r>
          </w:p>
        </w:tc>
        <w:tc>
          <w:tcPr>
            <w:tcW w:w="6516" w:type="dxa"/>
            <w:tcBorders>
              <w:top w:val="single" w:sz="4" w:space="0" w:color="auto"/>
              <w:left w:val="single" w:sz="4" w:space="0" w:color="auto"/>
              <w:bottom w:val="single" w:sz="4" w:space="0" w:color="auto"/>
              <w:right w:val="single" w:sz="4" w:space="0" w:color="auto"/>
            </w:tcBorders>
            <w:hideMark/>
          </w:tcPr>
          <w:p w:rsidR="00837B5E" w:rsidRDefault="00A46C7A" w:rsidP="00D876BD">
            <w:pPr>
              <w:jc w:val="both"/>
              <w:rPr>
                <w:sz w:val="26"/>
                <w:szCs w:val="26"/>
              </w:rPr>
            </w:pPr>
            <w:r>
              <w:rPr>
                <w:sz w:val="26"/>
                <w:szCs w:val="26"/>
              </w:rPr>
              <w:t xml:space="preserve">    </w:t>
            </w:r>
            <w:r w:rsidR="00837B5E" w:rsidRPr="00616E78">
              <w:rPr>
                <w:sz w:val="26"/>
                <w:szCs w:val="26"/>
              </w:rPr>
              <w:t>Ministru kabineta rīkojumam būs ietekme uz sabiedrību, jo</w:t>
            </w:r>
            <w:r w:rsidR="001914D2" w:rsidRPr="00616E78">
              <w:rPr>
                <w:sz w:val="26"/>
                <w:szCs w:val="26"/>
              </w:rPr>
              <w:t xml:space="preserve"> skar izglītības sistēmas attīstību, bet ikviena tiesības uz izglītību ir noteiktas Latvijas Republikas Satversmē (112.pants).</w:t>
            </w:r>
            <w:r w:rsidR="002D3413" w:rsidRPr="00616E78">
              <w:rPr>
                <w:sz w:val="26"/>
                <w:szCs w:val="26"/>
              </w:rPr>
              <w:t xml:space="preserve"> </w:t>
            </w:r>
            <w:r w:rsidR="00837B5E" w:rsidRPr="00616E78">
              <w:rPr>
                <w:sz w:val="26"/>
                <w:szCs w:val="26"/>
              </w:rPr>
              <w:t xml:space="preserve">Ar augstākās izglītības jomu </w:t>
            </w:r>
            <w:r w:rsidR="001914D2" w:rsidRPr="00616E78">
              <w:rPr>
                <w:sz w:val="26"/>
                <w:szCs w:val="26"/>
              </w:rPr>
              <w:t>valsts attīstības</w:t>
            </w:r>
            <w:r w:rsidR="00837B5E" w:rsidRPr="00616E78">
              <w:rPr>
                <w:sz w:val="26"/>
                <w:szCs w:val="26"/>
              </w:rPr>
              <w:t xml:space="preserve"> mērķu sasniegšana ir saistīta gan tieši, piemēram, nodrošinot tautsaimniecības attīstību ar kvalificēta darbaspēka resursiem, gan netieši, piemēram, dodot ieguldījumu ikviena cilvēka </w:t>
            </w:r>
            <w:r w:rsidR="00837B5E" w:rsidRPr="00616E78">
              <w:rPr>
                <w:sz w:val="26"/>
                <w:szCs w:val="26"/>
              </w:rPr>
              <w:lastRenderedPageBreak/>
              <w:t>personības izaugsmē, zināšanu un pieredzes vairošanā, kas summējoties kāpina kopējo tautas labklājību un valsts izaugsmi. Līdz ar to augstākās izglītības sistēmas efektivitāte ir pats par sevi svarīgs priekšnoteikums visu citu valsts attīstības prioritāro mērķu sasniegšanai, no kuriem daļa ir vispārīga un to sasniegšanu raksturojošie indikatori nav tieši izmantojami kāda konkrēta studiju virziena atbilstības definētajām valsts attīstības prioritātēm izvērtēšanai.</w:t>
            </w:r>
          </w:p>
          <w:p w:rsidR="000B7B07" w:rsidRPr="00616E78" w:rsidRDefault="000B7B07" w:rsidP="00D876BD">
            <w:pPr>
              <w:jc w:val="both"/>
              <w:rPr>
                <w:sz w:val="26"/>
                <w:szCs w:val="26"/>
              </w:rPr>
            </w:pPr>
            <w:r>
              <w:rPr>
                <w:sz w:val="26"/>
                <w:szCs w:val="26"/>
              </w:rPr>
              <w:t xml:space="preserve">      </w:t>
            </w:r>
            <w:r w:rsidRPr="00D81258">
              <w:rPr>
                <w:sz w:val="26"/>
                <w:szCs w:val="26"/>
              </w:rPr>
              <w:t xml:space="preserve">Augstākās izglītības iestādei jādarbojas sabiedrības interesēs, nodrošinot kvalitatīvas augstākās izglītības iespējas, šim nolūkam izpildot noteiktu kārtību, personāla kvalifikāciju un darba kvalitāti. Sabiedrībai ir tiesības paļauties, ka </w:t>
            </w:r>
            <w:r>
              <w:rPr>
                <w:sz w:val="26"/>
                <w:szCs w:val="26"/>
              </w:rPr>
              <w:t>augstākās izglītības iestāde, šajā gadījumā, koledža,</w:t>
            </w:r>
            <w:r w:rsidRPr="00D81258">
              <w:rPr>
                <w:sz w:val="26"/>
                <w:szCs w:val="26"/>
              </w:rPr>
              <w:t xml:space="preserve"> ir pilnībā ievērojusi tai normatīvajos tiesību aktos noteikto darbības kārtību un atbilst augtākajiem izglītības kvalitātes standartiem.</w:t>
            </w:r>
          </w:p>
          <w:p w:rsidR="009B4AAC" w:rsidRPr="00616E78" w:rsidRDefault="00A46C7A">
            <w:pPr>
              <w:jc w:val="both"/>
              <w:rPr>
                <w:b/>
                <w:sz w:val="26"/>
                <w:szCs w:val="26"/>
              </w:rPr>
            </w:pPr>
            <w:r w:rsidRPr="002B0C9F">
              <w:rPr>
                <w:sz w:val="26"/>
                <w:szCs w:val="26"/>
              </w:rPr>
              <w:t xml:space="preserve">     </w:t>
            </w:r>
          </w:p>
        </w:tc>
      </w:tr>
    </w:tbl>
    <w:p w:rsidR="00CB0AE5" w:rsidRPr="00616E78" w:rsidRDefault="00CB0AE5" w:rsidP="00CB0AE5">
      <w:pPr>
        <w:tabs>
          <w:tab w:val="right" w:pos="8820"/>
        </w:tabs>
        <w:rPr>
          <w:sz w:val="26"/>
          <w:szCs w:val="26"/>
        </w:rPr>
      </w:pPr>
    </w:p>
    <w:p w:rsidR="00CB0AE5" w:rsidRPr="00616E78" w:rsidRDefault="005471D0" w:rsidP="00CB0AE5">
      <w:pPr>
        <w:rPr>
          <w:iCs/>
          <w:sz w:val="26"/>
          <w:szCs w:val="26"/>
          <w:lang w:eastAsia="en-US"/>
        </w:rPr>
      </w:pPr>
      <w:r w:rsidRPr="00616E78">
        <w:rPr>
          <w:sz w:val="26"/>
          <w:szCs w:val="26"/>
        </w:rPr>
        <w:t> Anotācijas III, IV, V un VI sadaļa</w:t>
      </w:r>
      <w:r w:rsidRPr="00616E78">
        <w:rPr>
          <w:b/>
          <w:sz w:val="26"/>
          <w:szCs w:val="26"/>
        </w:rPr>
        <w:t xml:space="preserve"> – </w:t>
      </w:r>
      <w:r w:rsidRPr="00616E78">
        <w:rPr>
          <w:sz w:val="26"/>
          <w:szCs w:val="26"/>
        </w:rPr>
        <w:t>projekts šīs jomas neskar.</w:t>
      </w:r>
    </w:p>
    <w:p w:rsidR="00CB0AE5" w:rsidRPr="00616E78" w:rsidRDefault="00CB0AE5" w:rsidP="00CB0AE5">
      <w:pPr>
        <w:spacing w:before="75" w:after="75"/>
        <w:ind w:firstLine="375"/>
        <w:jc w:val="both"/>
        <w:outlineLvl w:val="0"/>
        <w:rPr>
          <w:b/>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2488"/>
        <w:gridCol w:w="6109"/>
      </w:tblGrid>
      <w:tr w:rsidR="00CB0AE5" w:rsidRPr="00616E78" w:rsidTr="001A6A58">
        <w:trPr>
          <w:tblCellSpacing w:w="0" w:type="dxa"/>
        </w:trPr>
        <w:tc>
          <w:tcPr>
            <w:tcW w:w="9101" w:type="dxa"/>
            <w:gridSpan w:val="3"/>
            <w:tcBorders>
              <w:top w:val="single" w:sz="4" w:space="0" w:color="auto"/>
              <w:left w:val="single" w:sz="4" w:space="0" w:color="auto"/>
              <w:bottom w:val="single" w:sz="4" w:space="0" w:color="auto"/>
              <w:right w:val="single" w:sz="4" w:space="0" w:color="auto"/>
            </w:tcBorders>
          </w:tcPr>
          <w:p w:rsidR="00CB0AE5" w:rsidRPr="00616E78" w:rsidRDefault="005471D0" w:rsidP="007F4D42">
            <w:pPr>
              <w:jc w:val="center"/>
              <w:rPr>
                <w:b/>
                <w:sz w:val="26"/>
                <w:szCs w:val="26"/>
              </w:rPr>
            </w:pPr>
            <w:r w:rsidRPr="00616E78">
              <w:rPr>
                <w:b/>
                <w:bCs/>
                <w:sz w:val="26"/>
                <w:szCs w:val="26"/>
              </w:rPr>
              <w:t xml:space="preserve"> VII. Tiesību </w:t>
            </w:r>
            <w:smartTag w:uri="schemas-tilde-lv/tildestengine" w:element="veidnes">
              <w:smartTagPr>
                <w:attr w:name="text" w:val="akta"/>
                <w:attr w:name="id" w:val="-1"/>
                <w:attr w:name="baseform" w:val="akt|s"/>
              </w:smartTagPr>
              <w:r w:rsidRPr="00616E78">
                <w:rPr>
                  <w:b/>
                  <w:bCs/>
                  <w:sz w:val="26"/>
                  <w:szCs w:val="26"/>
                </w:rPr>
                <w:t>akta</w:t>
              </w:r>
            </w:smartTag>
            <w:r w:rsidRPr="00616E78">
              <w:rPr>
                <w:b/>
                <w:bCs/>
                <w:sz w:val="26"/>
                <w:szCs w:val="26"/>
              </w:rPr>
              <w:t xml:space="preserve"> projekta izpildes nodrošināšana un tās ietekme uz institūcijām</w:t>
            </w:r>
          </w:p>
        </w:tc>
      </w:tr>
      <w:tr w:rsidR="00CB0AE5" w:rsidRPr="00616E78" w:rsidTr="00D960AE">
        <w:trPr>
          <w:trHeight w:val="427"/>
          <w:tblCellSpacing w:w="0" w:type="dxa"/>
        </w:trPr>
        <w:tc>
          <w:tcPr>
            <w:tcW w:w="504" w:type="dxa"/>
            <w:tcBorders>
              <w:top w:val="single" w:sz="4" w:space="0" w:color="auto"/>
              <w:left w:val="single" w:sz="4" w:space="0" w:color="auto"/>
              <w:bottom w:val="single" w:sz="4" w:space="0" w:color="auto"/>
              <w:right w:val="single" w:sz="4" w:space="0" w:color="auto"/>
            </w:tcBorders>
          </w:tcPr>
          <w:p w:rsidR="00CB0AE5" w:rsidRPr="00616E78" w:rsidRDefault="005471D0" w:rsidP="007F4D42">
            <w:pPr>
              <w:jc w:val="both"/>
              <w:rPr>
                <w:sz w:val="26"/>
                <w:szCs w:val="26"/>
              </w:rPr>
            </w:pPr>
            <w:r w:rsidRPr="00616E78">
              <w:rPr>
                <w:sz w:val="26"/>
                <w:szCs w:val="26"/>
              </w:rPr>
              <w:t> 1.</w:t>
            </w:r>
          </w:p>
        </w:tc>
        <w:tc>
          <w:tcPr>
            <w:tcW w:w="2488" w:type="dxa"/>
            <w:tcBorders>
              <w:top w:val="single" w:sz="4" w:space="0" w:color="auto"/>
              <w:left w:val="single" w:sz="4" w:space="0" w:color="auto"/>
              <w:bottom w:val="single" w:sz="4" w:space="0" w:color="auto"/>
              <w:right w:val="single" w:sz="4" w:space="0" w:color="auto"/>
            </w:tcBorders>
          </w:tcPr>
          <w:p w:rsidR="00CB0AE5" w:rsidRPr="00616E78" w:rsidRDefault="005471D0" w:rsidP="007F4D42">
            <w:pPr>
              <w:jc w:val="both"/>
              <w:rPr>
                <w:sz w:val="26"/>
                <w:szCs w:val="26"/>
              </w:rPr>
            </w:pPr>
            <w:r w:rsidRPr="00616E78">
              <w:rPr>
                <w:sz w:val="26"/>
                <w:szCs w:val="26"/>
              </w:rPr>
              <w:t>Projekta izpildē iesaistītās institūcijas</w:t>
            </w:r>
          </w:p>
        </w:tc>
        <w:tc>
          <w:tcPr>
            <w:tcW w:w="6109" w:type="dxa"/>
            <w:tcBorders>
              <w:top w:val="single" w:sz="4" w:space="0" w:color="auto"/>
              <w:left w:val="single" w:sz="4" w:space="0" w:color="auto"/>
              <w:bottom w:val="single" w:sz="4" w:space="0" w:color="auto"/>
              <w:right w:val="single" w:sz="4" w:space="0" w:color="auto"/>
            </w:tcBorders>
          </w:tcPr>
          <w:p w:rsidR="00CB0AE5" w:rsidRDefault="001A6A58" w:rsidP="007F4D42">
            <w:pPr>
              <w:jc w:val="both"/>
              <w:rPr>
                <w:sz w:val="26"/>
                <w:szCs w:val="26"/>
              </w:rPr>
            </w:pPr>
            <w:r>
              <w:rPr>
                <w:sz w:val="26"/>
                <w:szCs w:val="26"/>
              </w:rPr>
              <w:t xml:space="preserve">   </w:t>
            </w:r>
            <w:r w:rsidR="005471D0" w:rsidRPr="00616E78">
              <w:rPr>
                <w:sz w:val="26"/>
                <w:szCs w:val="26"/>
              </w:rPr>
              <w:t>Rīkojuma projekta izpildē būs iesaistītas Studiju programmu licencēšanas komisija un koledža.</w:t>
            </w:r>
          </w:p>
          <w:p w:rsidR="00E116BA" w:rsidRPr="00616E78" w:rsidRDefault="00E116BA" w:rsidP="007F4D42">
            <w:pPr>
              <w:jc w:val="both"/>
              <w:rPr>
                <w:sz w:val="26"/>
                <w:szCs w:val="26"/>
                <w:highlight w:val="yellow"/>
              </w:rPr>
            </w:pPr>
          </w:p>
        </w:tc>
      </w:tr>
      <w:tr w:rsidR="00CB0AE5" w:rsidRPr="00616E78" w:rsidTr="00D960AE">
        <w:trPr>
          <w:trHeight w:val="463"/>
          <w:tblCellSpacing w:w="0" w:type="dxa"/>
        </w:trPr>
        <w:tc>
          <w:tcPr>
            <w:tcW w:w="504" w:type="dxa"/>
            <w:tcBorders>
              <w:top w:val="single" w:sz="4" w:space="0" w:color="auto"/>
              <w:left w:val="single" w:sz="4" w:space="0" w:color="auto"/>
              <w:bottom w:val="single" w:sz="4" w:space="0" w:color="auto"/>
              <w:right w:val="single" w:sz="4" w:space="0" w:color="auto"/>
            </w:tcBorders>
          </w:tcPr>
          <w:p w:rsidR="00CB0AE5" w:rsidRPr="00616E78" w:rsidRDefault="005471D0" w:rsidP="007F4D42">
            <w:pPr>
              <w:jc w:val="both"/>
              <w:rPr>
                <w:sz w:val="26"/>
                <w:szCs w:val="26"/>
              </w:rPr>
            </w:pPr>
            <w:r w:rsidRPr="00616E78">
              <w:rPr>
                <w:sz w:val="26"/>
                <w:szCs w:val="26"/>
              </w:rPr>
              <w:t> 2.</w:t>
            </w:r>
          </w:p>
        </w:tc>
        <w:tc>
          <w:tcPr>
            <w:tcW w:w="2488" w:type="dxa"/>
            <w:tcBorders>
              <w:top w:val="single" w:sz="4" w:space="0" w:color="auto"/>
              <w:left w:val="single" w:sz="4" w:space="0" w:color="auto"/>
              <w:bottom w:val="single" w:sz="4" w:space="0" w:color="auto"/>
              <w:right w:val="single" w:sz="4" w:space="0" w:color="auto"/>
            </w:tcBorders>
          </w:tcPr>
          <w:p w:rsidR="00CB0AE5" w:rsidRPr="00616E78" w:rsidRDefault="005471D0" w:rsidP="007F4D42">
            <w:pPr>
              <w:jc w:val="both"/>
              <w:rPr>
                <w:sz w:val="26"/>
                <w:szCs w:val="26"/>
              </w:rPr>
            </w:pPr>
            <w:r w:rsidRPr="00616E78">
              <w:rPr>
                <w:sz w:val="26"/>
                <w:szCs w:val="26"/>
              </w:rPr>
              <w:t>Projekta izpildes ietekme uz pārvaldes funkcijām un institucionālo struktūru. Jaunu institūciju izveide, esošo institūciju likvidācija vai reorganizācija, to ietekme uz institūcijas cilvēkresursiem</w:t>
            </w:r>
          </w:p>
        </w:tc>
        <w:tc>
          <w:tcPr>
            <w:tcW w:w="6109" w:type="dxa"/>
            <w:tcBorders>
              <w:top w:val="single" w:sz="4" w:space="0" w:color="auto"/>
              <w:left w:val="single" w:sz="4" w:space="0" w:color="auto"/>
              <w:bottom w:val="single" w:sz="4" w:space="0" w:color="auto"/>
              <w:right w:val="single" w:sz="4" w:space="0" w:color="auto"/>
            </w:tcBorders>
          </w:tcPr>
          <w:p w:rsidR="00CB0AE5" w:rsidRPr="00616E78" w:rsidRDefault="001A6A58" w:rsidP="007F4D42">
            <w:pPr>
              <w:jc w:val="both"/>
              <w:rPr>
                <w:sz w:val="26"/>
                <w:szCs w:val="26"/>
                <w:highlight w:val="yellow"/>
              </w:rPr>
            </w:pPr>
            <w:r>
              <w:rPr>
                <w:sz w:val="26"/>
                <w:szCs w:val="26"/>
              </w:rPr>
              <w:t xml:space="preserve">   </w:t>
            </w:r>
            <w:r w:rsidR="005471D0" w:rsidRPr="00616E78">
              <w:rPr>
                <w:sz w:val="26"/>
                <w:szCs w:val="26"/>
              </w:rPr>
              <w:t>Pārvaldes funkcijas un uzdevumi netiek grozīti, institucionālā struktūra netiek mainīta. Jaunas institūcijas netiks izveidotas. Esošās institūcijas netiks likvidētas vai reorganizētas</w:t>
            </w:r>
            <w:r w:rsidR="006369D3">
              <w:rPr>
                <w:sz w:val="26"/>
                <w:szCs w:val="26"/>
              </w:rPr>
              <w:t>.</w:t>
            </w:r>
          </w:p>
        </w:tc>
      </w:tr>
      <w:tr w:rsidR="00CB0AE5" w:rsidRPr="00616E78" w:rsidTr="00D960AE">
        <w:trPr>
          <w:trHeight w:val="312"/>
          <w:tblCellSpacing w:w="0" w:type="dxa"/>
        </w:trPr>
        <w:tc>
          <w:tcPr>
            <w:tcW w:w="504" w:type="dxa"/>
            <w:tcBorders>
              <w:top w:val="single" w:sz="4" w:space="0" w:color="auto"/>
              <w:left w:val="single" w:sz="4" w:space="0" w:color="auto"/>
              <w:bottom w:val="single" w:sz="4" w:space="0" w:color="auto"/>
              <w:right w:val="single" w:sz="4" w:space="0" w:color="auto"/>
            </w:tcBorders>
          </w:tcPr>
          <w:p w:rsidR="00CB0AE5" w:rsidRPr="00616E78" w:rsidRDefault="005471D0" w:rsidP="007F4D42">
            <w:pPr>
              <w:rPr>
                <w:sz w:val="26"/>
                <w:szCs w:val="26"/>
              </w:rPr>
            </w:pPr>
            <w:r w:rsidRPr="00616E78">
              <w:rPr>
                <w:sz w:val="26"/>
                <w:szCs w:val="26"/>
              </w:rPr>
              <w:t> 3.</w:t>
            </w:r>
          </w:p>
        </w:tc>
        <w:tc>
          <w:tcPr>
            <w:tcW w:w="2488" w:type="dxa"/>
            <w:tcBorders>
              <w:top w:val="single" w:sz="4" w:space="0" w:color="auto"/>
              <w:left w:val="single" w:sz="4" w:space="0" w:color="auto"/>
              <w:bottom w:val="single" w:sz="4" w:space="0" w:color="auto"/>
              <w:right w:val="single" w:sz="4" w:space="0" w:color="auto"/>
            </w:tcBorders>
          </w:tcPr>
          <w:p w:rsidR="00CB0AE5" w:rsidRPr="00616E78" w:rsidRDefault="005471D0" w:rsidP="007F4D42">
            <w:pPr>
              <w:rPr>
                <w:sz w:val="26"/>
                <w:szCs w:val="26"/>
              </w:rPr>
            </w:pPr>
            <w:r w:rsidRPr="00616E78">
              <w:rPr>
                <w:sz w:val="26"/>
                <w:szCs w:val="26"/>
              </w:rPr>
              <w:t>Cita informācija</w:t>
            </w:r>
          </w:p>
        </w:tc>
        <w:tc>
          <w:tcPr>
            <w:tcW w:w="6109" w:type="dxa"/>
            <w:tcBorders>
              <w:top w:val="single" w:sz="4" w:space="0" w:color="auto"/>
              <w:left w:val="single" w:sz="4" w:space="0" w:color="auto"/>
              <w:bottom w:val="single" w:sz="4" w:space="0" w:color="auto"/>
              <w:right w:val="single" w:sz="4" w:space="0" w:color="auto"/>
            </w:tcBorders>
          </w:tcPr>
          <w:p w:rsidR="00CB0AE5" w:rsidRPr="00616E78" w:rsidRDefault="00025200" w:rsidP="007F4D42">
            <w:pPr>
              <w:rPr>
                <w:sz w:val="26"/>
                <w:szCs w:val="26"/>
              </w:rPr>
            </w:pPr>
            <w:r>
              <w:rPr>
                <w:sz w:val="26"/>
                <w:szCs w:val="26"/>
              </w:rPr>
              <w:t xml:space="preserve"> </w:t>
            </w:r>
            <w:r w:rsidR="00D67887">
              <w:rPr>
                <w:sz w:val="26"/>
                <w:szCs w:val="26"/>
              </w:rPr>
              <w:t xml:space="preserve">Nav. </w:t>
            </w:r>
          </w:p>
        </w:tc>
      </w:tr>
    </w:tbl>
    <w:p w:rsidR="00CB0AE5" w:rsidRPr="00616E78" w:rsidRDefault="00CB0AE5" w:rsidP="00CB0AE5">
      <w:pPr>
        <w:tabs>
          <w:tab w:val="right" w:pos="8820"/>
        </w:tabs>
        <w:rPr>
          <w:sz w:val="26"/>
          <w:szCs w:val="26"/>
        </w:rPr>
      </w:pPr>
    </w:p>
    <w:p w:rsidR="00CB0AE5" w:rsidRPr="00616E78" w:rsidRDefault="00CB0AE5" w:rsidP="00CB0AE5">
      <w:pPr>
        <w:tabs>
          <w:tab w:val="right" w:pos="8820"/>
        </w:tabs>
        <w:rPr>
          <w:sz w:val="26"/>
          <w:szCs w:val="26"/>
        </w:rPr>
      </w:pPr>
    </w:p>
    <w:p w:rsidR="00631149" w:rsidRPr="005517B2" w:rsidRDefault="00631149" w:rsidP="00631149">
      <w:pPr>
        <w:pStyle w:val="BodyText2"/>
        <w:spacing w:after="0" w:line="240" w:lineRule="auto"/>
        <w:ind w:firstLine="720"/>
        <w:jc w:val="both"/>
        <w:rPr>
          <w:sz w:val="26"/>
          <w:szCs w:val="26"/>
        </w:rPr>
      </w:pPr>
      <w:r w:rsidRPr="005517B2">
        <w:rPr>
          <w:sz w:val="26"/>
          <w:szCs w:val="26"/>
        </w:rPr>
        <w:t>Izglītības un zinātnes ministre</w:t>
      </w:r>
      <w:r w:rsidRPr="005517B2">
        <w:rPr>
          <w:sz w:val="26"/>
          <w:szCs w:val="26"/>
        </w:rPr>
        <w:tab/>
      </w:r>
      <w:r w:rsidRPr="005517B2">
        <w:rPr>
          <w:sz w:val="26"/>
          <w:szCs w:val="26"/>
        </w:rPr>
        <w:tab/>
      </w:r>
      <w:r w:rsidRPr="005517B2">
        <w:rPr>
          <w:sz w:val="26"/>
          <w:szCs w:val="26"/>
        </w:rPr>
        <w:tab/>
      </w:r>
      <w:r w:rsidRPr="005517B2">
        <w:rPr>
          <w:sz w:val="26"/>
          <w:szCs w:val="26"/>
        </w:rPr>
        <w:tab/>
      </w:r>
      <w:r w:rsidRPr="005517B2">
        <w:rPr>
          <w:sz w:val="26"/>
          <w:szCs w:val="26"/>
        </w:rPr>
        <w:tab/>
        <w:t>Mārīte Seile</w:t>
      </w:r>
    </w:p>
    <w:p w:rsidR="00631149" w:rsidRPr="005517B2" w:rsidRDefault="00631149" w:rsidP="00631149">
      <w:pPr>
        <w:rPr>
          <w:sz w:val="26"/>
          <w:szCs w:val="26"/>
        </w:rPr>
      </w:pPr>
    </w:p>
    <w:p w:rsidR="00631149" w:rsidRPr="005517B2" w:rsidRDefault="00631149" w:rsidP="00631149">
      <w:pPr>
        <w:rPr>
          <w:sz w:val="26"/>
          <w:szCs w:val="26"/>
        </w:rPr>
      </w:pPr>
    </w:p>
    <w:p w:rsidR="00631149" w:rsidRPr="005517B2" w:rsidRDefault="00631149" w:rsidP="00631149">
      <w:pPr>
        <w:ind w:firstLine="720"/>
        <w:jc w:val="both"/>
        <w:rPr>
          <w:sz w:val="26"/>
          <w:szCs w:val="26"/>
        </w:rPr>
      </w:pPr>
      <w:r w:rsidRPr="005517B2">
        <w:rPr>
          <w:sz w:val="26"/>
          <w:szCs w:val="26"/>
        </w:rPr>
        <w:t>Vizē:</w:t>
      </w:r>
    </w:p>
    <w:p w:rsidR="00631149" w:rsidRPr="005517B2" w:rsidRDefault="00631149" w:rsidP="00631149">
      <w:pPr>
        <w:ind w:firstLine="720"/>
        <w:jc w:val="both"/>
        <w:rPr>
          <w:sz w:val="26"/>
          <w:szCs w:val="26"/>
        </w:rPr>
      </w:pPr>
      <w:r w:rsidRPr="005517B2">
        <w:rPr>
          <w:sz w:val="26"/>
          <w:szCs w:val="26"/>
        </w:rPr>
        <w:t>Valsts sekretāre</w:t>
      </w:r>
      <w:r w:rsidRPr="005517B2">
        <w:rPr>
          <w:sz w:val="26"/>
          <w:szCs w:val="26"/>
        </w:rPr>
        <w:tab/>
      </w:r>
      <w:r w:rsidRPr="005517B2">
        <w:rPr>
          <w:sz w:val="26"/>
          <w:szCs w:val="26"/>
        </w:rPr>
        <w:tab/>
      </w:r>
      <w:r w:rsidRPr="005517B2">
        <w:rPr>
          <w:sz w:val="26"/>
          <w:szCs w:val="26"/>
        </w:rPr>
        <w:tab/>
      </w:r>
      <w:r w:rsidRPr="005517B2">
        <w:rPr>
          <w:sz w:val="26"/>
          <w:szCs w:val="26"/>
        </w:rPr>
        <w:tab/>
      </w:r>
      <w:r w:rsidRPr="005517B2">
        <w:rPr>
          <w:sz w:val="26"/>
          <w:szCs w:val="26"/>
        </w:rPr>
        <w:tab/>
      </w:r>
      <w:r w:rsidRPr="005517B2">
        <w:rPr>
          <w:sz w:val="26"/>
          <w:szCs w:val="26"/>
        </w:rPr>
        <w:tab/>
      </w:r>
      <w:r w:rsidRPr="005517B2">
        <w:rPr>
          <w:sz w:val="26"/>
          <w:szCs w:val="26"/>
        </w:rPr>
        <w:tab/>
        <w:t>Sanda Liepiņa</w:t>
      </w:r>
    </w:p>
    <w:p w:rsidR="00CB0AE5" w:rsidRPr="00616E78" w:rsidRDefault="00CB0AE5" w:rsidP="00CB0AE5">
      <w:pPr>
        <w:tabs>
          <w:tab w:val="left" w:pos="1134"/>
          <w:tab w:val="left" w:pos="6946"/>
        </w:tabs>
        <w:ind w:left="720"/>
        <w:jc w:val="both"/>
        <w:rPr>
          <w:sz w:val="26"/>
          <w:szCs w:val="26"/>
        </w:rPr>
      </w:pPr>
    </w:p>
    <w:p w:rsidR="00CB0AE5" w:rsidRPr="00616E78" w:rsidRDefault="00CB0AE5" w:rsidP="00CB0AE5">
      <w:pPr>
        <w:rPr>
          <w:sz w:val="26"/>
          <w:szCs w:val="26"/>
        </w:rPr>
      </w:pPr>
    </w:p>
    <w:p w:rsidR="00CB0AE5" w:rsidRPr="00616E78" w:rsidRDefault="00CB0AE5" w:rsidP="00CB0AE5">
      <w:pPr>
        <w:rPr>
          <w:sz w:val="26"/>
          <w:szCs w:val="26"/>
        </w:rPr>
      </w:pPr>
    </w:p>
    <w:p w:rsidR="00E555A2" w:rsidRPr="00616E78" w:rsidRDefault="00E555A2" w:rsidP="00E555A2">
      <w:pPr>
        <w:ind w:firstLine="720"/>
        <w:jc w:val="center"/>
        <w:rPr>
          <w:sz w:val="26"/>
          <w:szCs w:val="26"/>
        </w:rPr>
      </w:pPr>
    </w:p>
    <w:p w:rsidR="00E555A2" w:rsidRPr="00BC2571" w:rsidRDefault="00FE5422" w:rsidP="00E555A2">
      <w:pPr>
        <w:tabs>
          <w:tab w:val="left" w:pos="6804"/>
        </w:tabs>
        <w:ind w:firstLine="720"/>
        <w:rPr>
          <w:sz w:val="20"/>
          <w:szCs w:val="20"/>
        </w:rPr>
      </w:pPr>
      <w:r>
        <w:rPr>
          <w:sz w:val="20"/>
          <w:szCs w:val="20"/>
        </w:rPr>
        <w:t>06.01.2015.</w:t>
      </w:r>
    </w:p>
    <w:p w:rsidR="00E555A2" w:rsidRPr="00BC2571" w:rsidRDefault="00FE5422" w:rsidP="00E555A2">
      <w:pPr>
        <w:tabs>
          <w:tab w:val="left" w:pos="6804"/>
        </w:tabs>
        <w:ind w:firstLine="720"/>
        <w:rPr>
          <w:sz w:val="20"/>
          <w:szCs w:val="20"/>
        </w:rPr>
      </w:pPr>
      <w:r>
        <w:rPr>
          <w:sz w:val="20"/>
          <w:szCs w:val="20"/>
        </w:rPr>
        <w:t>1541</w:t>
      </w:r>
      <w:bookmarkStart w:id="0" w:name="_GoBack"/>
      <w:bookmarkEnd w:id="0"/>
    </w:p>
    <w:p w:rsidR="008F3B0B" w:rsidRDefault="008F3B0B" w:rsidP="008F3B0B">
      <w:pPr>
        <w:tabs>
          <w:tab w:val="left" w:pos="6804"/>
        </w:tabs>
        <w:ind w:firstLine="720"/>
        <w:rPr>
          <w:sz w:val="20"/>
          <w:szCs w:val="20"/>
        </w:rPr>
      </w:pPr>
      <w:bookmarkStart w:id="1" w:name="OLE_LINK3"/>
      <w:bookmarkStart w:id="2" w:name="OLE_LINK4"/>
      <w:bookmarkStart w:id="3" w:name="OLE_LINK5"/>
      <w:bookmarkStart w:id="4" w:name="OLE_LINK6"/>
      <w:r>
        <w:rPr>
          <w:sz w:val="20"/>
          <w:szCs w:val="20"/>
        </w:rPr>
        <w:t>I.Stūre</w:t>
      </w:r>
    </w:p>
    <w:p w:rsidR="008F3B0B" w:rsidRPr="00BC2571" w:rsidRDefault="008F3B0B" w:rsidP="008F3B0B">
      <w:pPr>
        <w:tabs>
          <w:tab w:val="left" w:pos="6804"/>
        </w:tabs>
        <w:ind w:firstLine="720"/>
        <w:rPr>
          <w:sz w:val="20"/>
          <w:szCs w:val="20"/>
        </w:rPr>
      </w:pPr>
      <w:r>
        <w:rPr>
          <w:sz w:val="20"/>
          <w:szCs w:val="20"/>
        </w:rPr>
        <w:t>Inese.Sture@izm.gov.lv</w:t>
      </w:r>
    </w:p>
    <w:bookmarkEnd w:id="1"/>
    <w:bookmarkEnd w:id="2"/>
    <w:bookmarkEnd w:id="3"/>
    <w:bookmarkEnd w:id="4"/>
    <w:p w:rsidR="00CB0AE5" w:rsidRPr="00616E78" w:rsidRDefault="00CB0AE5" w:rsidP="00CB0AE5">
      <w:pPr>
        <w:rPr>
          <w:sz w:val="26"/>
          <w:szCs w:val="26"/>
        </w:rPr>
      </w:pPr>
    </w:p>
    <w:p w:rsidR="00CB0AE5" w:rsidRPr="00616E78" w:rsidRDefault="00CB0AE5" w:rsidP="00CB0AE5">
      <w:pPr>
        <w:rPr>
          <w:sz w:val="26"/>
          <w:szCs w:val="26"/>
        </w:rPr>
      </w:pPr>
    </w:p>
    <w:p w:rsidR="00CB0AE5" w:rsidRPr="00616E78" w:rsidRDefault="00CB0AE5" w:rsidP="00CB0AE5">
      <w:pPr>
        <w:rPr>
          <w:sz w:val="26"/>
          <w:szCs w:val="26"/>
        </w:rPr>
      </w:pPr>
    </w:p>
    <w:p w:rsidR="00CB0AE5" w:rsidRPr="00616E78" w:rsidRDefault="00CB0AE5" w:rsidP="00CB0AE5">
      <w:pPr>
        <w:rPr>
          <w:sz w:val="26"/>
          <w:szCs w:val="26"/>
        </w:rPr>
      </w:pPr>
    </w:p>
    <w:sectPr w:rsidR="00CB0AE5" w:rsidRPr="00616E78" w:rsidSect="005E4462">
      <w:headerReference w:type="default" r:id="rId8"/>
      <w:footerReference w:type="default" r:id="rId9"/>
      <w:footerReference w:type="first" r:id="rId10"/>
      <w:pgSz w:w="11906" w:h="16838"/>
      <w:pgMar w:top="1418" w:right="851" w:bottom="1134" w:left="1701" w:header="709" w:footer="7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E8" w:rsidRDefault="005653E8">
      <w:r>
        <w:separator/>
      </w:r>
    </w:p>
  </w:endnote>
  <w:endnote w:type="continuationSeparator" w:id="0">
    <w:p w:rsidR="005653E8" w:rsidRDefault="005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6E1" w:rsidRPr="00F776E1" w:rsidRDefault="00F776E1" w:rsidP="00F776E1">
    <w:pPr>
      <w:pStyle w:val="Footer"/>
      <w:jc w:val="both"/>
      <w:rPr>
        <w:sz w:val="20"/>
        <w:szCs w:val="20"/>
      </w:rPr>
    </w:pPr>
    <w:r w:rsidRPr="00F776E1">
      <w:rPr>
        <w:sz w:val="20"/>
        <w:szCs w:val="20"/>
      </w:rPr>
      <w:t>IZManot_</w:t>
    </w:r>
    <w:r>
      <w:rPr>
        <w:sz w:val="20"/>
        <w:szCs w:val="20"/>
      </w:rPr>
      <w:t>060115</w:t>
    </w:r>
    <w:r w:rsidRPr="00F776E1">
      <w:rPr>
        <w:sz w:val="20"/>
        <w:szCs w:val="20"/>
      </w:rPr>
      <w:t>_Hotel; Ministru kabineta</w:t>
    </w:r>
    <w:r>
      <w:rPr>
        <w:sz w:val="20"/>
        <w:szCs w:val="20"/>
      </w:rPr>
      <w:t xml:space="preserve"> rīkojuma projekta</w:t>
    </w:r>
    <w:r w:rsidRPr="00F776E1">
      <w:rPr>
        <w:sz w:val="20"/>
        <w:szCs w:val="20"/>
      </w:rPr>
      <w:t xml:space="preserve"> </w:t>
    </w:r>
    <w:r w:rsidRPr="00F776E1">
      <w:rPr>
        <w:b/>
        <w:sz w:val="20"/>
        <w:szCs w:val="20"/>
      </w:rPr>
      <w:t>“</w:t>
    </w:r>
    <w:r w:rsidRPr="00F776E1">
      <w:rPr>
        <w:sz w:val="20"/>
        <w:szCs w:val="20"/>
      </w:rPr>
      <w:t>Par atteikumu atvērt studiju virzienu  “Viesnīcu un restorānu serviss, tūrisma un atpūtas organizācija“ sabiedrībā ar ierobežotu atbildību „HOTEL SCHOOL” Viesnīcu biznesa koledža”</w:t>
    </w:r>
    <w:r w:rsidRPr="00F776E1" w:rsidDel="00BF3C71">
      <w:rPr>
        <w:b/>
        <w:sz w:val="20"/>
        <w:szCs w:val="20"/>
      </w:rPr>
      <w:t xml:space="preserve"> </w:t>
    </w:r>
    <w:r w:rsidRPr="00F776E1">
      <w:rPr>
        <w:sz w:val="20"/>
        <w:szCs w:val="20"/>
      </w:rPr>
      <w:t>sākotnējās ietekmes novērtējuma ziņojums (anotācija)</w:t>
    </w:r>
  </w:p>
  <w:p w:rsidR="00AB23DE" w:rsidRPr="005C6650" w:rsidRDefault="005653E8" w:rsidP="008C53A9">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DE" w:rsidRPr="00F776E1" w:rsidRDefault="00BE139E" w:rsidP="00C32E9C">
    <w:pPr>
      <w:pStyle w:val="Footer"/>
      <w:jc w:val="both"/>
      <w:rPr>
        <w:sz w:val="20"/>
        <w:szCs w:val="20"/>
      </w:rPr>
    </w:pPr>
    <w:r w:rsidRPr="00F776E1">
      <w:rPr>
        <w:sz w:val="20"/>
        <w:szCs w:val="20"/>
      </w:rPr>
      <w:t>IZManot_</w:t>
    </w:r>
    <w:r w:rsidR="00F776E1">
      <w:rPr>
        <w:sz w:val="20"/>
        <w:szCs w:val="20"/>
      </w:rPr>
      <w:t>060115</w:t>
    </w:r>
    <w:r w:rsidR="000B02CA" w:rsidRPr="00F776E1">
      <w:rPr>
        <w:sz w:val="20"/>
        <w:szCs w:val="20"/>
      </w:rPr>
      <w:t>_Hotel</w:t>
    </w:r>
    <w:r w:rsidR="00CF6639" w:rsidRPr="00F776E1">
      <w:rPr>
        <w:sz w:val="20"/>
        <w:szCs w:val="20"/>
      </w:rPr>
      <w:t xml:space="preserve">; </w:t>
    </w:r>
    <w:r w:rsidR="00F776E1" w:rsidRPr="00F776E1">
      <w:rPr>
        <w:sz w:val="20"/>
        <w:szCs w:val="20"/>
      </w:rPr>
      <w:t>Ministru kabineta</w:t>
    </w:r>
    <w:r w:rsidR="00F776E1">
      <w:rPr>
        <w:sz w:val="20"/>
        <w:szCs w:val="20"/>
      </w:rPr>
      <w:t xml:space="preserve"> rīkojuma projekta</w:t>
    </w:r>
    <w:r w:rsidR="00F776E1" w:rsidRPr="00F776E1">
      <w:rPr>
        <w:sz w:val="20"/>
        <w:szCs w:val="20"/>
      </w:rPr>
      <w:t xml:space="preserve"> </w:t>
    </w:r>
    <w:r w:rsidR="00F776E1" w:rsidRPr="00F776E1">
      <w:rPr>
        <w:b/>
        <w:sz w:val="20"/>
        <w:szCs w:val="20"/>
      </w:rPr>
      <w:t>“</w:t>
    </w:r>
    <w:r w:rsidR="00F776E1" w:rsidRPr="00F776E1">
      <w:rPr>
        <w:sz w:val="20"/>
        <w:szCs w:val="20"/>
      </w:rPr>
      <w:t>Par atteikumu atvērt studiju virzienu  “Viesnīcu un restorānu serviss, tūrisma un atpūtas organizācija“ sabiedrībā ar ierobežotu atbildību „HOTEL SCHOOL” Viesnīcu biznesa koledža”</w:t>
    </w:r>
    <w:r w:rsidR="00F776E1" w:rsidRPr="00F776E1" w:rsidDel="00BF3C71">
      <w:rPr>
        <w:b/>
        <w:sz w:val="20"/>
        <w:szCs w:val="20"/>
      </w:rPr>
      <w:t xml:space="preserve"> </w:t>
    </w:r>
    <w:r w:rsidR="00CF6639" w:rsidRPr="00F776E1">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E8" w:rsidRDefault="005653E8">
      <w:r>
        <w:separator/>
      </w:r>
    </w:p>
  </w:footnote>
  <w:footnote w:type="continuationSeparator" w:id="0">
    <w:p w:rsidR="005653E8" w:rsidRDefault="00565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DE" w:rsidRDefault="009207CC">
    <w:pPr>
      <w:pStyle w:val="Header"/>
      <w:jc w:val="center"/>
    </w:pPr>
    <w:r>
      <w:fldChar w:fldCharType="begin"/>
    </w:r>
    <w:r w:rsidR="00CF6639">
      <w:instrText xml:space="preserve"> PAGE   \* MERGEFORMAT </w:instrText>
    </w:r>
    <w:r>
      <w:fldChar w:fldCharType="separate"/>
    </w:r>
    <w:r w:rsidR="00FE5422">
      <w:rPr>
        <w:noProof/>
      </w:rPr>
      <w:t>6</w:t>
    </w:r>
    <w:r>
      <w:rPr>
        <w:noProof/>
      </w:rPr>
      <w:fldChar w:fldCharType="end"/>
    </w:r>
  </w:p>
  <w:p w:rsidR="00AB23DE" w:rsidRDefault="00565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47DE"/>
    <w:multiLevelType w:val="hybridMultilevel"/>
    <w:tmpl w:val="1F94E6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DB4C15"/>
    <w:multiLevelType w:val="multilevel"/>
    <w:tmpl w:val="8682AE04"/>
    <w:lvl w:ilvl="0">
      <w:start w:val="1"/>
      <w:numFmt w:val="decimal"/>
      <w:lvlText w:val="%1."/>
      <w:lvlJc w:val="left"/>
      <w:pPr>
        <w:ind w:left="360" w:hanging="360"/>
      </w:pPr>
      <w:rPr>
        <w:rFonts w:cs="Times New Roman" w:hint="default"/>
        <w:b w:val="0"/>
        <w:bCs w:val="0"/>
      </w:rPr>
    </w:lvl>
    <w:lvl w:ilvl="1">
      <w:start w:val="1"/>
      <w:numFmt w:val="decimal"/>
      <w:lvlText w:val="%1.%2."/>
      <w:lvlJc w:val="left"/>
      <w:pPr>
        <w:ind w:left="432" w:hanging="432"/>
      </w:pPr>
      <w:rPr>
        <w:rFonts w:cs="Times New Roman" w:hint="default"/>
        <w:b w:val="0"/>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19B202A"/>
    <w:multiLevelType w:val="hybridMultilevel"/>
    <w:tmpl w:val="A20AC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5600704"/>
    <w:multiLevelType w:val="hybridMultilevel"/>
    <w:tmpl w:val="394C9D4C"/>
    <w:lvl w:ilvl="0" w:tplc="B01212B0">
      <w:start w:val="1"/>
      <w:numFmt w:val="decimal"/>
      <w:lvlText w:val="%1."/>
      <w:lvlJc w:val="left"/>
      <w:pPr>
        <w:ind w:left="660" w:hanging="360"/>
      </w:pPr>
      <w:rPr>
        <w:rFonts w:hint="default"/>
        <w:color w:val="auto"/>
        <w:sz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568563DD"/>
    <w:multiLevelType w:val="hybridMultilevel"/>
    <w:tmpl w:val="64B864EE"/>
    <w:lvl w:ilvl="0" w:tplc="24EA7DB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03C1FCF"/>
    <w:multiLevelType w:val="multilevel"/>
    <w:tmpl w:val="8682AE04"/>
    <w:lvl w:ilvl="0">
      <w:start w:val="1"/>
      <w:numFmt w:val="decimal"/>
      <w:lvlText w:val="%1."/>
      <w:lvlJc w:val="left"/>
      <w:pPr>
        <w:ind w:left="360" w:hanging="360"/>
      </w:pPr>
      <w:rPr>
        <w:rFonts w:cs="Times New Roman" w:hint="default"/>
        <w:b w:val="0"/>
        <w:bCs w:val="0"/>
      </w:rPr>
    </w:lvl>
    <w:lvl w:ilvl="1">
      <w:start w:val="1"/>
      <w:numFmt w:val="decimal"/>
      <w:lvlText w:val="%1.%2."/>
      <w:lvlJc w:val="left"/>
      <w:pPr>
        <w:ind w:left="432" w:hanging="432"/>
      </w:pPr>
      <w:rPr>
        <w:rFonts w:cs="Times New Roman" w:hint="default"/>
        <w:b w:val="0"/>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1A9698C"/>
    <w:multiLevelType w:val="hybridMultilevel"/>
    <w:tmpl w:val="DBBA13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0AE5"/>
    <w:rsid w:val="000146FD"/>
    <w:rsid w:val="00022BF9"/>
    <w:rsid w:val="00025200"/>
    <w:rsid w:val="00047318"/>
    <w:rsid w:val="0007256F"/>
    <w:rsid w:val="000775E9"/>
    <w:rsid w:val="000845A6"/>
    <w:rsid w:val="00086470"/>
    <w:rsid w:val="0008688E"/>
    <w:rsid w:val="000A199D"/>
    <w:rsid w:val="000A30FB"/>
    <w:rsid w:val="000A5A5A"/>
    <w:rsid w:val="000B02CA"/>
    <w:rsid w:val="000B0BCC"/>
    <w:rsid w:val="000B1928"/>
    <w:rsid w:val="000B375E"/>
    <w:rsid w:val="000B7B07"/>
    <w:rsid w:val="000D4AB5"/>
    <w:rsid w:val="000D5D9C"/>
    <w:rsid w:val="000E4BAA"/>
    <w:rsid w:val="00107020"/>
    <w:rsid w:val="00111551"/>
    <w:rsid w:val="001175FD"/>
    <w:rsid w:val="001450B3"/>
    <w:rsid w:val="00150E48"/>
    <w:rsid w:val="0016328A"/>
    <w:rsid w:val="00182199"/>
    <w:rsid w:val="00185B89"/>
    <w:rsid w:val="001914D2"/>
    <w:rsid w:val="00195C57"/>
    <w:rsid w:val="001A0697"/>
    <w:rsid w:val="001A1FF7"/>
    <w:rsid w:val="001A33C6"/>
    <w:rsid w:val="001A6A58"/>
    <w:rsid w:val="001B2A78"/>
    <w:rsid w:val="001C308E"/>
    <w:rsid w:val="001E039F"/>
    <w:rsid w:val="001E3494"/>
    <w:rsid w:val="001E55F5"/>
    <w:rsid w:val="002018B8"/>
    <w:rsid w:val="00206925"/>
    <w:rsid w:val="00207DB0"/>
    <w:rsid w:val="002236EA"/>
    <w:rsid w:val="002914E3"/>
    <w:rsid w:val="0029440D"/>
    <w:rsid w:val="002A2815"/>
    <w:rsid w:val="002A480A"/>
    <w:rsid w:val="002A6CF8"/>
    <w:rsid w:val="002B0C9F"/>
    <w:rsid w:val="002C3D8D"/>
    <w:rsid w:val="002D3413"/>
    <w:rsid w:val="0030140F"/>
    <w:rsid w:val="00310891"/>
    <w:rsid w:val="0031657E"/>
    <w:rsid w:val="00330B6C"/>
    <w:rsid w:val="0036455D"/>
    <w:rsid w:val="00371FD4"/>
    <w:rsid w:val="0037679A"/>
    <w:rsid w:val="00380DF9"/>
    <w:rsid w:val="00395D99"/>
    <w:rsid w:val="003A2FFA"/>
    <w:rsid w:val="003B7246"/>
    <w:rsid w:val="003B736E"/>
    <w:rsid w:val="003E726D"/>
    <w:rsid w:val="003F7F4B"/>
    <w:rsid w:val="00402BCC"/>
    <w:rsid w:val="00404749"/>
    <w:rsid w:val="0044468D"/>
    <w:rsid w:val="00445932"/>
    <w:rsid w:val="00464029"/>
    <w:rsid w:val="00476724"/>
    <w:rsid w:val="00477F6A"/>
    <w:rsid w:val="00496CB0"/>
    <w:rsid w:val="004B5E44"/>
    <w:rsid w:val="004C471B"/>
    <w:rsid w:val="004D0A38"/>
    <w:rsid w:val="004E5AC3"/>
    <w:rsid w:val="00500CC5"/>
    <w:rsid w:val="00512203"/>
    <w:rsid w:val="00516FDA"/>
    <w:rsid w:val="005471D0"/>
    <w:rsid w:val="00553D87"/>
    <w:rsid w:val="005653E8"/>
    <w:rsid w:val="00566A6C"/>
    <w:rsid w:val="005914A0"/>
    <w:rsid w:val="00592226"/>
    <w:rsid w:val="005B4282"/>
    <w:rsid w:val="005D5F55"/>
    <w:rsid w:val="005D7826"/>
    <w:rsid w:val="005E426F"/>
    <w:rsid w:val="006127CD"/>
    <w:rsid w:val="00616E78"/>
    <w:rsid w:val="00631149"/>
    <w:rsid w:val="00633E98"/>
    <w:rsid w:val="00634A2A"/>
    <w:rsid w:val="006369D3"/>
    <w:rsid w:val="006421D8"/>
    <w:rsid w:val="00656596"/>
    <w:rsid w:val="0068526A"/>
    <w:rsid w:val="006B2B0E"/>
    <w:rsid w:val="006D176C"/>
    <w:rsid w:val="006D3970"/>
    <w:rsid w:val="006F7BBA"/>
    <w:rsid w:val="0071626F"/>
    <w:rsid w:val="00724248"/>
    <w:rsid w:val="0074098F"/>
    <w:rsid w:val="00740F97"/>
    <w:rsid w:val="007506F5"/>
    <w:rsid w:val="007759A8"/>
    <w:rsid w:val="00796D1C"/>
    <w:rsid w:val="007D030E"/>
    <w:rsid w:val="007D108B"/>
    <w:rsid w:val="007D3899"/>
    <w:rsid w:val="007F5693"/>
    <w:rsid w:val="00800AFA"/>
    <w:rsid w:val="00801BD3"/>
    <w:rsid w:val="00805DB9"/>
    <w:rsid w:val="00805F5B"/>
    <w:rsid w:val="00807344"/>
    <w:rsid w:val="00837B5E"/>
    <w:rsid w:val="00843978"/>
    <w:rsid w:val="00844402"/>
    <w:rsid w:val="00871363"/>
    <w:rsid w:val="008940DB"/>
    <w:rsid w:val="008A7D92"/>
    <w:rsid w:val="008B33AB"/>
    <w:rsid w:val="008B420C"/>
    <w:rsid w:val="008C53A9"/>
    <w:rsid w:val="008D21F3"/>
    <w:rsid w:val="008D6E8B"/>
    <w:rsid w:val="008E34CD"/>
    <w:rsid w:val="008F3B0B"/>
    <w:rsid w:val="00906070"/>
    <w:rsid w:val="00906DC5"/>
    <w:rsid w:val="009207CC"/>
    <w:rsid w:val="00922297"/>
    <w:rsid w:val="00933A5C"/>
    <w:rsid w:val="00990E94"/>
    <w:rsid w:val="009B10CB"/>
    <w:rsid w:val="009B4AAC"/>
    <w:rsid w:val="009C532E"/>
    <w:rsid w:val="009C5354"/>
    <w:rsid w:val="009D04CA"/>
    <w:rsid w:val="009D491D"/>
    <w:rsid w:val="009F5EDF"/>
    <w:rsid w:val="00A008D7"/>
    <w:rsid w:val="00A07311"/>
    <w:rsid w:val="00A10285"/>
    <w:rsid w:val="00A26CAC"/>
    <w:rsid w:val="00A27D5E"/>
    <w:rsid w:val="00A301D6"/>
    <w:rsid w:val="00A310D7"/>
    <w:rsid w:val="00A32AC3"/>
    <w:rsid w:val="00A46C7A"/>
    <w:rsid w:val="00A7556A"/>
    <w:rsid w:val="00A91099"/>
    <w:rsid w:val="00AA149A"/>
    <w:rsid w:val="00AB2B09"/>
    <w:rsid w:val="00AD0F93"/>
    <w:rsid w:val="00AE073B"/>
    <w:rsid w:val="00AF6538"/>
    <w:rsid w:val="00AF710E"/>
    <w:rsid w:val="00B00D76"/>
    <w:rsid w:val="00B31F4C"/>
    <w:rsid w:val="00B40F37"/>
    <w:rsid w:val="00B451CC"/>
    <w:rsid w:val="00B6067A"/>
    <w:rsid w:val="00B7048B"/>
    <w:rsid w:val="00B7792D"/>
    <w:rsid w:val="00B86937"/>
    <w:rsid w:val="00B92E6D"/>
    <w:rsid w:val="00B930A3"/>
    <w:rsid w:val="00BC2571"/>
    <w:rsid w:val="00BC7479"/>
    <w:rsid w:val="00BD588A"/>
    <w:rsid w:val="00BE139E"/>
    <w:rsid w:val="00BF3C71"/>
    <w:rsid w:val="00C1068F"/>
    <w:rsid w:val="00C12984"/>
    <w:rsid w:val="00C24BD0"/>
    <w:rsid w:val="00C26F63"/>
    <w:rsid w:val="00C533AA"/>
    <w:rsid w:val="00C602D7"/>
    <w:rsid w:val="00C603AC"/>
    <w:rsid w:val="00CB0AE5"/>
    <w:rsid w:val="00CB37B0"/>
    <w:rsid w:val="00CC0177"/>
    <w:rsid w:val="00CC5A98"/>
    <w:rsid w:val="00CD2ED1"/>
    <w:rsid w:val="00CD4D44"/>
    <w:rsid w:val="00CF1EC8"/>
    <w:rsid w:val="00CF2506"/>
    <w:rsid w:val="00CF4F44"/>
    <w:rsid w:val="00CF6639"/>
    <w:rsid w:val="00CF70ED"/>
    <w:rsid w:val="00D04B37"/>
    <w:rsid w:val="00D1106C"/>
    <w:rsid w:val="00D1702E"/>
    <w:rsid w:val="00D32212"/>
    <w:rsid w:val="00D340CC"/>
    <w:rsid w:val="00D55C71"/>
    <w:rsid w:val="00D573CB"/>
    <w:rsid w:val="00D62886"/>
    <w:rsid w:val="00D67887"/>
    <w:rsid w:val="00D709AB"/>
    <w:rsid w:val="00D76DD2"/>
    <w:rsid w:val="00D82215"/>
    <w:rsid w:val="00D8282A"/>
    <w:rsid w:val="00D876BD"/>
    <w:rsid w:val="00D960AE"/>
    <w:rsid w:val="00DA302C"/>
    <w:rsid w:val="00DA3935"/>
    <w:rsid w:val="00DC283D"/>
    <w:rsid w:val="00DC6808"/>
    <w:rsid w:val="00DE6B4A"/>
    <w:rsid w:val="00DF1DFE"/>
    <w:rsid w:val="00E116BA"/>
    <w:rsid w:val="00E2310B"/>
    <w:rsid w:val="00E26640"/>
    <w:rsid w:val="00E330E3"/>
    <w:rsid w:val="00E422E3"/>
    <w:rsid w:val="00E4666C"/>
    <w:rsid w:val="00E54C23"/>
    <w:rsid w:val="00E555A2"/>
    <w:rsid w:val="00E55BFC"/>
    <w:rsid w:val="00E66E3B"/>
    <w:rsid w:val="00E67489"/>
    <w:rsid w:val="00E75EE7"/>
    <w:rsid w:val="00E7665A"/>
    <w:rsid w:val="00E776C5"/>
    <w:rsid w:val="00EA04C9"/>
    <w:rsid w:val="00EB130A"/>
    <w:rsid w:val="00EC1597"/>
    <w:rsid w:val="00EC4707"/>
    <w:rsid w:val="00EF6E53"/>
    <w:rsid w:val="00F01185"/>
    <w:rsid w:val="00F11617"/>
    <w:rsid w:val="00F57940"/>
    <w:rsid w:val="00F603FF"/>
    <w:rsid w:val="00F721B4"/>
    <w:rsid w:val="00F762A2"/>
    <w:rsid w:val="00F776E1"/>
    <w:rsid w:val="00FA6C53"/>
    <w:rsid w:val="00FA73E2"/>
    <w:rsid w:val="00FB23D8"/>
    <w:rsid w:val="00FB2BBB"/>
    <w:rsid w:val="00FB38B4"/>
    <w:rsid w:val="00FB5040"/>
    <w:rsid w:val="00FC1BEC"/>
    <w:rsid w:val="00FC3731"/>
    <w:rsid w:val="00FC7C70"/>
    <w:rsid w:val="00FE54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39AEF0CA-DCB9-4CA1-8BA3-50B65E30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E5"/>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837B5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B0AE5"/>
    <w:pPr>
      <w:spacing w:before="100" w:beforeAutospacing="1" w:after="100" w:afterAutospacing="1"/>
    </w:pPr>
  </w:style>
  <w:style w:type="paragraph" w:customStyle="1" w:styleId="naisf">
    <w:name w:val="naisf"/>
    <w:basedOn w:val="Normal"/>
    <w:rsid w:val="00CB0AE5"/>
    <w:pPr>
      <w:spacing w:before="100" w:beforeAutospacing="1" w:after="100" w:afterAutospacing="1"/>
    </w:pPr>
  </w:style>
  <w:style w:type="paragraph" w:styleId="Footer">
    <w:name w:val="footer"/>
    <w:basedOn w:val="Normal"/>
    <w:link w:val="FooterChar"/>
    <w:uiPriority w:val="99"/>
    <w:rsid w:val="00CB0AE5"/>
    <w:pPr>
      <w:tabs>
        <w:tab w:val="center" w:pos="4153"/>
        <w:tab w:val="right" w:pos="8306"/>
      </w:tabs>
    </w:pPr>
  </w:style>
  <w:style w:type="character" w:customStyle="1" w:styleId="FooterChar">
    <w:name w:val="Footer Char"/>
    <w:basedOn w:val="DefaultParagraphFont"/>
    <w:link w:val="Footer"/>
    <w:uiPriority w:val="99"/>
    <w:rsid w:val="00CB0AE5"/>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B0AE5"/>
    <w:pPr>
      <w:tabs>
        <w:tab w:val="center" w:pos="4153"/>
        <w:tab w:val="right" w:pos="8306"/>
      </w:tabs>
    </w:pPr>
  </w:style>
  <w:style w:type="character" w:customStyle="1" w:styleId="HeaderChar">
    <w:name w:val="Header Char"/>
    <w:basedOn w:val="DefaultParagraphFont"/>
    <w:link w:val="Header"/>
    <w:uiPriority w:val="99"/>
    <w:rsid w:val="00CB0AE5"/>
    <w:rPr>
      <w:rFonts w:ascii="Times New Roman" w:eastAsia="Times New Roman" w:hAnsi="Times New Roman" w:cs="Times New Roman"/>
      <w:sz w:val="24"/>
      <w:szCs w:val="24"/>
      <w:lang w:eastAsia="lv-LV"/>
    </w:rPr>
  </w:style>
  <w:style w:type="paragraph" w:customStyle="1" w:styleId="StyleRight">
    <w:name w:val="Style Right"/>
    <w:basedOn w:val="Normal"/>
    <w:rsid w:val="00CB0AE5"/>
    <w:pPr>
      <w:spacing w:after="120"/>
      <w:ind w:firstLine="720"/>
      <w:jc w:val="right"/>
    </w:pPr>
    <w:rPr>
      <w:sz w:val="28"/>
      <w:szCs w:val="28"/>
      <w:lang w:eastAsia="en-US"/>
    </w:rPr>
  </w:style>
  <w:style w:type="paragraph" w:styleId="ListParagraph">
    <w:name w:val="List Paragraph"/>
    <w:basedOn w:val="Normal"/>
    <w:uiPriority w:val="99"/>
    <w:qFormat/>
    <w:rsid w:val="00CB0AE5"/>
    <w:pPr>
      <w:ind w:left="720"/>
      <w:contextualSpacing/>
    </w:pPr>
  </w:style>
  <w:style w:type="paragraph" w:styleId="BalloonText">
    <w:name w:val="Balloon Text"/>
    <w:basedOn w:val="Normal"/>
    <w:link w:val="BalloonTextChar"/>
    <w:uiPriority w:val="99"/>
    <w:semiHidden/>
    <w:unhideWhenUsed/>
    <w:rsid w:val="003E726D"/>
    <w:rPr>
      <w:rFonts w:ascii="Tahoma" w:hAnsi="Tahoma" w:cs="Tahoma"/>
      <w:sz w:val="16"/>
      <w:szCs w:val="16"/>
    </w:rPr>
  </w:style>
  <w:style w:type="character" w:customStyle="1" w:styleId="BalloonTextChar">
    <w:name w:val="Balloon Text Char"/>
    <w:basedOn w:val="DefaultParagraphFont"/>
    <w:link w:val="BalloonText"/>
    <w:uiPriority w:val="99"/>
    <w:semiHidden/>
    <w:rsid w:val="003E726D"/>
    <w:rPr>
      <w:rFonts w:ascii="Tahoma" w:eastAsia="Times New Roman" w:hAnsi="Tahoma" w:cs="Tahoma"/>
      <w:sz w:val="16"/>
      <w:szCs w:val="16"/>
      <w:lang w:eastAsia="lv-LV"/>
    </w:rPr>
  </w:style>
  <w:style w:type="character" w:styleId="Strong">
    <w:name w:val="Strong"/>
    <w:uiPriority w:val="22"/>
    <w:qFormat/>
    <w:rsid w:val="005D5F55"/>
    <w:rPr>
      <w:b/>
      <w:bCs/>
    </w:rPr>
  </w:style>
  <w:style w:type="character" w:styleId="FootnoteReference">
    <w:name w:val="footnote reference"/>
    <w:rsid w:val="00837B5E"/>
    <w:rPr>
      <w:rFonts w:cs="Times New Roman"/>
      <w:vertAlign w:val="superscript"/>
    </w:rPr>
  </w:style>
  <w:style w:type="paragraph" w:styleId="FootnoteText">
    <w:name w:val="footnote text"/>
    <w:basedOn w:val="Normal"/>
    <w:link w:val="FootnoteTextChar"/>
    <w:rsid w:val="00837B5E"/>
    <w:rPr>
      <w:sz w:val="20"/>
      <w:szCs w:val="20"/>
      <w:lang w:val="en-US" w:eastAsia="en-US"/>
    </w:rPr>
  </w:style>
  <w:style w:type="character" w:customStyle="1" w:styleId="FootnoteTextChar">
    <w:name w:val="Footnote Text Char"/>
    <w:basedOn w:val="DefaultParagraphFont"/>
    <w:link w:val="FootnoteText"/>
    <w:rsid w:val="00837B5E"/>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837B5E"/>
    <w:rPr>
      <w:rFonts w:asciiTheme="majorHAnsi" w:eastAsiaTheme="majorEastAsia" w:hAnsiTheme="majorHAnsi" w:cstheme="majorBidi"/>
      <w:b/>
      <w:bCs/>
      <w:color w:val="5B9BD5" w:themeColor="accent1"/>
      <w:sz w:val="26"/>
      <w:szCs w:val="26"/>
      <w:lang w:eastAsia="lv-LV"/>
    </w:rPr>
  </w:style>
  <w:style w:type="character" w:styleId="CommentReference">
    <w:name w:val="annotation reference"/>
    <w:basedOn w:val="DefaultParagraphFont"/>
    <w:uiPriority w:val="99"/>
    <w:semiHidden/>
    <w:unhideWhenUsed/>
    <w:rsid w:val="008B33AB"/>
    <w:rPr>
      <w:sz w:val="16"/>
      <w:szCs w:val="16"/>
    </w:rPr>
  </w:style>
  <w:style w:type="paragraph" w:styleId="CommentText">
    <w:name w:val="annotation text"/>
    <w:basedOn w:val="Normal"/>
    <w:link w:val="CommentTextChar"/>
    <w:uiPriority w:val="99"/>
    <w:semiHidden/>
    <w:unhideWhenUsed/>
    <w:rsid w:val="008B33AB"/>
    <w:rPr>
      <w:sz w:val="20"/>
      <w:szCs w:val="20"/>
    </w:rPr>
  </w:style>
  <w:style w:type="character" w:customStyle="1" w:styleId="CommentTextChar">
    <w:name w:val="Comment Text Char"/>
    <w:basedOn w:val="DefaultParagraphFont"/>
    <w:link w:val="CommentText"/>
    <w:uiPriority w:val="99"/>
    <w:semiHidden/>
    <w:rsid w:val="008B33A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B33AB"/>
    <w:rPr>
      <w:b/>
      <w:bCs/>
    </w:rPr>
  </w:style>
  <w:style w:type="character" w:customStyle="1" w:styleId="CommentSubjectChar">
    <w:name w:val="Comment Subject Char"/>
    <w:basedOn w:val="CommentTextChar"/>
    <w:link w:val="CommentSubject"/>
    <w:uiPriority w:val="99"/>
    <w:semiHidden/>
    <w:rsid w:val="008B33AB"/>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805F5B"/>
    <w:rPr>
      <w:color w:val="0563C1" w:themeColor="hyperlink"/>
      <w:u w:val="single"/>
    </w:rPr>
  </w:style>
  <w:style w:type="paragraph" w:styleId="BodyText2">
    <w:name w:val="Body Text 2"/>
    <w:basedOn w:val="Normal"/>
    <w:link w:val="BodyText2Char"/>
    <w:rsid w:val="00631149"/>
    <w:pPr>
      <w:spacing w:after="120" w:line="480" w:lineRule="auto"/>
    </w:pPr>
    <w:rPr>
      <w:lang w:eastAsia="en-US"/>
    </w:rPr>
  </w:style>
  <w:style w:type="character" w:customStyle="1" w:styleId="BodyText2Char">
    <w:name w:val="Body Text 2 Char"/>
    <w:basedOn w:val="DefaultParagraphFont"/>
    <w:link w:val="BodyText2"/>
    <w:rsid w:val="00631149"/>
    <w:rPr>
      <w:rFonts w:ascii="Times New Roman" w:eastAsia="Times New Roman" w:hAnsi="Times New Roman" w:cs="Times New Roman"/>
      <w:sz w:val="24"/>
      <w:szCs w:val="24"/>
    </w:rPr>
  </w:style>
  <w:style w:type="paragraph" w:styleId="NormalWeb">
    <w:name w:val="Normal (Web)"/>
    <w:basedOn w:val="Normal"/>
    <w:uiPriority w:val="99"/>
    <w:unhideWhenUsed/>
    <w:rsid w:val="000845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3745">
      <w:bodyDiv w:val="1"/>
      <w:marLeft w:val="0"/>
      <w:marRight w:val="0"/>
      <w:marTop w:val="0"/>
      <w:marBottom w:val="0"/>
      <w:divBdr>
        <w:top w:val="none" w:sz="0" w:space="0" w:color="auto"/>
        <w:left w:val="none" w:sz="0" w:space="0" w:color="auto"/>
        <w:bottom w:val="none" w:sz="0" w:space="0" w:color="auto"/>
        <w:right w:val="none" w:sz="0" w:space="0" w:color="auto"/>
      </w:divBdr>
      <w:divsChild>
        <w:div w:id="134027938">
          <w:marLeft w:val="0"/>
          <w:marRight w:val="0"/>
          <w:marTop w:val="0"/>
          <w:marBottom w:val="0"/>
          <w:divBdr>
            <w:top w:val="none" w:sz="0" w:space="0" w:color="auto"/>
            <w:left w:val="none" w:sz="0" w:space="0" w:color="auto"/>
            <w:bottom w:val="none" w:sz="0" w:space="0" w:color="auto"/>
            <w:right w:val="none" w:sz="0" w:space="0" w:color="auto"/>
          </w:divBdr>
          <w:divsChild>
            <w:div w:id="335576443">
              <w:marLeft w:val="0"/>
              <w:marRight w:val="0"/>
              <w:marTop w:val="0"/>
              <w:marBottom w:val="0"/>
              <w:divBdr>
                <w:top w:val="none" w:sz="0" w:space="0" w:color="auto"/>
                <w:left w:val="none" w:sz="0" w:space="0" w:color="auto"/>
                <w:bottom w:val="none" w:sz="0" w:space="0" w:color="auto"/>
                <w:right w:val="none" w:sz="0" w:space="0" w:color="auto"/>
              </w:divBdr>
              <w:divsChild>
                <w:div w:id="2103332286">
                  <w:marLeft w:val="0"/>
                  <w:marRight w:val="0"/>
                  <w:marTop w:val="0"/>
                  <w:marBottom w:val="0"/>
                  <w:divBdr>
                    <w:top w:val="none" w:sz="0" w:space="0" w:color="auto"/>
                    <w:left w:val="none" w:sz="0" w:space="0" w:color="auto"/>
                    <w:bottom w:val="none" w:sz="0" w:space="0" w:color="auto"/>
                    <w:right w:val="none" w:sz="0" w:space="0" w:color="auto"/>
                  </w:divBdr>
                  <w:divsChild>
                    <w:div w:id="1739210826">
                      <w:marLeft w:val="0"/>
                      <w:marRight w:val="0"/>
                      <w:marTop w:val="0"/>
                      <w:marBottom w:val="0"/>
                      <w:divBdr>
                        <w:top w:val="none" w:sz="0" w:space="0" w:color="auto"/>
                        <w:left w:val="none" w:sz="0" w:space="0" w:color="auto"/>
                        <w:bottom w:val="none" w:sz="0" w:space="0" w:color="auto"/>
                        <w:right w:val="none" w:sz="0" w:space="0" w:color="auto"/>
                      </w:divBdr>
                      <w:divsChild>
                        <w:div w:id="2036999103">
                          <w:marLeft w:val="0"/>
                          <w:marRight w:val="0"/>
                          <w:marTop w:val="0"/>
                          <w:marBottom w:val="0"/>
                          <w:divBdr>
                            <w:top w:val="none" w:sz="0" w:space="0" w:color="auto"/>
                            <w:left w:val="none" w:sz="0" w:space="0" w:color="auto"/>
                            <w:bottom w:val="none" w:sz="0" w:space="0" w:color="auto"/>
                            <w:right w:val="none" w:sz="0" w:space="0" w:color="auto"/>
                          </w:divBdr>
                          <w:divsChild>
                            <w:div w:id="2822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D45FF-B24C-41FB-AF32-14352382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8302</Words>
  <Characters>4733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Miķelsone</dc:creator>
  <cp:lastModifiedBy>Inese Stūre</cp:lastModifiedBy>
  <cp:revision>42</cp:revision>
  <cp:lastPrinted>2014-11-26T14:11:00Z</cp:lastPrinted>
  <dcterms:created xsi:type="dcterms:W3CDTF">2014-12-18T16:39:00Z</dcterms:created>
  <dcterms:modified xsi:type="dcterms:W3CDTF">2015-01-06T14:46:00Z</dcterms:modified>
</cp:coreProperties>
</file>