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E5" w:rsidRPr="008F6409" w:rsidRDefault="00653FE5" w:rsidP="005455E1">
      <w:pPr>
        <w:spacing w:after="0" w:line="240" w:lineRule="auto"/>
        <w:contextualSpacing/>
        <w:jc w:val="center"/>
        <w:rPr>
          <w:rFonts w:ascii="Times New Roman" w:hAnsi="Times New Roman"/>
          <w:b/>
          <w:sz w:val="24"/>
          <w:szCs w:val="24"/>
          <w:lang w:val="lv-LV"/>
        </w:rPr>
      </w:pPr>
      <w:r w:rsidRPr="008F6409">
        <w:rPr>
          <w:rFonts w:ascii="Times New Roman" w:hAnsi="Times New Roman"/>
          <w:b/>
          <w:sz w:val="24"/>
          <w:szCs w:val="24"/>
          <w:lang w:val="lv-LV"/>
        </w:rPr>
        <w:t>Informatīvais ziņojums</w:t>
      </w:r>
    </w:p>
    <w:p w:rsidR="00653FE5" w:rsidRPr="008F6409" w:rsidRDefault="00653FE5" w:rsidP="005455E1">
      <w:pPr>
        <w:spacing w:after="0" w:line="240" w:lineRule="auto"/>
        <w:contextualSpacing/>
        <w:jc w:val="center"/>
        <w:rPr>
          <w:rFonts w:ascii="Times New Roman" w:hAnsi="Times New Roman"/>
          <w:b/>
          <w:sz w:val="24"/>
          <w:szCs w:val="24"/>
          <w:lang w:val="lv-LV"/>
        </w:rPr>
      </w:pPr>
      <w:r w:rsidRPr="008F6409">
        <w:rPr>
          <w:rFonts w:ascii="Times New Roman" w:hAnsi="Times New Roman"/>
          <w:b/>
          <w:sz w:val="24"/>
          <w:szCs w:val="24"/>
          <w:lang w:val="lv-LV"/>
        </w:rPr>
        <w:t>„Par 201</w:t>
      </w:r>
      <w:r w:rsidR="00627F29" w:rsidRPr="008F6409">
        <w:rPr>
          <w:rFonts w:ascii="Times New Roman" w:hAnsi="Times New Roman"/>
          <w:b/>
          <w:sz w:val="24"/>
          <w:szCs w:val="24"/>
          <w:lang w:val="lv-LV"/>
        </w:rPr>
        <w:t>4</w:t>
      </w:r>
      <w:r w:rsidRPr="008F6409">
        <w:rPr>
          <w:rFonts w:ascii="Times New Roman" w:hAnsi="Times New Roman"/>
          <w:b/>
          <w:sz w:val="24"/>
          <w:szCs w:val="24"/>
          <w:lang w:val="lv-LV"/>
        </w:rPr>
        <w:t xml:space="preserve">.gada </w:t>
      </w:r>
      <w:r w:rsidR="00086B80" w:rsidRPr="008F6409">
        <w:rPr>
          <w:rFonts w:ascii="Times New Roman" w:hAnsi="Times New Roman"/>
          <w:b/>
          <w:sz w:val="24"/>
          <w:szCs w:val="24"/>
          <w:lang w:val="lv-LV"/>
        </w:rPr>
        <w:t>20.-21.maijā</w:t>
      </w:r>
      <w:r w:rsidR="00627F29" w:rsidRPr="008F6409">
        <w:rPr>
          <w:rFonts w:ascii="Times New Roman" w:hAnsi="Times New Roman"/>
          <w:b/>
          <w:sz w:val="24"/>
          <w:szCs w:val="24"/>
          <w:lang w:val="lv-LV"/>
        </w:rPr>
        <w:t xml:space="preserve"> </w:t>
      </w:r>
      <w:r w:rsidRPr="008F6409">
        <w:rPr>
          <w:rFonts w:ascii="Times New Roman" w:hAnsi="Times New Roman"/>
          <w:b/>
          <w:sz w:val="24"/>
          <w:szCs w:val="24"/>
          <w:lang w:val="lv-LV"/>
        </w:rPr>
        <w:t>Briselē, Beļģijā,</w:t>
      </w:r>
    </w:p>
    <w:p w:rsidR="00653FE5" w:rsidRPr="008F6409" w:rsidRDefault="00653FE5" w:rsidP="005455E1">
      <w:pPr>
        <w:spacing w:after="0" w:line="240" w:lineRule="auto"/>
        <w:contextualSpacing/>
        <w:jc w:val="center"/>
        <w:rPr>
          <w:rFonts w:ascii="Times New Roman" w:hAnsi="Times New Roman"/>
          <w:b/>
          <w:sz w:val="24"/>
          <w:szCs w:val="24"/>
          <w:lang w:val="lv-LV"/>
        </w:rPr>
      </w:pPr>
      <w:r w:rsidRPr="008F6409">
        <w:rPr>
          <w:rFonts w:ascii="Times New Roman" w:hAnsi="Times New Roman"/>
          <w:b/>
          <w:sz w:val="24"/>
          <w:szCs w:val="24"/>
          <w:lang w:val="lv-LV"/>
        </w:rPr>
        <w:t xml:space="preserve">Eiropas Savienības Izglītības, jaunatnes, kultūras un sporta ministru padomē </w:t>
      </w:r>
    </w:p>
    <w:p w:rsidR="00653FE5" w:rsidRPr="008F6409" w:rsidRDefault="00653FE5" w:rsidP="005455E1">
      <w:pPr>
        <w:spacing w:after="0" w:line="240" w:lineRule="auto"/>
        <w:contextualSpacing/>
        <w:jc w:val="center"/>
        <w:rPr>
          <w:rFonts w:ascii="Times New Roman" w:hAnsi="Times New Roman"/>
          <w:b/>
          <w:sz w:val="24"/>
          <w:szCs w:val="24"/>
          <w:lang w:val="lv-LV"/>
        </w:rPr>
      </w:pPr>
      <w:r w:rsidRPr="008F6409">
        <w:rPr>
          <w:rFonts w:ascii="Times New Roman" w:hAnsi="Times New Roman"/>
          <w:b/>
          <w:sz w:val="24"/>
          <w:szCs w:val="24"/>
          <w:lang w:val="lv-LV"/>
        </w:rPr>
        <w:t>izskatāmajiem Izglītības un zinātnes ministrijas kompetencē esošajiem jautājumiem”</w:t>
      </w:r>
    </w:p>
    <w:p w:rsidR="00653FE5" w:rsidRPr="008F6409" w:rsidRDefault="00653FE5" w:rsidP="005455E1">
      <w:pPr>
        <w:spacing w:after="0" w:line="240" w:lineRule="auto"/>
        <w:contextualSpacing/>
        <w:rPr>
          <w:rFonts w:ascii="Times New Roman" w:hAnsi="Times New Roman"/>
          <w:sz w:val="24"/>
          <w:szCs w:val="24"/>
          <w:lang w:val="lv-LV"/>
        </w:rPr>
      </w:pPr>
    </w:p>
    <w:p w:rsidR="00653FE5" w:rsidRPr="007A3C0F" w:rsidRDefault="001227E3" w:rsidP="005455E1">
      <w:pPr>
        <w:spacing w:after="0" w:line="240" w:lineRule="auto"/>
        <w:ind w:firstLine="720"/>
        <w:contextualSpacing/>
        <w:jc w:val="both"/>
        <w:rPr>
          <w:rFonts w:ascii="Times New Roman" w:hAnsi="Times New Roman"/>
          <w:sz w:val="24"/>
          <w:szCs w:val="24"/>
          <w:lang w:val="lv-LV"/>
        </w:rPr>
      </w:pPr>
      <w:r w:rsidRPr="007A3C0F">
        <w:rPr>
          <w:rFonts w:ascii="Times New Roman" w:hAnsi="Times New Roman"/>
          <w:sz w:val="24"/>
          <w:szCs w:val="24"/>
          <w:lang w:val="lv-LV"/>
        </w:rPr>
        <w:t>201</w:t>
      </w:r>
      <w:r w:rsidR="00345789" w:rsidRPr="007A3C0F">
        <w:rPr>
          <w:rFonts w:ascii="Times New Roman" w:hAnsi="Times New Roman"/>
          <w:sz w:val="24"/>
          <w:szCs w:val="24"/>
          <w:lang w:val="lv-LV"/>
        </w:rPr>
        <w:t>4</w:t>
      </w:r>
      <w:r w:rsidR="00653FE5" w:rsidRPr="007A3C0F">
        <w:rPr>
          <w:rFonts w:ascii="Times New Roman" w:hAnsi="Times New Roman"/>
          <w:sz w:val="24"/>
          <w:szCs w:val="24"/>
          <w:lang w:val="lv-LV"/>
        </w:rPr>
        <w:t xml:space="preserve">.gada </w:t>
      </w:r>
      <w:r w:rsidR="00086B80" w:rsidRPr="007A3C0F">
        <w:rPr>
          <w:rFonts w:ascii="Times New Roman" w:hAnsi="Times New Roman"/>
          <w:sz w:val="24"/>
          <w:szCs w:val="24"/>
          <w:lang w:val="lv-LV"/>
        </w:rPr>
        <w:t>20.-21.maijā</w:t>
      </w:r>
      <w:r w:rsidR="00653FE5" w:rsidRPr="007A3C0F">
        <w:rPr>
          <w:rFonts w:ascii="Times New Roman" w:hAnsi="Times New Roman"/>
          <w:sz w:val="24"/>
          <w:szCs w:val="24"/>
          <w:lang w:val="lv-LV"/>
        </w:rPr>
        <w:t xml:space="preserve"> Eiropas Savienības (turpmāk – ES) Izglītības, jaunatnes, kultūras un sporta ministru padomes darba kārtībā tiks izskatīti šādi Izglītības un zinātnes ministrijas kompetencē esoši jautājumi:</w:t>
      </w:r>
    </w:p>
    <w:p w:rsidR="003D167C" w:rsidRPr="007A3C0F" w:rsidRDefault="003D167C" w:rsidP="005455E1">
      <w:pPr>
        <w:pStyle w:val="ListParagraph"/>
        <w:spacing w:after="0" w:line="240" w:lineRule="auto"/>
        <w:ind w:left="0"/>
        <w:jc w:val="both"/>
        <w:rPr>
          <w:rFonts w:ascii="Times New Roman" w:hAnsi="Times New Roman"/>
          <w:b/>
          <w:sz w:val="16"/>
          <w:szCs w:val="16"/>
          <w:lang w:val="lv-LV"/>
        </w:rPr>
      </w:pPr>
    </w:p>
    <w:p w:rsidR="009E3383" w:rsidRPr="007A3C0F" w:rsidRDefault="00AE1D48" w:rsidP="00AE1D48">
      <w:pPr>
        <w:spacing w:after="0" w:line="240" w:lineRule="auto"/>
        <w:rPr>
          <w:rFonts w:ascii="Times New Roman" w:hAnsi="Times New Roman"/>
          <w:b/>
          <w:sz w:val="24"/>
          <w:szCs w:val="24"/>
          <w:u w:val="single"/>
          <w:lang w:val="lv-LV"/>
        </w:rPr>
      </w:pPr>
      <w:r w:rsidRPr="007A3C0F">
        <w:rPr>
          <w:rFonts w:ascii="Times New Roman" w:hAnsi="Times New Roman"/>
          <w:b/>
          <w:sz w:val="24"/>
          <w:szCs w:val="24"/>
          <w:u w:val="single"/>
          <w:lang w:val="lv-LV"/>
        </w:rPr>
        <w:t>Izglītībā</w:t>
      </w:r>
    </w:p>
    <w:p w:rsidR="0090497B" w:rsidRPr="007A3C0F" w:rsidRDefault="0090497B" w:rsidP="00AE1D48">
      <w:pPr>
        <w:spacing w:after="0" w:line="240" w:lineRule="auto"/>
        <w:rPr>
          <w:rFonts w:ascii="Times New Roman" w:hAnsi="Times New Roman"/>
          <w:b/>
          <w:sz w:val="16"/>
          <w:szCs w:val="16"/>
          <w:u w:val="single"/>
          <w:lang w:val="lv-LV"/>
        </w:rPr>
      </w:pPr>
    </w:p>
    <w:p w:rsidR="00997204" w:rsidRPr="007A3C0F" w:rsidRDefault="00661240" w:rsidP="00661240">
      <w:pPr>
        <w:pStyle w:val="EntEmet"/>
        <w:tabs>
          <w:tab w:val="clear" w:pos="851"/>
        </w:tabs>
        <w:jc w:val="both"/>
        <w:rPr>
          <w:szCs w:val="24"/>
          <w:lang w:val="lv-LV"/>
        </w:rPr>
      </w:pPr>
      <w:r w:rsidRPr="007A3C0F">
        <w:rPr>
          <w:b/>
          <w:spacing w:val="4"/>
          <w:szCs w:val="24"/>
          <w:lang w:val="lv-LV"/>
        </w:rPr>
        <w:t xml:space="preserve">1. </w:t>
      </w:r>
      <w:r w:rsidR="00AE1D48" w:rsidRPr="007A3C0F">
        <w:rPr>
          <w:b/>
          <w:spacing w:val="4"/>
          <w:szCs w:val="24"/>
          <w:lang w:val="lv-LV"/>
        </w:rPr>
        <w:t xml:space="preserve">Padomes secinājumi </w:t>
      </w:r>
      <w:r w:rsidRPr="007A3C0F">
        <w:rPr>
          <w:b/>
          <w:spacing w:val="4"/>
          <w:szCs w:val="24"/>
          <w:lang w:val="lv-LV"/>
        </w:rPr>
        <w:t xml:space="preserve">par skolotāju efektīvu izglītību </w:t>
      </w:r>
      <w:r w:rsidRPr="00737BBE">
        <w:rPr>
          <w:i/>
          <w:spacing w:val="4"/>
          <w:szCs w:val="24"/>
          <w:lang w:val="lv-LV"/>
        </w:rPr>
        <w:t>– pieņemšana</w:t>
      </w:r>
    </w:p>
    <w:p w:rsidR="006D7227" w:rsidRPr="00002C5C" w:rsidRDefault="006D7227" w:rsidP="001F3CB8">
      <w:pPr>
        <w:spacing w:after="0" w:line="240" w:lineRule="auto"/>
        <w:ind w:firstLine="720"/>
        <w:jc w:val="both"/>
        <w:rPr>
          <w:rFonts w:ascii="Times New Roman" w:hAnsi="Times New Roman"/>
          <w:kern w:val="1"/>
          <w:sz w:val="24"/>
          <w:szCs w:val="24"/>
          <w:u w:color="000000"/>
          <w:lang w:val="lv-LV"/>
        </w:rPr>
      </w:pPr>
      <w:r w:rsidRPr="007A3C0F">
        <w:rPr>
          <w:rFonts w:ascii="Times New Roman" w:hAnsi="Times New Roman"/>
          <w:spacing w:val="4"/>
          <w:sz w:val="24"/>
          <w:szCs w:val="24"/>
          <w:lang w:val="lv-LV"/>
        </w:rPr>
        <w:t>Padomes secinājumu projekts uzsver skolotāju izglītības nozīmi</w:t>
      </w:r>
      <w:r w:rsidR="004923B5">
        <w:rPr>
          <w:rFonts w:ascii="Times New Roman" w:hAnsi="Times New Roman"/>
          <w:spacing w:val="4"/>
          <w:sz w:val="24"/>
          <w:szCs w:val="24"/>
          <w:lang w:val="lv-LV"/>
        </w:rPr>
        <w:t xml:space="preserve">, </w:t>
      </w:r>
      <w:r w:rsidRPr="007A3C0F">
        <w:rPr>
          <w:rFonts w:ascii="Times New Roman" w:hAnsi="Times New Roman"/>
          <w:spacing w:val="4"/>
          <w:sz w:val="24"/>
          <w:szCs w:val="24"/>
          <w:lang w:val="lv-LV"/>
        </w:rPr>
        <w:t xml:space="preserve">īpaši </w:t>
      </w:r>
      <w:r w:rsidR="004923B5">
        <w:rPr>
          <w:rFonts w:ascii="Times New Roman" w:hAnsi="Times New Roman"/>
          <w:spacing w:val="4"/>
          <w:sz w:val="24"/>
          <w:szCs w:val="24"/>
          <w:lang w:val="lv-LV"/>
        </w:rPr>
        <w:t>uzsverot viņu sākotnējo izglītību. P</w:t>
      </w:r>
      <w:r w:rsidRPr="007A3C0F">
        <w:rPr>
          <w:rFonts w:ascii="Times New Roman" w:hAnsi="Times New Roman"/>
          <w:kern w:val="1"/>
          <w:sz w:val="24"/>
          <w:szCs w:val="24"/>
          <w:u w:color="000000"/>
          <w:lang w:val="lv-LV"/>
        </w:rPr>
        <w:t xml:space="preserve">asaulē, kas strauji mainās, </w:t>
      </w:r>
      <w:r w:rsidR="004923B5">
        <w:rPr>
          <w:rFonts w:ascii="Times New Roman" w:hAnsi="Times New Roman"/>
          <w:kern w:val="1"/>
          <w:sz w:val="24"/>
          <w:szCs w:val="24"/>
          <w:u w:color="000000"/>
          <w:lang w:val="lv-LV"/>
        </w:rPr>
        <w:t>pieaug</w:t>
      </w:r>
      <w:r w:rsidR="004923B5" w:rsidRPr="007A3C0F">
        <w:rPr>
          <w:rFonts w:ascii="Times New Roman" w:hAnsi="Times New Roman"/>
          <w:kern w:val="1"/>
          <w:sz w:val="24"/>
          <w:szCs w:val="24"/>
          <w:u w:color="000000"/>
          <w:lang w:val="lv-LV"/>
        </w:rPr>
        <w:t xml:space="preserve"> arī </w:t>
      </w:r>
      <w:r w:rsidRPr="007A3C0F">
        <w:rPr>
          <w:rFonts w:ascii="Times New Roman" w:hAnsi="Times New Roman"/>
          <w:kern w:val="1"/>
          <w:sz w:val="24"/>
          <w:szCs w:val="24"/>
          <w:u w:color="000000"/>
          <w:lang w:val="lv-LV"/>
        </w:rPr>
        <w:t>skolotāju loma</w:t>
      </w:r>
      <w:r w:rsidR="004923B5">
        <w:rPr>
          <w:rFonts w:ascii="Times New Roman" w:hAnsi="Times New Roman"/>
          <w:kern w:val="1"/>
          <w:sz w:val="24"/>
          <w:szCs w:val="24"/>
          <w:u w:color="000000"/>
          <w:lang w:val="lv-LV"/>
        </w:rPr>
        <w:t>.</w:t>
      </w:r>
      <w:r w:rsidRPr="007A3C0F">
        <w:rPr>
          <w:rFonts w:ascii="Times New Roman" w:hAnsi="Times New Roman"/>
          <w:kern w:val="1"/>
          <w:sz w:val="24"/>
          <w:szCs w:val="24"/>
          <w:u w:color="000000"/>
          <w:lang w:val="lv-LV"/>
        </w:rPr>
        <w:t xml:space="preserve"> </w:t>
      </w:r>
      <w:r w:rsidR="004923B5">
        <w:rPr>
          <w:rFonts w:ascii="Times New Roman" w:hAnsi="Times New Roman"/>
          <w:kern w:val="1"/>
          <w:sz w:val="24"/>
          <w:szCs w:val="24"/>
          <w:u w:color="000000"/>
          <w:lang w:val="lv-LV"/>
        </w:rPr>
        <w:t>Skolotāji</w:t>
      </w:r>
      <w:r w:rsidRPr="007A3C0F">
        <w:rPr>
          <w:rFonts w:ascii="Times New Roman" w:hAnsi="Times New Roman"/>
          <w:kern w:val="1"/>
          <w:sz w:val="24"/>
          <w:szCs w:val="24"/>
          <w:u w:color="000000"/>
          <w:lang w:val="lv-LV"/>
        </w:rPr>
        <w:t xml:space="preserve"> saskaras ar jaun</w:t>
      </w:r>
      <w:r w:rsidR="004923B5">
        <w:rPr>
          <w:rFonts w:ascii="Times New Roman" w:hAnsi="Times New Roman"/>
          <w:kern w:val="1"/>
          <w:sz w:val="24"/>
          <w:szCs w:val="24"/>
          <w:u w:color="000000"/>
          <w:lang w:val="lv-LV"/>
        </w:rPr>
        <w:t>u</w:t>
      </w:r>
      <w:r w:rsidRPr="007A3C0F">
        <w:rPr>
          <w:rFonts w:ascii="Times New Roman" w:hAnsi="Times New Roman"/>
          <w:kern w:val="1"/>
          <w:sz w:val="24"/>
          <w:szCs w:val="24"/>
          <w:u w:color="000000"/>
          <w:lang w:val="lv-LV"/>
        </w:rPr>
        <w:t xml:space="preserve"> prasm</w:t>
      </w:r>
      <w:r w:rsidR="004923B5">
        <w:rPr>
          <w:rFonts w:ascii="Times New Roman" w:hAnsi="Times New Roman"/>
          <w:kern w:val="1"/>
          <w:sz w:val="24"/>
          <w:szCs w:val="24"/>
          <w:u w:color="000000"/>
          <w:lang w:val="lv-LV"/>
        </w:rPr>
        <w:t xml:space="preserve">ju </w:t>
      </w:r>
      <w:r w:rsidR="004923B5" w:rsidRPr="00002C5C">
        <w:rPr>
          <w:rFonts w:ascii="Times New Roman" w:hAnsi="Times New Roman"/>
          <w:spacing w:val="4"/>
          <w:sz w:val="24"/>
          <w:szCs w:val="24"/>
          <w:lang w:val="lv-LV"/>
        </w:rPr>
        <w:t>nepieciešamību</w:t>
      </w:r>
      <w:r w:rsidRPr="00002C5C">
        <w:rPr>
          <w:rFonts w:ascii="Times New Roman" w:hAnsi="Times New Roman"/>
          <w:spacing w:val="4"/>
          <w:sz w:val="24"/>
          <w:szCs w:val="24"/>
          <w:lang w:val="lv-LV"/>
        </w:rPr>
        <w:t>, tehnoloģisko progresu un valodas, sociālo un kultūras daudzveidību</w:t>
      </w:r>
      <w:r w:rsidR="004923B5" w:rsidRPr="00002C5C">
        <w:rPr>
          <w:rFonts w:ascii="Times New Roman" w:hAnsi="Times New Roman"/>
          <w:spacing w:val="4"/>
          <w:sz w:val="24"/>
          <w:szCs w:val="24"/>
          <w:lang w:val="lv-LV"/>
        </w:rPr>
        <w:t>, kas rada nepieciešamību pēc</w:t>
      </w:r>
      <w:r w:rsidRPr="00002C5C">
        <w:rPr>
          <w:rFonts w:ascii="Times New Roman" w:hAnsi="Times New Roman"/>
          <w:spacing w:val="4"/>
          <w:sz w:val="24"/>
          <w:szCs w:val="24"/>
          <w:lang w:val="lv-LV"/>
        </w:rPr>
        <w:t xml:space="preserve"> individualizētāk</w:t>
      </w:r>
      <w:r w:rsidR="004923B5" w:rsidRPr="00002C5C">
        <w:rPr>
          <w:rFonts w:ascii="Times New Roman" w:hAnsi="Times New Roman"/>
          <w:spacing w:val="4"/>
          <w:sz w:val="24"/>
          <w:szCs w:val="24"/>
          <w:lang w:val="lv-LV"/>
        </w:rPr>
        <w:t>as</w:t>
      </w:r>
      <w:r w:rsidR="00002C5C" w:rsidRPr="00002C5C">
        <w:rPr>
          <w:rFonts w:ascii="Times New Roman" w:hAnsi="Times New Roman"/>
          <w:spacing w:val="4"/>
          <w:sz w:val="24"/>
          <w:szCs w:val="24"/>
          <w:lang w:val="lv-LV"/>
        </w:rPr>
        <w:t>, uz skolnieku vērstas izglītības pieejas nodrošināšanu.</w:t>
      </w:r>
    </w:p>
    <w:p w:rsidR="006D7227" w:rsidRPr="007A3C0F" w:rsidRDefault="006D7227" w:rsidP="001F3CB8">
      <w:pPr>
        <w:spacing w:after="0" w:line="240" w:lineRule="auto"/>
        <w:ind w:firstLine="720"/>
        <w:jc w:val="both"/>
        <w:outlineLvl w:val="0"/>
        <w:rPr>
          <w:rFonts w:ascii="Times New Roman" w:hAnsi="Times New Roman"/>
          <w:kern w:val="1"/>
          <w:sz w:val="24"/>
          <w:szCs w:val="24"/>
          <w:u w:color="000000"/>
          <w:lang w:val="lv-LV"/>
        </w:rPr>
      </w:pPr>
      <w:r w:rsidRPr="007A3C0F">
        <w:rPr>
          <w:rFonts w:ascii="Times New Roman" w:hAnsi="Times New Roman"/>
          <w:kern w:val="1"/>
          <w:sz w:val="24"/>
          <w:szCs w:val="24"/>
          <w:u w:color="000000"/>
          <w:lang w:val="lv-LV"/>
        </w:rPr>
        <w:t>Skolotāju izglītības programmām jābūt elastīgām un jāpielāgojas izmaiņām mācību procesā. Tām jāveicina skolotāju pašattīstība un sadarbība ar attiecīgajiem partneriem – kolēģiem, vecākiem un darba devējiem.</w:t>
      </w:r>
    </w:p>
    <w:p w:rsidR="006D7227" w:rsidRPr="007A3C0F" w:rsidRDefault="006D7227" w:rsidP="001F3CB8">
      <w:pPr>
        <w:spacing w:after="0" w:line="240" w:lineRule="auto"/>
        <w:ind w:firstLine="720"/>
        <w:jc w:val="both"/>
        <w:outlineLvl w:val="0"/>
        <w:rPr>
          <w:rFonts w:ascii="Times New Roman" w:hAnsi="Times New Roman"/>
          <w:kern w:val="1"/>
          <w:sz w:val="24"/>
          <w:szCs w:val="24"/>
          <w:u w:color="000000"/>
          <w:lang w:val="lv-LV"/>
        </w:rPr>
      </w:pPr>
      <w:r w:rsidRPr="007A3C0F">
        <w:rPr>
          <w:rFonts w:ascii="Times New Roman" w:hAnsi="Times New Roman"/>
          <w:kern w:val="1"/>
          <w:sz w:val="24"/>
          <w:szCs w:val="24"/>
          <w:u w:color="000000"/>
          <w:lang w:val="lv-LV"/>
        </w:rPr>
        <w:t>Sekmējot piemērot</w:t>
      </w:r>
      <w:r w:rsidR="00002C5C">
        <w:rPr>
          <w:rFonts w:ascii="Times New Roman" w:hAnsi="Times New Roman"/>
          <w:kern w:val="1"/>
          <w:sz w:val="24"/>
          <w:szCs w:val="24"/>
          <w:u w:color="000000"/>
          <w:lang w:val="lv-LV"/>
        </w:rPr>
        <w:t>u</w:t>
      </w:r>
      <w:r w:rsidRPr="007A3C0F">
        <w:rPr>
          <w:rFonts w:ascii="Times New Roman" w:hAnsi="Times New Roman"/>
          <w:kern w:val="1"/>
          <w:sz w:val="24"/>
          <w:szCs w:val="24"/>
          <w:u w:color="000000"/>
          <w:lang w:val="lv-LV"/>
        </w:rPr>
        <w:t xml:space="preserve"> kandidāt</w:t>
      </w:r>
      <w:r w:rsidR="00002C5C">
        <w:rPr>
          <w:rFonts w:ascii="Times New Roman" w:hAnsi="Times New Roman"/>
          <w:kern w:val="1"/>
          <w:sz w:val="24"/>
          <w:szCs w:val="24"/>
          <w:u w:color="000000"/>
          <w:lang w:val="lv-LV"/>
        </w:rPr>
        <w:t>u</w:t>
      </w:r>
      <w:r w:rsidRPr="007A3C0F">
        <w:rPr>
          <w:rFonts w:ascii="Times New Roman" w:hAnsi="Times New Roman"/>
          <w:kern w:val="1"/>
          <w:sz w:val="24"/>
          <w:szCs w:val="24"/>
          <w:u w:color="000000"/>
          <w:lang w:val="lv-LV"/>
        </w:rPr>
        <w:t xml:space="preserve"> </w:t>
      </w:r>
      <w:r w:rsidR="00002C5C">
        <w:rPr>
          <w:rFonts w:ascii="Times New Roman" w:hAnsi="Times New Roman"/>
          <w:kern w:val="1"/>
          <w:sz w:val="24"/>
          <w:szCs w:val="24"/>
          <w:u w:color="000000"/>
          <w:lang w:val="lv-LV"/>
        </w:rPr>
        <w:t>p</w:t>
      </w:r>
      <w:r w:rsidRPr="007A3C0F">
        <w:rPr>
          <w:rFonts w:ascii="Times New Roman" w:hAnsi="Times New Roman"/>
          <w:kern w:val="1"/>
          <w:sz w:val="24"/>
          <w:szCs w:val="24"/>
          <w:u w:color="000000"/>
          <w:lang w:val="lv-LV"/>
        </w:rPr>
        <w:t>iesaist</w:t>
      </w:r>
      <w:r w:rsidR="00002C5C">
        <w:rPr>
          <w:rFonts w:ascii="Times New Roman" w:hAnsi="Times New Roman"/>
          <w:kern w:val="1"/>
          <w:sz w:val="24"/>
          <w:szCs w:val="24"/>
          <w:u w:color="000000"/>
          <w:lang w:val="lv-LV"/>
        </w:rPr>
        <w:t>i skolotāja profesijai</w:t>
      </w:r>
      <w:r w:rsidRPr="007A3C0F">
        <w:rPr>
          <w:rFonts w:ascii="Times New Roman" w:hAnsi="Times New Roman"/>
          <w:kern w:val="1"/>
          <w:sz w:val="24"/>
          <w:szCs w:val="24"/>
          <w:u w:color="000000"/>
          <w:lang w:val="lv-LV"/>
        </w:rPr>
        <w:t xml:space="preserve">, it īpaši ņemot vērā, ka vairākās dalībvalstīs ir skolotāju trūkums, nepieciešams nodrošināt </w:t>
      </w:r>
      <w:r w:rsidR="00002C5C">
        <w:rPr>
          <w:rFonts w:ascii="Times New Roman" w:hAnsi="Times New Roman"/>
          <w:kern w:val="1"/>
          <w:sz w:val="24"/>
          <w:szCs w:val="24"/>
          <w:u w:color="000000"/>
          <w:lang w:val="lv-LV"/>
        </w:rPr>
        <w:t xml:space="preserve">skolotāju </w:t>
      </w:r>
      <w:r w:rsidRPr="007A3C0F">
        <w:rPr>
          <w:rFonts w:ascii="Times New Roman" w:hAnsi="Times New Roman"/>
          <w:kern w:val="1"/>
          <w:sz w:val="24"/>
          <w:szCs w:val="24"/>
          <w:u w:color="000000"/>
          <w:lang w:val="lv-LV"/>
        </w:rPr>
        <w:t>sākotnējo izglītību, karjeras atbalsta pasākumus un augstas kvalitātes profesionālo pilnveidi.</w:t>
      </w:r>
    </w:p>
    <w:p w:rsidR="00FA3228" w:rsidRPr="007A3C0F" w:rsidRDefault="00FA3228" w:rsidP="001F3CB8">
      <w:pPr>
        <w:spacing w:after="0" w:line="240" w:lineRule="auto"/>
        <w:ind w:firstLine="720"/>
        <w:jc w:val="both"/>
        <w:outlineLvl w:val="0"/>
        <w:rPr>
          <w:rFonts w:ascii="Times New Roman" w:hAnsi="Times New Roman"/>
          <w:kern w:val="1"/>
          <w:sz w:val="24"/>
          <w:szCs w:val="24"/>
          <w:u w:color="000000"/>
          <w:lang w:val="lv-LV"/>
        </w:rPr>
      </w:pPr>
      <w:r w:rsidRPr="007A3C0F">
        <w:rPr>
          <w:rFonts w:ascii="Times New Roman" w:hAnsi="Times New Roman"/>
          <w:kern w:val="1"/>
          <w:sz w:val="24"/>
          <w:szCs w:val="24"/>
          <w:u w:color="000000"/>
          <w:lang w:val="lv-LV"/>
        </w:rPr>
        <w:t xml:space="preserve">Dalībvalstis ir aicinātas </w:t>
      </w:r>
      <w:r w:rsidR="009A34C6" w:rsidRPr="007A3C0F">
        <w:rPr>
          <w:rFonts w:ascii="Times New Roman" w:hAnsi="Times New Roman"/>
          <w:kern w:val="1"/>
          <w:sz w:val="24"/>
          <w:szCs w:val="24"/>
          <w:u w:color="000000"/>
          <w:lang w:val="lv-LV" w:eastAsia="ar-SA"/>
        </w:rPr>
        <w:t xml:space="preserve">nodrošināt, ka skolotāju </w:t>
      </w:r>
      <w:r w:rsidR="00002C5C" w:rsidRPr="007A3C0F">
        <w:rPr>
          <w:rFonts w:ascii="Times New Roman" w:hAnsi="Times New Roman"/>
          <w:kern w:val="1"/>
          <w:sz w:val="24"/>
          <w:szCs w:val="24"/>
          <w:u w:color="000000"/>
          <w:lang w:val="lv-LV" w:eastAsia="ar-SA"/>
        </w:rPr>
        <w:t xml:space="preserve">sākotnējās </w:t>
      </w:r>
      <w:r w:rsidR="009A34C6" w:rsidRPr="007A3C0F">
        <w:rPr>
          <w:rFonts w:ascii="Times New Roman" w:hAnsi="Times New Roman"/>
          <w:kern w:val="1"/>
          <w:sz w:val="24"/>
          <w:szCs w:val="24"/>
          <w:u w:color="000000"/>
          <w:lang w:val="lv-LV" w:eastAsia="ar-SA"/>
        </w:rPr>
        <w:t>izglītības programmas sniedz topošiem skolotājiem visas nepieciešamās prasmes; izpētīt sadarbības un partnerības potenciālu ar plašu ieinteresēto personu loku, izstrādājot skolotāju mācību programmas; veicināt efektīvu digitālo mācīšanu, nodrošinot, ka skolotāji paši apgūst digitālās iemaņas; veiksmīgi izmantot</w:t>
      </w:r>
      <w:r w:rsidR="0009539C" w:rsidRPr="007A3C0F">
        <w:rPr>
          <w:rFonts w:ascii="Times New Roman" w:hAnsi="Times New Roman"/>
          <w:kern w:val="1"/>
          <w:sz w:val="24"/>
          <w:szCs w:val="24"/>
          <w:u w:color="000000"/>
          <w:lang w:val="lv-LV" w:eastAsia="ar-SA"/>
        </w:rPr>
        <w:t xml:space="preserve"> Eiropas Savienības (turpmāk – </w:t>
      </w:r>
      <w:r w:rsidR="009A34C6" w:rsidRPr="007A3C0F">
        <w:rPr>
          <w:rFonts w:ascii="Times New Roman" w:hAnsi="Times New Roman"/>
          <w:kern w:val="1"/>
          <w:sz w:val="24"/>
          <w:szCs w:val="24"/>
          <w:u w:color="000000"/>
          <w:lang w:val="lv-LV" w:eastAsia="ar-SA"/>
        </w:rPr>
        <w:t>ES</w:t>
      </w:r>
      <w:r w:rsidR="0009539C" w:rsidRPr="007A3C0F">
        <w:rPr>
          <w:rFonts w:ascii="Times New Roman" w:hAnsi="Times New Roman"/>
          <w:kern w:val="1"/>
          <w:sz w:val="24"/>
          <w:szCs w:val="24"/>
          <w:u w:color="000000"/>
          <w:lang w:val="lv-LV" w:eastAsia="ar-SA"/>
        </w:rPr>
        <w:t>)</w:t>
      </w:r>
      <w:r w:rsidR="009A34C6" w:rsidRPr="007A3C0F">
        <w:rPr>
          <w:rFonts w:ascii="Times New Roman" w:hAnsi="Times New Roman"/>
          <w:kern w:val="1"/>
          <w:sz w:val="24"/>
          <w:szCs w:val="24"/>
          <w:u w:color="000000"/>
          <w:lang w:val="lv-LV" w:eastAsia="ar-SA"/>
        </w:rPr>
        <w:t xml:space="preserve"> instrumentus, piemēram, </w:t>
      </w:r>
      <w:proofErr w:type="spellStart"/>
      <w:r w:rsidR="009A34C6" w:rsidRPr="007A3C0F">
        <w:rPr>
          <w:rFonts w:ascii="Times New Roman" w:hAnsi="Times New Roman"/>
          <w:kern w:val="1"/>
          <w:sz w:val="24"/>
          <w:szCs w:val="24"/>
          <w:u w:color="000000"/>
          <w:lang w:val="lv-LV" w:eastAsia="ar-SA"/>
        </w:rPr>
        <w:t>Erasmus</w:t>
      </w:r>
      <w:proofErr w:type="spellEnd"/>
      <w:r w:rsidR="009A34C6" w:rsidRPr="007A3C0F">
        <w:rPr>
          <w:rFonts w:ascii="Times New Roman" w:hAnsi="Times New Roman"/>
          <w:kern w:val="1"/>
          <w:sz w:val="24"/>
          <w:szCs w:val="24"/>
          <w:u w:color="000000"/>
          <w:lang w:val="lv-LV" w:eastAsia="ar-SA"/>
        </w:rPr>
        <w:t> + programmu vai, kur iespējams, Eiropas Sociālo fondu</w:t>
      </w:r>
      <w:r w:rsidR="00B7556D" w:rsidRPr="007A3C0F">
        <w:rPr>
          <w:rFonts w:ascii="Times New Roman" w:hAnsi="Times New Roman"/>
          <w:kern w:val="1"/>
          <w:sz w:val="24"/>
          <w:szCs w:val="24"/>
          <w:u w:color="000000"/>
          <w:lang w:val="lv-LV" w:eastAsia="ar-SA"/>
        </w:rPr>
        <w:t xml:space="preserve">, kā arī </w:t>
      </w:r>
      <w:r w:rsidR="00B7556D" w:rsidRPr="007A3C0F">
        <w:rPr>
          <w:rFonts w:ascii="Times New Roman" w:hAnsi="Times New Roman"/>
          <w:kern w:val="1"/>
          <w:sz w:val="24"/>
          <w:szCs w:val="24"/>
          <w:u w:color="000000"/>
          <w:lang w:val="lv-LV"/>
        </w:rPr>
        <w:t xml:space="preserve">izmantot stratēģiskā ietvara „Izglītība un apmācība 2020” struktūras saskaņā ar atvērto koordinācijas metodi, lai stiprinātu uz pierādījumiem balstītas politikas veidošanu un izstrādātu un izplatītu </w:t>
      </w:r>
      <w:r w:rsidR="00B97F26">
        <w:rPr>
          <w:rFonts w:ascii="Times New Roman" w:hAnsi="Times New Roman"/>
          <w:kern w:val="1"/>
          <w:sz w:val="24"/>
          <w:szCs w:val="24"/>
          <w:u w:color="000000"/>
          <w:lang w:val="lv-LV"/>
        </w:rPr>
        <w:t>labās prakses piemērus par</w:t>
      </w:r>
      <w:r w:rsidR="00B7556D" w:rsidRPr="007A3C0F">
        <w:rPr>
          <w:rFonts w:ascii="Times New Roman" w:hAnsi="Times New Roman"/>
          <w:kern w:val="1"/>
          <w:sz w:val="24"/>
          <w:szCs w:val="24"/>
          <w:u w:color="000000"/>
          <w:lang w:val="lv-LV"/>
        </w:rPr>
        <w:t> efektīv</w:t>
      </w:r>
      <w:r w:rsidR="00002C5C">
        <w:rPr>
          <w:rFonts w:ascii="Times New Roman" w:hAnsi="Times New Roman"/>
          <w:kern w:val="1"/>
          <w:sz w:val="24"/>
          <w:szCs w:val="24"/>
          <w:u w:color="000000"/>
          <w:lang w:val="lv-LV"/>
        </w:rPr>
        <w:t>ām</w:t>
      </w:r>
      <w:r w:rsidR="00B7556D" w:rsidRPr="007A3C0F">
        <w:rPr>
          <w:rFonts w:ascii="Times New Roman" w:hAnsi="Times New Roman"/>
          <w:kern w:val="1"/>
          <w:sz w:val="24"/>
          <w:szCs w:val="24"/>
          <w:u w:color="000000"/>
          <w:lang w:val="lv-LV"/>
        </w:rPr>
        <w:t xml:space="preserve"> skolotāju izglītības programmām.</w:t>
      </w:r>
      <w:r w:rsidR="00B7556D" w:rsidRPr="007A3C0F">
        <w:rPr>
          <w:rFonts w:ascii="Times New Roman" w:hAnsi="Times New Roman"/>
          <w:kern w:val="1"/>
          <w:sz w:val="24"/>
          <w:szCs w:val="24"/>
          <w:u w:color="000000"/>
          <w:lang w:val="lv-LV" w:eastAsia="ar-SA"/>
        </w:rPr>
        <w:t xml:space="preserve"> </w:t>
      </w:r>
    </w:p>
    <w:p w:rsidR="00C400CC" w:rsidRPr="007A3C0F" w:rsidRDefault="000D7586" w:rsidP="00C400CC">
      <w:pPr>
        <w:spacing w:after="0" w:line="240" w:lineRule="auto"/>
        <w:jc w:val="both"/>
        <w:outlineLvl w:val="0"/>
        <w:rPr>
          <w:b/>
          <w:kern w:val="1"/>
          <w:u w:color="000000"/>
          <w:lang w:val="lv-LV"/>
        </w:rPr>
      </w:pPr>
      <w:r w:rsidRPr="007A3C0F">
        <w:rPr>
          <w:rFonts w:ascii="Times New Roman" w:hAnsi="Times New Roman"/>
          <w:b/>
          <w:kern w:val="1"/>
          <w:sz w:val="24"/>
          <w:szCs w:val="24"/>
          <w:u w:val="single"/>
          <w:lang w:val="lv-LV"/>
        </w:rPr>
        <w:t>Latvijas pozīcija:</w:t>
      </w:r>
      <w:r w:rsidR="00C400CC" w:rsidRPr="007A3C0F">
        <w:rPr>
          <w:b/>
          <w:kern w:val="1"/>
          <w:u w:color="000000"/>
          <w:lang w:val="lv-LV"/>
        </w:rPr>
        <w:tab/>
      </w:r>
    </w:p>
    <w:p w:rsidR="007169C4" w:rsidRDefault="006D7227" w:rsidP="00C400CC">
      <w:pPr>
        <w:spacing w:after="0" w:line="240" w:lineRule="auto"/>
        <w:ind w:firstLine="720"/>
        <w:jc w:val="both"/>
        <w:outlineLvl w:val="0"/>
        <w:rPr>
          <w:rFonts w:ascii="Times New Roman" w:hAnsi="Times New Roman"/>
          <w:kern w:val="1"/>
          <w:sz w:val="24"/>
          <w:szCs w:val="24"/>
          <w:u w:color="000000"/>
          <w:lang w:val="lv-LV"/>
        </w:rPr>
      </w:pPr>
      <w:r w:rsidRPr="007A3C0F">
        <w:rPr>
          <w:rFonts w:ascii="Times New Roman" w:hAnsi="Times New Roman"/>
          <w:b/>
          <w:kern w:val="1"/>
          <w:sz w:val="24"/>
          <w:szCs w:val="24"/>
          <w:u w:color="000000"/>
          <w:lang w:val="lv-LV"/>
        </w:rPr>
        <w:t xml:space="preserve">Latvija atbalsta </w:t>
      </w:r>
      <w:r w:rsidRPr="007A3C0F">
        <w:rPr>
          <w:rFonts w:ascii="Times New Roman" w:hAnsi="Times New Roman"/>
          <w:kern w:val="1"/>
          <w:sz w:val="24"/>
          <w:szCs w:val="24"/>
          <w:u w:color="000000"/>
          <w:lang w:val="lv-LV"/>
        </w:rPr>
        <w:t xml:space="preserve">Padomes secinājumu projekta par skolotāju efektīvu izglītību apstiprināšanu Padomē, </w:t>
      </w:r>
      <w:r w:rsidR="007169C4">
        <w:rPr>
          <w:rFonts w:ascii="Times New Roman" w:hAnsi="Times New Roman"/>
          <w:kern w:val="1"/>
          <w:sz w:val="24"/>
          <w:szCs w:val="24"/>
          <w:u w:color="000000"/>
          <w:lang w:val="lv-LV"/>
        </w:rPr>
        <w:t>ņemot vērā</w:t>
      </w:r>
      <w:r w:rsidRPr="007A3C0F">
        <w:rPr>
          <w:rFonts w:ascii="Times New Roman" w:hAnsi="Times New Roman"/>
          <w:kern w:val="1"/>
          <w:sz w:val="24"/>
          <w:szCs w:val="24"/>
          <w:u w:color="000000"/>
          <w:lang w:val="lv-LV"/>
        </w:rPr>
        <w:t xml:space="preserve"> skolotāju noteicošo lomu, nodrošinot kvalitatī</w:t>
      </w:r>
      <w:r w:rsidR="007169C4">
        <w:rPr>
          <w:rFonts w:ascii="Times New Roman" w:hAnsi="Times New Roman"/>
          <w:kern w:val="1"/>
          <w:sz w:val="24"/>
          <w:szCs w:val="24"/>
          <w:u w:color="000000"/>
          <w:lang w:val="lv-LV"/>
        </w:rPr>
        <w:t xml:space="preserve">vu zināšanu un prasmju apguvi. </w:t>
      </w:r>
    </w:p>
    <w:p w:rsidR="006D7227" w:rsidRDefault="007169C4" w:rsidP="00C400CC">
      <w:pPr>
        <w:spacing w:after="0" w:line="240" w:lineRule="auto"/>
        <w:ind w:firstLine="720"/>
        <w:jc w:val="both"/>
        <w:outlineLvl w:val="0"/>
        <w:rPr>
          <w:rFonts w:ascii="Times New Roman" w:hAnsi="Times New Roman"/>
          <w:kern w:val="1"/>
          <w:sz w:val="24"/>
          <w:szCs w:val="24"/>
          <w:u w:color="000000"/>
          <w:lang w:val="lv-LV"/>
        </w:rPr>
      </w:pPr>
      <w:r w:rsidRPr="007169C4">
        <w:rPr>
          <w:rFonts w:ascii="Times New Roman" w:hAnsi="Times New Roman"/>
          <w:b/>
          <w:kern w:val="1"/>
          <w:sz w:val="24"/>
          <w:szCs w:val="24"/>
          <w:u w:color="000000"/>
          <w:lang w:val="lv-LV"/>
        </w:rPr>
        <w:t>Latvija</w:t>
      </w:r>
      <w:r w:rsidR="006D7227" w:rsidRPr="007169C4">
        <w:rPr>
          <w:rFonts w:ascii="Times New Roman" w:hAnsi="Times New Roman"/>
          <w:b/>
          <w:kern w:val="1"/>
          <w:sz w:val="24"/>
          <w:szCs w:val="24"/>
          <w:u w:color="000000"/>
          <w:lang w:val="lv-LV"/>
        </w:rPr>
        <w:t xml:space="preserve"> piekrīt</w:t>
      </w:r>
      <w:r w:rsidR="006D7227" w:rsidRPr="007A3C0F">
        <w:rPr>
          <w:rFonts w:ascii="Times New Roman" w:hAnsi="Times New Roman"/>
          <w:kern w:val="1"/>
          <w:sz w:val="24"/>
          <w:szCs w:val="24"/>
          <w:u w:color="000000"/>
          <w:lang w:val="lv-LV"/>
        </w:rPr>
        <w:t xml:space="preserve">, ka ir nepieciešams paaugstināt skolotāju izglītības kvalitāti un veicināt šīs profesijas pievilcību, lai </w:t>
      </w:r>
      <w:r>
        <w:rPr>
          <w:rFonts w:ascii="Times New Roman" w:hAnsi="Times New Roman"/>
          <w:kern w:val="1"/>
          <w:sz w:val="24"/>
          <w:szCs w:val="24"/>
          <w:u w:color="000000"/>
          <w:lang w:val="lv-LV"/>
        </w:rPr>
        <w:t xml:space="preserve">nodrošinātu </w:t>
      </w:r>
      <w:r w:rsidR="006D7227" w:rsidRPr="007A3C0F">
        <w:rPr>
          <w:rFonts w:ascii="Times New Roman" w:hAnsi="Times New Roman"/>
          <w:kern w:val="1"/>
          <w:sz w:val="24"/>
          <w:szCs w:val="24"/>
          <w:u w:color="000000"/>
          <w:lang w:val="lv-LV"/>
        </w:rPr>
        <w:t>skolotāj</w:t>
      </w:r>
      <w:r>
        <w:rPr>
          <w:rFonts w:ascii="Times New Roman" w:hAnsi="Times New Roman"/>
          <w:kern w:val="1"/>
          <w:sz w:val="24"/>
          <w:szCs w:val="24"/>
          <w:u w:color="000000"/>
          <w:lang w:val="lv-LV"/>
        </w:rPr>
        <w:t>u</w:t>
      </w:r>
      <w:r w:rsidR="006D7227" w:rsidRPr="007A3C0F">
        <w:rPr>
          <w:rFonts w:ascii="Times New Roman" w:hAnsi="Times New Roman"/>
          <w:kern w:val="1"/>
          <w:sz w:val="24"/>
          <w:szCs w:val="24"/>
          <w:u w:color="000000"/>
          <w:lang w:val="lv-LV"/>
        </w:rPr>
        <w:t xml:space="preserve"> </w:t>
      </w:r>
      <w:r>
        <w:rPr>
          <w:rFonts w:ascii="Times New Roman" w:hAnsi="Times New Roman"/>
          <w:kern w:val="1"/>
          <w:sz w:val="24"/>
          <w:szCs w:val="24"/>
          <w:u w:color="000000"/>
          <w:lang w:val="lv-LV"/>
        </w:rPr>
        <w:t>sagatavotību</w:t>
      </w:r>
      <w:r w:rsidR="006D7227" w:rsidRPr="007A3C0F">
        <w:rPr>
          <w:rFonts w:ascii="Times New Roman" w:hAnsi="Times New Roman"/>
          <w:kern w:val="1"/>
          <w:sz w:val="24"/>
          <w:szCs w:val="24"/>
          <w:u w:color="000000"/>
          <w:lang w:val="lv-LV"/>
        </w:rPr>
        <w:t xml:space="preserve"> mūsdienu pasaules izaicinājumiem.</w:t>
      </w:r>
    </w:p>
    <w:p w:rsidR="00772981" w:rsidRDefault="00772981" w:rsidP="00C400CC">
      <w:pPr>
        <w:spacing w:after="0" w:line="240" w:lineRule="auto"/>
        <w:ind w:firstLine="720"/>
        <w:jc w:val="both"/>
        <w:outlineLvl w:val="0"/>
        <w:rPr>
          <w:rFonts w:ascii="Times New Roman" w:hAnsi="Times New Roman"/>
          <w:kern w:val="1"/>
          <w:sz w:val="24"/>
          <w:szCs w:val="24"/>
          <w:u w:color="000000"/>
          <w:lang w:val="lv-LV"/>
        </w:rPr>
      </w:pPr>
    </w:p>
    <w:p w:rsidR="00772981" w:rsidRPr="007A3C0F" w:rsidRDefault="00772981" w:rsidP="00772981">
      <w:pPr>
        <w:pStyle w:val="EntEmet"/>
        <w:tabs>
          <w:tab w:val="clear" w:pos="851"/>
        </w:tabs>
        <w:rPr>
          <w:b/>
          <w:lang w:val="lv-LV"/>
        </w:rPr>
      </w:pPr>
      <w:r>
        <w:rPr>
          <w:b/>
          <w:szCs w:val="24"/>
          <w:lang w:val="lv-LV"/>
        </w:rPr>
        <w:t>2</w:t>
      </w:r>
      <w:r w:rsidRPr="007A3C0F">
        <w:rPr>
          <w:b/>
          <w:szCs w:val="24"/>
          <w:lang w:val="lv-LV"/>
        </w:rPr>
        <w:t xml:space="preserve">.  Padomes secinājumi par </w:t>
      </w:r>
      <w:r w:rsidRPr="007A3C0F">
        <w:rPr>
          <w:b/>
          <w:lang w:val="lv-LV"/>
        </w:rPr>
        <w:t xml:space="preserve">daudzvalodību un valodu prasmju attīstību </w:t>
      </w:r>
      <w:r w:rsidRPr="00772981">
        <w:rPr>
          <w:i/>
          <w:lang w:val="lv-LV"/>
        </w:rPr>
        <w:t>– pieņemšana</w:t>
      </w:r>
    </w:p>
    <w:p w:rsidR="00772981" w:rsidRPr="007A3C0F" w:rsidRDefault="00772981" w:rsidP="00772981">
      <w:pPr>
        <w:pStyle w:val="EntEmet"/>
        <w:tabs>
          <w:tab w:val="clear" w:pos="851"/>
        </w:tabs>
        <w:rPr>
          <w:b/>
          <w:sz w:val="16"/>
          <w:szCs w:val="16"/>
          <w:lang w:val="lv-LV"/>
        </w:rPr>
      </w:pPr>
    </w:p>
    <w:p w:rsidR="00772981" w:rsidRPr="007A3C0F" w:rsidRDefault="00772981" w:rsidP="00772981">
      <w:pPr>
        <w:pStyle w:val="naisf"/>
        <w:spacing w:before="0" w:after="0"/>
        <w:ind w:firstLine="720"/>
        <w:rPr>
          <w:spacing w:val="4"/>
        </w:rPr>
      </w:pPr>
      <w:r w:rsidRPr="007A3C0F">
        <w:rPr>
          <w:spacing w:val="4"/>
        </w:rPr>
        <w:t xml:space="preserve">Padomes secinājumu projekts ir balstīts uz vairākiem dokumentiem, tajā skaitā uz stratēģisko ietvaru “Izglītība un apmācība 2020”, kas atzīmē valodu prasmju stiprināšanas nozīmi.  </w:t>
      </w:r>
    </w:p>
    <w:p w:rsidR="00772981" w:rsidRPr="007A3C0F" w:rsidRDefault="00772981" w:rsidP="00772981">
      <w:pPr>
        <w:pStyle w:val="naisf"/>
        <w:spacing w:before="0" w:after="0"/>
        <w:ind w:firstLine="720"/>
        <w:rPr>
          <w:spacing w:val="4"/>
        </w:rPr>
      </w:pPr>
      <w:r w:rsidRPr="007A3C0F">
        <w:rPr>
          <w:spacing w:val="4"/>
        </w:rPr>
        <w:t xml:space="preserve">Daudzvalodība ir akcentēta kā Eiropas kultūras dialoga pamatelements un kā viena no </w:t>
      </w:r>
      <w:proofErr w:type="spellStart"/>
      <w:r w:rsidRPr="007A3C0F">
        <w:rPr>
          <w:spacing w:val="4"/>
        </w:rPr>
        <w:t>pamatprasmēm</w:t>
      </w:r>
      <w:proofErr w:type="spellEnd"/>
      <w:r w:rsidRPr="007A3C0F">
        <w:rPr>
          <w:spacing w:val="4"/>
        </w:rPr>
        <w:t xml:space="preserve">, kas būtu jāapgūst katram pilsonim un kas ir svarīga mobilitātei, nodarbinātībai un personīgai attīstībai, it īpaši attiecībā uz jauniem cilvēkiem, kas atbilst arī stratēģijā „Eiropa 2020” definētajiem mērķiem par izaugsmi un darba vietām. </w:t>
      </w:r>
    </w:p>
    <w:p w:rsidR="00772981" w:rsidRPr="007A3C0F" w:rsidRDefault="00772981" w:rsidP="00772981">
      <w:pPr>
        <w:pStyle w:val="naisf"/>
        <w:spacing w:before="0" w:after="0"/>
        <w:ind w:firstLine="720"/>
        <w:rPr>
          <w:spacing w:val="4"/>
        </w:rPr>
      </w:pPr>
      <w:r w:rsidRPr="007A3C0F">
        <w:rPr>
          <w:spacing w:val="4"/>
        </w:rPr>
        <w:t xml:space="preserve">Padomes secinājumi nosaka, ka valodu prasmju novērtējums ES līmenī varētu palīdzēt veicināt daudzvalodību un valodu efektīvu mācīšanos skolā.   </w:t>
      </w:r>
    </w:p>
    <w:p w:rsidR="00772981" w:rsidRPr="007A3C0F" w:rsidRDefault="00772981" w:rsidP="00772981">
      <w:pPr>
        <w:pStyle w:val="naisf"/>
        <w:spacing w:before="0" w:after="0"/>
        <w:ind w:firstLine="720"/>
        <w:rPr>
          <w:spacing w:val="4"/>
        </w:rPr>
      </w:pPr>
      <w:r w:rsidRPr="007A3C0F">
        <w:rPr>
          <w:spacing w:val="4"/>
        </w:rPr>
        <w:lastRenderedPageBreak/>
        <w:t xml:space="preserve">Novērtējums, kas ietvertu lasīšanas, klausīšanas, rakstīšanas un runāšanas prasmju pārbaudi, varētu mērīt 15-gadīgo vai, ja to nosaka nacionālie apstākļi, 14 vai 16-gadīgo jauniešu īpatsvaru, kuri sasniegs patstāvīgā lietotāja (B1) līmeni otrajā valodā, kuru viņi mācās. Novērtējums varētu tikt organizēts ES līmenī; ņemt vērā, kur iespējams un atbilstoši nacionāliem apstākļiem, nacionālos datus; tikt organizēts ar dalībvalstu ekspertu grupas atbalstu sadarbībā ar </w:t>
      </w:r>
      <w:r w:rsidR="00A608EF">
        <w:rPr>
          <w:spacing w:val="4"/>
        </w:rPr>
        <w:t>Pastāvīgo darba grupu par indikatoriem un mērķiem</w:t>
      </w:r>
      <w:r w:rsidRPr="007A3C0F">
        <w:rPr>
          <w:spacing w:val="4"/>
        </w:rPr>
        <w:t xml:space="preserve"> (</w:t>
      </w:r>
      <w:proofErr w:type="spellStart"/>
      <w:r w:rsidRPr="007A3C0F">
        <w:rPr>
          <w:rFonts w:eastAsia="Calibri"/>
          <w:bCs/>
          <w:i/>
        </w:rPr>
        <w:t>Standing</w:t>
      </w:r>
      <w:proofErr w:type="spellEnd"/>
      <w:r w:rsidRPr="007A3C0F">
        <w:rPr>
          <w:rFonts w:eastAsia="Calibri"/>
          <w:bCs/>
          <w:i/>
        </w:rPr>
        <w:t xml:space="preserve"> </w:t>
      </w:r>
      <w:proofErr w:type="spellStart"/>
      <w:r w:rsidRPr="007A3C0F">
        <w:rPr>
          <w:rFonts w:eastAsia="Calibri"/>
          <w:bCs/>
          <w:i/>
        </w:rPr>
        <w:t>Group</w:t>
      </w:r>
      <w:proofErr w:type="spellEnd"/>
      <w:r w:rsidRPr="007A3C0F">
        <w:rPr>
          <w:rFonts w:eastAsia="Calibri"/>
          <w:bCs/>
          <w:i/>
        </w:rPr>
        <w:t xml:space="preserve"> </w:t>
      </w:r>
      <w:proofErr w:type="spellStart"/>
      <w:r w:rsidRPr="007A3C0F">
        <w:rPr>
          <w:rFonts w:eastAsia="Calibri"/>
          <w:bCs/>
          <w:i/>
        </w:rPr>
        <w:t>on</w:t>
      </w:r>
      <w:proofErr w:type="spellEnd"/>
      <w:r w:rsidRPr="007A3C0F">
        <w:rPr>
          <w:rFonts w:eastAsia="Calibri"/>
          <w:bCs/>
          <w:i/>
        </w:rPr>
        <w:t xml:space="preserve"> </w:t>
      </w:r>
      <w:proofErr w:type="spellStart"/>
      <w:r w:rsidRPr="007A3C0F">
        <w:rPr>
          <w:rFonts w:eastAsia="Calibri"/>
          <w:bCs/>
          <w:i/>
        </w:rPr>
        <w:t>Indicators</w:t>
      </w:r>
      <w:proofErr w:type="spellEnd"/>
      <w:r w:rsidRPr="007A3C0F">
        <w:rPr>
          <w:rFonts w:eastAsia="Calibri"/>
          <w:bCs/>
          <w:i/>
        </w:rPr>
        <w:t xml:space="preserve"> </w:t>
      </w:r>
      <w:proofErr w:type="spellStart"/>
      <w:r w:rsidRPr="007A3C0F">
        <w:rPr>
          <w:rFonts w:eastAsia="Calibri"/>
          <w:bCs/>
          <w:i/>
        </w:rPr>
        <w:t>and</w:t>
      </w:r>
      <w:proofErr w:type="spellEnd"/>
      <w:r w:rsidRPr="007A3C0F">
        <w:rPr>
          <w:rFonts w:eastAsia="Calibri"/>
          <w:bCs/>
          <w:i/>
        </w:rPr>
        <w:t xml:space="preserve"> </w:t>
      </w:r>
      <w:proofErr w:type="spellStart"/>
      <w:r w:rsidRPr="007A3C0F">
        <w:rPr>
          <w:rFonts w:eastAsia="Calibri"/>
          <w:bCs/>
          <w:i/>
        </w:rPr>
        <w:t>Benchmarks</w:t>
      </w:r>
      <w:proofErr w:type="spellEnd"/>
      <w:r w:rsidRPr="007A3C0F">
        <w:rPr>
          <w:rFonts w:eastAsia="Calibri"/>
          <w:bCs/>
        </w:rPr>
        <w:t>), lai nodrošinātu maksimālu datu salīdzināmību;</w:t>
      </w:r>
      <w:r w:rsidRPr="007A3C0F">
        <w:rPr>
          <w:spacing w:val="4"/>
        </w:rPr>
        <w:t xml:space="preserve"> </w:t>
      </w:r>
      <w:r w:rsidRPr="007A3C0F">
        <w:rPr>
          <w:rFonts w:eastAsia="Calibri"/>
          <w:bCs/>
        </w:rPr>
        <w:t xml:space="preserve">tikt finansēts no </w:t>
      </w:r>
      <w:proofErr w:type="spellStart"/>
      <w:r w:rsidRPr="00A608EF">
        <w:rPr>
          <w:rFonts w:eastAsia="Calibri"/>
          <w:bCs/>
          <w:i/>
        </w:rPr>
        <w:t>Erasmus</w:t>
      </w:r>
      <w:proofErr w:type="spellEnd"/>
      <w:r w:rsidRPr="00A608EF">
        <w:rPr>
          <w:rFonts w:eastAsia="Calibri"/>
          <w:bCs/>
          <w:i/>
        </w:rPr>
        <w:t>+</w:t>
      </w:r>
      <w:r w:rsidRPr="007A3C0F">
        <w:rPr>
          <w:rFonts w:eastAsia="Calibri"/>
          <w:bCs/>
        </w:rPr>
        <w:t xml:space="preserve"> programmas atbilstoši ES regulējumam Nr.1288/2013</w:t>
      </w:r>
      <w:r w:rsidRPr="007A3C0F">
        <w:rPr>
          <w:spacing w:val="4"/>
        </w:rPr>
        <w:t xml:space="preserve"> ikgadējās budžeta procedūras ietvaros</w:t>
      </w:r>
      <w:r w:rsidRPr="007A3C0F">
        <w:rPr>
          <w:rFonts w:eastAsia="Calibri"/>
          <w:bCs/>
        </w:rPr>
        <w:t xml:space="preserve">; </w:t>
      </w:r>
      <w:r w:rsidRPr="007A3C0F">
        <w:rPr>
          <w:spacing w:val="4"/>
        </w:rPr>
        <w:t xml:space="preserve"> prasīt minimālu esošo skolu resursu ieguldījumu un atskaišu sniegšanu no dalībvalstu puses.</w:t>
      </w:r>
    </w:p>
    <w:p w:rsidR="00772981" w:rsidRPr="007A3C0F" w:rsidRDefault="00772981" w:rsidP="00772981">
      <w:pPr>
        <w:pStyle w:val="naisf"/>
        <w:spacing w:before="0" w:after="0"/>
        <w:ind w:firstLine="0"/>
        <w:rPr>
          <w:b/>
          <w:spacing w:val="4"/>
          <w:u w:val="single"/>
        </w:rPr>
      </w:pPr>
      <w:r w:rsidRPr="007A3C0F">
        <w:rPr>
          <w:b/>
          <w:spacing w:val="4"/>
          <w:u w:val="single"/>
        </w:rPr>
        <w:t>Latvijas pozīcija:</w:t>
      </w:r>
    </w:p>
    <w:p w:rsidR="00772981" w:rsidRPr="007A3C0F" w:rsidRDefault="00772981" w:rsidP="00772981">
      <w:pPr>
        <w:pStyle w:val="naisf"/>
        <w:spacing w:before="0" w:after="0"/>
        <w:ind w:firstLine="720"/>
        <w:rPr>
          <w:spacing w:val="4"/>
        </w:rPr>
      </w:pPr>
      <w:r w:rsidRPr="007A3C0F">
        <w:rPr>
          <w:b/>
          <w:noProof/>
        </w:rPr>
        <w:t xml:space="preserve">Latvija atbalsta </w:t>
      </w:r>
      <w:r w:rsidRPr="007A3C0F">
        <w:t>Padomes secinājumu projekta par daudzvalodību un valodu prasmju attīstību apstiprināšanu Padomē, augsti vērtējot Padomes secinājumu kompromisa redakciju un uzsverot, ka</w:t>
      </w:r>
      <w:bookmarkStart w:id="0" w:name="_GoBack"/>
      <w:bookmarkEnd w:id="0"/>
      <w:r w:rsidRPr="007A3C0F">
        <w:t xml:space="preserve"> </w:t>
      </w:r>
      <w:r w:rsidRPr="007A3C0F">
        <w:rPr>
          <w:spacing w:val="4"/>
        </w:rPr>
        <w:t>projekts ietver ne tikai šobrīd aktuālus jautājumus, bet arī skatu uz nākotni, paredzot izvērtēt iespēju novērtēt valodu prasmes dalībvalstīs, kas, savukārt, ļaus izstrādāt visaptverošu pētījuma metodoloģiju un apzināt sadarbības partnerus, un rezultātā atrast visefektīvāko pieeju valodu prasmju monitoringa veikšanai.</w:t>
      </w:r>
    </w:p>
    <w:p w:rsidR="00772981" w:rsidRPr="007A3C0F" w:rsidRDefault="00772981" w:rsidP="00772981">
      <w:pPr>
        <w:pStyle w:val="naisf"/>
        <w:spacing w:before="0" w:after="0"/>
        <w:ind w:firstLine="720"/>
        <w:rPr>
          <w:spacing w:val="4"/>
        </w:rPr>
      </w:pPr>
    </w:p>
    <w:p w:rsidR="00772981" w:rsidRPr="007A3C0F" w:rsidRDefault="00772981" w:rsidP="00772981">
      <w:pPr>
        <w:pStyle w:val="EntEmet"/>
        <w:tabs>
          <w:tab w:val="clear" w:pos="851"/>
        </w:tabs>
        <w:spacing w:before="0"/>
        <w:jc w:val="both"/>
        <w:rPr>
          <w:b/>
          <w:sz w:val="16"/>
          <w:szCs w:val="16"/>
          <w:lang w:val="lv-LV"/>
        </w:rPr>
      </w:pPr>
      <w:r w:rsidRPr="007A3C0F">
        <w:rPr>
          <w:szCs w:val="24"/>
          <w:lang w:val="lv-LV"/>
        </w:rPr>
        <w:tab/>
      </w:r>
      <w:r w:rsidRPr="007A3C0F">
        <w:rPr>
          <w:szCs w:val="24"/>
          <w:lang w:val="lv-LV"/>
        </w:rPr>
        <w:tab/>
        <w:t xml:space="preserve">2014.gada 20.-21.maija ES Izglītības, jaunatnes, kultūras un sporta ministru padomes ietvaros </w:t>
      </w:r>
      <w:r w:rsidRPr="007A3C0F">
        <w:rPr>
          <w:szCs w:val="24"/>
          <w:lang w:val="lv-LV" w:eastAsia="lv-LV"/>
        </w:rPr>
        <w:t>20.maijā ir plānotas izglītības ministru pusdienas. Ierosinātā pusdienu tēma ir „Izglītības un apmācības loma turpmāko gadu laikā, ņemot vērā Eiropa 2020 stratēģijas pārskatu” (</w:t>
      </w:r>
      <w:proofErr w:type="spellStart"/>
      <w:r w:rsidRPr="007A3C0F">
        <w:rPr>
          <w:i/>
          <w:iCs/>
          <w:szCs w:val="24"/>
          <w:lang w:val="lv-LV" w:eastAsia="lv-LV"/>
        </w:rPr>
        <w:t>The</w:t>
      </w:r>
      <w:proofErr w:type="spellEnd"/>
      <w:r w:rsidRPr="007A3C0F">
        <w:rPr>
          <w:i/>
          <w:iCs/>
          <w:szCs w:val="24"/>
          <w:lang w:val="lv-LV" w:eastAsia="lv-LV"/>
        </w:rPr>
        <w:t xml:space="preserve"> </w:t>
      </w:r>
      <w:proofErr w:type="spellStart"/>
      <w:r w:rsidRPr="007A3C0F">
        <w:rPr>
          <w:i/>
          <w:iCs/>
          <w:szCs w:val="24"/>
          <w:lang w:val="lv-LV" w:eastAsia="lv-LV"/>
        </w:rPr>
        <w:t>role</w:t>
      </w:r>
      <w:proofErr w:type="spellEnd"/>
      <w:r w:rsidRPr="007A3C0F">
        <w:rPr>
          <w:i/>
          <w:iCs/>
          <w:szCs w:val="24"/>
          <w:lang w:val="lv-LV" w:eastAsia="lv-LV"/>
        </w:rPr>
        <w:t xml:space="preserve"> </w:t>
      </w:r>
      <w:proofErr w:type="spellStart"/>
      <w:r w:rsidRPr="007A3C0F">
        <w:rPr>
          <w:i/>
          <w:iCs/>
          <w:szCs w:val="24"/>
          <w:lang w:val="lv-LV" w:eastAsia="lv-LV"/>
        </w:rPr>
        <w:t>of</w:t>
      </w:r>
      <w:proofErr w:type="spellEnd"/>
      <w:r w:rsidRPr="007A3C0F">
        <w:rPr>
          <w:i/>
          <w:iCs/>
          <w:szCs w:val="24"/>
          <w:lang w:val="lv-LV" w:eastAsia="lv-LV"/>
        </w:rPr>
        <w:t xml:space="preserve"> </w:t>
      </w:r>
      <w:proofErr w:type="spellStart"/>
      <w:r w:rsidRPr="007A3C0F">
        <w:rPr>
          <w:i/>
          <w:iCs/>
          <w:szCs w:val="24"/>
          <w:lang w:val="lv-LV" w:eastAsia="lv-LV"/>
        </w:rPr>
        <w:t>education</w:t>
      </w:r>
      <w:proofErr w:type="spellEnd"/>
      <w:r w:rsidRPr="007A3C0F">
        <w:rPr>
          <w:i/>
          <w:iCs/>
          <w:szCs w:val="24"/>
          <w:lang w:val="lv-LV" w:eastAsia="lv-LV"/>
        </w:rPr>
        <w:t xml:space="preserve"> </w:t>
      </w:r>
      <w:proofErr w:type="spellStart"/>
      <w:r w:rsidRPr="007A3C0F">
        <w:rPr>
          <w:i/>
          <w:iCs/>
          <w:szCs w:val="24"/>
          <w:lang w:val="lv-LV" w:eastAsia="lv-LV"/>
        </w:rPr>
        <w:t>and</w:t>
      </w:r>
      <w:proofErr w:type="spellEnd"/>
      <w:r w:rsidRPr="007A3C0F">
        <w:rPr>
          <w:i/>
          <w:iCs/>
          <w:szCs w:val="24"/>
          <w:lang w:val="lv-LV" w:eastAsia="lv-LV"/>
        </w:rPr>
        <w:t xml:space="preserve"> </w:t>
      </w:r>
      <w:proofErr w:type="spellStart"/>
      <w:r w:rsidRPr="007A3C0F">
        <w:rPr>
          <w:i/>
          <w:iCs/>
          <w:szCs w:val="24"/>
          <w:lang w:val="lv-LV" w:eastAsia="lv-LV"/>
        </w:rPr>
        <w:t>training</w:t>
      </w:r>
      <w:proofErr w:type="spellEnd"/>
      <w:r w:rsidRPr="007A3C0F">
        <w:rPr>
          <w:i/>
          <w:iCs/>
          <w:szCs w:val="24"/>
          <w:lang w:val="lv-LV" w:eastAsia="lv-LV"/>
        </w:rPr>
        <w:t xml:space="preserve"> </w:t>
      </w:r>
      <w:proofErr w:type="spellStart"/>
      <w:r w:rsidRPr="007A3C0F">
        <w:rPr>
          <w:i/>
          <w:iCs/>
          <w:szCs w:val="24"/>
          <w:lang w:val="lv-LV" w:eastAsia="lv-LV"/>
        </w:rPr>
        <w:t>in</w:t>
      </w:r>
      <w:proofErr w:type="spellEnd"/>
      <w:r w:rsidRPr="007A3C0F">
        <w:rPr>
          <w:i/>
          <w:iCs/>
          <w:szCs w:val="24"/>
          <w:lang w:val="lv-LV" w:eastAsia="lv-LV"/>
        </w:rPr>
        <w:t xml:space="preserve"> </w:t>
      </w:r>
      <w:proofErr w:type="spellStart"/>
      <w:r w:rsidRPr="007A3C0F">
        <w:rPr>
          <w:i/>
          <w:iCs/>
          <w:szCs w:val="24"/>
          <w:lang w:val="lv-LV" w:eastAsia="lv-LV"/>
        </w:rPr>
        <w:t>the</w:t>
      </w:r>
      <w:proofErr w:type="spellEnd"/>
      <w:r w:rsidRPr="007A3C0F">
        <w:rPr>
          <w:i/>
          <w:iCs/>
          <w:szCs w:val="24"/>
          <w:lang w:val="lv-LV" w:eastAsia="lv-LV"/>
        </w:rPr>
        <w:t xml:space="preserve"> </w:t>
      </w:r>
      <w:proofErr w:type="spellStart"/>
      <w:r w:rsidRPr="007A3C0F">
        <w:rPr>
          <w:i/>
          <w:iCs/>
          <w:szCs w:val="24"/>
          <w:lang w:val="lv-LV" w:eastAsia="lv-LV"/>
        </w:rPr>
        <w:t>next</w:t>
      </w:r>
      <w:proofErr w:type="spellEnd"/>
      <w:r w:rsidRPr="007A3C0F">
        <w:rPr>
          <w:i/>
          <w:iCs/>
          <w:szCs w:val="24"/>
          <w:lang w:val="lv-LV" w:eastAsia="lv-LV"/>
        </w:rPr>
        <w:t xml:space="preserve"> </w:t>
      </w:r>
      <w:proofErr w:type="spellStart"/>
      <w:r w:rsidRPr="007A3C0F">
        <w:rPr>
          <w:i/>
          <w:iCs/>
          <w:szCs w:val="24"/>
          <w:lang w:val="lv-LV" w:eastAsia="lv-LV"/>
        </w:rPr>
        <w:t>years</w:t>
      </w:r>
      <w:proofErr w:type="spellEnd"/>
      <w:r w:rsidRPr="007A3C0F">
        <w:rPr>
          <w:i/>
          <w:iCs/>
          <w:szCs w:val="24"/>
          <w:lang w:val="lv-LV" w:eastAsia="lv-LV"/>
        </w:rPr>
        <w:t xml:space="preserve"> </w:t>
      </w:r>
      <w:proofErr w:type="spellStart"/>
      <w:r w:rsidRPr="007A3C0F">
        <w:rPr>
          <w:i/>
          <w:iCs/>
          <w:szCs w:val="24"/>
          <w:lang w:val="lv-LV" w:eastAsia="lv-LV"/>
        </w:rPr>
        <w:t>in</w:t>
      </w:r>
      <w:proofErr w:type="spellEnd"/>
      <w:r w:rsidRPr="007A3C0F">
        <w:rPr>
          <w:i/>
          <w:iCs/>
          <w:szCs w:val="24"/>
          <w:lang w:val="lv-LV" w:eastAsia="lv-LV"/>
        </w:rPr>
        <w:t xml:space="preserve"> </w:t>
      </w:r>
      <w:proofErr w:type="spellStart"/>
      <w:r w:rsidRPr="007A3C0F">
        <w:rPr>
          <w:i/>
          <w:iCs/>
          <w:szCs w:val="24"/>
          <w:lang w:val="lv-LV" w:eastAsia="lv-LV"/>
        </w:rPr>
        <w:t>view</w:t>
      </w:r>
      <w:proofErr w:type="spellEnd"/>
      <w:r w:rsidRPr="007A3C0F">
        <w:rPr>
          <w:i/>
          <w:iCs/>
          <w:szCs w:val="24"/>
          <w:lang w:val="lv-LV" w:eastAsia="lv-LV"/>
        </w:rPr>
        <w:t xml:space="preserve"> </w:t>
      </w:r>
      <w:proofErr w:type="spellStart"/>
      <w:r w:rsidRPr="007A3C0F">
        <w:rPr>
          <w:i/>
          <w:iCs/>
          <w:szCs w:val="24"/>
          <w:lang w:val="lv-LV" w:eastAsia="lv-LV"/>
        </w:rPr>
        <w:t>of</w:t>
      </w:r>
      <w:proofErr w:type="spellEnd"/>
      <w:r w:rsidRPr="007A3C0F">
        <w:rPr>
          <w:i/>
          <w:iCs/>
          <w:szCs w:val="24"/>
          <w:lang w:val="lv-LV" w:eastAsia="lv-LV"/>
        </w:rPr>
        <w:t xml:space="preserve"> </w:t>
      </w:r>
      <w:proofErr w:type="spellStart"/>
      <w:r w:rsidRPr="007A3C0F">
        <w:rPr>
          <w:i/>
          <w:iCs/>
          <w:szCs w:val="24"/>
          <w:lang w:val="lv-LV" w:eastAsia="lv-LV"/>
        </w:rPr>
        <w:t>upcoming</w:t>
      </w:r>
      <w:proofErr w:type="spellEnd"/>
      <w:r w:rsidRPr="007A3C0F">
        <w:rPr>
          <w:i/>
          <w:iCs/>
          <w:szCs w:val="24"/>
          <w:lang w:val="lv-LV" w:eastAsia="lv-LV"/>
        </w:rPr>
        <w:t xml:space="preserve"> </w:t>
      </w:r>
      <w:proofErr w:type="spellStart"/>
      <w:r w:rsidRPr="007A3C0F">
        <w:rPr>
          <w:i/>
          <w:iCs/>
          <w:szCs w:val="24"/>
          <w:lang w:val="lv-LV" w:eastAsia="lv-LV"/>
        </w:rPr>
        <w:t>review</w:t>
      </w:r>
      <w:proofErr w:type="spellEnd"/>
      <w:r w:rsidRPr="007A3C0F">
        <w:rPr>
          <w:i/>
          <w:iCs/>
          <w:szCs w:val="24"/>
          <w:lang w:val="lv-LV" w:eastAsia="lv-LV"/>
        </w:rPr>
        <w:t xml:space="preserve"> </w:t>
      </w:r>
      <w:proofErr w:type="spellStart"/>
      <w:r w:rsidRPr="007A3C0F">
        <w:rPr>
          <w:i/>
          <w:iCs/>
          <w:szCs w:val="24"/>
          <w:lang w:val="lv-LV" w:eastAsia="lv-LV"/>
        </w:rPr>
        <w:t>of</w:t>
      </w:r>
      <w:proofErr w:type="spellEnd"/>
      <w:r w:rsidRPr="007A3C0F">
        <w:rPr>
          <w:i/>
          <w:iCs/>
          <w:szCs w:val="24"/>
          <w:lang w:val="lv-LV" w:eastAsia="lv-LV"/>
        </w:rPr>
        <w:t xml:space="preserve"> </w:t>
      </w:r>
      <w:proofErr w:type="spellStart"/>
      <w:r w:rsidRPr="007A3C0F">
        <w:rPr>
          <w:i/>
          <w:iCs/>
          <w:szCs w:val="24"/>
          <w:lang w:val="lv-LV" w:eastAsia="lv-LV"/>
        </w:rPr>
        <w:t>Europe</w:t>
      </w:r>
      <w:proofErr w:type="spellEnd"/>
      <w:r w:rsidRPr="007A3C0F">
        <w:rPr>
          <w:i/>
          <w:iCs/>
          <w:szCs w:val="24"/>
          <w:lang w:val="lv-LV" w:eastAsia="lv-LV"/>
        </w:rPr>
        <w:t xml:space="preserve"> 2020 </w:t>
      </w:r>
      <w:proofErr w:type="spellStart"/>
      <w:r w:rsidRPr="007A3C0F">
        <w:rPr>
          <w:i/>
          <w:iCs/>
          <w:szCs w:val="24"/>
          <w:lang w:val="lv-LV" w:eastAsia="lv-LV"/>
        </w:rPr>
        <w:t>strategy</w:t>
      </w:r>
      <w:proofErr w:type="spellEnd"/>
      <w:r w:rsidRPr="007A3C0F">
        <w:rPr>
          <w:szCs w:val="24"/>
          <w:lang w:val="lv-LV" w:eastAsia="lv-LV"/>
        </w:rPr>
        <w:t>).</w:t>
      </w:r>
    </w:p>
    <w:p w:rsidR="00772981" w:rsidRPr="007A3C0F" w:rsidRDefault="00772981" w:rsidP="00C400CC">
      <w:pPr>
        <w:spacing w:after="0" w:line="240" w:lineRule="auto"/>
        <w:ind w:firstLine="720"/>
        <w:jc w:val="both"/>
        <w:outlineLvl w:val="0"/>
        <w:rPr>
          <w:rFonts w:ascii="Times New Roman" w:hAnsi="Times New Roman"/>
          <w:b/>
          <w:kern w:val="1"/>
          <w:sz w:val="24"/>
          <w:szCs w:val="24"/>
          <w:u w:val="single"/>
          <w:lang w:val="lv-LV"/>
        </w:rPr>
      </w:pPr>
    </w:p>
    <w:p w:rsidR="00C175AA" w:rsidRPr="007A3C0F" w:rsidRDefault="00C175AA" w:rsidP="00685072">
      <w:pPr>
        <w:spacing w:after="0" w:line="240" w:lineRule="auto"/>
        <w:jc w:val="both"/>
        <w:rPr>
          <w:rFonts w:ascii="Times New Roman" w:hAnsi="Times New Roman"/>
          <w:kern w:val="1"/>
          <w:sz w:val="24"/>
          <w:szCs w:val="24"/>
          <w:u w:color="000000"/>
          <w:lang w:val="lv-LV"/>
        </w:rPr>
      </w:pPr>
    </w:p>
    <w:p w:rsidR="00661240" w:rsidRPr="007A3C0F" w:rsidRDefault="00A608EF" w:rsidP="00661240">
      <w:pPr>
        <w:pStyle w:val="EntEmet"/>
        <w:tabs>
          <w:tab w:val="clear" w:pos="851"/>
        </w:tabs>
        <w:jc w:val="both"/>
        <w:rPr>
          <w:b/>
          <w:lang w:val="lv-LV"/>
        </w:rPr>
      </w:pPr>
      <w:r>
        <w:rPr>
          <w:b/>
          <w:szCs w:val="24"/>
          <w:lang w:val="lv-LV"/>
        </w:rPr>
        <w:t>3</w:t>
      </w:r>
      <w:r w:rsidR="005C3072" w:rsidRPr="007A3C0F">
        <w:rPr>
          <w:b/>
          <w:szCs w:val="24"/>
          <w:lang w:val="lv-LV"/>
        </w:rPr>
        <w:t>.</w:t>
      </w:r>
      <w:r w:rsidR="00AF4704" w:rsidRPr="007A3C0F">
        <w:rPr>
          <w:szCs w:val="24"/>
          <w:lang w:val="lv-LV"/>
        </w:rPr>
        <w:t xml:space="preserve"> </w:t>
      </w:r>
      <w:r w:rsidR="00661240" w:rsidRPr="007A3C0F">
        <w:rPr>
          <w:b/>
          <w:lang w:val="lv-LV"/>
        </w:rPr>
        <w:t xml:space="preserve">Padomes secinājumi par </w:t>
      </w:r>
      <w:r w:rsidR="00661240" w:rsidRPr="007A3C0F">
        <w:rPr>
          <w:b/>
          <w:spacing w:val="4"/>
          <w:lang w:val="lv-LV"/>
        </w:rPr>
        <w:t xml:space="preserve">kvalitātes nodrošināšanu, atbalstot izglītību un apmācību - </w:t>
      </w:r>
      <w:r w:rsidR="00661240" w:rsidRPr="00737BBE">
        <w:rPr>
          <w:i/>
          <w:spacing w:val="4"/>
          <w:lang w:val="lv-LV"/>
        </w:rPr>
        <w:t>pieņemšana</w:t>
      </w:r>
    </w:p>
    <w:p w:rsidR="00D724B8" w:rsidRPr="007A3C0F" w:rsidRDefault="001C4F66" w:rsidP="00C400CC">
      <w:pPr>
        <w:spacing w:after="0" w:line="240" w:lineRule="auto"/>
        <w:ind w:firstLine="720"/>
        <w:jc w:val="both"/>
        <w:rPr>
          <w:rFonts w:ascii="Times New Roman" w:hAnsi="Times New Roman"/>
          <w:spacing w:val="4"/>
          <w:sz w:val="24"/>
          <w:szCs w:val="24"/>
          <w:lang w:val="lv-LV"/>
        </w:rPr>
      </w:pPr>
      <w:r w:rsidRPr="007A3C0F">
        <w:rPr>
          <w:rFonts w:ascii="Times New Roman" w:hAnsi="Times New Roman"/>
          <w:spacing w:val="4"/>
          <w:sz w:val="24"/>
          <w:szCs w:val="24"/>
          <w:lang w:val="lv-LV"/>
        </w:rPr>
        <w:t>Padomes secinājumu projekts uzsver izglītības un apmācības kvalitātes nodrošināšan</w:t>
      </w:r>
      <w:r w:rsidR="00737BBE">
        <w:rPr>
          <w:rFonts w:ascii="Times New Roman" w:hAnsi="Times New Roman"/>
          <w:spacing w:val="4"/>
          <w:sz w:val="24"/>
          <w:szCs w:val="24"/>
          <w:lang w:val="lv-LV"/>
        </w:rPr>
        <w:t>as</w:t>
      </w:r>
      <w:r w:rsidRPr="007A3C0F">
        <w:rPr>
          <w:rFonts w:ascii="Times New Roman" w:hAnsi="Times New Roman"/>
          <w:spacing w:val="4"/>
          <w:sz w:val="24"/>
          <w:szCs w:val="24"/>
          <w:lang w:val="lv-LV"/>
        </w:rPr>
        <w:t>, caurspīdīgum</w:t>
      </w:r>
      <w:r w:rsidR="00737BBE">
        <w:rPr>
          <w:rFonts w:ascii="Times New Roman" w:hAnsi="Times New Roman"/>
          <w:spacing w:val="4"/>
          <w:sz w:val="24"/>
          <w:szCs w:val="24"/>
          <w:lang w:val="lv-LV"/>
        </w:rPr>
        <w:t>a</w:t>
      </w:r>
      <w:r w:rsidRPr="007A3C0F">
        <w:rPr>
          <w:rFonts w:ascii="Times New Roman" w:hAnsi="Times New Roman"/>
          <w:spacing w:val="4"/>
          <w:sz w:val="24"/>
          <w:szCs w:val="24"/>
          <w:lang w:val="lv-LV"/>
        </w:rPr>
        <w:t xml:space="preserve"> un sadarbīb</w:t>
      </w:r>
      <w:r w:rsidR="00737BBE">
        <w:rPr>
          <w:rFonts w:ascii="Times New Roman" w:hAnsi="Times New Roman"/>
          <w:spacing w:val="4"/>
          <w:sz w:val="24"/>
          <w:szCs w:val="24"/>
          <w:lang w:val="lv-LV"/>
        </w:rPr>
        <w:t>as</w:t>
      </w:r>
      <w:r w:rsidRPr="007A3C0F">
        <w:rPr>
          <w:rFonts w:ascii="Times New Roman" w:hAnsi="Times New Roman"/>
          <w:spacing w:val="4"/>
          <w:sz w:val="24"/>
          <w:szCs w:val="24"/>
          <w:lang w:val="lv-LV"/>
        </w:rPr>
        <w:t xml:space="preserve"> dažādos izglītības sektoros</w:t>
      </w:r>
      <w:r w:rsidR="00737BBE">
        <w:rPr>
          <w:rFonts w:ascii="Times New Roman" w:hAnsi="Times New Roman"/>
          <w:spacing w:val="4"/>
          <w:sz w:val="24"/>
          <w:szCs w:val="24"/>
          <w:lang w:val="lv-LV"/>
        </w:rPr>
        <w:t xml:space="preserve"> nozīmi</w:t>
      </w:r>
      <w:r w:rsidRPr="007A3C0F">
        <w:rPr>
          <w:rFonts w:ascii="Times New Roman" w:hAnsi="Times New Roman"/>
          <w:spacing w:val="4"/>
          <w:sz w:val="24"/>
          <w:szCs w:val="24"/>
          <w:lang w:val="lv-LV"/>
        </w:rPr>
        <w:t>,</w:t>
      </w:r>
      <w:r w:rsidR="00913F8D" w:rsidRPr="007A3C0F">
        <w:rPr>
          <w:rStyle w:val="hps"/>
          <w:rFonts w:ascii="Times New Roman" w:hAnsi="Times New Roman"/>
          <w:sz w:val="24"/>
          <w:szCs w:val="24"/>
          <w:lang w:val="lv-LV"/>
        </w:rPr>
        <w:t xml:space="preserve"> kā arī ES līmeņa instrument</w:t>
      </w:r>
      <w:r w:rsidR="003820B4" w:rsidRPr="007A3C0F">
        <w:rPr>
          <w:rStyle w:val="hps"/>
          <w:rFonts w:ascii="Times New Roman" w:hAnsi="Times New Roman"/>
          <w:sz w:val="24"/>
          <w:szCs w:val="24"/>
          <w:lang w:val="lv-LV"/>
        </w:rPr>
        <w:t>u</w:t>
      </w:r>
      <w:r w:rsidRPr="007A3C0F">
        <w:rPr>
          <w:rStyle w:val="hps"/>
          <w:rFonts w:ascii="Times New Roman" w:hAnsi="Times New Roman"/>
          <w:sz w:val="24"/>
          <w:szCs w:val="24"/>
          <w:lang w:val="lv-LV"/>
        </w:rPr>
        <w:t xml:space="preserve"> un digitālo mācību </w:t>
      </w:r>
      <w:r w:rsidR="00772981">
        <w:rPr>
          <w:rStyle w:val="hps"/>
          <w:rFonts w:ascii="Times New Roman" w:hAnsi="Times New Roman"/>
          <w:sz w:val="24"/>
          <w:szCs w:val="24"/>
          <w:lang w:val="lv-LV"/>
        </w:rPr>
        <w:t xml:space="preserve">resursu </w:t>
      </w:r>
      <w:r w:rsidRPr="007A3C0F">
        <w:rPr>
          <w:rStyle w:val="hps"/>
          <w:rFonts w:ascii="Times New Roman" w:hAnsi="Times New Roman"/>
          <w:sz w:val="24"/>
          <w:szCs w:val="24"/>
          <w:lang w:val="lv-LV"/>
        </w:rPr>
        <w:t xml:space="preserve">attīstību, </w:t>
      </w:r>
      <w:r w:rsidRPr="007A3C0F">
        <w:rPr>
          <w:rFonts w:ascii="Times New Roman" w:hAnsi="Times New Roman"/>
          <w:spacing w:val="4"/>
          <w:sz w:val="24"/>
          <w:szCs w:val="24"/>
          <w:lang w:val="lv-LV"/>
        </w:rPr>
        <w:t xml:space="preserve">veicinot </w:t>
      </w:r>
      <w:r w:rsidRPr="007A3C0F">
        <w:rPr>
          <w:rStyle w:val="hps"/>
          <w:rFonts w:ascii="Times New Roman" w:hAnsi="Times New Roman"/>
          <w:sz w:val="24"/>
          <w:szCs w:val="24"/>
          <w:lang w:val="lv-LV"/>
        </w:rPr>
        <w:t>mācību un</w:t>
      </w:r>
      <w:r w:rsidRPr="007A3C0F">
        <w:rPr>
          <w:rFonts w:ascii="Times New Roman" w:hAnsi="Times New Roman"/>
          <w:sz w:val="24"/>
          <w:szCs w:val="24"/>
          <w:lang w:val="lv-LV"/>
        </w:rPr>
        <w:t xml:space="preserve"> </w:t>
      </w:r>
      <w:r w:rsidRPr="007A3C0F">
        <w:rPr>
          <w:rStyle w:val="hps"/>
          <w:rFonts w:ascii="Times New Roman" w:hAnsi="Times New Roman"/>
          <w:sz w:val="24"/>
          <w:szCs w:val="24"/>
          <w:lang w:val="lv-LV"/>
        </w:rPr>
        <w:t>darbaspēka mobilitāti</w:t>
      </w:r>
      <w:r w:rsidRPr="007A3C0F">
        <w:rPr>
          <w:rFonts w:ascii="Times New Roman" w:hAnsi="Times New Roman"/>
          <w:sz w:val="24"/>
          <w:szCs w:val="24"/>
          <w:lang w:val="lv-LV"/>
        </w:rPr>
        <w:t xml:space="preserve"> </w:t>
      </w:r>
      <w:r w:rsidRPr="007A3C0F">
        <w:rPr>
          <w:rStyle w:val="hps"/>
          <w:rFonts w:ascii="Times New Roman" w:hAnsi="Times New Roman"/>
          <w:sz w:val="24"/>
          <w:szCs w:val="24"/>
          <w:lang w:val="lv-LV"/>
        </w:rPr>
        <w:t>pāri</w:t>
      </w:r>
      <w:r w:rsidRPr="007A3C0F">
        <w:rPr>
          <w:rFonts w:ascii="Times New Roman" w:hAnsi="Times New Roman"/>
          <w:sz w:val="24"/>
          <w:szCs w:val="24"/>
          <w:lang w:val="lv-LV"/>
        </w:rPr>
        <w:t xml:space="preserve"> </w:t>
      </w:r>
      <w:r w:rsidRPr="007A3C0F">
        <w:rPr>
          <w:rStyle w:val="hps"/>
          <w:rFonts w:ascii="Times New Roman" w:hAnsi="Times New Roman"/>
          <w:sz w:val="24"/>
          <w:szCs w:val="24"/>
          <w:lang w:val="lv-LV"/>
        </w:rPr>
        <w:t>robežām un</w:t>
      </w:r>
      <w:r w:rsidRPr="007A3C0F">
        <w:rPr>
          <w:rFonts w:ascii="Times New Roman" w:hAnsi="Times New Roman"/>
          <w:sz w:val="24"/>
          <w:szCs w:val="24"/>
          <w:lang w:val="lv-LV"/>
        </w:rPr>
        <w:t xml:space="preserve"> izglītības </w:t>
      </w:r>
      <w:r w:rsidRPr="007A3C0F">
        <w:rPr>
          <w:rFonts w:ascii="Times New Roman" w:hAnsi="Times New Roman"/>
          <w:spacing w:val="4"/>
          <w:sz w:val="24"/>
          <w:szCs w:val="24"/>
          <w:lang w:val="lv-LV"/>
        </w:rPr>
        <w:t>sistēmām.</w:t>
      </w:r>
    </w:p>
    <w:p w:rsidR="00913F8D" w:rsidRPr="007A3C0F" w:rsidRDefault="00913F8D" w:rsidP="00C400CC">
      <w:pPr>
        <w:spacing w:after="0" w:line="240" w:lineRule="auto"/>
        <w:ind w:firstLine="720"/>
        <w:jc w:val="both"/>
        <w:rPr>
          <w:noProof/>
          <w:lang w:val="lv-LV"/>
        </w:rPr>
      </w:pPr>
      <w:r w:rsidRPr="007A3C0F">
        <w:rPr>
          <w:rFonts w:ascii="Times New Roman" w:hAnsi="Times New Roman"/>
          <w:noProof/>
          <w:sz w:val="24"/>
          <w:szCs w:val="24"/>
          <w:lang w:val="lv-LV"/>
        </w:rPr>
        <w:t>Dalībvalstis ir aicinātas</w:t>
      </w:r>
      <w:r w:rsidRPr="007A3C0F">
        <w:rPr>
          <w:noProof/>
          <w:lang w:val="lv-LV"/>
        </w:rPr>
        <w:t xml:space="preserve"> </w:t>
      </w:r>
      <w:r w:rsidR="00FC7B7E" w:rsidRPr="007A3C0F">
        <w:rPr>
          <w:rFonts w:ascii="Times New Roman" w:hAnsi="Times New Roman"/>
          <w:noProof/>
          <w:sz w:val="24"/>
          <w:szCs w:val="24"/>
          <w:lang w:val="lv-LV"/>
        </w:rPr>
        <w:t xml:space="preserve">attīstīt izglītības un apmācības kvalitāti, </w:t>
      </w:r>
      <w:r w:rsidR="00772981">
        <w:rPr>
          <w:rFonts w:ascii="Times New Roman" w:hAnsi="Times New Roman"/>
          <w:noProof/>
          <w:sz w:val="24"/>
          <w:szCs w:val="24"/>
          <w:lang w:val="lv-LV"/>
        </w:rPr>
        <w:t>sadarbojoties</w:t>
      </w:r>
      <w:r w:rsidR="00FC7B7E" w:rsidRPr="007A3C0F">
        <w:rPr>
          <w:rFonts w:ascii="Times New Roman" w:hAnsi="Times New Roman"/>
          <w:noProof/>
          <w:sz w:val="24"/>
          <w:szCs w:val="24"/>
          <w:lang w:val="lv-LV"/>
        </w:rPr>
        <w:t xml:space="preserve"> ar kvalitātes nodrošināšanas aģentūrām un citām institūcijām; </w:t>
      </w:r>
      <w:r w:rsidR="008763B9" w:rsidRPr="007A3C0F">
        <w:rPr>
          <w:rFonts w:ascii="Times New Roman" w:hAnsi="Times New Roman"/>
          <w:noProof/>
          <w:sz w:val="24"/>
          <w:szCs w:val="24"/>
          <w:lang w:val="lv-LV"/>
        </w:rPr>
        <w:t>s</w:t>
      </w:r>
      <w:r w:rsidR="00FC7B7E" w:rsidRPr="007A3C0F">
        <w:rPr>
          <w:rFonts w:ascii="Times New Roman" w:hAnsi="Times New Roman"/>
          <w:noProof/>
          <w:sz w:val="24"/>
          <w:szCs w:val="24"/>
          <w:lang w:val="lv-LV"/>
        </w:rPr>
        <w:t xml:space="preserve">tiprināt kvalitātes nodrošināšanas kārtību; </w:t>
      </w:r>
      <w:r w:rsidR="008763B9" w:rsidRPr="007A3C0F">
        <w:rPr>
          <w:rFonts w:ascii="Times New Roman" w:hAnsi="Times New Roman"/>
          <w:noProof/>
          <w:sz w:val="24"/>
          <w:szCs w:val="24"/>
          <w:lang w:val="lv-LV"/>
        </w:rPr>
        <w:t>n</w:t>
      </w:r>
      <w:r w:rsidR="00FC7B7E" w:rsidRPr="007A3C0F">
        <w:rPr>
          <w:rFonts w:ascii="Times New Roman" w:hAnsi="Times New Roman"/>
          <w:noProof/>
          <w:sz w:val="24"/>
          <w:szCs w:val="24"/>
          <w:lang w:val="lv-LV"/>
        </w:rPr>
        <w:t xml:space="preserve">odrošināt lielāku caurspīdīgumu attiecībā uz kvalitātes vērtēšanas rezultātiem; </w:t>
      </w:r>
      <w:r w:rsidR="007B2A26" w:rsidRPr="007A3C0F">
        <w:rPr>
          <w:rFonts w:ascii="Times New Roman" w:hAnsi="Times New Roman"/>
          <w:noProof/>
          <w:sz w:val="24"/>
          <w:szCs w:val="24"/>
          <w:lang w:val="lv-LV"/>
        </w:rPr>
        <w:t xml:space="preserve">Boloņas procesa ietvaros atbalstīt standartu un vadlīniju </w:t>
      </w:r>
      <w:r w:rsidR="00F75889" w:rsidRPr="007A3C0F">
        <w:rPr>
          <w:rFonts w:ascii="Times New Roman" w:hAnsi="Times New Roman"/>
          <w:noProof/>
          <w:sz w:val="24"/>
          <w:szCs w:val="24"/>
          <w:lang w:val="lv-LV"/>
        </w:rPr>
        <w:t xml:space="preserve">pārskatīšanu </w:t>
      </w:r>
      <w:r w:rsidR="007B2A26" w:rsidRPr="007A3C0F">
        <w:rPr>
          <w:rFonts w:ascii="Times New Roman" w:hAnsi="Times New Roman"/>
          <w:noProof/>
          <w:sz w:val="24"/>
          <w:szCs w:val="24"/>
          <w:lang w:val="lv-LV"/>
        </w:rPr>
        <w:t>kvalitātes nodrošināšanai Eir</w:t>
      </w:r>
      <w:r w:rsidR="00F75889" w:rsidRPr="007A3C0F">
        <w:rPr>
          <w:rFonts w:ascii="Times New Roman" w:hAnsi="Times New Roman"/>
          <w:noProof/>
          <w:sz w:val="24"/>
          <w:szCs w:val="24"/>
          <w:lang w:val="lv-LV"/>
        </w:rPr>
        <w:t>opas augstākās izglītības telpā</w:t>
      </w:r>
      <w:r w:rsidR="007B2A26" w:rsidRPr="007A3C0F">
        <w:rPr>
          <w:rFonts w:ascii="Times New Roman" w:hAnsi="Times New Roman"/>
          <w:noProof/>
          <w:sz w:val="24"/>
          <w:szCs w:val="24"/>
          <w:lang w:val="lv-LV"/>
        </w:rPr>
        <w:t xml:space="preserve">; </w:t>
      </w:r>
      <w:r w:rsidR="00A1044A" w:rsidRPr="007A3C0F">
        <w:rPr>
          <w:rFonts w:ascii="Times New Roman" w:hAnsi="Times New Roman"/>
          <w:noProof/>
          <w:sz w:val="24"/>
          <w:szCs w:val="24"/>
          <w:lang w:val="lv-LV"/>
        </w:rPr>
        <w:t>sekmēt</w:t>
      </w:r>
      <w:r w:rsidR="007B2A26" w:rsidRPr="007A3C0F">
        <w:rPr>
          <w:rFonts w:ascii="Times New Roman" w:hAnsi="Times New Roman"/>
          <w:noProof/>
          <w:sz w:val="24"/>
          <w:szCs w:val="24"/>
          <w:lang w:val="lv-LV"/>
        </w:rPr>
        <w:t xml:space="preserve"> pārrobežu sadarbību starp kvalitātes nodrošināšanas institūcijām; </w:t>
      </w:r>
      <w:r w:rsidR="008763B9" w:rsidRPr="007A3C0F">
        <w:rPr>
          <w:rFonts w:ascii="Times New Roman" w:hAnsi="Times New Roman"/>
          <w:noProof/>
          <w:sz w:val="24"/>
          <w:szCs w:val="24"/>
          <w:lang w:val="lv-LV"/>
        </w:rPr>
        <w:t>t</w:t>
      </w:r>
      <w:r w:rsidR="00C2353A" w:rsidRPr="007A3C0F">
        <w:rPr>
          <w:rFonts w:ascii="Times New Roman" w:hAnsi="Times New Roman"/>
          <w:noProof/>
          <w:sz w:val="24"/>
          <w:szCs w:val="24"/>
          <w:lang w:val="lv-LV"/>
        </w:rPr>
        <w:t>urpināt ieviest EQAVET (</w:t>
      </w:r>
      <w:r w:rsidR="00C2353A" w:rsidRPr="007A3C0F">
        <w:rPr>
          <w:rFonts w:ascii="Times New Roman" w:hAnsi="Times New Roman"/>
          <w:i/>
          <w:noProof/>
          <w:sz w:val="24"/>
          <w:szCs w:val="24"/>
          <w:lang w:val="lv-LV"/>
        </w:rPr>
        <w:t>European quality assurance in vocational education and training</w:t>
      </w:r>
      <w:r w:rsidR="00C2353A" w:rsidRPr="007A3C0F">
        <w:rPr>
          <w:rFonts w:ascii="Times New Roman" w:hAnsi="Times New Roman"/>
          <w:noProof/>
          <w:sz w:val="24"/>
          <w:szCs w:val="24"/>
          <w:lang w:val="lv-LV"/>
        </w:rPr>
        <w:t>) ietvarstruktūru</w:t>
      </w:r>
      <w:r w:rsidR="006962C3" w:rsidRPr="007A3C0F">
        <w:rPr>
          <w:rFonts w:ascii="Times New Roman" w:hAnsi="Times New Roman"/>
          <w:noProof/>
          <w:sz w:val="24"/>
          <w:szCs w:val="24"/>
          <w:lang w:val="lv-LV"/>
        </w:rPr>
        <w:t xml:space="preserve">; </w:t>
      </w:r>
      <w:r w:rsidR="008763B9" w:rsidRPr="007A3C0F">
        <w:rPr>
          <w:rFonts w:ascii="Times New Roman" w:hAnsi="Times New Roman"/>
          <w:noProof/>
          <w:sz w:val="24"/>
          <w:szCs w:val="24"/>
          <w:lang w:val="lv-LV"/>
        </w:rPr>
        <w:t>s</w:t>
      </w:r>
      <w:r w:rsidR="006962C3" w:rsidRPr="007A3C0F">
        <w:rPr>
          <w:rFonts w:ascii="Times New Roman" w:hAnsi="Times New Roman"/>
          <w:noProof/>
          <w:sz w:val="24"/>
          <w:szCs w:val="24"/>
          <w:lang w:val="lv-LV"/>
        </w:rPr>
        <w:t xml:space="preserve">trādāt pie labākas koordinācijas un EQAVET un Eiropas instrumentu augstākās izglītības kvalitātes uzlabošanas, izmantojot uz mācību rezultātiem orientētu pieeju, kā arī pie </w:t>
      </w:r>
      <w:r w:rsidR="00772981">
        <w:rPr>
          <w:rFonts w:ascii="Times New Roman" w:hAnsi="Times New Roman"/>
          <w:noProof/>
          <w:sz w:val="24"/>
          <w:szCs w:val="24"/>
          <w:lang w:val="lv-LV"/>
        </w:rPr>
        <w:t xml:space="preserve">tādiem </w:t>
      </w:r>
      <w:r w:rsidR="006962C3" w:rsidRPr="007A3C0F">
        <w:rPr>
          <w:rFonts w:ascii="Times New Roman" w:hAnsi="Times New Roman"/>
          <w:noProof/>
          <w:sz w:val="24"/>
          <w:szCs w:val="24"/>
          <w:lang w:val="lv-LV"/>
        </w:rPr>
        <w:t>instrumentiem, kā E</w:t>
      </w:r>
      <w:r w:rsidR="00A1044A" w:rsidRPr="007A3C0F">
        <w:rPr>
          <w:rFonts w:ascii="Times New Roman" w:hAnsi="Times New Roman"/>
          <w:noProof/>
          <w:sz w:val="24"/>
          <w:szCs w:val="24"/>
          <w:lang w:val="lv-LV"/>
        </w:rPr>
        <w:t>iropas kvalifikāciju ietvarstruktūra</w:t>
      </w:r>
      <w:r w:rsidR="006962C3" w:rsidRPr="007A3C0F">
        <w:rPr>
          <w:rFonts w:ascii="Times New Roman" w:hAnsi="Times New Roman"/>
          <w:noProof/>
          <w:sz w:val="24"/>
          <w:szCs w:val="24"/>
          <w:lang w:val="lv-LV"/>
        </w:rPr>
        <w:t xml:space="preserve">, </w:t>
      </w:r>
      <w:r w:rsidR="006962C3" w:rsidRPr="00772981">
        <w:rPr>
          <w:rFonts w:ascii="Times New Roman" w:hAnsi="Times New Roman"/>
          <w:i/>
          <w:noProof/>
          <w:sz w:val="24"/>
          <w:szCs w:val="24"/>
          <w:lang w:val="lv-LV"/>
        </w:rPr>
        <w:t>Europass</w:t>
      </w:r>
      <w:r w:rsidR="006962C3" w:rsidRPr="007A3C0F">
        <w:rPr>
          <w:rFonts w:ascii="Times New Roman" w:hAnsi="Times New Roman"/>
          <w:noProof/>
          <w:sz w:val="24"/>
          <w:szCs w:val="24"/>
          <w:lang w:val="lv-LV"/>
        </w:rPr>
        <w:t xml:space="preserve"> un Eiropas kredītpunktu sistēma; </w:t>
      </w:r>
      <w:r w:rsidR="008763B9" w:rsidRPr="007A3C0F">
        <w:rPr>
          <w:rFonts w:ascii="Times New Roman" w:hAnsi="Times New Roman"/>
          <w:noProof/>
          <w:sz w:val="24"/>
          <w:szCs w:val="24"/>
          <w:lang w:val="lv-LV"/>
        </w:rPr>
        <w:t>t</w:t>
      </w:r>
      <w:r w:rsidR="006962C3" w:rsidRPr="007A3C0F">
        <w:rPr>
          <w:rFonts w:ascii="Times New Roman" w:hAnsi="Times New Roman"/>
          <w:noProof/>
          <w:sz w:val="24"/>
          <w:szCs w:val="24"/>
          <w:lang w:val="lv-LV"/>
        </w:rPr>
        <w:t>urpināt veicināt sadarbību kvalitātes nodrošināšanā starpt</w:t>
      </w:r>
      <w:r w:rsidR="00AD75BC" w:rsidRPr="007A3C0F">
        <w:rPr>
          <w:rFonts w:ascii="Times New Roman" w:hAnsi="Times New Roman"/>
          <w:noProof/>
          <w:sz w:val="24"/>
          <w:szCs w:val="24"/>
          <w:lang w:val="lv-LV"/>
        </w:rPr>
        <w:t>autiskajā līmenī visos sektoros</w:t>
      </w:r>
      <w:r w:rsidR="00772981">
        <w:rPr>
          <w:rFonts w:ascii="Times New Roman" w:hAnsi="Times New Roman"/>
          <w:noProof/>
          <w:sz w:val="24"/>
          <w:szCs w:val="24"/>
          <w:lang w:val="lv-LV"/>
        </w:rPr>
        <w:t>, nodrošinot starptautiskajām organizācijām un</w:t>
      </w:r>
      <w:r w:rsidR="006962C3" w:rsidRPr="007A3C0F">
        <w:rPr>
          <w:rFonts w:ascii="Times New Roman" w:hAnsi="Times New Roman"/>
          <w:noProof/>
          <w:sz w:val="24"/>
          <w:szCs w:val="24"/>
          <w:lang w:val="lv-LV"/>
        </w:rPr>
        <w:t xml:space="preserve"> politisko dialogu ar galvenajiem starptautiskajiem partneriem</w:t>
      </w:r>
      <w:r w:rsidR="00772981">
        <w:rPr>
          <w:rFonts w:ascii="Times New Roman" w:hAnsi="Times New Roman"/>
          <w:noProof/>
          <w:sz w:val="24"/>
          <w:szCs w:val="24"/>
          <w:lang w:val="lv-LV"/>
        </w:rPr>
        <w:t>.</w:t>
      </w:r>
    </w:p>
    <w:p w:rsidR="001C4F66" w:rsidRPr="007A3C0F" w:rsidRDefault="00D724B8" w:rsidP="001C4F66">
      <w:pPr>
        <w:spacing w:after="0" w:line="240" w:lineRule="auto"/>
        <w:jc w:val="both"/>
        <w:rPr>
          <w:rStyle w:val="hps"/>
          <w:rFonts w:ascii="Times New Roman" w:hAnsi="Times New Roman"/>
          <w:b/>
          <w:sz w:val="24"/>
          <w:szCs w:val="24"/>
          <w:u w:val="single"/>
          <w:lang w:val="lv-LV"/>
        </w:rPr>
      </w:pPr>
      <w:r w:rsidRPr="007A3C0F">
        <w:rPr>
          <w:rStyle w:val="hps"/>
          <w:rFonts w:ascii="Times New Roman" w:hAnsi="Times New Roman"/>
          <w:b/>
          <w:sz w:val="24"/>
          <w:szCs w:val="24"/>
          <w:u w:val="single"/>
          <w:lang w:val="lv-LV"/>
        </w:rPr>
        <w:t>Latvijas pozīcija:</w:t>
      </w:r>
    </w:p>
    <w:p w:rsidR="001C4F66" w:rsidRPr="007A3C0F" w:rsidRDefault="001C4F66" w:rsidP="00C400CC">
      <w:pPr>
        <w:spacing w:after="0" w:line="240" w:lineRule="auto"/>
        <w:ind w:firstLine="720"/>
        <w:jc w:val="both"/>
        <w:rPr>
          <w:rFonts w:ascii="Times New Roman" w:hAnsi="Times New Roman"/>
          <w:sz w:val="24"/>
          <w:szCs w:val="24"/>
          <w:lang w:val="lv-LV"/>
        </w:rPr>
      </w:pPr>
      <w:r w:rsidRPr="007A3C0F">
        <w:rPr>
          <w:rFonts w:ascii="Times New Roman" w:hAnsi="Times New Roman"/>
          <w:b/>
          <w:noProof/>
          <w:sz w:val="24"/>
          <w:szCs w:val="24"/>
          <w:lang w:val="lv-LV"/>
        </w:rPr>
        <w:t>Latvija atbalsta</w:t>
      </w:r>
      <w:r w:rsidRPr="007A3C0F">
        <w:rPr>
          <w:rFonts w:ascii="Times New Roman" w:hAnsi="Times New Roman"/>
          <w:noProof/>
          <w:sz w:val="24"/>
          <w:szCs w:val="24"/>
          <w:lang w:val="lv-LV"/>
        </w:rPr>
        <w:t xml:space="preserve"> </w:t>
      </w:r>
      <w:r w:rsidRPr="007A3C0F">
        <w:rPr>
          <w:rFonts w:ascii="Times New Roman" w:hAnsi="Times New Roman"/>
          <w:sz w:val="24"/>
          <w:szCs w:val="24"/>
          <w:lang w:val="lv-LV"/>
        </w:rPr>
        <w:t xml:space="preserve">Padomes secinājumu projekta par kvalitātes nodrošināšanu, atbalstot izglītību un apmācību, apstiprināšanu Padomē, </w:t>
      </w:r>
      <w:r w:rsidRPr="007A3C0F">
        <w:rPr>
          <w:rFonts w:ascii="Times New Roman" w:hAnsi="Times New Roman"/>
          <w:noProof/>
          <w:sz w:val="24"/>
          <w:szCs w:val="24"/>
          <w:lang w:val="lv-LV"/>
        </w:rPr>
        <w:t xml:space="preserve">ņemot vērā kvalitātes nodrošināšanas lomu un nozīmi izglītības un apmācības procesā, sekmējot ES </w:t>
      </w:r>
      <w:r w:rsidRPr="007A3C0F">
        <w:rPr>
          <w:rFonts w:ascii="Times New Roman" w:hAnsi="Times New Roman"/>
          <w:sz w:val="24"/>
          <w:szCs w:val="24"/>
          <w:lang w:val="lv-LV"/>
        </w:rPr>
        <w:t xml:space="preserve">līmeņa mērķu sasniegšanu, kā arī atbalstot </w:t>
      </w:r>
      <w:proofErr w:type="spellStart"/>
      <w:r w:rsidRPr="007A3C0F">
        <w:rPr>
          <w:rFonts w:ascii="Times New Roman" w:hAnsi="Times New Roman"/>
          <w:sz w:val="24"/>
          <w:szCs w:val="24"/>
          <w:lang w:val="lv-LV"/>
        </w:rPr>
        <w:t>inovatīvas</w:t>
      </w:r>
      <w:proofErr w:type="spellEnd"/>
      <w:r w:rsidRPr="007A3C0F">
        <w:rPr>
          <w:rFonts w:ascii="Times New Roman" w:hAnsi="Times New Roman"/>
          <w:sz w:val="24"/>
          <w:szCs w:val="24"/>
          <w:lang w:val="lv-LV"/>
        </w:rPr>
        <w:t xml:space="preserve"> mācības un prasmju apgūšanu </w:t>
      </w:r>
      <w:proofErr w:type="spellStart"/>
      <w:r w:rsidRPr="007A3C0F">
        <w:rPr>
          <w:rFonts w:ascii="Times New Roman" w:hAnsi="Times New Roman"/>
          <w:sz w:val="24"/>
          <w:szCs w:val="24"/>
          <w:lang w:val="lv-LV"/>
        </w:rPr>
        <w:t>mūžizglītības</w:t>
      </w:r>
      <w:proofErr w:type="spellEnd"/>
      <w:r w:rsidRPr="007A3C0F">
        <w:rPr>
          <w:rFonts w:ascii="Times New Roman" w:hAnsi="Times New Roman"/>
          <w:sz w:val="24"/>
          <w:szCs w:val="24"/>
          <w:lang w:val="lv-LV"/>
        </w:rPr>
        <w:t xml:space="preserve"> veicināšanai. </w:t>
      </w:r>
    </w:p>
    <w:p w:rsidR="001C4F66" w:rsidRPr="007A3C0F" w:rsidRDefault="001C4F66" w:rsidP="00C400CC">
      <w:pPr>
        <w:spacing w:after="0" w:line="240" w:lineRule="auto"/>
        <w:ind w:firstLine="720"/>
        <w:jc w:val="both"/>
        <w:rPr>
          <w:rFonts w:ascii="Times New Roman" w:hAnsi="Times New Roman"/>
          <w:sz w:val="24"/>
          <w:szCs w:val="24"/>
          <w:lang w:val="lv-LV"/>
        </w:rPr>
      </w:pPr>
      <w:r w:rsidRPr="007A3C0F">
        <w:rPr>
          <w:rFonts w:ascii="Times New Roman" w:hAnsi="Times New Roman"/>
          <w:b/>
          <w:sz w:val="24"/>
          <w:szCs w:val="24"/>
          <w:lang w:val="lv-LV"/>
        </w:rPr>
        <w:t>Latvija atbalsta</w:t>
      </w:r>
      <w:r w:rsidRPr="007A3C0F">
        <w:rPr>
          <w:rFonts w:ascii="Times New Roman" w:hAnsi="Times New Roman"/>
          <w:sz w:val="24"/>
          <w:szCs w:val="24"/>
          <w:lang w:val="lv-LV"/>
        </w:rPr>
        <w:t xml:space="preserve"> </w:t>
      </w:r>
      <w:r w:rsidR="00772981">
        <w:rPr>
          <w:rFonts w:ascii="Times New Roman" w:hAnsi="Times New Roman"/>
          <w:sz w:val="24"/>
          <w:szCs w:val="24"/>
          <w:lang w:val="lv-LV"/>
        </w:rPr>
        <w:t>nepieciešamību</w:t>
      </w:r>
      <w:r w:rsidRPr="007A3C0F">
        <w:rPr>
          <w:rFonts w:ascii="Times New Roman" w:hAnsi="Times New Roman"/>
          <w:sz w:val="24"/>
          <w:szCs w:val="24"/>
          <w:lang w:val="lv-LV"/>
        </w:rPr>
        <w:t xml:space="preserve"> stiprināt kvalitātes nodrošināšanu, ņemot v</w:t>
      </w:r>
      <w:r w:rsidR="00772981">
        <w:rPr>
          <w:rFonts w:ascii="Times New Roman" w:hAnsi="Times New Roman"/>
          <w:sz w:val="24"/>
          <w:szCs w:val="24"/>
          <w:lang w:val="lv-LV"/>
        </w:rPr>
        <w:t>ērā mūsdienīgas pasaules straujā</w:t>
      </w:r>
      <w:r w:rsidRPr="007A3C0F">
        <w:rPr>
          <w:rFonts w:ascii="Times New Roman" w:hAnsi="Times New Roman"/>
          <w:sz w:val="24"/>
          <w:szCs w:val="24"/>
          <w:lang w:val="lv-LV"/>
        </w:rPr>
        <w:t xml:space="preserve">s izmaiņas, tajā skaitā, izglītības piedāvājumā, mācību metodēs un informācijas </w:t>
      </w:r>
      <w:r w:rsidRPr="007A3C0F">
        <w:rPr>
          <w:rFonts w:ascii="Times New Roman" w:hAnsi="Times New Roman"/>
          <w:sz w:val="24"/>
          <w:szCs w:val="24"/>
          <w:lang w:val="lv-LV"/>
        </w:rPr>
        <w:lastRenderedPageBreak/>
        <w:t xml:space="preserve">tehnoloģiju attīstībā, tādējādi sekmējot sistēmas elastīgumu un spējas ātri reaģēt uz jauniem izaicinājumiem. </w:t>
      </w:r>
    </w:p>
    <w:p w:rsidR="001C4F66" w:rsidRPr="007A3C0F" w:rsidRDefault="001C4F66" w:rsidP="00C400CC">
      <w:pPr>
        <w:spacing w:after="0" w:line="240" w:lineRule="auto"/>
        <w:ind w:firstLine="720"/>
        <w:jc w:val="both"/>
        <w:rPr>
          <w:rFonts w:ascii="Times New Roman" w:hAnsi="Times New Roman"/>
          <w:sz w:val="24"/>
          <w:szCs w:val="24"/>
          <w:lang w:val="lv-LV"/>
        </w:rPr>
      </w:pPr>
      <w:r w:rsidRPr="007A3C0F">
        <w:rPr>
          <w:rFonts w:ascii="Times New Roman" w:hAnsi="Times New Roman"/>
          <w:b/>
          <w:sz w:val="24"/>
          <w:szCs w:val="24"/>
          <w:lang w:val="lv-LV"/>
        </w:rPr>
        <w:t>Latvija pozitīvi vērtē</w:t>
      </w:r>
      <w:r w:rsidRPr="007A3C0F">
        <w:rPr>
          <w:rFonts w:ascii="Times New Roman" w:hAnsi="Times New Roman"/>
          <w:sz w:val="24"/>
          <w:szCs w:val="24"/>
          <w:lang w:val="lv-LV"/>
        </w:rPr>
        <w:t xml:space="preserve"> pārrobežu sadarbību kvalitātes nodrošināšanai, uzsverot, ka tā sekmēs gan labās prakses apmaiņu, gan savstarpēju uzticēšanos starp valstīm un institūcijām, kā arī sniegs plašākas iespējas indivīdiem mācīties un veidot savu karjeru.  </w:t>
      </w:r>
    </w:p>
    <w:p w:rsidR="00661240" w:rsidRPr="007A3C0F" w:rsidRDefault="00661240" w:rsidP="00086B80">
      <w:pPr>
        <w:pStyle w:val="EntEmet"/>
        <w:tabs>
          <w:tab w:val="clear" w:pos="851"/>
        </w:tabs>
        <w:jc w:val="both"/>
        <w:rPr>
          <w:sz w:val="16"/>
          <w:szCs w:val="16"/>
          <w:lang w:val="lv-LV"/>
        </w:rPr>
      </w:pPr>
    </w:p>
    <w:p w:rsidR="00F46FC7" w:rsidRPr="007A3C0F" w:rsidRDefault="00F46FC7" w:rsidP="00661240">
      <w:pPr>
        <w:pStyle w:val="EntEmet"/>
        <w:tabs>
          <w:tab w:val="clear" w:pos="851"/>
        </w:tabs>
        <w:rPr>
          <w:b/>
          <w:sz w:val="16"/>
          <w:szCs w:val="16"/>
          <w:lang w:val="lv-LV"/>
        </w:rPr>
      </w:pPr>
    </w:p>
    <w:p w:rsidR="002B148B" w:rsidRDefault="00A0187A" w:rsidP="002B148B">
      <w:pPr>
        <w:spacing w:after="0" w:line="240" w:lineRule="auto"/>
        <w:jc w:val="both"/>
        <w:rPr>
          <w:rFonts w:ascii="Times New Roman" w:hAnsi="Times New Roman"/>
          <w:spacing w:val="4"/>
          <w:sz w:val="24"/>
          <w:szCs w:val="24"/>
          <w:lang w:val="lv-LV"/>
        </w:rPr>
      </w:pPr>
      <w:r>
        <w:rPr>
          <w:rFonts w:ascii="Times New Roman" w:hAnsi="Times New Roman"/>
          <w:b/>
          <w:sz w:val="24"/>
          <w:szCs w:val="24"/>
          <w:lang w:val="lv-LV"/>
        </w:rPr>
        <w:t>4</w:t>
      </w:r>
      <w:r w:rsidR="004F78AC" w:rsidRPr="007A3C0F">
        <w:rPr>
          <w:rFonts w:ascii="Times New Roman" w:hAnsi="Times New Roman"/>
          <w:b/>
          <w:sz w:val="24"/>
          <w:szCs w:val="24"/>
          <w:lang w:val="lv-LV"/>
        </w:rPr>
        <w:t xml:space="preserve">. </w:t>
      </w:r>
      <w:r w:rsidR="002B148B" w:rsidRPr="007A3C0F">
        <w:rPr>
          <w:rFonts w:ascii="Times New Roman" w:hAnsi="Times New Roman"/>
          <w:b/>
          <w:sz w:val="24"/>
          <w:szCs w:val="24"/>
          <w:lang w:val="lv-LV"/>
        </w:rPr>
        <w:t xml:space="preserve">Politikas debates par tēmu „Izglītība, šķērsojot robežas: jaunas iespējas un izaicinājumi” - </w:t>
      </w:r>
      <w:r w:rsidR="002B148B" w:rsidRPr="007A3C0F">
        <w:rPr>
          <w:rFonts w:ascii="Times New Roman" w:hAnsi="Times New Roman"/>
          <w:sz w:val="24"/>
          <w:szCs w:val="24"/>
          <w:lang w:val="lv-LV"/>
        </w:rPr>
        <w:t xml:space="preserve">diskusija ir cieši saistīta ar ES Padomes secinājumu projektu par </w:t>
      </w:r>
      <w:r w:rsidR="002B148B" w:rsidRPr="007A3C0F">
        <w:rPr>
          <w:rFonts w:ascii="Times New Roman" w:hAnsi="Times New Roman"/>
          <w:spacing w:val="4"/>
          <w:sz w:val="24"/>
          <w:szCs w:val="24"/>
          <w:lang w:val="lv-LV"/>
        </w:rPr>
        <w:t xml:space="preserve">kvalitātes nodrošināšanu, atbalstot izglītību un apmācību, kuru paredzēts apstiprināt </w:t>
      </w:r>
      <w:r w:rsidR="00772981">
        <w:rPr>
          <w:rFonts w:ascii="Times New Roman" w:hAnsi="Times New Roman"/>
          <w:spacing w:val="4"/>
          <w:sz w:val="24"/>
          <w:szCs w:val="24"/>
          <w:lang w:val="lv-LV"/>
        </w:rPr>
        <w:t xml:space="preserve">2014.gada </w:t>
      </w:r>
      <w:r w:rsidR="002B148B" w:rsidRPr="007A3C0F">
        <w:rPr>
          <w:rFonts w:ascii="Times New Roman" w:hAnsi="Times New Roman"/>
          <w:spacing w:val="4"/>
          <w:sz w:val="24"/>
          <w:szCs w:val="24"/>
          <w:lang w:val="lv-LV"/>
        </w:rPr>
        <w:t>20.-21.maij</w:t>
      </w:r>
      <w:r w:rsidR="00772981">
        <w:rPr>
          <w:rFonts w:ascii="Times New Roman" w:hAnsi="Times New Roman"/>
          <w:spacing w:val="4"/>
          <w:sz w:val="24"/>
          <w:szCs w:val="24"/>
          <w:lang w:val="lv-LV"/>
        </w:rPr>
        <w:t>ā.</w:t>
      </w:r>
    </w:p>
    <w:p w:rsidR="00110DAE" w:rsidRPr="007A3C0F" w:rsidRDefault="00110DAE" w:rsidP="002B148B">
      <w:pPr>
        <w:spacing w:after="0" w:line="240" w:lineRule="auto"/>
        <w:jc w:val="both"/>
        <w:rPr>
          <w:rFonts w:ascii="Times New Roman" w:hAnsi="Times New Roman"/>
          <w:spacing w:val="4"/>
          <w:sz w:val="24"/>
          <w:szCs w:val="24"/>
          <w:lang w:val="lv-LV"/>
        </w:rPr>
      </w:pPr>
    </w:p>
    <w:p w:rsidR="00662657" w:rsidRPr="007A3C0F" w:rsidRDefault="00662657" w:rsidP="00662657">
      <w:pPr>
        <w:pStyle w:val="EntEmet"/>
        <w:tabs>
          <w:tab w:val="clear" w:pos="851"/>
        </w:tabs>
        <w:rPr>
          <w:b/>
          <w:spacing w:val="4"/>
          <w:lang w:val="lv-LV"/>
        </w:rPr>
      </w:pPr>
      <w:r w:rsidRPr="007A3C0F">
        <w:rPr>
          <w:b/>
          <w:spacing w:val="4"/>
          <w:lang w:val="lv-LV"/>
        </w:rPr>
        <w:t>Diskusijas jautājumi:</w:t>
      </w:r>
    </w:p>
    <w:p w:rsidR="00183879" w:rsidRPr="007A3C0F" w:rsidRDefault="00183879" w:rsidP="00CE22AA">
      <w:pPr>
        <w:autoSpaceDE w:val="0"/>
        <w:autoSpaceDN w:val="0"/>
        <w:adjustRightInd w:val="0"/>
        <w:spacing w:after="0" w:line="240" w:lineRule="auto"/>
        <w:jc w:val="both"/>
        <w:rPr>
          <w:rFonts w:ascii="Times New Roman" w:hAnsi="Times New Roman"/>
          <w:b/>
          <w:i/>
          <w:sz w:val="24"/>
          <w:szCs w:val="24"/>
          <w:lang w:val="lv-LV"/>
        </w:rPr>
      </w:pPr>
      <w:r w:rsidRPr="007A3C0F">
        <w:rPr>
          <w:rFonts w:ascii="Times New Roman" w:hAnsi="Times New Roman"/>
          <w:b/>
          <w:i/>
          <w:sz w:val="24"/>
          <w:szCs w:val="24"/>
          <w:lang w:val="lv-LV"/>
        </w:rPr>
        <w:t>1. Kāds ir Jūsu viedoklis par pārrobežu izglītības iespējām un izaicinājumiem, skatoties no nacionālās perspektīvas? Kāda loma ir kvalitātes nodrošināšanai? Kādā veidā var atvieglot pieejamību tiem, kuri mācās, un tiem, kuri sniedz izglītības pakalpojumus?</w:t>
      </w:r>
    </w:p>
    <w:p w:rsidR="00110DAE" w:rsidRPr="00110DAE" w:rsidRDefault="00110DAE" w:rsidP="00110DAE">
      <w:pPr>
        <w:spacing w:after="0" w:line="240" w:lineRule="auto"/>
        <w:jc w:val="both"/>
        <w:rPr>
          <w:rFonts w:ascii="Times New Roman" w:hAnsi="Times New Roman"/>
          <w:b/>
          <w:sz w:val="24"/>
          <w:szCs w:val="24"/>
          <w:u w:val="single"/>
          <w:lang w:val="lv-LV"/>
        </w:rPr>
      </w:pPr>
      <w:r w:rsidRPr="00110DAE">
        <w:rPr>
          <w:rFonts w:ascii="Times New Roman" w:hAnsi="Times New Roman"/>
          <w:b/>
          <w:sz w:val="24"/>
          <w:szCs w:val="24"/>
          <w:u w:val="single"/>
          <w:lang w:val="lv-LV"/>
        </w:rPr>
        <w:t>Latvija pozīcija:</w:t>
      </w:r>
    </w:p>
    <w:p w:rsidR="00CE22AA" w:rsidRPr="007A3C0F" w:rsidRDefault="00772981" w:rsidP="00683EE6">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Raugoties</w:t>
      </w:r>
      <w:r w:rsidR="00CE22AA" w:rsidRPr="007A3C0F">
        <w:rPr>
          <w:rFonts w:ascii="Times New Roman" w:hAnsi="Times New Roman"/>
          <w:sz w:val="24"/>
          <w:szCs w:val="24"/>
          <w:lang w:val="lv-LV"/>
        </w:rPr>
        <w:t xml:space="preserve"> no nacionālās perspektīvas, pārrobežu izglītība dod lielas </w:t>
      </w:r>
      <w:r w:rsidR="00CE22AA" w:rsidRPr="00110DAE">
        <w:rPr>
          <w:rFonts w:ascii="Times New Roman" w:hAnsi="Times New Roman"/>
          <w:i/>
          <w:sz w:val="24"/>
          <w:szCs w:val="24"/>
          <w:u w:val="single"/>
          <w:lang w:val="lv-LV"/>
        </w:rPr>
        <w:t>iespējas</w:t>
      </w:r>
      <w:r w:rsidR="00CE22AA" w:rsidRPr="00110DAE">
        <w:rPr>
          <w:rFonts w:ascii="Times New Roman" w:hAnsi="Times New Roman"/>
          <w:sz w:val="24"/>
          <w:szCs w:val="24"/>
          <w:lang w:val="lv-LV"/>
        </w:rPr>
        <w:t xml:space="preserve"> </w:t>
      </w:r>
      <w:r w:rsidR="00CE22AA" w:rsidRPr="007A3C0F">
        <w:rPr>
          <w:rFonts w:ascii="Times New Roman" w:hAnsi="Times New Roman"/>
          <w:sz w:val="24"/>
          <w:szCs w:val="24"/>
          <w:lang w:val="lv-LV"/>
        </w:rPr>
        <w:t>gan nacionālo izglītības iestāžu un to ārvalstīs piedāvāto pakalpojumu popularizēšanai, gan izpratnes veidošanai par citu valstu izglītības iestāžu pakalpojumiem un labās prakses apmaiņai, tajā skaitā, aktīvi izmantojot jaunas tehnoloģijas, sekmējot lielāku izglītības piedāvājumu un paplašinot indivīdu izvēles iespējas atbilstoši viņa interesēm, kā arī darba tirgus prasībām.</w:t>
      </w:r>
    </w:p>
    <w:p w:rsidR="00CE22AA" w:rsidRPr="007A3C0F" w:rsidRDefault="00683EE6" w:rsidP="00CE22AA">
      <w:pPr>
        <w:pStyle w:val="EntEmet"/>
        <w:tabs>
          <w:tab w:val="clear" w:pos="851"/>
        </w:tabs>
        <w:jc w:val="both"/>
        <w:rPr>
          <w:szCs w:val="24"/>
          <w:lang w:val="lv-LV"/>
        </w:rPr>
      </w:pPr>
      <w:r w:rsidRPr="007A3C0F">
        <w:rPr>
          <w:szCs w:val="24"/>
          <w:lang w:val="lv-LV"/>
        </w:rPr>
        <w:tab/>
      </w:r>
      <w:r w:rsidRPr="007A3C0F">
        <w:rPr>
          <w:szCs w:val="24"/>
          <w:lang w:val="lv-LV"/>
        </w:rPr>
        <w:tab/>
      </w:r>
      <w:r w:rsidR="00CE22AA" w:rsidRPr="007A3C0F">
        <w:rPr>
          <w:szCs w:val="24"/>
          <w:lang w:val="lv-LV"/>
        </w:rPr>
        <w:t xml:space="preserve">Kā lielākus </w:t>
      </w:r>
      <w:r w:rsidR="00CE22AA" w:rsidRPr="00110DAE">
        <w:rPr>
          <w:i/>
          <w:szCs w:val="24"/>
          <w:u w:val="single"/>
          <w:lang w:val="lv-LV"/>
        </w:rPr>
        <w:t>izaicinājumus</w:t>
      </w:r>
      <w:r w:rsidR="00CE22AA" w:rsidRPr="007A3C0F">
        <w:rPr>
          <w:szCs w:val="24"/>
          <w:lang w:val="lv-LV"/>
        </w:rPr>
        <w:t xml:space="preserve"> pārrobežu izglītībā var minēt pakalpojumu pieejamību, tajā skaitā, digitālajā formā un nepieciešamajā valodā; kā arī iegūto prasmju un kompetenču atzīšanu.</w:t>
      </w:r>
    </w:p>
    <w:p w:rsidR="00CE22AA" w:rsidRPr="007A3C0F" w:rsidRDefault="00683EE6" w:rsidP="00316678">
      <w:pPr>
        <w:pStyle w:val="EntEmet"/>
        <w:tabs>
          <w:tab w:val="clear" w:pos="851"/>
        </w:tabs>
        <w:spacing w:before="0"/>
        <w:jc w:val="both"/>
        <w:rPr>
          <w:szCs w:val="24"/>
          <w:lang w:val="lv-LV"/>
        </w:rPr>
      </w:pPr>
      <w:r w:rsidRPr="007A3C0F">
        <w:rPr>
          <w:szCs w:val="24"/>
          <w:lang w:val="lv-LV"/>
        </w:rPr>
        <w:tab/>
      </w:r>
      <w:r w:rsidRPr="007A3C0F">
        <w:rPr>
          <w:szCs w:val="24"/>
          <w:lang w:val="lv-LV"/>
        </w:rPr>
        <w:tab/>
      </w:r>
      <w:r w:rsidR="00CE22AA" w:rsidRPr="007A3C0F">
        <w:rPr>
          <w:szCs w:val="24"/>
          <w:lang w:val="lv-LV"/>
        </w:rPr>
        <w:t xml:space="preserve">Turpmāk Latvija ir paredzējusi atbalstu vairākām aktivitātēm, tajā skaitā, lai nodrošinātu starptautisko mobilitāti, pārrobežu sadarbības pasākumus, pedagogu un akadēmiskā personāla profesionālo pilnveidi, iestāžu sadarbību un kopīgo studiju programmu izstrādi, </w:t>
      </w:r>
      <w:r w:rsidR="00CE22AA" w:rsidRPr="007A3C0F">
        <w:rPr>
          <w:bCs/>
          <w:szCs w:val="24"/>
          <w:lang w:val="lv-LV" w:eastAsia="lv-LV"/>
        </w:rPr>
        <w:t xml:space="preserve">augstākās izglītības un profesionālās izglītības starptautisko ekspertu aktivitātes, </w:t>
      </w:r>
      <w:r w:rsidR="00CE22AA" w:rsidRPr="007A3C0F">
        <w:rPr>
          <w:szCs w:val="24"/>
          <w:lang w:val="lv-LV"/>
        </w:rPr>
        <w:t>kā arī lai veicinātu pieaugušo izglītotāju starptautisko sadarbību.</w:t>
      </w:r>
    </w:p>
    <w:p w:rsidR="00183879" w:rsidRPr="007A3C0F" w:rsidRDefault="00183879" w:rsidP="00183879">
      <w:pPr>
        <w:spacing w:after="0" w:line="240" w:lineRule="auto"/>
        <w:jc w:val="both"/>
        <w:rPr>
          <w:rFonts w:ascii="Times New Roman" w:hAnsi="Times New Roman"/>
          <w:b/>
          <w:i/>
          <w:sz w:val="24"/>
          <w:szCs w:val="24"/>
          <w:lang w:val="lv-LV"/>
        </w:rPr>
      </w:pPr>
      <w:r w:rsidRPr="007A3C0F">
        <w:rPr>
          <w:rFonts w:ascii="Times New Roman" w:hAnsi="Times New Roman"/>
          <w:b/>
          <w:i/>
          <w:sz w:val="24"/>
          <w:szCs w:val="24"/>
          <w:lang w:val="lv-LV"/>
        </w:rPr>
        <w:t>2. Kādu pievienoto vērtību varētu sniegt ES dažādu pārrobežu izglītības formu veicināšanai, procesa vienkāršošanai un kvalitātes nodrošināšanas veicināšanai?</w:t>
      </w:r>
    </w:p>
    <w:p w:rsidR="00110DAE" w:rsidRPr="00110DAE" w:rsidRDefault="00110DAE" w:rsidP="00110DAE">
      <w:pPr>
        <w:spacing w:after="0" w:line="240" w:lineRule="auto"/>
        <w:jc w:val="both"/>
        <w:rPr>
          <w:rFonts w:ascii="Times New Roman" w:hAnsi="Times New Roman"/>
          <w:b/>
          <w:sz w:val="24"/>
          <w:szCs w:val="24"/>
          <w:u w:val="single"/>
          <w:lang w:val="lv-LV"/>
        </w:rPr>
      </w:pPr>
      <w:r w:rsidRPr="00110DAE">
        <w:rPr>
          <w:rFonts w:ascii="Times New Roman" w:hAnsi="Times New Roman"/>
          <w:b/>
          <w:sz w:val="24"/>
          <w:szCs w:val="24"/>
          <w:u w:val="single"/>
          <w:lang w:val="lv-LV"/>
        </w:rPr>
        <w:t>Latvijas pozīcija:</w:t>
      </w:r>
    </w:p>
    <w:p w:rsidR="00662657" w:rsidRPr="007A3C0F" w:rsidRDefault="00C400CC" w:rsidP="00F3228C">
      <w:pPr>
        <w:spacing w:after="0" w:line="240" w:lineRule="auto"/>
        <w:ind w:firstLine="720"/>
        <w:jc w:val="both"/>
        <w:rPr>
          <w:b/>
          <w:sz w:val="16"/>
          <w:szCs w:val="16"/>
          <w:lang w:val="lv-LV"/>
        </w:rPr>
      </w:pPr>
      <w:r w:rsidRPr="007A3C0F">
        <w:rPr>
          <w:rFonts w:ascii="Times New Roman" w:hAnsi="Times New Roman"/>
          <w:sz w:val="24"/>
          <w:szCs w:val="24"/>
          <w:lang w:val="lv-LV"/>
        </w:rPr>
        <w:t xml:space="preserve">Vērtējot </w:t>
      </w:r>
      <w:r w:rsidR="00984738" w:rsidRPr="007A3C0F">
        <w:rPr>
          <w:rFonts w:ascii="Times New Roman" w:hAnsi="Times New Roman"/>
          <w:sz w:val="24"/>
          <w:szCs w:val="24"/>
          <w:lang w:val="lv-LV"/>
        </w:rPr>
        <w:t>ES lomu dažādu pārrobežu izglītības formu veicināšan</w:t>
      </w:r>
      <w:r w:rsidR="00212A35" w:rsidRPr="007A3C0F">
        <w:rPr>
          <w:rFonts w:ascii="Times New Roman" w:hAnsi="Times New Roman"/>
          <w:sz w:val="24"/>
          <w:szCs w:val="24"/>
          <w:lang w:val="lv-LV"/>
        </w:rPr>
        <w:t>ā</w:t>
      </w:r>
      <w:r w:rsidR="00984738" w:rsidRPr="007A3C0F">
        <w:rPr>
          <w:rFonts w:ascii="Times New Roman" w:hAnsi="Times New Roman"/>
          <w:sz w:val="24"/>
          <w:szCs w:val="24"/>
          <w:lang w:val="lv-LV"/>
        </w:rPr>
        <w:t>, procesa vienkāršošan</w:t>
      </w:r>
      <w:r w:rsidR="00212A35" w:rsidRPr="007A3C0F">
        <w:rPr>
          <w:rFonts w:ascii="Times New Roman" w:hAnsi="Times New Roman"/>
          <w:sz w:val="24"/>
          <w:szCs w:val="24"/>
          <w:lang w:val="lv-LV"/>
        </w:rPr>
        <w:t>ā</w:t>
      </w:r>
      <w:r w:rsidR="00984738" w:rsidRPr="007A3C0F">
        <w:rPr>
          <w:rFonts w:ascii="Times New Roman" w:hAnsi="Times New Roman"/>
          <w:sz w:val="24"/>
          <w:szCs w:val="24"/>
          <w:lang w:val="lv-LV"/>
        </w:rPr>
        <w:t xml:space="preserve"> un kvalitātes nodrošināšanas veicināšan</w:t>
      </w:r>
      <w:r w:rsidR="00212A35" w:rsidRPr="007A3C0F">
        <w:rPr>
          <w:rFonts w:ascii="Times New Roman" w:hAnsi="Times New Roman"/>
          <w:sz w:val="24"/>
          <w:szCs w:val="24"/>
          <w:lang w:val="lv-LV"/>
        </w:rPr>
        <w:t>ā</w:t>
      </w:r>
      <w:r w:rsidR="00955973" w:rsidRPr="007A3C0F">
        <w:rPr>
          <w:rFonts w:ascii="Times New Roman" w:hAnsi="Times New Roman"/>
          <w:sz w:val="24"/>
          <w:szCs w:val="24"/>
          <w:lang w:val="lv-LV"/>
        </w:rPr>
        <w:t>,</w:t>
      </w:r>
      <w:r w:rsidR="00984738" w:rsidRPr="007A3C0F">
        <w:rPr>
          <w:rFonts w:ascii="Times New Roman" w:hAnsi="Times New Roman"/>
          <w:sz w:val="24"/>
          <w:szCs w:val="24"/>
          <w:lang w:val="lv-LV"/>
        </w:rPr>
        <w:t xml:space="preserve"> Latvija</w:t>
      </w:r>
      <w:r w:rsidR="00C0340C" w:rsidRPr="007A3C0F">
        <w:rPr>
          <w:rFonts w:ascii="Times New Roman" w:hAnsi="Times New Roman"/>
          <w:sz w:val="24"/>
          <w:szCs w:val="24"/>
          <w:lang w:val="lv-LV"/>
        </w:rPr>
        <w:t xml:space="preserve"> </w:t>
      </w:r>
      <w:r w:rsidR="00984738" w:rsidRPr="007A3C0F">
        <w:rPr>
          <w:rFonts w:ascii="Times New Roman" w:hAnsi="Times New Roman"/>
          <w:sz w:val="24"/>
          <w:szCs w:val="24"/>
          <w:lang w:val="lv-LV"/>
        </w:rPr>
        <w:t>uzsver</w:t>
      </w:r>
      <w:r w:rsidR="00C0340C" w:rsidRPr="007A3C0F">
        <w:rPr>
          <w:rFonts w:ascii="Times New Roman" w:hAnsi="Times New Roman"/>
          <w:sz w:val="24"/>
          <w:szCs w:val="24"/>
          <w:lang w:val="lv-LV"/>
        </w:rPr>
        <w:t xml:space="preserve"> </w:t>
      </w:r>
      <w:r w:rsidR="00C0340C" w:rsidRPr="007A3C0F">
        <w:rPr>
          <w:rFonts w:ascii="Times New Roman" w:hAnsi="Times New Roman"/>
          <w:b/>
          <w:sz w:val="24"/>
          <w:szCs w:val="24"/>
          <w:lang w:val="lv-LV"/>
        </w:rPr>
        <w:t>politisko sadarbību</w:t>
      </w:r>
      <w:r w:rsidR="00C0340C" w:rsidRPr="007A3C0F">
        <w:rPr>
          <w:rFonts w:ascii="Times New Roman" w:hAnsi="Times New Roman"/>
          <w:sz w:val="24"/>
          <w:szCs w:val="24"/>
          <w:lang w:val="lv-LV"/>
        </w:rPr>
        <w:t xml:space="preserve"> (</w:t>
      </w:r>
      <w:r w:rsidR="007E0DAC" w:rsidRPr="007A3C0F">
        <w:rPr>
          <w:rFonts w:ascii="Times New Roman" w:hAnsi="Times New Roman"/>
          <w:sz w:val="24"/>
          <w:szCs w:val="24"/>
          <w:lang w:val="lv-LV"/>
        </w:rPr>
        <w:t xml:space="preserve">ministru </w:t>
      </w:r>
      <w:r w:rsidR="00C0340C" w:rsidRPr="007A3C0F">
        <w:rPr>
          <w:rFonts w:ascii="Times New Roman" w:hAnsi="Times New Roman"/>
          <w:sz w:val="24"/>
          <w:szCs w:val="24"/>
          <w:lang w:val="lv-LV"/>
        </w:rPr>
        <w:t xml:space="preserve">debates, pieredzes apmaiņu, publiskās konsultācijas, dalībvalstu ekspertu ieguldījumu darba grupu ietvaros), </w:t>
      </w:r>
      <w:r w:rsidR="00C0340C" w:rsidRPr="007A3C0F">
        <w:rPr>
          <w:rFonts w:ascii="Times New Roman" w:hAnsi="Times New Roman"/>
          <w:b/>
          <w:sz w:val="24"/>
          <w:szCs w:val="24"/>
          <w:lang w:val="lv-LV"/>
        </w:rPr>
        <w:t>efektīvu procesu koordināciju</w:t>
      </w:r>
      <w:r w:rsidR="00C0340C" w:rsidRPr="007A3C0F">
        <w:rPr>
          <w:rFonts w:ascii="Times New Roman" w:hAnsi="Times New Roman"/>
          <w:sz w:val="24"/>
          <w:szCs w:val="24"/>
          <w:lang w:val="lv-LV"/>
        </w:rPr>
        <w:t xml:space="preserve"> (prioritāšu noteikšana stratēģiskā ietvara “Izglītība un apmācība 2020” izvērtējuma ietvaros, Eiropas instrumentu </w:t>
      </w:r>
      <w:r w:rsidR="00955973" w:rsidRPr="007A3C0F">
        <w:rPr>
          <w:rFonts w:ascii="Times New Roman" w:hAnsi="Times New Roman"/>
          <w:sz w:val="24"/>
          <w:szCs w:val="24"/>
          <w:lang w:val="lv-LV"/>
        </w:rPr>
        <w:t xml:space="preserve">izmantošana </w:t>
      </w:r>
      <w:r w:rsidR="00C0340C" w:rsidRPr="007A3C0F">
        <w:rPr>
          <w:rFonts w:ascii="Times New Roman" w:hAnsi="Times New Roman"/>
          <w:sz w:val="24"/>
          <w:szCs w:val="24"/>
          <w:lang w:val="lv-LV"/>
        </w:rPr>
        <w:t xml:space="preserve">kvalitātes nodrošināšanai) un </w:t>
      </w:r>
      <w:r w:rsidR="00C0340C" w:rsidRPr="007A3C0F">
        <w:rPr>
          <w:rFonts w:ascii="Times New Roman" w:hAnsi="Times New Roman"/>
          <w:b/>
          <w:sz w:val="24"/>
          <w:szCs w:val="24"/>
          <w:lang w:val="lv-LV"/>
        </w:rPr>
        <w:t>finanšu instrumentu izmantošanu</w:t>
      </w:r>
      <w:r w:rsidR="00C0340C" w:rsidRPr="007A3C0F">
        <w:rPr>
          <w:rFonts w:ascii="Times New Roman" w:hAnsi="Times New Roman"/>
          <w:sz w:val="24"/>
          <w:szCs w:val="24"/>
          <w:lang w:val="lv-LV"/>
        </w:rPr>
        <w:t xml:space="preserve"> (ES struktūrfondi, </w:t>
      </w:r>
      <w:proofErr w:type="spellStart"/>
      <w:r w:rsidR="00C0340C" w:rsidRPr="007A3C0F">
        <w:rPr>
          <w:rFonts w:ascii="Times New Roman" w:hAnsi="Times New Roman"/>
          <w:sz w:val="24"/>
          <w:szCs w:val="24"/>
          <w:lang w:val="lv-LV"/>
        </w:rPr>
        <w:t>Erasmus</w:t>
      </w:r>
      <w:proofErr w:type="spellEnd"/>
      <w:r w:rsidR="00C0340C" w:rsidRPr="007A3C0F">
        <w:rPr>
          <w:rFonts w:ascii="Times New Roman" w:hAnsi="Times New Roman"/>
          <w:sz w:val="24"/>
          <w:szCs w:val="24"/>
          <w:lang w:val="lv-LV"/>
        </w:rPr>
        <w:t xml:space="preserve"> +</w:t>
      </w:r>
      <w:r w:rsidR="005A2722" w:rsidRPr="007A3C0F">
        <w:rPr>
          <w:rFonts w:ascii="Times New Roman" w:hAnsi="Times New Roman"/>
          <w:sz w:val="24"/>
          <w:szCs w:val="24"/>
          <w:lang w:val="lv-LV"/>
        </w:rPr>
        <w:t xml:space="preserve"> programma</w:t>
      </w:r>
      <w:r w:rsidR="00C0340C" w:rsidRPr="007A3C0F">
        <w:rPr>
          <w:rFonts w:ascii="Times New Roman" w:hAnsi="Times New Roman"/>
          <w:sz w:val="24"/>
          <w:szCs w:val="24"/>
          <w:lang w:val="lv-LV"/>
        </w:rPr>
        <w:t>).</w:t>
      </w:r>
    </w:p>
    <w:p w:rsidR="008E394C" w:rsidRPr="008F6409" w:rsidRDefault="008E394C" w:rsidP="008E394C">
      <w:pPr>
        <w:pStyle w:val="EntEmet"/>
        <w:tabs>
          <w:tab w:val="clear" w:pos="851"/>
        </w:tabs>
        <w:rPr>
          <w:b/>
          <w:sz w:val="16"/>
          <w:szCs w:val="16"/>
          <w:lang w:val="lv-LV"/>
        </w:rPr>
      </w:pPr>
    </w:p>
    <w:p w:rsidR="00662657" w:rsidRDefault="00662657" w:rsidP="008802D5">
      <w:pPr>
        <w:pStyle w:val="EntEmet"/>
        <w:tabs>
          <w:tab w:val="clear" w:pos="851"/>
        </w:tabs>
        <w:spacing w:before="0"/>
        <w:jc w:val="both"/>
        <w:rPr>
          <w:b/>
          <w:sz w:val="16"/>
          <w:szCs w:val="16"/>
          <w:lang w:val="lv-LV"/>
        </w:rPr>
      </w:pPr>
    </w:p>
    <w:p w:rsidR="00F3228C" w:rsidRPr="007A3C0F" w:rsidRDefault="00F3228C" w:rsidP="00F3228C">
      <w:pPr>
        <w:pStyle w:val="EntEmet"/>
        <w:tabs>
          <w:tab w:val="clear" w:pos="851"/>
        </w:tabs>
        <w:rPr>
          <w:b/>
          <w:u w:val="single"/>
          <w:lang w:val="lv-LV"/>
        </w:rPr>
      </w:pPr>
      <w:r w:rsidRPr="007A3C0F">
        <w:rPr>
          <w:b/>
          <w:u w:val="single"/>
          <w:lang w:val="lv-LV"/>
        </w:rPr>
        <w:t xml:space="preserve">Jaunatnes </w:t>
      </w:r>
      <w:r w:rsidR="00A608EF">
        <w:rPr>
          <w:b/>
          <w:u w:val="single"/>
          <w:lang w:val="lv-LV"/>
        </w:rPr>
        <w:t>lietās</w:t>
      </w:r>
    </w:p>
    <w:p w:rsidR="00A608EF" w:rsidRPr="007A3C0F" w:rsidRDefault="00A608EF" w:rsidP="00F3228C">
      <w:pPr>
        <w:pStyle w:val="EntEmet"/>
        <w:tabs>
          <w:tab w:val="clear" w:pos="851"/>
        </w:tabs>
        <w:rPr>
          <w:b/>
          <w:sz w:val="16"/>
          <w:szCs w:val="16"/>
          <w:lang w:val="lv-LV"/>
        </w:rPr>
      </w:pPr>
    </w:p>
    <w:p w:rsidR="00A608EF" w:rsidRPr="008F6409" w:rsidRDefault="00A608EF" w:rsidP="00A608EF">
      <w:pPr>
        <w:spacing w:after="0" w:line="240" w:lineRule="auto"/>
        <w:jc w:val="both"/>
        <w:outlineLvl w:val="0"/>
        <w:rPr>
          <w:rFonts w:ascii="Times New Roman" w:hAnsi="Times New Roman"/>
          <w:b/>
          <w:sz w:val="24"/>
          <w:szCs w:val="24"/>
          <w:lang w:val="lv-LV"/>
        </w:rPr>
      </w:pPr>
      <w:r>
        <w:rPr>
          <w:rFonts w:ascii="Times New Roman" w:hAnsi="Times New Roman"/>
          <w:b/>
          <w:sz w:val="24"/>
          <w:szCs w:val="24"/>
          <w:lang w:val="lv-LV"/>
        </w:rPr>
        <w:t>1</w:t>
      </w:r>
      <w:r w:rsidRPr="008F6409">
        <w:rPr>
          <w:rFonts w:ascii="Times New Roman" w:hAnsi="Times New Roman"/>
          <w:b/>
          <w:sz w:val="24"/>
          <w:szCs w:val="24"/>
          <w:lang w:val="lv-LV"/>
        </w:rPr>
        <w:t>. Padomes un Padomē sanākušo dalībvalstu valdību pārstāvju rezolūcija</w:t>
      </w:r>
      <w:r w:rsidRPr="008F6409">
        <w:rPr>
          <w:rFonts w:ascii="Times New Roman" w:hAnsi="Times New Roman"/>
          <w:sz w:val="24"/>
          <w:szCs w:val="24"/>
          <w:lang w:val="lv-LV"/>
        </w:rPr>
        <w:t xml:space="preserve"> </w:t>
      </w:r>
      <w:r w:rsidRPr="008F6409">
        <w:rPr>
          <w:rFonts w:ascii="Times New Roman" w:hAnsi="Times New Roman"/>
          <w:b/>
          <w:sz w:val="24"/>
          <w:szCs w:val="24"/>
          <w:lang w:val="lv-LV"/>
        </w:rPr>
        <w:t xml:space="preserve">par pārskatu pār strukturētā dialoga procesu, tostarp jauniešu sociālo iekļaušanu </w:t>
      </w:r>
      <w:r w:rsidRPr="00A608EF">
        <w:rPr>
          <w:rFonts w:ascii="Times New Roman" w:hAnsi="Times New Roman"/>
          <w:i/>
          <w:sz w:val="24"/>
          <w:szCs w:val="24"/>
          <w:lang w:val="lv-LV"/>
        </w:rPr>
        <w:t>– pieņemšana</w:t>
      </w:r>
    </w:p>
    <w:p w:rsidR="00A608EF" w:rsidRPr="008F6409" w:rsidRDefault="00A608EF" w:rsidP="00A608EF">
      <w:pPr>
        <w:spacing w:after="0" w:line="240" w:lineRule="auto"/>
        <w:jc w:val="both"/>
        <w:outlineLvl w:val="0"/>
        <w:rPr>
          <w:rFonts w:ascii="Times New Roman" w:hAnsi="Times New Roman"/>
          <w:b/>
          <w:sz w:val="16"/>
          <w:szCs w:val="16"/>
          <w:lang w:val="lv-LV"/>
        </w:rPr>
      </w:pPr>
    </w:p>
    <w:p w:rsidR="00A608EF" w:rsidRPr="008F6409" w:rsidRDefault="00A608EF" w:rsidP="00A608EF">
      <w:pPr>
        <w:spacing w:after="0" w:line="240" w:lineRule="auto"/>
        <w:ind w:firstLine="720"/>
        <w:jc w:val="both"/>
        <w:rPr>
          <w:rFonts w:ascii="Times New Roman" w:hAnsi="Times New Roman"/>
          <w:sz w:val="24"/>
          <w:szCs w:val="24"/>
          <w:lang w:val="lv-LV" w:eastAsia="lv-LV"/>
        </w:rPr>
      </w:pPr>
      <w:r w:rsidRPr="008F6409">
        <w:rPr>
          <w:rFonts w:ascii="Times New Roman" w:hAnsi="Times New Roman"/>
          <w:sz w:val="24"/>
          <w:szCs w:val="24"/>
          <w:lang w:val="lv-LV" w:eastAsia="lv-LV"/>
        </w:rPr>
        <w:t>Rezolūcijas projekts ir sagatavots saskaņā ar 2012.gada ES Jaunatnes ziņojumu, kurā tiek ieteikts tālāk attīstīt un pilnveidot strukturētā dialoga procesu. Rezolūcijas projektā dalībvalstis vienojas par vairākiem principiem strukturētā dialoga procesa pilnveidošanai un uzlabošanai:</w:t>
      </w:r>
    </w:p>
    <w:p w:rsidR="00A608EF" w:rsidRPr="008F6409" w:rsidRDefault="00A608EF" w:rsidP="008C5C15">
      <w:pPr>
        <w:pStyle w:val="ListParagraph"/>
        <w:numPr>
          <w:ilvl w:val="0"/>
          <w:numId w:val="5"/>
        </w:numPr>
        <w:tabs>
          <w:tab w:val="left" w:pos="993"/>
        </w:tabs>
        <w:spacing w:after="0" w:line="240" w:lineRule="auto"/>
        <w:ind w:hanging="11"/>
        <w:jc w:val="both"/>
        <w:rPr>
          <w:rFonts w:ascii="Times New Roman" w:hAnsi="Times New Roman"/>
          <w:sz w:val="24"/>
          <w:szCs w:val="24"/>
          <w:lang w:val="lv-LV" w:eastAsia="lv-LV"/>
        </w:rPr>
      </w:pPr>
      <w:r w:rsidRPr="008F6409">
        <w:rPr>
          <w:rFonts w:ascii="Times New Roman" w:hAnsi="Times New Roman"/>
          <w:sz w:val="24"/>
          <w:szCs w:val="24"/>
          <w:lang w:val="lv-LV" w:eastAsia="lv-LV"/>
        </w:rPr>
        <w:t>trio vienota tematiskā prioritāte, lai nodrošinātu tēmas pārmantojamību;</w:t>
      </w:r>
    </w:p>
    <w:p w:rsidR="00A608EF" w:rsidRPr="008F6409" w:rsidRDefault="00A608EF" w:rsidP="008C5C15">
      <w:pPr>
        <w:pStyle w:val="ListParagraph"/>
        <w:numPr>
          <w:ilvl w:val="0"/>
          <w:numId w:val="5"/>
        </w:numPr>
        <w:tabs>
          <w:tab w:val="left" w:pos="993"/>
        </w:tabs>
        <w:spacing w:after="0" w:line="240" w:lineRule="auto"/>
        <w:ind w:hanging="11"/>
        <w:jc w:val="both"/>
        <w:rPr>
          <w:rFonts w:ascii="Times New Roman" w:hAnsi="Times New Roman"/>
          <w:sz w:val="24"/>
          <w:szCs w:val="24"/>
          <w:lang w:val="lv-LV" w:eastAsia="lv-LV"/>
        </w:rPr>
      </w:pPr>
      <w:r w:rsidRPr="008F6409">
        <w:rPr>
          <w:rFonts w:ascii="Times New Roman" w:hAnsi="Times New Roman"/>
          <w:sz w:val="24"/>
          <w:szCs w:val="24"/>
          <w:lang w:val="lv-LV" w:eastAsia="lv-LV"/>
        </w:rPr>
        <w:t>vienkāršota un skaidra procesa arhitektūra, kas paredz pietiekamu laiku konsultācijām ar jauniešiem;</w:t>
      </w:r>
    </w:p>
    <w:p w:rsidR="00A608EF" w:rsidRPr="008F6409" w:rsidRDefault="00A608EF" w:rsidP="008C5C15">
      <w:pPr>
        <w:pStyle w:val="ListParagraph"/>
        <w:numPr>
          <w:ilvl w:val="0"/>
          <w:numId w:val="5"/>
        </w:numPr>
        <w:tabs>
          <w:tab w:val="left" w:pos="993"/>
        </w:tabs>
        <w:spacing w:after="0" w:line="240" w:lineRule="auto"/>
        <w:ind w:hanging="11"/>
        <w:jc w:val="both"/>
        <w:rPr>
          <w:rFonts w:ascii="Times New Roman" w:hAnsi="Times New Roman"/>
          <w:sz w:val="24"/>
          <w:szCs w:val="24"/>
          <w:lang w:val="lv-LV" w:eastAsia="lv-LV"/>
        </w:rPr>
      </w:pPr>
      <w:r w:rsidRPr="008F6409">
        <w:rPr>
          <w:rFonts w:ascii="Times New Roman" w:hAnsi="Times New Roman"/>
          <w:sz w:val="24"/>
          <w:szCs w:val="24"/>
          <w:lang w:val="lv-LV" w:eastAsia="lv-LV"/>
        </w:rPr>
        <w:lastRenderedPageBreak/>
        <w:t>paplašināts iesaistīto pušu loks, iesaistot konsultācijās jauniešus, kuri līdz šim nav piedalījušies, kā arī piesaistot procesam jaunatnes politikas pētniekus, jaunatnes darbiniekus, un vietējās/reģionālās institūcijas.</w:t>
      </w:r>
    </w:p>
    <w:p w:rsidR="00A608EF" w:rsidRPr="008F6409" w:rsidRDefault="00A608EF" w:rsidP="00A608EF">
      <w:pPr>
        <w:spacing w:after="0" w:line="240" w:lineRule="auto"/>
        <w:ind w:firstLine="720"/>
        <w:jc w:val="both"/>
        <w:rPr>
          <w:rFonts w:ascii="Times New Roman" w:hAnsi="Times New Roman"/>
          <w:sz w:val="24"/>
          <w:szCs w:val="24"/>
          <w:lang w:val="lv-LV" w:eastAsia="lv-LV"/>
        </w:rPr>
      </w:pPr>
      <w:r w:rsidRPr="008F6409">
        <w:rPr>
          <w:rFonts w:ascii="Times New Roman" w:hAnsi="Times New Roman"/>
          <w:sz w:val="24"/>
          <w:szCs w:val="24"/>
          <w:lang w:val="lv-LV" w:eastAsia="lv-LV"/>
        </w:rPr>
        <w:t>Jaunā strukturētā dialoga procesa arhitektūra paredz, ka cikla pirmajā fāzē tiek izveidota kopīga izpratne par kopējo tematisko prioritāti un noteikts strukturētā dialoga cikla ietvars; otrajā fāzē notiek konsultācijas ar jauniešiem par iespējamiem risinājumiem un tiek izstrādātas rekomendācijas. Savukārt, trešajā fāzē tiek noformulētas konkrētas aktivitātes, kuras tiek iesniegtas Padomē.</w:t>
      </w:r>
    </w:p>
    <w:p w:rsidR="00A608EF" w:rsidRPr="008F6409" w:rsidRDefault="00A608EF" w:rsidP="00A608EF">
      <w:pPr>
        <w:spacing w:after="0" w:line="240" w:lineRule="auto"/>
        <w:ind w:firstLine="720"/>
        <w:jc w:val="both"/>
        <w:rPr>
          <w:rFonts w:ascii="Times New Roman" w:hAnsi="Times New Roman"/>
          <w:sz w:val="24"/>
          <w:szCs w:val="24"/>
          <w:lang w:val="lv-LV" w:eastAsia="lv-LV"/>
        </w:rPr>
      </w:pPr>
      <w:r w:rsidRPr="008F6409">
        <w:rPr>
          <w:rFonts w:ascii="Times New Roman" w:hAnsi="Times New Roman"/>
          <w:sz w:val="24"/>
          <w:szCs w:val="24"/>
          <w:lang w:val="lv-LV" w:eastAsia="lv-LV"/>
        </w:rPr>
        <w:t>Rezolūcijas projekts norāda arī uz nepieciešamību uzlabot ES Jaunatnes konferenču iznākumus, darba metodes un lēmumu pieņemšanas procesu, kā arī to, ka izstrādātās rekomendācijas pēc iespējas būtu jāņem vērā politikas veidošanas procesā. Tāpat, būtu jāuzlabo strukturētā dialoga atpazīstamība.</w:t>
      </w:r>
    </w:p>
    <w:p w:rsidR="00A608EF" w:rsidRPr="008F6409" w:rsidRDefault="00A608EF" w:rsidP="00A608EF">
      <w:pPr>
        <w:spacing w:after="0" w:line="240" w:lineRule="auto"/>
        <w:ind w:firstLine="720"/>
        <w:jc w:val="both"/>
        <w:rPr>
          <w:rFonts w:ascii="Times New Roman" w:hAnsi="Times New Roman"/>
          <w:sz w:val="24"/>
          <w:szCs w:val="24"/>
          <w:lang w:val="lv-LV"/>
        </w:rPr>
      </w:pPr>
      <w:r w:rsidRPr="008F6409">
        <w:rPr>
          <w:rFonts w:ascii="Times New Roman" w:hAnsi="Times New Roman"/>
          <w:sz w:val="24"/>
          <w:szCs w:val="24"/>
          <w:lang w:val="lv-LV"/>
        </w:rPr>
        <w:t>Rezolūcijas projektā tiek noteikta strukturētā dialoga ar jauniešiem un jaunatnes organizācijām kopējā tematiskā prioritāte nākamajam darba ciklam (laika posms no 2014.gada 1.jūlija līdz 2015.gada 31.decembrim) – iespēju došana jauniešiem politiskās līdzdalības un tiesīb</w:t>
      </w:r>
      <w:r>
        <w:rPr>
          <w:rFonts w:ascii="Times New Roman" w:hAnsi="Times New Roman"/>
          <w:sz w:val="24"/>
          <w:szCs w:val="24"/>
          <w:lang w:val="lv-LV"/>
        </w:rPr>
        <w:t>u</w:t>
      </w:r>
      <w:r w:rsidRPr="008F6409">
        <w:rPr>
          <w:rFonts w:ascii="Times New Roman" w:hAnsi="Times New Roman"/>
          <w:sz w:val="24"/>
          <w:szCs w:val="24"/>
          <w:lang w:val="lv-LV"/>
        </w:rPr>
        <w:t xml:space="preserve"> kontekstā. </w:t>
      </w:r>
    </w:p>
    <w:p w:rsidR="00A608EF" w:rsidRPr="008F6409" w:rsidRDefault="00A608EF" w:rsidP="00A608EF">
      <w:pPr>
        <w:spacing w:after="0" w:line="240" w:lineRule="auto"/>
        <w:jc w:val="both"/>
        <w:outlineLvl w:val="0"/>
        <w:rPr>
          <w:rFonts w:ascii="Times New Roman" w:hAnsi="Times New Roman"/>
          <w:b/>
          <w:sz w:val="16"/>
          <w:szCs w:val="16"/>
          <w:lang w:val="lv-LV"/>
        </w:rPr>
      </w:pPr>
    </w:p>
    <w:p w:rsidR="00A608EF" w:rsidRPr="00A608EF" w:rsidRDefault="00A608EF" w:rsidP="00A608EF">
      <w:pPr>
        <w:spacing w:after="0" w:line="240" w:lineRule="auto"/>
        <w:jc w:val="both"/>
        <w:outlineLvl w:val="0"/>
        <w:rPr>
          <w:rFonts w:ascii="Times New Roman" w:hAnsi="Times New Roman"/>
          <w:b/>
          <w:sz w:val="24"/>
          <w:szCs w:val="24"/>
          <w:u w:val="single"/>
          <w:lang w:val="lv-LV"/>
        </w:rPr>
      </w:pPr>
      <w:r w:rsidRPr="00A608EF">
        <w:rPr>
          <w:rFonts w:ascii="Times New Roman" w:hAnsi="Times New Roman"/>
          <w:b/>
          <w:sz w:val="24"/>
          <w:szCs w:val="24"/>
          <w:u w:val="single"/>
          <w:lang w:val="lv-LV"/>
        </w:rPr>
        <w:t>Latvijas pozīcija</w:t>
      </w:r>
      <w:r>
        <w:rPr>
          <w:rFonts w:ascii="Times New Roman" w:hAnsi="Times New Roman"/>
          <w:b/>
          <w:sz w:val="24"/>
          <w:szCs w:val="24"/>
          <w:u w:val="single"/>
          <w:lang w:val="lv-LV"/>
        </w:rPr>
        <w:t>:</w:t>
      </w:r>
    </w:p>
    <w:p w:rsidR="00A608EF" w:rsidRPr="008F6409" w:rsidRDefault="00A608EF" w:rsidP="00A608EF">
      <w:pPr>
        <w:spacing w:after="0" w:line="240" w:lineRule="auto"/>
        <w:ind w:firstLine="720"/>
        <w:jc w:val="both"/>
        <w:rPr>
          <w:rFonts w:ascii="Times New Roman" w:hAnsi="Times New Roman"/>
          <w:sz w:val="24"/>
          <w:szCs w:val="24"/>
          <w:lang w:val="lv-LV"/>
        </w:rPr>
      </w:pPr>
      <w:r w:rsidRPr="00FF7F90">
        <w:rPr>
          <w:rFonts w:ascii="Times New Roman" w:hAnsi="Times New Roman"/>
          <w:b/>
          <w:sz w:val="24"/>
          <w:szCs w:val="24"/>
          <w:lang w:val="lv-LV"/>
        </w:rPr>
        <w:t>Latvija atbalsta</w:t>
      </w:r>
      <w:r w:rsidRPr="008F6409">
        <w:rPr>
          <w:rFonts w:ascii="Times New Roman" w:hAnsi="Times New Roman"/>
          <w:sz w:val="24"/>
          <w:szCs w:val="24"/>
          <w:lang w:val="lv-LV"/>
        </w:rPr>
        <w:t xml:space="preserve"> rezolūciju par pārskatu pār strukturētā dialoga procesu, tostarp jauniešu sociālo iekļaušanu, apstiprināšanu, jo  atbalsta piedāvāto jauno Strukturētā dialoga arhitektūru un uzskata, ka ES Padomē prezidējošo trio valstu izvēlētai strukturētā dialoga tēmai ir jābūt vienotai un konsultācijām ir jāatvēlē pietiekami daudz laika un jāiesaista pēc iespējas vairāk tie jaunieši, kuri līdz šim nav piedalījušies strukturētā dialoga procesos. </w:t>
      </w:r>
    </w:p>
    <w:p w:rsidR="00A608EF" w:rsidRPr="008F6409" w:rsidRDefault="00A608EF" w:rsidP="00A608EF">
      <w:pPr>
        <w:spacing w:after="0" w:line="240" w:lineRule="auto"/>
        <w:ind w:firstLine="720"/>
        <w:jc w:val="both"/>
        <w:rPr>
          <w:rFonts w:ascii="Times New Roman" w:hAnsi="Times New Roman"/>
          <w:sz w:val="24"/>
          <w:szCs w:val="24"/>
          <w:lang w:val="lv-LV"/>
        </w:rPr>
      </w:pPr>
      <w:r w:rsidRPr="001A711A">
        <w:rPr>
          <w:rFonts w:ascii="Times New Roman" w:hAnsi="Times New Roman"/>
          <w:b/>
          <w:sz w:val="24"/>
          <w:szCs w:val="24"/>
          <w:lang w:val="lv-LV"/>
        </w:rPr>
        <w:t>Latvija atbalsta</w:t>
      </w:r>
      <w:r w:rsidRPr="008F6409">
        <w:rPr>
          <w:rFonts w:ascii="Times New Roman" w:hAnsi="Times New Roman"/>
          <w:sz w:val="24"/>
          <w:szCs w:val="24"/>
          <w:lang w:val="lv-LV"/>
        </w:rPr>
        <w:t xml:space="preserve"> strukturētā dialoga ar jauniešiem un jaunatnes organizācijām kopējā tematisko prioritāti nākamajam darba ciklam</w:t>
      </w:r>
      <w:r>
        <w:rPr>
          <w:rFonts w:ascii="Times New Roman" w:hAnsi="Times New Roman"/>
          <w:sz w:val="24"/>
          <w:szCs w:val="24"/>
          <w:lang w:val="lv-LV"/>
        </w:rPr>
        <w:t>.</w:t>
      </w:r>
      <w:r w:rsidRPr="008F6409">
        <w:rPr>
          <w:rFonts w:ascii="Times New Roman" w:hAnsi="Times New Roman"/>
          <w:sz w:val="24"/>
          <w:szCs w:val="24"/>
          <w:lang w:val="lv-LV"/>
        </w:rPr>
        <w:t xml:space="preserve"> – iespēju došana jauniešiem politiskās līdzdalības un tiesīb</w:t>
      </w:r>
      <w:r>
        <w:rPr>
          <w:rFonts w:ascii="Times New Roman" w:hAnsi="Times New Roman"/>
          <w:sz w:val="24"/>
          <w:szCs w:val="24"/>
          <w:lang w:val="lv-LV"/>
        </w:rPr>
        <w:t>u</w:t>
      </w:r>
      <w:r w:rsidRPr="008F6409">
        <w:rPr>
          <w:rFonts w:ascii="Times New Roman" w:hAnsi="Times New Roman"/>
          <w:sz w:val="24"/>
          <w:szCs w:val="24"/>
          <w:lang w:val="lv-LV"/>
        </w:rPr>
        <w:t xml:space="preserve"> kontekstā. </w:t>
      </w:r>
    </w:p>
    <w:p w:rsidR="00A608EF" w:rsidRPr="008F6409" w:rsidRDefault="00A608EF" w:rsidP="00A608EF">
      <w:pPr>
        <w:spacing w:after="0" w:line="240" w:lineRule="auto"/>
        <w:ind w:firstLine="720"/>
        <w:jc w:val="both"/>
        <w:rPr>
          <w:rFonts w:ascii="Times New Roman" w:hAnsi="Times New Roman"/>
          <w:sz w:val="24"/>
          <w:szCs w:val="24"/>
          <w:lang w:val="lv-LV"/>
        </w:rPr>
      </w:pPr>
      <w:r w:rsidRPr="001A711A">
        <w:rPr>
          <w:rFonts w:ascii="Times New Roman" w:hAnsi="Times New Roman"/>
          <w:b/>
          <w:sz w:val="24"/>
          <w:szCs w:val="24"/>
          <w:lang w:val="lv-LV"/>
        </w:rPr>
        <w:t>Latvija piekrīt</w:t>
      </w:r>
      <w:r w:rsidRPr="008F6409">
        <w:rPr>
          <w:rFonts w:ascii="Times New Roman" w:hAnsi="Times New Roman"/>
          <w:sz w:val="24"/>
          <w:szCs w:val="24"/>
          <w:lang w:val="lv-LV"/>
        </w:rPr>
        <w:t xml:space="preserve">, </w:t>
      </w:r>
      <w:r>
        <w:rPr>
          <w:rFonts w:ascii="Times New Roman" w:hAnsi="Times New Roman"/>
          <w:sz w:val="24"/>
          <w:szCs w:val="24"/>
          <w:lang w:val="lv-LV"/>
        </w:rPr>
        <w:t>ka</w:t>
      </w:r>
      <w:r w:rsidRPr="008F6409">
        <w:rPr>
          <w:rFonts w:ascii="Times New Roman" w:hAnsi="Times New Roman"/>
          <w:sz w:val="24"/>
          <w:szCs w:val="24"/>
          <w:lang w:val="lv-LV"/>
        </w:rPr>
        <w:t xml:space="preserve"> konsultācij</w:t>
      </w:r>
      <w:r>
        <w:rPr>
          <w:rFonts w:ascii="Times New Roman" w:hAnsi="Times New Roman"/>
          <w:sz w:val="24"/>
          <w:szCs w:val="24"/>
          <w:lang w:val="lv-LV"/>
        </w:rPr>
        <w:t>u</w:t>
      </w:r>
      <w:r w:rsidRPr="008F6409">
        <w:rPr>
          <w:rFonts w:ascii="Times New Roman" w:hAnsi="Times New Roman"/>
          <w:sz w:val="24"/>
          <w:szCs w:val="24"/>
          <w:lang w:val="lv-LV"/>
        </w:rPr>
        <w:t xml:space="preserve"> galvenais uzsvars </w:t>
      </w:r>
      <w:r>
        <w:rPr>
          <w:rFonts w:ascii="Times New Roman" w:hAnsi="Times New Roman"/>
          <w:sz w:val="24"/>
          <w:szCs w:val="24"/>
          <w:lang w:val="lv-LV"/>
        </w:rPr>
        <w:t>ir</w:t>
      </w:r>
      <w:r w:rsidRPr="008F6409">
        <w:rPr>
          <w:rFonts w:ascii="Times New Roman" w:hAnsi="Times New Roman"/>
          <w:sz w:val="24"/>
          <w:szCs w:val="24"/>
          <w:lang w:val="lv-LV"/>
        </w:rPr>
        <w:t xml:space="preserve"> tieši uz jauniešu politisko līdzdalību, jo tas gan Latvijā, gan visā Eiropā ir nepietiekams un ar konsultāciju starpniecību būtu jāmeklē veidi, kā jauniešus motivēt aktīvāk iesaistīties procesos, kuri tiešā veidā ietekmē arī viņus pašus.</w:t>
      </w:r>
    </w:p>
    <w:p w:rsidR="00A608EF" w:rsidRPr="008F6409" w:rsidRDefault="00A608EF" w:rsidP="00A608EF">
      <w:pPr>
        <w:spacing w:after="0" w:line="240" w:lineRule="auto"/>
        <w:ind w:firstLine="720"/>
        <w:jc w:val="both"/>
        <w:rPr>
          <w:rFonts w:ascii="Times New Roman" w:hAnsi="Times New Roman"/>
          <w:sz w:val="24"/>
          <w:szCs w:val="24"/>
          <w:lang w:val="lv-LV" w:eastAsia="lv-LV"/>
        </w:rPr>
      </w:pPr>
      <w:r w:rsidRPr="001A711A">
        <w:rPr>
          <w:rFonts w:ascii="Times New Roman" w:hAnsi="Times New Roman"/>
          <w:b/>
          <w:sz w:val="24"/>
          <w:szCs w:val="24"/>
          <w:lang w:val="lv-LV"/>
        </w:rPr>
        <w:t>Latvija atbalsta</w:t>
      </w:r>
      <w:r w:rsidRPr="008F6409">
        <w:rPr>
          <w:rFonts w:ascii="Times New Roman" w:hAnsi="Times New Roman"/>
          <w:sz w:val="24"/>
          <w:szCs w:val="24"/>
          <w:lang w:val="lv-LV"/>
        </w:rPr>
        <w:t xml:space="preserve"> </w:t>
      </w:r>
      <w:r w:rsidRPr="008F6409">
        <w:rPr>
          <w:rFonts w:ascii="Times New Roman" w:hAnsi="Times New Roman"/>
          <w:sz w:val="24"/>
          <w:szCs w:val="24"/>
          <w:lang w:val="lv-LV" w:eastAsia="lv-LV"/>
        </w:rPr>
        <w:t>nepieciešamību kopumā uzlabot ES Jaunatnes konferenču iznākumus, darba metodes un lēmumu pieņemšanas procesu, izveidojot atgriezenisko saiti rekomendāciju izstrādes procesam, lai jauniešiem skaidrotu politikas veidošanas procesu un iespējas tajā ietvert izstrādātās rekomendācijas.</w:t>
      </w:r>
    </w:p>
    <w:p w:rsidR="00A608EF" w:rsidRDefault="00A608EF" w:rsidP="00A608EF">
      <w:pPr>
        <w:pStyle w:val="EntEmet"/>
        <w:tabs>
          <w:tab w:val="clear" w:pos="851"/>
        </w:tabs>
        <w:jc w:val="both"/>
        <w:rPr>
          <w:b/>
          <w:szCs w:val="24"/>
          <w:lang w:val="lv-LV"/>
        </w:rPr>
      </w:pPr>
    </w:p>
    <w:p w:rsidR="00A608EF" w:rsidRPr="008F6409" w:rsidRDefault="00A608EF" w:rsidP="00A608EF">
      <w:pPr>
        <w:spacing w:after="0" w:line="240" w:lineRule="auto"/>
        <w:jc w:val="both"/>
        <w:outlineLvl w:val="0"/>
        <w:rPr>
          <w:rFonts w:ascii="Times New Roman" w:hAnsi="Times New Roman"/>
          <w:b/>
          <w:sz w:val="24"/>
          <w:szCs w:val="24"/>
          <w:lang w:val="lv-LV"/>
        </w:rPr>
      </w:pPr>
      <w:r>
        <w:rPr>
          <w:rFonts w:ascii="Times New Roman" w:hAnsi="Times New Roman"/>
          <w:b/>
          <w:sz w:val="24"/>
          <w:szCs w:val="24"/>
          <w:lang w:val="lv-LV"/>
        </w:rPr>
        <w:t>2</w:t>
      </w:r>
      <w:r w:rsidRPr="008F6409">
        <w:rPr>
          <w:rFonts w:ascii="Times New Roman" w:hAnsi="Times New Roman"/>
          <w:b/>
          <w:sz w:val="24"/>
          <w:szCs w:val="24"/>
          <w:lang w:val="lv-LV"/>
        </w:rPr>
        <w:t>. Padomes un Padomē sanākušo dalībvalstu valdību pārstāvju rezolūcija par Eiropas Savienības Darba plānu jaunatnei 2014. – 2015. gadam – pieņemšana</w:t>
      </w:r>
    </w:p>
    <w:p w:rsidR="00A608EF" w:rsidRPr="008F6409" w:rsidRDefault="00A608EF" w:rsidP="00A608EF">
      <w:pPr>
        <w:spacing w:after="0" w:line="240" w:lineRule="auto"/>
        <w:jc w:val="both"/>
        <w:outlineLvl w:val="0"/>
        <w:rPr>
          <w:rFonts w:ascii="Times New Roman" w:hAnsi="Times New Roman"/>
          <w:b/>
          <w:sz w:val="16"/>
          <w:szCs w:val="16"/>
          <w:lang w:val="lv-LV"/>
        </w:rPr>
      </w:pPr>
    </w:p>
    <w:p w:rsidR="00A608EF" w:rsidRPr="008F6409" w:rsidRDefault="00A608EF" w:rsidP="00A608EF">
      <w:pPr>
        <w:spacing w:after="0" w:line="240" w:lineRule="auto"/>
        <w:ind w:firstLine="720"/>
        <w:jc w:val="both"/>
        <w:rPr>
          <w:rFonts w:ascii="Times New Roman" w:hAnsi="Times New Roman"/>
          <w:sz w:val="24"/>
          <w:szCs w:val="24"/>
          <w:lang w:val="lv-LV"/>
        </w:rPr>
      </w:pPr>
      <w:r w:rsidRPr="008F6409">
        <w:rPr>
          <w:rFonts w:ascii="Times New Roman" w:hAnsi="Times New Roman"/>
          <w:bCs/>
          <w:sz w:val="24"/>
          <w:szCs w:val="24"/>
          <w:lang w:val="lv-LV"/>
        </w:rPr>
        <w:t>Rezolūcijas projektā dalībvalstis vienojas pieņemt 18 mēnešu ES Darba plānu jaunatnes jomai laika periodam no 2014.gada 1.jūlija līdz 2015.gada 31.decembrim</w:t>
      </w:r>
      <w:r>
        <w:rPr>
          <w:rFonts w:ascii="Times New Roman" w:hAnsi="Times New Roman"/>
          <w:bCs/>
          <w:sz w:val="24"/>
          <w:szCs w:val="24"/>
          <w:lang w:val="lv-LV"/>
        </w:rPr>
        <w:t xml:space="preserve"> (</w:t>
      </w:r>
      <w:r w:rsidRPr="008F6409">
        <w:rPr>
          <w:rFonts w:ascii="Times New Roman" w:hAnsi="Times New Roman"/>
          <w:sz w:val="24"/>
          <w:szCs w:val="24"/>
          <w:lang w:val="lv-LV"/>
        </w:rPr>
        <w:t>uz Itālijas, Latvijas un Luksemburg</w:t>
      </w:r>
      <w:r>
        <w:rPr>
          <w:rFonts w:ascii="Times New Roman" w:hAnsi="Times New Roman"/>
          <w:sz w:val="24"/>
          <w:szCs w:val="24"/>
          <w:lang w:val="lv-LV"/>
        </w:rPr>
        <w:t>as prezidentūru ES Padomē laiku</w:t>
      </w:r>
      <w:r>
        <w:rPr>
          <w:rFonts w:ascii="Times New Roman" w:hAnsi="Times New Roman"/>
          <w:bCs/>
          <w:sz w:val="24"/>
          <w:szCs w:val="24"/>
          <w:lang w:val="lv-LV"/>
        </w:rPr>
        <w:t>)</w:t>
      </w:r>
      <w:r w:rsidRPr="008F6409">
        <w:rPr>
          <w:rFonts w:ascii="Times New Roman" w:hAnsi="Times New Roman"/>
          <w:bCs/>
          <w:sz w:val="24"/>
          <w:szCs w:val="24"/>
          <w:lang w:val="lv-LV"/>
        </w:rPr>
        <w:t>.</w:t>
      </w:r>
    </w:p>
    <w:p w:rsidR="00A608EF" w:rsidRPr="008F6409" w:rsidRDefault="00A608EF" w:rsidP="00A608EF">
      <w:pPr>
        <w:tabs>
          <w:tab w:val="left" w:pos="7655"/>
        </w:tabs>
        <w:snapToGrid w:val="0"/>
        <w:spacing w:after="0" w:line="240" w:lineRule="auto"/>
        <w:ind w:firstLine="709"/>
        <w:contextualSpacing/>
        <w:jc w:val="both"/>
        <w:rPr>
          <w:rFonts w:ascii="Times New Roman" w:hAnsi="Times New Roman"/>
          <w:sz w:val="24"/>
          <w:szCs w:val="24"/>
          <w:lang w:val="lv-LV"/>
        </w:rPr>
      </w:pPr>
      <w:r w:rsidRPr="008F6409">
        <w:rPr>
          <w:rFonts w:ascii="Times New Roman" w:hAnsi="Times New Roman"/>
          <w:bCs/>
          <w:sz w:val="24"/>
          <w:szCs w:val="24"/>
          <w:lang w:val="lv-LV"/>
        </w:rPr>
        <w:t xml:space="preserve">Darba plāns </w:t>
      </w:r>
      <w:r w:rsidRPr="008F6409">
        <w:rPr>
          <w:rFonts w:ascii="Times New Roman" w:hAnsi="Times New Roman"/>
          <w:sz w:val="24"/>
          <w:szCs w:val="24"/>
          <w:lang w:val="lv-LV"/>
        </w:rPr>
        <w:t>ir izstrādāts elastīgā formātā, kas būtu pielāgojams jaunatnes jomas attīstības tendencēm, veidojot strukturētu un pārredzamu sistēmu un koncentrējoties uz galvenajām prioritātēm, kā arī nosakot reālu izpildes grafiku.</w:t>
      </w:r>
      <w:r>
        <w:rPr>
          <w:rFonts w:ascii="Times New Roman" w:hAnsi="Times New Roman"/>
          <w:sz w:val="24"/>
          <w:szCs w:val="24"/>
          <w:lang w:val="lv-LV"/>
        </w:rPr>
        <w:t xml:space="preserve"> </w:t>
      </w:r>
      <w:r w:rsidRPr="008F6409">
        <w:rPr>
          <w:rFonts w:ascii="Times New Roman" w:hAnsi="Times New Roman"/>
          <w:sz w:val="24"/>
          <w:szCs w:val="24"/>
          <w:lang w:val="lv-LV"/>
        </w:rPr>
        <w:t>Kā darb</w:t>
      </w:r>
      <w:r>
        <w:rPr>
          <w:rFonts w:ascii="Times New Roman" w:hAnsi="Times New Roman"/>
          <w:sz w:val="24"/>
          <w:szCs w:val="24"/>
          <w:lang w:val="lv-LV"/>
        </w:rPr>
        <w:t>a</w:t>
      </w:r>
      <w:r w:rsidRPr="008F6409">
        <w:rPr>
          <w:rFonts w:ascii="Times New Roman" w:hAnsi="Times New Roman"/>
          <w:sz w:val="24"/>
          <w:szCs w:val="24"/>
          <w:lang w:val="lv-LV"/>
        </w:rPr>
        <w:t xml:space="preserve"> plāna pamatprincipi ir uzsvērta nepieciešamība stiprināt starpnozaru sadarbību visos līmeņos, kas, savukārt, sekmētu stratēģijas „Eiropa 2020” mērķu sasniegšanu jaunatnes politikas jomā; attīstīt uz zināšanām un pētījumos balstītu jaunatnes politiku un izmantot strukturētā dialoga konsultatīvās procedūras, lai pēc iespējas nodrošinātu, ka darba plāns risina jauniešiem aktuālus jautājumus.</w:t>
      </w:r>
    </w:p>
    <w:p w:rsidR="00A608EF" w:rsidRPr="008F6409" w:rsidRDefault="00A608EF" w:rsidP="00A608EF">
      <w:pPr>
        <w:spacing w:after="0" w:line="240" w:lineRule="auto"/>
        <w:jc w:val="both"/>
        <w:rPr>
          <w:rFonts w:ascii="Times New Roman" w:hAnsi="Times New Roman"/>
          <w:sz w:val="24"/>
          <w:szCs w:val="24"/>
          <w:lang w:val="lv-LV"/>
        </w:rPr>
      </w:pPr>
      <w:r>
        <w:rPr>
          <w:rFonts w:ascii="Times New Roman" w:hAnsi="Times New Roman"/>
          <w:sz w:val="24"/>
          <w:szCs w:val="24"/>
          <w:lang w:val="lv-LV"/>
        </w:rPr>
        <w:t>T</w:t>
      </w:r>
      <w:r w:rsidRPr="008F6409">
        <w:rPr>
          <w:rFonts w:ascii="Times New Roman" w:hAnsi="Times New Roman"/>
          <w:sz w:val="24"/>
          <w:szCs w:val="24"/>
          <w:lang w:val="lv-LV"/>
        </w:rPr>
        <w:t>rīs galvenās rīcības prioritātes laika posmam no 2014.-2015.gada:</w:t>
      </w:r>
    </w:p>
    <w:p w:rsidR="00A608EF" w:rsidRPr="008F6409" w:rsidRDefault="00A608EF" w:rsidP="008C5C15">
      <w:pPr>
        <w:pStyle w:val="ListParagraph"/>
        <w:numPr>
          <w:ilvl w:val="0"/>
          <w:numId w:val="6"/>
        </w:numPr>
        <w:tabs>
          <w:tab w:val="left" w:pos="993"/>
        </w:tabs>
        <w:spacing w:after="0" w:line="240" w:lineRule="auto"/>
        <w:ind w:hanging="11"/>
        <w:jc w:val="both"/>
        <w:rPr>
          <w:rFonts w:ascii="Times New Roman" w:hAnsi="Times New Roman"/>
          <w:sz w:val="24"/>
          <w:szCs w:val="24"/>
          <w:lang w:val="lv-LV"/>
        </w:rPr>
      </w:pPr>
      <w:r w:rsidRPr="008F6409">
        <w:rPr>
          <w:rFonts w:ascii="Times New Roman" w:hAnsi="Times New Roman"/>
          <w:sz w:val="24"/>
          <w:szCs w:val="24"/>
          <w:lang w:val="lv-LV"/>
        </w:rPr>
        <w:lastRenderedPageBreak/>
        <w:t>Attīstīt jaunatnes darbu, neformālo un ikdienas mācīšanos un to ieguldījumu krīzes seku risināšanā jauniešiem;</w:t>
      </w:r>
    </w:p>
    <w:p w:rsidR="00A608EF" w:rsidRPr="008F6409" w:rsidRDefault="00A608EF" w:rsidP="008C5C15">
      <w:pPr>
        <w:pStyle w:val="ListParagraph"/>
        <w:numPr>
          <w:ilvl w:val="0"/>
          <w:numId w:val="6"/>
        </w:numPr>
        <w:tabs>
          <w:tab w:val="left" w:pos="993"/>
        </w:tabs>
        <w:spacing w:after="0" w:line="240" w:lineRule="auto"/>
        <w:ind w:hanging="11"/>
        <w:jc w:val="both"/>
        <w:rPr>
          <w:rFonts w:ascii="Times New Roman" w:hAnsi="Times New Roman"/>
          <w:sz w:val="24"/>
          <w:szCs w:val="24"/>
          <w:lang w:val="lv-LV"/>
        </w:rPr>
      </w:pPr>
      <w:r w:rsidRPr="008F6409">
        <w:rPr>
          <w:rFonts w:ascii="Times New Roman" w:hAnsi="Times New Roman"/>
          <w:sz w:val="24"/>
          <w:szCs w:val="24"/>
          <w:lang w:val="lv-LV"/>
        </w:rPr>
        <w:t>Stiprināt starpnozaru politikas sadarbību ES stratēģiju kontekstā;</w:t>
      </w:r>
    </w:p>
    <w:p w:rsidR="00A608EF" w:rsidRPr="008F6409" w:rsidRDefault="00A608EF" w:rsidP="008C5C15">
      <w:pPr>
        <w:pStyle w:val="ListParagraph"/>
        <w:numPr>
          <w:ilvl w:val="0"/>
          <w:numId w:val="6"/>
        </w:numPr>
        <w:tabs>
          <w:tab w:val="left" w:pos="993"/>
        </w:tabs>
        <w:spacing w:after="0" w:line="240" w:lineRule="auto"/>
        <w:ind w:hanging="11"/>
        <w:jc w:val="both"/>
        <w:rPr>
          <w:rFonts w:ascii="Times New Roman" w:hAnsi="Times New Roman"/>
          <w:sz w:val="24"/>
          <w:szCs w:val="24"/>
          <w:lang w:val="lv-LV"/>
        </w:rPr>
      </w:pPr>
      <w:r w:rsidRPr="008F6409">
        <w:rPr>
          <w:rFonts w:ascii="Times New Roman" w:hAnsi="Times New Roman"/>
          <w:sz w:val="24"/>
          <w:szCs w:val="24"/>
          <w:lang w:val="lv-LV"/>
        </w:rPr>
        <w:t>Veicināt iespēju došanu jauniešiem un jauniešu motivēšanu, uzsvaru liekot uz tiesību izmantošanu, autonomiju un aktīvu pilsonisko līdzdalību.</w:t>
      </w:r>
    </w:p>
    <w:p w:rsidR="00A608EF" w:rsidRPr="008F6409" w:rsidRDefault="00A608EF" w:rsidP="00A608EF">
      <w:pPr>
        <w:spacing w:after="0" w:line="240" w:lineRule="auto"/>
        <w:ind w:firstLine="709"/>
        <w:jc w:val="both"/>
        <w:rPr>
          <w:rFonts w:ascii="Times New Roman" w:hAnsi="Times New Roman"/>
          <w:sz w:val="24"/>
          <w:szCs w:val="24"/>
          <w:lang w:val="lv-LV"/>
        </w:rPr>
      </w:pPr>
      <w:r w:rsidRPr="008F6409">
        <w:rPr>
          <w:rFonts w:ascii="Times New Roman" w:hAnsi="Times New Roman"/>
          <w:sz w:val="24"/>
          <w:szCs w:val="24"/>
          <w:lang w:val="lv-LV"/>
        </w:rPr>
        <w:t>Prezidējošās valstis ES Pad</w:t>
      </w:r>
      <w:r w:rsidR="00A0187A">
        <w:rPr>
          <w:rFonts w:ascii="Times New Roman" w:hAnsi="Times New Roman"/>
          <w:sz w:val="24"/>
          <w:szCs w:val="24"/>
          <w:lang w:val="lv-LV"/>
        </w:rPr>
        <w:t xml:space="preserve">omē, izstrādājot prezidentūru 6 </w:t>
      </w:r>
      <w:r w:rsidRPr="008F6409">
        <w:rPr>
          <w:rFonts w:ascii="Times New Roman" w:hAnsi="Times New Roman"/>
          <w:sz w:val="24"/>
          <w:szCs w:val="24"/>
          <w:lang w:val="lv-LV"/>
        </w:rPr>
        <w:t xml:space="preserve">mēnešu programmas, tiek aicinātas ņemt vērā ES Darba plāna jaunatnei prioritārās tēmas. </w:t>
      </w:r>
    </w:p>
    <w:p w:rsidR="00A608EF" w:rsidRPr="008F6409" w:rsidRDefault="00A608EF" w:rsidP="00A608EF">
      <w:pPr>
        <w:spacing w:after="0" w:line="240" w:lineRule="auto"/>
        <w:jc w:val="both"/>
        <w:rPr>
          <w:rFonts w:ascii="Times New Roman" w:hAnsi="Times New Roman"/>
          <w:sz w:val="16"/>
          <w:szCs w:val="16"/>
          <w:lang w:val="lv-LV"/>
        </w:rPr>
      </w:pPr>
    </w:p>
    <w:p w:rsidR="00A608EF" w:rsidRPr="00A608EF" w:rsidRDefault="00A608EF" w:rsidP="00A608EF">
      <w:pPr>
        <w:pStyle w:val="EntEmet"/>
        <w:tabs>
          <w:tab w:val="clear" w:pos="851"/>
        </w:tabs>
        <w:rPr>
          <w:b/>
          <w:szCs w:val="24"/>
          <w:u w:val="single"/>
          <w:lang w:val="lv-LV"/>
        </w:rPr>
      </w:pPr>
      <w:r w:rsidRPr="00A608EF">
        <w:rPr>
          <w:b/>
          <w:szCs w:val="24"/>
          <w:u w:val="single"/>
          <w:lang w:val="lv-LV"/>
        </w:rPr>
        <w:t>Latvijas pozīcija:</w:t>
      </w:r>
    </w:p>
    <w:p w:rsidR="00A608EF" w:rsidRPr="008F6409" w:rsidRDefault="00A608EF" w:rsidP="00A608EF">
      <w:pPr>
        <w:pStyle w:val="naiskr"/>
        <w:spacing w:before="0" w:after="0"/>
        <w:ind w:firstLine="720"/>
        <w:contextualSpacing/>
        <w:jc w:val="both"/>
        <w:rPr>
          <w:bCs/>
          <w:spacing w:val="4"/>
        </w:rPr>
      </w:pPr>
      <w:r w:rsidRPr="00A12560">
        <w:rPr>
          <w:b/>
          <w:bCs/>
          <w:spacing w:val="4"/>
        </w:rPr>
        <w:t>Latvija atbalsta</w:t>
      </w:r>
      <w:r w:rsidRPr="008F6409">
        <w:rPr>
          <w:bCs/>
          <w:spacing w:val="4"/>
        </w:rPr>
        <w:t xml:space="preserve"> izstrādātā ES Darba plānā jaunatnei 2014.–2015.gadam apstiprināšanu</w:t>
      </w:r>
      <w:r>
        <w:rPr>
          <w:bCs/>
          <w:spacing w:val="4"/>
        </w:rPr>
        <w:t xml:space="preserve">, </w:t>
      </w:r>
      <w:r>
        <w:rPr>
          <w:bCs/>
          <w:iCs/>
        </w:rPr>
        <w:t xml:space="preserve"> </w:t>
      </w:r>
      <w:r w:rsidRPr="00400AD6">
        <w:rPr>
          <w:bCs/>
          <w:spacing w:val="4"/>
        </w:rPr>
        <w:t xml:space="preserve">jo tas piedāvā konkrētu ietvaru Atjauninātā regulējuma Eiropas sadarbībai jaunatnes jomā (2010 – 2018) ieviešanai. </w:t>
      </w:r>
      <w:r w:rsidRPr="008F6409">
        <w:rPr>
          <w:bCs/>
          <w:iCs/>
        </w:rPr>
        <w:t xml:space="preserve"> </w:t>
      </w:r>
    </w:p>
    <w:p w:rsidR="00A608EF" w:rsidRPr="008F6409" w:rsidRDefault="00A608EF" w:rsidP="00A608EF">
      <w:pPr>
        <w:spacing w:after="0" w:line="240" w:lineRule="auto"/>
        <w:ind w:firstLine="720"/>
        <w:jc w:val="both"/>
        <w:rPr>
          <w:rFonts w:ascii="Times New Roman" w:hAnsi="Times New Roman"/>
          <w:sz w:val="24"/>
          <w:szCs w:val="24"/>
          <w:lang w:val="lv-LV"/>
        </w:rPr>
      </w:pPr>
      <w:r w:rsidRPr="008F6409">
        <w:rPr>
          <w:rFonts w:ascii="Times New Roman" w:hAnsi="Times New Roman"/>
          <w:sz w:val="24"/>
          <w:szCs w:val="24"/>
          <w:lang w:val="lv-LV"/>
        </w:rPr>
        <w:t>Latvija savas prezidentūras laikā jaunatnes politikas jomā ES Darba plāna ietvaros paredz strādāt pie starpnozaru politikas sadarbības veicināšan</w:t>
      </w:r>
      <w:r>
        <w:rPr>
          <w:rFonts w:ascii="Times New Roman" w:hAnsi="Times New Roman"/>
          <w:sz w:val="24"/>
          <w:szCs w:val="24"/>
          <w:lang w:val="lv-LV"/>
        </w:rPr>
        <w:t>as</w:t>
      </w:r>
      <w:r w:rsidRPr="008F6409">
        <w:rPr>
          <w:rFonts w:ascii="Times New Roman" w:hAnsi="Times New Roman"/>
          <w:sz w:val="24"/>
          <w:szCs w:val="24"/>
          <w:lang w:val="lv-LV"/>
        </w:rPr>
        <w:t>, uzsverot jaunatnes politikas ieguldījumu kopējo Eiropas Savienības izaicinājumu risināšanā, t.sk. attīstot sasaisti ar stratēģiju “Eiropa 2020” un Eiropas semestra procesiem. Strukturētā dialoga ar jauniešiem un jaunatnes organizācijām ietvaros Latvija strādās pie jauniešu politiskās līdzdalības jautājuma. Latvija uzskata, ka nepieciešams vēlreiz vērst jauniešu un jaunatnes politikas veidotāju uzmanību uz šo problēmu un kopīgi meklēt risinājumus, kā motivēt jauniešu aktīvākai politiskai līdzdalībai.</w:t>
      </w:r>
    </w:p>
    <w:p w:rsidR="00A608EF" w:rsidRDefault="00A608EF" w:rsidP="00A608EF">
      <w:pPr>
        <w:pStyle w:val="EntEmet"/>
        <w:tabs>
          <w:tab w:val="clear" w:pos="851"/>
        </w:tabs>
        <w:jc w:val="both"/>
        <w:rPr>
          <w:b/>
          <w:szCs w:val="24"/>
          <w:lang w:val="lv-LV"/>
        </w:rPr>
      </w:pPr>
    </w:p>
    <w:p w:rsidR="00A608EF" w:rsidRPr="00F35C76" w:rsidRDefault="00A608EF" w:rsidP="00A608EF">
      <w:pPr>
        <w:pStyle w:val="EntEmet"/>
        <w:tabs>
          <w:tab w:val="clear" w:pos="851"/>
        </w:tabs>
        <w:jc w:val="both"/>
        <w:rPr>
          <w:b/>
          <w:szCs w:val="24"/>
          <w:lang w:val="lv-LV"/>
        </w:rPr>
      </w:pPr>
      <w:r>
        <w:rPr>
          <w:b/>
          <w:szCs w:val="24"/>
          <w:lang w:val="lv-LV"/>
        </w:rPr>
        <w:t>3</w:t>
      </w:r>
      <w:r w:rsidRPr="00F35C76">
        <w:rPr>
          <w:b/>
          <w:szCs w:val="24"/>
          <w:lang w:val="lv-LV"/>
        </w:rPr>
        <w:t xml:space="preserve">. Padomes secinājumi par jauniešu uzņēmējdarbības veicināšanu, lai sekmētu jauniešu sociālo </w:t>
      </w:r>
      <w:proofErr w:type="spellStart"/>
      <w:r w:rsidRPr="00F35C76">
        <w:rPr>
          <w:b/>
          <w:szCs w:val="24"/>
          <w:lang w:val="lv-LV"/>
        </w:rPr>
        <w:t>iekļautību</w:t>
      </w:r>
      <w:proofErr w:type="spellEnd"/>
      <w:r w:rsidRPr="00F35C76">
        <w:rPr>
          <w:b/>
          <w:szCs w:val="24"/>
          <w:lang w:val="lv-LV"/>
        </w:rPr>
        <w:t xml:space="preserve"> </w:t>
      </w:r>
      <w:r w:rsidRPr="00A608EF">
        <w:rPr>
          <w:i/>
          <w:szCs w:val="24"/>
          <w:lang w:val="lv-LV"/>
        </w:rPr>
        <w:t>– pieņemšana</w:t>
      </w:r>
    </w:p>
    <w:p w:rsidR="00A608EF" w:rsidRPr="00F35C76" w:rsidRDefault="00A608EF" w:rsidP="00A608EF">
      <w:pPr>
        <w:pStyle w:val="EntEmet"/>
        <w:tabs>
          <w:tab w:val="clear" w:pos="851"/>
        </w:tabs>
        <w:jc w:val="both"/>
        <w:rPr>
          <w:b/>
          <w:szCs w:val="24"/>
          <w:lang w:val="lv-LV"/>
        </w:rPr>
      </w:pPr>
    </w:p>
    <w:p w:rsidR="00A608EF" w:rsidRPr="00F35C76" w:rsidRDefault="00A608EF" w:rsidP="00A608EF">
      <w:pPr>
        <w:autoSpaceDE w:val="0"/>
        <w:autoSpaceDN w:val="0"/>
        <w:adjustRightInd w:val="0"/>
        <w:spacing w:after="0" w:line="240" w:lineRule="auto"/>
        <w:ind w:firstLine="720"/>
        <w:jc w:val="both"/>
        <w:rPr>
          <w:rFonts w:ascii="Times New Roman" w:hAnsi="Times New Roman"/>
          <w:sz w:val="24"/>
          <w:szCs w:val="24"/>
          <w:lang w:val="lv-LV"/>
        </w:rPr>
      </w:pPr>
      <w:r w:rsidRPr="00F35C76">
        <w:rPr>
          <w:rFonts w:ascii="Times New Roman" w:hAnsi="Times New Roman"/>
          <w:sz w:val="24"/>
          <w:szCs w:val="24"/>
          <w:lang w:val="lv-LV"/>
        </w:rPr>
        <w:t xml:space="preserve">Secinājumos teikts, ka ekonomikas krīze mūsdienu jauno paaudzi ir nostādījusi īpaši nestabilā situācijā. </w:t>
      </w:r>
      <w:r w:rsidRPr="00F35C76">
        <w:rPr>
          <w:rFonts w:ascii="Times New Roman" w:hAnsi="Times New Roman"/>
          <w:color w:val="000000"/>
          <w:sz w:val="24"/>
          <w:szCs w:val="24"/>
          <w:lang w:val="lv-LV"/>
        </w:rPr>
        <w:t>Jau ilgāku laiku saglabājas augsts jauniešu bezdarba</w:t>
      </w:r>
      <w:r w:rsidRPr="00F35C76">
        <w:rPr>
          <w:rFonts w:ascii="Times New Roman" w:hAnsi="Times New Roman"/>
          <w:sz w:val="24"/>
          <w:szCs w:val="24"/>
          <w:lang w:val="lv-LV"/>
        </w:rPr>
        <w:t xml:space="preserve"> </w:t>
      </w:r>
      <w:r w:rsidRPr="00F35C76">
        <w:rPr>
          <w:rFonts w:ascii="Times New Roman" w:hAnsi="Times New Roman"/>
          <w:color w:val="000000"/>
          <w:sz w:val="24"/>
          <w:szCs w:val="24"/>
          <w:lang w:val="lv-LV"/>
        </w:rPr>
        <w:t xml:space="preserve">un arvien lielāks skaits jaunu cilvēku ir spiesti pamest savas valstis, lai dotos labāku iespēju meklējumos, kas </w:t>
      </w:r>
      <w:r w:rsidRPr="00F35C76">
        <w:rPr>
          <w:rFonts w:ascii="Times New Roman" w:hAnsi="Times New Roman"/>
          <w:sz w:val="24"/>
          <w:szCs w:val="24"/>
          <w:lang w:val="lv-LV"/>
        </w:rPr>
        <w:t>izraisa intelektuālā darbaspēka aizplūšanu, kuru būs grūti vērst pretējā virzienā.</w:t>
      </w:r>
    </w:p>
    <w:p w:rsidR="00A608EF" w:rsidRPr="00F35C76" w:rsidRDefault="00A608EF" w:rsidP="00A608EF">
      <w:pPr>
        <w:spacing w:after="0" w:line="240" w:lineRule="auto"/>
        <w:ind w:firstLine="720"/>
        <w:jc w:val="both"/>
        <w:rPr>
          <w:rFonts w:ascii="Times New Roman" w:hAnsi="Times New Roman"/>
          <w:sz w:val="24"/>
          <w:szCs w:val="24"/>
          <w:lang w:val="lv-LV" w:bidi="lv-LV"/>
        </w:rPr>
      </w:pPr>
      <w:r w:rsidRPr="00F35C76">
        <w:rPr>
          <w:rFonts w:ascii="Times New Roman" w:hAnsi="Times New Roman"/>
          <w:sz w:val="24"/>
          <w:szCs w:val="24"/>
          <w:lang w:val="lv-LV" w:bidi="lv-LV"/>
        </w:rPr>
        <w:t>Diskusiju dokumentā uzsvērta uzņēmējdarbības nozīme – viens no būtiskākajiem elementiem un viens no risinājumiem, kā cīnīties pret jauniešu bezdarbu. Eiropai vajadzētu ieguldīt uzņēmējdarbības izglītībā un apmācībā, tādas vides radīšanā, kurā uzņēmēji var augt un attīstīties.</w:t>
      </w:r>
    </w:p>
    <w:p w:rsidR="00A608EF" w:rsidRPr="00F35C76" w:rsidRDefault="00A608EF" w:rsidP="00A608EF">
      <w:pPr>
        <w:spacing w:after="0" w:line="240" w:lineRule="auto"/>
        <w:ind w:firstLine="360"/>
        <w:jc w:val="both"/>
        <w:rPr>
          <w:rFonts w:ascii="Times New Roman" w:hAnsi="Times New Roman"/>
          <w:sz w:val="24"/>
          <w:szCs w:val="24"/>
          <w:lang w:val="lv-LV" w:bidi="lv-LV"/>
        </w:rPr>
      </w:pPr>
      <w:r w:rsidRPr="00F35C76">
        <w:rPr>
          <w:rFonts w:ascii="Times New Roman" w:hAnsi="Times New Roman"/>
          <w:sz w:val="24"/>
          <w:szCs w:val="24"/>
          <w:lang w:val="lv-LV" w:bidi="lv-LV"/>
        </w:rPr>
        <w:t>Uzņēmējdarbībai, tāpat kā citām jomām, ir nepieciešama ilgtermiņa pieeja. Stingra ticība jauniešu spējām un iedrošinājums jau agrīnā vecumā, rosina uzņēmējdarbības garu. Tiecoties veicināt jauniešu uzņēmējdarbību – īpašu uzmanību veltot sociālajai uzņēmējdarbībai – ir apzinātas šādas prioritātes:</w:t>
      </w:r>
    </w:p>
    <w:p w:rsidR="00A608EF" w:rsidRPr="00F35C76" w:rsidRDefault="00A608EF" w:rsidP="008C5C15">
      <w:pPr>
        <w:pStyle w:val="ListParagraph"/>
        <w:numPr>
          <w:ilvl w:val="0"/>
          <w:numId w:val="4"/>
        </w:numPr>
        <w:spacing w:after="0" w:line="240" w:lineRule="auto"/>
        <w:jc w:val="both"/>
        <w:rPr>
          <w:rFonts w:ascii="Times New Roman" w:hAnsi="Times New Roman"/>
          <w:sz w:val="24"/>
          <w:szCs w:val="24"/>
          <w:lang w:val="lv-LV" w:bidi="lv-LV"/>
        </w:rPr>
      </w:pPr>
      <w:r w:rsidRPr="00F35C76">
        <w:rPr>
          <w:rFonts w:ascii="Times New Roman" w:hAnsi="Times New Roman"/>
          <w:sz w:val="24"/>
          <w:szCs w:val="24"/>
          <w:lang w:val="lv-LV" w:bidi="lv-LV"/>
        </w:rPr>
        <w:t>Jauniešos veicināt uzņēmējdarbības garu un kompetenci, šim nolūkam izmantojot formālu un neformālu izglītību un ikdienas mācīšanos.</w:t>
      </w:r>
    </w:p>
    <w:p w:rsidR="00A608EF" w:rsidRPr="00F35C76" w:rsidRDefault="00A608EF" w:rsidP="008C5C15">
      <w:pPr>
        <w:pStyle w:val="ListParagraph"/>
        <w:numPr>
          <w:ilvl w:val="0"/>
          <w:numId w:val="4"/>
        </w:numPr>
        <w:spacing w:after="0" w:line="240" w:lineRule="auto"/>
        <w:jc w:val="both"/>
        <w:rPr>
          <w:rFonts w:ascii="Times New Roman" w:hAnsi="Times New Roman"/>
          <w:sz w:val="24"/>
          <w:szCs w:val="24"/>
          <w:lang w:val="lv-LV" w:bidi="lv-LV"/>
        </w:rPr>
      </w:pPr>
      <w:r w:rsidRPr="00F35C76">
        <w:rPr>
          <w:rFonts w:ascii="Times New Roman" w:hAnsi="Times New Roman"/>
          <w:sz w:val="24"/>
          <w:szCs w:val="24"/>
          <w:lang w:val="lv-LV" w:bidi="lv-LV"/>
        </w:rPr>
        <w:t>Veicināt jauniešu darbu un brīvprātīgo darbu kā paņēmienus nepieciešamo uzņēmējdarbības prasmju apguvei. Veicināt jauniešu radošo enerģiju un inovācijas spēju kā svarīgu pašattīstību sekmējošu elementu un aktīvu iekļaušanos.</w:t>
      </w:r>
    </w:p>
    <w:p w:rsidR="00A608EF" w:rsidRPr="00F35C76" w:rsidRDefault="00A608EF" w:rsidP="008C5C15">
      <w:pPr>
        <w:pStyle w:val="ListParagraph"/>
        <w:numPr>
          <w:ilvl w:val="0"/>
          <w:numId w:val="4"/>
        </w:numPr>
        <w:spacing w:after="0" w:line="240" w:lineRule="auto"/>
        <w:jc w:val="both"/>
        <w:rPr>
          <w:rFonts w:ascii="Times New Roman" w:hAnsi="Times New Roman"/>
          <w:sz w:val="24"/>
          <w:szCs w:val="24"/>
          <w:lang w:val="lv-LV" w:bidi="lv-LV"/>
        </w:rPr>
      </w:pPr>
      <w:r w:rsidRPr="00F35C76">
        <w:rPr>
          <w:rFonts w:ascii="Times New Roman" w:hAnsi="Times New Roman"/>
          <w:sz w:val="24"/>
          <w:szCs w:val="24"/>
          <w:lang w:val="lv-LV" w:bidi="lv-LV"/>
        </w:rPr>
        <w:t>Jaunās paaudzes vidū veicināt un turpināt nostiprināt sociālo uzņēmējdarbību kā jaunu uzņēmējiem raksturīgu mentalitāti un domāšanas veidu.</w:t>
      </w:r>
    </w:p>
    <w:p w:rsidR="00A608EF" w:rsidRPr="00F35C76" w:rsidRDefault="00A608EF" w:rsidP="008C5C15">
      <w:pPr>
        <w:pStyle w:val="ListParagraph"/>
        <w:numPr>
          <w:ilvl w:val="0"/>
          <w:numId w:val="4"/>
        </w:numPr>
        <w:spacing w:after="0" w:line="240" w:lineRule="auto"/>
        <w:jc w:val="both"/>
        <w:rPr>
          <w:rFonts w:ascii="Times New Roman" w:hAnsi="Times New Roman"/>
          <w:sz w:val="24"/>
          <w:szCs w:val="24"/>
          <w:lang w:val="lv-LV" w:bidi="lv-LV"/>
        </w:rPr>
      </w:pPr>
      <w:r w:rsidRPr="00F35C76">
        <w:rPr>
          <w:rFonts w:ascii="Times New Roman" w:hAnsi="Times New Roman"/>
          <w:sz w:val="24"/>
          <w:szCs w:val="24"/>
          <w:lang w:val="lv-LV" w:bidi="lv-LV"/>
        </w:rPr>
        <w:t>Jauniešos veicināt kultūras izpratni, kas palielina viņu pašiniciatīvu un uzņēmējdarbības garu, tā vairojot jauniešu labklājību, ekonomisko pārticību un apziņu par kopīgu kultūras mantojumu.</w:t>
      </w:r>
    </w:p>
    <w:p w:rsidR="00A608EF" w:rsidRPr="00A608EF" w:rsidRDefault="00A608EF" w:rsidP="00A608EF">
      <w:pPr>
        <w:pStyle w:val="EntEmet"/>
        <w:spacing w:before="0"/>
        <w:jc w:val="both"/>
        <w:rPr>
          <w:b/>
          <w:szCs w:val="24"/>
          <w:u w:val="single"/>
          <w:lang w:val="lv-LV"/>
        </w:rPr>
      </w:pPr>
      <w:r w:rsidRPr="00A608EF">
        <w:rPr>
          <w:b/>
          <w:szCs w:val="24"/>
          <w:u w:val="single"/>
          <w:lang w:val="lv-LV"/>
        </w:rPr>
        <w:t>Latvijas pozīcija</w:t>
      </w:r>
      <w:r>
        <w:rPr>
          <w:b/>
          <w:szCs w:val="24"/>
          <w:u w:val="single"/>
          <w:lang w:val="lv-LV"/>
        </w:rPr>
        <w:t>:</w:t>
      </w:r>
    </w:p>
    <w:p w:rsidR="00A608EF" w:rsidRPr="00F35C76" w:rsidRDefault="00A608EF" w:rsidP="00A608EF">
      <w:pPr>
        <w:autoSpaceDE w:val="0"/>
        <w:autoSpaceDN w:val="0"/>
        <w:adjustRightInd w:val="0"/>
        <w:spacing w:after="0" w:line="240" w:lineRule="auto"/>
        <w:ind w:firstLine="720"/>
        <w:jc w:val="both"/>
        <w:rPr>
          <w:rFonts w:ascii="Times New Roman" w:hAnsi="Times New Roman"/>
          <w:bCs/>
          <w:sz w:val="24"/>
          <w:szCs w:val="24"/>
          <w:lang w:val="lv-LV" w:eastAsia="lv-LV"/>
        </w:rPr>
      </w:pPr>
      <w:r w:rsidRPr="00F35C76">
        <w:rPr>
          <w:rFonts w:ascii="Times New Roman" w:hAnsi="Times New Roman"/>
          <w:b/>
          <w:sz w:val="24"/>
          <w:szCs w:val="24"/>
          <w:lang w:val="lv-LV"/>
        </w:rPr>
        <w:t>Latvija atbalsta</w:t>
      </w:r>
      <w:r w:rsidRPr="00F35C76">
        <w:rPr>
          <w:rFonts w:ascii="Times New Roman" w:hAnsi="Times New Roman"/>
          <w:sz w:val="24"/>
          <w:szCs w:val="24"/>
          <w:lang w:val="lv-LV"/>
        </w:rPr>
        <w:t xml:space="preserve"> secinājumu </w:t>
      </w:r>
      <w:r w:rsidRPr="00F35C76">
        <w:rPr>
          <w:rFonts w:ascii="Times New Roman" w:hAnsi="Times New Roman"/>
          <w:color w:val="000000"/>
          <w:sz w:val="24"/>
          <w:szCs w:val="24"/>
          <w:lang w:val="lv-LV"/>
        </w:rPr>
        <w:t>par</w:t>
      </w:r>
      <w:r w:rsidRPr="00F35C76">
        <w:rPr>
          <w:rFonts w:ascii="Times New Roman" w:hAnsi="Times New Roman"/>
          <w:sz w:val="24"/>
          <w:szCs w:val="24"/>
          <w:lang w:val="lv-LV"/>
        </w:rPr>
        <w:t xml:space="preserve"> jauniešu uzņēmējdarbības veicināšanu, lai sekmētu visu jauniešu sociālo </w:t>
      </w:r>
      <w:proofErr w:type="spellStart"/>
      <w:r w:rsidRPr="00F35C76">
        <w:rPr>
          <w:rFonts w:ascii="Times New Roman" w:hAnsi="Times New Roman"/>
          <w:sz w:val="24"/>
          <w:szCs w:val="24"/>
          <w:lang w:val="lv-LV"/>
        </w:rPr>
        <w:t>iekļautību</w:t>
      </w:r>
      <w:proofErr w:type="spellEnd"/>
      <w:r>
        <w:rPr>
          <w:rFonts w:ascii="Times New Roman" w:hAnsi="Times New Roman"/>
          <w:sz w:val="24"/>
          <w:szCs w:val="24"/>
          <w:lang w:val="lv-LV"/>
        </w:rPr>
        <w:t>,</w:t>
      </w:r>
      <w:r w:rsidRPr="00F35C76">
        <w:rPr>
          <w:rFonts w:ascii="Times New Roman" w:hAnsi="Times New Roman"/>
          <w:sz w:val="24"/>
          <w:szCs w:val="24"/>
          <w:lang w:val="lv-LV"/>
        </w:rPr>
        <w:t xml:space="preserve"> projekta apstiprināšanu un </w:t>
      </w:r>
      <w:r w:rsidRPr="00F35C76">
        <w:rPr>
          <w:rFonts w:ascii="Times New Roman" w:hAnsi="Times New Roman"/>
          <w:bCs/>
          <w:sz w:val="24"/>
          <w:szCs w:val="24"/>
          <w:lang w:val="lv-LV" w:eastAsia="lv-LV"/>
        </w:rPr>
        <w:t xml:space="preserve">piekrīt, ka jauniešu uzņēmējdarbības un sociālās iekļaušanas jautājumam gan Eiropas, gan nacionālā līmenī ir jāvelta pastiprināta uzmanība. </w:t>
      </w:r>
      <w:r w:rsidRPr="00F35C76">
        <w:rPr>
          <w:rFonts w:ascii="Times New Roman" w:hAnsi="Times New Roman"/>
          <w:b/>
          <w:bCs/>
          <w:sz w:val="24"/>
          <w:szCs w:val="24"/>
          <w:lang w:val="lv-LV" w:eastAsia="lv-LV"/>
        </w:rPr>
        <w:lastRenderedPageBreak/>
        <w:t xml:space="preserve">Latvija uzskata, </w:t>
      </w:r>
      <w:r w:rsidRPr="00F35C76">
        <w:rPr>
          <w:rFonts w:ascii="Times New Roman" w:hAnsi="Times New Roman"/>
          <w:bCs/>
          <w:sz w:val="24"/>
          <w:szCs w:val="24"/>
          <w:lang w:val="lv-LV" w:eastAsia="lv-LV"/>
        </w:rPr>
        <w:t xml:space="preserve">ka, ņemot vērā augsto jauniešu bezdarbu, ir būtiski veicināt tās iniciatīvas, kuru ietvaros jauniešiem pieejams atbalsts </w:t>
      </w:r>
      <w:proofErr w:type="spellStart"/>
      <w:r w:rsidRPr="00F35C76">
        <w:rPr>
          <w:rFonts w:ascii="Times New Roman" w:hAnsi="Times New Roman"/>
          <w:bCs/>
          <w:sz w:val="24"/>
          <w:szCs w:val="24"/>
          <w:lang w:val="lv-LV" w:eastAsia="lv-LV"/>
        </w:rPr>
        <w:t>pašnodarbinātībai</w:t>
      </w:r>
      <w:proofErr w:type="spellEnd"/>
      <w:r w:rsidRPr="00F35C76">
        <w:rPr>
          <w:rFonts w:ascii="Times New Roman" w:hAnsi="Times New Roman"/>
          <w:bCs/>
          <w:sz w:val="24"/>
          <w:szCs w:val="24"/>
          <w:lang w:val="lv-LV" w:eastAsia="lv-LV"/>
        </w:rPr>
        <w:t xml:space="preserve"> un uzņēmējdarbības uzsākšanai. </w:t>
      </w:r>
      <w:r w:rsidRPr="00F35C76">
        <w:rPr>
          <w:rFonts w:ascii="Times New Roman" w:hAnsi="Times New Roman"/>
          <w:b/>
          <w:bCs/>
          <w:sz w:val="24"/>
          <w:szCs w:val="24"/>
          <w:lang w:val="lv-LV" w:eastAsia="lv-LV"/>
        </w:rPr>
        <w:t>Latvija uzskata</w:t>
      </w:r>
      <w:r w:rsidRPr="00F35C76">
        <w:rPr>
          <w:rFonts w:ascii="Times New Roman" w:hAnsi="Times New Roman"/>
          <w:bCs/>
          <w:sz w:val="24"/>
          <w:szCs w:val="24"/>
          <w:lang w:val="lv-LV" w:eastAsia="lv-LV"/>
        </w:rPr>
        <w:t>, ka uzņēmējdarbība ir būtisks elements attiecībā uz jauniešu neatkarību un labklājību Eiropā un visā pasaulē.</w:t>
      </w:r>
    </w:p>
    <w:p w:rsidR="00A608EF" w:rsidRPr="00F35C76" w:rsidRDefault="00A608EF" w:rsidP="00A608EF">
      <w:pPr>
        <w:autoSpaceDE w:val="0"/>
        <w:autoSpaceDN w:val="0"/>
        <w:adjustRightInd w:val="0"/>
        <w:spacing w:after="0" w:line="240" w:lineRule="auto"/>
        <w:ind w:firstLine="720"/>
        <w:jc w:val="both"/>
        <w:rPr>
          <w:rFonts w:ascii="Times New Roman" w:hAnsi="Times New Roman"/>
          <w:sz w:val="24"/>
          <w:szCs w:val="24"/>
          <w:lang w:val="lv-LV"/>
        </w:rPr>
      </w:pPr>
      <w:r w:rsidRPr="00F35C76">
        <w:rPr>
          <w:rFonts w:ascii="Times New Roman" w:hAnsi="Times New Roman"/>
          <w:b/>
          <w:sz w:val="24"/>
          <w:szCs w:val="24"/>
          <w:lang w:val="lv-LV"/>
        </w:rPr>
        <w:t>Latvija uzskata</w:t>
      </w:r>
      <w:r w:rsidRPr="00F35C76">
        <w:rPr>
          <w:rFonts w:ascii="Times New Roman" w:hAnsi="Times New Roman"/>
          <w:sz w:val="24"/>
          <w:szCs w:val="24"/>
          <w:lang w:val="lv-LV"/>
        </w:rPr>
        <w:t>, ka jāpastiprina neformālās izglītības pasākumi, kuros plašāk jāiekļauj uzņēmējdarbības izpratnes veicināšanas un biznesa pamatu saturs, kā arī tādu kompetenču attīstīšana kā līderības spējas, prasmes organizēt un plānot, uzņemties atbildību, tostarp biznesa plānu projektu izstrādes un to prezentēšanas iemaņas.</w:t>
      </w:r>
    </w:p>
    <w:p w:rsidR="00A608EF" w:rsidRPr="00F35C76" w:rsidRDefault="00A608EF" w:rsidP="00A608EF">
      <w:pPr>
        <w:spacing w:line="240" w:lineRule="auto"/>
        <w:ind w:firstLine="720"/>
        <w:jc w:val="both"/>
        <w:rPr>
          <w:rFonts w:ascii="Times New Roman" w:hAnsi="Times New Roman"/>
          <w:sz w:val="24"/>
          <w:szCs w:val="24"/>
          <w:lang w:val="lv-LV"/>
        </w:rPr>
      </w:pPr>
      <w:r w:rsidRPr="00F35C76">
        <w:rPr>
          <w:rFonts w:ascii="Times New Roman" w:hAnsi="Times New Roman"/>
          <w:b/>
          <w:sz w:val="24"/>
          <w:szCs w:val="24"/>
          <w:lang w:val="lv-LV"/>
        </w:rPr>
        <w:t>Latvija uzskata</w:t>
      </w:r>
      <w:r w:rsidRPr="00F35C76">
        <w:rPr>
          <w:rFonts w:ascii="Times New Roman" w:hAnsi="Times New Roman"/>
          <w:sz w:val="24"/>
          <w:szCs w:val="24"/>
          <w:lang w:val="lv-LV"/>
        </w:rPr>
        <w:t>, ka Eiropas Savienības līmenī būtu nepieciešams plašāk īstenot labās prakses kampaņas par īstenotajām nacionālā līmeņa aktivitātēm, kas veicina</w:t>
      </w:r>
      <w:r w:rsidRPr="00F35C76" w:rsidDel="00AF13FC">
        <w:rPr>
          <w:rFonts w:ascii="Times New Roman" w:hAnsi="Times New Roman"/>
          <w:sz w:val="24"/>
          <w:szCs w:val="24"/>
          <w:lang w:val="lv-LV"/>
        </w:rPr>
        <w:t xml:space="preserve"> </w:t>
      </w:r>
      <w:r w:rsidRPr="00F35C76">
        <w:rPr>
          <w:rFonts w:ascii="Times New Roman" w:hAnsi="Times New Roman"/>
          <w:sz w:val="24"/>
          <w:szCs w:val="24"/>
          <w:lang w:val="lv-LV"/>
        </w:rPr>
        <w:t xml:space="preserve">jauniešu iespējas iesaistīties uzņēmējdarbībā. Svarīgi turpināt darbu ne tikai pie nacionāla, bet arī ES mēroga atbalsta programmu ieviešanas, tostarp finanšu instrumentu izstrādes, kas vērsti tieši uz jauniešu uzņēmējdarbības uzsākšanas atbalstīšanu. Svarīgs arī ES līmeņa atbalsts dažādām NVO, kuras iesaistot, iespējams panākt aktīvāku izglītošanas, informēšanas un prasmju attīstīšanas kampaņu īstenošanu jauniešu vidū par uzņēmējdarbības daudzveidīgajām iespējām. </w:t>
      </w:r>
      <w:r w:rsidRPr="00F35C76">
        <w:rPr>
          <w:rFonts w:ascii="Times New Roman" w:hAnsi="Times New Roman"/>
          <w:b/>
          <w:sz w:val="24"/>
          <w:szCs w:val="24"/>
          <w:lang w:val="lv-LV"/>
        </w:rPr>
        <w:t>Latvija uzskata</w:t>
      </w:r>
      <w:r w:rsidRPr="00F35C76">
        <w:rPr>
          <w:rFonts w:ascii="Times New Roman" w:hAnsi="Times New Roman"/>
          <w:sz w:val="24"/>
          <w:szCs w:val="24"/>
          <w:lang w:val="lv-LV"/>
        </w:rPr>
        <w:t xml:space="preserve">, ka </w:t>
      </w:r>
      <w:r w:rsidRPr="00F35C76">
        <w:rPr>
          <w:rFonts w:ascii="Times New Roman" w:hAnsi="Times New Roman"/>
          <w:sz w:val="24"/>
          <w:szCs w:val="24"/>
          <w:lang w:val="lv-LV" w:eastAsia="lv-LV"/>
        </w:rPr>
        <w:t xml:space="preserve">jāatbalsta jauniešu uzņēmējdarbības prasmju apguve, tādējādi sekmējot aktīvāku jauniešu iesaisti uzņēmējdarbībā nākotnē. Jauniešiem nepieciešams apgūt jaunas kompetences, t.sk., finanšu </w:t>
      </w:r>
      <w:proofErr w:type="spellStart"/>
      <w:r w:rsidRPr="00F35C76">
        <w:rPr>
          <w:rFonts w:ascii="Times New Roman" w:hAnsi="Times New Roman"/>
          <w:sz w:val="24"/>
          <w:szCs w:val="24"/>
          <w:lang w:val="lv-LV" w:eastAsia="lv-LV"/>
        </w:rPr>
        <w:t>pratību</w:t>
      </w:r>
      <w:proofErr w:type="spellEnd"/>
      <w:r w:rsidRPr="00F35C76">
        <w:rPr>
          <w:rFonts w:ascii="Times New Roman" w:hAnsi="Times New Roman"/>
          <w:sz w:val="24"/>
          <w:szCs w:val="24"/>
          <w:lang w:val="lv-LV" w:eastAsia="lv-LV"/>
        </w:rPr>
        <w:t xml:space="preserve">, lai varētu sekmīgi iekļauties darba tirgū. </w:t>
      </w:r>
    </w:p>
    <w:p w:rsidR="00A608EF" w:rsidRPr="00F35C76" w:rsidRDefault="00A608EF" w:rsidP="00A608EF">
      <w:pPr>
        <w:pStyle w:val="EntEmet"/>
        <w:tabs>
          <w:tab w:val="clear" w:pos="851"/>
        </w:tabs>
        <w:jc w:val="both"/>
        <w:rPr>
          <w:b/>
          <w:szCs w:val="24"/>
          <w:lang w:val="lv-LV"/>
        </w:rPr>
      </w:pPr>
    </w:p>
    <w:p w:rsidR="00A608EF" w:rsidRPr="001A711A" w:rsidRDefault="00A608EF" w:rsidP="00A608EF">
      <w:pPr>
        <w:pStyle w:val="EntEmet"/>
        <w:spacing w:before="0"/>
        <w:jc w:val="both"/>
        <w:rPr>
          <w:szCs w:val="24"/>
          <w:lang w:val="lv-LV"/>
        </w:rPr>
      </w:pPr>
      <w:r>
        <w:rPr>
          <w:b/>
          <w:szCs w:val="24"/>
          <w:lang w:val="lv-LV"/>
        </w:rPr>
        <w:t>4</w:t>
      </w:r>
      <w:r w:rsidRPr="00F35C76">
        <w:rPr>
          <w:b/>
          <w:szCs w:val="24"/>
          <w:lang w:val="lv-LV"/>
        </w:rPr>
        <w:t xml:space="preserve">. Politikas debates par uzņēmējiem raksturīga domāšanas veida veicināšana jauniešu vidū. </w:t>
      </w:r>
      <w:r w:rsidRPr="001A711A">
        <w:rPr>
          <w:szCs w:val="24"/>
          <w:lang w:val="lv-LV"/>
        </w:rPr>
        <w:t xml:space="preserve">Plānotā diskusija ir cieši saistīta ar secinājumu </w:t>
      </w:r>
      <w:r w:rsidRPr="001A711A">
        <w:rPr>
          <w:color w:val="000000"/>
          <w:szCs w:val="24"/>
          <w:lang w:val="lv-LV"/>
        </w:rPr>
        <w:t>par</w:t>
      </w:r>
      <w:r w:rsidRPr="001A711A">
        <w:rPr>
          <w:szCs w:val="24"/>
          <w:lang w:val="lv-LV"/>
        </w:rPr>
        <w:t xml:space="preserve"> jauniešu uzņēmējdarbības veicināšanu, lai sekmētu visu jauniešu sociālo </w:t>
      </w:r>
      <w:proofErr w:type="spellStart"/>
      <w:r w:rsidRPr="001A711A">
        <w:rPr>
          <w:szCs w:val="24"/>
          <w:lang w:val="lv-LV"/>
        </w:rPr>
        <w:t>iekļautību</w:t>
      </w:r>
      <w:proofErr w:type="spellEnd"/>
      <w:r w:rsidRPr="001A711A">
        <w:rPr>
          <w:szCs w:val="24"/>
          <w:lang w:val="lv-LV"/>
        </w:rPr>
        <w:t xml:space="preserve"> projektā skatītajiem jautājumiem. Politikas debates notiks par diviem jautājumiem:</w:t>
      </w:r>
    </w:p>
    <w:p w:rsidR="00A608EF" w:rsidRPr="001A711A" w:rsidRDefault="00A608EF" w:rsidP="008C5C15">
      <w:pPr>
        <w:pStyle w:val="EntEmet"/>
        <w:numPr>
          <w:ilvl w:val="0"/>
          <w:numId w:val="3"/>
        </w:numPr>
        <w:suppressAutoHyphens w:val="0"/>
        <w:spacing w:before="0"/>
        <w:jc w:val="both"/>
        <w:rPr>
          <w:b/>
          <w:i/>
          <w:szCs w:val="24"/>
          <w:lang w:val="lv-LV"/>
        </w:rPr>
      </w:pPr>
      <w:r w:rsidRPr="001A711A">
        <w:rPr>
          <w:b/>
          <w:i/>
          <w:szCs w:val="24"/>
          <w:lang w:val="lv-LV"/>
        </w:rPr>
        <w:t xml:space="preserve"> Kā dalībvalstis var izveidot "ekosistēmu", kas jauniešos rosina uzņēmējdarbības garu?</w:t>
      </w:r>
    </w:p>
    <w:p w:rsidR="00A608EF" w:rsidRPr="00A608EF" w:rsidRDefault="00A608EF" w:rsidP="00A608EF">
      <w:pPr>
        <w:spacing w:after="0" w:line="240" w:lineRule="auto"/>
        <w:jc w:val="both"/>
        <w:rPr>
          <w:rFonts w:ascii="Times New Roman" w:hAnsi="Times New Roman"/>
          <w:b/>
          <w:bCs/>
          <w:sz w:val="24"/>
          <w:szCs w:val="24"/>
          <w:u w:val="single"/>
          <w:lang w:val="lv-LV" w:eastAsia="lv-LV"/>
        </w:rPr>
      </w:pPr>
      <w:r w:rsidRPr="00A608EF">
        <w:rPr>
          <w:rFonts w:ascii="Times New Roman" w:hAnsi="Times New Roman"/>
          <w:b/>
          <w:bCs/>
          <w:sz w:val="24"/>
          <w:szCs w:val="24"/>
          <w:u w:val="single"/>
          <w:lang w:val="lv-LV" w:eastAsia="lv-LV"/>
        </w:rPr>
        <w:t>Latvijas pozīcija:</w:t>
      </w:r>
    </w:p>
    <w:p w:rsidR="00A608EF" w:rsidRPr="001A711A" w:rsidRDefault="00A608EF" w:rsidP="00A608EF">
      <w:pPr>
        <w:spacing w:line="240" w:lineRule="auto"/>
        <w:ind w:firstLine="720"/>
        <w:jc w:val="both"/>
        <w:rPr>
          <w:rFonts w:ascii="Times New Roman" w:hAnsi="Times New Roman"/>
          <w:spacing w:val="4"/>
          <w:sz w:val="24"/>
          <w:szCs w:val="24"/>
          <w:lang w:val="lv-LV"/>
        </w:rPr>
      </w:pPr>
      <w:r w:rsidRPr="001A711A">
        <w:rPr>
          <w:rFonts w:ascii="Times New Roman" w:hAnsi="Times New Roman"/>
          <w:b/>
          <w:sz w:val="24"/>
          <w:szCs w:val="24"/>
          <w:lang w:val="lv-LV"/>
        </w:rPr>
        <w:t>Latvija uzskata</w:t>
      </w:r>
      <w:r w:rsidRPr="001A711A">
        <w:rPr>
          <w:rFonts w:ascii="Times New Roman" w:hAnsi="Times New Roman"/>
          <w:sz w:val="24"/>
          <w:szCs w:val="24"/>
          <w:lang w:val="lv-LV"/>
        </w:rPr>
        <w:t xml:space="preserve">, ka </w:t>
      </w:r>
      <w:r w:rsidRPr="001A711A">
        <w:rPr>
          <w:rFonts w:ascii="Times New Roman" w:hAnsi="Times New Roman"/>
          <w:sz w:val="24"/>
          <w:szCs w:val="24"/>
          <w:lang w:val="lv-LV" w:eastAsia="lv-LV"/>
        </w:rPr>
        <w:t xml:space="preserve">jāveicina jauniešu uzņēmējdarbības prasmju apguve </w:t>
      </w:r>
      <w:r w:rsidRPr="001A711A">
        <w:rPr>
          <w:rFonts w:ascii="Times New Roman" w:hAnsi="Times New Roman"/>
          <w:bCs/>
          <w:sz w:val="24"/>
          <w:szCs w:val="24"/>
          <w:lang w:val="lv-LV" w:eastAsia="lv-LV"/>
        </w:rPr>
        <w:t xml:space="preserve">un jāpanāk plašāka uzņēmējdarbības </w:t>
      </w:r>
      <w:proofErr w:type="spellStart"/>
      <w:r w:rsidRPr="001A711A">
        <w:rPr>
          <w:rFonts w:ascii="Times New Roman" w:hAnsi="Times New Roman"/>
          <w:bCs/>
          <w:sz w:val="24"/>
          <w:szCs w:val="24"/>
          <w:lang w:val="lv-LV" w:eastAsia="lv-LV"/>
        </w:rPr>
        <w:t>pratības</w:t>
      </w:r>
      <w:proofErr w:type="spellEnd"/>
      <w:r w:rsidRPr="001A711A">
        <w:rPr>
          <w:rFonts w:ascii="Times New Roman" w:hAnsi="Times New Roman"/>
          <w:bCs/>
          <w:sz w:val="24"/>
          <w:szCs w:val="24"/>
          <w:lang w:val="lv-LV" w:eastAsia="lv-LV"/>
        </w:rPr>
        <w:t xml:space="preserve"> iekļaušana mācību saturā. Nepieciešams uzsvērt un tālāk attīstīt karjeras izglītības un mācību uzņēmumu, kā arī brīvprātīgā darba nozīmi šajā procesā. Vienlaikus būtiski pilnveidot pedagogu profesionālo kompetenču saturu uzņēmējdarbības </w:t>
      </w:r>
      <w:proofErr w:type="spellStart"/>
      <w:r w:rsidRPr="001A711A">
        <w:rPr>
          <w:rFonts w:ascii="Times New Roman" w:hAnsi="Times New Roman"/>
          <w:bCs/>
          <w:sz w:val="24"/>
          <w:szCs w:val="24"/>
          <w:lang w:val="lv-LV" w:eastAsia="lv-LV"/>
        </w:rPr>
        <w:t>pratības</w:t>
      </w:r>
      <w:proofErr w:type="spellEnd"/>
      <w:r w:rsidRPr="001A711A">
        <w:rPr>
          <w:rFonts w:ascii="Times New Roman" w:hAnsi="Times New Roman"/>
          <w:bCs/>
          <w:sz w:val="24"/>
          <w:szCs w:val="24"/>
          <w:lang w:val="lv-LV" w:eastAsia="lv-LV"/>
        </w:rPr>
        <w:t xml:space="preserve"> apguves veicināšanai, tostarp atbalstot praktiskus pasākumus, kā, piemēram, skolēnu mācību uzņēmumu veidošanu, biznesa ideju konkursus utt. </w:t>
      </w:r>
      <w:r w:rsidRPr="001A711A">
        <w:rPr>
          <w:rFonts w:ascii="Times New Roman" w:hAnsi="Times New Roman"/>
          <w:b/>
          <w:sz w:val="24"/>
          <w:szCs w:val="24"/>
          <w:lang w:val="lv-LV" w:eastAsia="lv-LV"/>
        </w:rPr>
        <w:t>Latvija uzskata</w:t>
      </w:r>
      <w:r w:rsidRPr="001A711A">
        <w:rPr>
          <w:rFonts w:ascii="Times New Roman" w:hAnsi="Times New Roman"/>
          <w:sz w:val="24"/>
          <w:szCs w:val="24"/>
          <w:lang w:val="lv-LV" w:eastAsia="lv-LV"/>
        </w:rPr>
        <w:t>, ka ir nepieciešams turpināt ieviest valsts atbalsta programmas, kas informē un iedrošina pēc iespējas plašāku sabiedrības daļu uzsākt uzņēmējdarbību, kā arī sniedz atbalstu biznesa ideju attīstīšanai un pārvēršanai dzīvotspējīgos uzņēmumos. Šīs aktivitātes jāveido tā, lai tās būtu paredzētas visu pakāpju izglītības iestāžu izglītojamajiem, bet jo īpaši – vidusskolēniem, profesionālo skolu audzēkņiem un augstākās izglītības iestāžu studentiem (jo īpaši – pēdējo kursu studentiem). Aktivitātēs būtiski nodrošināt praktiskas pieredzes iegūšanas iespējas, nepieciešamas konsultācijas, profilēšana un individualizēts atbalsts.</w:t>
      </w:r>
    </w:p>
    <w:p w:rsidR="00A608EF" w:rsidRPr="001A711A" w:rsidRDefault="00A608EF" w:rsidP="008C5C15">
      <w:pPr>
        <w:pStyle w:val="EntEmet"/>
        <w:numPr>
          <w:ilvl w:val="0"/>
          <w:numId w:val="3"/>
        </w:numPr>
        <w:suppressAutoHyphens w:val="0"/>
        <w:spacing w:before="0"/>
        <w:ind w:left="0" w:firstLine="360"/>
        <w:jc w:val="both"/>
        <w:rPr>
          <w:b/>
          <w:i/>
          <w:szCs w:val="24"/>
          <w:lang w:val="lv-LV"/>
        </w:rPr>
      </w:pPr>
      <w:r w:rsidRPr="001A711A">
        <w:rPr>
          <w:szCs w:val="24"/>
          <w:lang w:val="lv-LV"/>
        </w:rPr>
        <w:t xml:space="preserve"> </w:t>
      </w:r>
      <w:r w:rsidRPr="001A711A">
        <w:rPr>
          <w:b/>
          <w:i/>
          <w:szCs w:val="24"/>
          <w:lang w:val="lv-LV"/>
        </w:rPr>
        <w:t>Kā ES līmenī var veicināt dalībvalstu centienus, ar ko jauniešus mudina iesaistīties uzņēmējdarbībā?</w:t>
      </w:r>
    </w:p>
    <w:p w:rsidR="00A608EF" w:rsidRPr="00A608EF" w:rsidRDefault="00A608EF" w:rsidP="00A608EF">
      <w:pPr>
        <w:spacing w:after="0" w:line="240" w:lineRule="auto"/>
        <w:jc w:val="both"/>
        <w:rPr>
          <w:rFonts w:ascii="Times New Roman" w:hAnsi="Times New Roman"/>
          <w:b/>
          <w:sz w:val="24"/>
          <w:szCs w:val="24"/>
          <w:u w:val="single"/>
          <w:lang w:val="lv-LV"/>
        </w:rPr>
      </w:pPr>
      <w:r w:rsidRPr="00A608EF">
        <w:rPr>
          <w:rFonts w:ascii="Times New Roman" w:hAnsi="Times New Roman"/>
          <w:b/>
          <w:sz w:val="24"/>
          <w:szCs w:val="24"/>
          <w:u w:val="single"/>
          <w:lang w:val="lv-LV"/>
        </w:rPr>
        <w:t>Latvijas pozīcija:</w:t>
      </w:r>
    </w:p>
    <w:p w:rsidR="00A608EF" w:rsidRPr="001A711A" w:rsidRDefault="00A608EF" w:rsidP="00A608EF">
      <w:pPr>
        <w:spacing w:line="240" w:lineRule="auto"/>
        <w:ind w:firstLine="720"/>
        <w:jc w:val="both"/>
        <w:rPr>
          <w:rFonts w:ascii="Times New Roman" w:hAnsi="Times New Roman"/>
          <w:sz w:val="24"/>
          <w:szCs w:val="24"/>
          <w:lang w:val="lv-LV"/>
        </w:rPr>
      </w:pPr>
      <w:r w:rsidRPr="001A711A">
        <w:rPr>
          <w:rFonts w:ascii="Times New Roman" w:hAnsi="Times New Roman"/>
          <w:b/>
          <w:sz w:val="24"/>
          <w:szCs w:val="24"/>
          <w:lang w:val="lv-LV"/>
        </w:rPr>
        <w:t>Latvija uzskata</w:t>
      </w:r>
      <w:r w:rsidRPr="001A711A">
        <w:rPr>
          <w:rFonts w:ascii="Times New Roman" w:hAnsi="Times New Roman"/>
          <w:sz w:val="24"/>
          <w:szCs w:val="24"/>
          <w:lang w:val="lv-LV"/>
        </w:rPr>
        <w:t xml:space="preserve">, ka uzņēmējdarbība ir būtisks elements attiecībā uz jauniešu neatkarību un labklājību Eiropā un visā pasaulē. Lai to panāktu, Eiropai vajadzētu ieguldīt uzņēmējdarbības izglītošanā un dažādu birokrātiski nesarežģītu atbalsta programmu, t.sk. finanšu pieejamības instrumentu, izveidē. </w:t>
      </w:r>
      <w:r w:rsidRPr="001A711A">
        <w:rPr>
          <w:rFonts w:ascii="Times New Roman" w:hAnsi="Times New Roman"/>
          <w:b/>
          <w:sz w:val="24"/>
          <w:szCs w:val="24"/>
          <w:lang w:val="lv-LV" w:eastAsia="lv-LV"/>
        </w:rPr>
        <w:t>Latvija uzskata</w:t>
      </w:r>
      <w:r w:rsidRPr="001A711A">
        <w:rPr>
          <w:rFonts w:ascii="Times New Roman" w:hAnsi="Times New Roman"/>
          <w:sz w:val="24"/>
          <w:szCs w:val="24"/>
          <w:lang w:val="lv-LV" w:eastAsia="lv-LV"/>
        </w:rPr>
        <w:t xml:space="preserve">, ka ir nepieciešams turpināt ieviest ES projektus brīvprātīgā darba atbalstam. </w:t>
      </w:r>
      <w:r w:rsidRPr="001A711A">
        <w:rPr>
          <w:rFonts w:ascii="Times New Roman" w:hAnsi="Times New Roman"/>
          <w:sz w:val="24"/>
          <w:szCs w:val="24"/>
          <w:lang w:val="lv-LV"/>
        </w:rPr>
        <w:t xml:space="preserve">Svarīgi popularizēt un izplatīt labās prakses piemērus par jauniešu uzņēmējdarbības iniciatīvām, šim nolūkam iesaistot ne vien valsts iestādes, bet arī uzņēmējus pārstāvošās </w:t>
      </w:r>
      <w:r w:rsidRPr="001A711A">
        <w:rPr>
          <w:rFonts w:ascii="Times New Roman" w:hAnsi="Times New Roman"/>
          <w:sz w:val="24"/>
          <w:szCs w:val="24"/>
          <w:lang w:val="lv-LV"/>
        </w:rPr>
        <w:lastRenderedPageBreak/>
        <w:t xml:space="preserve">organizācijas un NVO. Būtiski atbalstīt arī jauniešu pārrobežas sadarbības projektus, kas vērsti uz biznesa ideju attīstīšanu un praktisku realizēšanu. </w:t>
      </w:r>
    </w:p>
    <w:p w:rsidR="00F11298" w:rsidRPr="007A3C0F" w:rsidRDefault="00F11298" w:rsidP="004F78AC">
      <w:pPr>
        <w:pStyle w:val="EntEmet"/>
        <w:tabs>
          <w:tab w:val="clear" w:pos="851"/>
        </w:tabs>
        <w:rPr>
          <w:sz w:val="16"/>
          <w:szCs w:val="16"/>
          <w:lang w:val="lv-LV"/>
        </w:rPr>
      </w:pPr>
    </w:p>
    <w:p w:rsidR="007A3C0F" w:rsidRPr="007A3C0F" w:rsidRDefault="007A3C0F" w:rsidP="007A3C0F">
      <w:pPr>
        <w:pStyle w:val="EntEmet"/>
        <w:tabs>
          <w:tab w:val="clear" w:pos="851"/>
        </w:tabs>
        <w:rPr>
          <w:b/>
          <w:szCs w:val="24"/>
          <w:u w:val="single"/>
          <w:lang w:val="lv-LV"/>
        </w:rPr>
      </w:pPr>
      <w:r w:rsidRPr="007A3C0F">
        <w:rPr>
          <w:b/>
          <w:szCs w:val="24"/>
          <w:u w:val="single"/>
          <w:lang w:val="lv-LV"/>
        </w:rPr>
        <w:t>Sportā</w:t>
      </w:r>
    </w:p>
    <w:p w:rsidR="007A3C0F" w:rsidRPr="007A3C0F" w:rsidRDefault="007A3C0F" w:rsidP="007A3C0F">
      <w:pPr>
        <w:pStyle w:val="EntEmet"/>
        <w:tabs>
          <w:tab w:val="clear" w:pos="851"/>
        </w:tabs>
        <w:rPr>
          <w:b/>
          <w:sz w:val="16"/>
          <w:szCs w:val="16"/>
          <w:u w:val="single"/>
          <w:lang w:val="lv-LV"/>
        </w:rPr>
      </w:pPr>
    </w:p>
    <w:p w:rsidR="007A3C0F" w:rsidRPr="007A3C0F" w:rsidRDefault="007A3C0F" w:rsidP="007A3C0F">
      <w:pPr>
        <w:spacing w:after="0" w:line="240" w:lineRule="auto"/>
        <w:rPr>
          <w:rFonts w:ascii="Times New Roman" w:hAnsi="Times New Roman"/>
          <w:b/>
          <w:sz w:val="24"/>
          <w:szCs w:val="24"/>
          <w:lang w:val="lv-LV"/>
        </w:rPr>
      </w:pPr>
      <w:r w:rsidRPr="007A3C0F">
        <w:rPr>
          <w:rFonts w:ascii="Times New Roman" w:hAnsi="Times New Roman"/>
          <w:b/>
          <w:sz w:val="24"/>
          <w:szCs w:val="24"/>
          <w:lang w:val="lv-LV"/>
        </w:rPr>
        <w:t xml:space="preserve">1. Padomes secinājumu projekts par dzimumu līdztiesība sportā </w:t>
      </w:r>
      <w:r w:rsidRPr="00A608EF">
        <w:rPr>
          <w:rFonts w:ascii="Times New Roman" w:hAnsi="Times New Roman"/>
          <w:i/>
          <w:sz w:val="24"/>
          <w:szCs w:val="24"/>
          <w:lang w:val="lv-LV"/>
        </w:rPr>
        <w:t>– pieņemšana</w:t>
      </w:r>
    </w:p>
    <w:p w:rsidR="007A3C0F" w:rsidRPr="007A3C0F" w:rsidRDefault="007A3C0F" w:rsidP="007A3C0F">
      <w:pPr>
        <w:spacing w:after="0" w:line="240" w:lineRule="auto"/>
        <w:ind w:firstLine="720"/>
        <w:jc w:val="both"/>
        <w:rPr>
          <w:rFonts w:ascii="Times New Roman" w:hAnsi="Times New Roman"/>
          <w:bCs/>
          <w:sz w:val="24"/>
          <w:szCs w:val="24"/>
          <w:lang w:val="lv-LV"/>
        </w:rPr>
      </w:pPr>
      <w:r w:rsidRPr="007A3C0F">
        <w:rPr>
          <w:rFonts w:ascii="Times New Roman" w:hAnsi="Times New Roman"/>
          <w:bCs/>
          <w:sz w:val="24"/>
          <w:szCs w:val="24"/>
          <w:lang w:val="lv-LV"/>
        </w:rPr>
        <w:t xml:space="preserve">Sagatavotajos Padomes secinājumos noteikts, ka dzimumu līdztiesība starp vīriešiem un sievietēm ir pamatprincips, kas ir noteikts ES līgumos. Sieviešu un vīriešu līdztiesības stratēģijā 2010.-2015.gadam EK ir apņēmusies veicināt dzimumu līdztiesības aspektus ar sportu saistītās aktivitātēs. Ierosinātās aktivitātes ir attiecināmas galvenokārt uz imigrantu un etnisko minoritāšu piekļuvi sportam, piekļuvi ar lēmumu pieņemšanu saistītiem amatiem un cīņu pret dzimumu stereotipiem. Dzimumu līdztiesība ir viens no ES mērķiem ekonomiskās un sociālās kohēzijas īstenošanā, kā arī bezdarba mazināšanā. </w:t>
      </w:r>
      <w:r w:rsidRPr="007A3C0F">
        <w:rPr>
          <w:rFonts w:ascii="Times New Roman" w:hAnsi="Times New Roman"/>
          <w:sz w:val="24"/>
          <w:szCs w:val="24"/>
          <w:lang w:val="lv-LV"/>
        </w:rPr>
        <w:t xml:space="preserve">Sports var būt efektīvs līdzeklis, lai sekmētu vienādas iespējas un sociālo integrāciju. Sports var sekmēt sieviešu prasmju, zināšanu un kompetenču pilnveidi, tādējādi veicināt nodarbinātību, kā arī sports varētu gūt vairāk labuma no dzimumu līdztiesības, jo tas ne tikai piesaistītu vairāk sieviešu sportam, bet arī attīstītu dažādus jaunus treniņu veidus. </w:t>
      </w:r>
      <w:r w:rsidRPr="007A3C0F">
        <w:rPr>
          <w:rFonts w:ascii="Times New Roman" w:hAnsi="Times New Roman"/>
          <w:iCs/>
          <w:sz w:val="24"/>
          <w:szCs w:val="24"/>
          <w:lang w:val="lv-LV"/>
        </w:rPr>
        <w:t xml:space="preserve"> </w:t>
      </w:r>
    </w:p>
    <w:p w:rsidR="007A3C0F" w:rsidRPr="007A3C0F" w:rsidRDefault="007A3C0F" w:rsidP="007A3C0F">
      <w:pPr>
        <w:spacing w:after="0" w:line="240" w:lineRule="auto"/>
        <w:rPr>
          <w:rFonts w:ascii="Times New Roman" w:hAnsi="Times New Roman"/>
          <w:b/>
          <w:sz w:val="24"/>
          <w:szCs w:val="24"/>
          <w:u w:val="single"/>
          <w:lang w:val="lv-LV"/>
        </w:rPr>
      </w:pPr>
      <w:r w:rsidRPr="007A3C0F">
        <w:rPr>
          <w:rFonts w:ascii="Times New Roman" w:hAnsi="Times New Roman"/>
          <w:b/>
          <w:sz w:val="24"/>
          <w:szCs w:val="24"/>
          <w:u w:val="single"/>
          <w:lang w:val="lv-LV"/>
        </w:rPr>
        <w:t>Latvijas pozīcija:</w:t>
      </w:r>
    </w:p>
    <w:p w:rsidR="007A3C0F" w:rsidRPr="007A3C0F" w:rsidRDefault="007A3C0F" w:rsidP="007A3C0F">
      <w:pPr>
        <w:spacing w:after="0" w:line="240" w:lineRule="auto"/>
        <w:ind w:firstLine="720"/>
        <w:jc w:val="both"/>
        <w:rPr>
          <w:rFonts w:ascii="Times New Roman" w:hAnsi="Times New Roman"/>
          <w:sz w:val="24"/>
          <w:szCs w:val="24"/>
          <w:lang w:val="lv-LV"/>
        </w:rPr>
      </w:pPr>
      <w:r w:rsidRPr="007A3C0F">
        <w:rPr>
          <w:rFonts w:ascii="Times New Roman" w:hAnsi="Times New Roman"/>
          <w:b/>
          <w:sz w:val="24"/>
          <w:szCs w:val="24"/>
          <w:lang w:val="lv-LV"/>
        </w:rPr>
        <w:t>Latvija  atbalsta</w:t>
      </w:r>
      <w:r w:rsidRPr="007A3C0F">
        <w:rPr>
          <w:rFonts w:ascii="Times New Roman" w:hAnsi="Times New Roman"/>
          <w:sz w:val="24"/>
          <w:szCs w:val="24"/>
          <w:lang w:val="lv-LV"/>
        </w:rPr>
        <w:t xml:space="preserve"> Padomes Secinājumu projektu par dzimumu līdztiesību sportā. Latvija uzsver, ka dalībvalstīm ir jāveido </w:t>
      </w:r>
      <w:proofErr w:type="spellStart"/>
      <w:r w:rsidRPr="007A3C0F">
        <w:rPr>
          <w:rFonts w:ascii="Times New Roman" w:hAnsi="Times New Roman"/>
          <w:sz w:val="24"/>
          <w:szCs w:val="24"/>
          <w:lang w:val="lv-LV"/>
        </w:rPr>
        <w:t>dzimumlīdztiesības</w:t>
      </w:r>
      <w:proofErr w:type="spellEnd"/>
      <w:r w:rsidRPr="007A3C0F">
        <w:rPr>
          <w:rFonts w:ascii="Times New Roman" w:hAnsi="Times New Roman"/>
          <w:sz w:val="24"/>
          <w:szCs w:val="24"/>
          <w:lang w:val="lv-LV"/>
        </w:rPr>
        <w:t xml:space="preserve"> sportā veicināšanas politika, balsoties uz esošo nacionālo situāciju. </w:t>
      </w:r>
    </w:p>
    <w:p w:rsidR="007A3C0F" w:rsidRPr="007A3C0F" w:rsidRDefault="007A3C0F" w:rsidP="007A3C0F">
      <w:pPr>
        <w:spacing w:after="0" w:line="240" w:lineRule="auto"/>
        <w:ind w:firstLine="720"/>
        <w:jc w:val="both"/>
        <w:rPr>
          <w:rFonts w:ascii="Times New Roman" w:hAnsi="Times New Roman"/>
          <w:sz w:val="24"/>
          <w:szCs w:val="24"/>
          <w:lang w:val="lv-LV"/>
        </w:rPr>
      </w:pPr>
      <w:r w:rsidRPr="001E3905">
        <w:rPr>
          <w:rFonts w:ascii="Times New Roman" w:hAnsi="Times New Roman"/>
          <w:b/>
          <w:sz w:val="24"/>
          <w:szCs w:val="24"/>
          <w:lang w:val="lv-LV"/>
        </w:rPr>
        <w:t>Latvija atbalsta</w:t>
      </w:r>
      <w:r w:rsidRPr="007A3C0F">
        <w:rPr>
          <w:rFonts w:ascii="Times New Roman" w:hAnsi="Times New Roman"/>
          <w:sz w:val="24"/>
          <w:szCs w:val="24"/>
          <w:lang w:val="lv-LV"/>
        </w:rPr>
        <w:t xml:space="preserve"> atziņu, ka sieviešu īpatsvars, kuras ir iesaistītas dažādās sporta jomās, ir neliels. Tāpat ir norādāms, ka sieviešu skaits dažādos ar sporta pārvaldību saistītos amatos ir zems, līdz ar to svarīg</w:t>
      </w:r>
      <w:r w:rsidR="001E3905">
        <w:rPr>
          <w:rFonts w:ascii="Times New Roman" w:hAnsi="Times New Roman"/>
          <w:sz w:val="24"/>
          <w:szCs w:val="24"/>
          <w:lang w:val="lv-LV"/>
        </w:rPr>
        <w:t>i</w:t>
      </w:r>
      <w:r w:rsidRPr="007A3C0F">
        <w:rPr>
          <w:rFonts w:ascii="Times New Roman" w:hAnsi="Times New Roman"/>
          <w:sz w:val="24"/>
          <w:szCs w:val="24"/>
          <w:lang w:val="lv-LV"/>
        </w:rPr>
        <w:t xml:space="preserve"> ir veikt pasākumus, it </w:t>
      </w:r>
      <w:r w:rsidR="001E3905">
        <w:rPr>
          <w:rFonts w:ascii="Times New Roman" w:hAnsi="Times New Roman"/>
          <w:sz w:val="24"/>
          <w:szCs w:val="24"/>
          <w:lang w:val="lv-LV"/>
        </w:rPr>
        <w:t>īpašo</w:t>
      </w:r>
      <w:r w:rsidRPr="007A3C0F">
        <w:rPr>
          <w:rFonts w:ascii="Times New Roman" w:hAnsi="Times New Roman"/>
          <w:sz w:val="24"/>
          <w:szCs w:val="24"/>
          <w:lang w:val="lv-LV"/>
        </w:rPr>
        <w:t xml:space="preserve"> sporta organizācijām, kas veicina sieviešu iesaisti. </w:t>
      </w:r>
    </w:p>
    <w:p w:rsidR="007A3C0F" w:rsidRPr="007A3C0F" w:rsidRDefault="007A3C0F" w:rsidP="007A3C0F">
      <w:pPr>
        <w:spacing w:after="0" w:line="240" w:lineRule="auto"/>
        <w:ind w:firstLine="720"/>
        <w:jc w:val="both"/>
        <w:rPr>
          <w:rFonts w:ascii="Times New Roman" w:hAnsi="Times New Roman"/>
          <w:sz w:val="24"/>
          <w:szCs w:val="24"/>
          <w:lang w:val="lv-LV"/>
        </w:rPr>
      </w:pPr>
      <w:r w:rsidRPr="001E3905">
        <w:rPr>
          <w:rFonts w:ascii="Times New Roman" w:hAnsi="Times New Roman"/>
          <w:b/>
          <w:sz w:val="24"/>
          <w:szCs w:val="24"/>
          <w:lang w:val="lv-LV"/>
        </w:rPr>
        <w:t>Latvija uzskata,</w:t>
      </w:r>
      <w:r w:rsidRPr="007A3C0F">
        <w:rPr>
          <w:rFonts w:ascii="Times New Roman" w:hAnsi="Times New Roman"/>
          <w:sz w:val="24"/>
          <w:szCs w:val="24"/>
          <w:lang w:val="lv-LV"/>
        </w:rPr>
        <w:t xml:space="preserve"> ka sabiedrības, it sevišķi bērnu un jauniešu, izglītošana un dzimumu līdztiesības jautājumus iekļaušana mācību procesā ir būtisks priekšnosacījums uz dzimuma balstītu stereotipu izskaušanā un nevienlīdzības mazināšanā starp dzimumiem.</w:t>
      </w:r>
    </w:p>
    <w:p w:rsidR="007A3C0F" w:rsidRPr="007A3C0F" w:rsidRDefault="007A3C0F" w:rsidP="007A3C0F">
      <w:pPr>
        <w:spacing w:after="0" w:line="240" w:lineRule="auto"/>
        <w:rPr>
          <w:rFonts w:ascii="Times New Roman" w:hAnsi="Times New Roman"/>
          <w:sz w:val="16"/>
          <w:szCs w:val="16"/>
          <w:lang w:val="lv-LV"/>
        </w:rPr>
      </w:pPr>
    </w:p>
    <w:p w:rsidR="007A3C0F" w:rsidRPr="007A3C0F" w:rsidRDefault="007A3C0F" w:rsidP="007A3C0F">
      <w:pPr>
        <w:spacing w:after="0" w:line="240" w:lineRule="auto"/>
        <w:rPr>
          <w:rFonts w:ascii="Times New Roman" w:hAnsi="Times New Roman"/>
          <w:b/>
          <w:sz w:val="24"/>
          <w:szCs w:val="24"/>
          <w:lang w:val="lv-LV"/>
        </w:rPr>
      </w:pPr>
      <w:r w:rsidRPr="007A3C0F">
        <w:rPr>
          <w:rFonts w:ascii="Times New Roman" w:hAnsi="Times New Roman"/>
          <w:b/>
          <w:sz w:val="24"/>
          <w:szCs w:val="24"/>
          <w:lang w:val="lv-LV"/>
        </w:rPr>
        <w:t>2.</w:t>
      </w:r>
      <w:r w:rsidRPr="007A3C0F">
        <w:rPr>
          <w:rFonts w:ascii="Times New Roman" w:hAnsi="Times New Roman"/>
          <w:sz w:val="24"/>
          <w:szCs w:val="24"/>
          <w:lang w:val="lv-LV"/>
        </w:rPr>
        <w:t xml:space="preserve"> </w:t>
      </w:r>
      <w:r w:rsidRPr="007A3C0F">
        <w:rPr>
          <w:rFonts w:ascii="Times New Roman" w:hAnsi="Times New Roman"/>
          <w:b/>
          <w:sz w:val="24"/>
          <w:szCs w:val="24"/>
          <w:lang w:val="lv-LV"/>
        </w:rPr>
        <w:t xml:space="preserve">Padomes rezolūcijas projekts par otro ES darba plāns sportā </w:t>
      </w:r>
      <w:r w:rsidRPr="001E3905">
        <w:rPr>
          <w:rFonts w:ascii="Times New Roman" w:hAnsi="Times New Roman"/>
          <w:i/>
          <w:sz w:val="24"/>
          <w:szCs w:val="24"/>
          <w:lang w:val="lv-LV"/>
        </w:rPr>
        <w:t>– pieņemšana</w:t>
      </w:r>
      <w:r w:rsidRPr="007A3C0F">
        <w:rPr>
          <w:rFonts w:ascii="Times New Roman" w:hAnsi="Times New Roman"/>
          <w:b/>
          <w:sz w:val="24"/>
          <w:szCs w:val="24"/>
          <w:lang w:val="lv-LV"/>
        </w:rPr>
        <w:t xml:space="preserve"> </w:t>
      </w:r>
    </w:p>
    <w:p w:rsidR="007A3C0F" w:rsidRPr="007A3C0F" w:rsidRDefault="007A3C0F" w:rsidP="007A3C0F">
      <w:pPr>
        <w:pStyle w:val="Typedudocument"/>
        <w:spacing w:before="0"/>
        <w:ind w:firstLine="720"/>
        <w:jc w:val="both"/>
        <w:rPr>
          <w:b w:val="0"/>
          <w:noProof/>
          <w:szCs w:val="24"/>
        </w:rPr>
      </w:pPr>
      <w:r w:rsidRPr="007A3C0F">
        <w:rPr>
          <w:b w:val="0"/>
          <w:noProof/>
          <w:szCs w:val="24"/>
        </w:rPr>
        <w:t xml:space="preserve">2014.gada 29.janvārī tika publicēts </w:t>
      </w:r>
      <w:r w:rsidR="001E3905">
        <w:rPr>
          <w:b w:val="0"/>
          <w:noProof/>
          <w:szCs w:val="24"/>
        </w:rPr>
        <w:t xml:space="preserve">Eiropas </w:t>
      </w:r>
      <w:r w:rsidRPr="007A3C0F">
        <w:rPr>
          <w:b w:val="0"/>
          <w:noProof/>
          <w:szCs w:val="24"/>
        </w:rPr>
        <w:t xml:space="preserve">Komisijas ziņojums Eiropas Parlamentam, Padomei, Eiropas Ekonomikas un sociālo lietu komitejai un Reģionu komitejai par ES Sporta darba plāna 2011.–2014. gadam īstenošanu, kura secinājumos Prezidentūra tika aicināta pieņemt šo ziņojumu kā pamatu nākamā Eiropas Savienības Sporta darba plāna 2014.-2017.gadam (turpmāk – DP) sagatavošanā 2014. gada pirmajā pusē. DP projektā tiek norādīts, ka sports var veicināt arī to mērķu sasniegšanu, kas ir noteikti stratēģijā </w:t>
      </w:r>
      <w:r w:rsidRPr="007A3C0F">
        <w:rPr>
          <w:b w:val="0"/>
          <w:i/>
          <w:noProof/>
          <w:szCs w:val="24"/>
        </w:rPr>
        <w:t>E</w:t>
      </w:r>
      <w:r w:rsidR="001E3905">
        <w:rPr>
          <w:b w:val="0"/>
          <w:i/>
          <w:noProof/>
          <w:szCs w:val="24"/>
        </w:rPr>
        <w:t>i</w:t>
      </w:r>
      <w:r w:rsidRPr="007A3C0F">
        <w:rPr>
          <w:b w:val="0"/>
          <w:i/>
          <w:noProof/>
          <w:szCs w:val="24"/>
        </w:rPr>
        <w:t>ropa 2020</w:t>
      </w:r>
      <w:r w:rsidRPr="007A3C0F">
        <w:rPr>
          <w:b w:val="0"/>
          <w:noProof/>
          <w:szCs w:val="24"/>
        </w:rPr>
        <w:t>. Tāpat DP projekts noteic, ka rīcībai ES līmenī sporta jomā ir jābalstās uz DP noteiktām prioritātēm, galvenajām tēmām, rezultātiem un darba metodēm. DP projekts paredz, ka DP īstenošana balstīsies uz šādām prioritātēm: (1) godprātība sportā; (2) ekonomiskā dimensija sportā; (3) sports un sabiedrība.</w:t>
      </w:r>
    </w:p>
    <w:p w:rsidR="007A3C0F" w:rsidRPr="007A3C0F" w:rsidRDefault="007A3C0F" w:rsidP="007A3C0F">
      <w:pPr>
        <w:spacing w:after="0" w:line="240" w:lineRule="auto"/>
        <w:rPr>
          <w:rFonts w:ascii="Times New Roman" w:hAnsi="Times New Roman"/>
          <w:b/>
          <w:sz w:val="24"/>
          <w:szCs w:val="24"/>
          <w:u w:val="single"/>
          <w:lang w:val="lv-LV"/>
        </w:rPr>
      </w:pPr>
      <w:r w:rsidRPr="007A3C0F">
        <w:rPr>
          <w:rFonts w:ascii="Times New Roman" w:hAnsi="Times New Roman"/>
          <w:b/>
          <w:sz w:val="24"/>
          <w:szCs w:val="24"/>
          <w:u w:val="single"/>
          <w:lang w:val="lv-LV"/>
        </w:rPr>
        <w:t>Latvijas pozīcija:</w:t>
      </w:r>
    </w:p>
    <w:p w:rsidR="007A3C0F" w:rsidRPr="007A3C0F" w:rsidRDefault="007A3C0F" w:rsidP="007A3C0F">
      <w:pPr>
        <w:spacing w:after="0" w:line="240" w:lineRule="auto"/>
        <w:ind w:firstLine="720"/>
        <w:jc w:val="both"/>
        <w:rPr>
          <w:rFonts w:ascii="Times New Roman" w:hAnsi="Times New Roman"/>
          <w:sz w:val="24"/>
          <w:szCs w:val="24"/>
          <w:lang w:val="lv-LV"/>
        </w:rPr>
      </w:pPr>
      <w:r w:rsidRPr="007A3C0F">
        <w:rPr>
          <w:rFonts w:ascii="Times New Roman" w:hAnsi="Times New Roman"/>
          <w:b/>
          <w:sz w:val="24"/>
          <w:szCs w:val="24"/>
          <w:lang w:val="lv-LV"/>
        </w:rPr>
        <w:t>Latvijas atbalsta</w:t>
      </w:r>
      <w:r w:rsidRPr="007A3C0F">
        <w:rPr>
          <w:rFonts w:ascii="Times New Roman" w:hAnsi="Times New Roman"/>
          <w:sz w:val="24"/>
          <w:szCs w:val="24"/>
          <w:lang w:val="lv-LV"/>
        </w:rPr>
        <w:t xml:space="preserve"> rezolūcijas projekta apstiprināšanu Padomē un tajā norādītās trīs </w:t>
      </w:r>
      <w:proofErr w:type="spellStart"/>
      <w:r w:rsidRPr="007A3C0F">
        <w:rPr>
          <w:rFonts w:ascii="Times New Roman" w:hAnsi="Times New Roman"/>
          <w:sz w:val="24"/>
          <w:szCs w:val="24"/>
          <w:lang w:val="lv-LV"/>
        </w:rPr>
        <w:t>pamatprioritātes</w:t>
      </w:r>
      <w:proofErr w:type="spellEnd"/>
      <w:r w:rsidRPr="007A3C0F">
        <w:rPr>
          <w:rFonts w:ascii="Times New Roman" w:hAnsi="Times New Roman"/>
          <w:sz w:val="24"/>
          <w:szCs w:val="24"/>
          <w:lang w:val="lv-LV"/>
        </w:rPr>
        <w:t xml:space="preserve"> – sports un sabiedrība, sporta ekonomiskā dimensija un godprātīgums sporta nozarē, kas noteic sporta pievienoto vērtību visos līmeņos, sākot no tautas sporta līdz augstas klases sportam. </w:t>
      </w:r>
    </w:p>
    <w:p w:rsidR="007A3C0F" w:rsidRPr="007A3C0F" w:rsidRDefault="007A3C0F" w:rsidP="007A3C0F">
      <w:pPr>
        <w:spacing w:after="0" w:line="240" w:lineRule="auto"/>
        <w:ind w:firstLine="720"/>
        <w:jc w:val="both"/>
        <w:rPr>
          <w:rFonts w:ascii="Times New Roman" w:hAnsi="Times New Roman"/>
          <w:sz w:val="24"/>
          <w:szCs w:val="24"/>
          <w:lang w:val="lv-LV"/>
        </w:rPr>
      </w:pPr>
      <w:r w:rsidRPr="001E3905">
        <w:rPr>
          <w:rFonts w:ascii="Times New Roman" w:hAnsi="Times New Roman"/>
          <w:b/>
          <w:sz w:val="24"/>
          <w:szCs w:val="24"/>
          <w:lang w:val="lv-LV"/>
        </w:rPr>
        <w:t>Latvija norāda,</w:t>
      </w:r>
      <w:r w:rsidRPr="007A3C0F">
        <w:rPr>
          <w:rFonts w:ascii="Times New Roman" w:hAnsi="Times New Roman"/>
          <w:sz w:val="24"/>
          <w:szCs w:val="24"/>
          <w:lang w:val="lv-LV"/>
        </w:rPr>
        <w:t xml:space="preserve"> ka sports nav tikai patērējoša nozare, bet (1) sniedz nozīmīgu ieguldījumu sabiedrības veselībai, sociālajai saliedētībai, integrācijai, mazina </w:t>
      </w:r>
      <w:proofErr w:type="spellStart"/>
      <w:r w:rsidRPr="007A3C0F">
        <w:rPr>
          <w:rFonts w:ascii="Times New Roman" w:hAnsi="Times New Roman"/>
          <w:sz w:val="24"/>
          <w:szCs w:val="24"/>
          <w:lang w:val="lv-LV"/>
        </w:rPr>
        <w:t>atstumtības</w:t>
      </w:r>
      <w:proofErr w:type="spellEnd"/>
      <w:r w:rsidRPr="007A3C0F">
        <w:rPr>
          <w:rFonts w:ascii="Times New Roman" w:hAnsi="Times New Roman"/>
          <w:sz w:val="24"/>
          <w:szCs w:val="24"/>
          <w:lang w:val="lv-LV"/>
        </w:rPr>
        <w:t xml:space="preserve"> risku un (2) veicina arī ekonomikas izaugsmi, ņemot vērā to, ka sports ir sporta pasākumu sistēma no tautas sporta līdz Olimpiskajām spēlēm. </w:t>
      </w:r>
    </w:p>
    <w:p w:rsidR="007A3C0F" w:rsidRPr="007A3C0F" w:rsidRDefault="007A3C0F" w:rsidP="007A3C0F">
      <w:pPr>
        <w:spacing w:after="0" w:line="240" w:lineRule="auto"/>
        <w:ind w:firstLine="720"/>
        <w:jc w:val="both"/>
        <w:rPr>
          <w:rFonts w:ascii="Times New Roman" w:hAnsi="Times New Roman"/>
          <w:sz w:val="24"/>
          <w:szCs w:val="24"/>
          <w:lang w:val="lv-LV"/>
        </w:rPr>
      </w:pPr>
      <w:r w:rsidRPr="007A3C0F">
        <w:rPr>
          <w:rFonts w:ascii="Times New Roman" w:hAnsi="Times New Roman"/>
          <w:b/>
          <w:sz w:val="24"/>
          <w:szCs w:val="24"/>
          <w:lang w:val="lv-LV"/>
        </w:rPr>
        <w:t>Latvijas īpaši uzsver</w:t>
      </w:r>
      <w:r w:rsidRPr="007A3C0F">
        <w:rPr>
          <w:rFonts w:ascii="Times New Roman" w:hAnsi="Times New Roman"/>
          <w:sz w:val="24"/>
          <w:szCs w:val="24"/>
          <w:lang w:val="lv-LV"/>
        </w:rPr>
        <w:t xml:space="preserve"> DP tematiskā bloka sadaļas „Sports un sabiedrība” tēmu </w:t>
      </w:r>
      <w:r w:rsidRPr="007A3C0F">
        <w:rPr>
          <w:rFonts w:ascii="Times New Roman" w:hAnsi="Times New Roman"/>
          <w:i/>
          <w:sz w:val="24"/>
          <w:szCs w:val="24"/>
          <w:lang w:val="lv-LV"/>
        </w:rPr>
        <w:t>Veselību veicinošas fiziskās aktivitātes</w:t>
      </w:r>
      <w:r w:rsidRPr="007A3C0F">
        <w:rPr>
          <w:rFonts w:ascii="Times New Roman" w:hAnsi="Times New Roman"/>
          <w:sz w:val="24"/>
          <w:szCs w:val="24"/>
          <w:lang w:val="lv-LV"/>
        </w:rPr>
        <w:t xml:space="preserve"> un </w:t>
      </w:r>
      <w:r w:rsidRPr="007A3C0F">
        <w:rPr>
          <w:rFonts w:ascii="Times New Roman" w:hAnsi="Times New Roman"/>
          <w:i/>
          <w:sz w:val="24"/>
          <w:szCs w:val="24"/>
          <w:lang w:val="lv-LV"/>
        </w:rPr>
        <w:t>Izglītība, apmācība, nodarbinātība un brīvprātīgo darbs</w:t>
      </w:r>
      <w:r w:rsidRPr="007A3C0F">
        <w:rPr>
          <w:rFonts w:ascii="Times New Roman" w:hAnsi="Times New Roman"/>
          <w:sz w:val="24"/>
          <w:szCs w:val="24"/>
          <w:lang w:val="lv-LV"/>
        </w:rPr>
        <w:t xml:space="preserve"> nozīmi </w:t>
      </w:r>
      <w:r w:rsidRPr="007A3C0F">
        <w:rPr>
          <w:rFonts w:ascii="Times New Roman" w:hAnsi="Times New Roman"/>
          <w:sz w:val="24"/>
          <w:szCs w:val="24"/>
          <w:lang w:val="lv-LV"/>
        </w:rPr>
        <w:lastRenderedPageBreak/>
        <w:t xml:space="preserve">laikā, kad aktuāls ir jautājums par sabiedrības, it sevišķi, bērnu un jauniešu biežāku iesaistīšanos veselību veicinošās aktivitātēs, kā arī sporta kā instrumenta nozīmi dažādu prasmju apguvē, palīdzot jauniešiem iesaistīties darba tirgū.  </w:t>
      </w:r>
    </w:p>
    <w:p w:rsidR="007A3C0F" w:rsidRPr="007A3C0F" w:rsidRDefault="007A3C0F" w:rsidP="007A3C0F">
      <w:pPr>
        <w:spacing w:after="0" w:line="240" w:lineRule="auto"/>
        <w:jc w:val="both"/>
        <w:rPr>
          <w:rFonts w:ascii="Times New Roman" w:hAnsi="Times New Roman"/>
          <w:sz w:val="16"/>
          <w:szCs w:val="16"/>
          <w:lang w:val="lv-LV"/>
        </w:rPr>
      </w:pPr>
    </w:p>
    <w:p w:rsidR="007A3C0F" w:rsidRPr="007A3C0F" w:rsidRDefault="007A3C0F" w:rsidP="007A3C0F">
      <w:pPr>
        <w:spacing w:after="0" w:line="240" w:lineRule="auto"/>
        <w:jc w:val="both"/>
        <w:rPr>
          <w:rFonts w:ascii="Times New Roman" w:hAnsi="Times New Roman"/>
          <w:sz w:val="24"/>
          <w:szCs w:val="24"/>
          <w:lang w:val="lv-LV"/>
        </w:rPr>
      </w:pPr>
      <w:r w:rsidRPr="007A3C0F">
        <w:rPr>
          <w:rFonts w:ascii="Times New Roman" w:hAnsi="Times New Roman"/>
          <w:b/>
          <w:sz w:val="24"/>
          <w:szCs w:val="24"/>
          <w:lang w:val="lv-LV"/>
        </w:rPr>
        <w:t>3.</w:t>
      </w:r>
      <w:r w:rsidRPr="007A3C0F">
        <w:rPr>
          <w:rFonts w:ascii="Times New Roman" w:hAnsi="Times New Roman"/>
          <w:sz w:val="24"/>
          <w:szCs w:val="24"/>
          <w:lang w:val="lv-LV"/>
        </w:rPr>
        <w:t xml:space="preserve"> </w:t>
      </w:r>
      <w:r w:rsidRPr="007A3C0F">
        <w:rPr>
          <w:rFonts w:ascii="Times New Roman" w:hAnsi="Times New Roman"/>
          <w:b/>
          <w:sz w:val="24"/>
          <w:szCs w:val="24"/>
          <w:lang w:val="lv-LV"/>
        </w:rPr>
        <w:t xml:space="preserve">Politikas debates par lielu sporta pasākumu ekonomisko, sociālo un vides </w:t>
      </w:r>
      <w:proofErr w:type="spellStart"/>
      <w:r w:rsidRPr="007A3C0F">
        <w:rPr>
          <w:rFonts w:ascii="Times New Roman" w:hAnsi="Times New Roman"/>
          <w:b/>
          <w:sz w:val="24"/>
          <w:szCs w:val="24"/>
          <w:lang w:val="lv-LV"/>
        </w:rPr>
        <w:t>ilgspēju</w:t>
      </w:r>
      <w:proofErr w:type="spellEnd"/>
      <w:r w:rsidRPr="007A3C0F">
        <w:rPr>
          <w:rFonts w:ascii="Times New Roman" w:hAnsi="Times New Roman"/>
          <w:sz w:val="24"/>
          <w:szCs w:val="24"/>
          <w:lang w:val="lv-LV"/>
        </w:rPr>
        <w:t xml:space="preserve"> </w:t>
      </w:r>
    </w:p>
    <w:p w:rsidR="007A3C0F" w:rsidRPr="007A3C0F" w:rsidRDefault="007A3C0F" w:rsidP="007A3C0F">
      <w:pPr>
        <w:spacing w:after="0" w:line="240" w:lineRule="auto"/>
        <w:ind w:firstLine="23"/>
        <w:jc w:val="both"/>
        <w:rPr>
          <w:rFonts w:ascii="Times New Roman" w:hAnsi="Times New Roman"/>
          <w:sz w:val="24"/>
          <w:szCs w:val="24"/>
          <w:u w:val="single"/>
          <w:lang w:val="lv-LV"/>
        </w:rPr>
      </w:pPr>
      <w:r w:rsidRPr="007A3C0F">
        <w:rPr>
          <w:rFonts w:ascii="Times New Roman" w:hAnsi="Times New Roman"/>
          <w:sz w:val="24"/>
          <w:szCs w:val="24"/>
          <w:u w:val="single"/>
          <w:lang w:val="lv-LV"/>
        </w:rPr>
        <w:t>Diskusijas jautājumi:</w:t>
      </w:r>
    </w:p>
    <w:p w:rsidR="007A3C0F" w:rsidRPr="007A3C0F" w:rsidRDefault="007A3C0F" w:rsidP="007A3C0F">
      <w:pPr>
        <w:spacing w:after="0" w:line="240" w:lineRule="auto"/>
        <w:jc w:val="both"/>
        <w:rPr>
          <w:rFonts w:ascii="Times New Roman" w:hAnsi="Times New Roman"/>
          <w:b/>
          <w:i/>
          <w:sz w:val="24"/>
          <w:szCs w:val="24"/>
          <w:lang w:val="lv-LV"/>
        </w:rPr>
      </w:pPr>
      <w:r w:rsidRPr="007A3C0F">
        <w:rPr>
          <w:rFonts w:ascii="Times New Roman" w:hAnsi="Times New Roman"/>
          <w:b/>
          <w:i/>
          <w:sz w:val="24"/>
          <w:szCs w:val="24"/>
          <w:lang w:val="lv-LV"/>
        </w:rPr>
        <w:t xml:space="preserve">1) Vai </w:t>
      </w:r>
      <w:r w:rsidR="001E3905">
        <w:rPr>
          <w:rFonts w:ascii="Times New Roman" w:hAnsi="Times New Roman"/>
          <w:b/>
          <w:i/>
          <w:sz w:val="24"/>
          <w:szCs w:val="24"/>
          <w:lang w:val="lv-LV"/>
        </w:rPr>
        <w:t xml:space="preserve">laikā, kad tiek </w:t>
      </w:r>
      <w:r w:rsidRPr="007A3C0F">
        <w:rPr>
          <w:rFonts w:ascii="Times New Roman" w:hAnsi="Times New Roman"/>
          <w:b/>
          <w:i/>
          <w:sz w:val="24"/>
          <w:szCs w:val="24"/>
          <w:lang w:val="lv-LV"/>
        </w:rPr>
        <w:t>ierobežo</w:t>
      </w:r>
      <w:r w:rsidR="001E3905">
        <w:rPr>
          <w:rFonts w:ascii="Times New Roman" w:hAnsi="Times New Roman"/>
          <w:b/>
          <w:i/>
          <w:sz w:val="24"/>
          <w:szCs w:val="24"/>
          <w:lang w:val="lv-LV"/>
        </w:rPr>
        <w:t>t publiskie izdevumi</w:t>
      </w:r>
      <w:r w:rsidRPr="007A3C0F">
        <w:rPr>
          <w:rFonts w:ascii="Times New Roman" w:hAnsi="Times New Roman"/>
          <w:b/>
          <w:i/>
          <w:sz w:val="24"/>
          <w:szCs w:val="24"/>
          <w:lang w:val="lv-LV"/>
        </w:rPr>
        <w:t>,</w:t>
      </w:r>
      <w:r w:rsidR="001E3905">
        <w:rPr>
          <w:rFonts w:ascii="Times New Roman" w:hAnsi="Times New Roman"/>
          <w:b/>
          <w:i/>
          <w:sz w:val="24"/>
          <w:szCs w:val="24"/>
          <w:lang w:val="lv-LV"/>
        </w:rPr>
        <w:t xml:space="preserve"> jūsu valstij būtu iespēja vienai vai sadarbībā ar citām valstīm organizēt lielus sporta pasākumus</w:t>
      </w:r>
      <w:r w:rsidRPr="007A3C0F">
        <w:rPr>
          <w:rFonts w:ascii="Times New Roman" w:hAnsi="Times New Roman"/>
          <w:b/>
          <w:i/>
          <w:sz w:val="24"/>
          <w:szCs w:val="24"/>
          <w:lang w:val="lv-LV"/>
        </w:rPr>
        <w:t xml:space="preserve"> (Olimpiskās spēles, pasaules kausus, pasaules čempionātus, Eiropas čempionātus)?</w:t>
      </w:r>
    </w:p>
    <w:p w:rsidR="007A3C0F" w:rsidRPr="007A3C0F" w:rsidRDefault="007A3C0F" w:rsidP="007A3C0F">
      <w:pPr>
        <w:pStyle w:val="CommentText"/>
        <w:spacing w:after="0" w:line="240" w:lineRule="auto"/>
        <w:jc w:val="both"/>
        <w:rPr>
          <w:rFonts w:ascii="Times New Roman" w:hAnsi="Times New Roman"/>
          <w:b/>
          <w:sz w:val="24"/>
          <w:szCs w:val="24"/>
          <w:u w:val="single"/>
          <w:lang w:val="lv-LV"/>
        </w:rPr>
      </w:pPr>
      <w:r w:rsidRPr="007A3C0F">
        <w:rPr>
          <w:rFonts w:ascii="Times New Roman" w:hAnsi="Times New Roman"/>
          <w:b/>
          <w:sz w:val="24"/>
          <w:szCs w:val="24"/>
          <w:u w:val="single"/>
          <w:lang w:val="lv-LV"/>
        </w:rPr>
        <w:t>Latvijas pozīcija:</w:t>
      </w:r>
    </w:p>
    <w:p w:rsidR="007A3C0F" w:rsidRPr="007A3C0F" w:rsidRDefault="007A3C0F" w:rsidP="007A3C0F">
      <w:pPr>
        <w:pStyle w:val="CommentText"/>
        <w:spacing w:after="0" w:line="240" w:lineRule="auto"/>
        <w:ind w:firstLine="720"/>
        <w:jc w:val="both"/>
        <w:rPr>
          <w:rFonts w:ascii="Times New Roman" w:hAnsi="Times New Roman"/>
          <w:sz w:val="24"/>
          <w:szCs w:val="24"/>
          <w:lang w:val="lv-LV"/>
        </w:rPr>
      </w:pPr>
      <w:r w:rsidRPr="007A3C0F">
        <w:rPr>
          <w:rFonts w:ascii="Times New Roman" w:hAnsi="Times New Roman"/>
          <w:b/>
          <w:sz w:val="24"/>
          <w:szCs w:val="24"/>
          <w:lang w:val="lv-LV"/>
        </w:rPr>
        <w:t>Latvija uzskata</w:t>
      </w:r>
      <w:r w:rsidRPr="007A3C0F">
        <w:rPr>
          <w:rFonts w:ascii="Times New Roman" w:hAnsi="Times New Roman"/>
          <w:sz w:val="24"/>
          <w:szCs w:val="24"/>
          <w:lang w:val="lv-LV"/>
        </w:rPr>
        <w:t xml:space="preserve">, ka Latvijā ir iespējams sarīkot lielos sporta pasākumus, izņemot Olimpiskās spēles un sacensības, kas ir resursu ietilpīgas (nepieciešamas daudzas sporta arēnas, liels dalībvalstu un sporta tūristu skaits, kā piemēram, pasaules kausus futbolā, EČ futbolā). To  pierāda arī līdz šim Latvijā sarīkotie Eiropas un pasaules čempionāti. Tomēr </w:t>
      </w:r>
      <w:r w:rsidR="001E3905">
        <w:rPr>
          <w:rFonts w:ascii="Times New Roman" w:hAnsi="Times New Roman"/>
          <w:sz w:val="24"/>
          <w:szCs w:val="24"/>
          <w:lang w:val="lv-LV"/>
        </w:rPr>
        <w:t>būtiski ir</w:t>
      </w:r>
      <w:r w:rsidRPr="007A3C0F">
        <w:rPr>
          <w:rFonts w:ascii="Times New Roman" w:hAnsi="Times New Roman"/>
          <w:sz w:val="24"/>
          <w:szCs w:val="24"/>
          <w:lang w:val="lv-LV"/>
        </w:rPr>
        <w:t xml:space="preserve"> nosacījumi, ka (1) tiek izmantota esošā sporta infrastruktūra Latvijā un/vai nav nepieciešamība īsā termiņā attīstīt papildus sporta objektus attiecīgajam pasākumam; (2) nacionālā sporta federācija kā organizators ir nodrošināts ar sponsoru un attiecīgās pašvaldības atbalstu; (3) valsts budžeta atbalsts sporta pasākuma finansēšanai neietekmē (nerada papildus ilgtermiņa saistītas) valsts fiskālo disciplīnu; (4) lielāka mēroga sporta sacensību organizēšanā ir panākta vienošanās ar otru </w:t>
      </w:r>
      <w:proofErr w:type="spellStart"/>
      <w:r w:rsidRPr="007A3C0F">
        <w:rPr>
          <w:rFonts w:ascii="Times New Roman" w:hAnsi="Times New Roman"/>
          <w:sz w:val="24"/>
          <w:szCs w:val="24"/>
          <w:lang w:val="lv-LV"/>
        </w:rPr>
        <w:t>rīkotājvalsti</w:t>
      </w:r>
      <w:proofErr w:type="spellEnd"/>
      <w:r w:rsidRPr="007A3C0F">
        <w:rPr>
          <w:rFonts w:ascii="Times New Roman" w:hAnsi="Times New Roman"/>
          <w:sz w:val="24"/>
          <w:szCs w:val="24"/>
          <w:lang w:val="lv-LV"/>
        </w:rPr>
        <w:t xml:space="preserve"> (kaimiņvalsti), kas samazina kopējās organizatoriskās izmaksas un atslogo vajadzību organizatoram pēc lielāka skaita sporta objektiem.</w:t>
      </w:r>
    </w:p>
    <w:p w:rsidR="007A3C0F" w:rsidRPr="007A3C0F" w:rsidRDefault="007A3C0F" w:rsidP="007A3C0F">
      <w:pPr>
        <w:spacing w:after="0" w:line="240" w:lineRule="auto"/>
        <w:jc w:val="both"/>
        <w:rPr>
          <w:rFonts w:ascii="Times New Roman" w:hAnsi="Times New Roman"/>
          <w:b/>
          <w:i/>
          <w:sz w:val="24"/>
          <w:szCs w:val="24"/>
          <w:lang w:val="lv-LV"/>
        </w:rPr>
      </w:pPr>
      <w:r w:rsidRPr="007A3C0F">
        <w:rPr>
          <w:rFonts w:ascii="Times New Roman" w:hAnsi="Times New Roman"/>
          <w:b/>
          <w:i/>
          <w:sz w:val="24"/>
          <w:szCs w:val="24"/>
          <w:lang w:val="lv-LV"/>
        </w:rPr>
        <w:t>2)  Lai organizētu šāda veida pasākumu, kuri ieguvum</w:t>
      </w:r>
      <w:r w:rsidR="001E3905">
        <w:rPr>
          <w:rFonts w:ascii="Times New Roman" w:hAnsi="Times New Roman"/>
          <w:b/>
          <w:i/>
          <w:sz w:val="24"/>
          <w:szCs w:val="24"/>
          <w:lang w:val="lv-LV"/>
        </w:rPr>
        <w:t>i no lielajiem sporta pasākumiem ir</w:t>
      </w:r>
      <w:r w:rsidRPr="007A3C0F">
        <w:rPr>
          <w:rFonts w:ascii="Times New Roman" w:hAnsi="Times New Roman"/>
          <w:b/>
          <w:i/>
          <w:sz w:val="24"/>
          <w:szCs w:val="24"/>
          <w:lang w:val="lv-LV"/>
        </w:rPr>
        <w:t xml:space="preserve"> vissvarīgākie? </w:t>
      </w:r>
      <w:r w:rsidR="001E3905">
        <w:rPr>
          <w:rFonts w:ascii="Times New Roman" w:hAnsi="Times New Roman"/>
          <w:b/>
          <w:i/>
          <w:sz w:val="24"/>
          <w:szCs w:val="24"/>
          <w:lang w:val="lv-LV"/>
        </w:rPr>
        <w:t>Runājot par ieguvumu plānošanu</w:t>
      </w:r>
      <w:r w:rsidRPr="007A3C0F">
        <w:rPr>
          <w:rFonts w:ascii="Times New Roman" w:hAnsi="Times New Roman"/>
          <w:b/>
          <w:i/>
          <w:sz w:val="24"/>
          <w:szCs w:val="24"/>
          <w:lang w:val="lv-LV"/>
        </w:rPr>
        <w:t xml:space="preserve">, kuri no nesenajiem lielajiem sporta pasākumiem ir kā piemērs (gan pozitīvs, gan negatīvs) mācībai nākotnē?    </w:t>
      </w:r>
    </w:p>
    <w:p w:rsidR="007A3C0F" w:rsidRPr="007A3C0F" w:rsidRDefault="007A3C0F" w:rsidP="007A3C0F">
      <w:pPr>
        <w:pStyle w:val="CommentText"/>
        <w:spacing w:after="0" w:line="240" w:lineRule="auto"/>
        <w:jc w:val="both"/>
        <w:rPr>
          <w:rFonts w:ascii="Times New Roman" w:hAnsi="Times New Roman"/>
          <w:b/>
          <w:sz w:val="24"/>
          <w:szCs w:val="24"/>
          <w:u w:val="single"/>
          <w:lang w:val="lv-LV"/>
        </w:rPr>
      </w:pPr>
      <w:r w:rsidRPr="007A3C0F">
        <w:rPr>
          <w:rFonts w:ascii="Times New Roman" w:hAnsi="Times New Roman"/>
          <w:b/>
          <w:sz w:val="24"/>
          <w:szCs w:val="24"/>
          <w:u w:val="single"/>
          <w:lang w:val="lv-LV"/>
        </w:rPr>
        <w:t>Latvijas pozīcija:</w:t>
      </w:r>
    </w:p>
    <w:p w:rsidR="007A3C0F" w:rsidRPr="007A3C0F" w:rsidRDefault="007A3C0F" w:rsidP="007A3C0F">
      <w:pPr>
        <w:pStyle w:val="CommentText"/>
        <w:spacing w:after="0" w:line="240" w:lineRule="auto"/>
        <w:ind w:firstLine="720"/>
        <w:jc w:val="both"/>
        <w:rPr>
          <w:rFonts w:ascii="Times New Roman" w:hAnsi="Times New Roman"/>
          <w:sz w:val="24"/>
          <w:szCs w:val="24"/>
          <w:lang w:val="lv-LV"/>
        </w:rPr>
      </w:pPr>
      <w:r w:rsidRPr="007A3C0F">
        <w:rPr>
          <w:rFonts w:ascii="Times New Roman" w:hAnsi="Times New Roman"/>
          <w:b/>
          <w:sz w:val="24"/>
          <w:szCs w:val="24"/>
          <w:lang w:val="lv-LV"/>
        </w:rPr>
        <w:t>Latvija uzskata</w:t>
      </w:r>
      <w:r w:rsidRPr="007A3C0F">
        <w:rPr>
          <w:rFonts w:ascii="Times New Roman" w:hAnsi="Times New Roman"/>
          <w:sz w:val="24"/>
          <w:szCs w:val="24"/>
          <w:lang w:val="lv-LV"/>
        </w:rPr>
        <w:t xml:space="preserve">, ka svarīgākie elementi ir: (1) lielajiem sporta pasākumiem radītās sporta infrastruktūras </w:t>
      </w:r>
      <w:proofErr w:type="spellStart"/>
      <w:r w:rsidRPr="007A3C0F">
        <w:rPr>
          <w:rFonts w:ascii="Times New Roman" w:hAnsi="Times New Roman"/>
          <w:sz w:val="24"/>
          <w:szCs w:val="24"/>
          <w:lang w:val="lv-LV"/>
        </w:rPr>
        <w:t>ilgtspēja</w:t>
      </w:r>
      <w:proofErr w:type="spellEnd"/>
      <w:r w:rsidRPr="007A3C0F">
        <w:rPr>
          <w:rFonts w:ascii="Times New Roman" w:hAnsi="Times New Roman"/>
          <w:sz w:val="24"/>
          <w:szCs w:val="24"/>
          <w:lang w:val="lv-LV"/>
        </w:rPr>
        <w:t xml:space="preserve"> (tālāka noslodze, pieeja sabiedrībai, zaudējumus nenesoša) pēc pasākumu noslēgšanās; (2) lielo sporta pasākumu ieguvumiem ir papildus pievienotā vērtība: sakārtota pilsētas vide, pasākums ir radījis ilgtermiņa darba vietas, ieguvumus izmantot arī citas nozares; (3) uzņemto saistību dzēšana nav ilgstošs slogs pilsētas/valsts budžetam.</w:t>
      </w:r>
    </w:p>
    <w:p w:rsidR="007A3C0F" w:rsidRPr="007A3C0F" w:rsidRDefault="007A3C0F" w:rsidP="007A3C0F">
      <w:pPr>
        <w:pStyle w:val="CommentText"/>
        <w:spacing w:after="0" w:line="240" w:lineRule="auto"/>
        <w:ind w:firstLine="720"/>
        <w:jc w:val="both"/>
        <w:rPr>
          <w:rFonts w:ascii="Times New Roman" w:hAnsi="Times New Roman"/>
          <w:sz w:val="24"/>
          <w:szCs w:val="24"/>
          <w:lang w:val="lv-LV"/>
        </w:rPr>
      </w:pPr>
      <w:r w:rsidRPr="007A3C0F">
        <w:rPr>
          <w:rFonts w:ascii="Times New Roman" w:hAnsi="Times New Roman"/>
          <w:sz w:val="24"/>
          <w:szCs w:val="24"/>
          <w:lang w:val="lv-LV"/>
        </w:rPr>
        <w:t xml:space="preserve">No pēdējā laikā Latvijā notikušajiem lielajiem sporta pasākumiem, kurus var minēt kā mācību nākotnei, ir 2006.gadā Rīgā notikušais pasaules čempionāts hokejā vīriešiem. Latvijai, 2001.gadā no Starptautiskās Ledus Hokeja Federācijas (IIHF) iegūstot tiesības rīkot šo čempionātu, pamatnosacījums bija atbilstošas sporta infrastruktūras attīstība. 2006.gadā ekspluatācijā nodotā </w:t>
      </w:r>
      <w:proofErr w:type="spellStart"/>
      <w:r w:rsidRPr="007A3C0F">
        <w:rPr>
          <w:rFonts w:ascii="Times New Roman" w:hAnsi="Times New Roman"/>
          <w:sz w:val="24"/>
          <w:szCs w:val="24"/>
          <w:lang w:val="lv-LV"/>
        </w:rPr>
        <w:t>multifunkcionālā</w:t>
      </w:r>
      <w:proofErr w:type="spellEnd"/>
      <w:r w:rsidRPr="007A3C0F">
        <w:rPr>
          <w:rFonts w:ascii="Times New Roman" w:hAnsi="Times New Roman"/>
          <w:sz w:val="24"/>
          <w:szCs w:val="24"/>
          <w:lang w:val="lv-LV"/>
        </w:rPr>
        <w:t xml:space="preserve"> sporta halle (</w:t>
      </w:r>
      <w:r w:rsidRPr="007A3C0F">
        <w:rPr>
          <w:rFonts w:ascii="Times New Roman" w:hAnsi="Times New Roman"/>
          <w:i/>
          <w:sz w:val="24"/>
          <w:szCs w:val="24"/>
          <w:lang w:val="lv-LV"/>
        </w:rPr>
        <w:t>Arēna Rīga</w:t>
      </w:r>
      <w:r w:rsidRPr="007A3C0F">
        <w:rPr>
          <w:rFonts w:ascii="Times New Roman" w:hAnsi="Times New Roman"/>
          <w:sz w:val="24"/>
          <w:szCs w:val="24"/>
          <w:lang w:val="lv-LV"/>
        </w:rPr>
        <w:t xml:space="preserve">), kuras attīstībā tika ieguldīti ap 28`000`000 </w:t>
      </w:r>
      <w:proofErr w:type="spellStart"/>
      <w:r w:rsidRPr="007A3C0F">
        <w:rPr>
          <w:rFonts w:ascii="Times New Roman" w:hAnsi="Times New Roman"/>
          <w:sz w:val="24"/>
          <w:szCs w:val="24"/>
          <w:lang w:val="lv-LV"/>
        </w:rPr>
        <w:t>euro</w:t>
      </w:r>
      <w:proofErr w:type="spellEnd"/>
      <w:r w:rsidRPr="007A3C0F">
        <w:rPr>
          <w:rFonts w:ascii="Times New Roman" w:hAnsi="Times New Roman"/>
          <w:sz w:val="24"/>
          <w:szCs w:val="24"/>
          <w:lang w:val="lv-LV"/>
        </w:rPr>
        <w:t xml:space="preserve"> (t.sk. privāto investoru un valsts budžeta līdzekļi) pēc pasaules čempionāta hokejā noslēguma šodien pamatā kalpo sporta vajadzībām, bet vienlaikus šo ieguvumu izmanto arī kultūras un izklaides pasākumu organizētāji. Šādas infrastruktūras esamība Latvijā ir bijis kā priekšnosacījums iespējai sarīkot arī citus lielus sporta pasākumus: 2009.gada Eiropas čempionātu basketbolā sievietēm, 2011.gada pasaules čempionātu basketbolā jauniešiem, Olimpisko spēļu atlases turnīrus, kā arī citas sporta sacensības. Latvijas pieredzes gadījumā lielo sporta pasākumu pievienotā vērtībā ir (1) iegūtā pieredze, sarīkojot šāda līmeņa pasākumus (augstā organizatoriskā līmenī), (2) brīvprātīgo kustības attīstība, it sevišķi jauniešiem (3) pilsētas un valsts starptautiskās atpazīstamības veicināšana, kā arī (4) ekonomiskais aspekts attiecībā uz sporta tūristu pieplūdumu.</w:t>
      </w:r>
    </w:p>
    <w:p w:rsidR="007A3C0F" w:rsidRDefault="007A3C0F" w:rsidP="007A3C0F">
      <w:pPr>
        <w:pStyle w:val="CommentText"/>
        <w:spacing w:after="0" w:line="240" w:lineRule="auto"/>
        <w:jc w:val="both"/>
        <w:rPr>
          <w:b/>
          <w:sz w:val="16"/>
          <w:szCs w:val="16"/>
          <w:lang w:val="lv-LV"/>
        </w:rPr>
      </w:pPr>
    </w:p>
    <w:p w:rsidR="00110DAE" w:rsidRDefault="00110DAE" w:rsidP="007A3C0F">
      <w:pPr>
        <w:pStyle w:val="CommentText"/>
        <w:spacing w:after="0" w:line="240" w:lineRule="auto"/>
        <w:jc w:val="both"/>
        <w:rPr>
          <w:b/>
          <w:sz w:val="16"/>
          <w:szCs w:val="16"/>
          <w:lang w:val="lv-LV"/>
        </w:rPr>
      </w:pPr>
    </w:p>
    <w:p w:rsidR="007A3C0F" w:rsidRPr="00271F93" w:rsidRDefault="007A3C0F" w:rsidP="007A3C0F">
      <w:pPr>
        <w:pStyle w:val="EntEmet"/>
        <w:jc w:val="both"/>
        <w:rPr>
          <w:b/>
          <w:bCs/>
          <w:i/>
          <w:iCs/>
          <w:lang w:val="lv-LV"/>
        </w:rPr>
      </w:pPr>
      <w:r w:rsidRPr="007A3C0F">
        <w:rPr>
          <w:b/>
          <w:szCs w:val="24"/>
          <w:lang w:val="lv-LV"/>
        </w:rPr>
        <w:t xml:space="preserve">4. </w:t>
      </w:r>
      <w:r w:rsidR="00271F93">
        <w:rPr>
          <w:b/>
          <w:szCs w:val="24"/>
          <w:lang w:val="lv-LV"/>
        </w:rPr>
        <w:t xml:space="preserve">Informatīvs jautājums par plānoto Pasaules Antidopinga aģentūras sanāksmi 2014.gada 17. un 18.maijā Monreālā. </w:t>
      </w:r>
    </w:p>
    <w:p w:rsidR="00110DAE" w:rsidRDefault="00110DAE" w:rsidP="007A3C0F">
      <w:pPr>
        <w:spacing w:after="0" w:line="240" w:lineRule="auto"/>
        <w:ind w:firstLine="720"/>
        <w:jc w:val="both"/>
        <w:rPr>
          <w:rFonts w:ascii="Times New Roman" w:hAnsi="Times New Roman"/>
          <w:sz w:val="24"/>
          <w:szCs w:val="24"/>
          <w:lang w:val="lv-LV"/>
        </w:rPr>
      </w:pPr>
    </w:p>
    <w:p w:rsidR="007A3C0F" w:rsidRPr="007A3C0F" w:rsidRDefault="007A3C0F" w:rsidP="007A3C0F">
      <w:pPr>
        <w:spacing w:after="0" w:line="240" w:lineRule="auto"/>
        <w:ind w:firstLine="720"/>
        <w:jc w:val="both"/>
        <w:rPr>
          <w:rFonts w:ascii="Times New Roman" w:hAnsi="Times New Roman"/>
          <w:sz w:val="24"/>
          <w:szCs w:val="24"/>
          <w:lang w:val="lv-LV"/>
        </w:rPr>
      </w:pPr>
      <w:r w:rsidRPr="007A3C0F">
        <w:rPr>
          <w:rFonts w:ascii="Times New Roman" w:hAnsi="Times New Roman"/>
          <w:sz w:val="24"/>
          <w:szCs w:val="24"/>
          <w:lang w:val="lv-LV"/>
        </w:rPr>
        <w:lastRenderedPageBreak/>
        <w:t>ES un tās dalībvalstis aktīvi piedalās pasākumos, kas saistīti ar antidopinga jautājumu risināšanu, un pirms katras Pasaules antidopinga aģentūras (turpmāk – WADA) sanāksmes ES un tās dalībvalstis sagatavo kopīgo pozīciju atkarībā no tā, kādi jautājumi tiek iekļauti WADA darba kārtībā. ES Pozīcijas ziņojums ietver viedokli par jautājumiem, kuri saskaņā ar WADA darba kārtību ir ES kompetencē un kur būtu nepieciešama ES nostāja, un viedokli par jautājumiem, kuri ir ārpus ES kompetences, bet kuros ir vajadzīga saskaņotība un sadarbība, diskutējot ES dalībvalstīm savā starpā. WADA darba kārtībā plānots skatīt jautājumus par ES Datu aizsardzības regulu; Pasaules Antidopinga Kodeksu; instrumentus, ar kādiem tiek kontrolēti atlēti un notiek datu apmaiņa; WADA 2015.gada budžeta projektu un iniciatīvu dalībvalstīm sniegt finansiālu ieguldījumu, lai stiprinātu pētniecību antidopinga jomā.</w:t>
      </w:r>
    </w:p>
    <w:p w:rsidR="007A3C0F" w:rsidRPr="007A3C0F" w:rsidRDefault="007A3C0F" w:rsidP="007A3C0F">
      <w:pPr>
        <w:spacing w:after="0" w:line="240" w:lineRule="auto"/>
        <w:rPr>
          <w:rFonts w:ascii="Times New Roman" w:hAnsi="Times New Roman"/>
          <w:sz w:val="24"/>
          <w:szCs w:val="24"/>
          <w:u w:val="single"/>
          <w:lang w:val="lv-LV"/>
        </w:rPr>
      </w:pPr>
      <w:r w:rsidRPr="007A3C0F">
        <w:rPr>
          <w:rFonts w:ascii="Times New Roman" w:hAnsi="Times New Roman"/>
          <w:b/>
          <w:sz w:val="24"/>
          <w:szCs w:val="24"/>
          <w:u w:val="single"/>
          <w:lang w:val="lv-LV"/>
        </w:rPr>
        <w:t>Latvijas pozīcija</w:t>
      </w:r>
      <w:r w:rsidRPr="007A3C0F">
        <w:rPr>
          <w:rFonts w:ascii="Times New Roman" w:hAnsi="Times New Roman"/>
          <w:sz w:val="24"/>
          <w:szCs w:val="24"/>
          <w:u w:val="single"/>
          <w:lang w:val="lv-LV"/>
        </w:rPr>
        <w:t>:</w:t>
      </w:r>
    </w:p>
    <w:p w:rsidR="007A3C0F" w:rsidRPr="007A3C0F" w:rsidRDefault="007A3C0F" w:rsidP="007A3C0F">
      <w:pPr>
        <w:spacing w:after="0" w:line="240" w:lineRule="auto"/>
        <w:ind w:firstLine="720"/>
        <w:jc w:val="both"/>
        <w:rPr>
          <w:rFonts w:ascii="Times New Roman" w:hAnsi="Times New Roman"/>
          <w:sz w:val="24"/>
          <w:szCs w:val="24"/>
          <w:lang w:val="lv-LV"/>
        </w:rPr>
      </w:pPr>
      <w:r w:rsidRPr="007A3C0F">
        <w:rPr>
          <w:rFonts w:ascii="Times New Roman" w:hAnsi="Times New Roman"/>
          <w:b/>
          <w:sz w:val="24"/>
          <w:szCs w:val="24"/>
          <w:lang w:val="lv-LV"/>
        </w:rPr>
        <w:t>Latvija</w:t>
      </w:r>
      <w:r w:rsidRPr="007A3C0F">
        <w:rPr>
          <w:rFonts w:ascii="Times New Roman" w:hAnsi="Times New Roman"/>
          <w:sz w:val="24"/>
          <w:szCs w:val="24"/>
          <w:lang w:val="lv-LV"/>
        </w:rPr>
        <w:t xml:space="preserve"> </w:t>
      </w:r>
      <w:r w:rsidRPr="007A3C0F">
        <w:rPr>
          <w:rFonts w:ascii="Times New Roman" w:hAnsi="Times New Roman"/>
          <w:b/>
          <w:sz w:val="24"/>
          <w:szCs w:val="24"/>
          <w:lang w:val="lv-LV"/>
        </w:rPr>
        <w:t>atbalsta</w:t>
      </w:r>
      <w:r w:rsidRPr="007A3C0F">
        <w:rPr>
          <w:rFonts w:ascii="Times New Roman" w:hAnsi="Times New Roman"/>
          <w:sz w:val="24"/>
          <w:szCs w:val="24"/>
          <w:lang w:val="lv-LV"/>
        </w:rPr>
        <w:t xml:space="preserve"> ES pozīciju par WADA sanāksmē izskatāmajiem jautājumiem un uzsver, ka cīņai pret dopingu sportā ir jāpiemēro tādi līdzekļi un metodes, kas ir efektīvi, bet nenonāk pretrunā ar dalībvalstu likumdošanu un ES likumdošanu.</w:t>
      </w:r>
    </w:p>
    <w:p w:rsidR="007A3C0F" w:rsidRPr="007A3C0F" w:rsidRDefault="007A3C0F" w:rsidP="00110DAE">
      <w:pPr>
        <w:spacing w:after="0" w:line="240" w:lineRule="auto"/>
        <w:ind w:firstLine="709"/>
        <w:jc w:val="both"/>
        <w:rPr>
          <w:rFonts w:ascii="Times New Roman" w:hAnsi="Times New Roman"/>
          <w:sz w:val="24"/>
          <w:szCs w:val="24"/>
          <w:lang w:val="lv-LV"/>
        </w:rPr>
      </w:pPr>
      <w:r w:rsidRPr="007A3C0F">
        <w:rPr>
          <w:rFonts w:ascii="Times New Roman" w:hAnsi="Times New Roman"/>
          <w:sz w:val="24"/>
          <w:szCs w:val="24"/>
          <w:lang w:val="lv-LV"/>
        </w:rPr>
        <w:t>Tāpat Latvija atbalsta ES pozīciju jautājumā par WADA ikgadējo budžetu un tā plānošanu, ko veido arī dalībvalstu ikgadējie maksājumi.</w:t>
      </w:r>
    </w:p>
    <w:p w:rsidR="0092564C" w:rsidRDefault="007A3C0F" w:rsidP="007A3C0F">
      <w:pPr>
        <w:spacing w:after="0" w:line="240" w:lineRule="auto"/>
        <w:ind w:firstLine="709"/>
        <w:jc w:val="both"/>
        <w:rPr>
          <w:rFonts w:ascii="Times New Roman" w:hAnsi="Times New Roman"/>
          <w:sz w:val="24"/>
          <w:szCs w:val="24"/>
          <w:lang w:val="lv-LV"/>
        </w:rPr>
      </w:pPr>
      <w:r w:rsidRPr="007A3C0F">
        <w:rPr>
          <w:rFonts w:ascii="Times New Roman" w:hAnsi="Times New Roman"/>
          <w:sz w:val="24"/>
          <w:szCs w:val="24"/>
          <w:lang w:val="lv-LV"/>
        </w:rPr>
        <w:t xml:space="preserve">Latvija uzsver, ka Starptautiskās Olimpiskā komitejas apņemšanās stiprināt pētniecību antidopinga jomā ir apsveicama, tomēr </w:t>
      </w:r>
      <w:proofErr w:type="spellStart"/>
      <w:r w:rsidRPr="007A3C0F">
        <w:rPr>
          <w:rFonts w:ascii="Times New Roman" w:hAnsi="Times New Roman"/>
          <w:sz w:val="24"/>
          <w:szCs w:val="24"/>
          <w:lang w:val="lv-LV"/>
        </w:rPr>
        <w:t>līdzmaksājuma</w:t>
      </w:r>
      <w:proofErr w:type="spellEnd"/>
      <w:r w:rsidRPr="007A3C0F">
        <w:rPr>
          <w:rFonts w:ascii="Times New Roman" w:hAnsi="Times New Roman"/>
          <w:sz w:val="24"/>
          <w:szCs w:val="24"/>
          <w:lang w:val="lv-LV"/>
        </w:rPr>
        <w:t xml:space="preserve"> veikšana dalībvalstīm būtu papildus slogs finanšu disciplīnas apstākļos.</w:t>
      </w:r>
    </w:p>
    <w:p w:rsidR="007A3C0F" w:rsidRPr="0092564C" w:rsidRDefault="007A3C0F" w:rsidP="007A3C0F">
      <w:pPr>
        <w:spacing w:after="0" w:line="240" w:lineRule="auto"/>
        <w:jc w:val="both"/>
        <w:rPr>
          <w:rFonts w:ascii="Times New Roman" w:hAnsi="Times New Roman"/>
          <w:sz w:val="24"/>
          <w:szCs w:val="24"/>
          <w:lang w:val="lv-LV"/>
        </w:rPr>
      </w:pPr>
    </w:p>
    <w:p w:rsidR="0092564C" w:rsidRPr="0092564C" w:rsidRDefault="0092564C" w:rsidP="0092564C">
      <w:pPr>
        <w:autoSpaceDE w:val="0"/>
        <w:autoSpaceDN w:val="0"/>
        <w:adjustRightInd w:val="0"/>
        <w:spacing w:after="0" w:line="240" w:lineRule="auto"/>
        <w:ind w:firstLine="709"/>
        <w:contextualSpacing/>
        <w:jc w:val="both"/>
        <w:rPr>
          <w:rFonts w:ascii="Times New Roman" w:hAnsi="Times New Roman"/>
          <w:b/>
          <w:sz w:val="24"/>
          <w:szCs w:val="24"/>
          <w:u w:val="single"/>
          <w:lang w:val="lv-LV"/>
        </w:rPr>
      </w:pPr>
      <w:r w:rsidRPr="0092564C">
        <w:rPr>
          <w:rFonts w:ascii="Times New Roman" w:hAnsi="Times New Roman"/>
          <w:b/>
          <w:sz w:val="24"/>
          <w:szCs w:val="24"/>
          <w:u w:val="single"/>
          <w:lang w:val="lv-LV"/>
        </w:rPr>
        <w:t>Saskaņošana</w:t>
      </w:r>
    </w:p>
    <w:p w:rsidR="0092564C" w:rsidRPr="0092564C" w:rsidRDefault="0092564C" w:rsidP="0092564C">
      <w:pPr>
        <w:autoSpaceDE w:val="0"/>
        <w:autoSpaceDN w:val="0"/>
        <w:adjustRightInd w:val="0"/>
        <w:spacing w:after="0" w:line="240" w:lineRule="auto"/>
        <w:ind w:firstLine="709"/>
        <w:contextualSpacing/>
        <w:jc w:val="both"/>
        <w:rPr>
          <w:rFonts w:ascii="Times New Roman" w:eastAsia="Times New Roman" w:hAnsi="Times New Roman"/>
          <w:sz w:val="24"/>
          <w:szCs w:val="24"/>
          <w:lang w:val="lv-LV" w:eastAsia="fr-BE"/>
        </w:rPr>
      </w:pPr>
      <w:r w:rsidRPr="0092564C">
        <w:rPr>
          <w:rFonts w:ascii="Times New Roman" w:eastAsia="Times New Roman" w:hAnsi="Times New Roman"/>
          <w:sz w:val="24"/>
          <w:szCs w:val="24"/>
          <w:lang w:val="lv-LV" w:eastAsia="fr-BE"/>
        </w:rPr>
        <w:t xml:space="preserve">Nacionālo pozīciju projekti ir saskaņoti atbilstoši ar Ārlietu ministriju, Ekonomikas ministriju, Kultūras ministriju, Labklājības ministriju, Veselības ministriju, Tieslietu ministriju, Aizsardzības ministriju, Iekšlietu ministriju, Finanšu ministriju un </w:t>
      </w:r>
      <w:proofErr w:type="spellStart"/>
      <w:r w:rsidRPr="0092564C">
        <w:rPr>
          <w:rFonts w:ascii="Times New Roman" w:eastAsia="Times New Roman" w:hAnsi="Times New Roman"/>
          <w:sz w:val="24"/>
          <w:szCs w:val="24"/>
          <w:lang w:val="lv-LV" w:eastAsia="fr-BE"/>
        </w:rPr>
        <w:t>Pārresoru</w:t>
      </w:r>
      <w:proofErr w:type="spellEnd"/>
      <w:r w:rsidRPr="0092564C">
        <w:rPr>
          <w:rFonts w:ascii="Times New Roman" w:eastAsia="Times New Roman" w:hAnsi="Times New Roman"/>
          <w:sz w:val="24"/>
          <w:szCs w:val="24"/>
          <w:lang w:val="lv-LV" w:eastAsia="fr-BE"/>
        </w:rPr>
        <w:t xml:space="preserve"> koordinācijas centru.</w:t>
      </w:r>
    </w:p>
    <w:p w:rsidR="0092564C" w:rsidRPr="0092564C" w:rsidRDefault="0092564C" w:rsidP="0092564C">
      <w:pPr>
        <w:autoSpaceDE w:val="0"/>
        <w:autoSpaceDN w:val="0"/>
        <w:adjustRightInd w:val="0"/>
        <w:spacing w:after="0" w:line="240" w:lineRule="auto"/>
        <w:ind w:firstLine="709"/>
        <w:contextualSpacing/>
        <w:jc w:val="both"/>
        <w:rPr>
          <w:rFonts w:ascii="Times New Roman" w:hAnsi="Times New Roman"/>
          <w:sz w:val="24"/>
          <w:szCs w:val="24"/>
          <w:lang w:val="lv-LV" w:eastAsia="lv-LV"/>
        </w:rPr>
      </w:pPr>
    </w:p>
    <w:p w:rsidR="0092564C" w:rsidRPr="0092564C" w:rsidRDefault="0092564C" w:rsidP="0092564C">
      <w:pPr>
        <w:pStyle w:val="NormalWeb"/>
        <w:spacing w:before="0" w:beforeAutospacing="0" w:after="0" w:afterAutospacing="0"/>
        <w:ind w:firstLine="709"/>
        <w:jc w:val="both"/>
        <w:rPr>
          <w:u w:val="single"/>
          <w:lang w:val="lv-LV"/>
        </w:rPr>
      </w:pPr>
      <w:r w:rsidRPr="0092564C">
        <w:rPr>
          <w:b/>
          <w:u w:val="single"/>
          <w:lang w:val="lv-LV"/>
        </w:rPr>
        <w:t>Latvijas delegācijas sastāvs</w:t>
      </w:r>
    </w:p>
    <w:p w:rsidR="0092564C" w:rsidRPr="0092564C" w:rsidRDefault="0092564C" w:rsidP="0092564C">
      <w:pPr>
        <w:pStyle w:val="NormalWeb"/>
        <w:spacing w:before="0" w:beforeAutospacing="0" w:after="0" w:afterAutospacing="0"/>
        <w:ind w:firstLine="709"/>
        <w:jc w:val="both"/>
        <w:rPr>
          <w:lang w:val="lv-LV"/>
        </w:rPr>
      </w:pPr>
      <w:r w:rsidRPr="0092564C">
        <w:rPr>
          <w:u w:val="single"/>
          <w:lang w:val="lv-LV"/>
        </w:rPr>
        <w:t>Delegācija vadītāja:</w:t>
      </w:r>
      <w:r w:rsidRPr="0092564C">
        <w:rPr>
          <w:lang w:val="lv-LV"/>
        </w:rPr>
        <w:t xml:space="preserve"> izglītības un zinātnes ministre Ina </w:t>
      </w:r>
      <w:proofErr w:type="spellStart"/>
      <w:r w:rsidRPr="0092564C">
        <w:rPr>
          <w:lang w:val="lv-LV"/>
        </w:rPr>
        <w:t>Druviete</w:t>
      </w:r>
      <w:proofErr w:type="spellEnd"/>
      <w:r w:rsidRPr="0092564C">
        <w:rPr>
          <w:lang w:val="lv-LV"/>
        </w:rPr>
        <w:t>.</w:t>
      </w:r>
    </w:p>
    <w:p w:rsidR="0092564C" w:rsidRPr="0092564C" w:rsidRDefault="0092564C" w:rsidP="0092564C">
      <w:pPr>
        <w:pStyle w:val="NormalWeb"/>
        <w:spacing w:before="0" w:beforeAutospacing="0" w:after="0" w:afterAutospacing="0"/>
        <w:ind w:firstLine="709"/>
        <w:jc w:val="both"/>
        <w:rPr>
          <w:lang w:val="lv-LV"/>
        </w:rPr>
      </w:pPr>
      <w:r w:rsidRPr="0092564C">
        <w:rPr>
          <w:u w:val="single"/>
          <w:lang w:val="lv-LV"/>
        </w:rPr>
        <w:t>Delegācijā:</w:t>
      </w:r>
      <w:r w:rsidRPr="0092564C">
        <w:rPr>
          <w:lang w:val="lv-LV"/>
        </w:rPr>
        <w:t xml:space="preserve"> parlamentārais sekretārs Andis </w:t>
      </w:r>
      <w:proofErr w:type="spellStart"/>
      <w:r w:rsidRPr="0092564C">
        <w:rPr>
          <w:lang w:val="lv-LV"/>
        </w:rPr>
        <w:t>Geižāns</w:t>
      </w:r>
      <w:proofErr w:type="spellEnd"/>
      <w:r w:rsidRPr="0092564C">
        <w:rPr>
          <w:lang w:val="lv-LV"/>
        </w:rPr>
        <w:t xml:space="preserve">, </w:t>
      </w:r>
      <w:r w:rsidR="00271F93">
        <w:rPr>
          <w:lang w:val="lv-LV"/>
        </w:rPr>
        <w:t xml:space="preserve">vēstnieks Juris </w:t>
      </w:r>
      <w:proofErr w:type="spellStart"/>
      <w:r w:rsidR="00271F93">
        <w:rPr>
          <w:lang w:val="lv-LV"/>
        </w:rPr>
        <w:t>Štālmeistars</w:t>
      </w:r>
      <w:proofErr w:type="spellEnd"/>
      <w:r w:rsidR="00271F93">
        <w:rPr>
          <w:lang w:val="lv-LV"/>
        </w:rPr>
        <w:t xml:space="preserve">, </w:t>
      </w:r>
      <w:r w:rsidRPr="0092564C">
        <w:rPr>
          <w:lang w:val="lv-LV"/>
        </w:rPr>
        <w:t>valsts sekretāres vietniece – Sporta departamenta direktore Ulrika Auniņa-</w:t>
      </w:r>
      <w:proofErr w:type="spellStart"/>
      <w:r w:rsidRPr="0092564C">
        <w:rPr>
          <w:lang w:val="lv-LV"/>
        </w:rPr>
        <w:t>Naumova</w:t>
      </w:r>
      <w:proofErr w:type="spellEnd"/>
      <w:r w:rsidRPr="0092564C">
        <w:rPr>
          <w:lang w:val="lv-LV"/>
        </w:rPr>
        <w:t>, Politikas iniciatīvu un attīstības d</w:t>
      </w:r>
      <w:r w:rsidRPr="0092564C">
        <w:rPr>
          <w:color w:val="000000"/>
          <w:lang w:val="lv-LV"/>
        </w:rPr>
        <w:t xml:space="preserve">epartamenta direktora vietniece Latvijas prezidentūras Eiropas Savienības Padomē jautājumos </w:t>
      </w:r>
      <w:r w:rsidRPr="0092564C">
        <w:rPr>
          <w:lang w:val="lv-LV"/>
        </w:rPr>
        <w:t xml:space="preserve">Anita </w:t>
      </w:r>
      <w:proofErr w:type="spellStart"/>
      <w:r w:rsidRPr="0092564C">
        <w:rPr>
          <w:lang w:val="lv-LV"/>
        </w:rPr>
        <w:t>Vahere-Abražune,</w:t>
      </w:r>
      <w:proofErr w:type="spellEnd"/>
      <w:r w:rsidRPr="0092564C">
        <w:rPr>
          <w:lang w:val="lv-LV"/>
        </w:rPr>
        <w:t xml:space="preserve"> nozares padomniece Liene </w:t>
      </w:r>
      <w:proofErr w:type="spellStart"/>
      <w:r w:rsidRPr="0092564C">
        <w:rPr>
          <w:lang w:val="lv-LV"/>
        </w:rPr>
        <w:t>Bramane</w:t>
      </w:r>
      <w:proofErr w:type="spellEnd"/>
      <w:r w:rsidR="007A3C0F">
        <w:rPr>
          <w:lang w:val="lv-LV"/>
        </w:rPr>
        <w:t>, nozares padomniece Santa Ozoliņa.</w:t>
      </w:r>
    </w:p>
    <w:p w:rsidR="00EE3A7D" w:rsidRPr="008F6409" w:rsidRDefault="00EE3A7D" w:rsidP="004F78AC">
      <w:pPr>
        <w:pStyle w:val="EntEmet"/>
        <w:tabs>
          <w:tab w:val="clear" w:pos="851"/>
        </w:tabs>
        <w:rPr>
          <w:b/>
          <w:szCs w:val="24"/>
          <w:u w:val="single"/>
          <w:lang w:val="lv-LV"/>
        </w:rPr>
      </w:pPr>
    </w:p>
    <w:p w:rsidR="00FE784C" w:rsidRPr="008F6409" w:rsidRDefault="00FE784C" w:rsidP="005455E1">
      <w:pPr>
        <w:pStyle w:val="ListParagraph"/>
        <w:spacing w:after="0" w:line="240" w:lineRule="auto"/>
        <w:ind w:left="0" w:firstLine="709"/>
        <w:jc w:val="both"/>
        <w:rPr>
          <w:rFonts w:ascii="Times New Roman" w:hAnsi="Times New Roman"/>
          <w:sz w:val="24"/>
          <w:szCs w:val="24"/>
          <w:lang w:val="lv-LV"/>
        </w:rPr>
      </w:pPr>
    </w:p>
    <w:p w:rsidR="009C430B" w:rsidRPr="008F6409" w:rsidRDefault="00DE4778" w:rsidP="00662657">
      <w:pPr>
        <w:pStyle w:val="ListParagraph"/>
        <w:spacing w:after="0" w:line="240" w:lineRule="auto"/>
        <w:ind w:left="0" w:firstLine="709"/>
        <w:jc w:val="both"/>
        <w:rPr>
          <w:rFonts w:ascii="Times New Roman" w:hAnsi="Times New Roman"/>
          <w:sz w:val="24"/>
          <w:szCs w:val="24"/>
          <w:lang w:val="lv-LV" w:eastAsia="lv-LV"/>
        </w:rPr>
      </w:pPr>
      <w:r w:rsidRPr="008F6409">
        <w:rPr>
          <w:rFonts w:ascii="Times New Roman" w:hAnsi="Times New Roman"/>
          <w:sz w:val="24"/>
          <w:szCs w:val="24"/>
          <w:lang w:val="lv-LV" w:eastAsia="lv-LV"/>
        </w:rPr>
        <w:t>I</w:t>
      </w:r>
      <w:r w:rsidR="00014279" w:rsidRPr="008F6409">
        <w:rPr>
          <w:rFonts w:ascii="Times New Roman" w:hAnsi="Times New Roman"/>
          <w:sz w:val="24"/>
          <w:szCs w:val="24"/>
          <w:lang w:val="lv-LV" w:eastAsia="lv-LV"/>
        </w:rPr>
        <w:t>zglītības un zinātnes ministr</w:t>
      </w:r>
      <w:r w:rsidR="00FE784C" w:rsidRPr="008F6409">
        <w:rPr>
          <w:rFonts w:ascii="Times New Roman" w:hAnsi="Times New Roman"/>
          <w:sz w:val="24"/>
          <w:szCs w:val="24"/>
          <w:lang w:val="lv-LV" w:eastAsia="lv-LV"/>
        </w:rPr>
        <w:t>e</w:t>
      </w:r>
      <w:r w:rsidR="009C430B" w:rsidRPr="008F6409">
        <w:rPr>
          <w:rFonts w:ascii="Times New Roman" w:hAnsi="Times New Roman"/>
          <w:sz w:val="24"/>
          <w:szCs w:val="24"/>
          <w:lang w:val="lv-LV" w:eastAsia="lv-LV"/>
        </w:rPr>
        <w:tab/>
      </w:r>
      <w:r w:rsidR="009C430B" w:rsidRPr="008F6409">
        <w:rPr>
          <w:rFonts w:ascii="Times New Roman" w:hAnsi="Times New Roman"/>
          <w:sz w:val="24"/>
          <w:szCs w:val="24"/>
          <w:lang w:val="lv-LV" w:eastAsia="lv-LV"/>
        </w:rPr>
        <w:tab/>
      </w:r>
      <w:r w:rsidR="009C430B" w:rsidRPr="008F6409">
        <w:rPr>
          <w:rFonts w:ascii="Times New Roman" w:hAnsi="Times New Roman"/>
          <w:sz w:val="24"/>
          <w:szCs w:val="24"/>
          <w:lang w:val="lv-LV" w:eastAsia="lv-LV"/>
        </w:rPr>
        <w:tab/>
      </w:r>
      <w:r w:rsidR="009C430B" w:rsidRPr="008F6409">
        <w:rPr>
          <w:rFonts w:ascii="Times New Roman" w:hAnsi="Times New Roman"/>
          <w:sz w:val="24"/>
          <w:szCs w:val="24"/>
          <w:lang w:val="lv-LV" w:eastAsia="lv-LV"/>
        </w:rPr>
        <w:tab/>
      </w:r>
      <w:r w:rsidR="009C430B" w:rsidRPr="008F6409">
        <w:rPr>
          <w:rFonts w:ascii="Times New Roman" w:hAnsi="Times New Roman"/>
          <w:sz w:val="24"/>
          <w:szCs w:val="24"/>
          <w:lang w:val="lv-LV" w:eastAsia="lv-LV"/>
        </w:rPr>
        <w:tab/>
      </w:r>
      <w:r w:rsidR="009C430B" w:rsidRPr="008F6409">
        <w:rPr>
          <w:rFonts w:ascii="Times New Roman" w:hAnsi="Times New Roman"/>
          <w:sz w:val="24"/>
          <w:szCs w:val="24"/>
          <w:lang w:val="lv-LV" w:eastAsia="lv-LV"/>
        </w:rPr>
        <w:tab/>
      </w:r>
      <w:r w:rsidR="00FE784C" w:rsidRPr="008F6409">
        <w:rPr>
          <w:rFonts w:ascii="Times New Roman" w:hAnsi="Times New Roman"/>
          <w:sz w:val="24"/>
          <w:szCs w:val="24"/>
          <w:lang w:val="lv-LV" w:eastAsia="lv-LV"/>
        </w:rPr>
        <w:t xml:space="preserve">    </w:t>
      </w:r>
      <w:proofErr w:type="spellStart"/>
      <w:r w:rsidR="00FE784C" w:rsidRPr="008F6409">
        <w:rPr>
          <w:rFonts w:ascii="Times New Roman" w:hAnsi="Times New Roman"/>
          <w:sz w:val="24"/>
          <w:szCs w:val="24"/>
          <w:lang w:val="lv-LV" w:eastAsia="lv-LV"/>
        </w:rPr>
        <w:t>I.Druviete</w:t>
      </w:r>
      <w:proofErr w:type="spellEnd"/>
    </w:p>
    <w:p w:rsidR="00822DED" w:rsidRPr="008F6409" w:rsidRDefault="00822DED" w:rsidP="005455E1">
      <w:pPr>
        <w:autoSpaceDE w:val="0"/>
        <w:autoSpaceDN w:val="0"/>
        <w:adjustRightInd w:val="0"/>
        <w:spacing w:after="0" w:line="240" w:lineRule="auto"/>
        <w:contextualSpacing/>
        <w:rPr>
          <w:rFonts w:ascii="Times New Roman" w:hAnsi="Times New Roman"/>
          <w:sz w:val="24"/>
          <w:szCs w:val="24"/>
          <w:lang w:val="lv-LV" w:eastAsia="lv-LV"/>
        </w:rPr>
      </w:pPr>
    </w:p>
    <w:p w:rsidR="00FE784C" w:rsidRPr="008F6409" w:rsidRDefault="00FE784C" w:rsidP="005455E1">
      <w:pPr>
        <w:autoSpaceDE w:val="0"/>
        <w:autoSpaceDN w:val="0"/>
        <w:adjustRightInd w:val="0"/>
        <w:spacing w:after="0" w:line="240" w:lineRule="auto"/>
        <w:contextualSpacing/>
        <w:rPr>
          <w:rFonts w:ascii="Times New Roman" w:hAnsi="Times New Roman"/>
          <w:sz w:val="24"/>
          <w:szCs w:val="24"/>
          <w:lang w:val="lv-LV" w:eastAsia="lv-LV"/>
        </w:rPr>
      </w:pPr>
    </w:p>
    <w:p w:rsidR="00FE784C" w:rsidRPr="008F6409" w:rsidRDefault="00FE784C" w:rsidP="005455E1">
      <w:pPr>
        <w:autoSpaceDE w:val="0"/>
        <w:autoSpaceDN w:val="0"/>
        <w:adjustRightInd w:val="0"/>
        <w:spacing w:after="0" w:line="240" w:lineRule="auto"/>
        <w:contextualSpacing/>
        <w:rPr>
          <w:rFonts w:ascii="Times New Roman" w:hAnsi="Times New Roman"/>
          <w:sz w:val="24"/>
          <w:szCs w:val="24"/>
          <w:lang w:val="lv-LV" w:eastAsia="lv-LV"/>
        </w:rPr>
      </w:pPr>
    </w:p>
    <w:p w:rsidR="004E77FA" w:rsidRPr="008F6409" w:rsidRDefault="004E77FA" w:rsidP="00556E65">
      <w:pPr>
        <w:autoSpaceDE w:val="0"/>
        <w:autoSpaceDN w:val="0"/>
        <w:adjustRightInd w:val="0"/>
        <w:spacing w:after="0" w:line="240" w:lineRule="auto"/>
        <w:ind w:firstLine="709"/>
        <w:rPr>
          <w:rFonts w:ascii="Times New Roman" w:hAnsi="Times New Roman"/>
          <w:sz w:val="24"/>
          <w:szCs w:val="24"/>
          <w:lang w:val="lv-LV" w:eastAsia="lv-LV"/>
        </w:rPr>
      </w:pPr>
      <w:r w:rsidRPr="008F6409">
        <w:rPr>
          <w:rFonts w:ascii="Times New Roman" w:hAnsi="Times New Roman"/>
          <w:sz w:val="24"/>
          <w:szCs w:val="24"/>
          <w:lang w:val="lv-LV" w:eastAsia="lv-LV"/>
        </w:rPr>
        <w:t xml:space="preserve">Vīzē:  </w:t>
      </w:r>
      <w:r w:rsidR="00FE784C" w:rsidRPr="008F6409">
        <w:rPr>
          <w:rFonts w:ascii="Times New Roman" w:hAnsi="Times New Roman"/>
          <w:sz w:val="24"/>
          <w:szCs w:val="24"/>
          <w:lang w:val="lv-LV" w:eastAsia="lv-LV"/>
        </w:rPr>
        <w:t xml:space="preserve">valsts sekretāre                                                          </w:t>
      </w:r>
      <w:r w:rsidR="00556E65" w:rsidRPr="008F6409">
        <w:rPr>
          <w:rFonts w:ascii="Times New Roman" w:hAnsi="Times New Roman"/>
          <w:sz w:val="24"/>
          <w:szCs w:val="24"/>
          <w:lang w:val="lv-LV" w:eastAsia="lv-LV"/>
        </w:rPr>
        <w:t xml:space="preserve">                    </w:t>
      </w:r>
      <w:r w:rsidR="00FE784C" w:rsidRPr="008F6409">
        <w:rPr>
          <w:rFonts w:ascii="Times New Roman" w:hAnsi="Times New Roman"/>
          <w:sz w:val="24"/>
          <w:szCs w:val="24"/>
          <w:lang w:val="lv-LV" w:eastAsia="lv-LV"/>
        </w:rPr>
        <w:t>S.Liepiņa</w:t>
      </w:r>
    </w:p>
    <w:p w:rsidR="00822DED" w:rsidRPr="008F6409" w:rsidRDefault="00822DED" w:rsidP="005455E1">
      <w:pPr>
        <w:autoSpaceDE w:val="0"/>
        <w:autoSpaceDN w:val="0"/>
        <w:adjustRightInd w:val="0"/>
        <w:spacing w:after="0" w:line="240" w:lineRule="auto"/>
        <w:contextualSpacing/>
        <w:rPr>
          <w:rFonts w:ascii="Times New Roman" w:hAnsi="Times New Roman"/>
          <w:sz w:val="24"/>
          <w:szCs w:val="24"/>
          <w:lang w:val="lv-LV" w:eastAsia="lv-LV"/>
        </w:rPr>
      </w:pPr>
    </w:p>
    <w:p w:rsidR="008F32EA" w:rsidRPr="008F6409" w:rsidRDefault="008F32EA" w:rsidP="005455E1">
      <w:pPr>
        <w:spacing w:after="0" w:line="240" w:lineRule="auto"/>
        <w:contextualSpacing/>
        <w:jc w:val="both"/>
        <w:rPr>
          <w:rFonts w:ascii="Times New Roman" w:hAnsi="Times New Roman"/>
          <w:sz w:val="20"/>
          <w:szCs w:val="20"/>
          <w:lang w:val="lv-LV"/>
        </w:rPr>
      </w:pPr>
    </w:p>
    <w:p w:rsidR="00203D2C" w:rsidRPr="008F6409" w:rsidRDefault="0096214C" w:rsidP="00556E65">
      <w:pPr>
        <w:spacing w:after="0" w:line="240" w:lineRule="auto"/>
        <w:ind w:firstLine="720"/>
        <w:contextualSpacing/>
        <w:jc w:val="both"/>
        <w:rPr>
          <w:rFonts w:ascii="Times New Roman" w:hAnsi="Times New Roman"/>
          <w:sz w:val="18"/>
          <w:szCs w:val="18"/>
          <w:lang w:val="lv-LV"/>
        </w:rPr>
      </w:pPr>
      <w:r>
        <w:rPr>
          <w:rFonts w:ascii="Times New Roman" w:hAnsi="Times New Roman"/>
          <w:sz w:val="18"/>
          <w:szCs w:val="18"/>
          <w:lang w:val="lv-LV"/>
        </w:rPr>
        <w:t>1</w:t>
      </w:r>
      <w:r w:rsidR="00271F93">
        <w:rPr>
          <w:rFonts w:ascii="Times New Roman" w:hAnsi="Times New Roman"/>
          <w:sz w:val="18"/>
          <w:szCs w:val="18"/>
          <w:lang w:val="lv-LV"/>
        </w:rPr>
        <w:t>2</w:t>
      </w:r>
      <w:r w:rsidR="009C430B" w:rsidRPr="008F6409">
        <w:rPr>
          <w:rFonts w:ascii="Times New Roman" w:hAnsi="Times New Roman"/>
          <w:sz w:val="18"/>
          <w:szCs w:val="18"/>
          <w:lang w:val="lv-LV"/>
        </w:rPr>
        <w:t>.</w:t>
      </w:r>
      <w:r w:rsidR="008F32EA" w:rsidRPr="008F6409">
        <w:rPr>
          <w:rFonts w:ascii="Times New Roman" w:hAnsi="Times New Roman"/>
          <w:sz w:val="18"/>
          <w:szCs w:val="18"/>
          <w:lang w:val="lv-LV"/>
        </w:rPr>
        <w:t>0</w:t>
      </w:r>
      <w:r w:rsidR="00086B80" w:rsidRPr="008F6409">
        <w:rPr>
          <w:rFonts w:ascii="Times New Roman" w:hAnsi="Times New Roman"/>
          <w:sz w:val="18"/>
          <w:szCs w:val="18"/>
          <w:lang w:val="lv-LV"/>
        </w:rPr>
        <w:t>5</w:t>
      </w:r>
      <w:r w:rsidR="009C430B" w:rsidRPr="008F6409">
        <w:rPr>
          <w:rFonts w:ascii="Times New Roman" w:hAnsi="Times New Roman"/>
          <w:sz w:val="18"/>
          <w:szCs w:val="18"/>
          <w:lang w:val="lv-LV"/>
        </w:rPr>
        <w:t>.201</w:t>
      </w:r>
      <w:r w:rsidR="008F32EA" w:rsidRPr="008F6409">
        <w:rPr>
          <w:rFonts w:ascii="Times New Roman" w:hAnsi="Times New Roman"/>
          <w:sz w:val="18"/>
          <w:szCs w:val="18"/>
          <w:lang w:val="lv-LV"/>
        </w:rPr>
        <w:t>4</w:t>
      </w:r>
      <w:r w:rsidR="009C430B" w:rsidRPr="008F6409">
        <w:rPr>
          <w:rFonts w:ascii="Times New Roman" w:hAnsi="Times New Roman"/>
          <w:sz w:val="18"/>
          <w:szCs w:val="18"/>
          <w:lang w:val="lv-LV"/>
        </w:rPr>
        <w:t xml:space="preserve">. </w:t>
      </w:r>
      <w:r w:rsidR="00BF3F16" w:rsidRPr="008F6409">
        <w:rPr>
          <w:rFonts w:ascii="Times New Roman" w:hAnsi="Times New Roman"/>
          <w:sz w:val="18"/>
          <w:szCs w:val="18"/>
          <w:lang w:val="lv-LV"/>
        </w:rPr>
        <w:t>1</w:t>
      </w:r>
      <w:r w:rsidR="00271F93">
        <w:rPr>
          <w:rFonts w:ascii="Times New Roman" w:hAnsi="Times New Roman"/>
          <w:sz w:val="18"/>
          <w:szCs w:val="18"/>
          <w:lang w:val="lv-LV"/>
        </w:rPr>
        <w:t>6</w:t>
      </w:r>
      <w:r w:rsidR="008F32EA" w:rsidRPr="008F6409">
        <w:rPr>
          <w:rFonts w:ascii="Times New Roman" w:hAnsi="Times New Roman"/>
          <w:sz w:val="18"/>
          <w:szCs w:val="18"/>
          <w:lang w:val="lv-LV"/>
        </w:rPr>
        <w:t>:</w:t>
      </w:r>
      <w:r w:rsidR="00BF3F16" w:rsidRPr="008F6409">
        <w:rPr>
          <w:rFonts w:ascii="Times New Roman" w:hAnsi="Times New Roman"/>
          <w:sz w:val="18"/>
          <w:szCs w:val="18"/>
          <w:lang w:val="lv-LV"/>
        </w:rPr>
        <w:t>4</w:t>
      </w:r>
      <w:r w:rsidR="008F32EA" w:rsidRPr="008F6409">
        <w:rPr>
          <w:rFonts w:ascii="Times New Roman" w:hAnsi="Times New Roman"/>
          <w:sz w:val="18"/>
          <w:szCs w:val="18"/>
          <w:lang w:val="lv-LV"/>
        </w:rPr>
        <w:t>0</w:t>
      </w:r>
    </w:p>
    <w:p w:rsidR="003C308E" w:rsidRPr="008F6409" w:rsidRDefault="0040110C" w:rsidP="005455E1">
      <w:pPr>
        <w:pStyle w:val="Header"/>
        <w:contextualSpacing/>
        <w:rPr>
          <w:rFonts w:ascii="Times New Roman" w:hAnsi="Times New Roman"/>
          <w:sz w:val="18"/>
          <w:szCs w:val="18"/>
          <w:lang w:val="lv-LV"/>
        </w:rPr>
      </w:pPr>
      <w:r w:rsidRPr="008F6409">
        <w:rPr>
          <w:rFonts w:ascii="Times New Roman" w:hAnsi="Times New Roman"/>
          <w:sz w:val="18"/>
          <w:szCs w:val="18"/>
          <w:lang w:val="lv-LV"/>
        </w:rPr>
        <w:t xml:space="preserve">               </w:t>
      </w:r>
      <w:r w:rsidR="00B75766" w:rsidRPr="008F6409">
        <w:rPr>
          <w:rFonts w:ascii="Times New Roman" w:hAnsi="Times New Roman"/>
          <w:sz w:val="18"/>
          <w:szCs w:val="18"/>
          <w:lang w:val="lv-LV"/>
        </w:rPr>
        <w:t xml:space="preserve"> </w:t>
      </w:r>
      <w:r w:rsidR="007A3C0F">
        <w:rPr>
          <w:rFonts w:ascii="Times New Roman" w:hAnsi="Times New Roman"/>
          <w:sz w:val="18"/>
          <w:szCs w:val="18"/>
          <w:lang w:val="lv-LV"/>
        </w:rPr>
        <w:t>3</w:t>
      </w:r>
      <w:r w:rsidR="00271F93">
        <w:rPr>
          <w:rFonts w:ascii="Times New Roman" w:hAnsi="Times New Roman"/>
          <w:sz w:val="18"/>
          <w:szCs w:val="18"/>
          <w:lang w:val="lv-LV"/>
        </w:rPr>
        <w:t>768</w:t>
      </w:r>
    </w:p>
    <w:p w:rsidR="007A3C0F" w:rsidRDefault="007A3C0F" w:rsidP="00556E65">
      <w:pPr>
        <w:spacing w:after="0" w:line="240" w:lineRule="auto"/>
        <w:ind w:firstLine="720"/>
        <w:contextualSpacing/>
        <w:jc w:val="both"/>
        <w:rPr>
          <w:rFonts w:ascii="Times New Roman" w:hAnsi="Times New Roman"/>
          <w:sz w:val="18"/>
          <w:szCs w:val="18"/>
          <w:lang w:val="lv-LV"/>
        </w:rPr>
      </w:pPr>
      <w:proofErr w:type="spellStart"/>
      <w:r>
        <w:rPr>
          <w:rFonts w:ascii="Times New Roman" w:hAnsi="Times New Roman"/>
          <w:sz w:val="18"/>
          <w:szCs w:val="18"/>
          <w:lang w:val="lv-LV"/>
        </w:rPr>
        <w:t>A.Vahere-Abražune</w:t>
      </w:r>
      <w:proofErr w:type="spellEnd"/>
    </w:p>
    <w:p w:rsidR="007A3C0F" w:rsidRDefault="007A3C0F" w:rsidP="00556E65">
      <w:pPr>
        <w:spacing w:after="0" w:line="240" w:lineRule="auto"/>
        <w:ind w:firstLine="720"/>
        <w:contextualSpacing/>
        <w:jc w:val="both"/>
        <w:rPr>
          <w:rFonts w:ascii="Times New Roman" w:hAnsi="Times New Roman"/>
          <w:sz w:val="18"/>
          <w:szCs w:val="18"/>
          <w:lang w:val="lv-LV"/>
        </w:rPr>
      </w:pPr>
      <w:r>
        <w:rPr>
          <w:rFonts w:ascii="Times New Roman" w:hAnsi="Times New Roman"/>
          <w:sz w:val="18"/>
          <w:szCs w:val="18"/>
          <w:lang w:val="lv-LV"/>
        </w:rPr>
        <w:t>67047828, anita.vahere@izm.gov.lv</w:t>
      </w:r>
    </w:p>
    <w:p w:rsidR="00203D2C" w:rsidRPr="008F6409" w:rsidRDefault="008F32EA" w:rsidP="00556E65">
      <w:pPr>
        <w:spacing w:after="0" w:line="240" w:lineRule="auto"/>
        <w:ind w:firstLine="720"/>
        <w:contextualSpacing/>
        <w:jc w:val="both"/>
        <w:rPr>
          <w:rFonts w:ascii="Times New Roman" w:hAnsi="Times New Roman"/>
          <w:sz w:val="18"/>
          <w:szCs w:val="18"/>
          <w:lang w:val="lv-LV"/>
        </w:rPr>
      </w:pPr>
      <w:proofErr w:type="spellStart"/>
      <w:r w:rsidRPr="008F6409">
        <w:rPr>
          <w:rFonts w:ascii="Times New Roman" w:hAnsi="Times New Roman"/>
          <w:sz w:val="18"/>
          <w:szCs w:val="18"/>
          <w:lang w:val="lv-LV"/>
        </w:rPr>
        <w:t>A.</w:t>
      </w:r>
      <w:r w:rsidR="00086B80" w:rsidRPr="008F6409">
        <w:rPr>
          <w:rFonts w:ascii="Times New Roman" w:hAnsi="Times New Roman"/>
          <w:sz w:val="18"/>
          <w:szCs w:val="18"/>
          <w:lang w:val="lv-LV"/>
        </w:rPr>
        <w:t>Kučinska</w:t>
      </w:r>
      <w:proofErr w:type="spellEnd"/>
    </w:p>
    <w:p w:rsidR="00203D2C" w:rsidRPr="008F6409" w:rsidRDefault="00203D2C" w:rsidP="00556E65">
      <w:pPr>
        <w:spacing w:after="0" w:line="240" w:lineRule="auto"/>
        <w:ind w:firstLine="720"/>
        <w:contextualSpacing/>
        <w:jc w:val="both"/>
        <w:rPr>
          <w:rFonts w:ascii="Times New Roman" w:hAnsi="Times New Roman"/>
          <w:sz w:val="18"/>
          <w:szCs w:val="18"/>
          <w:lang w:val="lv-LV"/>
        </w:rPr>
      </w:pPr>
      <w:r w:rsidRPr="008F6409">
        <w:rPr>
          <w:rFonts w:ascii="Times New Roman" w:hAnsi="Times New Roman"/>
          <w:sz w:val="18"/>
          <w:szCs w:val="18"/>
          <w:lang w:val="lv-LV"/>
        </w:rPr>
        <w:t>6704</w:t>
      </w:r>
      <w:r w:rsidR="008F32EA" w:rsidRPr="008F6409">
        <w:rPr>
          <w:rFonts w:ascii="Times New Roman" w:hAnsi="Times New Roman"/>
          <w:sz w:val="18"/>
          <w:szCs w:val="18"/>
          <w:lang w:val="lv-LV"/>
        </w:rPr>
        <w:t>7</w:t>
      </w:r>
      <w:r w:rsidR="00086B80" w:rsidRPr="008F6409">
        <w:rPr>
          <w:rFonts w:ascii="Times New Roman" w:hAnsi="Times New Roman"/>
          <w:sz w:val="18"/>
          <w:szCs w:val="18"/>
          <w:lang w:val="lv-LV"/>
        </w:rPr>
        <w:t>905</w:t>
      </w:r>
      <w:r w:rsidRPr="008F6409">
        <w:rPr>
          <w:rFonts w:ascii="Times New Roman" w:hAnsi="Times New Roman"/>
          <w:sz w:val="18"/>
          <w:szCs w:val="18"/>
          <w:lang w:val="lv-LV"/>
        </w:rPr>
        <w:t xml:space="preserve">, </w:t>
      </w:r>
      <w:r w:rsidR="008F32EA" w:rsidRPr="008F6409">
        <w:rPr>
          <w:rFonts w:ascii="Times New Roman" w:hAnsi="Times New Roman"/>
          <w:sz w:val="18"/>
          <w:szCs w:val="18"/>
          <w:lang w:val="lv-LV"/>
        </w:rPr>
        <w:t>a</w:t>
      </w:r>
      <w:r w:rsidR="00086B80" w:rsidRPr="008F6409">
        <w:rPr>
          <w:rFonts w:ascii="Times New Roman" w:hAnsi="Times New Roman"/>
          <w:sz w:val="18"/>
          <w:szCs w:val="18"/>
          <w:lang w:val="lv-LV"/>
        </w:rPr>
        <w:t>lina</w:t>
      </w:r>
      <w:r w:rsidR="008F32EA" w:rsidRPr="008F6409">
        <w:rPr>
          <w:rFonts w:ascii="Times New Roman" w:hAnsi="Times New Roman"/>
          <w:sz w:val="18"/>
          <w:szCs w:val="18"/>
          <w:lang w:val="lv-LV"/>
        </w:rPr>
        <w:t>.</w:t>
      </w:r>
      <w:r w:rsidR="00086B80" w:rsidRPr="008F6409">
        <w:rPr>
          <w:rFonts w:ascii="Times New Roman" w:hAnsi="Times New Roman"/>
          <w:sz w:val="18"/>
          <w:szCs w:val="18"/>
          <w:lang w:val="lv-LV"/>
        </w:rPr>
        <w:t>kucinska</w:t>
      </w:r>
      <w:r w:rsidRPr="008F6409">
        <w:rPr>
          <w:rFonts w:ascii="Times New Roman" w:hAnsi="Times New Roman"/>
          <w:sz w:val="18"/>
          <w:szCs w:val="18"/>
          <w:lang w:val="lv-LV"/>
        </w:rPr>
        <w:t>@izm.gov.lv</w:t>
      </w:r>
    </w:p>
    <w:sectPr w:rsidR="00203D2C" w:rsidRPr="008F6409" w:rsidSect="00271F93">
      <w:headerReference w:type="default" r:id="rId8"/>
      <w:footerReference w:type="default" r:id="rId9"/>
      <w:footerReference w:type="first" r:id="rId10"/>
      <w:pgSz w:w="12240" w:h="15840"/>
      <w:pgMar w:top="1134" w:right="851" w:bottom="1134" w:left="1701"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35" w:rsidRDefault="00402A35" w:rsidP="00C74E35">
      <w:pPr>
        <w:spacing w:after="0" w:line="240" w:lineRule="auto"/>
      </w:pPr>
      <w:r>
        <w:separator/>
      </w:r>
    </w:p>
  </w:endnote>
  <w:endnote w:type="continuationSeparator" w:id="0">
    <w:p w:rsidR="00402A35" w:rsidRDefault="00402A35" w:rsidP="00C74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90" w:rsidRPr="001956BF" w:rsidRDefault="001E3905" w:rsidP="009A176A">
    <w:pPr>
      <w:spacing w:after="0" w:line="240" w:lineRule="auto"/>
      <w:contextualSpacing/>
      <w:jc w:val="both"/>
      <w:rPr>
        <w:rFonts w:ascii="Times New Roman" w:hAnsi="Times New Roman"/>
        <w:sz w:val="20"/>
        <w:szCs w:val="20"/>
        <w:lang w:val="lv-LV"/>
      </w:rPr>
    </w:pPr>
    <w:r w:rsidRPr="00766251">
      <w:rPr>
        <w:rFonts w:ascii="Times New Roman" w:hAnsi="Times New Roman"/>
        <w:sz w:val="20"/>
        <w:szCs w:val="20"/>
        <w:lang w:val="lv-LV"/>
      </w:rPr>
      <w:t>IZMzino_IJKSMP</w:t>
    </w:r>
    <w:r>
      <w:rPr>
        <w:rFonts w:ascii="Times New Roman" w:hAnsi="Times New Roman"/>
        <w:sz w:val="20"/>
        <w:szCs w:val="20"/>
        <w:lang w:val="lv-LV"/>
      </w:rPr>
      <w:t>_120514</w:t>
    </w:r>
    <w:r w:rsidRPr="00766251">
      <w:rPr>
        <w:rFonts w:ascii="Times New Roman" w:hAnsi="Times New Roman"/>
        <w:sz w:val="20"/>
        <w:szCs w:val="20"/>
        <w:lang w:val="lv-LV"/>
      </w:rPr>
      <w:t xml:space="preserve">; </w:t>
    </w:r>
    <w:r w:rsidR="00FF7F90" w:rsidRPr="001956BF">
      <w:rPr>
        <w:rFonts w:ascii="Times New Roman" w:hAnsi="Times New Roman"/>
        <w:sz w:val="20"/>
        <w:szCs w:val="20"/>
        <w:lang w:val="lv-LV"/>
      </w:rPr>
      <w:t>Informatīvais ziņojums „Par 2014.gada 20.-21.maijā Briselē, Beļģijā, Eiropas Savienības Izglītības, jaunatnes, kultūras un sporta ministru padomē izskatāmajiem Izglītības un zinātnes ministrijas kompetencē esošajiem jautājumiem”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90" w:rsidRPr="00766251" w:rsidRDefault="00FF7F90" w:rsidP="00360B1B">
    <w:pPr>
      <w:spacing w:after="0" w:line="240" w:lineRule="auto"/>
      <w:contextualSpacing/>
      <w:jc w:val="both"/>
      <w:rPr>
        <w:rFonts w:ascii="Times New Roman" w:hAnsi="Times New Roman"/>
        <w:sz w:val="20"/>
        <w:szCs w:val="20"/>
        <w:lang w:val="lv-LV"/>
      </w:rPr>
    </w:pPr>
    <w:bookmarkStart w:id="1" w:name="OLE_LINK29"/>
    <w:bookmarkStart w:id="2" w:name="OLE_LINK30"/>
    <w:r w:rsidRPr="00766251">
      <w:rPr>
        <w:rFonts w:ascii="Times New Roman" w:hAnsi="Times New Roman"/>
        <w:sz w:val="20"/>
        <w:szCs w:val="20"/>
        <w:lang w:val="lv-LV"/>
      </w:rPr>
      <w:t>IZMzino_IJKSMP</w:t>
    </w:r>
    <w:r w:rsidR="001E3905">
      <w:rPr>
        <w:rFonts w:ascii="Times New Roman" w:hAnsi="Times New Roman"/>
        <w:sz w:val="20"/>
        <w:szCs w:val="20"/>
        <w:lang w:val="lv-LV"/>
      </w:rPr>
      <w:t>_120514</w:t>
    </w:r>
    <w:r w:rsidRPr="00766251">
      <w:rPr>
        <w:rFonts w:ascii="Times New Roman" w:hAnsi="Times New Roman"/>
        <w:sz w:val="20"/>
        <w:szCs w:val="20"/>
        <w:lang w:val="lv-LV"/>
      </w:rPr>
      <w:t xml:space="preserve">; </w:t>
    </w:r>
    <w:bookmarkStart w:id="3" w:name="OLE_LINK1"/>
    <w:bookmarkStart w:id="4" w:name="OLE_LINK2"/>
    <w:bookmarkEnd w:id="1"/>
    <w:bookmarkEnd w:id="2"/>
    <w:r w:rsidRPr="00766251">
      <w:rPr>
        <w:rFonts w:ascii="Times New Roman" w:hAnsi="Times New Roman"/>
        <w:sz w:val="20"/>
        <w:szCs w:val="20"/>
        <w:lang w:val="lv-LV"/>
      </w:rPr>
      <w:t>Informatīvais ziņojums „Par 2014.gada 20.-21.maijā Briselē, Beļģijā, Eiropas Savienības Izglītības, jaunatnes, kultūras un sporta ministru padomē izskatāmajiem Izglītības un zinātnes ministrijas kompetencē esošajiem jautājumiem”</w:t>
    </w:r>
    <w:bookmarkEnd w:id="3"/>
    <w:bookmarkEnd w:id="4"/>
  </w:p>
  <w:p w:rsidR="00FF7F90" w:rsidRPr="00766251" w:rsidRDefault="00FF7F90" w:rsidP="00360B1B">
    <w:pPr>
      <w:spacing w:after="0" w:line="240" w:lineRule="auto"/>
      <w:jc w:val="both"/>
      <w:rPr>
        <w:rFonts w:ascii="Times New Roman" w:hAnsi="Times New Roman"/>
        <w:sz w:val="20"/>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35" w:rsidRDefault="00402A35" w:rsidP="00C74E35">
      <w:pPr>
        <w:spacing w:after="0" w:line="240" w:lineRule="auto"/>
      </w:pPr>
      <w:r>
        <w:separator/>
      </w:r>
    </w:p>
  </w:footnote>
  <w:footnote w:type="continuationSeparator" w:id="0">
    <w:p w:rsidR="00402A35" w:rsidRDefault="00402A35" w:rsidP="00C74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90" w:rsidRPr="00940D59" w:rsidRDefault="006616FD">
    <w:pPr>
      <w:pStyle w:val="Header"/>
      <w:jc w:val="center"/>
      <w:rPr>
        <w:rFonts w:ascii="Times New Roman" w:hAnsi="Times New Roman"/>
      </w:rPr>
    </w:pPr>
    <w:r w:rsidRPr="00940D59">
      <w:rPr>
        <w:rFonts w:ascii="Times New Roman" w:hAnsi="Times New Roman"/>
      </w:rPr>
      <w:fldChar w:fldCharType="begin"/>
    </w:r>
    <w:r w:rsidR="00FF7F90" w:rsidRPr="00940D59">
      <w:rPr>
        <w:rFonts w:ascii="Times New Roman" w:hAnsi="Times New Roman"/>
      </w:rPr>
      <w:instrText xml:space="preserve"> PAGE   \* MERGEFORMAT </w:instrText>
    </w:r>
    <w:r w:rsidRPr="00940D59">
      <w:rPr>
        <w:rFonts w:ascii="Times New Roman" w:hAnsi="Times New Roman"/>
      </w:rPr>
      <w:fldChar w:fldCharType="separate"/>
    </w:r>
    <w:r w:rsidR="00A0187A">
      <w:rPr>
        <w:rFonts w:ascii="Times New Roman" w:hAnsi="Times New Roman"/>
        <w:noProof/>
      </w:rPr>
      <w:t>9</w:t>
    </w:r>
    <w:r w:rsidRPr="00940D59">
      <w:rPr>
        <w:rFonts w:ascii="Times New Roman" w:hAnsi="Times New Roman"/>
      </w:rPr>
      <w:fldChar w:fldCharType="end"/>
    </w:r>
  </w:p>
  <w:p w:rsidR="00FF7F90" w:rsidRDefault="00FF7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4B08658"/>
    <w:name w:val="WW8Num3"/>
    <w:lvl w:ilvl="0">
      <w:start w:val="1"/>
      <w:numFmt w:val="decimal"/>
      <w:lvlText w:val="%1."/>
      <w:lvlJc w:val="left"/>
      <w:pPr>
        <w:tabs>
          <w:tab w:val="num" w:pos="720"/>
        </w:tabs>
        <w:ind w:left="720" w:hanging="360"/>
      </w:pPr>
      <w:rPr>
        <w:b/>
      </w:rPr>
    </w:lvl>
  </w:abstractNum>
  <w:abstractNum w:abstractNumId="1">
    <w:nsid w:val="20190AE6"/>
    <w:multiLevelType w:val="hybridMultilevel"/>
    <w:tmpl w:val="BB6497BC"/>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72F5764"/>
    <w:multiLevelType w:val="singleLevel"/>
    <w:tmpl w:val="F8F468DC"/>
    <w:lvl w:ilvl="0">
      <w:start w:val="1"/>
      <w:numFmt w:val="bullet"/>
      <w:pStyle w:val="ListBullet"/>
      <w:lvlText w:val=""/>
      <w:lvlJc w:val="left"/>
      <w:pPr>
        <w:tabs>
          <w:tab w:val="num" w:pos="283"/>
        </w:tabs>
        <w:ind w:left="283" w:hanging="283"/>
      </w:pPr>
      <w:rPr>
        <w:rFonts w:ascii="Symbol" w:hAnsi="Symbol" w:hint="default"/>
      </w:rPr>
    </w:lvl>
  </w:abstractNum>
  <w:abstractNum w:abstractNumId="3">
    <w:nsid w:val="5F8C3B69"/>
    <w:multiLevelType w:val="multilevel"/>
    <w:tmpl w:val="9B14DAA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663D0B7C"/>
    <w:multiLevelType w:val="hybridMultilevel"/>
    <w:tmpl w:val="B1CC51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8C17141"/>
    <w:multiLevelType w:val="hybridMultilevel"/>
    <w:tmpl w:val="2F842BC0"/>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1800C09"/>
    <w:multiLevelType w:val="hybridMultilevel"/>
    <w:tmpl w:val="1BAAA8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E59F3"/>
    <w:rsid w:val="00000F51"/>
    <w:rsid w:val="00002C5C"/>
    <w:rsid w:val="00003D31"/>
    <w:rsid w:val="00006B05"/>
    <w:rsid w:val="000118DE"/>
    <w:rsid w:val="00012137"/>
    <w:rsid w:val="00012B6E"/>
    <w:rsid w:val="00014279"/>
    <w:rsid w:val="00014816"/>
    <w:rsid w:val="00022019"/>
    <w:rsid w:val="00022587"/>
    <w:rsid w:val="0002320C"/>
    <w:rsid w:val="0002476F"/>
    <w:rsid w:val="000248A7"/>
    <w:rsid w:val="000255AB"/>
    <w:rsid w:val="000257C4"/>
    <w:rsid w:val="00027656"/>
    <w:rsid w:val="00031F8F"/>
    <w:rsid w:val="0003216F"/>
    <w:rsid w:val="000348D6"/>
    <w:rsid w:val="00034B8C"/>
    <w:rsid w:val="00034D35"/>
    <w:rsid w:val="00036DE6"/>
    <w:rsid w:val="00036E2C"/>
    <w:rsid w:val="0004039D"/>
    <w:rsid w:val="00043914"/>
    <w:rsid w:val="00044BAE"/>
    <w:rsid w:val="00046962"/>
    <w:rsid w:val="00047500"/>
    <w:rsid w:val="00051A4E"/>
    <w:rsid w:val="000530C1"/>
    <w:rsid w:val="00054AB7"/>
    <w:rsid w:val="00055C8B"/>
    <w:rsid w:val="000573C6"/>
    <w:rsid w:val="000628E1"/>
    <w:rsid w:val="00065134"/>
    <w:rsid w:val="00066163"/>
    <w:rsid w:val="000676A4"/>
    <w:rsid w:val="00075456"/>
    <w:rsid w:val="000755CB"/>
    <w:rsid w:val="00080265"/>
    <w:rsid w:val="0008066B"/>
    <w:rsid w:val="00085336"/>
    <w:rsid w:val="000865E3"/>
    <w:rsid w:val="00086B80"/>
    <w:rsid w:val="000902DB"/>
    <w:rsid w:val="00090D48"/>
    <w:rsid w:val="00094092"/>
    <w:rsid w:val="0009428C"/>
    <w:rsid w:val="0009539C"/>
    <w:rsid w:val="00095801"/>
    <w:rsid w:val="0009633F"/>
    <w:rsid w:val="0009635C"/>
    <w:rsid w:val="000A10D6"/>
    <w:rsid w:val="000A189B"/>
    <w:rsid w:val="000A55A6"/>
    <w:rsid w:val="000B2E9E"/>
    <w:rsid w:val="000B67B7"/>
    <w:rsid w:val="000C245D"/>
    <w:rsid w:val="000C27AA"/>
    <w:rsid w:val="000C300E"/>
    <w:rsid w:val="000C3720"/>
    <w:rsid w:val="000C5732"/>
    <w:rsid w:val="000C72FC"/>
    <w:rsid w:val="000D07EE"/>
    <w:rsid w:val="000D1509"/>
    <w:rsid w:val="000D5C81"/>
    <w:rsid w:val="000D6DAA"/>
    <w:rsid w:val="000D7586"/>
    <w:rsid w:val="000E117C"/>
    <w:rsid w:val="000E1890"/>
    <w:rsid w:val="000E6F39"/>
    <w:rsid w:val="000F1DC8"/>
    <w:rsid w:val="000F2A29"/>
    <w:rsid w:val="000F3B49"/>
    <w:rsid w:val="000F4C95"/>
    <w:rsid w:val="000F5301"/>
    <w:rsid w:val="000F74C3"/>
    <w:rsid w:val="000F7DC1"/>
    <w:rsid w:val="001018FF"/>
    <w:rsid w:val="00104304"/>
    <w:rsid w:val="0010454A"/>
    <w:rsid w:val="00104B14"/>
    <w:rsid w:val="00110DAE"/>
    <w:rsid w:val="00110FCF"/>
    <w:rsid w:val="00111A93"/>
    <w:rsid w:val="00113073"/>
    <w:rsid w:val="001136D8"/>
    <w:rsid w:val="00115825"/>
    <w:rsid w:val="00116607"/>
    <w:rsid w:val="00116773"/>
    <w:rsid w:val="001227E3"/>
    <w:rsid w:val="00123C34"/>
    <w:rsid w:val="00131698"/>
    <w:rsid w:val="00131886"/>
    <w:rsid w:val="001348EB"/>
    <w:rsid w:val="00134A3A"/>
    <w:rsid w:val="00137444"/>
    <w:rsid w:val="00145466"/>
    <w:rsid w:val="00150E91"/>
    <w:rsid w:val="00152207"/>
    <w:rsid w:val="00152ED2"/>
    <w:rsid w:val="001530FE"/>
    <w:rsid w:val="00160DF2"/>
    <w:rsid w:val="00161428"/>
    <w:rsid w:val="001626F9"/>
    <w:rsid w:val="0016646B"/>
    <w:rsid w:val="00166519"/>
    <w:rsid w:val="00167134"/>
    <w:rsid w:val="0017050B"/>
    <w:rsid w:val="001712C9"/>
    <w:rsid w:val="001728AA"/>
    <w:rsid w:val="00172F82"/>
    <w:rsid w:val="00180960"/>
    <w:rsid w:val="00183879"/>
    <w:rsid w:val="00184224"/>
    <w:rsid w:val="001845BB"/>
    <w:rsid w:val="001857A8"/>
    <w:rsid w:val="00192E9E"/>
    <w:rsid w:val="0019430C"/>
    <w:rsid w:val="001956BF"/>
    <w:rsid w:val="001B0D7B"/>
    <w:rsid w:val="001B300E"/>
    <w:rsid w:val="001B5E3A"/>
    <w:rsid w:val="001C0C5F"/>
    <w:rsid w:val="001C0D56"/>
    <w:rsid w:val="001C189B"/>
    <w:rsid w:val="001C4F66"/>
    <w:rsid w:val="001C6097"/>
    <w:rsid w:val="001D2C2D"/>
    <w:rsid w:val="001D30A2"/>
    <w:rsid w:val="001D35C4"/>
    <w:rsid w:val="001D3845"/>
    <w:rsid w:val="001D61A8"/>
    <w:rsid w:val="001D783E"/>
    <w:rsid w:val="001E307C"/>
    <w:rsid w:val="001E3905"/>
    <w:rsid w:val="001F0256"/>
    <w:rsid w:val="001F15C3"/>
    <w:rsid w:val="001F2AA0"/>
    <w:rsid w:val="001F3C0B"/>
    <w:rsid w:val="001F3CB8"/>
    <w:rsid w:val="001F61E0"/>
    <w:rsid w:val="001F62D7"/>
    <w:rsid w:val="001F6E03"/>
    <w:rsid w:val="00202C88"/>
    <w:rsid w:val="0020332A"/>
    <w:rsid w:val="00203D2C"/>
    <w:rsid w:val="00210132"/>
    <w:rsid w:val="00210FD2"/>
    <w:rsid w:val="00211914"/>
    <w:rsid w:val="002123FD"/>
    <w:rsid w:val="0021272C"/>
    <w:rsid w:val="00212A35"/>
    <w:rsid w:val="002151C2"/>
    <w:rsid w:val="002155CE"/>
    <w:rsid w:val="00217A65"/>
    <w:rsid w:val="00220458"/>
    <w:rsid w:val="00223BE2"/>
    <w:rsid w:val="002242C8"/>
    <w:rsid w:val="002253A9"/>
    <w:rsid w:val="002271AB"/>
    <w:rsid w:val="00230DF4"/>
    <w:rsid w:val="002312D7"/>
    <w:rsid w:val="002327B1"/>
    <w:rsid w:val="00233038"/>
    <w:rsid w:val="00237731"/>
    <w:rsid w:val="00242881"/>
    <w:rsid w:val="002440A9"/>
    <w:rsid w:val="002453F3"/>
    <w:rsid w:val="00251093"/>
    <w:rsid w:val="002514A1"/>
    <w:rsid w:val="00255921"/>
    <w:rsid w:val="00256F16"/>
    <w:rsid w:val="00257E78"/>
    <w:rsid w:val="00261118"/>
    <w:rsid w:val="00261D3E"/>
    <w:rsid w:val="00262D29"/>
    <w:rsid w:val="00263E5A"/>
    <w:rsid w:val="0026502C"/>
    <w:rsid w:val="0026609A"/>
    <w:rsid w:val="002705F5"/>
    <w:rsid w:val="00270D3C"/>
    <w:rsid w:val="0027154B"/>
    <w:rsid w:val="00271F93"/>
    <w:rsid w:val="002736CB"/>
    <w:rsid w:val="00275603"/>
    <w:rsid w:val="00284C82"/>
    <w:rsid w:val="002866F8"/>
    <w:rsid w:val="002874A6"/>
    <w:rsid w:val="0029050D"/>
    <w:rsid w:val="00293942"/>
    <w:rsid w:val="00294675"/>
    <w:rsid w:val="00294873"/>
    <w:rsid w:val="002A0C24"/>
    <w:rsid w:val="002A38B0"/>
    <w:rsid w:val="002A7AEB"/>
    <w:rsid w:val="002B148B"/>
    <w:rsid w:val="002B5E36"/>
    <w:rsid w:val="002C1171"/>
    <w:rsid w:val="002C2F6E"/>
    <w:rsid w:val="002C3355"/>
    <w:rsid w:val="002C38F1"/>
    <w:rsid w:val="002C71E7"/>
    <w:rsid w:val="002C7ADB"/>
    <w:rsid w:val="002D1FB5"/>
    <w:rsid w:val="002D532D"/>
    <w:rsid w:val="002E3D33"/>
    <w:rsid w:val="002E498B"/>
    <w:rsid w:val="002E6F91"/>
    <w:rsid w:val="002F0600"/>
    <w:rsid w:val="002F1982"/>
    <w:rsid w:val="002F3561"/>
    <w:rsid w:val="0030187E"/>
    <w:rsid w:val="00302380"/>
    <w:rsid w:val="003048B5"/>
    <w:rsid w:val="003051CA"/>
    <w:rsid w:val="0030749E"/>
    <w:rsid w:val="00316678"/>
    <w:rsid w:val="00317004"/>
    <w:rsid w:val="003206C2"/>
    <w:rsid w:val="00320EE3"/>
    <w:rsid w:val="003216F3"/>
    <w:rsid w:val="00321D01"/>
    <w:rsid w:val="00323058"/>
    <w:rsid w:val="00325CB9"/>
    <w:rsid w:val="00327A35"/>
    <w:rsid w:val="00333299"/>
    <w:rsid w:val="00333C6C"/>
    <w:rsid w:val="00336168"/>
    <w:rsid w:val="00336755"/>
    <w:rsid w:val="003372C4"/>
    <w:rsid w:val="00337B86"/>
    <w:rsid w:val="00343EB0"/>
    <w:rsid w:val="00344EDA"/>
    <w:rsid w:val="00345789"/>
    <w:rsid w:val="00346DF8"/>
    <w:rsid w:val="00350544"/>
    <w:rsid w:val="00351677"/>
    <w:rsid w:val="003534DC"/>
    <w:rsid w:val="0035481B"/>
    <w:rsid w:val="003552DE"/>
    <w:rsid w:val="00355BAA"/>
    <w:rsid w:val="00356F9E"/>
    <w:rsid w:val="003576A7"/>
    <w:rsid w:val="00360B1B"/>
    <w:rsid w:val="003611D2"/>
    <w:rsid w:val="00361CA7"/>
    <w:rsid w:val="00361D66"/>
    <w:rsid w:val="00362588"/>
    <w:rsid w:val="00366EB1"/>
    <w:rsid w:val="003718A1"/>
    <w:rsid w:val="0037233F"/>
    <w:rsid w:val="00372846"/>
    <w:rsid w:val="00372E15"/>
    <w:rsid w:val="00372E45"/>
    <w:rsid w:val="003739C3"/>
    <w:rsid w:val="00376434"/>
    <w:rsid w:val="00380A1C"/>
    <w:rsid w:val="003813D5"/>
    <w:rsid w:val="003820B4"/>
    <w:rsid w:val="00383EDE"/>
    <w:rsid w:val="003849F0"/>
    <w:rsid w:val="00384FE8"/>
    <w:rsid w:val="003915A8"/>
    <w:rsid w:val="00391666"/>
    <w:rsid w:val="0039194A"/>
    <w:rsid w:val="0039319A"/>
    <w:rsid w:val="003934E4"/>
    <w:rsid w:val="00395F66"/>
    <w:rsid w:val="003A1582"/>
    <w:rsid w:val="003A5928"/>
    <w:rsid w:val="003A705E"/>
    <w:rsid w:val="003B0693"/>
    <w:rsid w:val="003B1B5A"/>
    <w:rsid w:val="003B218D"/>
    <w:rsid w:val="003B7160"/>
    <w:rsid w:val="003B7544"/>
    <w:rsid w:val="003C09A7"/>
    <w:rsid w:val="003C0DC6"/>
    <w:rsid w:val="003C17BA"/>
    <w:rsid w:val="003C1B33"/>
    <w:rsid w:val="003C2C6F"/>
    <w:rsid w:val="003C308E"/>
    <w:rsid w:val="003C4731"/>
    <w:rsid w:val="003C73F0"/>
    <w:rsid w:val="003D127A"/>
    <w:rsid w:val="003D167C"/>
    <w:rsid w:val="003D207F"/>
    <w:rsid w:val="003D4680"/>
    <w:rsid w:val="003E043D"/>
    <w:rsid w:val="003E3215"/>
    <w:rsid w:val="003E3AEE"/>
    <w:rsid w:val="003E5297"/>
    <w:rsid w:val="003E7DFD"/>
    <w:rsid w:val="003F0C52"/>
    <w:rsid w:val="003F3E8E"/>
    <w:rsid w:val="0040110C"/>
    <w:rsid w:val="00402A35"/>
    <w:rsid w:val="00411367"/>
    <w:rsid w:val="00411F55"/>
    <w:rsid w:val="004145B6"/>
    <w:rsid w:val="00414CC4"/>
    <w:rsid w:val="00415714"/>
    <w:rsid w:val="0041784C"/>
    <w:rsid w:val="00426CF5"/>
    <w:rsid w:val="00433D07"/>
    <w:rsid w:val="0043499A"/>
    <w:rsid w:val="0043602B"/>
    <w:rsid w:val="00436F1E"/>
    <w:rsid w:val="00437C4A"/>
    <w:rsid w:val="00442F95"/>
    <w:rsid w:val="00445620"/>
    <w:rsid w:val="00446660"/>
    <w:rsid w:val="00451AC6"/>
    <w:rsid w:val="0045375A"/>
    <w:rsid w:val="004566E6"/>
    <w:rsid w:val="004568EA"/>
    <w:rsid w:val="00457CC9"/>
    <w:rsid w:val="00460D42"/>
    <w:rsid w:val="00477A25"/>
    <w:rsid w:val="00477A90"/>
    <w:rsid w:val="00480490"/>
    <w:rsid w:val="0049004D"/>
    <w:rsid w:val="004923B5"/>
    <w:rsid w:val="00492557"/>
    <w:rsid w:val="00497899"/>
    <w:rsid w:val="004A0BD2"/>
    <w:rsid w:val="004A4B3D"/>
    <w:rsid w:val="004A574F"/>
    <w:rsid w:val="004A60D2"/>
    <w:rsid w:val="004A6213"/>
    <w:rsid w:val="004B0CC1"/>
    <w:rsid w:val="004B4FE5"/>
    <w:rsid w:val="004C139C"/>
    <w:rsid w:val="004C1CF6"/>
    <w:rsid w:val="004C6485"/>
    <w:rsid w:val="004C6B20"/>
    <w:rsid w:val="004D2055"/>
    <w:rsid w:val="004D23C6"/>
    <w:rsid w:val="004D4628"/>
    <w:rsid w:val="004D582F"/>
    <w:rsid w:val="004E45AC"/>
    <w:rsid w:val="004E6139"/>
    <w:rsid w:val="004E66D7"/>
    <w:rsid w:val="004E6C3C"/>
    <w:rsid w:val="004E765B"/>
    <w:rsid w:val="004E77FA"/>
    <w:rsid w:val="004E7A73"/>
    <w:rsid w:val="004E7D05"/>
    <w:rsid w:val="004F22FF"/>
    <w:rsid w:val="004F323F"/>
    <w:rsid w:val="004F38D0"/>
    <w:rsid w:val="004F4702"/>
    <w:rsid w:val="004F4754"/>
    <w:rsid w:val="004F5112"/>
    <w:rsid w:val="004F58D9"/>
    <w:rsid w:val="004F78AC"/>
    <w:rsid w:val="00500394"/>
    <w:rsid w:val="00506B5A"/>
    <w:rsid w:val="00506BA7"/>
    <w:rsid w:val="00510113"/>
    <w:rsid w:val="0051201D"/>
    <w:rsid w:val="00517575"/>
    <w:rsid w:val="00522F83"/>
    <w:rsid w:val="00524EE6"/>
    <w:rsid w:val="005277BD"/>
    <w:rsid w:val="0053021A"/>
    <w:rsid w:val="00530813"/>
    <w:rsid w:val="00533AEA"/>
    <w:rsid w:val="00536F9D"/>
    <w:rsid w:val="005412BB"/>
    <w:rsid w:val="005455E1"/>
    <w:rsid w:val="00556E65"/>
    <w:rsid w:val="00561F39"/>
    <w:rsid w:val="00562C8E"/>
    <w:rsid w:val="00563553"/>
    <w:rsid w:val="00563FBA"/>
    <w:rsid w:val="00564E7F"/>
    <w:rsid w:val="005672C4"/>
    <w:rsid w:val="005770C1"/>
    <w:rsid w:val="00580E33"/>
    <w:rsid w:val="0058638F"/>
    <w:rsid w:val="00592136"/>
    <w:rsid w:val="00592454"/>
    <w:rsid w:val="00593066"/>
    <w:rsid w:val="005A2722"/>
    <w:rsid w:val="005A6654"/>
    <w:rsid w:val="005B16C8"/>
    <w:rsid w:val="005B1C6A"/>
    <w:rsid w:val="005B3E49"/>
    <w:rsid w:val="005B6283"/>
    <w:rsid w:val="005C0336"/>
    <w:rsid w:val="005C2705"/>
    <w:rsid w:val="005C3072"/>
    <w:rsid w:val="005C59A7"/>
    <w:rsid w:val="005C5B5F"/>
    <w:rsid w:val="005C76AC"/>
    <w:rsid w:val="005C7BCC"/>
    <w:rsid w:val="005D172C"/>
    <w:rsid w:val="005D637E"/>
    <w:rsid w:val="005E0A9D"/>
    <w:rsid w:val="005E5730"/>
    <w:rsid w:val="005F079C"/>
    <w:rsid w:val="005F3FBC"/>
    <w:rsid w:val="00600923"/>
    <w:rsid w:val="00602BB3"/>
    <w:rsid w:val="006051FC"/>
    <w:rsid w:val="00607D3F"/>
    <w:rsid w:val="00610B97"/>
    <w:rsid w:val="00610FC2"/>
    <w:rsid w:val="006123FD"/>
    <w:rsid w:val="006136BD"/>
    <w:rsid w:val="00613B60"/>
    <w:rsid w:val="00613F1B"/>
    <w:rsid w:val="006156BD"/>
    <w:rsid w:val="00615F3B"/>
    <w:rsid w:val="0061753A"/>
    <w:rsid w:val="00621AC8"/>
    <w:rsid w:val="00621D76"/>
    <w:rsid w:val="00626209"/>
    <w:rsid w:val="00627F29"/>
    <w:rsid w:val="00630820"/>
    <w:rsid w:val="0063105F"/>
    <w:rsid w:val="00632AF9"/>
    <w:rsid w:val="00633856"/>
    <w:rsid w:val="006408E9"/>
    <w:rsid w:val="00644E54"/>
    <w:rsid w:val="00647E15"/>
    <w:rsid w:val="00650ABD"/>
    <w:rsid w:val="00653FE5"/>
    <w:rsid w:val="0065577D"/>
    <w:rsid w:val="0065683C"/>
    <w:rsid w:val="00661240"/>
    <w:rsid w:val="006616FD"/>
    <w:rsid w:val="006623D0"/>
    <w:rsid w:val="00662657"/>
    <w:rsid w:val="0067036F"/>
    <w:rsid w:val="0067640D"/>
    <w:rsid w:val="00677676"/>
    <w:rsid w:val="00677835"/>
    <w:rsid w:val="0068210D"/>
    <w:rsid w:val="00682688"/>
    <w:rsid w:val="00683EE6"/>
    <w:rsid w:val="00685072"/>
    <w:rsid w:val="00686C39"/>
    <w:rsid w:val="00691652"/>
    <w:rsid w:val="00692D41"/>
    <w:rsid w:val="006954DE"/>
    <w:rsid w:val="006962C3"/>
    <w:rsid w:val="00697391"/>
    <w:rsid w:val="006A5BCA"/>
    <w:rsid w:val="006A668E"/>
    <w:rsid w:val="006A74B7"/>
    <w:rsid w:val="006B0264"/>
    <w:rsid w:val="006B09B7"/>
    <w:rsid w:val="006B20E7"/>
    <w:rsid w:val="006B4F27"/>
    <w:rsid w:val="006B7239"/>
    <w:rsid w:val="006C19D7"/>
    <w:rsid w:val="006C38EE"/>
    <w:rsid w:val="006C3DAD"/>
    <w:rsid w:val="006C6FCE"/>
    <w:rsid w:val="006C770D"/>
    <w:rsid w:val="006D24B5"/>
    <w:rsid w:val="006D4628"/>
    <w:rsid w:val="006D7227"/>
    <w:rsid w:val="006E22AE"/>
    <w:rsid w:val="006E31AE"/>
    <w:rsid w:val="006E59F3"/>
    <w:rsid w:val="006E78CB"/>
    <w:rsid w:val="006F15D2"/>
    <w:rsid w:val="006F1C4A"/>
    <w:rsid w:val="006F22CC"/>
    <w:rsid w:val="006F2582"/>
    <w:rsid w:val="006F307A"/>
    <w:rsid w:val="00700501"/>
    <w:rsid w:val="007010CA"/>
    <w:rsid w:val="00702A8D"/>
    <w:rsid w:val="00705BCF"/>
    <w:rsid w:val="007121FE"/>
    <w:rsid w:val="00712262"/>
    <w:rsid w:val="0071355B"/>
    <w:rsid w:val="007163C2"/>
    <w:rsid w:val="00716551"/>
    <w:rsid w:val="007169C4"/>
    <w:rsid w:val="00724249"/>
    <w:rsid w:val="00726723"/>
    <w:rsid w:val="007270A1"/>
    <w:rsid w:val="007317DC"/>
    <w:rsid w:val="0073494A"/>
    <w:rsid w:val="00735515"/>
    <w:rsid w:val="00737BBE"/>
    <w:rsid w:val="0074055F"/>
    <w:rsid w:val="00746B0B"/>
    <w:rsid w:val="007504D2"/>
    <w:rsid w:val="00751842"/>
    <w:rsid w:val="00752C2A"/>
    <w:rsid w:val="0075305E"/>
    <w:rsid w:val="007538A6"/>
    <w:rsid w:val="00753973"/>
    <w:rsid w:val="00754D20"/>
    <w:rsid w:val="00755945"/>
    <w:rsid w:val="00757E0A"/>
    <w:rsid w:val="007602C9"/>
    <w:rsid w:val="00763363"/>
    <w:rsid w:val="00766251"/>
    <w:rsid w:val="007677DE"/>
    <w:rsid w:val="00770953"/>
    <w:rsid w:val="00771614"/>
    <w:rsid w:val="00772981"/>
    <w:rsid w:val="00773512"/>
    <w:rsid w:val="00775993"/>
    <w:rsid w:val="00775E6E"/>
    <w:rsid w:val="00777BEE"/>
    <w:rsid w:val="007804DD"/>
    <w:rsid w:val="007807D1"/>
    <w:rsid w:val="00781CAF"/>
    <w:rsid w:val="00784BBB"/>
    <w:rsid w:val="00786B40"/>
    <w:rsid w:val="00791587"/>
    <w:rsid w:val="00794035"/>
    <w:rsid w:val="00794517"/>
    <w:rsid w:val="00796D0A"/>
    <w:rsid w:val="007A3C0F"/>
    <w:rsid w:val="007A43B8"/>
    <w:rsid w:val="007A5670"/>
    <w:rsid w:val="007A699F"/>
    <w:rsid w:val="007A69A9"/>
    <w:rsid w:val="007A6E67"/>
    <w:rsid w:val="007A7E15"/>
    <w:rsid w:val="007B14F5"/>
    <w:rsid w:val="007B1C41"/>
    <w:rsid w:val="007B2A26"/>
    <w:rsid w:val="007B2C74"/>
    <w:rsid w:val="007C455A"/>
    <w:rsid w:val="007C60A5"/>
    <w:rsid w:val="007D2BFE"/>
    <w:rsid w:val="007E0CA0"/>
    <w:rsid w:val="007E0DAC"/>
    <w:rsid w:val="007E1508"/>
    <w:rsid w:val="007E18B2"/>
    <w:rsid w:val="007E194C"/>
    <w:rsid w:val="007E3966"/>
    <w:rsid w:val="007E56D5"/>
    <w:rsid w:val="007E7776"/>
    <w:rsid w:val="007E7CDE"/>
    <w:rsid w:val="007F749B"/>
    <w:rsid w:val="007F7BB4"/>
    <w:rsid w:val="00800F4A"/>
    <w:rsid w:val="00802FEA"/>
    <w:rsid w:val="00803571"/>
    <w:rsid w:val="008036B9"/>
    <w:rsid w:val="00804BBD"/>
    <w:rsid w:val="0080645D"/>
    <w:rsid w:val="0081042A"/>
    <w:rsid w:val="00811A4D"/>
    <w:rsid w:val="00813470"/>
    <w:rsid w:val="0081617B"/>
    <w:rsid w:val="0081773F"/>
    <w:rsid w:val="00822DED"/>
    <w:rsid w:val="00825DF3"/>
    <w:rsid w:val="00826298"/>
    <w:rsid w:val="00827167"/>
    <w:rsid w:val="0083032E"/>
    <w:rsid w:val="00830B36"/>
    <w:rsid w:val="008313EA"/>
    <w:rsid w:val="0083391B"/>
    <w:rsid w:val="0083620B"/>
    <w:rsid w:val="00840FDC"/>
    <w:rsid w:val="00844201"/>
    <w:rsid w:val="0084698C"/>
    <w:rsid w:val="008469F5"/>
    <w:rsid w:val="00846CFC"/>
    <w:rsid w:val="00850139"/>
    <w:rsid w:val="00852F5C"/>
    <w:rsid w:val="008530F4"/>
    <w:rsid w:val="00853BCF"/>
    <w:rsid w:val="008541DB"/>
    <w:rsid w:val="008546CE"/>
    <w:rsid w:val="00864863"/>
    <w:rsid w:val="00865BBE"/>
    <w:rsid w:val="00865E71"/>
    <w:rsid w:val="00871F0C"/>
    <w:rsid w:val="008763B9"/>
    <w:rsid w:val="008802D5"/>
    <w:rsid w:val="00882CBE"/>
    <w:rsid w:val="00882D3C"/>
    <w:rsid w:val="00886247"/>
    <w:rsid w:val="008869E5"/>
    <w:rsid w:val="00886D64"/>
    <w:rsid w:val="0089139C"/>
    <w:rsid w:val="0089144E"/>
    <w:rsid w:val="00893C6C"/>
    <w:rsid w:val="00894EFD"/>
    <w:rsid w:val="008968CA"/>
    <w:rsid w:val="008A2B9B"/>
    <w:rsid w:val="008A55B6"/>
    <w:rsid w:val="008B0D4E"/>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394C"/>
    <w:rsid w:val="008E797C"/>
    <w:rsid w:val="008F19C8"/>
    <w:rsid w:val="008F32EA"/>
    <w:rsid w:val="008F6409"/>
    <w:rsid w:val="008F7D76"/>
    <w:rsid w:val="008F7ED3"/>
    <w:rsid w:val="00903383"/>
    <w:rsid w:val="0090497B"/>
    <w:rsid w:val="00904DE4"/>
    <w:rsid w:val="00907379"/>
    <w:rsid w:val="00910D00"/>
    <w:rsid w:val="009134D5"/>
    <w:rsid w:val="00913F8D"/>
    <w:rsid w:val="009168F2"/>
    <w:rsid w:val="009175C3"/>
    <w:rsid w:val="0092564C"/>
    <w:rsid w:val="00934061"/>
    <w:rsid w:val="00934CBE"/>
    <w:rsid w:val="00940D59"/>
    <w:rsid w:val="00941A67"/>
    <w:rsid w:val="00944733"/>
    <w:rsid w:val="00944F79"/>
    <w:rsid w:val="00947CB0"/>
    <w:rsid w:val="00954BAF"/>
    <w:rsid w:val="00955973"/>
    <w:rsid w:val="00955F5B"/>
    <w:rsid w:val="0095729E"/>
    <w:rsid w:val="00961FC5"/>
    <w:rsid w:val="0096214C"/>
    <w:rsid w:val="00962986"/>
    <w:rsid w:val="009658AD"/>
    <w:rsid w:val="009726CE"/>
    <w:rsid w:val="009737B7"/>
    <w:rsid w:val="00974313"/>
    <w:rsid w:val="009744CB"/>
    <w:rsid w:val="00981DFC"/>
    <w:rsid w:val="00984738"/>
    <w:rsid w:val="009857BE"/>
    <w:rsid w:val="009865DE"/>
    <w:rsid w:val="00991DE5"/>
    <w:rsid w:val="00996EAE"/>
    <w:rsid w:val="00997204"/>
    <w:rsid w:val="009A176A"/>
    <w:rsid w:val="009A34C6"/>
    <w:rsid w:val="009A490B"/>
    <w:rsid w:val="009A6F3C"/>
    <w:rsid w:val="009B1125"/>
    <w:rsid w:val="009B2838"/>
    <w:rsid w:val="009B6E61"/>
    <w:rsid w:val="009B75E2"/>
    <w:rsid w:val="009C23DD"/>
    <w:rsid w:val="009C248F"/>
    <w:rsid w:val="009C3934"/>
    <w:rsid w:val="009C430B"/>
    <w:rsid w:val="009C4998"/>
    <w:rsid w:val="009C62FD"/>
    <w:rsid w:val="009C66FD"/>
    <w:rsid w:val="009D4947"/>
    <w:rsid w:val="009D5DC7"/>
    <w:rsid w:val="009E0D00"/>
    <w:rsid w:val="009E0F2E"/>
    <w:rsid w:val="009E1A6B"/>
    <w:rsid w:val="009E3383"/>
    <w:rsid w:val="009E71DD"/>
    <w:rsid w:val="009F04D1"/>
    <w:rsid w:val="009F22B7"/>
    <w:rsid w:val="009F62A5"/>
    <w:rsid w:val="00A00D2B"/>
    <w:rsid w:val="00A0187A"/>
    <w:rsid w:val="00A053C6"/>
    <w:rsid w:val="00A05CD2"/>
    <w:rsid w:val="00A06F3E"/>
    <w:rsid w:val="00A0784F"/>
    <w:rsid w:val="00A1044A"/>
    <w:rsid w:val="00A12560"/>
    <w:rsid w:val="00A12FD1"/>
    <w:rsid w:val="00A16311"/>
    <w:rsid w:val="00A2004C"/>
    <w:rsid w:val="00A312A1"/>
    <w:rsid w:val="00A32495"/>
    <w:rsid w:val="00A32BE0"/>
    <w:rsid w:val="00A33D41"/>
    <w:rsid w:val="00A34326"/>
    <w:rsid w:val="00A508B2"/>
    <w:rsid w:val="00A52D9C"/>
    <w:rsid w:val="00A57BAC"/>
    <w:rsid w:val="00A608EF"/>
    <w:rsid w:val="00A61854"/>
    <w:rsid w:val="00A63DDC"/>
    <w:rsid w:val="00A66577"/>
    <w:rsid w:val="00A67EE0"/>
    <w:rsid w:val="00A715BC"/>
    <w:rsid w:val="00A7482D"/>
    <w:rsid w:val="00A75325"/>
    <w:rsid w:val="00A77519"/>
    <w:rsid w:val="00A776C7"/>
    <w:rsid w:val="00A83911"/>
    <w:rsid w:val="00A84967"/>
    <w:rsid w:val="00A86CF9"/>
    <w:rsid w:val="00A91FE7"/>
    <w:rsid w:val="00A95824"/>
    <w:rsid w:val="00A96D2F"/>
    <w:rsid w:val="00A97A2B"/>
    <w:rsid w:val="00AA2217"/>
    <w:rsid w:val="00AA30B8"/>
    <w:rsid w:val="00AA3897"/>
    <w:rsid w:val="00AA3B62"/>
    <w:rsid w:val="00AA73A1"/>
    <w:rsid w:val="00AA73BA"/>
    <w:rsid w:val="00AA7A24"/>
    <w:rsid w:val="00AB3403"/>
    <w:rsid w:val="00AB389D"/>
    <w:rsid w:val="00AB42DF"/>
    <w:rsid w:val="00AB4E6F"/>
    <w:rsid w:val="00AB5379"/>
    <w:rsid w:val="00AB5533"/>
    <w:rsid w:val="00AB60C7"/>
    <w:rsid w:val="00AC1772"/>
    <w:rsid w:val="00AC30C9"/>
    <w:rsid w:val="00AC4110"/>
    <w:rsid w:val="00AC6C15"/>
    <w:rsid w:val="00AC71B9"/>
    <w:rsid w:val="00AC77F7"/>
    <w:rsid w:val="00AD0572"/>
    <w:rsid w:val="00AD231F"/>
    <w:rsid w:val="00AD4C4F"/>
    <w:rsid w:val="00AD5672"/>
    <w:rsid w:val="00AD636A"/>
    <w:rsid w:val="00AD6D76"/>
    <w:rsid w:val="00AD75BC"/>
    <w:rsid w:val="00AE1793"/>
    <w:rsid w:val="00AE1CC8"/>
    <w:rsid w:val="00AE1D48"/>
    <w:rsid w:val="00AE399B"/>
    <w:rsid w:val="00AE5DF6"/>
    <w:rsid w:val="00AE7574"/>
    <w:rsid w:val="00AF0DA8"/>
    <w:rsid w:val="00AF127F"/>
    <w:rsid w:val="00AF2063"/>
    <w:rsid w:val="00AF2073"/>
    <w:rsid w:val="00AF44D9"/>
    <w:rsid w:val="00AF4704"/>
    <w:rsid w:val="00AF497E"/>
    <w:rsid w:val="00AF4B25"/>
    <w:rsid w:val="00AF6B2F"/>
    <w:rsid w:val="00AF6E07"/>
    <w:rsid w:val="00B01512"/>
    <w:rsid w:val="00B07367"/>
    <w:rsid w:val="00B075A9"/>
    <w:rsid w:val="00B0790E"/>
    <w:rsid w:val="00B16033"/>
    <w:rsid w:val="00B166E7"/>
    <w:rsid w:val="00B16724"/>
    <w:rsid w:val="00B216F5"/>
    <w:rsid w:val="00B229B0"/>
    <w:rsid w:val="00B242B6"/>
    <w:rsid w:val="00B306D7"/>
    <w:rsid w:val="00B30F92"/>
    <w:rsid w:val="00B44972"/>
    <w:rsid w:val="00B45937"/>
    <w:rsid w:val="00B45BEA"/>
    <w:rsid w:val="00B55F4D"/>
    <w:rsid w:val="00B56F53"/>
    <w:rsid w:val="00B60CEA"/>
    <w:rsid w:val="00B62C79"/>
    <w:rsid w:val="00B63B76"/>
    <w:rsid w:val="00B6590A"/>
    <w:rsid w:val="00B67DE6"/>
    <w:rsid w:val="00B70A45"/>
    <w:rsid w:val="00B7369E"/>
    <w:rsid w:val="00B73A4C"/>
    <w:rsid w:val="00B7556D"/>
    <w:rsid w:val="00B75766"/>
    <w:rsid w:val="00B75CB1"/>
    <w:rsid w:val="00B7669A"/>
    <w:rsid w:val="00B76867"/>
    <w:rsid w:val="00B77411"/>
    <w:rsid w:val="00B8509C"/>
    <w:rsid w:val="00B870C9"/>
    <w:rsid w:val="00B90878"/>
    <w:rsid w:val="00B9656F"/>
    <w:rsid w:val="00B966EA"/>
    <w:rsid w:val="00B968AF"/>
    <w:rsid w:val="00B97F26"/>
    <w:rsid w:val="00BA024D"/>
    <w:rsid w:val="00BA0327"/>
    <w:rsid w:val="00BA4DF9"/>
    <w:rsid w:val="00BA5663"/>
    <w:rsid w:val="00BA5670"/>
    <w:rsid w:val="00BA576A"/>
    <w:rsid w:val="00BA6071"/>
    <w:rsid w:val="00BB1E1F"/>
    <w:rsid w:val="00BB2DFB"/>
    <w:rsid w:val="00BC1AF9"/>
    <w:rsid w:val="00BC3FA8"/>
    <w:rsid w:val="00BC4EE8"/>
    <w:rsid w:val="00BD07C9"/>
    <w:rsid w:val="00BD0AE3"/>
    <w:rsid w:val="00BD3F84"/>
    <w:rsid w:val="00BD41D4"/>
    <w:rsid w:val="00BD4483"/>
    <w:rsid w:val="00BD5397"/>
    <w:rsid w:val="00BD7ABE"/>
    <w:rsid w:val="00BE0470"/>
    <w:rsid w:val="00BE11AE"/>
    <w:rsid w:val="00BE371B"/>
    <w:rsid w:val="00BE577A"/>
    <w:rsid w:val="00BF261F"/>
    <w:rsid w:val="00BF3F16"/>
    <w:rsid w:val="00BF4D46"/>
    <w:rsid w:val="00BF5692"/>
    <w:rsid w:val="00BF65C4"/>
    <w:rsid w:val="00BF78D2"/>
    <w:rsid w:val="00C000E6"/>
    <w:rsid w:val="00C0024C"/>
    <w:rsid w:val="00C01C78"/>
    <w:rsid w:val="00C02CF5"/>
    <w:rsid w:val="00C0340C"/>
    <w:rsid w:val="00C034DC"/>
    <w:rsid w:val="00C07ADC"/>
    <w:rsid w:val="00C11DEE"/>
    <w:rsid w:val="00C12DE6"/>
    <w:rsid w:val="00C14A8F"/>
    <w:rsid w:val="00C14E1F"/>
    <w:rsid w:val="00C1714A"/>
    <w:rsid w:val="00C175AA"/>
    <w:rsid w:val="00C2353A"/>
    <w:rsid w:val="00C245E5"/>
    <w:rsid w:val="00C24E88"/>
    <w:rsid w:val="00C259AB"/>
    <w:rsid w:val="00C32086"/>
    <w:rsid w:val="00C34FA5"/>
    <w:rsid w:val="00C356B9"/>
    <w:rsid w:val="00C36378"/>
    <w:rsid w:val="00C367BC"/>
    <w:rsid w:val="00C36828"/>
    <w:rsid w:val="00C400CC"/>
    <w:rsid w:val="00C4080D"/>
    <w:rsid w:val="00C433DB"/>
    <w:rsid w:val="00C44A9B"/>
    <w:rsid w:val="00C4515C"/>
    <w:rsid w:val="00C45A7E"/>
    <w:rsid w:val="00C45F35"/>
    <w:rsid w:val="00C46318"/>
    <w:rsid w:val="00C46BD0"/>
    <w:rsid w:val="00C51D0C"/>
    <w:rsid w:val="00C56DC5"/>
    <w:rsid w:val="00C57FE8"/>
    <w:rsid w:val="00C614C8"/>
    <w:rsid w:val="00C651A8"/>
    <w:rsid w:val="00C65AF5"/>
    <w:rsid w:val="00C6748E"/>
    <w:rsid w:val="00C70079"/>
    <w:rsid w:val="00C70FBC"/>
    <w:rsid w:val="00C735FB"/>
    <w:rsid w:val="00C73A0C"/>
    <w:rsid w:val="00C7445B"/>
    <w:rsid w:val="00C74E35"/>
    <w:rsid w:val="00C8291A"/>
    <w:rsid w:val="00C838BE"/>
    <w:rsid w:val="00C83E49"/>
    <w:rsid w:val="00C84212"/>
    <w:rsid w:val="00C87C96"/>
    <w:rsid w:val="00C91DB1"/>
    <w:rsid w:val="00C926D7"/>
    <w:rsid w:val="00C93224"/>
    <w:rsid w:val="00C95269"/>
    <w:rsid w:val="00CA3ED0"/>
    <w:rsid w:val="00CA48E7"/>
    <w:rsid w:val="00CA7036"/>
    <w:rsid w:val="00CB6F8A"/>
    <w:rsid w:val="00CB7F99"/>
    <w:rsid w:val="00CC0881"/>
    <w:rsid w:val="00CC277B"/>
    <w:rsid w:val="00CC4EA2"/>
    <w:rsid w:val="00CC70CB"/>
    <w:rsid w:val="00CC78E4"/>
    <w:rsid w:val="00CD3D38"/>
    <w:rsid w:val="00CD3EE9"/>
    <w:rsid w:val="00CD61F6"/>
    <w:rsid w:val="00CD6A6B"/>
    <w:rsid w:val="00CD777D"/>
    <w:rsid w:val="00CE10A3"/>
    <w:rsid w:val="00CE22AA"/>
    <w:rsid w:val="00CE5337"/>
    <w:rsid w:val="00CE74DD"/>
    <w:rsid w:val="00CE7D78"/>
    <w:rsid w:val="00CF173B"/>
    <w:rsid w:val="00CF1FDC"/>
    <w:rsid w:val="00CF2378"/>
    <w:rsid w:val="00CF3B3E"/>
    <w:rsid w:val="00CF3B97"/>
    <w:rsid w:val="00CF46A0"/>
    <w:rsid w:val="00CF4FFE"/>
    <w:rsid w:val="00D009F0"/>
    <w:rsid w:val="00D00DA9"/>
    <w:rsid w:val="00D01419"/>
    <w:rsid w:val="00D0184B"/>
    <w:rsid w:val="00D064D7"/>
    <w:rsid w:val="00D10EC8"/>
    <w:rsid w:val="00D117BB"/>
    <w:rsid w:val="00D12ACB"/>
    <w:rsid w:val="00D12CDE"/>
    <w:rsid w:val="00D15AB3"/>
    <w:rsid w:val="00D16E9D"/>
    <w:rsid w:val="00D22024"/>
    <w:rsid w:val="00D24A79"/>
    <w:rsid w:val="00D25C30"/>
    <w:rsid w:val="00D314D4"/>
    <w:rsid w:val="00D334D2"/>
    <w:rsid w:val="00D3388E"/>
    <w:rsid w:val="00D343A3"/>
    <w:rsid w:val="00D347CC"/>
    <w:rsid w:val="00D34911"/>
    <w:rsid w:val="00D36269"/>
    <w:rsid w:val="00D37C33"/>
    <w:rsid w:val="00D43D8D"/>
    <w:rsid w:val="00D47C18"/>
    <w:rsid w:val="00D53A69"/>
    <w:rsid w:val="00D557CB"/>
    <w:rsid w:val="00D55A21"/>
    <w:rsid w:val="00D567D8"/>
    <w:rsid w:val="00D56E3F"/>
    <w:rsid w:val="00D6088E"/>
    <w:rsid w:val="00D6486C"/>
    <w:rsid w:val="00D67AF5"/>
    <w:rsid w:val="00D70295"/>
    <w:rsid w:val="00D70D56"/>
    <w:rsid w:val="00D724B8"/>
    <w:rsid w:val="00D728EB"/>
    <w:rsid w:val="00D74422"/>
    <w:rsid w:val="00D74FE6"/>
    <w:rsid w:val="00D750E2"/>
    <w:rsid w:val="00D752C6"/>
    <w:rsid w:val="00D80258"/>
    <w:rsid w:val="00D8259F"/>
    <w:rsid w:val="00D82684"/>
    <w:rsid w:val="00D84146"/>
    <w:rsid w:val="00D92BBB"/>
    <w:rsid w:val="00D934AE"/>
    <w:rsid w:val="00D95A49"/>
    <w:rsid w:val="00D95BD8"/>
    <w:rsid w:val="00DA45EA"/>
    <w:rsid w:val="00DA4F62"/>
    <w:rsid w:val="00DA7E8E"/>
    <w:rsid w:val="00DB16AA"/>
    <w:rsid w:val="00DB3C04"/>
    <w:rsid w:val="00DB6BFC"/>
    <w:rsid w:val="00DB7D3C"/>
    <w:rsid w:val="00DC2C20"/>
    <w:rsid w:val="00DC350C"/>
    <w:rsid w:val="00DC49F4"/>
    <w:rsid w:val="00DC7863"/>
    <w:rsid w:val="00DD42D9"/>
    <w:rsid w:val="00DE172E"/>
    <w:rsid w:val="00DE1F23"/>
    <w:rsid w:val="00DE2C81"/>
    <w:rsid w:val="00DE4778"/>
    <w:rsid w:val="00DE6D1C"/>
    <w:rsid w:val="00DF1CA8"/>
    <w:rsid w:val="00DF2CFB"/>
    <w:rsid w:val="00DF643B"/>
    <w:rsid w:val="00DF6938"/>
    <w:rsid w:val="00E00F11"/>
    <w:rsid w:val="00E01B5B"/>
    <w:rsid w:val="00E0338F"/>
    <w:rsid w:val="00E0463A"/>
    <w:rsid w:val="00E1108E"/>
    <w:rsid w:val="00E11F71"/>
    <w:rsid w:val="00E121CF"/>
    <w:rsid w:val="00E13879"/>
    <w:rsid w:val="00E13EE0"/>
    <w:rsid w:val="00E16073"/>
    <w:rsid w:val="00E20EBC"/>
    <w:rsid w:val="00E2459C"/>
    <w:rsid w:val="00E25E35"/>
    <w:rsid w:val="00E26073"/>
    <w:rsid w:val="00E26FC5"/>
    <w:rsid w:val="00E27ACB"/>
    <w:rsid w:val="00E334C5"/>
    <w:rsid w:val="00E33C36"/>
    <w:rsid w:val="00E35F3B"/>
    <w:rsid w:val="00E37944"/>
    <w:rsid w:val="00E418A7"/>
    <w:rsid w:val="00E446B5"/>
    <w:rsid w:val="00E502CD"/>
    <w:rsid w:val="00E518D9"/>
    <w:rsid w:val="00E51DF4"/>
    <w:rsid w:val="00E53F7D"/>
    <w:rsid w:val="00E550BF"/>
    <w:rsid w:val="00E5594D"/>
    <w:rsid w:val="00E569F5"/>
    <w:rsid w:val="00E60447"/>
    <w:rsid w:val="00E6124D"/>
    <w:rsid w:val="00E6241F"/>
    <w:rsid w:val="00E62567"/>
    <w:rsid w:val="00E65CF6"/>
    <w:rsid w:val="00E65D56"/>
    <w:rsid w:val="00E71CFF"/>
    <w:rsid w:val="00E74044"/>
    <w:rsid w:val="00E74A7B"/>
    <w:rsid w:val="00E764BC"/>
    <w:rsid w:val="00E82958"/>
    <w:rsid w:val="00E85DA8"/>
    <w:rsid w:val="00E86B32"/>
    <w:rsid w:val="00E86D7D"/>
    <w:rsid w:val="00E87B28"/>
    <w:rsid w:val="00E87F43"/>
    <w:rsid w:val="00E924CE"/>
    <w:rsid w:val="00E9706A"/>
    <w:rsid w:val="00EA0ACA"/>
    <w:rsid w:val="00EA1219"/>
    <w:rsid w:val="00EA16A4"/>
    <w:rsid w:val="00EA269B"/>
    <w:rsid w:val="00EA59D9"/>
    <w:rsid w:val="00EA745C"/>
    <w:rsid w:val="00EB2310"/>
    <w:rsid w:val="00EB78E7"/>
    <w:rsid w:val="00EB7A58"/>
    <w:rsid w:val="00EC1459"/>
    <w:rsid w:val="00ED30AF"/>
    <w:rsid w:val="00ED3F51"/>
    <w:rsid w:val="00ED4876"/>
    <w:rsid w:val="00ED79C5"/>
    <w:rsid w:val="00EE16CB"/>
    <w:rsid w:val="00EE3A7D"/>
    <w:rsid w:val="00EE3E9C"/>
    <w:rsid w:val="00EF1034"/>
    <w:rsid w:val="00EF374C"/>
    <w:rsid w:val="00EF4FED"/>
    <w:rsid w:val="00EF61CB"/>
    <w:rsid w:val="00EF6343"/>
    <w:rsid w:val="00EF645E"/>
    <w:rsid w:val="00EF6585"/>
    <w:rsid w:val="00F01F4A"/>
    <w:rsid w:val="00F0254F"/>
    <w:rsid w:val="00F02F58"/>
    <w:rsid w:val="00F03413"/>
    <w:rsid w:val="00F04B99"/>
    <w:rsid w:val="00F057D4"/>
    <w:rsid w:val="00F11298"/>
    <w:rsid w:val="00F13135"/>
    <w:rsid w:val="00F1601B"/>
    <w:rsid w:val="00F161EB"/>
    <w:rsid w:val="00F16F49"/>
    <w:rsid w:val="00F17A6A"/>
    <w:rsid w:val="00F17AA5"/>
    <w:rsid w:val="00F17C65"/>
    <w:rsid w:val="00F20298"/>
    <w:rsid w:val="00F24366"/>
    <w:rsid w:val="00F251E7"/>
    <w:rsid w:val="00F3162F"/>
    <w:rsid w:val="00F3228C"/>
    <w:rsid w:val="00F32BBC"/>
    <w:rsid w:val="00F357E0"/>
    <w:rsid w:val="00F423DC"/>
    <w:rsid w:val="00F43829"/>
    <w:rsid w:val="00F45147"/>
    <w:rsid w:val="00F46FC7"/>
    <w:rsid w:val="00F47AAC"/>
    <w:rsid w:val="00F503CD"/>
    <w:rsid w:val="00F52B24"/>
    <w:rsid w:val="00F53EE1"/>
    <w:rsid w:val="00F57B3B"/>
    <w:rsid w:val="00F60561"/>
    <w:rsid w:val="00F61F16"/>
    <w:rsid w:val="00F63B76"/>
    <w:rsid w:val="00F7256A"/>
    <w:rsid w:val="00F75889"/>
    <w:rsid w:val="00F76BB6"/>
    <w:rsid w:val="00F824A8"/>
    <w:rsid w:val="00F85C69"/>
    <w:rsid w:val="00F86324"/>
    <w:rsid w:val="00F86F8E"/>
    <w:rsid w:val="00F91B8E"/>
    <w:rsid w:val="00F93657"/>
    <w:rsid w:val="00F94D19"/>
    <w:rsid w:val="00F94D34"/>
    <w:rsid w:val="00F95B8F"/>
    <w:rsid w:val="00F9763A"/>
    <w:rsid w:val="00FA26E0"/>
    <w:rsid w:val="00FA3228"/>
    <w:rsid w:val="00FA7A99"/>
    <w:rsid w:val="00FA7B47"/>
    <w:rsid w:val="00FB0455"/>
    <w:rsid w:val="00FB0B2A"/>
    <w:rsid w:val="00FB0EF9"/>
    <w:rsid w:val="00FB11CC"/>
    <w:rsid w:val="00FB12CD"/>
    <w:rsid w:val="00FB1BE5"/>
    <w:rsid w:val="00FB1CE7"/>
    <w:rsid w:val="00FB3383"/>
    <w:rsid w:val="00FB3D89"/>
    <w:rsid w:val="00FB642E"/>
    <w:rsid w:val="00FC05F3"/>
    <w:rsid w:val="00FC062F"/>
    <w:rsid w:val="00FC512B"/>
    <w:rsid w:val="00FC5636"/>
    <w:rsid w:val="00FC5CEB"/>
    <w:rsid w:val="00FC5F3E"/>
    <w:rsid w:val="00FC6008"/>
    <w:rsid w:val="00FC624F"/>
    <w:rsid w:val="00FC628B"/>
    <w:rsid w:val="00FC6471"/>
    <w:rsid w:val="00FC69D7"/>
    <w:rsid w:val="00FC7380"/>
    <w:rsid w:val="00FC7B7E"/>
    <w:rsid w:val="00FD0699"/>
    <w:rsid w:val="00FD2C92"/>
    <w:rsid w:val="00FD37E0"/>
    <w:rsid w:val="00FD3EF0"/>
    <w:rsid w:val="00FD5C36"/>
    <w:rsid w:val="00FD6D59"/>
    <w:rsid w:val="00FD6F81"/>
    <w:rsid w:val="00FE484A"/>
    <w:rsid w:val="00FE50FE"/>
    <w:rsid w:val="00FE7474"/>
    <w:rsid w:val="00FE784C"/>
    <w:rsid w:val="00FF2078"/>
    <w:rsid w:val="00FF243C"/>
    <w:rsid w:val="00FF31C2"/>
    <w:rsid w:val="00FF48B2"/>
    <w:rsid w:val="00FF7F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1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4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99"/>
    <w:qFormat/>
    <w:rsid w:val="00BE577A"/>
    <w:pPr>
      <w:ind w:left="720"/>
      <w:contextualSpacing/>
    </w:pPr>
  </w:style>
  <w:style w:type="character" w:styleId="Emphasis">
    <w:name w:val="Emphasis"/>
    <w:basedOn w:val="DefaultParagraphFont"/>
    <w:uiPriority w:val="20"/>
    <w:qFormat/>
    <w:rsid w:val="00E01B5B"/>
    <w:rPr>
      <w:b/>
      <w:bCs/>
      <w:i w:val="0"/>
      <w:iCs w:val="0"/>
    </w:rPr>
  </w:style>
  <w:style w:type="paragraph" w:styleId="Header">
    <w:name w:val="header"/>
    <w:basedOn w:val="Normal"/>
    <w:link w:val="HeaderChar"/>
    <w:unhideWhenUsed/>
    <w:rsid w:val="00C74E35"/>
    <w:pPr>
      <w:tabs>
        <w:tab w:val="center" w:pos="4844"/>
        <w:tab w:val="right" w:pos="9689"/>
      </w:tabs>
      <w:spacing w:after="0" w:line="240" w:lineRule="auto"/>
    </w:pPr>
  </w:style>
  <w:style w:type="character" w:customStyle="1" w:styleId="HeaderChar">
    <w:name w:val="Header Char"/>
    <w:basedOn w:val="DefaultParagraphFont"/>
    <w:link w:val="Header"/>
    <w:rsid w:val="00C74E35"/>
  </w:style>
  <w:style w:type="paragraph" w:styleId="Footer">
    <w:name w:val="footer"/>
    <w:basedOn w:val="Normal"/>
    <w:link w:val="FooterChar"/>
    <w:uiPriority w:val="99"/>
    <w:unhideWhenUsed/>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semiHidden/>
    <w:rsid w:val="00C1714A"/>
    <w:rPr>
      <w:rFonts w:ascii="Tahoma" w:hAnsi="Tahoma" w:cs="Tahoma"/>
      <w:sz w:val="16"/>
      <w:szCs w:val="16"/>
    </w:rPr>
  </w:style>
  <w:style w:type="character" w:styleId="CommentReference">
    <w:name w:val="annotation reference"/>
    <w:basedOn w:val="DefaultParagraphFont"/>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paragraph" w:styleId="CommentSubject">
    <w:name w:val="annotation subject"/>
    <w:basedOn w:val="CommentText"/>
    <w:next w:val="CommentText"/>
    <w:semiHidden/>
    <w:rsid w:val="00C1714A"/>
    <w:rPr>
      <w:b/>
      <w:bCs/>
    </w:rPr>
  </w:style>
  <w:style w:type="paragraph" w:customStyle="1" w:styleId="Brdtext1">
    <w:name w:val="Brödtext1"/>
    <w:basedOn w:val="Normal"/>
    <w:rsid w:val="00DA7E8E"/>
    <w:pPr>
      <w:spacing w:after="0" w:line="320" w:lineRule="exact"/>
    </w:pPr>
    <w:rPr>
      <w:rFonts w:ascii="Times New Roman" w:eastAsia="Times New Roman" w:hAnsi="Times New Roman"/>
      <w:sz w:val="24"/>
      <w:szCs w:val="24"/>
      <w:lang w:val="sv-SE" w:eastAsia="fr-BE"/>
    </w:rPr>
  </w:style>
  <w:style w:type="character" w:customStyle="1" w:styleId="WW8Num4z0">
    <w:name w:val="WW8Num4z0"/>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sz w:val="24"/>
      <w:szCs w:val="24"/>
      <w:lang w:val="en-GB" w:eastAsia="fr-BE"/>
    </w:rPr>
  </w:style>
  <w:style w:type="paragraph" w:customStyle="1" w:styleId="Text2">
    <w:name w:val="Text 2"/>
    <w:basedOn w:val="Normal"/>
    <w:rsid w:val="00022587"/>
    <w:pPr>
      <w:spacing w:before="120" w:after="120" w:line="240" w:lineRule="auto"/>
      <w:ind w:left="850"/>
      <w:jc w:val="both"/>
    </w:pPr>
    <w:rPr>
      <w:rFonts w:ascii="Times New Roman" w:eastAsia="Times New Roman" w:hAnsi="Times New Roman"/>
      <w:snapToGrid w:val="0"/>
      <w:sz w:val="24"/>
      <w:szCs w:val="24"/>
      <w:lang w:val="lv-LV" w:eastAsia="en-GB"/>
    </w:rPr>
  </w:style>
  <w:style w:type="character" w:customStyle="1" w:styleId="at1">
    <w:name w:val="a__t1"/>
    <w:basedOn w:val="DefaultParagraphFont"/>
    <w:rsid w:val="00022587"/>
  </w:style>
  <w:style w:type="paragraph" w:customStyle="1" w:styleId="Garamond">
    <w:name w:val="Garamond"/>
    <w:basedOn w:val="Normal"/>
    <w:rsid w:val="00803571"/>
    <w:pPr>
      <w:spacing w:after="0" w:line="240" w:lineRule="auto"/>
      <w:jc w:val="center"/>
    </w:pPr>
    <w:rPr>
      <w:rFonts w:ascii="Times New Roman" w:eastAsia="Times New Roman" w:hAnsi="Times New Roman"/>
      <w:b/>
      <w:bCs/>
      <w:sz w:val="48"/>
      <w:szCs w:val="48"/>
      <w:lang w:val="lv-LV"/>
    </w:rPr>
  </w:style>
  <w:style w:type="paragraph" w:customStyle="1" w:styleId="EntEmet">
    <w:name w:val="EntEmet"/>
    <w:basedOn w:val="Normal"/>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sz w:val="24"/>
      <w:szCs w:val="20"/>
      <w:lang w:val="en-GB" w:eastAsia="ar-SA"/>
    </w:rPr>
  </w:style>
  <w:style w:type="paragraph" w:customStyle="1" w:styleId="Text1">
    <w:name w:val="Text 1"/>
    <w:basedOn w:val="Normal"/>
    <w:rsid w:val="00134A3A"/>
    <w:pPr>
      <w:spacing w:before="120" w:after="120" w:line="240" w:lineRule="auto"/>
      <w:ind w:left="851"/>
      <w:jc w:val="both"/>
    </w:pPr>
    <w:rPr>
      <w:rFonts w:ascii="Times New Roman" w:eastAsia="Times New Roman" w:hAnsi="Times New Roman"/>
      <w:sz w:val="24"/>
      <w:szCs w:val="24"/>
      <w:lang w:val="en-GB" w:eastAsia="fr-BE"/>
    </w:rPr>
  </w:style>
  <w:style w:type="paragraph" w:customStyle="1" w:styleId="StyleEE-numbering12pt">
    <w:name w:val="Style EE-numbering + 12 pt"/>
    <w:basedOn w:val="Normal"/>
    <w:link w:val="StyleEE-numbering12ptChar"/>
    <w:autoRedefine/>
    <w:rsid w:val="001D2C2D"/>
    <w:pPr>
      <w:spacing w:before="120" w:after="0" w:line="240" w:lineRule="auto"/>
      <w:jc w:val="both"/>
    </w:pPr>
    <w:rPr>
      <w:rFonts w:ascii="Times New Roman" w:eastAsia="Times New Roman" w:hAnsi="Times New Roman"/>
      <w:noProof/>
      <w:color w:val="000000"/>
      <w:sz w:val="24"/>
      <w:szCs w:val="24"/>
      <w:lang w:val="lv-LV" w:eastAsia="lv-LV"/>
    </w:rPr>
  </w:style>
  <w:style w:type="character" w:customStyle="1" w:styleId="StyleEE-numbering12ptChar">
    <w:name w:val="Style EE-numbering + 12 pt Char"/>
    <w:basedOn w:val="DefaultParagraphFont"/>
    <w:link w:val="StyleEE-numbering12pt"/>
    <w:rsid w:val="001D2C2D"/>
    <w:rPr>
      <w:rFonts w:ascii="Times New Roman" w:eastAsia="Times New Roman" w:hAnsi="Times New Roman"/>
      <w:noProof/>
      <w:color w:val="000000"/>
      <w:sz w:val="24"/>
      <w:szCs w:val="24"/>
    </w:rPr>
  </w:style>
  <w:style w:type="paragraph" w:customStyle="1" w:styleId="WW-BodyText2">
    <w:name w:val="WW-Body Text 2"/>
    <w:basedOn w:val="Normal"/>
    <w:rsid w:val="00653FE5"/>
    <w:pPr>
      <w:suppressAutoHyphens/>
      <w:spacing w:after="0" w:line="240" w:lineRule="auto"/>
      <w:jc w:val="center"/>
    </w:pPr>
    <w:rPr>
      <w:rFonts w:ascii="Times New Roman" w:eastAsia="Times New Roman" w:hAnsi="Times New Roman"/>
      <w:sz w:val="32"/>
      <w:szCs w:val="24"/>
      <w:lang w:val="lv-LV" w:eastAsia="ar-SA"/>
    </w:rPr>
  </w:style>
  <w:style w:type="character" w:customStyle="1" w:styleId="apple-style-span">
    <w:name w:val="apple-style-span"/>
    <w:basedOn w:val="DefaultParagraphFont"/>
    <w:rsid w:val="00653FE5"/>
  </w:style>
  <w:style w:type="character" w:customStyle="1" w:styleId="longtext">
    <w:name w:val="long_text"/>
    <w:basedOn w:val="DefaultParagraphFont"/>
    <w:rsid w:val="001D35C4"/>
  </w:style>
  <w:style w:type="character" w:customStyle="1" w:styleId="StyleNormal">
    <w:name w:val="Style Normal +"/>
    <w:basedOn w:val="DefaultParagraphFont"/>
    <w:rsid w:val="001D35C4"/>
    <w:rPr>
      <w:rFonts w:ascii="Times New Roman" w:hAnsi="Times New Roman"/>
      <w:sz w:val="24"/>
    </w:rPr>
  </w:style>
  <w:style w:type="character" w:customStyle="1" w:styleId="CommentTextChar">
    <w:name w:val="Comment Text Char"/>
    <w:basedOn w:val="DefaultParagraphFont"/>
    <w:link w:val="CommentText"/>
    <w:uiPriority w:val="99"/>
    <w:rsid w:val="00A7482D"/>
    <w:rPr>
      <w:lang w:val="en-US" w:eastAsia="en-US"/>
    </w:rPr>
  </w:style>
  <w:style w:type="paragraph" w:styleId="ListNumber">
    <w:name w:val="List Number"/>
    <w:basedOn w:val="Normal"/>
    <w:semiHidden/>
    <w:rsid w:val="00C14A8F"/>
    <w:pPr>
      <w:numPr>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2">
    <w:name w:val="List Number (Level 2)"/>
    <w:basedOn w:val="Normal"/>
    <w:rsid w:val="00C14A8F"/>
    <w:pPr>
      <w:numPr>
        <w:ilvl w:val="1"/>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3">
    <w:name w:val="List Number (Level 3)"/>
    <w:basedOn w:val="Normal"/>
    <w:rsid w:val="00C14A8F"/>
    <w:pPr>
      <w:numPr>
        <w:ilvl w:val="2"/>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4">
    <w:name w:val="List Number (Level 4)"/>
    <w:basedOn w:val="Normal"/>
    <w:rsid w:val="00C14A8F"/>
    <w:pPr>
      <w:numPr>
        <w:ilvl w:val="3"/>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rsid w:val="00771614"/>
    <w:rPr>
      <w:rFonts w:ascii="Arial" w:eastAsia="Times New Roman" w:hAnsi="Arial" w:cs="Arial"/>
      <w:b/>
      <w:bCs/>
      <w:i/>
      <w:iCs/>
      <w:sz w:val="28"/>
      <w:szCs w:val="28"/>
      <w:lang w:val="en-GB"/>
    </w:rPr>
  </w:style>
  <w:style w:type="character" w:styleId="Hyperlink">
    <w:name w:val="Hyperlink"/>
    <w:basedOn w:val="DefaultParagraphFont"/>
    <w:uiPriority w:val="99"/>
    <w:rsid w:val="004D582F"/>
    <w:rPr>
      <w:color w:val="0000FF"/>
      <w:u w:val="single"/>
    </w:rPr>
  </w:style>
  <w:style w:type="character" w:customStyle="1" w:styleId="WW8Num2z0">
    <w:name w:val="WW8Num2z0"/>
    <w:rsid w:val="0037233F"/>
    <w:rPr>
      <w:rFonts w:ascii="Wingdings" w:hAnsi="Wingdings"/>
    </w:rPr>
  </w:style>
  <w:style w:type="paragraph" w:customStyle="1" w:styleId="Listaszerubekezds">
    <w:name w:val="Listaszeru bekezdés"/>
    <w:basedOn w:val="Normal"/>
    <w:rsid w:val="0037233F"/>
    <w:pPr>
      <w:ind w:left="720"/>
      <w:contextualSpacing/>
    </w:pPr>
    <w:rPr>
      <w:rFonts w:eastAsia="Times New Roman" w:cs="Calibri"/>
      <w:lang w:val="hu-HU" w:eastAsia="fr-BE"/>
    </w:rPr>
  </w:style>
  <w:style w:type="paragraph" w:styleId="NoSpacing">
    <w:name w:val="No Spacing"/>
    <w:uiPriority w:val="1"/>
    <w:qFormat/>
    <w:rsid w:val="008C23FC"/>
    <w:rPr>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nhideWhenUsed/>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Z"/>
    <w:basedOn w:val="DefaultParagraphFont"/>
    <w:uiPriority w:val="99"/>
    <w:rsid w:val="009737B7"/>
    <w:rPr>
      <w:rFonts w:ascii="Times New Roman" w:hAnsi="Times New Roman" w:cs="Times New Roman"/>
      <w:b/>
      <w:bCs/>
      <w:snapToGrid w:val="0"/>
      <w:vertAlign w:val="superscript"/>
    </w:rPr>
  </w:style>
  <w:style w:type="character" w:customStyle="1" w:styleId="ListParagraphChar">
    <w:name w:val="List Paragraph Char"/>
    <w:aliases w:val="2 Char"/>
    <w:link w:val="ListParagraph"/>
    <w:uiPriority w:val="99"/>
    <w:locked/>
    <w:rsid w:val="009E3383"/>
    <w:rPr>
      <w:sz w:val="22"/>
      <w:szCs w:val="22"/>
      <w:lang w:val="en-US" w:eastAsia="en-US"/>
    </w:rPr>
  </w:style>
  <w:style w:type="paragraph" w:customStyle="1" w:styleId="Akapitzlista">
    <w:name w:val="Akapit z lista"/>
    <w:basedOn w:val="Normal"/>
    <w:rsid w:val="009E3383"/>
    <w:pPr>
      <w:spacing w:after="0" w:line="240" w:lineRule="auto"/>
      <w:ind w:left="720"/>
      <w:contextualSpacing/>
    </w:pPr>
    <w:rPr>
      <w:rFonts w:eastAsia="Times New Roman" w:cs="Calibri"/>
      <w:sz w:val="24"/>
      <w:szCs w:val="24"/>
      <w:lang w:val="cs-CZ" w:eastAsia="fr-BE"/>
    </w:rPr>
  </w:style>
  <w:style w:type="character" w:customStyle="1" w:styleId="at5">
    <w:name w:val="a__t5"/>
    <w:basedOn w:val="DefaultParagraphFont"/>
    <w:rsid w:val="009E3383"/>
  </w:style>
  <w:style w:type="paragraph" w:customStyle="1" w:styleId="Listaszerbekezds">
    <w:name w:val="Listaszerű bekezdés"/>
    <w:basedOn w:val="Normal"/>
    <w:qFormat/>
    <w:rsid w:val="00FC062F"/>
    <w:pPr>
      <w:ind w:left="720"/>
      <w:contextualSpacing/>
    </w:pPr>
    <w:rPr>
      <w:lang w:val="hu-HU"/>
    </w:rPr>
  </w:style>
  <w:style w:type="character" w:customStyle="1" w:styleId="hps">
    <w:name w:val="hps"/>
    <w:basedOn w:val="DefaultParagraphFont"/>
    <w:rsid w:val="00F0254F"/>
  </w:style>
  <w:style w:type="paragraph" w:customStyle="1" w:styleId="Pirrafodelista">
    <w:name w:val="Pirrafo de lista"/>
    <w:basedOn w:val="Normal"/>
    <w:rsid w:val="004E45AC"/>
    <w:pPr>
      <w:widowControl w:val="0"/>
      <w:spacing w:after="0" w:line="240" w:lineRule="auto"/>
      <w:ind w:left="708"/>
    </w:pPr>
    <w:rPr>
      <w:rFonts w:ascii="Times New Roman" w:eastAsia="Times New Roman" w:hAnsi="Times New Roman"/>
      <w:sz w:val="24"/>
      <w:szCs w:val="24"/>
      <w:lang w:val="en-GB"/>
    </w:rPr>
  </w:style>
  <w:style w:type="paragraph" w:styleId="ListBullet">
    <w:name w:val="List Bullet"/>
    <w:basedOn w:val="Normal"/>
    <w:rsid w:val="00184224"/>
    <w:pPr>
      <w:numPr>
        <w:numId w:val="2"/>
      </w:numPr>
      <w:spacing w:before="120" w:after="120" w:line="240" w:lineRule="auto"/>
      <w:jc w:val="both"/>
    </w:pPr>
    <w:rPr>
      <w:rFonts w:ascii="Times New Roman" w:eastAsia="Times New Roman" w:hAnsi="Times New Roman"/>
      <w:sz w:val="24"/>
      <w:szCs w:val="24"/>
      <w:lang w:val="lv-LV" w:eastAsia="en-GB"/>
    </w:rPr>
  </w:style>
  <w:style w:type="paragraph" w:customStyle="1" w:styleId="ManualConsidrant">
    <w:name w:val="Manual Considérant"/>
    <w:basedOn w:val="Normal"/>
    <w:uiPriority w:val="99"/>
    <w:rsid w:val="00A77519"/>
    <w:pPr>
      <w:spacing w:before="120" w:after="120" w:line="240" w:lineRule="auto"/>
      <w:ind w:left="709" w:hanging="709"/>
      <w:jc w:val="both"/>
    </w:pPr>
    <w:rPr>
      <w:rFonts w:ascii="Times New Roman" w:eastAsia="Times New Roman" w:hAnsi="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99"/>
    <w:rsid w:val="00BE11AE"/>
    <w:rPr>
      <w:rFonts w:ascii="Times New Roman" w:eastAsia="Times New Roman" w:hAnsi="Times New Roman"/>
      <w:sz w:val="24"/>
      <w:szCs w:val="24"/>
      <w:lang w:val="en-GB" w:eastAsia="en-US"/>
    </w:rPr>
  </w:style>
  <w:style w:type="character" w:customStyle="1" w:styleId="Heading1Char">
    <w:name w:val="Heading 1 Char"/>
    <w:basedOn w:val="DefaultParagraphFont"/>
    <w:link w:val="Heading1"/>
    <w:uiPriority w:val="9"/>
    <w:rsid w:val="00DE4778"/>
    <w:rPr>
      <w:rFonts w:asciiTheme="majorHAnsi" w:eastAsiaTheme="majorEastAsia" w:hAnsiTheme="majorHAnsi" w:cstheme="majorBidi"/>
      <w:b/>
      <w:bCs/>
      <w:color w:val="365F91" w:themeColor="accent1" w:themeShade="BF"/>
      <w:sz w:val="28"/>
      <w:szCs w:val="28"/>
      <w:lang w:val="en-US" w:eastAsia="en-US"/>
    </w:rPr>
  </w:style>
  <w:style w:type="paragraph" w:customStyle="1" w:styleId="naiskr">
    <w:name w:val="naiskr"/>
    <w:basedOn w:val="Normal"/>
    <w:uiPriority w:val="99"/>
    <w:rsid w:val="00C36828"/>
    <w:pPr>
      <w:spacing w:before="84" w:after="84" w:line="240" w:lineRule="auto"/>
    </w:pPr>
    <w:rPr>
      <w:rFonts w:ascii="Times New Roman" w:hAnsi="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rsid w:val="00FC624F"/>
    <w:rPr>
      <w:vertAlign w:val="superscript"/>
    </w:rPr>
  </w:style>
  <w:style w:type="paragraph" w:styleId="BodyText2">
    <w:name w:val="Body Text 2"/>
    <w:basedOn w:val="Normal"/>
    <w:link w:val="BodyText2Char"/>
    <w:uiPriority w:val="99"/>
    <w:semiHidden/>
    <w:unhideWhenUsed/>
    <w:rsid w:val="0090497B"/>
    <w:pPr>
      <w:spacing w:after="120" w:line="480" w:lineRule="auto"/>
    </w:pPr>
  </w:style>
  <w:style w:type="character" w:customStyle="1" w:styleId="BodyText2Char">
    <w:name w:val="Body Text 2 Char"/>
    <w:basedOn w:val="DefaultParagraphFont"/>
    <w:link w:val="BodyText2"/>
    <w:uiPriority w:val="99"/>
    <w:semiHidden/>
    <w:rsid w:val="0090497B"/>
    <w:rPr>
      <w:sz w:val="22"/>
      <w:szCs w:val="22"/>
      <w:lang w:val="en-US" w:eastAsia="en-US"/>
    </w:rPr>
  </w:style>
  <w:style w:type="character" w:customStyle="1" w:styleId="st">
    <w:name w:val="st"/>
    <w:rsid w:val="0090497B"/>
  </w:style>
  <w:style w:type="paragraph" w:customStyle="1" w:styleId="tv2131">
    <w:name w:val="tv2131"/>
    <w:basedOn w:val="Normal"/>
    <w:rsid w:val="005C59A7"/>
    <w:pPr>
      <w:spacing w:after="0" w:line="360" w:lineRule="auto"/>
      <w:ind w:firstLine="300"/>
    </w:pPr>
    <w:rPr>
      <w:rFonts w:ascii="Times New Roman" w:eastAsia="Times New Roman" w:hAnsi="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sz w:val="24"/>
      <w:szCs w:val="24"/>
      <w:lang w:val="lv-LV" w:eastAsia="lv-LV"/>
    </w:rPr>
  </w:style>
  <w:style w:type="paragraph" w:styleId="EndnoteText">
    <w:name w:val="endnote text"/>
    <w:basedOn w:val="Normal"/>
    <w:link w:val="EndnoteTextChar"/>
    <w:uiPriority w:val="99"/>
    <w:semiHidden/>
    <w:unhideWhenUsed/>
    <w:rsid w:val="00C46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BD0"/>
    <w:rPr>
      <w:lang w:val="en-US" w:eastAsia="en-US"/>
    </w:rPr>
  </w:style>
  <w:style w:type="character" w:styleId="EndnoteReference">
    <w:name w:val="endnote reference"/>
    <w:basedOn w:val="DefaultParagraphFont"/>
    <w:uiPriority w:val="99"/>
    <w:semiHidden/>
    <w:unhideWhenUsed/>
    <w:rsid w:val="00C46BD0"/>
    <w:rPr>
      <w:vertAlign w:val="superscript"/>
    </w:rPr>
  </w:style>
  <w:style w:type="paragraph" w:customStyle="1" w:styleId="teksts">
    <w:name w:val="teksts"/>
    <w:basedOn w:val="Normal"/>
    <w:link w:val="tekstsChar"/>
    <w:qFormat/>
    <w:rsid w:val="00CD777D"/>
    <w:pPr>
      <w:spacing w:after="0" w:line="240" w:lineRule="auto"/>
      <w:ind w:firstLine="720"/>
      <w:jc w:val="both"/>
    </w:pPr>
    <w:rPr>
      <w:rFonts w:ascii="Times New Roman" w:eastAsiaTheme="minorHAnsi" w:hAnsi="Times New Roman" w:cs="Helv"/>
      <w:color w:val="000000"/>
      <w:sz w:val="24"/>
      <w:szCs w:val="20"/>
      <w:lang w:val="lv-LV"/>
    </w:rPr>
  </w:style>
  <w:style w:type="character" w:customStyle="1" w:styleId="tekstsChar">
    <w:name w:val="teksts Char"/>
    <w:basedOn w:val="DefaultParagraphFont"/>
    <w:link w:val="teksts"/>
    <w:rsid w:val="00CD777D"/>
    <w:rPr>
      <w:rFonts w:ascii="Times New Roman" w:eastAsiaTheme="minorHAnsi" w:hAnsi="Times New Roman" w:cs="Helv"/>
      <w:color w:val="000000"/>
      <w:sz w:val="24"/>
      <w:lang w:eastAsia="en-US"/>
    </w:rPr>
  </w:style>
  <w:style w:type="paragraph" w:customStyle="1" w:styleId="Typedudocument">
    <w:name w:val="Type du document"/>
    <w:basedOn w:val="Normal"/>
    <w:next w:val="Normal"/>
    <w:rsid w:val="0092564C"/>
    <w:pPr>
      <w:spacing w:before="360" w:after="0" w:line="240" w:lineRule="auto"/>
      <w:jc w:val="center"/>
    </w:pPr>
    <w:rPr>
      <w:rFonts w:ascii="Times New Roman" w:hAnsi="Times New Roman"/>
      <w:b/>
      <w:sz w:val="24"/>
      <w:szCs w:val="20"/>
      <w:lang w:val="lv-LV" w:eastAsia="en-GB"/>
    </w:rPr>
  </w:style>
</w:styles>
</file>

<file path=word/webSettings.xml><?xml version="1.0" encoding="utf-8"?>
<w:webSettings xmlns:r="http://schemas.openxmlformats.org/officeDocument/2006/relationships" xmlns:w="http://schemas.openxmlformats.org/wordprocessingml/2006/main">
  <w:divs>
    <w:div w:id="1007905707">
      <w:bodyDiv w:val="1"/>
      <w:marLeft w:val="0"/>
      <w:marRight w:val="0"/>
      <w:marTop w:val="0"/>
      <w:marBottom w:val="0"/>
      <w:divBdr>
        <w:top w:val="none" w:sz="0" w:space="0" w:color="auto"/>
        <w:left w:val="none" w:sz="0" w:space="0" w:color="auto"/>
        <w:bottom w:val="none" w:sz="0" w:space="0" w:color="auto"/>
        <w:right w:val="none" w:sz="0" w:space="0" w:color="auto"/>
      </w:divBdr>
    </w:div>
    <w:div w:id="1350568300">
      <w:bodyDiv w:val="1"/>
      <w:marLeft w:val="0"/>
      <w:marRight w:val="0"/>
      <w:marTop w:val="0"/>
      <w:marBottom w:val="0"/>
      <w:divBdr>
        <w:top w:val="none" w:sz="0" w:space="0" w:color="auto"/>
        <w:left w:val="none" w:sz="0" w:space="0" w:color="auto"/>
        <w:bottom w:val="none" w:sz="0" w:space="0" w:color="auto"/>
        <w:right w:val="none" w:sz="0" w:space="0" w:color="auto"/>
      </w:divBdr>
      <w:divsChild>
        <w:div w:id="1262447459">
          <w:marLeft w:val="0"/>
          <w:marRight w:val="0"/>
          <w:marTop w:val="0"/>
          <w:marBottom w:val="0"/>
          <w:divBdr>
            <w:top w:val="none" w:sz="0" w:space="0" w:color="auto"/>
            <w:left w:val="none" w:sz="0" w:space="0" w:color="auto"/>
            <w:bottom w:val="none" w:sz="0" w:space="0" w:color="auto"/>
            <w:right w:val="none" w:sz="0" w:space="0" w:color="auto"/>
          </w:divBdr>
          <w:divsChild>
            <w:div w:id="677541793">
              <w:marLeft w:val="0"/>
              <w:marRight w:val="0"/>
              <w:marTop w:val="0"/>
              <w:marBottom w:val="0"/>
              <w:divBdr>
                <w:top w:val="none" w:sz="0" w:space="0" w:color="auto"/>
                <w:left w:val="none" w:sz="0" w:space="0" w:color="auto"/>
                <w:bottom w:val="none" w:sz="0" w:space="0" w:color="auto"/>
                <w:right w:val="none" w:sz="0" w:space="0" w:color="auto"/>
              </w:divBdr>
            </w:div>
            <w:div w:id="922494976">
              <w:marLeft w:val="0"/>
              <w:marRight w:val="0"/>
              <w:marTop w:val="0"/>
              <w:marBottom w:val="0"/>
              <w:divBdr>
                <w:top w:val="none" w:sz="0" w:space="0" w:color="auto"/>
                <w:left w:val="none" w:sz="0" w:space="0" w:color="auto"/>
                <w:bottom w:val="none" w:sz="0" w:space="0" w:color="auto"/>
                <w:right w:val="none" w:sz="0" w:space="0" w:color="auto"/>
              </w:divBdr>
            </w:div>
            <w:div w:id="1914965660">
              <w:marLeft w:val="0"/>
              <w:marRight w:val="0"/>
              <w:marTop w:val="0"/>
              <w:marBottom w:val="0"/>
              <w:divBdr>
                <w:top w:val="none" w:sz="0" w:space="0" w:color="auto"/>
                <w:left w:val="none" w:sz="0" w:space="0" w:color="auto"/>
                <w:bottom w:val="none" w:sz="0" w:space="0" w:color="auto"/>
                <w:right w:val="none" w:sz="0" w:space="0" w:color="auto"/>
              </w:divBdr>
            </w:div>
            <w:div w:id="2013560657">
              <w:marLeft w:val="0"/>
              <w:marRight w:val="0"/>
              <w:marTop w:val="0"/>
              <w:marBottom w:val="0"/>
              <w:divBdr>
                <w:top w:val="none" w:sz="0" w:space="0" w:color="auto"/>
                <w:left w:val="none" w:sz="0" w:space="0" w:color="auto"/>
                <w:bottom w:val="none" w:sz="0" w:space="0" w:color="auto"/>
                <w:right w:val="none" w:sz="0" w:space="0" w:color="auto"/>
              </w:divBdr>
            </w:div>
            <w:div w:id="2022730728">
              <w:marLeft w:val="0"/>
              <w:marRight w:val="0"/>
              <w:marTop w:val="0"/>
              <w:marBottom w:val="0"/>
              <w:divBdr>
                <w:top w:val="none" w:sz="0" w:space="0" w:color="auto"/>
                <w:left w:val="none" w:sz="0" w:space="0" w:color="auto"/>
                <w:bottom w:val="none" w:sz="0" w:space="0" w:color="auto"/>
                <w:right w:val="none" w:sz="0" w:space="0" w:color="auto"/>
              </w:divBdr>
            </w:div>
            <w:div w:id="21274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DF5B-C65F-476B-8097-7B482786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19819</Words>
  <Characters>11297</Characters>
  <Application>Microsoft Office Word</Application>
  <DocSecurity>0</DocSecurity>
  <Lines>94</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IZMzino_100514_IJKSMP</vt:lpstr>
      <vt:lpstr>IZMzino_201112_IJKMP; Informatīvais ziņojums „Par 2012.gada 26.-27.novembrī Briselē, Beļģijā, Eiropas Savienības Izglītības, jaunatnes, kultūras un sporta ministru padomē izskatāmajiem Izglītības un zinātnes ministrijas kompetencē esošajiem jautājumiem”</vt:lpstr>
    </vt:vector>
  </TitlesOfParts>
  <Company>IZM</Company>
  <LinksUpToDate>false</LinksUpToDate>
  <CharactersWithSpaces>31054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IZMzino_IJKSMP_120514; </dc:title>
  <dc:subject>Informatīvais ziņojums „Par 2014.gada 20.-21.maijā Briselē, Beļģijā, Eiropas Savienības Izglītības, jaunatnes, kultūras un sporta ministru padomē izskatāmajiem Izglītības un zinātnes ministrijas kompetencē esošajiem jautājumiem”</dc:subject>
  <dc:creator>IZM</dc:creator>
  <dc:description>Aļina Kučinska_x000d_
67047905, alina.kucinska@izm.gov.lv</dc:description>
  <cp:lastModifiedBy>avahere</cp:lastModifiedBy>
  <cp:revision>3</cp:revision>
  <cp:lastPrinted>2014-05-12T09:21:00Z</cp:lastPrinted>
  <dcterms:created xsi:type="dcterms:W3CDTF">2014-05-12T20:00:00Z</dcterms:created>
  <dcterms:modified xsi:type="dcterms:W3CDTF">2014-05-13T05:57:00Z</dcterms:modified>
</cp:coreProperties>
</file>