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0A" w:rsidRPr="005700C1" w:rsidRDefault="004E410A" w:rsidP="002E518E">
      <w:pPr>
        <w:pStyle w:val="Virsraksts3"/>
        <w:spacing w:before="0"/>
        <w:ind w:firstLine="720"/>
        <w:jc w:val="right"/>
        <w:rPr>
          <w:rFonts w:ascii="Times New Roman" w:hAnsi="Times New Roman"/>
          <w:b w:val="0"/>
          <w:i/>
          <w:color w:val="auto"/>
          <w:sz w:val="28"/>
          <w:szCs w:val="28"/>
        </w:rPr>
      </w:pPr>
      <w:r w:rsidRPr="005700C1">
        <w:rPr>
          <w:rFonts w:ascii="Times New Roman" w:hAnsi="Times New Roman"/>
          <w:b w:val="0"/>
          <w:i/>
          <w:color w:val="auto"/>
          <w:sz w:val="28"/>
          <w:szCs w:val="28"/>
        </w:rPr>
        <w:t>Likumprojekts</w:t>
      </w:r>
    </w:p>
    <w:p w:rsidR="004E410A" w:rsidRPr="002E518E" w:rsidRDefault="004E410A" w:rsidP="002E518E">
      <w:pPr>
        <w:pStyle w:val="NormalWeb1"/>
        <w:tabs>
          <w:tab w:val="left" w:pos="6690"/>
        </w:tabs>
        <w:spacing w:before="0" w:beforeAutospacing="0" w:after="0" w:afterAutospacing="0"/>
        <w:ind w:firstLine="720"/>
        <w:rPr>
          <w:rFonts w:ascii="Times New Roman" w:hAnsi="Times New Roman"/>
          <w:color w:val="auto"/>
          <w:sz w:val="28"/>
          <w:szCs w:val="28"/>
        </w:rPr>
      </w:pPr>
    </w:p>
    <w:p w:rsidR="004E410A" w:rsidRPr="009167D7" w:rsidRDefault="004E410A" w:rsidP="002E518E">
      <w:pPr>
        <w:jc w:val="center"/>
        <w:rPr>
          <w:b/>
          <w:bCs/>
          <w:sz w:val="28"/>
          <w:szCs w:val="28"/>
        </w:rPr>
      </w:pPr>
      <w:bookmarkStart w:id="0" w:name="OLE_LINK1"/>
      <w:bookmarkStart w:id="1" w:name="OLE_LINK2"/>
      <w:r>
        <w:rPr>
          <w:b/>
          <w:bCs/>
          <w:sz w:val="28"/>
          <w:szCs w:val="28"/>
        </w:rPr>
        <w:t>Grozījumi Autortiesību likumā</w:t>
      </w:r>
    </w:p>
    <w:bookmarkEnd w:id="0"/>
    <w:bookmarkEnd w:id="1"/>
    <w:p w:rsidR="004E410A" w:rsidRPr="009167D7" w:rsidRDefault="004E410A" w:rsidP="002E518E">
      <w:pPr>
        <w:pStyle w:val="naislab"/>
        <w:spacing w:before="0" w:after="0"/>
        <w:rPr>
          <w:sz w:val="28"/>
          <w:szCs w:val="28"/>
        </w:rPr>
      </w:pPr>
    </w:p>
    <w:p w:rsidR="004E410A" w:rsidRPr="009167D7" w:rsidRDefault="004E410A" w:rsidP="002E518E">
      <w:pPr>
        <w:ind w:firstLine="720"/>
        <w:jc w:val="both"/>
        <w:rPr>
          <w:sz w:val="28"/>
          <w:szCs w:val="28"/>
        </w:rPr>
      </w:pPr>
      <w:r>
        <w:rPr>
          <w:sz w:val="28"/>
          <w:szCs w:val="28"/>
        </w:rPr>
        <w:t>Izdarīt Autortiesību likumā (</w:t>
      </w:r>
      <w:r w:rsidRPr="00E21779">
        <w:rPr>
          <w:sz w:val="28"/>
          <w:szCs w:val="28"/>
        </w:rPr>
        <w:t>Latvijas Republikas Saeimas un Ministru Kabineta Ziņotājs, 2000, 11.nr.; 2003, 8.nr.; 2004, 10.nr.; 2007, 6.nr.; 2008, 3.nr.; Latvijas Vēstnesis, 2010, 205.nr.; 2011, 58.nr.</w:t>
      </w:r>
      <w:r>
        <w:rPr>
          <w:sz w:val="28"/>
          <w:szCs w:val="28"/>
        </w:rPr>
        <w:t>; 2013, 87., 188., 243.nr.) šādus grozījumus</w:t>
      </w:r>
      <w:r w:rsidRPr="009167D7">
        <w:rPr>
          <w:sz w:val="28"/>
          <w:szCs w:val="28"/>
        </w:rPr>
        <w:t>:</w:t>
      </w:r>
    </w:p>
    <w:p w:rsidR="004E410A" w:rsidRDefault="004E410A" w:rsidP="002E518E">
      <w:pPr>
        <w:tabs>
          <w:tab w:val="left" w:pos="1276"/>
        </w:tabs>
        <w:ind w:firstLine="709"/>
        <w:jc w:val="both"/>
        <w:rPr>
          <w:sz w:val="28"/>
          <w:szCs w:val="28"/>
        </w:rPr>
      </w:pPr>
    </w:p>
    <w:p w:rsidR="008036C5" w:rsidRDefault="004E410A" w:rsidP="00A30AEE">
      <w:pPr>
        <w:tabs>
          <w:tab w:val="left" w:pos="1276"/>
        </w:tabs>
        <w:ind w:firstLine="709"/>
        <w:jc w:val="both"/>
        <w:rPr>
          <w:sz w:val="28"/>
          <w:szCs w:val="28"/>
        </w:rPr>
      </w:pPr>
      <w:r w:rsidRPr="00511F9A">
        <w:rPr>
          <w:sz w:val="28"/>
          <w:szCs w:val="28"/>
        </w:rPr>
        <w:t>1. </w:t>
      </w:r>
      <w:r w:rsidR="008036C5">
        <w:rPr>
          <w:sz w:val="28"/>
          <w:szCs w:val="28"/>
        </w:rPr>
        <w:t>Aizstāt 18.panta otrajā daļā vārdu „nodaļā” ar vārdu „likumā”.</w:t>
      </w:r>
    </w:p>
    <w:p w:rsidR="00BA166B" w:rsidRDefault="00BA166B" w:rsidP="00A30AEE">
      <w:pPr>
        <w:tabs>
          <w:tab w:val="left" w:pos="1276"/>
        </w:tabs>
        <w:ind w:firstLine="709"/>
        <w:jc w:val="both"/>
        <w:rPr>
          <w:sz w:val="28"/>
          <w:szCs w:val="28"/>
        </w:rPr>
      </w:pPr>
    </w:p>
    <w:p w:rsidR="004E410A" w:rsidRDefault="008036C5" w:rsidP="00A30AEE">
      <w:pPr>
        <w:tabs>
          <w:tab w:val="left" w:pos="1276"/>
        </w:tabs>
        <w:ind w:firstLine="709"/>
        <w:jc w:val="both"/>
        <w:rPr>
          <w:sz w:val="28"/>
          <w:szCs w:val="28"/>
        </w:rPr>
      </w:pPr>
      <w:r>
        <w:rPr>
          <w:sz w:val="28"/>
          <w:szCs w:val="28"/>
        </w:rPr>
        <w:t>2. </w:t>
      </w:r>
      <w:r w:rsidR="004E410A" w:rsidRPr="00511F9A">
        <w:rPr>
          <w:sz w:val="28"/>
          <w:szCs w:val="28"/>
        </w:rPr>
        <w:t xml:space="preserve">Papildināt likumu ar </w:t>
      </w:r>
      <w:r w:rsidR="002529DB">
        <w:rPr>
          <w:sz w:val="28"/>
          <w:szCs w:val="28"/>
        </w:rPr>
        <w:t>IX</w:t>
      </w:r>
      <w:r w:rsidR="002529DB" w:rsidRPr="00550AC8">
        <w:rPr>
          <w:sz w:val="28"/>
          <w:szCs w:val="28"/>
          <w:vertAlign w:val="superscript"/>
        </w:rPr>
        <w:t>1</w:t>
      </w:r>
      <w:r w:rsidR="002529DB">
        <w:rPr>
          <w:sz w:val="28"/>
          <w:szCs w:val="28"/>
        </w:rPr>
        <w:t xml:space="preserve"> </w:t>
      </w:r>
      <w:r w:rsidR="00550AC8">
        <w:rPr>
          <w:sz w:val="28"/>
          <w:szCs w:val="28"/>
        </w:rPr>
        <w:t>nodaļu</w:t>
      </w:r>
      <w:r w:rsidR="004E410A">
        <w:rPr>
          <w:sz w:val="28"/>
          <w:szCs w:val="28"/>
        </w:rPr>
        <w:t xml:space="preserve"> </w:t>
      </w:r>
      <w:r w:rsidR="004E410A" w:rsidRPr="00511F9A">
        <w:rPr>
          <w:sz w:val="28"/>
          <w:szCs w:val="28"/>
        </w:rPr>
        <w:t>šādā redakcijā:</w:t>
      </w:r>
    </w:p>
    <w:p w:rsidR="00E9458A" w:rsidRPr="00511F9A" w:rsidRDefault="00E9458A" w:rsidP="00A30AEE">
      <w:pPr>
        <w:tabs>
          <w:tab w:val="left" w:pos="1276"/>
        </w:tabs>
        <w:ind w:firstLine="709"/>
        <w:jc w:val="both"/>
        <w:rPr>
          <w:sz w:val="28"/>
          <w:szCs w:val="28"/>
        </w:rPr>
      </w:pPr>
    </w:p>
    <w:p w:rsidR="004E410A" w:rsidRDefault="004E410A" w:rsidP="00C978B3">
      <w:pPr>
        <w:tabs>
          <w:tab w:val="left" w:pos="-4111"/>
        </w:tabs>
        <w:jc w:val="center"/>
        <w:rPr>
          <w:b/>
          <w:sz w:val="28"/>
          <w:szCs w:val="28"/>
        </w:rPr>
      </w:pPr>
      <w:r w:rsidRPr="00511F9A">
        <w:rPr>
          <w:sz w:val="28"/>
          <w:szCs w:val="28"/>
        </w:rPr>
        <w:t>„</w:t>
      </w:r>
      <w:r w:rsidR="00A16FFF">
        <w:rPr>
          <w:b/>
          <w:sz w:val="28"/>
          <w:szCs w:val="28"/>
        </w:rPr>
        <w:t>IX</w:t>
      </w:r>
      <w:r w:rsidR="00A16FFF" w:rsidRPr="00E22FEC">
        <w:rPr>
          <w:b/>
          <w:sz w:val="28"/>
          <w:szCs w:val="28"/>
          <w:vertAlign w:val="superscript"/>
        </w:rPr>
        <w:t>1</w:t>
      </w:r>
      <w:r w:rsidR="008B2A1C">
        <w:rPr>
          <w:b/>
          <w:sz w:val="28"/>
          <w:szCs w:val="28"/>
        </w:rPr>
        <w:t> </w:t>
      </w:r>
      <w:r>
        <w:rPr>
          <w:b/>
          <w:sz w:val="28"/>
          <w:szCs w:val="28"/>
        </w:rPr>
        <w:t>nodaļa</w:t>
      </w:r>
    </w:p>
    <w:p w:rsidR="004E410A" w:rsidRPr="0075301B" w:rsidRDefault="004E410A" w:rsidP="00C978B3">
      <w:pPr>
        <w:tabs>
          <w:tab w:val="left" w:pos="-4111"/>
        </w:tabs>
        <w:jc w:val="center"/>
        <w:rPr>
          <w:b/>
          <w:sz w:val="28"/>
          <w:szCs w:val="28"/>
        </w:rPr>
      </w:pPr>
      <w:r w:rsidRPr="00E22FEC">
        <w:rPr>
          <w:b/>
          <w:sz w:val="28"/>
          <w:szCs w:val="28"/>
        </w:rPr>
        <w:t>Nenosakāmu autortiesību subjektu darb</w:t>
      </w:r>
      <w:r>
        <w:rPr>
          <w:b/>
          <w:sz w:val="28"/>
          <w:szCs w:val="28"/>
        </w:rPr>
        <w:t>u izmantošana</w:t>
      </w:r>
    </w:p>
    <w:p w:rsidR="004E410A" w:rsidRDefault="004E410A" w:rsidP="00BE1F6A">
      <w:pPr>
        <w:tabs>
          <w:tab w:val="left" w:pos="-4111"/>
        </w:tabs>
        <w:ind w:firstLine="709"/>
        <w:jc w:val="both"/>
        <w:rPr>
          <w:sz w:val="28"/>
          <w:szCs w:val="28"/>
        </w:rPr>
      </w:pPr>
    </w:p>
    <w:p w:rsidR="004E410A" w:rsidRDefault="00B11EFF" w:rsidP="00BE1F6A">
      <w:pPr>
        <w:tabs>
          <w:tab w:val="left" w:pos="-4111"/>
        </w:tabs>
        <w:ind w:firstLine="709"/>
        <w:jc w:val="both"/>
        <w:rPr>
          <w:sz w:val="28"/>
          <w:szCs w:val="28"/>
        </w:rPr>
      </w:pPr>
      <w:r>
        <w:rPr>
          <w:b/>
          <w:sz w:val="28"/>
          <w:szCs w:val="28"/>
        </w:rPr>
        <w:t>62</w:t>
      </w:r>
      <w:r w:rsidR="004E410A" w:rsidRPr="00511F9A">
        <w:rPr>
          <w:b/>
          <w:sz w:val="28"/>
          <w:szCs w:val="28"/>
        </w:rPr>
        <w:t>.</w:t>
      </w:r>
      <w:r w:rsidR="004E410A" w:rsidRPr="00511F9A">
        <w:rPr>
          <w:b/>
          <w:sz w:val="28"/>
          <w:szCs w:val="28"/>
          <w:vertAlign w:val="superscript"/>
        </w:rPr>
        <w:t>1</w:t>
      </w:r>
      <w:r w:rsidR="008B2A1C">
        <w:rPr>
          <w:b/>
          <w:sz w:val="28"/>
          <w:szCs w:val="28"/>
        </w:rPr>
        <w:t> pants. </w:t>
      </w:r>
      <w:r w:rsidR="004E410A" w:rsidRPr="00511F9A">
        <w:rPr>
          <w:b/>
          <w:sz w:val="28"/>
          <w:szCs w:val="28"/>
        </w:rPr>
        <w:t xml:space="preserve">Nenosakāmu autortiesību subjektu </w:t>
      </w:r>
      <w:r w:rsidR="004E410A">
        <w:rPr>
          <w:b/>
          <w:sz w:val="28"/>
          <w:szCs w:val="28"/>
        </w:rPr>
        <w:t>darbi</w:t>
      </w:r>
    </w:p>
    <w:p w:rsidR="004E410A" w:rsidRDefault="004E410A" w:rsidP="00BE1F6A">
      <w:pPr>
        <w:tabs>
          <w:tab w:val="left" w:pos="-4111"/>
        </w:tabs>
        <w:ind w:firstLine="709"/>
        <w:jc w:val="both"/>
        <w:rPr>
          <w:sz w:val="28"/>
          <w:szCs w:val="28"/>
        </w:rPr>
      </w:pPr>
    </w:p>
    <w:p w:rsidR="007E24A9" w:rsidRDefault="004E410A" w:rsidP="00BE1F6A">
      <w:pPr>
        <w:tabs>
          <w:tab w:val="left" w:pos="-4111"/>
        </w:tabs>
        <w:ind w:firstLine="709"/>
        <w:jc w:val="both"/>
        <w:rPr>
          <w:sz w:val="28"/>
          <w:szCs w:val="28"/>
        </w:rPr>
      </w:pPr>
      <w:r>
        <w:rPr>
          <w:sz w:val="28"/>
          <w:szCs w:val="28"/>
        </w:rPr>
        <w:t>(1) Ievērojot šajā nodaļā noteikto, bibliotēkām, izglītības iestādēm</w:t>
      </w:r>
      <w:r w:rsidRPr="00BD30EC">
        <w:rPr>
          <w:sz w:val="28"/>
          <w:szCs w:val="28"/>
        </w:rPr>
        <w:t xml:space="preserve"> un muzeji</w:t>
      </w:r>
      <w:r>
        <w:rPr>
          <w:sz w:val="28"/>
          <w:szCs w:val="28"/>
        </w:rPr>
        <w:t>em</w:t>
      </w:r>
      <w:r w:rsidRPr="00BD30EC">
        <w:rPr>
          <w:sz w:val="28"/>
          <w:szCs w:val="28"/>
        </w:rPr>
        <w:t>, kā arī arhīvi</w:t>
      </w:r>
      <w:r>
        <w:rPr>
          <w:sz w:val="28"/>
          <w:szCs w:val="28"/>
        </w:rPr>
        <w:t>em</w:t>
      </w:r>
      <w:r w:rsidRPr="00BD30EC">
        <w:rPr>
          <w:sz w:val="28"/>
          <w:szCs w:val="28"/>
        </w:rPr>
        <w:t>,</w:t>
      </w:r>
      <w:r w:rsidR="003A4D43">
        <w:rPr>
          <w:sz w:val="28"/>
          <w:szCs w:val="28"/>
        </w:rPr>
        <w:t xml:space="preserve"> iestādēm, kur</w:t>
      </w:r>
      <w:r w:rsidR="00882804">
        <w:rPr>
          <w:sz w:val="28"/>
          <w:szCs w:val="28"/>
        </w:rPr>
        <w:t>u</w:t>
      </w:r>
      <w:r w:rsidR="003A4D43">
        <w:rPr>
          <w:sz w:val="28"/>
          <w:szCs w:val="28"/>
        </w:rPr>
        <w:t xml:space="preserve"> </w:t>
      </w:r>
      <w:r w:rsidR="00882804">
        <w:rPr>
          <w:sz w:val="28"/>
          <w:szCs w:val="28"/>
        </w:rPr>
        <w:t>funkcijās ietilpst</w:t>
      </w:r>
      <w:r w:rsidR="003A4D43">
        <w:rPr>
          <w:sz w:val="28"/>
          <w:szCs w:val="28"/>
        </w:rPr>
        <w:t xml:space="preserve"> </w:t>
      </w:r>
      <w:r w:rsidRPr="00BD30EC">
        <w:rPr>
          <w:sz w:val="28"/>
          <w:szCs w:val="28"/>
        </w:rPr>
        <w:t>film</w:t>
      </w:r>
      <w:r w:rsidR="00882804">
        <w:rPr>
          <w:sz w:val="28"/>
          <w:szCs w:val="28"/>
        </w:rPr>
        <w:t>u</w:t>
      </w:r>
      <w:r w:rsidRPr="00BD30EC">
        <w:rPr>
          <w:sz w:val="28"/>
          <w:szCs w:val="28"/>
        </w:rPr>
        <w:t xml:space="preserve"> vai </w:t>
      </w:r>
      <w:r w:rsidR="00C94608">
        <w:rPr>
          <w:sz w:val="28"/>
          <w:szCs w:val="28"/>
        </w:rPr>
        <w:t xml:space="preserve">skaņu </w:t>
      </w:r>
      <w:r>
        <w:rPr>
          <w:sz w:val="28"/>
          <w:szCs w:val="28"/>
        </w:rPr>
        <w:t>ierakstu</w:t>
      </w:r>
      <w:r w:rsidR="00882804">
        <w:rPr>
          <w:sz w:val="28"/>
          <w:szCs w:val="28"/>
        </w:rPr>
        <w:t xml:space="preserve"> saglabāšana</w:t>
      </w:r>
      <w:r w:rsidR="003A4D43">
        <w:rPr>
          <w:sz w:val="28"/>
          <w:szCs w:val="28"/>
        </w:rPr>
        <w:t>,</w:t>
      </w:r>
      <w:r>
        <w:rPr>
          <w:sz w:val="28"/>
          <w:szCs w:val="28"/>
        </w:rPr>
        <w:t xml:space="preserve"> </w:t>
      </w:r>
      <w:r w:rsidRPr="00BD30EC">
        <w:rPr>
          <w:sz w:val="28"/>
          <w:szCs w:val="28"/>
        </w:rPr>
        <w:t xml:space="preserve">un </w:t>
      </w:r>
      <w:r>
        <w:rPr>
          <w:sz w:val="28"/>
          <w:szCs w:val="28"/>
        </w:rPr>
        <w:t xml:space="preserve">sabiedriskajām raidorganizācijām bez autortiesību un blakustiesību subjektu piekrišanas atļauts </w:t>
      </w:r>
      <w:r w:rsidR="007E24A9" w:rsidRPr="007E24A9">
        <w:rPr>
          <w:sz w:val="28"/>
          <w:szCs w:val="28"/>
        </w:rPr>
        <w:t xml:space="preserve">to krājumos iekļautus </w:t>
      </w:r>
      <w:r>
        <w:rPr>
          <w:sz w:val="28"/>
          <w:szCs w:val="28"/>
        </w:rPr>
        <w:t>nenosakāmu autortiesību subjektu darbus</w:t>
      </w:r>
      <w:r w:rsidR="007E24A9">
        <w:rPr>
          <w:sz w:val="28"/>
          <w:szCs w:val="28"/>
        </w:rPr>
        <w:t>:</w:t>
      </w:r>
    </w:p>
    <w:p w:rsidR="007E24A9" w:rsidRDefault="007E24A9" w:rsidP="00BE1F6A">
      <w:pPr>
        <w:tabs>
          <w:tab w:val="left" w:pos="-4111"/>
        </w:tabs>
        <w:ind w:firstLine="709"/>
        <w:jc w:val="both"/>
        <w:rPr>
          <w:sz w:val="28"/>
          <w:szCs w:val="28"/>
        </w:rPr>
      </w:pPr>
      <w:r>
        <w:rPr>
          <w:sz w:val="28"/>
          <w:szCs w:val="28"/>
        </w:rPr>
        <w:t>1) </w:t>
      </w:r>
      <w:r w:rsidRPr="007E24A9">
        <w:rPr>
          <w:sz w:val="28"/>
          <w:szCs w:val="28"/>
        </w:rPr>
        <w:t xml:space="preserve">reproducēt, lai </w:t>
      </w:r>
      <w:r w:rsidR="00247468">
        <w:rPr>
          <w:sz w:val="28"/>
          <w:szCs w:val="28"/>
        </w:rPr>
        <w:t>izgatavotu</w:t>
      </w:r>
      <w:r w:rsidR="00130E62">
        <w:rPr>
          <w:sz w:val="28"/>
          <w:szCs w:val="28"/>
        </w:rPr>
        <w:t xml:space="preserve"> to kopijas</w:t>
      </w:r>
      <w:r w:rsidR="003A4D43">
        <w:rPr>
          <w:sz w:val="28"/>
          <w:szCs w:val="28"/>
        </w:rPr>
        <w:t xml:space="preserve"> ciparu formātā</w:t>
      </w:r>
      <w:r w:rsidRPr="007E24A9">
        <w:rPr>
          <w:sz w:val="28"/>
          <w:szCs w:val="28"/>
        </w:rPr>
        <w:t>, indeksētu, kataloģizētu, saglabātu vai restaurētu, padarītu tos pieejamus sabiedrībai pa vadiem vai citādā veidā tādējādi, ka tiem var piekļūt individuāli izraudzītā vietā un individuāli izraudzītā laikā</w:t>
      </w:r>
      <w:r>
        <w:rPr>
          <w:sz w:val="28"/>
          <w:szCs w:val="28"/>
        </w:rPr>
        <w:t>;</w:t>
      </w:r>
    </w:p>
    <w:p w:rsidR="004E410A" w:rsidRDefault="007E24A9" w:rsidP="00BE1F6A">
      <w:pPr>
        <w:tabs>
          <w:tab w:val="left" w:pos="-4111"/>
        </w:tabs>
        <w:ind w:firstLine="709"/>
        <w:jc w:val="both"/>
        <w:rPr>
          <w:sz w:val="28"/>
          <w:szCs w:val="28"/>
        </w:rPr>
      </w:pPr>
      <w:r>
        <w:rPr>
          <w:sz w:val="28"/>
          <w:szCs w:val="28"/>
        </w:rPr>
        <w:t>2)</w:t>
      </w:r>
      <w:r>
        <w:t> </w:t>
      </w:r>
      <w:r w:rsidR="004E410A">
        <w:rPr>
          <w:sz w:val="28"/>
          <w:szCs w:val="28"/>
        </w:rPr>
        <w:t xml:space="preserve">padarīt </w:t>
      </w:r>
      <w:r w:rsidR="004E410A" w:rsidRPr="00345330">
        <w:rPr>
          <w:sz w:val="28"/>
          <w:szCs w:val="28"/>
        </w:rPr>
        <w:t>pieejamu</w:t>
      </w:r>
      <w:r w:rsidR="004E410A">
        <w:rPr>
          <w:sz w:val="28"/>
          <w:szCs w:val="28"/>
        </w:rPr>
        <w:t>s</w:t>
      </w:r>
      <w:r w:rsidR="004E410A" w:rsidRPr="00345330">
        <w:rPr>
          <w:sz w:val="28"/>
          <w:szCs w:val="28"/>
        </w:rPr>
        <w:t xml:space="preserve"> sabiedrībai pa vadiem </w:t>
      </w:r>
      <w:r w:rsidR="004E410A">
        <w:rPr>
          <w:sz w:val="28"/>
          <w:szCs w:val="28"/>
        </w:rPr>
        <w:t>vai citādā veidā tādējādi, ka tie</w:t>
      </w:r>
      <w:r w:rsidR="004E410A" w:rsidRPr="00345330">
        <w:rPr>
          <w:sz w:val="28"/>
          <w:szCs w:val="28"/>
        </w:rPr>
        <w:t>m var piekļūt individuāli izraudzītā vietā</w:t>
      </w:r>
      <w:r w:rsidR="004E410A">
        <w:rPr>
          <w:sz w:val="28"/>
          <w:szCs w:val="28"/>
        </w:rPr>
        <w:t xml:space="preserve"> un individuāli izraudzītā laikā.</w:t>
      </w:r>
    </w:p>
    <w:p w:rsidR="004E410A" w:rsidRDefault="004E410A" w:rsidP="00BE1F6A">
      <w:pPr>
        <w:tabs>
          <w:tab w:val="left" w:pos="-4111"/>
        </w:tabs>
        <w:ind w:firstLine="709"/>
        <w:jc w:val="both"/>
        <w:rPr>
          <w:sz w:val="28"/>
          <w:szCs w:val="28"/>
        </w:rPr>
      </w:pPr>
      <w:r>
        <w:rPr>
          <w:sz w:val="28"/>
          <w:szCs w:val="28"/>
        </w:rPr>
        <w:t xml:space="preserve">(2) Nenosakāmu autortiesību subjektu darbi šā likuma izpratnē ir šādi </w:t>
      </w:r>
      <w:r w:rsidRPr="001714D0">
        <w:rPr>
          <w:sz w:val="28"/>
          <w:szCs w:val="28"/>
        </w:rPr>
        <w:t xml:space="preserve">bibliotēku, izglītības iestāžu vai muzeju </w:t>
      </w:r>
      <w:r>
        <w:rPr>
          <w:sz w:val="28"/>
          <w:szCs w:val="28"/>
        </w:rPr>
        <w:t>krājumos</w:t>
      </w:r>
      <w:r w:rsidR="004C62BE">
        <w:rPr>
          <w:sz w:val="28"/>
          <w:szCs w:val="28"/>
        </w:rPr>
        <w:t>, kā arī arhīvu,</w:t>
      </w:r>
      <w:r w:rsidR="009A7A56">
        <w:rPr>
          <w:sz w:val="28"/>
          <w:szCs w:val="28"/>
        </w:rPr>
        <w:t xml:space="preserve"> iestāžu, kuru funkcijās ietilpst</w:t>
      </w:r>
      <w:r w:rsidR="004C62BE">
        <w:rPr>
          <w:sz w:val="28"/>
          <w:szCs w:val="28"/>
        </w:rPr>
        <w:t xml:space="preserve"> </w:t>
      </w:r>
      <w:r w:rsidRPr="001714D0">
        <w:rPr>
          <w:sz w:val="28"/>
          <w:szCs w:val="28"/>
        </w:rPr>
        <w:t xml:space="preserve">filmu vai </w:t>
      </w:r>
      <w:r w:rsidR="00C94608">
        <w:rPr>
          <w:sz w:val="28"/>
          <w:szCs w:val="28"/>
        </w:rPr>
        <w:t>skaņu ierakstu</w:t>
      </w:r>
      <w:r w:rsidR="009A7A56">
        <w:rPr>
          <w:sz w:val="28"/>
          <w:szCs w:val="28"/>
        </w:rPr>
        <w:t xml:space="preserve"> saglabāšana,</w:t>
      </w:r>
      <w:r w:rsidRPr="001714D0">
        <w:rPr>
          <w:sz w:val="28"/>
          <w:szCs w:val="28"/>
        </w:rPr>
        <w:t xml:space="preserve"> </w:t>
      </w:r>
      <w:r>
        <w:rPr>
          <w:sz w:val="28"/>
          <w:szCs w:val="28"/>
        </w:rPr>
        <w:t xml:space="preserve">krājumos iekļauti darbi un blakustiesību objekti, </w:t>
      </w:r>
      <w:r w:rsidR="003C6F6E" w:rsidRPr="003C6F6E">
        <w:rPr>
          <w:sz w:val="28"/>
          <w:szCs w:val="28"/>
        </w:rPr>
        <w:t xml:space="preserve">kuri ir pirmo reizi publicēti vai pārraidīti kādā Eiropas Savienības dalībvalstī </w:t>
      </w:r>
      <w:r>
        <w:rPr>
          <w:sz w:val="28"/>
          <w:szCs w:val="28"/>
        </w:rPr>
        <w:t>un kuru tiesību subjektus rūpīgas meklēšanas rezultātā nav izdevies noskaidrot vai atrast:</w:t>
      </w:r>
    </w:p>
    <w:p w:rsidR="004E410A" w:rsidRDefault="004E410A" w:rsidP="00BE1F6A">
      <w:pPr>
        <w:tabs>
          <w:tab w:val="left" w:pos="-4111"/>
        </w:tabs>
        <w:ind w:firstLine="709"/>
        <w:jc w:val="both"/>
        <w:rPr>
          <w:sz w:val="28"/>
          <w:szCs w:val="28"/>
        </w:rPr>
      </w:pPr>
      <w:r>
        <w:rPr>
          <w:sz w:val="28"/>
          <w:szCs w:val="28"/>
        </w:rPr>
        <w:t>1) darbi</w:t>
      </w:r>
      <w:r w:rsidRPr="001714D0">
        <w:rPr>
          <w:sz w:val="28"/>
          <w:szCs w:val="28"/>
        </w:rPr>
        <w:t>, kas ir publicēti kā grāmatas, žurnāli, laikraksti vai citādi rakstveida materiāli</w:t>
      </w:r>
      <w:r>
        <w:rPr>
          <w:sz w:val="28"/>
          <w:szCs w:val="28"/>
        </w:rPr>
        <w:t>;</w:t>
      </w:r>
    </w:p>
    <w:p w:rsidR="004E410A" w:rsidRDefault="004E410A" w:rsidP="00EC5C1C">
      <w:pPr>
        <w:tabs>
          <w:tab w:val="left" w:pos="-4111"/>
        </w:tabs>
        <w:ind w:firstLine="709"/>
        <w:jc w:val="both"/>
        <w:rPr>
          <w:sz w:val="28"/>
          <w:szCs w:val="28"/>
        </w:rPr>
      </w:pPr>
      <w:r>
        <w:rPr>
          <w:sz w:val="28"/>
          <w:szCs w:val="28"/>
        </w:rPr>
        <w:t xml:space="preserve">2) audiovizuāli darbi, </w:t>
      </w:r>
      <w:r w:rsidR="00493071">
        <w:rPr>
          <w:sz w:val="28"/>
          <w:szCs w:val="28"/>
        </w:rPr>
        <w:t>tai skaitā</w:t>
      </w:r>
      <w:r>
        <w:rPr>
          <w:sz w:val="28"/>
          <w:szCs w:val="28"/>
        </w:rPr>
        <w:t xml:space="preserve"> kinematogrāfi</w:t>
      </w:r>
      <w:r w:rsidR="00491F9B">
        <w:rPr>
          <w:sz w:val="28"/>
          <w:szCs w:val="28"/>
        </w:rPr>
        <w:t>ski</w:t>
      </w:r>
      <w:r>
        <w:rPr>
          <w:sz w:val="28"/>
          <w:szCs w:val="28"/>
        </w:rPr>
        <w:t xml:space="preserve"> darbi, un to</w:t>
      </w:r>
      <w:r w:rsidRPr="00EC5C1C">
        <w:rPr>
          <w:sz w:val="28"/>
          <w:szCs w:val="28"/>
        </w:rPr>
        <w:t xml:space="preserve"> </w:t>
      </w:r>
      <w:r>
        <w:rPr>
          <w:sz w:val="28"/>
          <w:szCs w:val="28"/>
        </w:rPr>
        <w:t>fiksācijas;</w:t>
      </w:r>
    </w:p>
    <w:p w:rsidR="004E410A" w:rsidRDefault="004E410A" w:rsidP="00BE1F6A">
      <w:pPr>
        <w:tabs>
          <w:tab w:val="left" w:pos="-4111"/>
        </w:tabs>
        <w:ind w:firstLine="709"/>
        <w:jc w:val="both"/>
        <w:rPr>
          <w:sz w:val="28"/>
          <w:szCs w:val="28"/>
        </w:rPr>
      </w:pPr>
      <w:r>
        <w:rPr>
          <w:sz w:val="28"/>
          <w:szCs w:val="28"/>
        </w:rPr>
        <w:t>3) fonogrammas;</w:t>
      </w:r>
    </w:p>
    <w:p w:rsidR="004E410A" w:rsidRDefault="004E410A" w:rsidP="00BE1F6A">
      <w:pPr>
        <w:tabs>
          <w:tab w:val="left" w:pos="-4111"/>
        </w:tabs>
        <w:ind w:firstLine="709"/>
        <w:jc w:val="both"/>
        <w:rPr>
          <w:sz w:val="28"/>
          <w:szCs w:val="28"/>
        </w:rPr>
      </w:pPr>
      <w:r>
        <w:rPr>
          <w:sz w:val="28"/>
          <w:szCs w:val="28"/>
        </w:rPr>
        <w:t>4) darbi un blakustiesību objekti, kas ir iekļauti šajā panta daļā minētajos darbos un blakustiesību objektos.</w:t>
      </w:r>
    </w:p>
    <w:p w:rsidR="004E410A" w:rsidRDefault="004E410A" w:rsidP="00EC5C1C">
      <w:pPr>
        <w:tabs>
          <w:tab w:val="left" w:pos="-4111"/>
        </w:tabs>
        <w:jc w:val="both"/>
        <w:rPr>
          <w:sz w:val="28"/>
          <w:szCs w:val="28"/>
        </w:rPr>
      </w:pPr>
      <w:r>
        <w:rPr>
          <w:sz w:val="28"/>
          <w:szCs w:val="28"/>
        </w:rPr>
        <w:tab/>
        <w:t xml:space="preserve">(3) Nenosakāmu autortiesību subjektu darbi šā likuma izpratnē ir arī sabiedrisko raidorganizāciju </w:t>
      </w:r>
      <w:r w:rsidR="00D07A2C">
        <w:rPr>
          <w:sz w:val="28"/>
          <w:szCs w:val="28"/>
        </w:rPr>
        <w:t xml:space="preserve">arhīvos iekļautie </w:t>
      </w:r>
      <w:r>
        <w:rPr>
          <w:sz w:val="28"/>
          <w:szCs w:val="28"/>
        </w:rPr>
        <w:t xml:space="preserve">līdz 2002.gada 31.decembrim radītie audiovizuālie darbi, </w:t>
      </w:r>
      <w:r w:rsidR="00493071">
        <w:rPr>
          <w:sz w:val="28"/>
          <w:szCs w:val="28"/>
        </w:rPr>
        <w:t>tai skaitā</w:t>
      </w:r>
      <w:r>
        <w:rPr>
          <w:sz w:val="28"/>
          <w:szCs w:val="28"/>
        </w:rPr>
        <w:t xml:space="preserve"> kinematogrāfi</w:t>
      </w:r>
      <w:r w:rsidR="001232A0">
        <w:rPr>
          <w:sz w:val="28"/>
          <w:szCs w:val="28"/>
        </w:rPr>
        <w:t>ski</w:t>
      </w:r>
      <w:r>
        <w:rPr>
          <w:sz w:val="28"/>
          <w:szCs w:val="28"/>
        </w:rPr>
        <w:t xml:space="preserve"> darbi, to fiksācijas, </w:t>
      </w:r>
      <w:r>
        <w:rPr>
          <w:sz w:val="28"/>
          <w:szCs w:val="28"/>
        </w:rPr>
        <w:lastRenderedPageBreak/>
        <w:t>fonogrammas</w:t>
      </w:r>
      <w:r w:rsidRPr="009B63E7">
        <w:rPr>
          <w:sz w:val="28"/>
          <w:szCs w:val="28"/>
        </w:rPr>
        <w:t>,</w:t>
      </w:r>
      <w:r>
        <w:rPr>
          <w:sz w:val="28"/>
          <w:szCs w:val="28"/>
        </w:rPr>
        <w:t xml:space="preserve"> un darbi un blakustiesību objekti, kas iekļauti iepriekšminētajos darbos un blakustiesību objektos,</w:t>
      </w:r>
      <w:r w:rsidRPr="009B63E7">
        <w:rPr>
          <w:sz w:val="28"/>
          <w:szCs w:val="28"/>
        </w:rPr>
        <w:t xml:space="preserve"> </w:t>
      </w:r>
      <w:r>
        <w:rPr>
          <w:sz w:val="28"/>
          <w:szCs w:val="28"/>
        </w:rPr>
        <w:t xml:space="preserve">ja attiecīgie darbi vai blakustiesību objekti </w:t>
      </w:r>
      <w:r w:rsidR="003C6F6E" w:rsidRPr="003C6F6E">
        <w:rPr>
          <w:sz w:val="28"/>
          <w:szCs w:val="28"/>
        </w:rPr>
        <w:t xml:space="preserve">ir pirmo reizi publicēti vai pārraidīti kādā Eiropas Savienības dalībvalstī </w:t>
      </w:r>
      <w:r>
        <w:rPr>
          <w:sz w:val="28"/>
          <w:szCs w:val="28"/>
        </w:rPr>
        <w:t>un to tiesību subjektus rūpīgas meklēšanas rezultātā nav izdevies noskaidrot vai atrast.</w:t>
      </w:r>
    </w:p>
    <w:p w:rsidR="004E410A" w:rsidRDefault="004E410A" w:rsidP="00BE1F6A">
      <w:pPr>
        <w:tabs>
          <w:tab w:val="left" w:pos="-4111"/>
        </w:tabs>
        <w:ind w:firstLine="709"/>
        <w:jc w:val="both"/>
        <w:rPr>
          <w:sz w:val="28"/>
          <w:szCs w:val="28"/>
        </w:rPr>
      </w:pPr>
      <w:r>
        <w:rPr>
          <w:sz w:val="28"/>
          <w:szCs w:val="28"/>
        </w:rPr>
        <w:t>(4) Darbus un blakustiesību objektus, kuri nav tikuši publicēti vai pārraidīti, atļauts izmantot</w:t>
      </w:r>
      <w:r w:rsidR="00016907">
        <w:rPr>
          <w:sz w:val="28"/>
          <w:szCs w:val="28"/>
        </w:rPr>
        <w:t xml:space="preserve"> </w:t>
      </w:r>
      <w:r w:rsidR="00016907" w:rsidRPr="00016907">
        <w:rPr>
          <w:sz w:val="28"/>
          <w:szCs w:val="28"/>
        </w:rPr>
        <w:t>šajā pantā noteiktajā kārtībā</w:t>
      </w:r>
      <w:r>
        <w:rPr>
          <w:sz w:val="28"/>
          <w:szCs w:val="28"/>
        </w:rPr>
        <w:t xml:space="preserve">, ja šā panta pirmajā daļā norādītā institūcija, kas vēlas veikt izmantojumu, ar minēto darbu vai blakustiesību objektu tiesību subjektu atļauju ir padarījusi </w:t>
      </w:r>
      <w:r w:rsidRPr="005A0DB2">
        <w:rPr>
          <w:sz w:val="28"/>
          <w:szCs w:val="28"/>
        </w:rPr>
        <w:t>tos</w:t>
      </w:r>
      <w:r>
        <w:rPr>
          <w:sz w:val="28"/>
          <w:szCs w:val="28"/>
        </w:rPr>
        <w:t xml:space="preserve"> pieejamus</w:t>
      </w:r>
      <w:r w:rsidRPr="005A0DB2">
        <w:rPr>
          <w:sz w:val="28"/>
          <w:szCs w:val="28"/>
        </w:rPr>
        <w:t xml:space="preserve"> </w:t>
      </w:r>
      <w:r>
        <w:rPr>
          <w:sz w:val="28"/>
          <w:szCs w:val="28"/>
        </w:rPr>
        <w:t xml:space="preserve">sabiedrībai </w:t>
      </w:r>
      <w:r w:rsidRPr="005A0DB2">
        <w:rPr>
          <w:sz w:val="28"/>
          <w:szCs w:val="28"/>
        </w:rPr>
        <w:t>citā veidā</w:t>
      </w:r>
      <w:r>
        <w:rPr>
          <w:sz w:val="28"/>
          <w:szCs w:val="28"/>
        </w:rPr>
        <w:t xml:space="preserve"> un ir pamats pieņemt, ka tiesību subjekti nebūtu iebilduši pret šā panta pirmajā daļā norādīto izmantošanu.</w:t>
      </w:r>
    </w:p>
    <w:p w:rsidR="004E410A" w:rsidRDefault="004E410A" w:rsidP="00BE1F6A">
      <w:pPr>
        <w:tabs>
          <w:tab w:val="left" w:pos="-4111"/>
        </w:tabs>
        <w:ind w:firstLine="709"/>
        <w:jc w:val="both"/>
        <w:rPr>
          <w:sz w:val="28"/>
          <w:szCs w:val="28"/>
        </w:rPr>
      </w:pPr>
      <w:r>
        <w:rPr>
          <w:sz w:val="28"/>
          <w:szCs w:val="28"/>
        </w:rPr>
        <w:t xml:space="preserve">(5) Darbus un blakustiesību objektus, </w:t>
      </w:r>
      <w:r w:rsidR="00392BAB">
        <w:rPr>
          <w:sz w:val="28"/>
          <w:szCs w:val="28"/>
        </w:rPr>
        <w:t>kam</w:t>
      </w:r>
      <w:r>
        <w:rPr>
          <w:sz w:val="28"/>
          <w:szCs w:val="28"/>
        </w:rPr>
        <w:t xml:space="preserve"> ir vairāki tiesību subjekti</w:t>
      </w:r>
      <w:r w:rsidR="00392BAB">
        <w:rPr>
          <w:sz w:val="28"/>
          <w:szCs w:val="28"/>
        </w:rPr>
        <w:t>, no kuriem</w:t>
      </w:r>
      <w:r>
        <w:rPr>
          <w:sz w:val="28"/>
          <w:szCs w:val="28"/>
        </w:rPr>
        <w:t xml:space="preserve"> ne visi rūpīgas meklēšanas rezultātā ir noskaidroti un atrasti, var izmantot kā nenosakāmu autortiesību subjektu darbus, ja tiesību subjekti, kuri ir noskaidroti un atrasti, ir piekrituši šā panta pirmajā daļā norādītajai izmantošanai.</w:t>
      </w:r>
    </w:p>
    <w:p w:rsidR="004E410A" w:rsidRDefault="004E410A" w:rsidP="00EE4381">
      <w:pPr>
        <w:tabs>
          <w:tab w:val="left" w:pos="-4111"/>
        </w:tabs>
        <w:ind w:firstLine="709"/>
        <w:jc w:val="both"/>
        <w:rPr>
          <w:sz w:val="28"/>
          <w:szCs w:val="28"/>
        </w:rPr>
      </w:pPr>
      <w:r>
        <w:rPr>
          <w:sz w:val="28"/>
          <w:szCs w:val="28"/>
        </w:rPr>
        <w:t xml:space="preserve">(6) Šā panta pirmajā daļā norādītās institūcijas ir tiesīgas izmantot nenosakāmu autortiesību subjektu darbus tikai tādā apjomā, kas nepieciešams, </w:t>
      </w:r>
      <w:r w:rsidRPr="005C0D70">
        <w:rPr>
          <w:sz w:val="28"/>
          <w:szCs w:val="28"/>
        </w:rPr>
        <w:t xml:space="preserve">lai sasniegtu mērķus, </w:t>
      </w:r>
      <w:r>
        <w:rPr>
          <w:sz w:val="28"/>
          <w:szCs w:val="28"/>
        </w:rPr>
        <w:t>kuri</w:t>
      </w:r>
      <w:r w:rsidRPr="005C0D70">
        <w:rPr>
          <w:sz w:val="28"/>
          <w:szCs w:val="28"/>
        </w:rPr>
        <w:t xml:space="preserve"> saistīti ar to </w:t>
      </w:r>
      <w:r>
        <w:rPr>
          <w:sz w:val="28"/>
          <w:szCs w:val="28"/>
        </w:rPr>
        <w:t xml:space="preserve">īstenotajiem </w:t>
      </w:r>
      <w:r w:rsidRPr="005C0D70">
        <w:rPr>
          <w:sz w:val="28"/>
          <w:szCs w:val="28"/>
        </w:rPr>
        <w:t>uzdevumiem</w:t>
      </w:r>
      <w:r w:rsidRPr="00615997">
        <w:rPr>
          <w:sz w:val="28"/>
          <w:szCs w:val="28"/>
        </w:rPr>
        <w:t xml:space="preserve"> </w:t>
      </w:r>
      <w:r>
        <w:rPr>
          <w:sz w:val="28"/>
          <w:szCs w:val="28"/>
        </w:rPr>
        <w:t>sabiedrības interesēs, jo īpaši, lai saglabātu vai restaurētu to krājumos iekļautos darbus</w:t>
      </w:r>
      <w:r w:rsidRPr="005C0D70">
        <w:rPr>
          <w:sz w:val="28"/>
          <w:szCs w:val="28"/>
        </w:rPr>
        <w:t xml:space="preserve"> un </w:t>
      </w:r>
      <w:r>
        <w:rPr>
          <w:sz w:val="28"/>
          <w:szCs w:val="28"/>
        </w:rPr>
        <w:t>blakustiesību objektus, kā arī, lai kultūras pieejamības nodrošināšanas un vispārējās izglītošanas nolūkā nodrošinātu piekļuvi to krājumiem</w:t>
      </w:r>
      <w:r w:rsidR="00AE545C">
        <w:rPr>
          <w:sz w:val="28"/>
          <w:szCs w:val="28"/>
        </w:rPr>
        <w:t xml:space="preserve">, </w:t>
      </w:r>
      <w:r w:rsidR="00AE545C" w:rsidRPr="00AE545C">
        <w:rPr>
          <w:sz w:val="28"/>
          <w:szCs w:val="28"/>
        </w:rPr>
        <w:t>tai skaitā digitālā formā</w:t>
      </w:r>
      <w:r>
        <w:rPr>
          <w:sz w:val="28"/>
          <w:szCs w:val="28"/>
        </w:rPr>
        <w:t>.</w:t>
      </w:r>
      <w:r w:rsidR="005E36BC">
        <w:rPr>
          <w:sz w:val="28"/>
          <w:szCs w:val="28"/>
        </w:rPr>
        <w:t xml:space="preserve"> Izmantojot nenosakāmu autortiesību subjektu darbus, šā panta pirmajā daļā </w:t>
      </w:r>
      <w:r w:rsidR="00F75308">
        <w:rPr>
          <w:sz w:val="28"/>
          <w:szCs w:val="28"/>
        </w:rPr>
        <w:t>minētās</w:t>
      </w:r>
      <w:r w:rsidR="005E36BC">
        <w:rPr>
          <w:sz w:val="28"/>
          <w:szCs w:val="28"/>
        </w:rPr>
        <w:t xml:space="preserve"> institūcijas norāda noskaidrotos autorus un citus tiesību subjektus.</w:t>
      </w:r>
    </w:p>
    <w:p w:rsidR="004E410A" w:rsidRDefault="004E410A" w:rsidP="00EE4381">
      <w:pPr>
        <w:tabs>
          <w:tab w:val="left" w:pos="-4111"/>
        </w:tabs>
        <w:ind w:firstLine="709"/>
        <w:jc w:val="both"/>
        <w:rPr>
          <w:sz w:val="28"/>
          <w:szCs w:val="28"/>
        </w:rPr>
      </w:pPr>
      <w:r>
        <w:rPr>
          <w:sz w:val="28"/>
          <w:szCs w:val="28"/>
        </w:rPr>
        <w:t>(7) </w:t>
      </w:r>
      <w:r w:rsidR="005C0731" w:rsidRPr="005C0731">
        <w:rPr>
          <w:sz w:val="28"/>
          <w:szCs w:val="28"/>
        </w:rPr>
        <w:t xml:space="preserve">Šajā pantā noteiktajā kārtībā veiktas nenosakāmu autortiesību subjektu darbu izmantošanas gaitā </w:t>
      </w:r>
      <w:r w:rsidR="005C0731">
        <w:rPr>
          <w:sz w:val="28"/>
          <w:szCs w:val="28"/>
        </w:rPr>
        <w:t>š</w:t>
      </w:r>
      <w:r>
        <w:rPr>
          <w:sz w:val="28"/>
          <w:szCs w:val="28"/>
        </w:rPr>
        <w:t xml:space="preserve">ā panta pirmajā daļā norādītās institūcijas ir tiesīgas gūt ieņēmumus </w:t>
      </w:r>
      <w:r w:rsidR="005C0731" w:rsidRPr="005C0731">
        <w:rPr>
          <w:sz w:val="28"/>
          <w:szCs w:val="28"/>
        </w:rPr>
        <w:t>tikai tādā apmērā</w:t>
      </w:r>
      <w:r>
        <w:rPr>
          <w:sz w:val="28"/>
          <w:szCs w:val="28"/>
        </w:rPr>
        <w:t xml:space="preserve">, lai segtu </w:t>
      </w:r>
      <w:r w:rsidR="00A60F42" w:rsidRPr="00A60F42">
        <w:rPr>
          <w:sz w:val="28"/>
          <w:szCs w:val="28"/>
        </w:rPr>
        <w:t xml:space="preserve">šīm institūcijām </w:t>
      </w:r>
      <w:r>
        <w:rPr>
          <w:sz w:val="28"/>
          <w:szCs w:val="28"/>
        </w:rPr>
        <w:t xml:space="preserve">izmaksas, kas </w:t>
      </w:r>
      <w:r w:rsidR="00A60F42" w:rsidRPr="00A60F42">
        <w:rPr>
          <w:sz w:val="28"/>
          <w:szCs w:val="28"/>
        </w:rPr>
        <w:t>radušās</w:t>
      </w:r>
      <w:r w:rsidR="00044985">
        <w:rPr>
          <w:sz w:val="28"/>
          <w:szCs w:val="28"/>
        </w:rPr>
        <w:t>,</w:t>
      </w:r>
      <w:r w:rsidR="00A60F42" w:rsidRPr="00A60F42">
        <w:rPr>
          <w:sz w:val="28"/>
          <w:szCs w:val="28"/>
        </w:rPr>
        <w:t xml:space="preserve"> </w:t>
      </w:r>
      <w:r w:rsidR="00044985">
        <w:rPr>
          <w:sz w:val="28"/>
          <w:szCs w:val="28"/>
        </w:rPr>
        <w:t xml:space="preserve">izgatavojot </w:t>
      </w:r>
      <w:r>
        <w:rPr>
          <w:sz w:val="28"/>
          <w:szCs w:val="28"/>
        </w:rPr>
        <w:t>attiecīgo darbu vai blakustiesību objektu</w:t>
      </w:r>
      <w:r w:rsidR="00044985">
        <w:rPr>
          <w:sz w:val="28"/>
          <w:szCs w:val="28"/>
        </w:rPr>
        <w:t xml:space="preserve"> kopijas ciparu formātā</w:t>
      </w:r>
      <w:r>
        <w:rPr>
          <w:sz w:val="28"/>
          <w:szCs w:val="28"/>
        </w:rPr>
        <w:t xml:space="preserve"> un </w:t>
      </w:r>
      <w:r w:rsidR="00A60F42" w:rsidRPr="00A60F42">
        <w:rPr>
          <w:sz w:val="28"/>
          <w:szCs w:val="28"/>
        </w:rPr>
        <w:t xml:space="preserve">padarot </w:t>
      </w:r>
      <w:r w:rsidR="00044985">
        <w:rPr>
          <w:sz w:val="28"/>
          <w:szCs w:val="28"/>
        </w:rPr>
        <w:t xml:space="preserve">tos </w:t>
      </w:r>
      <w:r w:rsidR="00A60F42" w:rsidRPr="00A60F42">
        <w:rPr>
          <w:sz w:val="28"/>
          <w:szCs w:val="28"/>
        </w:rPr>
        <w:t>pieejamus sabiedrībai pa vadiem vai citādā veidā tādējādi, ka tiem var piekļūt individuāli izraudzītā vietā un individuāli izraudzītā laikā</w:t>
      </w:r>
      <w:r>
        <w:rPr>
          <w:sz w:val="28"/>
          <w:szCs w:val="28"/>
        </w:rPr>
        <w:t>.</w:t>
      </w:r>
    </w:p>
    <w:p w:rsidR="004E410A" w:rsidRDefault="004E410A" w:rsidP="00EE4381">
      <w:pPr>
        <w:tabs>
          <w:tab w:val="left" w:pos="-4111"/>
        </w:tabs>
        <w:ind w:firstLine="709"/>
        <w:jc w:val="both"/>
        <w:rPr>
          <w:sz w:val="28"/>
          <w:szCs w:val="28"/>
        </w:rPr>
      </w:pPr>
    </w:p>
    <w:p w:rsidR="004E410A" w:rsidRDefault="00B11EFF" w:rsidP="006C57D4">
      <w:pPr>
        <w:tabs>
          <w:tab w:val="left" w:pos="-4111"/>
        </w:tabs>
        <w:ind w:firstLine="709"/>
        <w:jc w:val="both"/>
        <w:rPr>
          <w:sz w:val="28"/>
          <w:szCs w:val="28"/>
        </w:rPr>
      </w:pPr>
      <w:r>
        <w:rPr>
          <w:b/>
          <w:sz w:val="28"/>
          <w:szCs w:val="28"/>
        </w:rPr>
        <w:t>62</w:t>
      </w:r>
      <w:r w:rsidR="004E410A" w:rsidRPr="00511F9A">
        <w:rPr>
          <w:b/>
          <w:sz w:val="28"/>
          <w:szCs w:val="28"/>
        </w:rPr>
        <w:t>.</w:t>
      </w:r>
      <w:r w:rsidR="004E410A">
        <w:rPr>
          <w:b/>
          <w:sz w:val="28"/>
          <w:szCs w:val="28"/>
          <w:vertAlign w:val="superscript"/>
        </w:rPr>
        <w:t>2</w:t>
      </w:r>
      <w:r w:rsidR="008B2A1C">
        <w:rPr>
          <w:b/>
          <w:sz w:val="28"/>
          <w:szCs w:val="28"/>
        </w:rPr>
        <w:t> pants. </w:t>
      </w:r>
      <w:r w:rsidR="004E410A">
        <w:rPr>
          <w:b/>
          <w:sz w:val="28"/>
          <w:szCs w:val="28"/>
        </w:rPr>
        <w:t>Tiesību subjektu rūpīga meklēšana un tās dokumentēšana</w:t>
      </w:r>
    </w:p>
    <w:p w:rsidR="004E410A" w:rsidRDefault="004E410A" w:rsidP="00EE4381">
      <w:pPr>
        <w:tabs>
          <w:tab w:val="left" w:pos="-4111"/>
        </w:tabs>
        <w:ind w:firstLine="709"/>
        <w:jc w:val="both"/>
        <w:rPr>
          <w:sz w:val="28"/>
          <w:szCs w:val="28"/>
        </w:rPr>
      </w:pPr>
    </w:p>
    <w:p w:rsidR="004E410A" w:rsidRDefault="004E410A" w:rsidP="00BE1F6A">
      <w:pPr>
        <w:tabs>
          <w:tab w:val="left" w:pos="-4111"/>
        </w:tabs>
        <w:ind w:firstLine="709"/>
        <w:jc w:val="both"/>
        <w:rPr>
          <w:sz w:val="28"/>
          <w:szCs w:val="28"/>
        </w:rPr>
      </w:pPr>
      <w:r>
        <w:rPr>
          <w:sz w:val="28"/>
          <w:szCs w:val="28"/>
        </w:rPr>
        <w:t xml:space="preserve">(1) Šā likuma </w:t>
      </w:r>
      <w:r w:rsidR="00B11EFF">
        <w:rPr>
          <w:sz w:val="28"/>
          <w:szCs w:val="28"/>
        </w:rPr>
        <w:t>62</w:t>
      </w:r>
      <w:r>
        <w:rPr>
          <w:sz w:val="28"/>
          <w:szCs w:val="28"/>
        </w:rPr>
        <w:t>.</w:t>
      </w:r>
      <w:r w:rsidRPr="006C57D4">
        <w:rPr>
          <w:sz w:val="28"/>
          <w:szCs w:val="28"/>
          <w:vertAlign w:val="superscript"/>
        </w:rPr>
        <w:t>1</w:t>
      </w:r>
      <w:r>
        <w:rPr>
          <w:sz w:val="28"/>
          <w:szCs w:val="28"/>
        </w:rPr>
        <w:t xml:space="preserve"> pantā paredzēto tiesību subjektu rūpīgu meklēšanu veic attiecībā uz katru darbu un blakustiesību objektu, lai noteiktu, vai tas ir nenosakāmu autortiesību subjektu darbs. Tiesību subjektu rūpīgu meklēšanu veic </w:t>
      </w:r>
      <w:r w:rsidR="00094EB9" w:rsidRPr="00094EB9">
        <w:rPr>
          <w:sz w:val="28"/>
          <w:szCs w:val="28"/>
        </w:rPr>
        <w:t xml:space="preserve">pirms attiecīgā darba vai blakustiesību objekta izmantošanas uzsākšanas, un tā veicama </w:t>
      </w:r>
      <w:r>
        <w:rPr>
          <w:sz w:val="28"/>
          <w:szCs w:val="28"/>
        </w:rPr>
        <w:t xml:space="preserve">labā ticībā, izmantojot šā </w:t>
      </w:r>
      <w:r w:rsidR="00A337E8" w:rsidRPr="00A337E8">
        <w:rPr>
          <w:sz w:val="28"/>
          <w:szCs w:val="28"/>
        </w:rPr>
        <w:t xml:space="preserve">panta astotajā daļā minētos </w:t>
      </w:r>
      <w:r>
        <w:rPr>
          <w:sz w:val="28"/>
          <w:szCs w:val="28"/>
        </w:rPr>
        <w:t xml:space="preserve">informācijas avotus, </w:t>
      </w:r>
      <w:r w:rsidR="00A92CB0">
        <w:rPr>
          <w:sz w:val="28"/>
          <w:szCs w:val="28"/>
        </w:rPr>
        <w:t xml:space="preserve">tajā </w:t>
      </w:r>
      <w:r>
        <w:rPr>
          <w:sz w:val="28"/>
          <w:szCs w:val="28"/>
        </w:rPr>
        <w:t xml:space="preserve">Eiropas Savienības dalībvalstī, kurā attiecīgais darbs vai blakustiesību objekts pirmo reizi publicēts vai pārraidīts, izņemot šā panta otrajā un trešajā daļā norādītajos gadījumos. Ja ir pamats uzskatīt, ka informācija par tiesību subjektiem ir pieejama citā valstī, tiesību subjektu rūpīgas meklēšanas ietvaros izmanto </w:t>
      </w:r>
      <w:r w:rsidR="00FB7507">
        <w:rPr>
          <w:sz w:val="28"/>
          <w:szCs w:val="28"/>
        </w:rPr>
        <w:t xml:space="preserve">arī </w:t>
      </w:r>
      <w:r>
        <w:rPr>
          <w:sz w:val="28"/>
          <w:szCs w:val="28"/>
        </w:rPr>
        <w:t>šajā valstī pieejamos informācijas avotus.</w:t>
      </w:r>
    </w:p>
    <w:p w:rsidR="004E410A" w:rsidRDefault="004E410A" w:rsidP="00BE1F6A">
      <w:pPr>
        <w:tabs>
          <w:tab w:val="left" w:pos="-4111"/>
        </w:tabs>
        <w:ind w:firstLine="709"/>
        <w:jc w:val="both"/>
        <w:rPr>
          <w:sz w:val="28"/>
          <w:szCs w:val="28"/>
        </w:rPr>
      </w:pPr>
      <w:r>
        <w:rPr>
          <w:sz w:val="28"/>
          <w:szCs w:val="28"/>
        </w:rPr>
        <w:lastRenderedPageBreak/>
        <w:t>(2) </w:t>
      </w:r>
      <w:r w:rsidR="00374992" w:rsidRPr="00374992">
        <w:rPr>
          <w:sz w:val="28"/>
          <w:szCs w:val="28"/>
        </w:rPr>
        <w:t>Attiecībā uz audiovizuālajiem, tai skaitā kinematogrāfiskajiem</w:t>
      </w:r>
      <w:r w:rsidR="000E3E7F">
        <w:rPr>
          <w:sz w:val="28"/>
          <w:szCs w:val="28"/>
        </w:rPr>
        <w:t>,</w:t>
      </w:r>
      <w:r w:rsidR="00374992" w:rsidRPr="00374992">
        <w:rPr>
          <w:sz w:val="28"/>
          <w:szCs w:val="28"/>
        </w:rPr>
        <w:t xml:space="preserve"> darbiem, kuru </w:t>
      </w:r>
      <w:r>
        <w:rPr>
          <w:sz w:val="28"/>
          <w:szCs w:val="28"/>
        </w:rPr>
        <w:t xml:space="preserve">producenta </w:t>
      </w:r>
      <w:r w:rsidR="00463A7C">
        <w:rPr>
          <w:sz w:val="28"/>
          <w:szCs w:val="28"/>
        </w:rPr>
        <w:t>atrašanās vieta</w:t>
      </w:r>
      <w:r>
        <w:rPr>
          <w:sz w:val="28"/>
          <w:szCs w:val="28"/>
        </w:rPr>
        <w:t xml:space="preserve"> vai pastāvīgā dzīvesvieta</w:t>
      </w:r>
      <w:r w:rsidR="00B20BBD">
        <w:rPr>
          <w:sz w:val="28"/>
          <w:szCs w:val="28"/>
        </w:rPr>
        <w:t xml:space="preserve"> (domicils)</w:t>
      </w:r>
      <w:r>
        <w:rPr>
          <w:sz w:val="28"/>
          <w:szCs w:val="28"/>
        </w:rPr>
        <w:t xml:space="preserve"> ir Eiropas Savienības dalībvalstī, tiesību subjektu rūpīgu meklēšanu veic attiecīgajā dalībvalstī.</w:t>
      </w:r>
    </w:p>
    <w:p w:rsidR="004E410A" w:rsidRDefault="004E410A" w:rsidP="00BE1F6A">
      <w:pPr>
        <w:tabs>
          <w:tab w:val="left" w:pos="-4111"/>
        </w:tabs>
        <w:ind w:firstLine="709"/>
        <w:jc w:val="both"/>
        <w:rPr>
          <w:sz w:val="28"/>
          <w:szCs w:val="28"/>
        </w:rPr>
      </w:pPr>
      <w:r>
        <w:rPr>
          <w:sz w:val="28"/>
          <w:szCs w:val="28"/>
        </w:rPr>
        <w:t xml:space="preserve">(3) Šā likuma </w:t>
      </w:r>
      <w:r w:rsidR="00B11EFF">
        <w:rPr>
          <w:sz w:val="28"/>
          <w:szCs w:val="28"/>
        </w:rPr>
        <w:t>62</w:t>
      </w:r>
      <w:r>
        <w:rPr>
          <w:sz w:val="28"/>
          <w:szCs w:val="28"/>
        </w:rPr>
        <w:t>.</w:t>
      </w:r>
      <w:r w:rsidRPr="00C2316B">
        <w:rPr>
          <w:sz w:val="28"/>
          <w:szCs w:val="28"/>
          <w:vertAlign w:val="superscript"/>
        </w:rPr>
        <w:t>1</w:t>
      </w:r>
      <w:r>
        <w:rPr>
          <w:sz w:val="28"/>
          <w:szCs w:val="28"/>
        </w:rPr>
        <w:t xml:space="preserve"> panta ceturtajā daļā minēto darbu un blakustiesību objektu tiesību subjektu rūpīgu meklēšanu veic Eiropas Savienības dalībvalstī, kurā saimniecisko darbību veic institūcija, kas attiecīgo darbu vai blakustiesību objektu ar tiesību subjektu atļauju ir padarījusi pieejamu</w:t>
      </w:r>
      <w:r w:rsidRPr="005A0DB2">
        <w:rPr>
          <w:sz w:val="28"/>
          <w:szCs w:val="28"/>
        </w:rPr>
        <w:t xml:space="preserve"> </w:t>
      </w:r>
      <w:r>
        <w:rPr>
          <w:sz w:val="28"/>
          <w:szCs w:val="28"/>
        </w:rPr>
        <w:t>sabiedrībai.</w:t>
      </w:r>
    </w:p>
    <w:p w:rsidR="004E410A" w:rsidRDefault="004E410A" w:rsidP="00BE1F6A">
      <w:pPr>
        <w:tabs>
          <w:tab w:val="left" w:pos="-4111"/>
        </w:tabs>
        <w:ind w:firstLine="709"/>
        <w:jc w:val="both"/>
        <w:rPr>
          <w:sz w:val="28"/>
          <w:szCs w:val="28"/>
        </w:rPr>
      </w:pPr>
      <w:r>
        <w:rPr>
          <w:sz w:val="28"/>
          <w:szCs w:val="28"/>
        </w:rPr>
        <w:t>(4) Tiesību subjektu rūpīgu meklēšanu veic</w:t>
      </w:r>
      <w:r w:rsidRPr="00CF7F8E">
        <w:rPr>
          <w:sz w:val="28"/>
          <w:szCs w:val="28"/>
        </w:rPr>
        <w:t xml:space="preserve"> </w:t>
      </w:r>
      <w:r>
        <w:rPr>
          <w:sz w:val="28"/>
          <w:szCs w:val="28"/>
        </w:rPr>
        <w:t xml:space="preserve">šā likuma </w:t>
      </w:r>
      <w:r w:rsidR="00B11EFF">
        <w:rPr>
          <w:sz w:val="28"/>
          <w:szCs w:val="28"/>
        </w:rPr>
        <w:t>62</w:t>
      </w:r>
      <w:r>
        <w:rPr>
          <w:sz w:val="28"/>
          <w:szCs w:val="28"/>
        </w:rPr>
        <w:t>.</w:t>
      </w:r>
      <w:r w:rsidRPr="006C57D4">
        <w:rPr>
          <w:sz w:val="28"/>
          <w:szCs w:val="28"/>
          <w:vertAlign w:val="superscript"/>
        </w:rPr>
        <w:t>1</w:t>
      </w:r>
      <w:r>
        <w:rPr>
          <w:sz w:val="28"/>
          <w:szCs w:val="28"/>
        </w:rPr>
        <w:t xml:space="preserve"> panta pirmajā daļā norādītā institūcija vai tās pilnvarota trešā persona.</w:t>
      </w:r>
    </w:p>
    <w:p w:rsidR="004E410A" w:rsidRDefault="004E410A" w:rsidP="00BE1F6A">
      <w:pPr>
        <w:tabs>
          <w:tab w:val="left" w:pos="-4111"/>
        </w:tabs>
        <w:ind w:firstLine="709"/>
        <w:jc w:val="both"/>
        <w:rPr>
          <w:sz w:val="28"/>
          <w:szCs w:val="28"/>
        </w:rPr>
      </w:pPr>
      <w:r>
        <w:rPr>
          <w:sz w:val="28"/>
          <w:szCs w:val="28"/>
        </w:rPr>
        <w:t>(5) Institūcija, kas veic tiesību subjektu rūpīgu meklēšanu vai kas ir pilnvarojusi to veikt trešo personu, dokumentē rūpīgās meklēšanas gaitu un rezultātus</w:t>
      </w:r>
      <w:r w:rsidR="003A6202">
        <w:rPr>
          <w:sz w:val="28"/>
          <w:szCs w:val="28"/>
        </w:rPr>
        <w:t xml:space="preserve">, </w:t>
      </w:r>
      <w:r w:rsidR="003A6202" w:rsidRPr="003A6202">
        <w:rPr>
          <w:sz w:val="28"/>
          <w:szCs w:val="28"/>
        </w:rPr>
        <w:t>lai pamatotu, ka tiesību subjektu meklēšana veikta rūpīgi</w:t>
      </w:r>
      <w:r w:rsidR="003A6202">
        <w:rPr>
          <w:sz w:val="28"/>
          <w:szCs w:val="28"/>
        </w:rPr>
        <w:t xml:space="preserve">. </w:t>
      </w:r>
      <w:r w:rsidR="003A6202" w:rsidRPr="003A6202">
        <w:rPr>
          <w:sz w:val="28"/>
          <w:szCs w:val="28"/>
        </w:rPr>
        <w:t xml:space="preserve">Pēc veiktās </w:t>
      </w:r>
      <w:r w:rsidR="004C29BC">
        <w:rPr>
          <w:sz w:val="28"/>
          <w:szCs w:val="28"/>
        </w:rPr>
        <w:t>rūpīgās</w:t>
      </w:r>
      <w:r w:rsidR="006F3AA0">
        <w:rPr>
          <w:sz w:val="28"/>
          <w:szCs w:val="28"/>
        </w:rPr>
        <w:t xml:space="preserve"> </w:t>
      </w:r>
      <w:r w:rsidR="003A6202" w:rsidRPr="003A6202">
        <w:rPr>
          <w:sz w:val="28"/>
          <w:szCs w:val="28"/>
        </w:rPr>
        <w:t xml:space="preserve">meklēšanas </w:t>
      </w:r>
      <w:r w:rsidR="003A6202">
        <w:rPr>
          <w:sz w:val="28"/>
          <w:szCs w:val="28"/>
        </w:rPr>
        <w:t xml:space="preserve">attiecīgā </w:t>
      </w:r>
      <w:r w:rsidR="003A6202" w:rsidRPr="003A6202">
        <w:rPr>
          <w:sz w:val="28"/>
          <w:szCs w:val="28"/>
        </w:rPr>
        <w:t>institūcija</w:t>
      </w:r>
      <w:r>
        <w:rPr>
          <w:sz w:val="28"/>
          <w:szCs w:val="28"/>
        </w:rPr>
        <w:t xml:space="preserve"> nosūta Latvijas Nacionālajai bibliotēkai šādu informāciju:</w:t>
      </w:r>
    </w:p>
    <w:p w:rsidR="004E410A" w:rsidRDefault="004E410A" w:rsidP="00BE1F6A">
      <w:pPr>
        <w:tabs>
          <w:tab w:val="left" w:pos="-4111"/>
        </w:tabs>
        <w:ind w:firstLine="709"/>
        <w:jc w:val="both"/>
        <w:rPr>
          <w:sz w:val="28"/>
          <w:szCs w:val="28"/>
        </w:rPr>
      </w:pPr>
      <w:r>
        <w:rPr>
          <w:sz w:val="28"/>
          <w:szCs w:val="28"/>
        </w:rPr>
        <w:t>1) tiesību subjektu rūpīgas meklēšanas rezultātus, kas pamato darba vai blakustiesību objekta atzīšanu par nenosakāmu autortiesību subjektu darbu;</w:t>
      </w:r>
    </w:p>
    <w:p w:rsidR="004E410A" w:rsidRDefault="004E410A" w:rsidP="00BE1F6A">
      <w:pPr>
        <w:tabs>
          <w:tab w:val="left" w:pos="-4111"/>
        </w:tabs>
        <w:ind w:firstLine="709"/>
        <w:jc w:val="both"/>
        <w:rPr>
          <w:sz w:val="28"/>
          <w:szCs w:val="28"/>
        </w:rPr>
      </w:pPr>
      <w:r>
        <w:rPr>
          <w:sz w:val="28"/>
          <w:szCs w:val="28"/>
        </w:rPr>
        <w:t>2) informāciju par veidiem, kādos institūcija izmanto nenosakāmu autortiesību subjekt</w:t>
      </w:r>
      <w:r w:rsidR="00350F6A">
        <w:rPr>
          <w:sz w:val="28"/>
          <w:szCs w:val="28"/>
        </w:rPr>
        <w:t>u</w:t>
      </w:r>
      <w:r>
        <w:rPr>
          <w:sz w:val="28"/>
          <w:szCs w:val="28"/>
        </w:rPr>
        <w:t xml:space="preserve"> darbu;</w:t>
      </w:r>
    </w:p>
    <w:p w:rsidR="004E410A" w:rsidRDefault="004E410A" w:rsidP="00BE1F6A">
      <w:pPr>
        <w:tabs>
          <w:tab w:val="left" w:pos="-4111"/>
        </w:tabs>
        <w:ind w:firstLine="709"/>
        <w:jc w:val="both"/>
        <w:rPr>
          <w:sz w:val="28"/>
          <w:szCs w:val="28"/>
        </w:rPr>
      </w:pPr>
      <w:r>
        <w:rPr>
          <w:sz w:val="28"/>
          <w:szCs w:val="28"/>
        </w:rPr>
        <w:t xml:space="preserve">3) informāciju par nenosakāmu autortiesību subjektu darba statusa izbeigšanu </w:t>
      </w:r>
      <w:r w:rsidR="00350F6A" w:rsidRPr="00350F6A">
        <w:rPr>
          <w:sz w:val="28"/>
          <w:szCs w:val="28"/>
        </w:rPr>
        <w:t xml:space="preserve">vai jebkādām izmaiņām tajā </w:t>
      </w:r>
      <w:r>
        <w:rPr>
          <w:sz w:val="28"/>
          <w:szCs w:val="28"/>
        </w:rPr>
        <w:t>attiecībā uz institūcijas izmantotu darbu vai blakustiesību objektu;</w:t>
      </w:r>
    </w:p>
    <w:p w:rsidR="004E410A" w:rsidRDefault="004E410A" w:rsidP="00BE1F6A">
      <w:pPr>
        <w:tabs>
          <w:tab w:val="left" w:pos="-4111"/>
        </w:tabs>
        <w:ind w:firstLine="709"/>
        <w:jc w:val="both"/>
        <w:rPr>
          <w:sz w:val="28"/>
          <w:szCs w:val="28"/>
        </w:rPr>
      </w:pPr>
      <w:r>
        <w:rPr>
          <w:sz w:val="28"/>
          <w:szCs w:val="28"/>
        </w:rPr>
        <w:t xml:space="preserve">4) institūcijas kontaktinformāciju, </w:t>
      </w:r>
      <w:r w:rsidR="00EC2459">
        <w:rPr>
          <w:sz w:val="28"/>
          <w:szCs w:val="28"/>
        </w:rPr>
        <w:t>tai skaitā</w:t>
      </w:r>
      <w:r>
        <w:rPr>
          <w:sz w:val="28"/>
          <w:szCs w:val="28"/>
        </w:rPr>
        <w:t xml:space="preserve"> tās nosaukumu, adresi, e</w:t>
      </w:r>
      <w:r w:rsidR="00F115CE">
        <w:rPr>
          <w:sz w:val="28"/>
          <w:szCs w:val="28"/>
        </w:rPr>
        <w:t xml:space="preserve">lektroniskā </w:t>
      </w:r>
      <w:r>
        <w:rPr>
          <w:sz w:val="28"/>
          <w:szCs w:val="28"/>
        </w:rPr>
        <w:t>pasta adresi, tālruņa numuru.</w:t>
      </w:r>
    </w:p>
    <w:p w:rsidR="004E410A" w:rsidRDefault="004E410A" w:rsidP="00BE1F6A">
      <w:pPr>
        <w:tabs>
          <w:tab w:val="left" w:pos="-4111"/>
        </w:tabs>
        <w:ind w:firstLine="709"/>
        <w:jc w:val="both"/>
        <w:rPr>
          <w:sz w:val="28"/>
          <w:szCs w:val="28"/>
        </w:rPr>
      </w:pPr>
      <w:r>
        <w:rPr>
          <w:sz w:val="28"/>
          <w:szCs w:val="28"/>
        </w:rPr>
        <w:t xml:space="preserve">(6) Latvijas Nacionālā bibliotēka pēc šā panta piektajā daļā minētās informācijas saņemšanas nekavējoties pārsūta to </w:t>
      </w:r>
      <w:r w:rsidRPr="00C53A24">
        <w:rPr>
          <w:sz w:val="28"/>
          <w:szCs w:val="28"/>
        </w:rPr>
        <w:t>Ie</w:t>
      </w:r>
      <w:r>
        <w:rPr>
          <w:sz w:val="28"/>
          <w:szCs w:val="28"/>
        </w:rPr>
        <w:t>kšējā tirgus saskaņošanas birojam.</w:t>
      </w:r>
    </w:p>
    <w:p w:rsidR="004E410A" w:rsidRDefault="004E410A" w:rsidP="00BE1F6A">
      <w:pPr>
        <w:tabs>
          <w:tab w:val="left" w:pos="-4111"/>
        </w:tabs>
        <w:ind w:firstLine="709"/>
        <w:jc w:val="both"/>
        <w:rPr>
          <w:sz w:val="28"/>
          <w:szCs w:val="28"/>
        </w:rPr>
      </w:pPr>
      <w:r>
        <w:rPr>
          <w:sz w:val="28"/>
          <w:szCs w:val="28"/>
        </w:rPr>
        <w:t xml:space="preserve">(7) Tiesību subjektu rūpīga meklēšana nav jāveic attiecībā uz tiem darbiem un blakustiesību objektiem, kuri </w:t>
      </w:r>
      <w:r w:rsidRPr="00C53A24">
        <w:rPr>
          <w:sz w:val="28"/>
          <w:szCs w:val="28"/>
        </w:rPr>
        <w:t>Ie</w:t>
      </w:r>
      <w:r>
        <w:rPr>
          <w:sz w:val="28"/>
          <w:szCs w:val="28"/>
        </w:rPr>
        <w:t>kšējā tirgus saskaņošanas biroja datu bāzē ir norādīti kā nenosakāmu autortiesību subjektu darbi.</w:t>
      </w:r>
    </w:p>
    <w:p w:rsidR="003058F6" w:rsidRPr="00511F9A" w:rsidRDefault="003058F6" w:rsidP="00BE1F6A">
      <w:pPr>
        <w:tabs>
          <w:tab w:val="left" w:pos="-4111"/>
        </w:tabs>
        <w:ind w:firstLine="709"/>
        <w:jc w:val="both"/>
        <w:rPr>
          <w:sz w:val="28"/>
          <w:szCs w:val="28"/>
        </w:rPr>
      </w:pPr>
      <w:r>
        <w:rPr>
          <w:sz w:val="28"/>
          <w:szCs w:val="28"/>
        </w:rPr>
        <w:t>(8) </w:t>
      </w:r>
      <w:r w:rsidRPr="003058F6">
        <w:rPr>
          <w:sz w:val="28"/>
          <w:szCs w:val="28"/>
        </w:rPr>
        <w:t>Tiesību subjektu rūpīg</w:t>
      </w:r>
      <w:r>
        <w:rPr>
          <w:sz w:val="28"/>
          <w:szCs w:val="28"/>
        </w:rPr>
        <w:t>a</w:t>
      </w:r>
      <w:r w:rsidRPr="003058F6">
        <w:rPr>
          <w:sz w:val="28"/>
          <w:szCs w:val="28"/>
        </w:rPr>
        <w:t>s meklēšanas ietvaros izmantojamos informācijas avotus, konsultējoties ar mantisko tiesību kolektīvā pārvaldījuma organizācijām</w:t>
      </w:r>
      <w:r>
        <w:rPr>
          <w:sz w:val="28"/>
          <w:szCs w:val="28"/>
        </w:rPr>
        <w:t>, citām autortiesību un blakustiesību subjektu organizācijām</w:t>
      </w:r>
      <w:r w:rsidRPr="003058F6">
        <w:rPr>
          <w:sz w:val="28"/>
          <w:szCs w:val="28"/>
        </w:rPr>
        <w:t xml:space="preserve"> un </w:t>
      </w:r>
      <w:r>
        <w:rPr>
          <w:sz w:val="28"/>
          <w:szCs w:val="28"/>
        </w:rPr>
        <w:t xml:space="preserve">šā likuma </w:t>
      </w:r>
      <w:r w:rsidR="00B11EFF">
        <w:rPr>
          <w:sz w:val="28"/>
          <w:szCs w:val="28"/>
        </w:rPr>
        <w:t>62</w:t>
      </w:r>
      <w:r>
        <w:rPr>
          <w:sz w:val="28"/>
          <w:szCs w:val="28"/>
        </w:rPr>
        <w:t>.</w:t>
      </w:r>
      <w:r w:rsidRPr="006C57D4">
        <w:rPr>
          <w:sz w:val="28"/>
          <w:szCs w:val="28"/>
          <w:vertAlign w:val="superscript"/>
        </w:rPr>
        <w:t>1</w:t>
      </w:r>
      <w:r>
        <w:rPr>
          <w:sz w:val="28"/>
          <w:szCs w:val="28"/>
        </w:rPr>
        <w:t xml:space="preserve"> panta pirmajā daļā norādītajām institūcijām</w:t>
      </w:r>
      <w:r w:rsidRPr="003058F6">
        <w:rPr>
          <w:sz w:val="28"/>
          <w:szCs w:val="28"/>
        </w:rPr>
        <w:t xml:space="preserve">, nosaka </w:t>
      </w:r>
      <w:r>
        <w:rPr>
          <w:sz w:val="28"/>
          <w:szCs w:val="28"/>
        </w:rPr>
        <w:t xml:space="preserve">un atjauno </w:t>
      </w:r>
      <w:r w:rsidRPr="003058F6">
        <w:rPr>
          <w:sz w:val="28"/>
          <w:szCs w:val="28"/>
        </w:rPr>
        <w:t>Kultūras ministrija. Informācijas avotu sarakstu</w:t>
      </w:r>
      <w:r>
        <w:rPr>
          <w:sz w:val="28"/>
          <w:szCs w:val="28"/>
        </w:rPr>
        <w:t xml:space="preserve"> un tā grozījumus</w:t>
      </w:r>
      <w:r w:rsidRPr="003058F6">
        <w:rPr>
          <w:sz w:val="28"/>
          <w:szCs w:val="28"/>
        </w:rPr>
        <w:t xml:space="preserve"> Kultūras ministrija publicē oficiālajā izdevumā „Latvijas Vēstnesis” un ievieto savā mājaslapā.</w:t>
      </w:r>
    </w:p>
    <w:p w:rsidR="004E410A" w:rsidRDefault="004E410A" w:rsidP="00BE1F6A">
      <w:pPr>
        <w:tabs>
          <w:tab w:val="left" w:pos="-4111"/>
        </w:tabs>
        <w:ind w:firstLine="709"/>
        <w:jc w:val="both"/>
        <w:rPr>
          <w:sz w:val="28"/>
          <w:szCs w:val="28"/>
          <w:highlight w:val="yellow"/>
        </w:rPr>
      </w:pPr>
    </w:p>
    <w:p w:rsidR="004E410A" w:rsidRDefault="00B11EFF" w:rsidP="006D188E">
      <w:pPr>
        <w:tabs>
          <w:tab w:val="left" w:pos="-4111"/>
        </w:tabs>
        <w:ind w:firstLine="709"/>
        <w:jc w:val="both"/>
        <w:rPr>
          <w:sz w:val="28"/>
          <w:szCs w:val="28"/>
        </w:rPr>
      </w:pPr>
      <w:r>
        <w:rPr>
          <w:b/>
          <w:sz w:val="28"/>
          <w:szCs w:val="28"/>
        </w:rPr>
        <w:t>62</w:t>
      </w:r>
      <w:r w:rsidR="004E410A" w:rsidRPr="00511F9A">
        <w:rPr>
          <w:b/>
          <w:sz w:val="28"/>
          <w:szCs w:val="28"/>
        </w:rPr>
        <w:t>.</w:t>
      </w:r>
      <w:r w:rsidR="004E410A">
        <w:rPr>
          <w:b/>
          <w:sz w:val="28"/>
          <w:szCs w:val="28"/>
          <w:vertAlign w:val="superscript"/>
        </w:rPr>
        <w:t>3</w:t>
      </w:r>
      <w:r w:rsidR="008B2A1C">
        <w:rPr>
          <w:b/>
          <w:sz w:val="28"/>
          <w:szCs w:val="28"/>
        </w:rPr>
        <w:t> pants. </w:t>
      </w:r>
      <w:r w:rsidR="004E410A" w:rsidRPr="00511F9A">
        <w:rPr>
          <w:b/>
          <w:sz w:val="28"/>
          <w:szCs w:val="28"/>
        </w:rPr>
        <w:t xml:space="preserve">Nenosakāmu autortiesību subjektu </w:t>
      </w:r>
      <w:r w:rsidR="004E410A">
        <w:rPr>
          <w:b/>
          <w:sz w:val="28"/>
          <w:szCs w:val="28"/>
        </w:rPr>
        <w:t>darb</w:t>
      </w:r>
      <w:r w:rsidR="001E6ACC">
        <w:rPr>
          <w:b/>
          <w:sz w:val="28"/>
          <w:szCs w:val="28"/>
        </w:rPr>
        <w:t>a</w:t>
      </w:r>
      <w:r w:rsidR="004E410A">
        <w:rPr>
          <w:b/>
          <w:sz w:val="28"/>
          <w:szCs w:val="28"/>
        </w:rPr>
        <w:t xml:space="preserve"> </w:t>
      </w:r>
      <w:r w:rsidR="00C746C9">
        <w:rPr>
          <w:b/>
          <w:sz w:val="28"/>
          <w:szCs w:val="28"/>
        </w:rPr>
        <w:t xml:space="preserve">statusa </w:t>
      </w:r>
      <w:r w:rsidR="00E86311">
        <w:rPr>
          <w:b/>
          <w:sz w:val="28"/>
          <w:szCs w:val="28"/>
        </w:rPr>
        <w:t>izbeigšana</w:t>
      </w:r>
      <w:r w:rsidR="004E410A">
        <w:rPr>
          <w:b/>
          <w:sz w:val="28"/>
          <w:szCs w:val="28"/>
        </w:rPr>
        <w:t xml:space="preserve"> </w:t>
      </w:r>
    </w:p>
    <w:p w:rsidR="004E410A" w:rsidRDefault="004E410A" w:rsidP="00BE1F6A">
      <w:pPr>
        <w:tabs>
          <w:tab w:val="left" w:pos="-4111"/>
        </w:tabs>
        <w:ind w:firstLine="709"/>
        <w:jc w:val="both"/>
        <w:rPr>
          <w:sz w:val="28"/>
          <w:szCs w:val="28"/>
        </w:rPr>
      </w:pPr>
      <w:r w:rsidRPr="006D188E">
        <w:rPr>
          <w:sz w:val="28"/>
          <w:szCs w:val="28"/>
        </w:rPr>
        <w:t>(1)</w:t>
      </w:r>
      <w:r>
        <w:rPr>
          <w:sz w:val="28"/>
          <w:szCs w:val="28"/>
        </w:rPr>
        <w:t> </w:t>
      </w:r>
      <w:r w:rsidR="00A77D99" w:rsidRPr="00A77D99">
        <w:rPr>
          <w:sz w:val="28"/>
          <w:szCs w:val="28"/>
        </w:rPr>
        <w:t xml:space="preserve">Tiesību subjektiem, kuri netika noskaidroti vai atrasti rūpīgas meklēšanas rezultātā un kuru </w:t>
      </w:r>
      <w:r w:rsidR="00A77D99">
        <w:rPr>
          <w:sz w:val="28"/>
          <w:szCs w:val="28"/>
        </w:rPr>
        <w:t>d</w:t>
      </w:r>
      <w:r>
        <w:rPr>
          <w:sz w:val="28"/>
          <w:szCs w:val="28"/>
        </w:rPr>
        <w:t>arb</w:t>
      </w:r>
      <w:r w:rsidR="00A77D99">
        <w:rPr>
          <w:sz w:val="28"/>
          <w:szCs w:val="28"/>
        </w:rPr>
        <w:t>i</w:t>
      </w:r>
      <w:r>
        <w:rPr>
          <w:sz w:val="28"/>
          <w:szCs w:val="28"/>
        </w:rPr>
        <w:t xml:space="preserve"> </w:t>
      </w:r>
      <w:r w:rsidR="00A77D99">
        <w:rPr>
          <w:sz w:val="28"/>
          <w:szCs w:val="28"/>
        </w:rPr>
        <w:t xml:space="preserve">vai </w:t>
      </w:r>
      <w:r>
        <w:rPr>
          <w:sz w:val="28"/>
          <w:szCs w:val="28"/>
        </w:rPr>
        <w:t>blakustiesību objekt</w:t>
      </w:r>
      <w:r w:rsidR="00A77D99">
        <w:rPr>
          <w:sz w:val="28"/>
          <w:szCs w:val="28"/>
        </w:rPr>
        <w:t>i</w:t>
      </w:r>
      <w:r>
        <w:rPr>
          <w:sz w:val="28"/>
          <w:szCs w:val="28"/>
        </w:rPr>
        <w:t xml:space="preserve"> atzīti par nenosakāmu autortiesību subjektu darbiem</w:t>
      </w:r>
      <w:r w:rsidR="00AB79D9">
        <w:rPr>
          <w:sz w:val="28"/>
          <w:szCs w:val="28"/>
        </w:rPr>
        <w:t xml:space="preserve"> vai pielīdzināti </w:t>
      </w:r>
      <w:r w:rsidR="00A77D99">
        <w:rPr>
          <w:sz w:val="28"/>
          <w:szCs w:val="28"/>
        </w:rPr>
        <w:t xml:space="preserve">tiem </w:t>
      </w:r>
      <w:r w:rsidR="00AB79D9">
        <w:rPr>
          <w:sz w:val="28"/>
          <w:szCs w:val="28"/>
        </w:rPr>
        <w:t xml:space="preserve">saskaņā ar </w:t>
      </w:r>
      <w:r w:rsidR="007F5CDD">
        <w:rPr>
          <w:sz w:val="28"/>
          <w:szCs w:val="28"/>
        </w:rPr>
        <w:t xml:space="preserve">šā </w:t>
      </w:r>
      <w:r w:rsidR="00AB79D9">
        <w:rPr>
          <w:sz w:val="28"/>
          <w:szCs w:val="28"/>
        </w:rPr>
        <w:t xml:space="preserve">likuma </w:t>
      </w:r>
      <w:r w:rsidR="00B11EFF">
        <w:rPr>
          <w:sz w:val="28"/>
          <w:szCs w:val="28"/>
        </w:rPr>
        <w:t>62</w:t>
      </w:r>
      <w:r w:rsidR="00AB79D9">
        <w:rPr>
          <w:sz w:val="28"/>
          <w:szCs w:val="28"/>
        </w:rPr>
        <w:t>.</w:t>
      </w:r>
      <w:r w:rsidR="00AB79D9" w:rsidRPr="00AB79D9">
        <w:rPr>
          <w:sz w:val="28"/>
          <w:szCs w:val="28"/>
          <w:vertAlign w:val="superscript"/>
        </w:rPr>
        <w:t>1</w:t>
      </w:r>
      <w:r w:rsidR="00AB79D9">
        <w:rPr>
          <w:sz w:val="28"/>
          <w:szCs w:val="28"/>
        </w:rPr>
        <w:t xml:space="preserve"> panta piekto daļu</w:t>
      </w:r>
      <w:r>
        <w:rPr>
          <w:sz w:val="28"/>
          <w:szCs w:val="28"/>
        </w:rPr>
        <w:t>, ir tiesības</w:t>
      </w:r>
      <w:r w:rsidR="003E76B4">
        <w:rPr>
          <w:sz w:val="28"/>
          <w:szCs w:val="28"/>
        </w:rPr>
        <w:t xml:space="preserve"> </w:t>
      </w:r>
      <w:r>
        <w:rPr>
          <w:sz w:val="28"/>
          <w:szCs w:val="28"/>
        </w:rPr>
        <w:t xml:space="preserve">pieprasīt institūcijai, kas </w:t>
      </w:r>
      <w:r w:rsidR="00C746C9">
        <w:rPr>
          <w:sz w:val="28"/>
          <w:szCs w:val="28"/>
        </w:rPr>
        <w:t>veica tiesību subjektu rūpīgu meklēšanu</w:t>
      </w:r>
      <w:r>
        <w:rPr>
          <w:sz w:val="28"/>
          <w:szCs w:val="28"/>
        </w:rPr>
        <w:t xml:space="preserve">, </w:t>
      </w:r>
      <w:r w:rsidR="00E86311">
        <w:rPr>
          <w:sz w:val="28"/>
          <w:szCs w:val="28"/>
        </w:rPr>
        <w:t>izbeigt</w:t>
      </w:r>
      <w:r>
        <w:rPr>
          <w:sz w:val="28"/>
          <w:szCs w:val="28"/>
        </w:rPr>
        <w:t xml:space="preserve"> </w:t>
      </w:r>
      <w:r w:rsidR="00C746C9">
        <w:rPr>
          <w:sz w:val="28"/>
          <w:szCs w:val="28"/>
        </w:rPr>
        <w:t>n</w:t>
      </w:r>
      <w:r w:rsidR="00C746C9" w:rsidRPr="00C746C9">
        <w:rPr>
          <w:sz w:val="28"/>
          <w:szCs w:val="28"/>
        </w:rPr>
        <w:t>enosakāmu aut</w:t>
      </w:r>
      <w:r w:rsidR="00C746C9">
        <w:rPr>
          <w:sz w:val="28"/>
          <w:szCs w:val="28"/>
        </w:rPr>
        <w:t xml:space="preserve">ortiesību subjektu darba statusu attiecībā uz konkrēto </w:t>
      </w:r>
      <w:r w:rsidR="003E76B4">
        <w:rPr>
          <w:sz w:val="28"/>
          <w:szCs w:val="28"/>
        </w:rPr>
        <w:t>darbu</w:t>
      </w:r>
      <w:r w:rsidR="00C746C9">
        <w:rPr>
          <w:sz w:val="28"/>
          <w:szCs w:val="28"/>
        </w:rPr>
        <w:t xml:space="preserve"> vai blakustiesību objektu</w:t>
      </w:r>
      <w:r>
        <w:rPr>
          <w:sz w:val="28"/>
          <w:szCs w:val="28"/>
        </w:rPr>
        <w:t xml:space="preserve">. </w:t>
      </w:r>
      <w:r w:rsidR="003E76B4">
        <w:rPr>
          <w:sz w:val="28"/>
          <w:szCs w:val="28"/>
        </w:rPr>
        <w:t>Šādam pieprasījumam ir jābūt pamatotam.</w:t>
      </w:r>
    </w:p>
    <w:p w:rsidR="004E410A" w:rsidRDefault="004E410A" w:rsidP="005A214B">
      <w:pPr>
        <w:tabs>
          <w:tab w:val="left" w:pos="-4111"/>
        </w:tabs>
        <w:ind w:firstLine="709"/>
        <w:jc w:val="both"/>
        <w:rPr>
          <w:sz w:val="28"/>
          <w:szCs w:val="28"/>
        </w:rPr>
      </w:pPr>
      <w:r>
        <w:rPr>
          <w:sz w:val="28"/>
          <w:szCs w:val="28"/>
        </w:rPr>
        <w:t>(2) Pēc šā panta pirmajā daļā minētā pieprasījuma saņemšanas institūcija, kas veic</w:t>
      </w:r>
      <w:r w:rsidR="00B91359">
        <w:rPr>
          <w:sz w:val="28"/>
          <w:szCs w:val="28"/>
        </w:rPr>
        <w:t>a</w:t>
      </w:r>
      <w:r>
        <w:rPr>
          <w:sz w:val="28"/>
          <w:szCs w:val="28"/>
        </w:rPr>
        <w:t xml:space="preserve"> attiecīgā darba vai blakustiesību objekta </w:t>
      </w:r>
      <w:r w:rsidR="00B91359" w:rsidRPr="00B91359">
        <w:rPr>
          <w:sz w:val="28"/>
          <w:szCs w:val="28"/>
        </w:rPr>
        <w:t>tiesību subjektu rūpīgu meklēšanu</w:t>
      </w:r>
      <w:r>
        <w:rPr>
          <w:sz w:val="28"/>
          <w:szCs w:val="28"/>
        </w:rPr>
        <w:t xml:space="preserve">, nekavējoties </w:t>
      </w:r>
      <w:r w:rsidR="00B91359" w:rsidRPr="00B91359">
        <w:rPr>
          <w:sz w:val="28"/>
          <w:szCs w:val="28"/>
        </w:rPr>
        <w:t>izskata pieprasījumu un izbeidz nenosakāmu autortiesību subjektu darba statusu</w:t>
      </w:r>
      <w:r w:rsidR="00B91359">
        <w:rPr>
          <w:sz w:val="28"/>
          <w:szCs w:val="28"/>
        </w:rPr>
        <w:t>,</w:t>
      </w:r>
      <w:r w:rsidR="00B91359" w:rsidRPr="00B91359">
        <w:rPr>
          <w:sz w:val="28"/>
          <w:szCs w:val="28"/>
        </w:rPr>
        <w:t xml:space="preserve"> </w:t>
      </w:r>
      <w:r w:rsidR="00B91359">
        <w:rPr>
          <w:sz w:val="28"/>
          <w:szCs w:val="28"/>
        </w:rPr>
        <w:t xml:space="preserve">pārtraucot tā izmantošanu un </w:t>
      </w:r>
      <w:r w:rsidR="00B91359" w:rsidRPr="00B91359">
        <w:rPr>
          <w:sz w:val="28"/>
          <w:szCs w:val="28"/>
        </w:rPr>
        <w:t xml:space="preserve">informējot par </w:t>
      </w:r>
      <w:r w:rsidR="00B91359">
        <w:rPr>
          <w:sz w:val="28"/>
          <w:szCs w:val="28"/>
        </w:rPr>
        <w:t>statusa izbeigšanu</w:t>
      </w:r>
      <w:r w:rsidR="00B91359" w:rsidRPr="00B91359">
        <w:rPr>
          <w:sz w:val="28"/>
          <w:szCs w:val="28"/>
        </w:rPr>
        <w:t xml:space="preserve"> Latvijas Nacionālo bibliotēku</w:t>
      </w:r>
      <w:r>
        <w:rPr>
          <w:sz w:val="28"/>
          <w:szCs w:val="28"/>
        </w:rPr>
        <w:t>.</w:t>
      </w:r>
    </w:p>
    <w:p w:rsidR="0015112E" w:rsidRDefault="0015112E" w:rsidP="005A214B">
      <w:pPr>
        <w:tabs>
          <w:tab w:val="left" w:pos="-4111"/>
        </w:tabs>
        <w:ind w:firstLine="709"/>
        <w:jc w:val="both"/>
        <w:rPr>
          <w:sz w:val="28"/>
          <w:szCs w:val="28"/>
        </w:rPr>
      </w:pPr>
      <w:r>
        <w:rPr>
          <w:sz w:val="28"/>
          <w:szCs w:val="28"/>
        </w:rPr>
        <w:t>(3) J</w:t>
      </w:r>
      <w:r w:rsidRPr="00C90271">
        <w:rPr>
          <w:sz w:val="28"/>
          <w:szCs w:val="28"/>
        </w:rPr>
        <w:t xml:space="preserve">a institūcija, kas veica </w:t>
      </w:r>
      <w:r>
        <w:rPr>
          <w:sz w:val="28"/>
          <w:szCs w:val="28"/>
        </w:rPr>
        <w:t xml:space="preserve">tiesību subjektu </w:t>
      </w:r>
      <w:r w:rsidRPr="00C90271">
        <w:rPr>
          <w:sz w:val="28"/>
          <w:szCs w:val="28"/>
        </w:rPr>
        <w:t>rūpīgu meklēšanu, vairs nepastāv</w:t>
      </w:r>
      <w:r>
        <w:rPr>
          <w:sz w:val="28"/>
          <w:szCs w:val="28"/>
        </w:rPr>
        <w:t>, t</w:t>
      </w:r>
      <w:r w:rsidRPr="00C90271">
        <w:rPr>
          <w:sz w:val="28"/>
          <w:szCs w:val="28"/>
        </w:rPr>
        <w:t xml:space="preserve">iesību subjektiem, kuri netika noskaidroti vai atrasti rūpīgas meklēšanas rezultātā un kuru darbi vai blakustiesību objekti atzīti par nenosakāmu autortiesību subjektu darbiem vai pielīdzināti tiem saskaņā ar šā likuma </w:t>
      </w:r>
      <w:r w:rsidR="00B11EFF">
        <w:rPr>
          <w:sz w:val="28"/>
          <w:szCs w:val="28"/>
        </w:rPr>
        <w:t>62</w:t>
      </w:r>
      <w:r w:rsidRPr="00C90271">
        <w:rPr>
          <w:sz w:val="28"/>
          <w:szCs w:val="28"/>
        </w:rPr>
        <w:t>.</w:t>
      </w:r>
      <w:r w:rsidRPr="00C90271">
        <w:rPr>
          <w:sz w:val="28"/>
          <w:szCs w:val="28"/>
          <w:vertAlign w:val="superscript"/>
        </w:rPr>
        <w:t>1</w:t>
      </w:r>
      <w:r w:rsidRPr="00C90271">
        <w:rPr>
          <w:sz w:val="28"/>
          <w:szCs w:val="28"/>
        </w:rPr>
        <w:t xml:space="preserve"> panta piekto daļu, ir tiesības </w:t>
      </w:r>
      <w:r>
        <w:rPr>
          <w:sz w:val="28"/>
          <w:szCs w:val="28"/>
        </w:rPr>
        <w:t xml:space="preserve">prasīt </w:t>
      </w:r>
      <w:r w:rsidR="00D75AF3">
        <w:rPr>
          <w:sz w:val="28"/>
          <w:szCs w:val="28"/>
        </w:rPr>
        <w:t>Latvijas Nacionālajai</w:t>
      </w:r>
      <w:r w:rsidRPr="00C90271">
        <w:rPr>
          <w:sz w:val="28"/>
          <w:szCs w:val="28"/>
        </w:rPr>
        <w:t xml:space="preserve"> bibliotēka</w:t>
      </w:r>
      <w:r>
        <w:rPr>
          <w:sz w:val="28"/>
          <w:szCs w:val="28"/>
        </w:rPr>
        <w:t>i izbeigt</w:t>
      </w:r>
      <w:r w:rsidRPr="00C90271">
        <w:rPr>
          <w:sz w:val="28"/>
          <w:szCs w:val="28"/>
        </w:rPr>
        <w:t xml:space="preserve"> nenosakāmu autortiesību subjektu darba status</w:t>
      </w:r>
      <w:r>
        <w:rPr>
          <w:sz w:val="28"/>
          <w:szCs w:val="28"/>
        </w:rPr>
        <w:t>u attiecībā uz konkrēto darbu vai blakustiesību objektu.</w:t>
      </w:r>
    </w:p>
    <w:p w:rsidR="00C90271" w:rsidRDefault="004E410A" w:rsidP="005A214B">
      <w:pPr>
        <w:tabs>
          <w:tab w:val="left" w:pos="-4111"/>
        </w:tabs>
        <w:ind w:firstLine="709"/>
        <w:jc w:val="both"/>
        <w:rPr>
          <w:sz w:val="28"/>
          <w:szCs w:val="28"/>
        </w:rPr>
      </w:pPr>
      <w:r>
        <w:rPr>
          <w:sz w:val="28"/>
          <w:szCs w:val="28"/>
        </w:rPr>
        <w:t>(</w:t>
      </w:r>
      <w:r w:rsidR="0015112E">
        <w:rPr>
          <w:sz w:val="28"/>
          <w:szCs w:val="28"/>
        </w:rPr>
        <w:t>4</w:t>
      </w:r>
      <w:r>
        <w:rPr>
          <w:sz w:val="28"/>
          <w:szCs w:val="28"/>
        </w:rPr>
        <w:t>) Šā panta pirmajā daļā minētie tiesību subjekti par attiecīgā darba vai blakustiesību objekta izmantošanu ir tiesīgi saņemt</w:t>
      </w:r>
      <w:r w:rsidR="00F75308">
        <w:rPr>
          <w:sz w:val="28"/>
          <w:szCs w:val="28"/>
        </w:rPr>
        <w:t xml:space="preserve"> taisnīgu</w:t>
      </w:r>
      <w:r>
        <w:rPr>
          <w:sz w:val="28"/>
          <w:szCs w:val="28"/>
        </w:rPr>
        <w:t xml:space="preserve"> atlīdzību no institūcijas, kas veica </w:t>
      </w:r>
      <w:r w:rsidR="00AF3ECF">
        <w:rPr>
          <w:sz w:val="28"/>
          <w:szCs w:val="28"/>
        </w:rPr>
        <w:t xml:space="preserve">šādu </w:t>
      </w:r>
      <w:r>
        <w:rPr>
          <w:sz w:val="28"/>
          <w:szCs w:val="28"/>
        </w:rPr>
        <w:t>izmantošanu.</w:t>
      </w:r>
    </w:p>
    <w:p w:rsidR="004E410A" w:rsidRDefault="004E410A" w:rsidP="005A214B">
      <w:pPr>
        <w:tabs>
          <w:tab w:val="left" w:pos="-4111"/>
        </w:tabs>
        <w:ind w:firstLine="709"/>
        <w:jc w:val="both"/>
        <w:rPr>
          <w:sz w:val="28"/>
          <w:szCs w:val="28"/>
        </w:rPr>
      </w:pPr>
      <w:r>
        <w:rPr>
          <w:sz w:val="28"/>
          <w:szCs w:val="28"/>
        </w:rPr>
        <w:t>(</w:t>
      </w:r>
      <w:r w:rsidR="00D377F6">
        <w:rPr>
          <w:sz w:val="28"/>
          <w:szCs w:val="28"/>
        </w:rPr>
        <w:t>5</w:t>
      </w:r>
      <w:r>
        <w:rPr>
          <w:sz w:val="28"/>
          <w:szCs w:val="28"/>
        </w:rPr>
        <w:t xml:space="preserve">) Nosakot šā panta </w:t>
      </w:r>
      <w:r w:rsidR="00425344">
        <w:rPr>
          <w:sz w:val="28"/>
          <w:szCs w:val="28"/>
        </w:rPr>
        <w:t xml:space="preserve">ceturtajā </w:t>
      </w:r>
      <w:r>
        <w:rPr>
          <w:sz w:val="28"/>
          <w:szCs w:val="28"/>
        </w:rPr>
        <w:t>daļā minētās atlīdzības lielumu, ņem vērā:</w:t>
      </w:r>
    </w:p>
    <w:p w:rsidR="004E410A" w:rsidRDefault="004E410A" w:rsidP="005A214B">
      <w:pPr>
        <w:tabs>
          <w:tab w:val="left" w:pos="-4111"/>
        </w:tabs>
        <w:ind w:firstLine="709"/>
        <w:jc w:val="both"/>
        <w:rPr>
          <w:sz w:val="28"/>
          <w:szCs w:val="28"/>
        </w:rPr>
      </w:pPr>
      <w:r>
        <w:rPr>
          <w:sz w:val="28"/>
          <w:szCs w:val="28"/>
        </w:rPr>
        <w:t>1) </w:t>
      </w:r>
      <w:r w:rsidRPr="00E8438D">
        <w:rPr>
          <w:sz w:val="28"/>
          <w:szCs w:val="28"/>
        </w:rPr>
        <w:t>darba vai blakustiesību objekta</w:t>
      </w:r>
      <w:r>
        <w:rPr>
          <w:sz w:val="28"/>
          <w:szCs w:val="28"/>
        </w:rPr>
        <w:t xml:space="preserve"> izmanto</w:t>
      </w:r>
      <w:r w:rsidR="009B39BC">
        <w:rPr>
          <w:sz w:val="28"/>
          <w:szCs w:val="28"/>
        </w:rPr>
        <w:t>šanas</w:t>
      </w:r>
      <w:r>
        <w:rPr>
          <w:sz w:val="28"/>
          <w:szCs w:val="28"/>
        </w:rPr>
        <w:t xml:space="preserve"> apjomu un mērķi;</w:t>
      </w:r>
    </w:p>
    <w:p w:rsidR="004E410A" w:rsidRDefault="004E410A" w:rsidP="005A214B">
      <w:pPr>
        <w:tabs>
          <w:tab w:val="left" w:pos="-4111"/>
        </w:tabs>
        <w:ind w:firstLine="709"/>
        <w:jc w:val="both"/>
        <w:rPr>
          <w:sz w:val="28"/>
          <w:szCs w:val="28"/>
        </w:rPr>
      </w:pPr>
      <w:r>
        <w:rPr>
          <w:sz w:val="28"/>
          <w:szCs w:val="28"/>
        </w:rPr>
        <w:t>2) institūcijas, kas veica izmanto</w:t>
      </w:r>
      <w:r w:rsidR="009B39BC">
        <w:rPr>
          <w:sz w:val="28"/>
          <w:szCs w:val="28"/>
        </w:rPr>
        <w:t>šanu</w:t>
      </w:r>
      <w:r>
        <w:rPr>
          <w:sz w:val="28"/>
          <w:szCs w:val="28"/>
        </w:rPr>
        <w:t xml:space="preserve">, uzdevumus sabiedrības interesēs un izmantojuma nozīmi </w:t>
      </w:r>
      <w:r w:rsidR="009B39BC">
        <w:rPr>
          <w:sz w:val="28"/>
          <w:szCs w:val="28"/>
        </w:rPr>
        <w:t xml:space="preserve">šādu </w:t>
      </w:r>
      <w:r>
        <w:rPr>
          <w:sz w:val="28"/>
          <w:szCs w:val="28"/>
        </w:rPr>
        <w:t>uzdevumu īstenošanai;</w:t>
      </w:r>
    </w:p>
    <w:p w:rsidR="004E410A" w:rsidRDefault="004E410A" w:rsidP="005A214B">
      <w:pPr>
        <w:tabs>
          <w:tab w:val="left" w:pos="-4111"/>
        </w:tabs>
        <w:ind w:firstLine="709"/>
        <w:jc w:val="both"/>
        <w:rPr>
          <w:sz w:val="28"/>
          <w:szCs w:val="28"/>
        </w:rPr>
      </w:pPr>
      <w:r>
        <w:rPr>
          <w:sz w:val="28"/>
          <w:szCs w:val="28"/>
        </w:rPr>
        <w:t>3) izmanto</w:t>
      </w:r>
      <w:r w:rsidR="009B39BC">
        <w:rPr>
          <w:sz w:val="28"/>
          <w:szCs w:val="28"/>
        </w:rPr>
        <w:t>šanas</w:t>
      </w:r>
      <w:r>
        <w:rPr>
          <w:sz w:val="28"/>
          <w:szCs w:val="28"/>
        </w:rPr>
        <w:t xml:space="preserve"> nekomerciālo raksturu;</w:t>
      </w:r>
    </w:p>
    <w:p w:rsidR="004E410A" w:rsidRDefault="004E410A" w:rsidP="005A214B">
      <w:pPr>
        <w:tabs>
          <w:tab w:val="left" w:pos="-4111"/>
        </w:tabs>
        <w:ind w:firstLine="709"/>
        <w:jc w:val="both"/>
        <w:rPr>
          <w:sz w:val="28"/>
          <w:szCs w:val="28"/>
        </w:rPr>
      </w:pPr>
      <w:r>
        <w:rPr>
          <w:sz w:val="28"/>
          <w:szCs w:val="28"/>
        </w:rPr>
        <w:t xml:space="preserve">4) iespējamo kaitējumu, kas ar </w:t>
      </w:r>
      <w:r w:rsidRPr="00E8438D">
        <w:rPr>
          <w:sz w:val="28"/>
          <w:szCs w:val="28"/>
        </w:rPr>
        <w:t>darba vai blakustiesību objekta</w:t>
      </w:r>
      <w:r>
        <w:rPr>
          <w:sz w:val="28"/>
          <w:szCs w:val="28"/>
        </w:rPr>
        <w:t xml:space="preserve"> izmanto</w:t>
      </w:r>
      <w:r w:rsidR="009B39BC">
        <w:rPr>
          <w:sz w:val="28"/>
          <w:szCs w:val="28"/>
        </w:rPr>
        <w:t>šanu</w:t>
      </w:r>
      <w:r>
        <w:rPr>
          <w:sz w:val="28"/>
          <w:szCs w:val="28"/>
        </w:rPr>
        <w:t xml:space="preserve"> nodarīts tiesību subjekt</w:t>
      </w:r>
      <w:r w:rsidR="007F6236">
        <w:rPr>
          <w:sz w:val="28"/>
          <w:szCs w:val="28"/>
        </w:rPr>
        <w:t>a</w:t>
      </w:r>
      <w:r>
        <w:rPr>
          <w:sz w:val="28"/>
          <w:szCs w:val="28"/>
        </w:rPr>
        <w:t>m.</w:t>
      </w:r>
    </w:p>
    <w:p w:rsidR="004E410A" w:rsidRDefault="004E410A" w:rsidP="005A214B">
      <w:pPr>
        <w:tabs>
          <w:tab w:val="left" w:pos="-4111"/>
        </w:tabs>
        <w:ind w:firstLine="709"/>
        <w:jc w:val="both"/>
        <w:rPr>
          <w:sz w:val="28"/>
          <w:szCs w:val="28"/>
          <w:highlight w:val="yellow"/>
        </w:rPr>
      </w:pPr>
      <w:r>
        <w:rPr>
          <w:sz w:val="28"/>
          <w:szCs w:val="28"/>
        </w:rPr>
        <w:t>(</w:t>
      </w:r>
      <w:r w:rsidR="00D377F6">
        <w:rPr>
          <w:sz w:val="28"/>
          <w:szCs w:val="28"/>
        </w:rPr>
        <w:t>6</w:t>
      </w:r>
      <w:r>
        <w:rPr>
          <w:sz w:val="28"/>
          <w:szCs w:val="28"/>
        </w:rPr>
        <w:t xml:space="preserve">) Institūcija, kurai ir pienākums izmaksāt tiesību subjektam šā panta </w:t>
      </w:r>
      <w:r w:rsidR="0015112E">
        <w:rPr>
          <w:sz w:val="28"/>
          <w:szCs w:val="28"/>
        </w:rPr>
        <w:t xml:space="preserve">ceturtajā </w:t>
      </w:r>
      <w:r>
        <w:rPr>
          <w:sz w:val="28"/>
          <w:szCs w:val="28"/>
        </w:rPr>
        <w:t xml:space="preserve">daļā minēto atlīdzību, </w:t>
      </w:r>
      <w:r w:rsidR="00A66EE9" w:rsidRPr="00A66EE9">
        <w:rPr>
          <w:sz w:val="28"/>
          <w:szCs w:val="28"/>
        </w:rPr>
        <w:t xml:space="preserve">vienojas ar tiesību subjektu par atlīdzības lielumu un </w:t>
      </w:r>
      <w:r>
        <w:rPr>
          <w:sz w:val="28"/>
          <w:szCs w:val="28"/>
        </w:rPr>
        <w:t>izmaksā to saprātīgā termiņā, bet ne ilgāk kā viena gada laikā pēc tiesību subjekta pieprasījuma saņemšanas, pārskaitot to uz tiesību subjekta norādīto norēķinu kontu.”</w:t>
      </w:r>
    </w:p>
    <w:p w:rsidR="004E410A" w:rsidRDefault="004E410A" w:rsidP="00B014DC">
      <w:pPr>
        <w:tabs>
          <w:tab w:val="left" w:pos="-4111"/>
        </w:tabs>
        <w:jc w:val="both"/>
        <w:rPr>
          <w:sz w:val="28"/>
          <w:szCs w:val="28"/>
          <w:highlight w:val="yellow"/>
        </w:rPr>
      </w:pPr>
    </w:p>
    <w:p w:rsidR="00537B27" w:rsidRDefault="006D3EC9" w:rsidP="00B014DC">
      <w:pPr>
        <w:tabs>
          <w:tab w:val="left" w:pos="-4111"/>
        </w:tabs>
        <w:jc w:val="both"/>
        <w:rPr>
          <w:sz w:val="28"/>
          <w:szCs w:val="28"/>
        </w:rPr>
      </w:pPr>
      <w:r w:rsidRPr="006D3EC9">
        <w:rPr>
          <w:sz w:val="28"/>
          <w:szCs w:val="28"/>
        </w:rPr>
        <w:tab/>
      </w:r>
      <w:r w:rsidR="00537B27">
        <w:rPr>
          <w:sz w:val="28"/>
          <w:szCs w:val="28"/>
        </w:rPr>
        <w:t>3. Aizstāt 67.panta piektajā daļā vārdu „laikrakstā” ar vārdiem „oficiālajā izdevumā”.</w:t>
      </w:r>
    </w:p>
    <w:p w:rsidR="00537B27" w:rsidRDefault="00537B27" w:rsidP="00B014DC">
      <w:pPr>
        <w:tabs>
          <w:tab w:val="left" w:pos="-4111"/>
        </w:tabs>
        <w:jc w:val="both"/>
        <w:rPr>
          <w:sz w:val="28"/>
          <w:szCs w:val="28"/>
        </w:rPr>
      </w:pPr>
    </w:p>
    <w:p w:rsidR="006D3EC9" w:rsidRDefault="00537B27" w:rsidP="00B014DC">
      <w:pPr>
        <w:tabs>
          <w:tab w:val="left" w:pos="-4111"/>
        </w:tabs>
        <w:jc w:val="both"/>
        <w:rPr>
          <w:sz w:val="28"/>
          <w:szCs w:val="28"/>
        </w:rPr>
      </w:pPr>
      <w:r>
        <w:rPr>
          <w:sz w:val="28"/>
          <w:szCs w:val="28"/>
        </w:rPr>
        <w:tab/>
        <w:t>4</w:t>
      </w:r>
      <w:r w:rsidR="006D3EC9">
        <w:rPr>
          <w:sz w:val="28"/>
          <w:szCs w:val="28"/>
        </w:rPr>
        <w:t>. 68.pantā:</w:t>
      </w:r>
    </w:p>
    <w:p w:rsidR="006D3EC9" w:rsidRDefault="006D3EC9" w:rsidP="0023486E">
      <w:pPr>
        <w:tabs>
          <w:tab w:val="left" w:pos="-4111"/>
        </w:tabs>
        <w:jc w:val="both"/>
        <w:rPr>
          <w:sz w:val="28"/>
          <w:szCs w:val="28"/>
        </w:rPr>
      </w:pPr>
      <w:r>
        <w:rPr>
          <w:sz w:val="28"/>
          <w:szCs w:val="28"/>
        </w:rPr>
        <w:tab/>
      </w:r>
      <w:r w:rsidR="0023486E">
        <w:rPr>
          <w:sz w:val="28"/>
          <w:szCs w:val="28"/>
        </w:rPr>
        <w:t xml:space="preserve">aizstāt </w:t>
      </w:r>
      <w:r>
        <w:rPr>
          <w:sz w:val="28"/>
          <w:szCs w:val="28"/>
        </w:rPr>
        <w:t>pirmās daļas 6.punkt</w:t>
      </w:r>
      <w:r w:rsidR="0023486E">
        <w:rPr>
          <w:sz w:val="28"/>
          <w:szCs w:val="28"/>
        </w:rPr>
        <w:t>ā vārdus un skaitli „</w:t>
      </w:r>
      <w:r w:rsidR="0023486E" w:rsidRPr="0023486E">
        <w:rPr>
          <w:sz w:val="28"/>
          <w:szCs w:val="28"/>
        </w:rPr>
        <w:t>un 52.pantā</w:t>
      </w:r>
      <w:r w:rsidR="0023486E">
        <w:rPr>
          <w:sz w:val="28"/>
          <w:szCs w:val="28"/>
        </w:rPr>
        <w:t>” ar vārdiem un skaitļiem „</w:t>
      </w:r>
      <w:r w:rsidR="0023486E" w:rsidRPr="006D3EC9">
        <w:rPr>
          <w:sz w:val="28"/>
          <w:szCs w:val="28"/>
        </w:rPr>
        <w:t>52.</w:t>
      </w:r>
      <w:r w:rsidR="0023486E">
        <w:rPr>
          <w:sz w:val="28"/>
          <w:szCs w:val="28"/>
        </w:rPr>
        <w:t xml:space="preserve"> un 62.</w:t>
      </w:r>
      <w:r w:rsidR="0023486E" w:rsidRPr="006D3EC9">
        <w:rPr>
          <w:sz w:val="28"/>
          <w:szCs w:val="28"/>
          <w:vertAlign w:val="superscript"/>
        </w:rPr>
        <w:t>3</w:t>
      </w:r>
      <w:r w:rsidR="0023486E">
        <w:rPr>
          <w:sz w:val="28"/>
          <w:szCs w:val="28"/>
        </w:rPr>
        <w:t xml:space="preserve"> </w:t>
      </w:r>
      <w:r w:rsidR="0023486E" w:rsidRPr="006D3EC9">
        <w:rPr>
          <w:sz w:val="28"/>
          <w:szCs w:val="28"/>
        </w:rPr>
        <w:t>pantā</w:t>
      </w:r>
      <w:r w:rsidR="0023486E">
        <w:rPr>
          <w:sz w:val="28"/>
          <w:szCs w:val="28"/>
        </w:rPr>
        <w:t>”;</w:t>
      </w:r>
      <w:r>
        <w:rPr>
          <w:sz w:val="28"/>
          <w:szCs w:val="28"/>
        </w:rPr>
        <w:t xml:space="preserve"> </w:t>
      </w:r>
    </w:p>
    <w:p w:rsidR="006D3EC9" w:rsidRDefault="006D3EC9" w:rsidP="00B014DC">
      <w:pPr>
        <w:tabs>
          <w:tab w:val="left" w:pos="-4111"/>
        </w:tabs>
        <w:jc w:val="both"/>
        <w:rPr>
          <w:sz w:val="28"/>
          <w:szCs w:val="28"/>
        </w:rPr>
      </w:pPr>
      <w:r>
        <w:rPr>
          <w:sz w:val="28"/>
          <w:szCs w:val="28"/>
        </w:rPr>
        <w:tab/>
      </w:r>
      <w:r w:rsidRPr="006D3EC9">
        <w:rPr>
          <w:sz w:val="28"/>
          <w:szCs w:val="28"/>
        </w:rPr>
        <w:t xml:space="preserve">papildināt </w:t>
      </w:r>
      <w:r>
        <w:rPr>
          <w:sz w:val="28"/>
          <w:szCs w:val="28"/>
        </w:rPr>
        <w:t xml:space="preserve">pirmo daļu </w:t>
      </w:r>
      <w:r w:rsidRPr="006D3EC9">
        <w:rPr>
          <w:sz w:val="28"/>
          <w:szCs w:val="28"/>
        </w:rPr>
        <w:t xml:space="preserve">ar </w:t>
      </w:r>
      <w:r>
        <w:rPr>
          <w:sz w:val="28"/>
          <w:szCs w:val="28"/>
        </w:rPr>
        <w:t>8.punktu</w:t>
      </w:r>
      <w:r w:rsidRPr="006D3EC9">
        <w:rPr>
          <w:sz w:val="28"/>
          <w:szCs w:val="28"/>
        </w:rPr>
        <w:t xml:space="preserve"> šādā redakcijā</w:t>
      </w:r>
      <w:r>
        <w:rPr>
          <w:sz w:val="28"/>
          <w:szCs w:val="28"/>
        </w:rPr>
        <w:t>:</w:t>
      </w:r>
    </w:p>
    <w:p w:rsidR="006D3EC9" w:rsidRDefault="006D3EC9" w:rsidP="00B014DC">
      <w:pPr>
        <w:tabs>
          <w:tab w:val="left" w:pos="-4111"/>
        </w:tabs>
        <w:jc w:val="both"/>
        <w:rPr>
          <w:sz w:val="28"/>
          <w:szCs w:val="28"/>
        </w:rPr>
      </w:pPr>
      <w:r>
        <w:rPr>
          <w:sz w:val="28"/>
          <w:szCs w:val="28"/>
        </w:rPr>
        <w:tab/>
        <w:t>„</w:t>
      </w:r>
      <w:r w:rsidR="00B63AED">
        <w:rPr>
          <w:sz w:val="28"/>
          <w:szCs w:val="28"/>
        </w:rPr>
        <w:t>8) </w:t>
      </w:r>
      <w:r w:rsidR="003F3005">
        <w:rPr>
          <w:sz w:val="28"/>
          <w:szCs w:val="28"/>
        </w:rPr>
        <w:t xml:space="preserve">šā likuma </w:t>
      </w:r>
      <w:r w:rsidR="00B11EFF">
        <w:rPr>
          <w:sz w:val="28"/>
          <w:szCs w:val="28"/>
        </w:rPr>
        <w:t>62</w:t>
      </w:r>
      <w:r w:rsidR="003F3005">
        <w:rPr>
          <w:sz w:val="28"/>
          <w:szCs w:val="28"/>
        </w:rPr>
        <w:t>.</w:t>
      </w:r>
      <w:r w:rsidR="003F3005" w:rsidRPr="003F3005">
        <w:rPr>
          <w:sz w:val="28"/>
          <w:szCs w:val="28"/>
          <w:vertAlign w:val="superscript"/>
        </w:rPr>
        <w:t>2</w:t>
      </w:r>
      <w:r w:rsidR="003F3005">
        <w:rPr>
          <w:sz w:val="28"/>
          <w:szCs w:val="28"/>
        </w:rPr>
        <w:t xml:space="preserve"> panta piektās daļas 1.punktā paredzētās </w:t>
      </w:r>
      <w:r w:rsidR="003F3005" w:rsidRPr="003F3005">
        <w:rPr>
          <w:sz w:val="28"/>
          <w:szCs w:val="28"/>
        </w:rPr>
        <w:t xml:space="preserve">informācijas </w:t>
      </w:r>
      <w:r w:rsidR="003F3005">
        <w:rPr>
          <w:sz w:val="28"/>
          <w:szCs w:val="28"/>
        </w:rPr>
        <w:t xml:space="preserve">nenosūtīšana pirms attiecīgā darba vai blakustiesību objekta izmantošanas uzsākšanas vai </w:t>
      </w:r>
      <w:r w:rsidR="00B11EFF">
        <w:rPr>
          <w:sz w:val="28"/>
          <w:szCs w:val="28"/>
        </w:rPr>
        <w:t>62</w:t>
      </w:r>
      <w:r w:rsidR="003F3005">
        <w:rPr>
          <w:sz w:val="28"/>
          <w:szCs w:val="28"/>
        </w:rPr>
        <w:t>.</w:t>
      </w:r>
      <w:r w:rsidR="003F3005" w:rsidRPr="003F3005">
        <w:rPr>
          <w:sz w:val="28"/>
          <w:szCs w:val="28"/>
          <w:vertAlign w:val="superscript"/>
        </w:rPr>
        <w:t>2</w:t>
      </w:r>
      <w:r w:rsidR="003F3005">
        <w:rPr>
          <w:sz w:val="28"/>
          <w:szCs w:val="28"/>
        </w:rPr>
        <w:t xml:space="preserve"> panta piektās daļas 3.punktā paredzētās </w:t>
      </w:r>
      <w:r w:rsidR="003F3005" w:rsidRPr="003F3005">
        <w:rPr>
          <w:sz w:val="28"/>
          <w:szCs w:val="28"/>
        </w:rPr>
        <w:t xml:space="preserve">informācijas </w:t>
      </w:r>
      <w:r w:rsidR="003F3005">
        <w:rPr>
          <w:sz w:val="28"/>
          <w:szCs w:val="28"/>
        </w:rPr>
        <w:t>nenosūtīšana nekavējoties pēc tam, kad tā kļuvusi zināma institūcijai, kas veica tiesību subjektu rūpīgu meklēšanu vai kas bija pilnvarojusi to veikt trešo personu.</w:t>
      </w:r>
      <w:r>
        <w:rPr>
          <w:sz w:val="28"/>
          <w:szCs w:val="28"/>
        </w:rPr>
        <w:t>”</w:t>
      </w:r>
    </w:p>
    <w:p w:rsidR="00236294" w:rsidRDefault="00236294" w:rsidP="00B014DC">
      <w:pPr>
        <w:tabs>
          <w:tab w:val="left" w:pos="-4111"/>
        </w:tabs>
        <w:jc w:val="both"/>
        <w:rPr>
          <w:sz w:val="28"/>
          <w:szCs w:val="28"/>
        </w:rPr>
      </w:pPr>
    </w:p>
    <w:p w:rsidR="00236294" w:rsidRDefault="00236294" w:rsidP="00B014DC">
      <w:pPr>
        <w:tabs>
          <w:tab w:val="left" w:pos="-4111"/>
        </w:tabs>
        <w:jc w:val="both"/>
        <w:rPr>
          <w:sz w:val="28"/>
          <w:szCs w:val="28"/>
        </w:rPr>
      </w:pPr>
      <w:r>
        <w:rPr>
          <w:sz w:val="28"/>
          <w:szCs w:val="28"/>
        </w:rPr>
        <w:tab/>
      </w:r>
      <w:r w:rsidR="00537B27">
        <w:rPr>
          <w:sz w:val="28"/>
          <w:szCs w:val="28"/>
        </w:rPr>
        <w:t>5</w:t>
      </w:r>
      <w:r>
        <w:rPr>
          <w:sz w:val="28"/>
          <w:szCs w:val="28"/>
        </w:rPr>
        <w:t>. Papildināt pārejas noteikumus ar 14.punktu šādā redakcijā:</w:t>
      </w:r>
    </w:p>
    <w:p w:rsidR="00236294" w:rsidRDefault="00236294" w:rsidP="00B014DC">
      <w:pPr>
        <w:tabs>
          <w:tab w:val="left" w:pos="-4111"/>
        </w:tabs>
        <w:jc w:val="both"/>
        <w:rPr>
          <w:sz w:val="28"/>
          <w:szCs w:val="28"/>
        </w:rPr>
      </w:pPr>
      <w:r>
        <w:rPr>
          <w:sz w:val="28"/>
          <w:szCs w:val="28"/>
        </w:rPr>
        <w:tab/>
        <w:t xml:space="preserve">„14. Kultūras ministrija ne vēlāk kā līdz 2015.gada 1.janvārim saskaņā ar šā likuma </w:t>
      </w:r>
      <w:r w:rsidR="00B11EFF">
        <w:rPr>
          <w:sz w:val="28"/>
          <w:szCs w:val="28"/>
        </w:rPr>
        <w:t>62</w:t>
      </w:r>
      <w:r>
        <w:rPr>
          <w:sz w:val="28"/>
          <w:szCs w:val="28"/>
        </w:rPr>
        <w:t>.</w:t>
      </w:r>
      <w:r w:rsidRPr="00236294">
        <w:rPr>
          <w:sz w:val="28"/>
          <w:szCs w:val="28"/>
          <w:vertAlign w:val="superscript"/>
        </w:rPr>
        <w:t>2</w:t>
      </w:r>
      <w:r>
        <w:rPr>
          <w:sz w:val="28"/>
          <w:szCs w:val="28"/>
        </w:rPr>
        <w:t xml:space="preserve"> panta astoto daļu nosaka t</w:t>
      </w:r>
      <w:r w:rsidRPr="003058F6">
        <w:rPr>
          <w:sz w:val="28"/>
          <w:szCs w:val="28"/>
        </w:rPr>
        <w:t>iesību subjektu rūpīg</w:t>
      </w:r>
      <w:r>
        <w:rPr>
          <w:sz w:val="28"/>
          <w:szCs w:val="28"/>
        </w:rPr>
        <w:t>a</w:t>
      </w:r>
      <w:r w:rsidRPr="003058F6">
        <w:rPr>
          <w:sz w:val="28"/>
          <w:szCs w:val="28"/>
        </w:rPr>
        <w:t>s meklēšanas ietvaros izmantojamos informācijas avotus</w:t>
      </w:r>
      <w:r>
        <w:rPr>
          <w:sz w:val="28"/>
          <w:szCs w:val="28"/>
        </w:rPr>
        <w:t xml:space="preserve">, publicē to </w:t>
      </w:r>
      <w:r w:rsidRPr="003058F6">
        <w:rPr>
          <w:sz w:val="28"/>
          <w:szCs w:val="28"/>
        </w:rPr>
        <w:t>sarakstu</w:t>
      </w:r>
      <w:r>
        <w:rPr>
          <w:sz w:val="28"/>
          <w:szCs w:val="28"/>
        </w:rPr>
        <w:t xml:space="preserve"> </w:t>
      </w:r>
      <w:r w:rsidRPr="003058F6">
        <w:rPr>
          <w:sz w:val="28"/>
          <w:szCs w:val="28"/>
        </w:rPr>
        <w:t>oficiālajā izdevumā „Latvijas Vēstnesis” un ievieto savā mājaslapā.</w:t>
      </w:r>
      <w:r>
        <w:rPr>
          <w:sz w:val="28"/>
          <w:szCs w:val="28"/>
        </w:rPr>
        <w:t>”</w:t>
      </w:r>
    </w:p>
    <w:p w:rsidR="006D3EC9" w:rsidRPr="00955199" w:rsidRDefault="006D3EC9" w:rsidP="00B014DC">
      <w:pPr>
        <w:tabs>
          <w:tab w:val="left" w:pos="-4111"/>
        </w:tabs>
        <w:jc w:val="both"/>
        <w:rPr>
          <w:sz w:val="28"/>
          <w:szCs w:val="28"/>
          <w:highlight w:val="yellow"/>
        </w:rPr>
      </w:pPr>
    </w:p>
    <w:p w:rsidR="004E410A" w:rsidRDefault="00537B27" w:rsidP="00D5023E">
      <w:pPr>
        <w:tabs>
          <w:tab w:val="left" w:pos="-4111"/>
        </w:tabs>
        <w:ind w:firstLine="709"/>
        <w:jc w:val="both"/>
        <w:rPr>
          <w:sz w:val="28"/>
          <w:szCs w:val="28"/>
        </w:rPr>
      </w:pPr>
      <w:r>
        <w:rPr>
          <w:sz w:val="28"/>
          <w:szCs w:val="28"/>
        </w:rPr>
        <w:t>6</w:t>
      </w:r>
      <w:r w:rsidR="004E410A" w:rsidRPr="00BF794D">
        <w:rPr>
          <w:sz w:val="28"/>
          <w:szCs w:val="28"/>
        </w:rPr>
        <w:t>.</w:t>
      </w:r>
      <w:r w:rsidR="004E410A">
        <w:rPr>
          <w:sz w:val="28"/>
          <w:szCs w:val="28"/>
        </w:rPr>
        <w:t> </w:t>
      </w:r>
      <w:r w:rsidR="004E410A" w:rsidRPr="006E2DBD">
        <w:rPr>
          <w:sz w:val="28"/>
          <w:szCs w:val="28"/>
        </w:rPr>
        <w:t xml:space="preserve">Papildināt informatīvo atsauci uz Eiropas Savienības direktīvām ar </w:t>
      </w:r>
      <w:r w:rsidR="004E410A">
        <w:rPr>
          <w:sz w:val="28"/>
          <w:szCs w:val="28"/>
        </w:rPr>
        <w:t>10</w:t>
      </w:r>
      <w:r w:rsidR="004E410A" w:rsidRPr="006E2DBD">
        <w:rPr>
          <w:sz w:val="28"/>
          <w:szCs w:val="28"/>
        </w:rPr>
        <w:t>.punktu šādā redakcijā</w:t>
      </w:r>
      <w:r w:rsidR="004E410A" w:rsidRPr="00DF054B">
        <w:rPr>
          <w:sz w:val="28"/>
          <w:szCs w:val="28"/>
        </w:rPr>
        <w:t>:</w:t>
      </w:r>
    </w:p>
    <w:p w:rsidR="004E410A" w:rsidRDefault="004E410A" w:rsidP="00D5023E">
      <w:pPr>
        <w:tabs>
          <w:tab w:val="left" w:pos="-4111"/>
        </w:tabs>
        <w:ind w:firstLine="709"/>
        <w:jc w:val="both"/>
        <w:rPr>
          <w:sz w:val="28"/>
          <w:szCs w:val="28"/>
        </w:rPr>
      </w:pPr>
      <w:r>
        <w:rPr>
          <w:sz w:val="28"/>
          <w:szCs w:val="28"/>
        </w:rPr>
        <w:t>„10) </w:t>
      </w:r>
      <w:r w:rsidRPr="00687F40">
        <w:rPr>
          <w:sz w:val="28"/>
          <w:szCs w:val="28"/>
        </w:rPr>
        <w:t xml:space="preserve">Eiropas Parlamenta un Padomes </w:t>
      </w:r>
      <w:r w:rsidRPr="006E2DBD">
        <w:rPr>
          <w:sz w:val="28"/>
          <w:szCs w:val="28"/>
        </w:rPr>
        <w:t>2012.</w:t>
      </w:r>
      <w:r>
        <w:rPr>
          <w:sz w:val="28"/>
          <w:szCs w:val="28"/>
        </w:rPr>
        <w:t>gada 25.oktobra d</w:t>
      </w:r>
      <w:r w:rsidRPr="00687F40">
        <w:rPr>
          <w:sz w:val="28"/>
          <w:szCs w:val="28"/>
        </w:rPr>
        <w:t>irektīva</w:t>
      </w:r>
      <w:r>
        <w:rPr>
          <w:sz w:val="28"/>
          <w:szCs w:val="28"/>
        </w:rPr>
        <w:t>s</w:t>
      </w:r>
      <w:r w:rsidRPr="00687F40">
        <w:rPr>
          <w:sz w:val="28"/>
          <w:szCs w:val="28"/>
        </w:rPr>
        <w:t xml:space="preserve"> 201</w:t>
      </w:r>
      <w:r>
        <w:rPr>
          <w:sz w:val="28"/>
          <w:szCs w:val="28"/>
        </w:rPr>
        <w:t>2</w:t>
      </w:r>
      <w:r w:rsidRPr="00687F40">
        <w:rPr>
          <w:sz w:val="28"/>
          <w:szCs w:val="28"/>
        </w:rPr>
        <w:t>/</w:t>
      </w:r>
      <w:r>
        <w:rPr>
          <w:sz w:val="28"/>
          <w:szCs w:val="28"/>
        </w:rPr>
        <w:t>28</w:t>
      </w:r>
      <w:r w:rsidRPr="00687F40">
        <w:rPr>
          <w:sz w:val="28"/>
          <w:szCs w:val="28"/>
        </w:rPr>
        <w:t>/ES</w:t>
      </w:r>
      <w:r>
        <w:rPr>
          <w:sz w:val="28"/>
          <w:szCs w:val="28"/>
        </w:rPr>
        <w:t xml:space="preserve"> </w:t>
      </w:r>
      <w:r w:rsidRPr="006E2DBD">
        <w:rPr>
          <w:sz w:val="28"/>
          <w:szCs w:val="28"/>
        </w:rPr>
        <w:t>par dažiem atļautiem nenosakāmu autortiesību subjektu darbu izmantošanas veidiem</w:t>
      </w:r>
      <w:r>
        <w:rPr>
          <w:sz w:val="28"/>
          <w:szCs w:val="28"/>
        </w:rPr>
        <w:t>.”</w:t>
      </w:r>
    </w:p>
    <w:p w:rsidR="00A20DEA" w:rsidRDefault="00A20DEA" w:rsidP="00D5023E">
      <w:pPr>
        <w:tabs>
          <w:tab w:val="left" w:pos="-4111"/>
        </w:tabs>
        <w:ind w:firstLine="709"/>
        <w:jc w:val="both"/>
        <w:rPr>
          <w:sz w:val="28"/>
          <w:szCs w:val="28"/>
        </w:rPr>
      </w:pPr>
    </w:p>
    <w:p w:rsidR="004E410A" w:rsidRDefault="004E410A" w:rsidP="00D20A68">
      <w:pPr>
        <w:pStyle w:val="naisf"/>
        <w:spacing w:before="0" w:after="0"/>
        <w:ind w:firstLine="0"/>
        <w:rPr>
          <w:sz w:val="28"/>
          <w:szCs w:val="28"/>
        </w:rPr>
      </w:pPr>
      <w:r>
        <w:rPr>
          <w:sz w:val="28"/>
          <w:szCs w:val="28"/>
        </w:rPr>
        <w:t>K</w:t>
      </w:r>
      <w:r w:rsidRPr="00361D46">
        <w:rPr>
          <w:sz w:val="28"/>
          <w:szCs w:val="28"/>
        </w:rPr>
        <w:t>ultūras ministr</w:t>
      </w:r>
      <w:r>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D.Melbārde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E410A" w:rsidRDefault="004E410A" w:rsidP="00D20A68">
      <w:pPr>
        <w:pStyle w:val="naisf"/>
        <w:spacing w:before="0" w:after="0"/>
        <w:ind w:firstLine="0"/>
        <w:rPr>
          <w:sz w:val="28"/>
          <w:szCs w:val="28"/>
        </w:rPr>
      </w:pPr>
      <w:r>
        <w:rPr>
          <w:sz w:val="28"/>
          <w:szCs w:val="28"/>
        </w:rPr>
        <w:t>Vīza</w:t>
      </w:r>
      <w:r w:rsidRPr="00E21779">
        <w:rPr>
          <w:sz w:val="28"/>
          <w:szCs w:val="28"/>
        </w:rPr>
        <w:t>:</w:t>
      </w:r>
      <w:r w:rsidR="00233207">
        <w:rPr>
          <w:sz w:val="28"/>
          <w:szCs w:val="28"/>
        </w:rPr>
        <w:t xml:space="preserve"> Valsts sekretārs</w:t>
      </w:r>
      <w:r w:rsidR="0023320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33207">
        <w:rPr>
          <w:sz w:val="28"/>
          <w:szCs w:val="28"/>
        </w:rPr>
        <w:t>S.Voldiņš</w:t>
      </w:r>
    </w:p>
    <w:p w:rsidR="004E410A" w:rsidRDefault="004E410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E9458A" w:rsidRDefault="00E9458A" w:rsidP="00374AD2">
      <w:pPr>
        <w:tabs>
          <w:tab w:val="left" w:pos="6840"/>
        </w:tabs>
        <w:jc w:val="both"/>
        <w:rPr>
          <w:sz w:val="28"/>
          <w:szCs w:val="28"/>
        </w:rPr>
      </w:pPr>
    </w:p>
    <w:p w:rsidR="004E410A" w:rsidRPr="00374AD2" w:rsidRDefault="00EF538D" w:rsidP="00374AD2">
      <w:pPr>
        <w:rPr>
          <w:sz w:val="20"/>
          <w:szCs w:val="20"/>
        </w:rPr>
      </w:pPr>
      <w:r w:rsidRPr="00374AD2">
        <w:rPr>
          <w:sz w:val="20"/>
          <w:szCs w:val="20"/>
        </w:rPr>
        <w:fldChar w:fldCharType="begin"/>
      </w:r>
      <w:r w:rsidR="004E410A" w:rsidRPr="00374AD2">
        <w:rPr>
          <w:sz w:val="20"/>
          <w:szCs w:val="20"/>
        </w:rPr>
        <w:instrText xml:space="preserve"> DATE  \@ "yyyy.MM.dd. H:mm"  \* MERGEFORMAT </w:instrText>
      </w:r>
      <w:r w:rsidRPr="00374AD2">
        <w:rPr>
          <w:sz w:val="20"/>
          <w:szCs w:val="20"/>
        </w:rPr>
        <w:fldChar w:fldCharType="separate"/>
      </w:r>
      <w:r w:rsidR="00FF20CE">
        <w:rPr>
          <w:noProof/>
          <w:sz w:val="20"/>
          <w:szCs w:val="20"/>
        </w:rPr>
        <w:t>2014.11.06. 9:54</w:t>
      </w:r>
      <w:r w:rsidRPr="00374AD2">
        <w:rPr>
          <w:sz w:val="20"/>
          <w:szCs w:val="20"/>
        </w:rPr>
        <w:fldChar w:fldCharType="end"/>
      </w:r>
    </w:p>
    <w:p w:rsidR="004E410A" w:rsidRPr="00374AD2" w:rsidRDefault="00DF7F42" w:rsidP="00374AD2">
      <w:pPr>
        <w:pStyle w:val="Galvene"/>
        <w:rPr>
          <w:sz w:val="20"/>
          <w:szCs w:val="20"/>
        </w:rPr>
      </w:pPr>
      <w:r>
        <w:rPr>
          <w:sz w:val="20"/>
          <w:szCs w:val="20"/>
        </w:rPr>
        <w:t>144</w:t>
      </w:r>
      <w:bookmarkStart w:id="2" w:name="_GoBack"/>
      <w:bookmarkEnd w:id="2"/>
      <w:r w:rsidR="00FF20CE">
        <w:rPr>
          <w:sz w:val="20"/>
          <w:szCs w:val="20"/>
        </w:rPr>
        <w:t>6</w:t>
      </w:r>
    </w:p>
    <w:p w:rsidR="004E410A" w:rsidRPr="00374AD2" w:rsidRDefault="004E410A" w:rsidP="00374AD2">
      <w:pPr>
        <w:pStyle w:val="Galvene"/>
        <w:rPr>
          <w:sz w:val="20"/>
          <w:szCs w:val="20"/>
        </w:rPr>
      </w:pPr>
      <w:r w:rsidRPr="00374AD2">
        <w:rPr>
          <w:sz w:val="20"/>
          <w:szCs w:val="20"/>
        </w:rPr>
        <w:t>R.Gulbis</w:t>
      </w:r>
    </w:p>
    <w:p w:rsidR="004E410A" w:rsidRPr="00101F7F" w:rsidRDefault="004E410A" w:rsidP="00955199">
      <w:pPr>
        <w:pStyle w:val="Galvene"/>
        <w:rPr>
          <w:sz w:val="20"/>
          <w:szCs w:val="20"/>
        </w:rPr>
      </w:pPr>
      <w:r w:rsidRPr="00374AD2">
        <w:rPr>
          <w:sz w:val="20"/>
          <w:szCs w:val="20"/>
        </w:rPr>
        <w:t xml:space="preserve">67330211, </w:t>
      </w:r>
      <w:r w:rsidR="008D3FF2" w:rsidRPr="00AA165E">
        <w:rPr>
          <w:sz w:val="20"/>
          <w:szCs w:val="20"/>
        </w:rPr>
        <w:t>Rihards.Gulbis@km.gov.lv</w:t>
      </w:r>
    </w:p>
    <w:sectPr w:rsidR="004E410A" w:rsidRPr="00101F7F" w:rsidSect="002E518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37" w:rsidRDefault="00704137" w:rsidP="00CC6608">
      <w:r>
        <w:separator/>
      </w:r>
    </w:p>
  </w:endnote>
  <w:endnote w:type="continuationSeparator" w:id="0">
    <w:p w:rsidR="00704137" w:rsidRDefault="00704137" w:rsidP="00CC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10" w:rsidRPr="00064D34" w:rsidRDefault="00D31310" w:rsidP="00064D34">
    <w:pPr>
      <w:pStyle w:val="Kjene"/>
      <w:rPr>
        <w:sz w:val="22"/>
        <w:szCs w:val="22"/>
      </w:rPr>
    </w:pPr>
    <w:r w:rsidRPr="00DE75BC">
      <w:rPr>
        <w:sz w:val="22"/>
        <w:szCs w:val="22"/>
      </w:rPr>
      <w:t>KMLik_</w:t>
    </w:r>
    <w:r w:rsidR="00927787">
      <w:rPr>
        <w:sz w:val="22"/>
        <w:szCs w:val="22"/>
      </w:rPr>
      <w:t>0</w:t>
    </w:r>
    <w:r w:rsidR="00C57FE3">
      <w:rPr>
        <w:sz w:val="22"/>
        <w:szCs w:val="22"/>
      </w:rPr>
      <w:t>6</w:t>
    </w:r>
    <w:r>
      <w:rPr>
        <w:sz w:val="22"/>
        <w:szCs w:val="22"/>
      </w:rPr>
      <w:t>1114</w:t>
    </w:r>
    <w:r w:rsidRPr="00DE75BC">
      <w:rPr>
        <w:sz w:val="22"/>
        <w:szCs w:val="22"/>
      </w:rPr>
      <w:t>_ALgroz</w:t>
    </w:r>
    <w:r>
      <w:rPr>
        <w:sz w:val="22"/>
        <w:szCs w:val="22"/>
      </w:rPr>
      <w:t>; Likumprojekts „Grozījumi</w:t>
    </w:r>
    <w:r w:rsidRPr="00DE75BC">
      <w:rPr>
        <w:sz w:val="22"/>
        <w:szCs w:val="22"/>
      </w:rPr>
      <w:t xml:space="preserve"> Autortiesību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10" w:rsidRPr="00DE75BC" w:rsidRDefault="00D31310">
    <w:pPr>
      <w:pStyle w:val="Kjene"/>
      <w:rPr>
        <w:sz w:val="22"/>
        <w:szCs w:val="22"/>
      </w:rPr>
    </w:pPr>
    <w:r w:rsidRPr="00DE75BC">
      <w:rPr>
        <w:sz w:val="22"/>
        <w:szCs w:val="22"/>
      </w:rPr>
      <w:t>KMLik_</w:t>
    </w:r>
    <w:r w:rsidR="00927787">
      <w:rPr>
        <w:sz w:val="22"/>
        <w:szCs w:val="22"/>
      </w:rPr>
      <w:t>0</w:t>
    </w:r>
    <w:r w:rsidR="00C57FE3">
      <w:rPr>
        <w:sz w:val="22"/>
        <w:szCs w:val="22"/>
      </w:rPr>
      <w:t>6</w:t>
    </w:r>
    <w:r>
      <w:rPr>
        <w:sz w:val="22"/>
        <w:szCs w:val="22"/>
      </w:rPr>
      <w:t>1114</w:t>
    </w:r>
    <w:r w:rsidRPr="00DE75BC">
      <w:rPr>
        <w:sz w:val="22"/>
        <w:szCs w:val="22"/>
      </w:rPr>
      <w:t>_ALgroz</w:t>
    </w:r>
    <w:r>
      <w:rPr>
        <w:sz w:val="22"/>
        <w:szCs w:val="22"/>
      </w:rPr>
      <w:t>; Likumprojekts „Grozījumi</w:t>
    </w:r>
    <w:r w:rsidRPr="00DE75BC">
      <w:rPr>
        <w:sz w:val="22"/>
        <w:szCs w:val="22"/>
      </w:rPr>
      <w:t xml:space="preserve"> Autortiesību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37" w:rsidRDefault="00704137" w:rsidP="00CC6608">
      <w:r>
        <w:separator/>
      </w:r>
    </w:p>
  </w:footnote>
  <w:footnote w:type="continuationSeparator" w:id="0">
    <w:p w:rsidR="00704137" w:rsidRDefault="00704137" w:rsidP="00CC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10" w:rsidRPr="00421E66" w:rsidRDefault="00EF538D" w:rsidP="00B75FF5">
    <w:pPr>
      <w:pStyle w:val="Galvene"/>
      <w:framePr w:wrap="auto" w:vAnchor="text" w:hAnchor="margin" w:xAlign="center" w:y="1"/>
      <w:rPr>
        <w:rStyle w:val="Lappusesnumurs"/>
        <w:sz w:val="22"/>
        <w:szCs w:val="22"/>
      </w:rPr>
    </w:pPr>
    <w:r w:rsidRPr="00421E66">
      <w:rPr>
        <w:rStyle w:val="Lappusesnumurs"/>
        <w:sz w:val="22"/>
        <w:szCs w:val="22"/>
      </w:rPr>
      <w:fldChar w:fldCharType="begin"/>
    </w:r>
    <w:r w:rsidR="00D31310" w:rsidRPr="00421E66">
      <w:rPr>
        <w:rStyle w:val="Lappusesnumurs"/>
        <w:sz w:val="22"/>
        <w:szCs w:val="22"/>
      </w:rPr>
      <w:instrText xml:space="preserve">PAGE  </w:instrText>
    </w:r>
    <w:r w:rsidRPr="00421E66">
      <w:rPr>
        <w:rStyle w:val="Lappusesnumurs"/>
        <w:sz w:val="22"/>
        <w:szCs w:val="22"/>
      </w:rPr>
      <w:fldChar w:fldCharType="separate"/>
    </w:r>
    <w:r w:rsidR="00FF20CE">
      <w:rPr>
        <w:rStyle w:val="Lappusesnumurs"/>
        <w:noProof/>
        <w:sz w:val="22"/>
        <w:szCs w:val="22"/>
      </w:rPr>
      <w:t>5</w:t>
    </w:r>
    <w:r w:rsidRPr="00421E66">
      <w:rPr>
        <w:rStyle w:val="Lappusesnumurs"/>
        <w:sz w:val="22"/>
        <w:szCs w:val="22"/>
      </w:rPr>
      <w:fldChar w:fldCharType="end"/>
    </w:r>
  </w:p>
  <w:p w:rsidR="00D31310" w:rsidRDefault="00D3131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AC0"/>
    <w:multiLevelType w:val="multilevel"/>
    <w:tmpl w:val="7DB883B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47072623"/>
    <w:multiLevelType w:val="multilevel"/>
    <w:tmpl w:val="7DB883B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5A6E0511"/>
    <w:multiLevelType w:val="multilevel"/>
    <w:tmpl w:val="7DB883B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7B976A96-DDCD-435A-8F4D-5E560B50F1F2}"/>
    <w:docVar w:name="dgnword-eventsink" w:val="120420704"/>
  </w:docVars>
  <w:rsids>
    <w:rsidRoot w:val="003B5581"/>
    <w:rsid w:val="00000817"/>
    <w:rsid w:val="000048A2"/>
    <w:rsid w:val="00010309"/>
    <w:rsid w:val="00011453"/>
    <w:rsid w:val="00015209"/>
    <w:rsid w:val="00016907"/>
    <w:rsid w:val="00044985"/>
    <w:rsid w:val="00045A87"/>
    <w:rsid w:val="00062780"/>
    <w:rsid w:val="00064D34"/>
    <w:rsid w:val="00085AEA"/>
    <w:rsid w:val="0008740C"/>
    <w:rsid w:val="000874FA"/>
    <w:rsid w:val="00092B74"/>
    <w:rsid w:val="00093B60"/>
    <w:rsid w:val="000948B3"/>
    <w:rsid w:val="00094EB9"/>
    <w:rsid w:val="000952E4"/>
    <w:rsid w:val="000B17B8"/>
    <w:rsid w:val="000B191F"/>
    <w:rsid w:val="000B3F93"/>
    <w:rsid w:val="000C7A0A"/>
    <w:rsid w:val="000D315C"/>
    <w:rsid w:val="000D36FD"/>
    <w:rsid w:val="000E3E7F"/>
    <w:rsid w:val="000F4511"/>
    <w:rsid w:val="000F7D7A"/>
    <w:rsid w:val="00101F7F"/>
    <w:rsid w:val="001066DF"/>
    <w:rsid w:val="001105A2"/>
    <w:rsid w:val="0011139B"/>
    <w:rsid w:val="00113757"/>
    <w:rsid w:val="00115CC4"/>
    <w:rsid w:val="00122C83"/>
    <w:rsid w:val="001232A0"/>
    <w:rsid w:val="00123470"/>
    <w:rsid w:val="00130E62"/>
    <w:rsid w:val="001322B9"/>
    <w:rsid w:val="00134910"/>
    <w:rsid w:val="00136144"/>
    <w:rsid w:val="00136A22"/>
    <w:rsid w:val="0015112E"/>
    <w:rsid w:val="001515C3"/>
    <w:rsid w:val="00151D8A"/>
    <w:rsid w:val="00163CCE"/>
    <w:rsid w:val="001709DB"/>
    <w:rsid w:val="001714D0"/>
    <w:rsid w:val="00175A98"/>
    <w:rsid w:val="001853DF"/>
    <w:rsid w:val="00197870"/>
    <w:rsid w:val="001A05A1"/>
    <w:rsid w:val="001A2849"/>
    <w:rsid w:val="001C2582"/>
    <w:rsid w:val="001C4B86"/>
    <w:rsid w:val="001C74E8"/>
    <w:rsid w:val="001C76A5"/>
    <w:rsid w:val="001D4F80"/>
    <w:rsid w:val="001E14D1"/>
    <w:rsid w:val="001E5F92"/>
    <w:rsid w:val="001E6816"/>
    <w:rsid w:val="001E6ACC"/>
    <w:rsid w:val="001E7DF5"/>
    <w:rsid w:val="002011EC"/>
    <w:rsid w:val="00202C33"/>
    <w:rsid w:val="0020470F"/>
    <w:rsid w:val="00205E12"/>
    <w:rsid w:val="002158E2"/>
    <w:rsid w:val="00233207"/>
    <w:rsid w:val="0023486E"/>
    <w:rsid w:val="00236294"/>
    <w:rsid w:val="0024063F"/>
    <w:rsid w:val="00247468"/>
    <w:rsid w:val="002523A8"/>
    <w:rsid w:val="002529DB"/>
    <w:rsid w:val="00262C16"/>
    <w:rsid w:val="002640AA"/>
    <w:rsid w:val="002822E0"/>
    <w:rsid w:val="00291EA9"/>
    <w:rsid w:val="002A134D"/>
    <w:rsid w:val="002A6684"/>
    <w:rsid w:val="002B3317"/>
    <w:rsid w:val="002B5AC4"/>
    <w:rsid w:val="002C6409"/>
    <w:rsid w:val="002D2E16"/>
    <w:rsid w:val="002D6D70"/>
    <w:rsid w:val="002E518E"/>
    <w:rsid w:val="002E7EDD"/>
    <w:rsid w:val="002F4888"/>
    <w:rsid w:val="002F548D"/>
    <w:rsid w:val="0030240E"/>
    <w:rsid w:val="00304A17"/>
    <w:rsid w:val="003058F6"/>
    <w:rsid w:val="003107A6"/>
    <w:rsid w:val="00340C93"/>
    <w:rsid w:val="00345179"/>
    <w:rsid w:val="00345330"/>
    <w:rsid w:val="00345FA0"/>
    <w:rsid w:val="00347EE2"/>
    <w:rsid w:val="00350F6A"/>
    <w:rsid w:val="0035583E"/>
    <w:rsid w:val="00361D46"/>
    <w:rsid w:val="003638B6"/>
    <w:rsid w:val="00373DF9"/>
    <w:rsid w:val="0037465D"/>
    <w:rsid w:val="00374992"/>
    <w:rsid w:val="00374AD2"/>
    <w:rsid w:val="00392BAB"/>
    <w:rsid w:val="00392BD0"/>
    <w:rsid w:val="00393641"/>
    <w:rsid w:val="0039502B"/>
    <w:rsid w:val="003A4D43"/>
    <w:rsid w:val="003A6202"/>
    <w:rsid w:val="003B066F"/>
    <w:rsid w:val="003B2E33"/>
    <w:rsid w:val="003B5581"/>
    <w:rsid w:val="003C66EC"/>
    <w:rsid w:val="003C6F6E"/>
    <w:rsid w:val="003D0D7D"/>
    <w:rsid w:val="003D2BF0"/>
    <w:rsid w:val="003D38A4"/>
    <w:rsid w:val="003D66AA"/>
    <w:rsid w:val="003E76B4"/>
    <w:rsid w:val="003F29BD"/>
    <w:rsid w:val="003F3005"/>
    <w:rsid w:val="003F3AAF"/>
    <w:rsid w:val="004036FC"/>
    <w:rsid w:val="00412F77"/>
    <w:rsid w:val="004148FE"/>
    <w:rsid w:val="00414A9A"/>
    <w:rsid w:val="00417AB0"/>
    <w:rsid w:val="00421E66"/>
    <w:rsid w:val="00425344"/>
    <w:rsid w:val="004267AC"/>
    <w:rsid w:val="00430742"/>
    <w:rsid w:val="00433A55"/>
    <w:rsid w:val="00434BB1"/>
    <w:rsid w:val="004353BD"/>
    <w:rsid w:val="00456D7B"/>
    <w:rsid w:val="00461ADE"/>
    <w:rsid w:val="00463A7C"/>
    <w:rsid w:val="004654C0"/>
    <w:rsid w:val="004717C0"/>
    <w:rsid w:val="00477707"/>
    <w:rsid w:val="0049189E"/>
    <w:rsid w:val="00491F9B"/>
    <w:rsid w:val="00492B3B"/>
    <w:rsid w:val="00493071"/>
    <w:rsid w:val="0049339F"/>
    <w:rsid w:val="004948C7"/>
    <w:rsid w:val="00497890"/>
    <w:rsid w:val="004A003F"/>
    <w:rsid w:val="004A22B6"/>
    <w:rsid w:val="004C1B4D"/>
    <w:rsid w:val="004C29BC"/>
    <w:rsid w:val="004C49B0"/>
    <w:rsid w:val="004C62BE"/>
    <w:rsid w:val="004E410A"/>
    <w:rsid w:val="004F510F"/>
    <w:rsid w:val="00511F9A"/>
    <w:rsid w:val="0051519D"/>
    <w:rsid w:val="00515AD0"/>
    <w:rsid w:val="005161DA"/>
    <w:rsid w:val="00526858"/>
    <w:rsid w:val="00534BF0"/>
    <w:rsid w:val="00537B27"/>
    <w:rsid w:val="00540464"/>
    <w:rsid w:val="00540859"/>
    <w:rsid w:val="00546F90"/>
    <w:rsid w:val="0055062D"/>
    <w:rsid w:val="00550AC8"/>
    <w:rsid w:val="00553247"/>
    <w:rsid w:val="0056161C"/>
    <w:rsid w:val="00561CD2"/>
    <w:rsid w:val="00565A5E"/>
    <w:rsid w:val="00565B94"/>
    <w:rsid w:val="005700C1"/>
    <w:rsid w:val="005752A0"/>
    <w:rsid w:val="005771B7"/>
    <w:rsid w:val="0059531F"/>
    <w:rsid w:val="005A0DB2"/>
    <w:rsid w:val="005A214B"/>
    <w:rsid w:val="005A2237"/>
    <w:rsid w:val="005A491F"/>
    <w:rsid w:val="005A5662"/>
    <w:rsid w:val="005A6050"/>
    <w:rsid w:val="005A6883"/>
    <w:rsid w:val="005B0B43"/>
    <w:rsid w:val="005B0C90"/>
    <w:rsid w:val="005C0731"/>
    <w:rsid w:val="005C0D70"/>
    <w:rsid w:val="005D0840"/>
    <w:rsid w:val="005D0FA9"/>
    <w:rsid w:val="005D3304"/>
    <w:rsid w:val="005E0193"/>
    <w:rsid w:val="005E36BC"/>
    <w:rsid w:val="005E5436"/>
    <w:rsid w:val="005E7955"/>
    <w:rsid w:val="0060194F"/>
    <w:rsid w:val="006119C4"/>
    <w:rsid w:val="0061225A"/>
    <w:rsid w:val="00614BA1"/>
    <w:rsid w:val="00615997"/>
    <w:rsid w:val="00622C93"/>
    <w:rsid w:val="006269C1"/>
    <w:rsid w:val="0063205D"/>
    <w:rsid w:val="006343CB"/>
    <w:rsid w:val="00635025"/>
    <w:rsid w:val="00646E03"/>
    <w:rsid w:val="006557D3"/>
    <w:rsid w:val="006576CE"/>
    <w:rsid w:val="00662DFD"/>
    <w:rsid w:val="006728FD"/>
    <w:rsid w:val="00673FC4"/>
    <w:rsid w:val="00687F40"/>
    <w:rsid w:val="00697053"/>
    <w:rsid w:val="006A7F4D"/>
    <w:rsid w:val="006B1290"/>
    <w:rsid w:val="006B382B"/>
    <w:rsid w:val="006C1383"/>
    <w:rsid w:val="006C407C"/>
    <w:rsid w:val="006C57D4"/>
    <w:rsid w:val="006D188E"/>
    <w:rsid w:val="006D3EC9"/>
    <w:rsid w:val="006E2DBD"/>
    <w:rsid w:val="006F1FA3"/>
    <w:rsid w:val="006F298A"/>
    <w:rsid w:val="006F3AA0"/>
    <w:rsid w:val="006F4776"/>
    <w:rsid w:val="006F4C52"/>
    <w:rsid w:val="006F5ACD"/>
    <w:rsid w:val="007008E6"/>
    <w:rsid w:val="00701288"/>
    <w:rsid w:val="00702CEF"/>
    <w:rsid w:val="00704137"/>
    <w:rsid w:val="00705341"/>
    <w:rsid w:val="007067F8"/>
    <w:rsid w:val="007314A5"/>
    <w:rsid w:val="007320BD"/>
    <w:rsid w:val="00737A69"/>
    <w:rsid w:val="0074081E"/>
    <w:rsid w:val="0075301B"/>
    <w:rsid w:val="0075385A"/>
    <w:rsid w:val="00754799"/>
    <w:rsid w:val="00764734"/>
    <w:rsid w:val="00764C03"/>
    <w:rsid w:val="00770078"/>
    <w:rsid w:val="00775AE7"/>
    <w:rsid w:val="00797943"/>
    <w:rsid w:val="007A7710"/>
    <w:rsid w:val="007B42D9"/>
    <w:rsid w:val="007B78EF"/>
    <w:rsid w:val="007C08B8"/>
    <w:rsid w:val="007D34CF"/>
    <w:rsid w:val="007E029F"/>
    <w:rsid w:val="007E0B23"/>
    <w:rsid w:val="007E216B"/>
    <w:rsid w:val="007E24A9"/>
    <w:rsid w:val="007F5CDD"/>
    <w:rsid w:val="007F6236"/>
    <w:rsid w:val="008029A5"/>
    <w:rsid w:val="008036C5"/>
    <w:rsid w:val="00814283"/>
    <w:rsid w:val="00843578"/>
    <w:rsid w:val="008512DC"/>
    <w:rsid w:val="00856FB9"/>
    <w:rsid w:val="00871740"/>
    <w:rsid w:val="00876FF1"/>
    <w:rsid w:val="00877DB4"/>
    <w:rsid w:val="00882804"/>
    <w:rsid w:val="00890026"/>
    <w:rsid w:val="00894EE0"/>
    <w:rsid w:val="008951E2"/>
    <w:rsid w:val="00897161"/>
    <w:rsid w:val="008A22C3"/>
    <w:rsid w:val="008A5EA2"/>
    <w:rsid w:val="008A62BD"/>
    <w:rsid w:val="008A7DB9"/>
    <w:rsid w:val="008B15C8"/>
    <w:rsid w:val="008B2A1C"/>
    <w:rsid w:val="008B3954"/>
    <w:rsid w:val="008D28D7"/>
    <w:rsid w:val="008D3FF2"/>
    <w:rsid w:val="008D497D"/>
    <w:rsid w:val="008D6DE3"/>
    <w:rsid w:val="008E0071"/>
    <w:rsid w:val="008E679B"/>
    <w:rsid w:val="008F2CC3"/>
    <w:rsid w:val="00910568"/>
    <w:rsid w:val="00912173"/>
    <w:rsid w:val="00914829"/>
    <w:rsid w:val="009165A7"/>
    <w:rsid w:val="009167D7"/>
    <w:rsid w:val="00922896"/>
    <w:rsid w:val="00925892"/>
    <w:rsid w:val="00927787"/>
    <w:rsid w:val="00931959"/>
    <w:rsid w:val="00936F75"/>
    <w:rsid w:val="009404FB"/>
    <w:rsid w:val="00940C08"/>
    <w:rsid w:val="00943C5B"/>
    <w:rsid w:val="00950288"/>
    <w:rsid w:val="00955199"/>
    <w:rsid w:val="009551A6"/>
    <w:rsid w:val="009661D2"/>
    <w:rsid w:val="00973427"/>
    <w:rsid w:val="00973E20"/>
    <w:rsid w:val="00982DF6"/>
    <w:rsid w:val="0098377C"/>
    <w:rsid w:val="00991570"/>
    <w:rsid w:val="0099715D"/>
    <w:rsid w:val="009978F3"/>
    <w:rsid w:val="009A5CA6"/>
    <w:rsid w:val="009A7A56"/>
    <w:rsid w:val="009B39BC"/>
    <w:rsid w:val="009B63E7"/>
    <w:rsid w:val="009B6ABE"/>
    <w:rsid w:val="009C0E9D"/>
    <w:rsid w:val="009D115D"/>
    <w:rsid w:val="009D4B36"/>
    <w:rsid w:val="009D77A1"/>
    <w:rsid w:val="009E1AED"/>
    <w:rsid w:val="009E3924"/>
    <w:rsid w:val="009E3DE6"/>
    <w:rsid w:val="009F0E75"/>
    <w:rsid w:val="009F2621"/>
    <w:rsid w:val="00A00E6A"/>
    <w:rsid w:val="00A16FFF"/>
    <w:rsid w:val="00A20DEA"/>
    <w:rsid w:val="00A21A62"/>
    <w:rsid w:val="00A22470"/>
    <w:rsid w:val="00A2373C"/>
    <w:rsid w:val="00A26905"/>
    <w:rsid w:val="00A30AEE"/>
    <w:rsid w:val="00A31810"/>
    <w:rsid w:val="00A337E8"/>
    <w:rsid w:val="00A35609"/>
    <w:rsid w:val="00A400C7"/>
    <w:rsid w:val="00A40A13"/>
    <w:rsid w:val="00A5014D"/>
    <w:rsid w:val="00A56E57"/>
    <w:rsid w:val="00A57AD8"/>
    <w:rsid w:val="00A60F42"/>
    <w:rsid w:val="00A66EE9"/>
    <w:rsid w:val="00A758F7"/>
    <w:rsid w:val="00A7799C"/>
    <w:rsid w:val="00A77D99"/>
    <w:rsid w:val="00A800FC"/>
    <w:rsid w:val="00A8678A"/>
    <w:rsid w:val="00A92CB0"/>
    <w:rsid w:val="00A930C4"/>
    <w:rsid w:val="00AA165E"/>
    <w:rsid w:val="00AB1F1C"/>
    <w:rsid w:val="00AB79D9"/>
    <w:rsid w:val="00AC04FA"/>
    <w:rsid w:val="00AD317E"/>
    <w:rsid w:val="00AD4B2F"/>
    <w:rsid w:val="00AD7826"/>
    <w:rsid w:val="00AE545C"/>
    <w:rsid w:val="00AF3ECF"/>
    <w:rsid w:val="00AF520D"/>
    <w:rsid w:val="00B014DC"/>
    <w:rsid w:val="00B04193"/>
    <w:rsid w:val="00B069FD"/>
    <w:rsid w:val="00B11EFF"/>
    <w:rsid w:val="00B20BBD"/>
    <w:rsid w:val="00B25EAE"/>
    <w:rsid w:val="00B301EC"/>
    <w:rsid w:val="00B31F44"/>
    <w:rsid w:val="00B54C1B"/>
    <w:rsid w:val="00B55A13"/>
    <w:rsid w:val="00B63AED"/>
    <w:rsid w:val="00B715BF"/>
    <w:rsid w:val="00B75FF5"/>
    <w:rsid w:val="00B86452"/>
    <w:rsid w:val="00B91359"/>
    <w:rsid w:val="00BA00E5"/>
    <w:rsid w:val="00BA166B"/>
    <w:rsid w:val="00BB07A5"/>
    <w:rsid w:val="00BB5191"/>
    <w:rsid w:val="00BB56DE"/>
    <w:rsid w:val="00BC3632"/>
    <w:rsid w:val="00BC401B"/>
    <w:rsid w:val="00BC4BCF"/>
    <w:rsid w:val="00BC6146"/>
    <w:rsid w:val="00BD30EC"/>
    <w:rsid w:val="00BE1F6A"/>
    <w:rsid w:val="00BF48C7"/>
    <w:rsid w:val="00BF794D"/>
    <w:rsid w:val="00C0350A"/>
    <w:rsid w:val="00C2316B"/>
    <w:rsid w:val="00C302E2"/>
    <w:rsid w:val="00C31D43"/>
    <w:rsid w:val="00C34B2F"/>
    <w:rsid w:val="00C53A24"/>
    <w:rsid w:val="00C5643B"/>
    <w:rsid w:val="00C57FE3"/>
    <w:rsid w:val="00C71F52"/>
    <w:rsid w:val="00C746C9"/>
    <w:rsid w:val="00C817AC"/>
    <w:rsid w:val="00C90271"/>
    <w:rsid w:val="00C94521"/>
    <w:rsid w:val="00C94608"/>
    <w:rsid w:val="00C978B3"/>
    <w:rsid w:val="00CA2A4F"/>
    <w:rsid w:val="00CA7FEC"/>
    <w:rsid w:val="00CB273B"/>
    <w:rsid w:val="00CB5221"/>
    <w:rsid w:val="00CC06A5"/>
    <w:rsid w:val="00CC6608"/>
    <w:rsid w:val="00CC6D77"/>
    <w:rsid w:val="00CE3330"/>
    <w:rsid w:val="00CE7B71"/>
    <w:rsid w:val="00CF06C7"/>
    <w:rsid w:val="00CF1796"/>
    <w:rsid w:val="00CF5BCF"/>
    <w:rsid w:val="00CF69BE"/>
    <w:rsid w:val="00CF7F8E"/>
    <w:rsid w:val="00D07A2C"/>
    <w:rsid w:val="00D20A68"/>
    <w:rsid w:val="00D265D5"/>
    <w:rsid w:val="00D27B5C"/>
    <w:rsid w:val="00D31310"/>
    <w:rsid w:val="00D334ED"/>
    <w:rsid w:val="00D377F6"/>
    <w:rsid w:val="00D47F4C"/>
    <w:rsid w:val="00D5023E"/>
    <w:rsid w:val="00D51F3A"/>
    <w:rsid w:val="00D54AB8"/>
    <w:rsid w:val="00D559C2"/>
    <w:rsid w:val="00D65B0A"/>
    <w:rsid w:val="00D733D4"/>
    <w:rsid w:val="00D75AF3"/>
    <w:rsid w:val="00D843B5"/>
    <w:rsid w:val="00D853C8"/>
    <w:rsid w:val="00D9119E"/>
    <w:rsid w:val="00D950C0"/>
    <w:rsid w:val="00DA0A5B"/>
    <w:rsid w:val="00DA3FE0"/>
    <w:rsid w:val="00DA49CB"/>
    <w:rsid w:val="00DA754A"/>
    <w:rsid w:val="00DB7CE7"/>
    <w:rsid w:val="00DC6AB0"/>
    <w:rsid w:val="00DD4584"/>
    <w:rsid w:val="00DE66B8"/>
    <w:rsid w:val="00DE75BC"/>
    <w:rsid w:val="00DF054B"/>
    <w:rsid w:val="00DF27D7"/>
    <w:rsid w:val="00DF3472"/>
    <w:rsid w:val="00DF76AB"/>
    <w:rsid w:val="00DF7F42"/>
    <w:rsid w:val="00E04E80"/>
    <w:rsid w:val="00E17246"/>
    <w:rsid w:val="00E21779"/>
    <w:rsid w:val="00E22FEC"/>
    <w:rsid w:val="00E232BE"/>
    <w:rsid w:val="00E26172"/>
    <w:rsid w:val="00E34AD7"/>
    <w:rsid w:val="00E45DF3"/>
    <w:rsid w:val="00E52CD6"/>
    <w:rsid w:val="00E552F3"/>
    <w:rsid w:val="00E55C54"/>
    <w:rsid w:val="00E6117D"/>
    <w:rsid w:val="00E61CAA"/>
    <w:rsid w:val="00E70C15"/>
    <w:rsid w:val="00E8438D"/>
    <w:rsid w:val="00E86311"/>
    <w:rsid w:val="00E9327C"/>
    <w:rsid w:val="00E9458A"/>
    <w:rsid w:val="00E946C0"/>
    <w:rsid w:val="00E9625A"/>
    <w:rsid w:val="00EA3C07"/>
    <w:rsid w:val="00EA3DCD"/>
    <w:rsid w:val="00EB07F2"/>
    <w:rsid w:val="00EC2459"/>
    <w:rsid w:val="00EC5C1C"/>
    <w:rsid w:val="00ED1FF0"/>
    <w:rsid w:val="00ED3334"/>
    <w:rsid w:val="00EE381F"/>
    <w:rsid w:val="00EE4381"/>
    <w:rsid w:val="00EF538D"/>
    <w:rsid w:val="00EF5860"/>
    <w:rsid w:val="00F0067A"/>
    <w:rsid w:val="00F103BB"/>
    <w:rsid w:val="00F115CE"/>
    <w:rsid w:val="00F23B23"/>
    <w:rsid w:val="00F30159"/>
    <w:rsid w:val="00F329F9"/>
    <w:rsid w:val="00F374BE"/>
    <w:rsid w:val="00F473F2"/>
    <w:rsid w:val="00F51EFC"/>
    <w:rsid w:val="00F56D77"/>
    <w:rsid w:val="00F72A76"/>
    <w:rsid w:val="00F75308"/>
    <w:rsid w:val="00F815B5"/>
    <w:rsid w:val="00F832C5"/>
    <w:rsid w:val="00F83DB0"/>
    <w:rsid w:val="00F84918"/>
    <w:rsid w:val="00F85D8B"/>
    <w:rsid w:val="00F92C4C"/>
    <w:rsid w:val="00FB1E59"/>
    <w:rsid w:val="00FB7507"/>
    <w:rsid w:val="00FC33FA"/>
    <w:rsid w:val="00FC33FE"/>
    <w:rsid w:val="00FD5881"/>
    <w:rsid w:val="00FE3BC0"/>
    <w:rsid w:val="00FF20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581"/>
    <w:rPr>
      <w:rFonts w:ascii="Times New Roman" w:eastAsia="Times New Roman" w:hAnsi="Times New Roman"/>
      <w:sz w:val="24"/>
      <w:szCs w:val="24"/>
    </w:rPr>
  </w:style>
  <w:style w:type="paragraph" w:styleId="Virsraksts3">
    <w:name w:val="heading 3"/>
    <w:basedOn w:val="Parastais"/>
    <w:next w:val="Parastais"/>
    <w:link w:val="Virsraksts3Rakstz"/>
    <w:uiPriority w:val="99"/>
    <w:qFormat/>
    <w:rsid w:val="00421E66"/>
    <w:pPr>
      <w:keepNext/>
      <w:keepLines/>
      <w:spacing w:before="200"/>
      <w:outlineLvl w:val="2"/>
    </w:pPr>
    <w:rPr>
      <w:rFonts w:ascii="Cambria" w:hAnsi="Cambria"/>
      <w:b/>
      <w:bCs/>
      <w:color w:val="4F81BD"/>
    </w:rPr>
  </w:style>
  <w:style w:type="paragraph" w:styleId="Virsraksts5">
    <w:name w:val="heading 5"/>
    <w:basedOn w:val="Parastais"/>
    <w:next w:val="Parastais"/>
    <w:link w:val="Virsraksts5Rakstz"/>
    <w:uiPriority w:val="99"/>
    <w:qFormat/>
    <w:rsid w:val="003B5581"/>
    <w:pPr>
      <w:keepNext/>
      <w:tabs>
        <w:tab w:val="left" w:pos="-142"/>
      </w:tabs>
      <w:jc w:val="right"/>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locked/>
    <w:rsid w:val="00421E66"/>
    <w:rPr>
      <w:rFonts w:ascii="Cambria" w:hAnsi="Cambria" w:cs="Times New Roman"/>
      <w:b/>
      <w:bCs/>
      <w:color w:val="4F81BD"/>
      <w:sz w:val="24"/>
      <w:szCs w:val="24"/>
      <w:lang w:val="lv-LV" w:eastAsia="lv-LV"/>
    </w:rPr>
  </w:style>
  <w:style w:type="character" w:customStyle="1" w:styleId="Virsraksts5Rakstz">
    <w:name w:val="Virsraksts 5 Rakstz."/>
    <w:basedOn w:val="Noklusjumarindkopasfonts"/>
    <w:link w:val="Virsraksts5"/>
    <w:uiPriority w:val="99"/>
    <w:locked/>
    <w:rsid w:val="003B5581"/>
    <w:rPr>
      <w:rFonts w:ascii="Calibri" w:hAnsi="Calibri" w:cs="Times New Roman"/>
      <w:b/>
      <w:bCs/>
      <w:i/>
      <w:iCs/>
      <w:sz w:val="26"/>
      <w:szCs w:val="26"/>
      <w:lang w:val="lv-LV" w:eastAsia="lv-LV"/>
    </w:rPr>
  </w:style>
  <w:style w:type="paragraph" w:customStyle="1" w:styleId="naislab">
    <w:name w:val="naislab"/>
    <w:basedOn w:val="Parastais"/>
    <w:uiPriority w:val="99"/>
    <w:rsid w:val="003B5581"/>
    <w:pPr>
      <w:spacing w:before="75" w:after="75"/>
      <w:jc w:val="right"/>
    </w:pPr>
  </w:style>
  <w:style w:type="paragraph" w:customStyle="1" w:styleId="naisf">
    <w:name w:val="naisf"/>
    <w:basedOn w:val="Parastais"/>
    <w:uiPriority w:val="99"/>
    <w:rsid w:val="003B5581"/>
    <w:pPr>
      <w:spacing w:before="75" w:after="75"/>
      <w:ind w:firstLine="375"/>
      <w:jc w:val="both"/>
    </w:pPr>
  </w:style>
  <w:style w:type="paragraph" w:styleId="Galvene">
    <w:name w:val="header"/>
    <w:basedOn w:val="Parastais"/>
    <w:link w:val="GalveneRakstz"/>
    <w:uiPriority w:val="99"/>
    <w:rsid w:val="003B5581"/>
    <w:pPr>
      <w:tabs>
        <w:tab w:val="center" w:pos="4153"/>
        <w:tab w:val="right" w:pos="8306"/>
      </w:tabs>
    </w:pPr>
  </w:style>
  <w:style w:type="character" w:customStyle="1" w:styleId="GalveneRakstz">
    <w:name w:val="Galvene Rakstz."/>
    <w:basedOn w:val="Noklusjumarindkopasfonts"/>
    <w:link w:val="Galvene"/>
    <w:uiPriority w:val="99"/>
    <w:locked/>
    <w:rsid w:val="003B5581"/>
    <w:rPr>
      <w:rFonts w:ascii="Times New Roman" w:hAnsi="Times New Roman" w:cs="Times New Roman"/>
      <w:sz w:val="24"/>
      <w:szCs w:val="24"/>
      <w:lang w:val="lv-LV" w:eastAsia="lv-LV"/>
    </w:rPr>
  </w:style>
  <w:style w:type="paragraph" w:styleId="Kjene">
    <w:name w:val="footer"/>
    <w:basedOn w:val="Parastais"/>
    <w:link w:val="KjeneRakstz"/>
    <w:uiPriority w:val="99"/>
    <w:rsid w:val="003B5581"/>
    <w:pPr>
      <w:tabs>
        <w:tab w:val="center" w:pos="4153"/>
        <w:tab w:val="right" w:pos="8306"/>
      </w:tabs>
    </w:pPr>
  </w:style>
  <w:style w:type="character" w:customStyle="1" w:styleId="KjeneRakstz">
    <w:name w:val="Kājene Rakstz."/>
    <w:basedOn w:val="Noklusjumarindkopasfonts"/>
    <w:link w:val="Kjene"/>
    <w:uiPriority w:val="99"/>
    <w:locked/>
    <w:rsid w:val="003B5581"/>
    <w:rPr>
      <w:rFonts w:ascii="Times New Roman" w:hAnsi="Times New Roman" w:cs="Times New Roman"/>
      <w:sz w:val="24"/>
      <w:szCs w:val="24"/>
      <w:lang w:val="lv-LV" w:eastAsia="lv-LV"/>
    </w:rPr>
  </w:style>
  <w:style w:type="character" w:styleId="Lappusesnumurs">
    <w:name w:val="page number"/>
    <w:basedOn w:val="Noklusjumarindkopasfonts"/>
    <w:uiPriority w:val="99"/>
    <w:rsid w:val="003B5581"/>
    <w:rPr>
      <w:rFonts w:cs="Times New Roman"/>
    </w:rPr>
  </w:style>
  <w:style w:type="character" w:styleId="Hipersaite">
    <w:name w:val="Hyperlink"/>
    <w:basedOn w:val="Noklusjumarindkopasfonts"/>
    <w:uiPriority w:val="99"/>
    <w:rsid w:val="003B5581"/>
    <w:rPr>
      <w:rFonts w:cs="Times New Roman"/>
      <w:color w:val="0000FF"/>
      <w:u w:val="single"/>
    </w:rPr>
  </w:style>
  <w:style w:type="paragraph" w:styleId="Balonteksts">
    <w:name w:val="Balloon Text"/>
    <w:basedOn w:val="Parastais"/>
    <w:link w:val="BalontekstsRakstz"/>
    <w:uiPriority w:val="99"/>
    <w:semiHidden/>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B5581"/>
    <w:rPr>
      <w:rFonts w:ascii="Tahoma" w:hAnsi="Tahoma" w:cs="Tahoma"/>
      <w:sz w:val="16"/>
      <w:szCs w:val="16"/>
      <w:lang w:val="lv-LV" w:eastAsia="lv-LV"/>
    </w:rPr>
  </w:style>
  <w:style w:type="paragraph" w:customStyle="1" w:styleId="NormalWeb1">
    <w:name w:val="Normal (Web)1"/>
    <w:basedOn w:val="Parastais"/>
    <w:uiPriority w:val="99"/>
    <w:rsid w:val="00421E66"/>
    <w:pPr>
      <w:spacing w:before="100" w:beforeAutospacing="1" w:after="100" w:afterAutospacing="1"/>
    </w:pPr>
    <w:rPr>
      <w:rFonts w:ascii="Arial Unicode MS" w:eastAsia="Calibri" w:hAnsi="Arial Unicode MS"/>
      <w:color w:val="000000"/>
      <w:szCs w:val="20"/>
      <w:lang w:eastAsia="en-US"/>
    </w:rPr>
  </w:style>
  <w:style w:type="paragraph" w:styleId="Sarakstarindkopa">
    <w:name w:val="List Paragraph"/>
    <w:basedOn w:val="Parastais"/>
    <w:uiPriority w:val="99"/>
    <w:qFormat/>
    <w:rsid w:val="00876FF1"/>
    <w:pPr>
      <w:ind w:left="720"/>
      <w:contextualSpacing/>
    </w:pPr>
  </w:style>
  <w:style w:type="paragraph" w:customStyle="1" w:styleId="tv2133">
    <w:name w:val="tv2133"/>
    <w:basedOn w:val="Parastais"/>
    <w:uiPriority w:val="99"/>
    <w:rsid w:val="00876FF1"/>
    <w:pPr>
      <w:spacing w:line="360" w:lineRule="auto"/>
      <w:ind w:firstLine="300"/>
    </w:pPr>
    <w:rPr>
      <w:color w:val="414142"/>
      <w:sz w:val="20"/>
      <w:szCs w:val="20"/>
    </w:rPr>
  </w:style>
  <w:style w:type="character" w:styleId="Komentraatsauce">
    <w:name w:val="annotation reference"/>
    <w:basedOn w:val="Noklusjumarindkopasfonts"/>
    <w:uiPriority w:val="99"/>
    <w:semiHidden/>
    <w:rsid w:val="00B25EAE"/>
    <w:rPr>
      <w:rFonts w:cs="Times New Roman"/>
      <w:sz w:val="16"/>
      <w:szCs w:val="16"/>
    </w:rPr>
  </w:style>
  <w:style w:type="paragraph" w:styleId="Komentrateksts">
    <w:name w:val="annotation text"/>
    <w:basedOn w:val="Parastais"/>
    <w:link w:val="KomentratekstsRakstz"/>
    <w:uiPriority w:val="99"/>
    <w:semiHidden/>
    <w:rsid w:val="00B25EAE"/>
    <w:rPr>
      <w:sz w:val="20"/>
      <w:szCs w:val="20"/>
    </w:rPr>
  </w:style>
  <w:style w:type="character" w:customStyle="1" w:styleId="KomentratekstsRakstz">
    <w:name w:val="Komentāra teksts Rakstz."/>
    <w:basedOn w:val="Noklusjumarindkopasfonts"/>
    <w:link w:val="Komentrateksts"/>
    <w:uiPriority w:val="99"/>
    <w:semiHidden/>
    <w:locked/>
    <w:rsid w:val="00B25EAE"/>
    <w:rPr>
      <w:rFonts w:ascii="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rsid w:val="00B25EAE"/>
    <w:rPr>
      <w:b/>
      <w:bCs/>
    </w:rPr>
  </w:style>
  <w:style w:type="character" w:customStyle="1" w:styleId="KomentratmaRakstz">
    <w:name w:val="Komentāra tēma Rakstz."/>
    <w:basedOn w:val="KomentratekstsRakstz"/>
    <w:link w:val="Komentratma"/>
    <w:uiPriority w:val="99"/>
    <w:semiHidden/>
    <w:locked/>
    <w:rsid w:val="00B25EAE"/>
    <w:rPr>
      <w:rFonts w:ascii="Times New Roman" w:hAnsi="Times New Roman" w:cs="Times New Roman"/>
      <w:b/>
      <w:bCs/>
      <w:sz w:val="20"/>
      <w:szCs w:val="20"/>
      <w:lang w:val="lv-LV" w:eastAsia="lv-LV"/>
    </w:rPr>
  </w:style>
  <w:style w:type="paragraph" w:styleId="Prskatjums">
    <w:name w:val="Revision"/>
    <w:hidden/>
    <w:uiPriority w:val="99"/>
    <w:semiHidden/>
    <w:rsid w:val="00B04193"/>
    <w:rPr>
      <w:rFonts w:ascii="Times New Roman" w:eastAsia="Times New Roman" w:hAnsi="Times New Roman"/>
      <w:sz w:val="24"/>
      <w:szCs w:val="24"/>
    </w:rPr>
  </w:style>
  <w:style w:type="character" w:styleId="Izmantotahipersaite">
    <w:name w:val="FollowedHyperlink"/>
    <w:basedOn w:val="Noklusjumarindkopasfonts"/>
    <w:uiPriority w:val="99"/>
    <w:semiHidden/>
    <w:unhideWhenUsed/>
    <w:rsid w:val="00340C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581"/>
    <w:rPr>
      <w:rFonts w:ascii="Times New Roman" w:eastAsia="Times New Roman" w:hAnsi="Times New Roman"/>
      <w:sz w:val="24"/>
      <w:szCs w:val="24"/>
    </w:rPr>
  </w:style>
  <w:style w:type="paragraph" w:styleId="berschrift3">
    <w:name w:val="heading 3"/>
    <w:basedOn w:val="Standard"/>
    <w:next w:val="Standard"/>
    <w:link w:val="berschrift3Zchn"/>
    <w:uiPriority w:val="99"/>
    <w:qFormat/>
    <w:rsid w:val="00421E66"/>
    <w:pPr>
      <w:keepNext/>
      <w:keepLines/>
      <w:spacing w:before="200"/>
      <w:outlineLvl w:val="2"/>
    </w:pPr>
    <w:rPr>
      <w:rFonts w:ascii="Cambria" w:hAnsi="Cambria"/>
      <w:b/>
      <w:bCs/>
      <w:color w:val="4F81BD"/>
    </w:rPr>
  </w:style>
  <w:style w:type="paragraph" w:styleId="berschrift5">
    <w:name w:val="heading 5"/>
    <w:basedOn w:val="Standard"/>
    <w:next w:val="Standard"/>
    <w:link w:val="berschrift5Zchn"/>
    <w:uiPriority w:val="99"/>
    <w:qFormat/>
    <w:rsid w:val="003B5581"/>
    <w:pPr>
      <w:keepNext/>
      <w:tabs>
        <w:tab w:val="left" w:pos="-142"/>
      </w:tabs>
      <w:jc w:val="right"/>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sid w:val="00421E66"/>
    <w:rPr>
      <w:rFonts w:ascii="Cambria" w:hAnsi="Cambria" w:cs="Times New Roman"/>
      <w:b/>
      <w:bCs/>
      <w:color w:val="4F81BD"/>
      <w:sz w:val="24"/>
      <w:szCs w:val="24"/>
      <w:lang w:val="lv-LV" w:eastAsia="lv-LV"/>
    </w:rPr>
  </w:style>
  <w:style w:type="character" w:customStyle="1" w:styleId="berschrift5Zchn">
    <w:name w:val="Überschrift 5 Zchn"/>
    <w:basedOn w:val="Absatz-Standardschriftart"/>
    <w:link w:val="berschrift5"/>
    <w:uiPriority w:val="99"/>
    <w:locked/>
    <w:rsid w:val="003B5581"/>
    <w:rPr>
      <w:rFonts w:ascii="Calibri" w:hAnsi="Calibri" w:cs="Times New Roman"/>
      <w:b/>
      <w:bCs/>
      <w:i/>
      <w:iCs/>
      <w:sz w:val="26"/>
      <w:szCs w:val="26"/>
      <w:lang w:val="lv-LV" w:eastAsia="lv-LV"/>
    </w:rPr>
  </w:style>
  <w:style w:type="paragraph" w:customStyle="1" w:styleId="naislab">
    <w:name w:val="naislab"/>
    <w:basedOn w:val="Standard"/>
    <w:uiPriority w:val="99"/>
    <w:rsid w:val="003B5581"/>
    <w:pPr>
      <w:spacing w:before="75" w:after="75"/>
      <w:jc w:val="right"/>
    </w:pPr>
  </w:style>
  <w:style w:type="paragraph" w:customStyle="1" w:styleId="naisf">
    <w:name w:val="naisf"/>
    <w:basedOn w:val="Standard"/>
    <w:uiPriority w:val="99"/>
    <w:rsid w:val="003B5581"/>
    <w:pPr>
      <w:spacing w:before="75" w:after="75"/>
      <w:ind w:firstLine="375"/>
      <w:jc w:val="both"/>
    </w:pPr>
  </w:style>
  <w:style w:type="paragraph" w:styleId="Kopfzeile">
    <w:name w:val="header"/>
    <w:basedOn w:val="Standard"/>
    <w:link w:val="KopfzeileZchn"/>
    <w:uiPriority w:val="99"/>
    <w:rsid w:val="003B5581"/>
    <w:pPr>
      <w:tabs>
        <w:tab w:val="center" w:pos="4153"/>
        <w:tab w:val="right" w:pos="8306"/>
      </w:tabs>
    </w:pPr>
  </w:style>
  <w:style w:type="character" w:customStyle="1" w:styleId="KopfzeileZchn">
    <w:name w:val="Kopfzeile Zchn"/>
    <w:basedOn w:val="Absatz-Standardschriftart"/>
    <w:link w:val="Kopfzeile"/>
    <w:uiPriority w:val="99"/>
    <w:locked/>
    <w:rsid w:val="003B5581"/>
    <w:rPr>
      <w:rFonts w:ascii="Times New Roman" w:hAnsi="Times New Roman" w:cs="Times New Roman"/>
      <w:sz w:val="24"/>
      <w:szCs w:val="24"/>
      <w:lang w:val="lv-LV" w:eastAsia="lv-LV"/>
    </w:rPr>
  </w:style>
  <w:style w:type="paragraph" w:styleId="Fuzeile">
    <w:name w:val="footer"/>
    <w:basedOn w:val="Standard"/>
    <w:link w:val="FuzeileZchn"/>
    <w:uiPriority w:val="99"/>
    <w:rsid w:val="003B5581"/>
    <w:pPr>
      <w:tabs>
        <w:tab w:val="center" w:pos="4153"/>
        <w:tab w:val="right" w:pos="8306"/>
      </w:tabs>
    </w:pPr>
  </w:style>
  <w:style w:type="character" w:customStyle="1" w:styleId="FuzeileZchn">
    <w:name w:val="Fußzeile Zchn"/>
    <w:basedOn w:val="Absatz-Standardschriftart"/>
    <w:link w:val="Fuzeile"/>
    <w:uiPriority w:val="99"/>
    <w:locked/>
    <w:rsid w:val="003B5581"/>
    <w:rPr>
      <w:rFonts w:ascii="Times New Roman" w:hAnsi="Times New Roman" w:cs="Times New Roman"/>
      <w:sz w:val="24"/>
      <w:szCs w:val="24"/>
      <w:lang w:val="lv-LV" w:eastAsia="lv-LV"/>
    </w:rPr>
  </w:style>
  <w:style w:type="character" w:styleId="Seitenzahl">
    <w:name w:val="page number"/>
    <w:basedOn w:val="Absatz-Standardschriftart"/>
    <w:uiPriority w:val="99"/>
    <w:rsid w:val="003B5581"/>
    <w:rPr>
      <w:rFonts w:cs="Times New Roman"/>
    </w:rPr>
  </w:style>
  <w:style w:type="character" w:styleId="Hyperlink">
    <w:name w:val="Hyperlink"/>
    <w:basedOn w:val="Absatz-Standardschriftart"/>
    <w:uiPriority w:val="99"/>
    <w:rsid w:val="003B5581"/>
    <w:rPr>
      <w:rFonts w:cs="Times New Roman"/>
      <w:color w:val="0000FF"/>
      <w:u w:val="single"/>
    </w:rPr>
  </w:style>
  <w:style w:type="paragraph" w:styleId="Sprechblasentext">
    <w:name w:val="Balloon Text"/>
    <w:basedOn w:val="Standard"/>
    <w:link w:val="SprechblasentextZchn"/>
    <w:uiPriority w:val="99"/>
    <w:semiHidden/>
    <w:rsid w:val="003B55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B5581"/>
    <w:rPr>
      <w:rFonts w:ascii="Tahoma" w:hAnsi="Tahoma" w:cs="Tahoma"/>
      <w:sz w:val="16"/>
      <w:szCs w:val="16"/>
      <w:lang w:val="lv-LV" w:eastAsia="lv-LV"/>
    </w:rPr>
  </w:style>
  <w:style w:type="paragraph" w:customStyle="1" w:styleId="NormalWeb1">
    <w:name w:val="Normal (Web)1"/>
    <w:basedOn w:val="Standard"/>
    <w:uiPriority w:val="99"/>
    <w:rsid w:val="00421E66"/>
    <w:pPr>
      <w:spacing w:before="100" w:beforeAutospacing="1" w:after="100" w:afterAutospacing="1"/>
    </w:pPr>
    <w:rPr>
      <w:rFonts w:ascii="Arial Unicode MS" w:eastAsia="Calibri" w:hAnsi="Arial Unicode MS"/>
      <w:color w:val="000000"/>
      <w:szCs w:val="20"/>
      <w:lang w:eastAsia="en-US"/>
    </w:rPr>
  </w:style>
  <w:style w:type="paragraph" w:styleId="Listenabsatz">
    <w:name w:val="List Paragraph"/>
    <w:basedOn w:val="Standard"/>
    <w:uiPriority w:val="99"/>
    <w:qFormat/>
    <w:rsid w:val="00876FF1"/>
    <w:pPr>
      <w:ind w:left="720"/>
      <w:contextualSpacing/>
    </w:pPr>
  </w:style>
  <w:style w:type="paragraph" w:customStyle="1" w:styleId="tv2133">
    <w:name w:val="tv2133"/>
    <w:basedOn w:val="Standard"/>
    <w:uiPriority w:val="99"/>
    <w:rsid w:val="00876FF1"/>
    <w:pPr>
      <w:spacing w:line="360" w:lineRule="auto"/>
      <w:ind w:firstLine="300"/>
    </w:pPr>
    <w:rPr>
      <w:color w:val="414142"/>
      <w:sz w:val="20"/>
      <w:szCs w:val="20"/>
    </w:rPr>
  </w:style>
  <w:style w:type="character" w:styleId="Kommentarzeichen">
    <w:name w:val="annotation reference"/>
    <w:basedOn w:val="Absatz-Standardschriftart"/>
    <w:uiPriority w:val="99"/>
    <w:semiHidden/>
    <w:rsid w:val="00B25EAE"/>
    <w:rPr>
      <w:rFonts w:cs="Times New Roman"/>
      <w:sz w:val="16"/>
      <w:szCs w:val="16"/>
    </w:rPr>
  </w:style>
  <w:style w:type="paragraph" w:styleId="Kommentartext">
    <w:name w:val="annotation text"/>
    <w:basedOn w:val="Standard"/>
    <w:link w:val="KommentartextZchn"/>
    <w:uiPriority w:val="99"/>
    <w:semiHidden/>
    <w:rsid w:val="00B25EAE"/>
    <w:rPr>
      <w:sz w:val="20"/>
      <w:szCs w:val="20"/>
    </w:rPr>
  </w:style>
  <w:style w:type="character" w:customStyle="1" w:styleId="KommentartextZchn">
    <w:name w:val="Kommentartext Zchn"/>
    <w:basedOn w:val="Absatz-Standardschriftart"/>
    <w:link w:val="Kommentartext"/>
    <w:uiPriority w:val="99"/>
    <w:semiHidden/>
    <w:locked/>
    <w:rsid w:val="00B25EAE"/>
    <w:rPr>
      <w:rFonts w:ascii="Times New Roman" w:hAnsi="Times New Roman" w:cs="Times New Roman"/>
      <w:sz w:val="20"/>
      <w:szCs w:val="20"/>
      <w:lang w:val="lv-LV" w:eastAsia="lv-LV"/>
    </w:rPr>
  </w:style>
  <w:style w:type="paragraph" w:styleId="Kommentarthema">
    <w:name w:val="annotation subject"/>
    <w:basedOn w:val="Kommentartext"/>
    <w:next w:val="Kommentartext"/>
    <w:link w:val="KommentarthemaZchn"/>
    <w:uiPriority w:val="99"/>
    <w:semiHidden/>
    <w:rsid w:val="00B25EAE"/>
    <w:rPr>
      <w:b/>
      <w:bCs/>
    </w:rPr>
  </w:style>
  <w:style w:type="character" w:customStyle="1" w:styleId="KommentarthemaZchn">
    <w:name w:val="Kommentarthema Zchn"/>
    <w:basedOn w:val="KommentartextZchn"/>
    <w:link w:val="Kommentarthema"/>
    <w:uiPriority w:val="99"/>
    <w:semiHidden/>
    <w:locked/>
    <w:rsid w:val="00B25EAE"/>
    <w:rPr>
      <w:rFonts w:ascii="Times New Roman" w:hAnsi="Times New Roman" w:cs="Times New Roman"/>
      <w:b/>
      <w:bCs/>
      <w:sz w:val="20"/>
      <w:szCs w:val="20"/>
      <w:lang w:val="lv-LV" w:eastAsia="lv-LV"/>
    </w:rPr>
  </w:style>
  <w:style w:type="paragraph" w:styleId="berarbeitung">
    <w:name w:val="Revision"/>
    <w:hidden/>
    <w:uiPriority w:val="99"/>
    <w:semiHidden/>
    <w:rsid w:val="00B0419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0365114">
      <w:marLeft w:val="0"/>
      <w:marRight w:val="0"/>
      <w:marTop w:val="0"/>
      <w:marBottom w:val="0"/>
      <w:divBdr>
        <w:top w:val="none" w:sz="0" w:space="0" w:color="auto"/>
        <w:left w:val="none" w:sz="0" w:space="0" w:color="auto"/>
        <w:bottom w:val="none" w:sz="0" w:space="0" w:color="auto"/>
        <w:right w:val="none" w:sz="0" w:space="0" w:color="auto"/>
      </w:divBdr>
      <w:divsChild>
        <w:div w:id="1580365146">
          <w:marLeft w:val="0"/>
          <w:marRight w:val="0"/>
          <w:marTop w:val="0"/>
          <w:marBottom w:val="0"/>
          <w:divBdr>
            <w:top w:val="none" w:sz="0" w:space="0" w:color="auto"/>
            <w:left w:val="none" w:sz="0" w:space="0" w:color="auto"/>
            <w:bottom w:val="none" w:sz="0" w:space="0" w:color="auto"/>
            <w:right w:val="none" w:sz="0" w:space="0" w:color="auto"/>
          </w:divBdr>
          <w:divsChild>
            <w:div w:id="1580365109">
              <w:marLeft w:val="0"/>
              <w:marRight w:val="0"/>
              <w:marTop w:val="0"/>
              <w:marBottom w:val="0"/>
              <w:divBdr>
                <w:top w:val="none" w:sz="0" w:space="0" w:color="auto"/>
                <w:left w:val="none" w:sz="0" w:space="0" w:color="auto"/>
                <w:bottom w:val="none" w:sz="0" w:space="0" w:color="auto"/>
                <w:right w:val="none" w:sz="0" w:space="0" w:color="auto"/>
              </w:divBdr>
              <w:divsChild>
                <w:div w:id="1580365155">
                  <w:marLeft w:val="0"/>
                  <w:marRight w:val="0"/>
                  <w:marTop w:val="0"/>
                  <w:marBottom w:val="0"/>
                  <w:divBdr>
                    <w:top w:val="none" w:sz="0" w:space="0" w:color="auto"/>
                    <w:left w:val="none" w:sz="0" w:space="0" w:color="auto"/>
                    <w:bottom w:val="none" w:sz="0" w:space="0" w:color="auto"/>
                    <w:right w:val="none" w:sz="0" w:space="0" w:color="auto"/>
                  </w:divBdr>
                  <w:divsChild>
                    <w:div w:id="1580365161">
                      <w:marLeft w:val="0"/>
                      <w:marRight w:val="0"/>
                      <w:marTop w:val="0"/>
                      <w:marBottom w:val="0"/>
                      <w:divBdr>
                        <w:top w:val="none" w:sz="0" w:space="0" w:color="auto"/>
                        <w:left w:val="none" w:sz="0" w:space="0" w:color="auto"/>
                        <w:bottom w:val="none" w:sz="0" w:space="0" w:color="auto"/>
                        <w:right w:val="none" w:sz="0" w:space="0" w:color="auto"/>
                      </w:divBdr>
                      <w:divsChild>
                        <w:div w:id="1580365159">
                          <w:marLeft w:val="0"/>
                          <w:marRight w:val="0"/>
                          <w:marTop w:val="0"/>
                          <w:marBottom w:val="0"/>
                          <w:divBdr>
                            <w:top w:val="none" w:sz="0" w:space="0" w:color="auto"/>
                            <w:left w:val="none" w:sz="0" w:space="0" w:color="auto"/>
                            <w:bottom w:val="none" w:sz="0" w:space="0" w:color="auto"/>
                            <w:right w:val="none" w:sz="0" w:space="0" w:color="auto"/>
                          </w:divBdr>
                          <w:divsChild>
                            <w:div w:id="15803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16">
      <w:marLeft w:val="0"/>
      <w:marRight w:val="0"/>
      <w:marTop w:val="0"/>
      <w:marBottom w:val="0"/>
      <w:divBdr>
        <w:top w:val="none" w:sz="0" w:space="0" w:color="auto"/>
        <w:left w:val="none" w:sz="0" w:space="0" w:color="auto"/>
        <w:bottom w:val="none" w:sz="0" w:space="0" w:color="auto"/>
        <w:right w:val="none" w:sz="0" w:space="0" w:color="auto"/>
      </w:divBdr>
      <w:divsChild>
        <w:div w:id="1580365143">
          <w:marLeft w:val="0"/>
          <w:marRight w:val="0"/>
          <w:marTop w:val="0"/>
          <w:marBottom w:val="0"/>
          <w:divBdr>
            <w:top w:val="none" w:sz="0" w:space="0" w:color="auto"/>
            <w:left w:val="none" w:sz="0" w:space="0" w:color="auto"/>
            <w:bottom w:val="none" w:sz="0" w:space="0" w:color="auto"/>
            <w:right w:val="none" w:sz="0" w:space="0" w:color="auto"/>
          </w:divBdr>
          <w:divsChild>
            <w:div w:id="1580365149">
              <w:marLeft w:val="0"/>
              <w:marRight w:val="0"/>
              <w:marTop w:val="0"/>
              <w:marBottom w:val="0"/>
              <w:divBdr>
                <w:top w:val="none" w:sz="0" w:space="0" w:color="auto"/>
                <w:left w:val="none" w:sz="0" w:space="0" w:color="auto"/>
                <w:bottom w:val="none" w:sz="0" w:space="0" w:color="auto"/>
                <w:right w:val="none" w:sz="0" w:space="0" w:color="auto"/>
              </w:divBdr>
              <w:divsChild>
                <w:div w:id="1580365119">
                  <w:marLeft w:val="0"/>
                  <w:marRight w:val="0"/>
                  <w:marTop w:val="0"/>
                  <w:marBottom w:val="0"/>
                  <w:divBdr>
                    <w:top w:val="none" w:sz="0" w:space="0" w:color="auto"/>
                    <w:left w:val="none" w:sz="0" w:space="0" w:color="auto"/>
                    <w:bottom w:val="none" w:sz="0" w:space="0" w:color="auto"/>
                    <w:right w:val="none" w:sz="0" w:space="0" w:color="auto"/>
                  </w:divBdr>
                  <w:divsChild>
                    <w:div w:id="1580365144">
                      <w:marLeft w:val="0"/>
                      <w:marRight w:val="0"/>
                      <w:marTop w:val="0"/>
                      <w:marBottom w:val="0"/>
                      <w:divBdr>
                        <w:top w:val="none" w:sz="0" w:space="0" w:color="auto"/>
                        <w:left w:val="none" w:sz="0" w:space="0" w:color="auto"/>
                        <w:bottom w:val="none" w:sz="0" w:space="0" w:color="auto"/>
                        <w:right w:val="none" w:sz="0" w:space="0" w:color="auto"/>
                      </w:divBdr>
                      <w:divsChild>
                        <w:div w:id="1580365118">
                          <w:marLeft w:val="0"/>
                          <w:marRight w:val="0"/>
                          <w:marTop w:val="0"/>
                          <w:marBottom w:val="0"/>
                          <w:divBdr>
                            <w:top w:val="none" w:sz="0" w:space="0" w:color="auto"/>
                            <w:left w:val="none" w:sz="0" w:space="0" w:color="auto"/>
                            <w:bottom w:val="none" w:sz="0" w:space="0" w:color="auto"/>
                            <w:right w:val="none" w:sz="0" w:space="0" w:color="auto"/>
                          </w:divBdr>
                          <w:divsChild>
                            <w:div w:id="1580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17">
      <w:marLeft w:val="0"/>
      <w:marRight w:val="0"/>
      <w:marTop w:val="0"/>
      <w:marBottom w:val="0"/>
      <w:divBdr>
        <w:top w:val="none" w:sz="0" w:space="0" w:color="auto"/>
        <w:left w:val="none" w:sz="0" w:space="0" w:color="auto"/>
        <w:bottom w:val="none" w:sz="0" w:space="0" w:color="auto"/>
        <w:right w:val="none" w:sz="0" w:space="0" w:color="auto"/>
      </w:divBdr>
      <w:divsChild>
        <w:div w:id="1580365121">
          <w:marLeft w:val="0"/>
          <w:marRight w:val="0"/>
          <w:marTop w:val="0"/>
          <w:marBottom w:val="0"/>
          <w:divBdr>
            <w:top w:val="none" w:sz="0" w:space="0" w:color="auto"/>
            <w:left w:val="none" w:sz="0" w:space="0" w:color="auto"/>
            <w:bottom w:val="none" w:sz="0" w:space="0" w:color="auto"/>
            <w:right w:val="none" w:sz="0" w:space="0" w:color="auto"/>
          </w:divBdr>
          <w:divsChild>
            <w:div w:id="1580365111">
              <w:marLeft w:val="0"/>
              <w:marRight w:val="0"/>
              <w:marTop w:val="0"/>
              <w:marBottom w:val="0"/>
              <w:divBdr>
                <w:top w:val="none" w:sz="0" w:space="0" w:color="auto"/>
                <w:left w:val="none" w:sz="0" w:space="0" w:color="auto"/>
                <w:bottom w:val="none" w:sz="0" w:space="0" w:color="auto"/>
                <w:right w:val="none" w:sz="0" w:space="0" w:color="auto"/>
              </w:divBdr>
              <w:divsChild>
                <w:div w:id="1580365110">
                  <w:marLeft w:val="0"/>
                  <w:marRight w:val="0"/>
                  <w:marTop w:val="0"/>
                  <w:marBottom w:val="0"/>
                  <w:divBdr>
                    <w:top w:val="none" w:sz="0" w:space="0" w:color="auto"/>
                    <w:left w:val="none" w:sz="0" w:space="0" w:color="auto"/>
                    <w:bottom w:val="none" w:sz="0" w:space="0" w:color="auto"/>
                    <w:right w:val="none" w:sz="0" w:space="0" w:color="auto"/>
                  </w:divBdr>
                  <w:divsChild>
                    <w:div w:id="1580365134">
                      <w:marLeft w:val="0"/>
                      <w:marRight w:val="0"/>
                      <w:marTop w:val="0"/>
                      <w:marBottom w:val="0"/>
                      <w:divBdr>
                        <w:top w:val="none" w:sz="0" w:space="0" w:color="auto"/>
                        <w:left w:val="none" w:sz="0" w:space="0" w:color="auto"/>
                        <w:bottom w:val="none" w:sz="0" w:space="0" w:color="auto"/>
                        <w:right w:val="none" w:sz="0" w:space="0" w:color="auto"/>
                      </w:divBdr>
                      <w:divsChild>
                        <w:div w:id="1580365135">
                          <w:marLeft w:val="0"/>
                          <w:marRight w:val="0"/>
                          <w:marTop w:val="0"/>
                          <w:marBottom w:val="0"/>
                          <w:divBdr>
                            <w:top w:val="none" w:sz="0" w:space="0" w:color="auto"/>
                            <w:left w:val="none" w:sz="0" w:space="0" w:color="auto"/>
                            <w:bottom w:val="none" w:sz="0" w:space="0" w:color="auto"/>
                            <w:right w:val="none" w:sz="0" w:space="0" w:color="auto"/>
                          </w:divBdr>
                          <w:divsChild>
                            <w:div w:id="1580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22">
      <w:marLeft w:val="0"/>
      <w:marRight w:val="0"/>
      <w:marTop w:val="0"/>
      <w:marBottom w:val="0"/>
      <w:divBdr>
        <w:top w:val="none" w:sz="0" w:space="0" w:color="auto"/>
        <w:left w:val="none" w:sz="0" w:space="0" w:color="auto"/>
        <w:bottom w:val="none" w:sz="0" w:space="0" w:color="auto"/>
        <w:right w:val="none" w:sz="0" w:space="0" w:color="auto"/>
      </w:divBdr>
      <w:divsChild>
        <w:div w:id="1580365139">
          <w:marLeft w:val="0"/>
          <w:marRight w:val="0"/>
          <w:marTop w:val="0"/>
          <w:marBottom w:val="0"/>
          <w:divBdr>
            <w:top w:val="none" w:sz="0" w:space="0" w:color="auto"/>
            <w:left w:val="none" w:sz="0" w:space="0" w:color="auto"/>
            <w:bottom w:val="none" w:sz="0" w:space="0" w:color="auto"/>
            <w:right w:val="none" w:sz="0" w:space="0" w:color="auto"/>
          </w:divBdr>
          <w:divsChild>
            <w:div w:id="1580365136">
              <w:marLeft w:val="0"/>
              <w:marRight w:val="0"/>
              <w:marTop w:val="0"/>
              <w:marBottom w:val="0"/>
              <w:divBdr>
                <w:top w:val="none" w:sz="0" w:space="0" w:color="auto"/>
                <w:left w:val="none" w:sz="0" w:space="0" w:color="auto"/>
                <w:bottom w:val="none" w:sz="0" w:space="0" w:color="auto"/>
                <w:right w:val="none" w:sz="0" w:space="0" w:color="auto"/>
              </w:divBdr>
              <w:divsChild>
                <w:div w:id="1580365133">
                  <w:marLeft w:val="0"/>
                  <w:marRight w:val="0"/>
                  <w:marTop w:val="0"/>
                  <w:marBottom w:val="0"/>
                  <w:divBdr>
                    <w:top w:val="none" w:sz="0" w:space="0" w:color="auto"/>
                    <w:left w:val="none" w:sz="0" w:space="0" w:color="auto"/>
                    <w:bottom w:val="none" w:sz="0" w:space="0" w:color="auto"/>
                    <w:right w:val="none" w:sz="0" w:space="0" w:color="auto"/>
                  </w:divBdr>
                  <w:divsChild>
                    <w:div w:id="1580365113">
                      <w:marLeft w:val="0"/>
                      <w:marRight w:val="0"/>
                      <w:marTop w:val="0"/>
                      <w:marBottom w:val="0"/>
                      <w:divBdr>
                        <w:top w:val="none" w:sz="0" w:space="0" w:color="auto"/>
                        <w:left w:val="none" w:sz="0" w:space="0" w:color="auto"/>
                        <w:bottom w:val="none" w:sz="0" w:space="0" w:color="auto"/>
                        <w:right w:val="none" w:sz="0" w:space="0" w:color="auto"/>
                      </w:divBdr>
                      <w:divsChild>
                        <w:div w:id="1580365126">
                          <w:marLeft w:val="0"/>
                          <w:marRight w:val="0"/>
                          <w:marTop w:val="0"/>
                          <w:marBottom w:val="0"/>
                          <w:divBdr>
                            <w:top w:val="none" w:sz="0" w:space="0" w:color="auto"/>
                            <w:left w:val="none" w:sz="0" w:space="0" w:color="auto"/>
                            <w:bottom w:val="none" w:sz="0" w:space="0" w:color="auto"/>
                            <w:right w:val="none" w:sz="0" w:space="0" w:color="auto"/>
                          </w:divBdr>
                          <w:divsChild>
                            <w:div w:id="15803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23">
      <w:marLeft w:val="0"/>
      <w:marRight w:val="0"/>
      <w:marTop w:val="0"/>
      <w:marBottom w:val="0"/>
      <w:divBdr>
        <w:top w:val="none" w:sz="0" w:space="0" w:color="auto"/>
        <w:left w:val="none" w:sz="0" w:space="0" w:color="auto"/>
        <w:bottom w:val="none" w:sz="0" w:space="0" w:color="auto"/>
        <w:right w:val="none" w:sz="0" w:space="0" w:color="auto"/>
      </w:divBdr>
      <w:divsChild>
        <w:div w:id="1580365138">
          <w:marLeft w:val="0"/>
          <w:marRight w:val="0"/>
          <w:marTop w:val="0"/>
          <w:marBottom w:val="0"/>
          <w:divBdr>
            <w:top w:val="none" w:sz="0" w:space="0" w:color="auto"/>
            <w:left w:val="none" w:sz="0" w:space="0" w:color="auto"/>
            <w:bottom w:val="none" w:sz="0" w:space="0" w:color="auto"/>
            <w:right w:val="none" w:sz="0" w:space="0" w:color="auto"/>
          </w:divBdr>
          <w:divsChild>
            <w:div w:id="1580365141">
              <w:marLeft w:val="0"/>
              <w:marRight w:val="0"/>
              <w:marTop w:val="0"/>
              <w:marBottom w:val="0"/>
              <w:divBdr>
                <w:top w:val="none" w:sz="0" w:space="0" w:color="auto"/>
                <w:left w:val="none" w:sz="0" w:space="0" w:color="auto"/>
                <w:bottom w:val="none" w:sz="0" w:space="0" w:color="auto"/>
                <w:right w:val="none" w:sz="0" w:space="0" w:color="auto"/>
              </w:divBdr>
              <w:divsChild>
                <w:div w:id="1580365137">
                  <w:marLeft w:val="0"/>
                  <w:marRight w:val="0"/>
                  <w:marTop w:val="0"/>
                  <w:marBottom w:val="0"/>
                  <w:divBdr>
                    <w:top w:val="none" w:sz="0" w:space="0" w:color="auto"/>
                    <w:left w:val="none" w:sz="0" w:space="0" w:color="auto"/>
                    <w:bottom w:val="none" w:sz="0" w:space="0" w:color="auto"/>
                    <w:right w:val="none" w:sz="0" w:space="0" w:color="auto"/>
                  </w:divBdr>
                  <w:divsChild>
                    <w:div w:id="1580365160">
                      <w:marLeft w:val="0"/>
                      <w:marRight w:val="0"/>
                      <w:marTop w:val="0"/>
                      <w:marBottom w:val="0"/>
                      <w:divBdr>
                        <w:top w:val="none" w:sz="0" w:space="0" w:color="auto"/>
                        <w:left w:val="none" w:sz="0" w:space="0" w:color="auto"/>
                        <w:bottom w:val="none" w:sz="0" w:space="0" w:color="auto"/>
                        <w:right w:val="none" w:sz="0" w:space="0" w:color="auto"/>
                      </w:divBdr>
                      <w:divsChild>
                        <w:div w:id="1580365124">
                          <w:marLeft w:val="0"/>
                          <w:marRight w:val="0"/>
                          <w:marTop w:val="0"/>
                          <w:marBottom w:val="0"/>
                          <w:divBdr>
                            <w:top w:val="none" w:sz="0" w:space="0" w:color="auto"/>
                            <w:left w:val="none" w:sz="0" w:space="0" w:color="auto"/>
                            <w:bottom w:val="none" w:sz="0" w:space="0" w:color="auto"/>
                            <w:right w:val="none" w:sz="0" w:space="0" w:color="auto"/>
                          </w:divBdr>
                          <w:divsChild>
                            <w:div w:id="1580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30">
      <w:marLeft w:val="0"/>
      <w:marRight w:val="0"/>
      <w:marTop w:val="0"/>
      <w:marBottom w:val="0"/>
      <w:divBdr>
        <w:top w:val="none" w:sz="0" w:space="0" w:color="auto"/>
        <w:left w:val="none" w:sz="0" w:space="0" w:color="auto"/>
        <w:bottom w:val="none" w:sz="0" w:space="0" w:color="auto"/>
        <w:right w:val="none" w:sz="0" w:space="0" w:color="auto"/>
      </w:divBdr>
      <w:divsChild>
        <w:div w:id="1580365120">
          <w:marLeft w:val="0"/>
          <w:marRight w:val="0"/>
          <w:marTop w:val="0"/>
          <w:marBottom w:val="0"/>
          <w:divBdr>
            <w:top w:val="none" w:sz="0" w:space="0" w:color="auto"/>
            <w:left w:val="none" w:sz="0" w:space="0" w:color="auto"/>
            <w:bottom w:val="none" w:sz="0" w:space="0" w:color="auto"/>
            <w:right w:val="none" w:sz="0" w:space="0" w:color="auto"/>
          </w:divBdr>
          <w:divsChild>
            <w:div w:id="1580365107">
              <w:marLeft w:val="0"/>
              <w:marRight w:val="0"/>
              <w:marTop w:val="0"/>
              <w:marBottom w:val="0"/>
              <w:divBdr>
                <w:top w:val="none" w:sz="0" w:space="0" w:color="auto"/>
                <w:left w:val="none" w:sz="0" w:space="0" w:color="auto"/>
                <w:bottom w:val="none" w:sz="0" w:space="0" w:color="auto"/>
                <w:right w:val="none" w:sz="0" w:space="0" w:color="auto"/>
              </w:divBdr>
              <w:divsChild>
                <w:div w:id="1580365142">
                  <w:marLeft w:val="0"/>
                  <w:marRight w:val="0"/>
                  <w:marTop w:val="0"/>
                  <w:marBottom w:val="0"/>
                  <w:divBdr>
                    <w:top w:val="none" w:sz="0" w:space="0" w:color="auto"/>
                    <w:left w:val="none" w:sz="0" w:space="0" w:color="auto"/>
                    <w:bottom w:val="none" w:sz="0" w:space="0" w:color="auto"/>
                    <w:right w:val="none" w:sz="0" w:space="0" w:color="auto"/>
                  </w:divBdr>
                  <w:divsChild>
                    <w:div w:id="1580365145">
                      <w:marLeft w:val="0"/>
                      <w:marRight w:val="0"/>
                      <w:marTop w:val="0"/>
                      <w:marBottom w:val="0"/>
                      <w:divBdr>
                        <w:top w:val="none" w:sz="0" w:space="0" w:color="auto"/>
                        <w:left w:val="none" w:sz="0" w:space="0" w:color="auto"/>
                        <w:bottom w:val="none" w:sz="0" w:space="0" w:color="auto"/>
                        <w:right w:val="none" w:sz="0" w:space="0" w:color="auto"/>
                      </w:divBdr>
                      <w:divsChild>
                        <w:div w:id="1580365108">
                          <w:marLeft w:val="0"/>
                          <w:marRight w:val="0"/>
                          <w:marTop w:val="0"/>
                          <w:marBottom w:val="0"/>
                          <w:divBdr>
                            <w:top w:val="none" w:sz="0" w:space="0" w:color="auto"/>
                            <w:left w:val="none" w:sz="0" w:space="0" w:color="auto"/>
                            <w:bottom w:val="none" w:sz="0" w:space="0" w:color="auto"/>
                            <w:right w:val="none" w:sz="0" w:space="0" w:color="auto"/>
                          </w:divBdr>
                          <w:divsChild>
                            <w:div w:id="15803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31">
      <w:marLeft w:val="0"/>
      <w:marRight w:val="0"/>
      <w:marTop w:val="0"/>
      <w:marBottom w:val="0"/>
      <w:divBdr>
        <w:top w:val="none" w:sz="0" w:space="0" w:color="auto"/>
        <w:left w:val="none" w:sz="0" w:space="0" w:color="auto"/>
        <w:bottom w:val="none" w:sz="0" w:space="0" w:color="auto"/>
        <w:right w:val="none" w:sz="0" w:space="0" w:color="auto"/>
      </w:divBdr>
      <w:divsChild>
        <w:div w:id="1580365106">
          <w:marLeft w:val="0"/>
          <w:marRight w:val="0"/>
          <w:marTop w:val="0"/>
          <w:marBottom w:val="0"/>
          <w:divBdr>
            <w:top w:val="none" w:sz="0" w:space="0" w:color="auto"/>
            <w:left w:val="none" w:sz="0" w:space="0" w:color="auto"/>
            <w:bottom w:val="none" w:sz="0" w:space="0" w:color="auto"/>
            <w:right w:val="none" w:sz="0" w:space="0" w:color="auto"/>
          </w:divBdr>
          <w:divsChild>
            <w:div w:id="1580365151">
              <w:marLeft w:val="0"/>
              <w:marRight w:val="0"/>
              <w:marTop w:val="0"/>
              <w:marBottom w:val="0"/>
              <w:divBdr>
                <w:top w:val="none" w:sz="0" w:space="0" w:color="auto"/>
                <w:left w:val="none" w:sz="0" w:space="0" w:color="auto"/>
                <w:bottom w:val="none" w:sz="0" w:space="0" w:color="auto"/>
                <w:right w:val="none" w:sz="0" w:space="0" w:color="auto"/>
              </w:divBdr>
              <w:divsChild>
                <w:div w:id="1580365150">
                  <w:marLeft w:val="0"/>
                  <w:marRight w:val="0"/>
                  <w:marTop w:val="0"/>
                  <w:marBottom w:val="0"/>
                  <w:divBdr>
                    <w:top w:val="none" w:sz="0" w:space="0" w:color="auto"/>
                    <w:left w:val="none" w:sz="0" w:space="0" w:color="auto"/>
                    <w:bottom w:val="none" w:sz="0" w:space="0" w:color="auto"/>
                    <w:right w:val="none" w:sz="0" w:space="0" w:color="auto"/>
                  </w:divBdr>
                  <w:divsChild>
                    <w:div w:id="1580365147">
                      <w:marLeft w:val="0"/>
                      <w:marRight w:val="0"/>
                      <w:marTop w:val="0"/>
                      <w:marBottom w:val="0"/>
                      <w:divBdr>
                        <w:top w:val="none" w:sz="0" w:space="0" w:color="auto"/>
                        <w:left w:val="none" w:sz="0" w:space="0" w:color="auto"/>
                        <w:bottom w:val="none" w:sz="0" w:space="0" w:color="auto"/>
                        <w:right w:val="none" w:sz="0" w:space="0" w:color="auto"/>
                      </w:divBdr>
                      <w:divsChild>
                        <w:div w:id="1580365156">
                          <w:marLeft w:val="0"/>
                          <w:marRight w:val="0"/>
                          <w:marTop w:val="0"/>
                          <w:marBottom w:val="0"/>
                          <w:divBdr>
                            <w:top w:val="none" w:sz="0" w:space="0" w:color="auto"/>
                            <w:left w:val="none" w:sz="0" w:space="0" w:color="auto"/>
                            <w:bottom w:val="none" w:sz="0" w:space="0" w:color="auto"/>
                            <w:right w:val="none" w:sz="0" w:space="0" w:color="auto"/>
                          </w:divBdr>
                          <w:divsChild>
                            <w:div w:id="15803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5140">
      <w:marLeft w:val="0"/>
      <w:marRight w:val="0"/>
      <w:marTop w:val="0"/>
      <w:marBottom w:val="0"/>
      <w:divBdr>
        <w:top w:val="none" w:sz="0" w:space="0" w:color="auto"/>
        <w:left w:val="none" w:sz="0" w:space="0" w:color="auto"/>
        <w:bottom w:val="none" w:sz="0" w:space="0" w:color="auto"/>
        <w:right w:val="none" w:sz="0" w:space="0" w:color="auto"/>
      </w:divBdr>
      <w:divsChild>
        <w:div w:id="1580365125">
          <w:marLeft w:val="0"/>
          <w:marRight w:val="0"/>
          <w:marTop w:val="0"/>
          <w:marBottom w:val="0"/>
          <w:divBdr>
            <w:top w:val="none" w:sz="0" w:space="0" w:color="auto"/>
            <w:left w:val="none" w:sz="0" w:space="0" w:color="auto"/>
            <w:bottom w:val="none" w:sz="0" w:space="0" w:color="auto"/>
            <w:right w:val="none" w:sz="0" w:space="0" w:color="auto"/>
          </w:divBdr>
          <w:divsChild>
            <w:div w:id="1580365115">
              <w:marLeft w:val="0"/>
              <w:marRight w:val="0"/>
              <w:marTop w:val="0"/>
              <w:marBottom w:val="0"/>
              <w:divBdr>
                <w:top w:val="none" w:sz="0" w:space="0" w:color="auto"/>
                <w:left w:val="none" w:sz="0" w:space="0" w:color="auto"/>
                <w:bottom w:val="none" w:sz="0" w:space="0" w:color="auto"/>
                <w:right w:val="none" w:sz="0" w:space="0" w:color="auto"/>
              </w:divBdr>
              <w:divsChild>
                <w:div w:id="1580365153">
                  <w:marLeft w:val="0"/>
                  <w:marRight w:val="0"/>
                  <w:marTop w:val="0"/>
                  <w:marBottom w:val="0"/>
                  <w:divBdr>
                    <w:top w:val="none" w:sz="0" w:space="0" w:color="auto"/>
                    <w:left w:val="none" w:sz="0" w:space="0" w:color="auto"/>
                    <w:bottom w:val="none" w:sz="0" w:space="0" w:color="auto"/>
                    <w:right w:val="none" w:sz="0" w:space="0" w:color="auto"/>
                  </w:divBdr>
                  <w:divsChild>
                    <w:div w:id="1580365132">
                      <w:marLeft w:val="0"/>
                      <w:marRight w:val="0"/>
                      <w:marTop w:val="0"/>
                      <w:marBottom w:val="0"/>
                      <w:divBdr>
                        <w:top w:val="none" w:sz="0" w:space="0" w:color="auto"/>
                        <w:left w:val="none" w:sz="0" w:space="0" w:color="auto"/>
                        <w:bottom w:val="none" w:sz="0" w:space="0" w:color="auto"/>
                        <w:right w:val="none" w:sz="0" w:space="0" w:color="auto"/>
                      </w:divBdr>
                      <w:divsChild>
                        <w:div w:id="1580365112">
                          <w:marLeft w:val="0"/>
                          <w:marRight w:val="0"/>
                          <w:marTop w:val="0"/>
                          <w:marBottom w:val="0"/>
                          <w:divBdr>
                            <w:top w:val="none" w:sz="0" w:space="0" w:color="auto"/>
                            <w:left w:val="none" w:sz="0" w:space="0" w:color="auto"/>
                            <w:bottom w:val="none" w:sz="0" w:space="0" w:color="auto"/>
                            <w:right w:val="none" w:sz="0" w:space="0" w:color="auto"/>
                          </w:divBdr>
                          <w:divsChild>
                            <w:div w:id="15803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AE937-802C-4ED1-924B-F212807F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1446</Words>
  <Characters>9917</Characters>
  <Application>Microsoft Office Word</Application>
  <DocSecurity>0</DocSecurity>
  <Lines>82</Lines>
  <Paragraphs>22</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Likumprojekts "Grozījumi Autortiesību likumā"</vt:lpstr>
      <vt:lpstr>Likumprojekts "Grozījumi Autortiesību likumā"</vt:lpstr>
    </vt:vector>
  </TitlesOfParts>
  <Company>LR Kultūras Ministrija</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Autortiesību likumā"</dc:title>
  <dc:subject>KMLik_061114_ALgroz</dc:subject>
  <dc:creator>Rihards Gulbis</dc:creator>
  <cp:keywords>Autortiesības</cp:keywords>
  <dc:description>R.Gulbis, Rihards.Gulbis@km.gov.lv; tālr.: 67330211; fakss: 67330293</dc:description>
  <cp:lastModifiedBy>Rihards Gulbis</cp:lastModifiedBy>
  <cp:revision>10</cp:revision>
  <cp:lastPrinted>2014-11-02T14:58:00Z</cp:lastPrinted>
  <dcterms:created xsi:type="dcterms:W3CDTF">2014-11-05T20:08:00Z</dcterms:created>
  <dcterms:modified xsi:type="dcterms:W3CDTF">2014-11-06T07:54:00Z</dcterms:modified>
  <cp:category>Likumprojekti</cp:category>
</cp:coreProperties>
</file>