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8F" w:rsidRDefault="001D578F" w:rsidP="001D578F">
      <w:pPr>
        <w:spacing w:after="0" w:line="240" w:lineRule="auto"/>
        <w:jc w:val="center"/>
        <w:rPr>
          <w:rFonts w:ascii="Times New Roman" w:eastAsia="Times New Roman" w:hAnsi="Times New Roman" w:cs="Times New Roman"/>
          <w:b/>
          <w:sz w:val="28"/>
          <w:szCs w:val="28"/>
          <w:lang w:eastAsia="lv-LV"/>
        </w:rPr>
      </w:pPr>
      <w:r w:rsidRPr="00144A17">
        <w:rPr>
          <w:rFonts w:ascii="Times New Roman" w:eastAsia="Times New Roman" w:hAnsi="Times New Roman" w:cs="Times New Roman"/>
          <w:b/>
          <w:sz w:val="28"/>
          <w:szCs w:val="28"/>
          <w:lang w:eastAsia="lv-LV"/>
        </w:rPr>
        <w:t xml:space="preserve">Ministru kabineta noteikumu projekta </w:t>
      </w:r>
      <w:r>
        <w:rPr>
          <w:rFonts w:ascii="Times New Roman" w:eastAsia="Times New Roman" w:hAnsi="Times New Roman" w:cs="Times New Roman"/>
          <w:b/>
          <w:sz w:val="28"/>
          <w:szCs w:val="28"/>
          <w:lang w:eastAsia="lv-LV"/>
        </w:rPr>
        <w:t>„</w:t>
      </w:r>
      <w:r w:rsidRPr="00144A17">
        <w:rPr>
          <w:rFonts w:ascii="Times New Roman" w:eastAsia="Times New Roman" w:hAnsi="Times New Roman" w:cs="Times New Roman"/>
          <w:b/>
          <w:sz w:val="28"/>
          <w:szCs w:val="28"/>
          <w:lang w:eastAsia="lv-LV"/>
        </w:rPr>
        <w:t>Grozījumi Ministru kabineta 2013.gada 24.septembra noteikumos Nr.1002 „Sociālās integrācijas valsts aģentūras sniegto maksas pakalpojumu cenrādis”</w:t>
      </w:r>
      <w:r>
        <w:rPr>
          <w:rFonts w:ascii="Times New Roman" w:eastAsia="Times New Roman" w:hAnsi="Times New Roman" w:cs="Times New Roman"/>
          <w:b/>
          <w:sz w:val="28"/>
          <w:szCs w:val="28"/>
          <w:lang w:eastAsia="lv-LV"/>
        </w:rPr>
        <w:t>”</w:t>
      </w:r>
      <w:r w:rsidRPr="00144A17">
        <w:rPr>
          <w:rFonts w:ascii="Times New Roman" w:eastAsia="Times New Roman" w:hAnsi="Times New Roman" w:cs="Times New Roman"/>
          <w:b/>
          <w:sz w:val="28"/>
          <w:szCs w:val="28"/>
          <w:lang w:eastAsia="lv-LV"/>
        </w:rPr>
        <w:t xml:space="preserve"> sākotnējās ietekmes novērtējuma ziņojums (anotācija)</w:t>
      </w:r>
    </w:p>
    <w:p w:rsidR="001D578F" w:rsidRPr="00F0449A" w:rsidRDefault="001D578F" w:rsidP="001D578F">
      <w:pPr>
        <w:shd w:val="clear" w:color="auto" w:fill="FFFFFF"/>
        <w:spacing w:before="45" w:after="0" w:line="248" w:lineRule="atLeast"/>
        <w:ind w:firstLine="300"/>
        <w:jc w:val="center"/>
        <w:rPr>
          <w:rFonts w:ascii="Arial" w:eastAsia="Times New Roman" w:hAnsi="Arial" w:cs="Arial"/>
          <w:i/>
          <w:iCs/>
          <w:color w:val="414142"/>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318"/>
        <w:gridCol w:w="206"/>
        <w:gridCol w:w="1046"/>
        <w:gridCol w:w="1702"/>
        <w:gridCol w:w="1134"/>
        <w:gridCol w:w="1134"/>
        <w:gridCol w:w="1163"/>
      </w:tblGrid>
      <w:tr w:rsidR="001D578F" w:rsidRPr="00F0449A" w:rsidTr="00E723BD">
        <w:trPr>
          <w:trHeight w:val="783"/>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0449A">
              <w:rPr>
                <w:rFonts w:ascii="Times New Roman" w:eastAsia="Times New Roman" w:hAnsi="Times New Roman" w:cs="Times New Roman"/>
                <w:b/>
                <w:bCs/>
                <w:color w:val="414142"/>
                <w:sz w:val="24"/>
                <w:szCs w:val="24"/>
                <w:lang w:eastAsia="lv-LV"/>
              </w:rPr>
              <w:t>I. Tiesību akta projekta izstrādes nepieciešamība</w:t>
            </w:r>
          </w:p>
        </w:tc>
      </w:tr>
      <w:tr w:rsidR="001D578F" w:rsidRPr="00F0449A" w:rsidTr="00E723BD">
        <w:trPr>
          <w:trHeight w:val="405"/>
        </w:trPr>
        <w:tc>
          <w:tcPr>
            <w:tcW w:w="234" w:type="pct"/>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1.</w:t>
            </w:r>
          </w:p>
        </w:tc>
        <w:tc>
          <w:tcPr>
            <w:tcW w:w="1269" w:type="pct"/>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Pamatojums</w:t>
            </w:r>
          </w:p>
        </w:tc>
        <w:tc>
          <w:tcPr>
            <w:tcW w:w="3496" w:type="pct"/>
            <w:gridSpan w:val="6"/>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ind w:firstLine="255"/>
              <w:jc w:val="both"/>
              <w:rPr>
                <w:rFonts w:ascii="Times New Roman" w:eastAsia="Times New Roman" w:hAnsi="Times New Roman" w:cs="Times New Roman"/>
                <w:color w:val="414142"/>
                <w:sz w:val="24"/>
                <w:szCs w:val="24"/>
                <w:lang w:eastAsia="lv-LV"/>
              </w:rPr>
            </w:pPr>
            <w:r w:rsidRPr="00F0449A">
              <w:rPr>
                <w:rFonts w:ascii="Times New Roman" w:hAnsi="Times New Roman" w:cs="Times New Roman"/>
                <w:sz w:val="24"/>
                <w:szCs w:val="24"/>
              </w:rPr>
              <w:t>Ministru kabineta noteikumu projekts „Grozījumi Ministru kabineta 2013.gada 24.septembra noteikumos Nr.1002 „Sociālās integrācijas valsts aģentūras sniegto maksas pakalpojumu cenrādis”” (turpmāk – noteikumu projekts) izstrādāts saskaņā ar Likuma par budžetu un finanšu vadību 5.panta devīto daļu, kā arī, lai ieviestu Valsts kontroles 2012.gada 7.novembra revīzijas ziņojuma Nr.5.1-2-5/2012 „Valsts budžeta izlietojuma likumība un efektivitāte, nodrošinot invalīdu un personu ar funkcionāliem traucējumiem sociālo un profesionālo rehabilitāciju” (turpmāk – Valsts kontroles ziņojums) ieteikumus.</w:t>
            </w:r>
          </w:p>
        </w:tc>
      </w:tr>
      <w:tr w:rsidR="001D578F" w:rsidRPr="00F0449A" w:rsidTr="00E723BD">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1D578F" w:rsidRPr="00D96C81" w:rsidRDefault="001D578F" w:rsidP="002726A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D96C81">
              <w:rPr>
                <w:rFonts w:ascii="Times New Roman" w:eastAsia="Times New Roman" w:hAnsi="Times New Roman" w:cs="Times New Roman"/>
                <w:color w:val="414142"/>
                <w:sz w:val="24"/>
                <w:szCs w:val="24"/>
                <w:lang w:eastAsia="lv-LV"/>
              </w:rPr>
              <w:t>2.</w:t>
            </w:r>
          </w:p>
        </w:tc>
        <w:tc>
          <w:tcPr>
            <w:tcW w:w="1269" w:type="pct"/>
            <w:tcBorders>
              <w:top w:val="outset" w:sz="6" w:space="0" w:color="414142"/>
              <w:left w:val="outset" w:sz="6" w:space="0" w:color="414142"/>
              <w:bottom w:val="outset" w:sz="6" w:space="0" w:color="414142"/>
              <w:right w:val="outset" w:sz="6" w:space="0" w:color="414142"/>
            </w:tcBorders>
            <w:hideMark/>
          </w:tcPr>
          <w:p w:rsidR="001D578F" w:rsidRPr="00D96C81" w:rsidRDefault="001D578F" w:rsidP="002726AC">
            <w:pPr>
              <w:spacing w:after="0" w:line="240" w:lineRule="auto"/>
              <w:rPr>
                <w:rFonts w:ascii="Times New Roman" w:eastAsia="Times New Roman" w:hAnsi="Times New Roman" w:cs="Times New Roman"/>
                <w:color w:val="414142"/>
                <w:sz w:val="24"/>
                <w:szCs w:val="24"/>
                <w:lang w:eastAsia="lv-LV"/>
              </w:rPr>
            </w:pPr>
            <w:r w:rsidRPr="00D96C81">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496" w:type="pct"/>
            <w:gridSpan w:val="6"/>
            <w:tcBorders>
              <w:top w:val="outset" w:sz="6" w:space="0" w:color="414142"/>
              <w:left w:val="outset" w:sz="6" w:space="0" w:color="414142"/>
              <w:bottom w:val="outset" w:sz="6" w:space="0" w:color="414142"/>
              <w:right w:val="outset" w:sz="6" w:space="0" w:color="414142"/>
            </w:tcBorders>
            <w:hideMark/>
          </w:tcPr>
          <w:p w:rsidR="001D578F" w:rsidRPr="00144A17" w:rsidRDefault="001D578F" w:rsidP="002726AC">
            <w:pPr>
              <w:spacing w:after="0" w:line="240" w:lineRule="auto"/>
              <w:ind w:firstLine="255"/>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144A17">
              <w:rPr>
                <w:rFonts w:ascii="Times New Roman" w:hAnsi="Times New Roman" w:cs="Times New Roman"/>
                <w:sz w:val="24"/>
                <w:szCs w:val="24"/>
              </w:rPr>
              <w:t>Ministru kabineta 2012.gada 18.decembra noteikumu Nr.914 „Sociālās integrācijas valsts aģentūras nolikums” (turpmāk – MK noteikumi Nr.914) 8.2.apakšpunktu, Sociālās integrācijas valsts aģentūras (turpmāk – Aģentūra) finanšu līdzekļus veido</w:t>
            </w:r>
            <w:r>
              <w:rPr>
                <w:rFonts w:ascii="Times New Roman" w:hAnsi="Times New Roman" w:cs="Times New Roman"/>
                <w:sz w:val="24"/>
                <w:szCs w:val="24"/>
              </w:rPr>
              <w:t xml:space="preserve"> </w:t>
            </w:r>
            <w:r w:rsidRPr="008964E8">
              <w:rPr>
                <w:rFonts w:ascii="Times New Roman" w:hAnsi="Times New Roman" w:cs="Times New Roman"/>
                <w:sz w:val="24"/>
                <w:szCs w:val="24"/>
              </w:rPr>
              <w:t>arī ieņēmumi no Aģentūras sniegtajiem maksas pakalpojumiem</w:t>
            </w:r>
            <w:r w:rsidRPr="00144A17">
              <w:rPr>
                <w:rFonts w:ascii="Times New Roman" w:hAnsi="Times New Roman" w:cs="Times New Roman"/>
                <w:sz w:val="24"/>
                <w:szCs w:val="24"/>
              </w:rPr>
              <w:t>.</w:t>
            </w:r>
          </w:p>
          <w:p w:rsidR="001D578F" w:rsidRPr="00144A17" w:rsidRDefault="001D578F" w:rsidP="002726AC">
            <w:pPr>
              <w:spacing w:after="0" w:line="240" w:lineRule="auto"/>
              <w:ind w:firstLine="255"/>
              <w:jc w:val="both"/>
              <w:rPr>
                <w:rFonts w:ascii="Times New Roman" w:hAnsi="Times New Roman" w:cs="Times New Roman"/>
                <w:sz w:val="24"/>
                <w:szCs w:val="24"/>
              </w:rPr>
            </w:pPr>
            <w:r w:rsidRPr="00144A17">
              <w:rPr>
                <w:rFonts w:ascii="Times New Roman" w:hAnsi="Times New Roman" w:cs="Times New Roman"/>
                <w:sz w:val="24"/>
                <w:szCs w:val="24"/>
              </w:rPr>
              <w:t>Šobrīd Aģentūras maksas pakalpojum</w:t>
            </w:r>
            <w:r>
              <w:rPr>
                <w:rFonts w:ascii="Times New Roman" w:hAnsi="Times New Roman" w:cs="Times New Roman"/>
                <w:sz w:val="24"/>
                <w:szCs w:val="24"/>
              </w:rPr>
              <w:t>i</w:t>
            </w:r>
            <w:r w:rsidRPr="00144A17">
              <w:rPr>
                <w:rFonts w:ascii="Times New Roman" w:hAnsi="Times New Roman" w:cs="Times New Roman"/>
                <w:sz w:val="24"/>
                <w:szCs w:val="24"/>
              </w:rPr>
              <w:t xml:space="preserve"> </w:t>
            </w:r>
            <w:r>
              <w:rPr>
                <w:rFonts w:ascii="Times New Roman" w:hAnsi="Times New Roman" w:cs="Times New Roman"/>
                <w:sz w:val="24"/>
                <w:szCs w:val="24"/>
              </w:rPr>
              <w:t xml:space="preserve">tiek sniegti saskaņā ar </w:t>
            </w:r>
            <w:r w:rsidRPr="00144A17">
              <w:rPr>
                <w:rFonts w:ascii="Times New Roman" w:hAnsi="Times New Roman" w:cs="Times New Roman"/>
                <w:sz w:val="24"/>
                <w:szCs w:val="24"/>
              </w:rPr>
              <w:t>Ministru kabineta 20</w:t>
            </w:r>
            <w:r>
              <w:rPr>
                <w:rFonts w:ascii="Times New Roman" w:hAnsi="Times New Roman" w:cs="Times New Roman"/>
                <w:sz w:val="24"/>
                <w:szCs w:val="24"/>
              </w:rPr>
              <w:t>13</w:t>
            </w:r>
            <w:r w:rsidRPr="00144A17">
              <w:rPr>
                <w:rFonts w:ascii="Times New Roman" w:hAnsi="Times New Roman" w:cs="Times New Roman"/>
                <w:sz w:val="24"/>
                <w:szCs w:val="24"/>
              </w:rPr>
              <w:t xml:space="preserve">.gada </w:t>
            </w:r>
            <w:r>
              <w:rPr>
                <w:rFonts w:ascii="Times New Roman" w:hAnsi="Times New Roman" w:cs="Times New Roman"/>
                <w:sz w:val="24"/>
                <w:szCs w:val="24"/>
              </w:rPr>
              <w:t>24.septembra</w:t>
            </w:r>
            <w:r w:rsidRPr="00144A17">
              <w:rPr>
                <w:rFonts w:ascii="Times New Roman" w:hAnsi="Times New Roman" w:cs="Times New Roman"/>
                <w:sz w:val="24"/>
                <w:szCs w:val="24"/>
              </w:rPr>
              <w:t xml:space="preserve"> noteikumi</w:t>
            </w:r>
            <w:r>
              <w:rPr>
                <w:rFonts w:ascii="Times New Roman" w:hAnsi="Times New Roman" w:cs="Times New Roman"/>
                <w:sz w:val="24"/>
                <w:szCs w:val="24"/>
              </w:rPr>
              <w:t>em</w:t>
            </w:r>
            <w:r w:rsidRPr="00144A17">
              <w:rPr>
                <w:rFonts w:ascii="Times New Roman" w:hAnsi="Times New Roman" w:cs="Times New Roman"/>
                <w:sz w:val="24"/>
                <w:szCs w:val="24"/>
              </w:rPr>
              <w:t xml:space="preserve"> Nr.</w:t>
            </w:r>
            <w:r>
              <w:rPr>
                <w:rFonts w:ascii="Times New Roman" w:hAnsi="Times New Roman" w:cs="Times New Roman"/>
                <w:sz w:val="24"/>
                <w:szCs w:val="24"/>
              </w:rPr>
              <w:t>1002</w:t>
            </w:r>
            <w:r w:rsidRPr="00144A17">
              <w:rPr>
                <w:rFonts w:ascii="Times New Roman" w:hAnsi="Times New Roman" w:cs="Times New Roman"/>
                <w:sz w:val="24"/>
                <w:szCs w:val="24"/>
              </w:rPr>
              <w:t xml:space="preserve"> „Sociālās integrācijas valsts aģentūras sniegto maksas pakalpojumu cenrādi</w:t>
            </w:r>
            <w:r>
              <w:rPr>
                <w:rFonts w:ascii="Times New Roman" w:hAnsi="Times New Roman" w:cs="Times New Roman"/>
                <w:sz w:val="24"/>
                <w:szCs w:val="24"/>
              </w:rPr>
              <w:t>s</w:t>
            </w:r>
            <w:r w:rsidRPr="00144A17">
              <w:rPr>
                <w:rFonts w:ascii="Times New Roman" w:hAnsi="Times New Roman" w:cs="Times New Roman"/>
                <w:sz w:val="24"/>
                <w:szCs w:val="24"/>
              </w:rPr>
              <w:t>” (turpmāk – MK noteikumi Nr.</w:t>
            </w:r>
            <w:r>
              <w:rPr>
                <w:rFonts w:ascii="Times New Roman" w:hAnsi="Times New Roman" w:cs="Times New Roman"/>
                <w:sz w:val="24"/>
                <w:szCs w:val="24"/>
              </w:rPr>
              <w:t>1002</w:t>
            </w:r>
            <w:r w:rsidRPr="00144A17">
              <w:rPr>
                <w:rFonts w:ascii="Times New Roman" w:hAnsi="Times New Roman" w:cs="Times New Roman"/>
                <w:sz w:val="24"/>
                <w:szCs w:val="24"/>
              </w:rPr>
              <w:t>).</w:t>
            </w:r>
          </w:p>
          <w:p w:rsidR="001D578F" w:rsidRDefault="001D578F" w:rsidP="002726AC">
            <w:pPr>
              <w:autoSpaceDE w:val="0"/>
              <w:autoSpaceDN w:val="0"/>
              <w:adjustRightInd w:val="0"/>
              <w:spacing w:after="0" w:line="240" w:lineRule="auto"/>
              <w:ind w:firstLine="255"/>
              <w:jc w:val="both"/>
              <w:rPr>
                <w:rFonts w:ascii="Times New Roman" w:hAnsi="Times New Roman" w:cs="Times New Roman"/>
                <w:sz w:val="24"/>
                <w:szCs w:val="24"/>
              </w:rPr>
            </w:pPr>
            <w:r>
              <w:rPr>
                <w:rFonts w:ascii="Times New Roman" w:hAnsi="Times New Roman" w:cs="Times New Roman"/>
                <w:sz w:val="24"/>
                <w:szCs w:val="24"/>
              </w:rPr>
              <w:t>Izstrādājot MK noteikumu Nr.1002 projektu, tajā tika iekļauti Valsts kontroles ziņojumā norādītie ieteikumi – MK noteikumos Nr.1002 tika iekļauti tikai tie</w:t>
            </w:r>
            <w:r w:rsidRPr="00144A17">
              <w:rPr>
                <w:rFonts w:ascii="Times New Roman" w:eastAsia="Times New Roman" w:hAnsi="Times New Roman" w:cs="Times New Roman"/>
                <w:sz w:val="24"/>
                <w:szCs w:val="24"/>
                <w:lang w:eastAsia="lv-LV"/>
              </w:rPr>
              <w:t xml:space="preserve"> Aģentūras maksas pakalpojum</w:t>
            </w:r>
            <w:r>
              <w:rPr>
                <w:rFonts w:ascii="Times New Roman" w:eastAsia="Times New Roman" w:hAnsi="Times New Roman" w:cs="Times New Roman"/>
                <w:sz w:val="24"/>
                <w:szCs w:val="24"/>
                <w:lang w:eastAsia="lv-LV"/>
              </w:rPr>
              <w:t>i</w:t>
            </w:r>
            <w:r w:rsidRPr="00144A17">
              <w:rPr>
                <w:rFonts w:ascii="Times New Roman" w:eastAsia="Times New Roman" w:hAnsi="Times New Roman" w:cs="Times New Roman"/>
                <w:sz w:val="24"/>
                <w:szCs w:val="24"/>
                <w:lang w:eastAsia="lv-LV"/>
              </w:rPr>
              <w:t>, pēc kuriem ir pieprasījums</w:t>
            </w:r>
            <w:r>
              <w:rPr>
                <w:rFonts w:ascii="Times New Roman" w:eastAsia="Times New Roman" w:hAnsi="Times New Roman" w:cs="Times New Roman"/>
                <w:sz w:val="24"/>
                <w:szCs w:val="24"/>
                <w:lang w:eastAsia="lv-LV"/>
              </w:rPr>
              <w:t xml:space="preserve"> un kuri saistīti ar </w:t>
            </w:r>
            <w:r w:rsidRPr="00144A17">
              <w:rPr>
                <w:rFonts w:ascii="Times New Roman" w:eastAsia="Times New Roman" w:hAnsi="Times New Roman" w:cs="Times New Roman"/>
                <w:sz w:val="24"/>
                <w:szCs w:val="24"/>
                <w:lang w:eastAsia="lv-LV"/>
              </w:rPr>
              <w:t>Aģentūras darbības mērķi vai arī ar Aģentūras klientiem nepieciešamo pakalpojumu sniegšanu</w:t>
            </w:r>
            <w:r>
              <w:rPr>
                <w:rFonts w:ascii="Times New Roman" w:eastAsia="Times New Roman" w:hAnsi="Times New Roman" w:cs="Times New Roman"/>
                <w:sz w:val="24"/>
                <w:szCs w:val="24"/>
                <w:lang w:eastAsia="lv-LV"/>
              </w:rPr>
              <w:t xml:space="preserve"> (saskaņā ar </w:t>
            </w:r>
            <w:r w:rsidRPr="00144A17">
              <w:rPr>
                <w:rFonts w:ascii="Times New Roman" w:hAnsi="Times New Roman" w:cs="Times New Roman"/>
                <w:sz w:val="24"/>
                <w:szCs w:val="24"/>
              </w:rPr>
              <w:t>Valsts kontro</w:t>
            </w:r>
            <w:r>
              <w:rPr>
                <w:rFonts w:ascii="Times New Roman" w:hAnsi="Times New Roman" w:cs="Times New Roman"/>
                <w:sz w:val="24"/>
                <w:szCs w:val="24"/>
              </w:rPr>
              <w:t xml:space="preserve">les ziņojuma </w:t>
            </w:r>
            <w:r w:rsidRPr="00144A17">
              <w:rPr>
                <w:rFonts w:ascii="Times New Roman" w:eastAsia="Times New Roman" w:hAnsi="Times New Roman" w:cs="Times New Roman"/>
                <w:sz w:val="24"/>
                <w:szCs w:val="24"/>
                <w:lang w:eastAsia="lv-LV"/>
              </w:rPr>
              <w:t>156.</w:t>
            </w:r>
            <w:r>
              <w:rPr>
                <w:rFonts w:ascii="Times New Roman" w:hAnsi="Times New Roman" w:cs="Times New Roman"/>
                <w:sz w:val="24"/>
                <w:szCs w:val="24"/>
              </w:rPr>
              <w:t>punktā noteikto).</w:t>
            </w:r>
            <w:r w:rsidRPr="00144A17">
              <w:rPr>
                <w:rFonts w:ascii="Times New Roman" w:hAnsi="Times New Roman" w:cs="Times New Roman"/>
                <w:sz w:val="24"/>
                <w:szCs w:val="24"/>
              </w:rPr>
              <w:t xml:space="preserve"> </w:t>
            </w:r>
            <w:r>
              <w:rPr>
                <w:rFonts w:ascii="Times New Roman" w:hAnsi="Times New Roman" w:cs="Times New Roman"/>
                <w:sz w:val="24"/>
                <w:szCs w:val="24"/>
              </w:rPr>
              <w:t>M</w:t>
            </w:r>
            <w:r w:rsidRPr="00144A17">
              <w:rPr>
                <w:rFonts w:ascii="Times New Roman" w:hAnsi="Times New Roman" w:cs="Times New Roman"/>
                <w:sz w:val="24"/>
                <w:szCs w:val="24"/>
              </w:rPr>
              <w:t>aksas pakalpojumu cenrādī iekļaut</w:t>
            </w:r>
            <w:r>
              <w:rPr>
                <w:rFonts w:ascii="Times New Roman" w:hAnsi="Times New Roman" w:cs="Times New Roman"/>
                <w:sz w:val="24"/>
                <w:szCs w:val="24"/>
              </w:rPr>
              <w:t xml:space="preserve">ie </w:t>
            </w:r>
            <w:r w:rsidRPr="00144A17">
              <w:rPr>
                <w:rFonts w:ascii="Times New Roman" w:hAnsi="Times New Roman" w:cs="Times New Roman"/>
                <w:sz w:val="24"/>
                <w:szCs w:val="24"/>
              </w:rPr>
              <w:t xml:space="preserve">izcenojumi </w:t>
            </w:r>
            <w:r>
              <w:rPr>
                <w:rFonts w:ascii="Times New Roman" w:hAnsi="Times New Roman" w:cs="Times New Roman"/>
                <w:sz w:val="24"/>
                <w:szCs w:val="24"/>
              </w:rPr>
              <w:t>tika noteikti</w:t>
            </w:r>
            <w:r w:rsidRPr="00144A17">
              <w:rPr>
                <w:rFonts w:ascii="Times New Roman" w:hAnsi="Times New Roman" w:cs="Times New Roman"/>
                <w:sz w:val="24"/>
                <w:szCs w:val="24"/>
              </w:rPr>
              <w:t xml:space="preserve"> atbilstoši ar pakalpojumu sniegšanu saistītajām tiešajām un netiešajām izmaksām</w:t>
            </w:r>
            <w:r>
              <w:rPr>
                <w:rFonts w:ascii="Times New Roman" w:hAnsi="Times New Roman" w:cs="Times New Roman"/>
                <w:sz w:val="24"/>
                <w:szCs w:val="24"/>
              </w:rPr>
              <w:t xml:space="preserve"> (saskaņā ar Valsts kontroles ziņojuma 129.punktā noteikto)</w:t>
            </w:r>
            <w:r w:rsidRPr="00144A17">
              <w:rPr>
                <w:rFonts w:ascii="Times New Roman" w:hAnsi="Times New Roman" w:cs="Times New Roman"/>
                <w:sz w:val="24"/>
                <w:szCs w:val="24"/>
              </w:rPr>
              <w:t>.</w:t>
            </w:r>
          </w:p>
          <w:p w:rsidR="001D578F" w:rsidRDefault="001D578F" w:rsidP="002726AC">
            <w:pPr>
              <w:autoSpaceDE w:val="0"/>
              <w:autoSpaceDN w:val="0"/>
              <w:adjustRightInd w:val="0"/>
              <w:spacing w:after="0" w:line="240" w:lineRule="auto"/>
              <w:ind w:firstLine="255"/>
              <w:jc w:val="both"/>
              <w:rPr>
                <w:rFonts w:ascii="Times New Roman" w:hAnsi="Times New Roman" w:cs="Times New Roman"/>
                <w:sz w:val="24"/>
                <w:szCs w:val="24"/>
              </w:rPr>
            </w:pPr>
            <w:r>
              <w:rPr>
                <w:rFonts w:ascii="Times New Roman" w:hAnsi="Times New Roman" w:cs="Times New Roman"/>
                <w:sz w:val="24"/>
                <w:szCs w:val="24"/>
              </w:rPr>
              <w:t>Valsts kontrole 2014.gada 17.marta vēstulē norādīja, ka Valsts kontroles ieteikums par Aģentūras maksas pakalpojumu sniegšanas izmaksām nav ieviests, jo:</w:t>
            </w:r>
          </w:p>
          <w:p w:rsidR="001D578F" w:rsidRPr="0002209A" w:rsidRDefault="001D578F" w:rsidP="002726AC">
            <w:pPr>
              <w:pStyle w:val="ListParagraph"/>
              <w:numPr>
                <w:ilvl w:val="0"/>
                <w:numId w:val="8"/>
              </w:numPr>
              <w:autoSpaceDE w:val="0"/>
              <w:autoSpaceDN w:val="0"/>
              <w:adjustRightInd w:val="0"/>
              <w:spacing w:after="0" w:line="240" w:lineRule="auto"/>
              <w:ind w:left="539"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saņemot rehabilitācijas pakalpojumu, personai ir iespējams dzīvot istabās ar dažādu komforta līmeni, taču MK noteikumos Nr.1002 rehabilitācijas pakalpojuma maksa atbilstoši komforta līmeņiem istabās nav diferencēta;</w:t>
            </w:r>
          </w:p>
          <w:p w:rsidR="001D578F" w:rsidRPr="007C3E84" w:rsidRDefault="001D578F" w:rsidP="002726AC">
            <w:pPr>
              <w:pStyle w:val="ListParagraph"/>
              <w:numPr>
                <w:ilvl w:val="0"/>
                <w:numId w:val="8"/>
              </w:numPr>
              <w:autoSpaceDE w:val="0"/>
              <w:autoSpaceDN w:val="0"/>
              <w:adjustRightInd w:val="0"/>
              <w:spacing w:after="0" w:line="240" w:lineRule="auto"/>
              <w:ind w:left="539"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bērnu nometnes izmitināšanas pakalpojums, kas nav Aģentūras pamatdarbības pakalpojums, ir pielīdzināts Aģentūras audzēkņu izmitināšanas pakalpojumam, nevis viesu izmitināšanas pakalpojumam. </w:t>
            </w:r>
          </w:p>
          <w:p w:rsidR="001D578F" w:rsidRDefault="001D578F" w:rsidP="002726AC">
            <w:pPr>
              <w:autoSpaceDE w:val="0"/>
              <w:autoSpaceDN w:val="0"/>
              <w:adjustRightInd w:val="0"/>
              <w:spacing w:after="0" w:line="240" w:lineRule="auto"/>
              <w:ind w:firstLine="25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iepriekš minēto, Labklājības ministrija ir </w:t>
            </w:r>
            <w:r>
              <w:rPr>
                <w:rFonts w:ascii="Times New Roman" w:eastAsia="Times New Roman" w:hAnsi="Times New Roman" w:cs="Times New Roman"/>
                <w:sz w:val="24"/>
                <w:szCs w:val="24"/>
                <w:lang w:eastAsia="lv-LV"/>
              </w:rPr>
              <w:lastRenderedPageBreak/>
              <w:t xml:space="preserve">izstrādājusi MK noteikumu Nr.1002 grozījumu projektu. Pamatojoties uz Valsts kontroles </w:t>
            </w:r>
            <w:r>
              <w:rPr>
                <w:rFonts w:ascii="Times New Roman" w:hAnsi="Times New Roman" w:cs="Times New Roman"/>
                <w:sz w:val="24"/>
                <w:szCs w:val="24"/>
              </w:rPr>
              <w:t>2014.gada 17.marta vēstulē norādīto,</w:t>
            </w:r>
            <w:r>
              <w:rPr>
                <w:rFonts w:ascii="Times New Roman" w:eastAsia="Times New Roman" w:hAnsi="Times New Roman" w:cs="Times New Roman"/>
                <w:sz w:val="24"/>
                <w:szCs w:val="24"/>
                <w:lang w:eastAsia="lv-LV"/>
              </w:rPr>
              <w:t xml:space="preserve"> noteikumu projekts paredz veikt grozījumus 2.pielikuma:</w:t>
            </w:r>
          </w:p>
          <w:p w:rsidR="001D578F" w:rsidRDefault="001D578F" w:rsidP="002726AC">
            <w:pPr>
              <w:pStyle w:val="ListParagraph"/>
              <w:numPr>
                <w:ilvl w:val="0"/>
                <w:numId w:val="9"/>
              </w:numPr>
              <w:autoSpaceDE w:val="0"/>
              <w:autoSpaceDN w:val="0"/>
              <w:adjustRightInd w:val="0"/>
              <w:spacing w:after="0" w:line="240" w:lineRule="auto"/>
              <w:ind w:left="539" w:hanging="284"/>
              <w:jc w:val="both"/>
              <w:rPr>
                <w:rFonts w:ascii="Times New Roman" w:eastAsia="Times New Roman" w:hAnsi="Times New Roman" w:cs="Times New Roman"/>
                <w:sz w:val="24"/>
                <w:szCs w:val="24"/>
                <w:lang w:eastAsia="lv-LV"/>
              </w:rPr>
            </w:pPr>
            <w:r w:rsidRPr="000C31C5">
              <w:rPr>
                <w:rFonts w:ascii="Times New Roman" w:eastAsia="Times New Roman" w:hAnsi="Times New Roman" w:cs="Times New Roman"/>
                <w:sz w:val="24"/>
                <w:szCs w:val="24"/>
                <w:lang w:eastAsia="lv-LV"/>
              </w:rPr>
              <w:t>4. un 7.punkt</w:t>
            </w:r>
            <w:r>
              <w:rPr>
                <w:rFonts w:ascii="Times New Roman" w:eastAsia="Times New Roman" w:hAnsi="Times New Roman" w:cs="Times New Roman"/>
                <w:sz w:val="24"/>
                <w:szCs w:val="24"/>
                <w:lang w:eastAsia="lv-LV"/>
              </w:rPr>
              <w:t>ā</w:t>
            </w:r>
            <w:r w:rsidRPr="000C31C5">
              <w:rPr>
                <w:rFonts w:ascii="Times New Roman" w:eastAsia="Times New Roman" w:hAnsi="Times New Roman" w:cs="Times New Roman"/>
                <w:sz w:val="24"/>
                <w:szCs w:val="24"/>
                <w:lang w:eastAsia="lv-LV"/>
              </w:rPr>
              <w:t>, nosakot</w:t>
            </w:r>
            <w:r>
              <w:rPr>
                <w:rFonts w:ascii="Times New Roman" w:eastAsia="Times New Roman" w:hAnsi="Times New Roman" w:cs="Times New Roman"/>
                <w:sz w:val="24"/>
                <w:szCs w:val="24"/>
                <w:lang w:eastAsia="lv-LV"/>
              </w:rPr>
              <w:t xml:space="preserve"> rehabilitācijas pakalpojuma un viesu izmitināšanas pakalpojuma maksas diferencēšanu pa Aģentūras viesnīcas istabu veidiem (skat.</w:t>
            </w:r>
            <w:r w:rsidRPr="00AC6211">
              <w:rPr>
                <w:rFonts w:ascii="Times New Roman" w:eastAsia="Times New Roman" w:hAnsi="Times New Roman" w:cs="Times New Roman"/>
                <w:sz w:val="24"/>
                <w:szCs w:val="24"/>
                <w:lang w:eastAsia="lv-LV"/>
              </w:rPr>
              <w:t xml:space="preserve"> noteikumu projekta sākotnējās ietekmes novērtējuma ziņojuma (anotācijas) 1.</w:t>
            </w:r>
            <w:r>
              <w:rPr>
                <w:rFonts w:ascii="Times New Roman" w:eastAsia="Times New Roman" w:hAnsi="Times New Roman" w:cs="Times New Roman"/>
                <w:sz w:val="24"/>
                <w:szCs w:val="24"/>
                <w:lang w:eastAsia="lv-LV"/>
              </w:rPr>
              <w:t>, 5. un 13.pielikumu);</w:t>
            </w:r>
          </w:p>
          <w:p w:rsidR="001D578F" w:rsidRPr="0002209A" w:rsidRDefault="001D578F" w:rsidP="002726AC">
            <w:pPr>
              <w:pStyle w:val="ListParagraph"/>
              <w:numPr>
                <w:ilvl w:val="0"/>
                <w:numId w:val="9"/>
              </w:numPr>
              <w:autoSpaceDE w:val="0"/>
              <w:autoSpaceDN w:val="0"/>
              <w:adjustRightInd w:val="0"/>
              <w:spacing w:after="0" w:line="240" w:lineRule="auto"/>
              <w:ind w:left="539" w:hanging="284"/>
              <w:jc w:val="both"/>
              <w:rPr>
                <w:rFonts w:ascii="Times New Roman" w:eastAsia="Times New Roman" w:hAnsi="Times New Roman" w:cs="Times New Roman"/>
                <w:sz w:val="24"/>
                <w:szCs w:val="24"/>
                <w:lang w:eastAsia="lv-LV"/>
              </w:rPr>
            </w:pPr>
            <w:r w:rsidRPr="0002209A">
              <w:rPr>
                <w:rFonts w:ascii="Times New Roman" w:eastAsia="Times New Roman" w:hAnsi="Times New Roman" w:cs="Times New Roman"/>
                <w:sz w:val="24"/>
                <w:szCs w:val="24"/>
                <w:lang w:eastAsia="lv-LV"/>
              </w:rPr>
              <w:t>7.10. un 7.11.apakšpunktā</w:t>
            </w:r>
            <w:r>
              <w:rPr>
                <w:rFonts w:ascii="Times New Roman" w:eastAsia="Times New Roman" w:hAnsi="Times New Roman" w:cs="Times New Roman"/>
                <w:sz w:val="24"/>
                <w:szCs w:val="24"/>
                <w:lang w:eastAsia="lv-LV"/>
              </w:rPr>
              <w:t>,</w:t>
            </w:r>
            <w:r w:rsidRPr="0002209A">
              <w:rPr>
                <w:rFonts w:ascii="Times New Roman" w:eastAsia="Times New Roman" w:hAnsi="Times New Roman" w:cs="Times New Roman"/>
                <w:sz w:val="24"/>
                <w:szCs w:val="24"/>
                <w:lang w:eastAsia="lv-LV"/>
              </w:rPr>
              <w:t xml:space="preserve"> paredzot, ka bērnu nometnes izmitināšanas pakalpojums nav pielīdzināms Aģentūras audzēkņu izmitināšanas pakalpojumam (no 7.10. un 7.11.apakšpunkta izslēgti vārdi „bērnu nometnes”), līdz ar to Aģentūra bērnu nometnes pakalpojumu turpmāk sniegs saskaņā </w:t>
            </w:r>
            <w:r>
              <w:rPr>
                <w:rFonts w:ascii="Times New Roman" w:eastAsia="Times New Roman" w:hAnsi="Times New Roman" w:cs="Times New Roman"/>
                <w:sz w:val="24"/>
                <w:szCs w:val="24"/>
                <w:lang w:eastAsia="lv-LV"/>
              </w:rPr>
              <w:t xml:space="preserve">ar </w:t>
            </w:r>
            <w:r w:rsidRPr="0002209A">
              <w:rPr>
                <w:rFonts w:ascii="Times New Roman" w:eastAsia="Times New Roman" w:hAnsi="Times New Roman" w:cs="Times New Roman"/>
                <w:sz w:val="24"/>
                <w:szCs w:val="24"/>
                <w:lang w:eastAsia="lv-LV"/>
              </w:rPr>
              <w:t xml:space="preserve">MK noteikumu Nr.1002 7.punktu. </w:t>
            </w:r>
            <w:r>
              <w:rPr>
                <w:rFonts w:ascii="Times New Roman" w:eastAsia="Times New Roman" w:hAnsi="Times New Roman" w:cs="Times New Roman"/>
                <w:sz w:val="24"/>
                <w:szCs w:val="24"/>
                <w:lang w:eastAsia="lv-LV"/>
              </w:rPr>
              <w:t xml:space="preserve">Kā arī </w:t>
            </w:r>
            <w:r w:rsidRPr="0002209A">
              <w:rPr>
                <w:rFonts w:ascii="Times New Roman" w:eastAsia="Times New Roman" w:hAnsi="Times New Roman" w:cs="Times New Roman"/>
                <w:sz w:val="24"/>
                <w:szCs w:val="24"/>
                <w:lang w:eastAsia="lv-LV"/>
              </w:rPr>
              <w:t>7.11.apakšpunktā izlabota tehniska kļūda</w:t>
            </w:r>
            <w:r>
              <w:rPr>
                <w:rFonts w:ascii="Times New Roman" w:eastAsia="Times New Roman" w:hAnsi="Times New Roman" w:cs="Times New Roman"/>
                <w:sz w:val="24"/>
                <w:szCs w:val="24"/>
                <w:lang w:eastAsia="lv-LV"/>
              </w:rPr>
              <w:t xml:space="preserve"> </w:t>
            </w:r>
            <w:r w:rsidRPr="0002209A">
              <w:rPr>
                <w:rFonts w:ascii="Times New Roman" w:eastAsia="Times New Roman" w:hAnsi="Times New Roman" w:cs="Times New Roman"/>
                <w:sz w:val="24"/>
                <w:szCs w:val="24"/>
                <w:lang w:eastAsia="lv-LV"/>
              </w:rPr>
              <w:t xml:space="preserve">– Aģentūras, citu izglītības iestāžu izglītojamo izmitināšanas pakalpojuma maksa ir noteikta vienai personai </w:t>
            </w:r>
            <w:r>
              <w:rPr>
                <w:rFonts w:ascii="Times New Roman" w:eastAsia="Times New Roman" w:hAnsi="Times New Roman" w:cs="Times New Roman"/>
                <w:sz w:val="24"/>
                <w:szCs w:val="24"/>
                <w:lang w:eastAsia="lv-LV"/>
              </w:rPr>
              <w:t>diennaktī, nevis dienā (skat.</w:t>
            </w:r>
            <w:r w:rsidRPr="00B15F03">
              <w:rPr>
                <w:rFonts w:ascii="Times New Roman" w:eastAsia="Times New Roman" w:hAnsi="Times New Roman" w:cs="Times New Roman"/>
                <w:sz w:val="24"/>
                <w:szCs w:val="24"/>
                <w:lang w:eastAsia="lv-LV"/>
              </w:rPr>
              <w:t xml:space="preserve"> noteikumu projekta sākotnējās ietekmes novērtējuma ziņojuma (anotācijas) </w:t>
            </w:r>
            <w:r>
              <w:rPr>
                <w:rFonts w:ascii="Times New Roman" w:eastAsia="Times New Roman" w:hAnsi="Times New Roman" w:cs="Times New Roman"/>
                <w:sz w:val="24"/>
                <w:szCs w:val="24"/>
                <w:lang w:eastAsia="lv-LV"/>
              </w:rPr>
              <w:t>5</w:t>
            </w:r>
            <w:r w:rsidRPr="00B15F0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15F03">
              <w:rPr>
                <w:rFonts w:ascii="Times New Roman" w:eastAsia="Times New Roman" w:hAnsi="Times New Roman" w:cs="Times New Roman"/>
                <w:sz w:val="24"/>
                <w:szCs w:val="24"/>
                <w:lang w:eastAsia="lv-LV"/>
              </w:rPr>
              <w:t>pielikum</w:t>
            </w:r>
            <w:r>
              <w:rPr>
                <w:rFonts w:ascii="Times New Roman" w:eastAsia="Times New Roman" w:hAnsi="Times New Roman" w:cs="Times New Roman"/>
                <w:sz w:val="24"/>
                <w:szCs w:val="24"/>
                <w:lang w:eastAsia="lv-LV"/>
              </w:rPr>
              <w:t>u).</w:t>
            </w:r>
          </w:p>
          <w:p w:rsidR="001D578F" w:rsidRDefault="001D578F" w:rsidP="002726AC">
            <w:pPr>
              <w:autoSpaceDE w:val="0"/>
              <w:autoSpaceDN w:val="0"/>
              <w:adjustRightInd w:val="0"/>
              <w:spacing w:after="0" w:line="240" w:lineRule="auto"/>
              <w:ind w:firstLine="25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no 2014.gada 1.janvāra valstī minimālā mēneša darba alga normālā darba laika ietvaros ir 320 EUR un minimālā mēneša darba stundas tarifa likme ir 1.930 EUR, Aģentūra pārskatīja visas MK noteikumu Nr.1002 2.pielikuma pozīcijas, kurām pašizmaksas kalkulācijas tiešajās un/vai netiešajās izmaksās ir iekļauta atlīdzība, tai skaitā atalgojums (pakalpojumu izcenojumu pozīcijās, kurās pakalpojumu sniegšanā iesaistītajām personālam noteikta minimālā alga) (4.1.1., 4.1.2., 5.2., 4.2.2., 5.3.1.-5.3.4., 5.4., 5.5.1., 5.5.2., 5.5.7., 5.5.9., 7.1.-7.5., 8.1., 8.2., 8.3. un 11.1.apakšpunkts) (skat. </w:t>
            </w:r>
            <w:r w:rsidRPr="008964E8">
              <w:rPr>
                <w:rFonts w:ascii="Times New Roman" w:eastAsia="Times New Roman" w:hAnsi="Times New Roman" w:cs="Times New Roman"/>
                <w:sz w:val="24"/>
                <w:szCs w:val="24"/>
                <w:lang w:eastAsia="lv-LV"/>
              </w:rPr>
              <w:t xml:space="preserve">noteikumu projekta sākotnējās ietekmes novērtējuma ziņojuma (anotācijas) </w:t>
            </w:r>
            <w:r>
              <w:rPr>
                <w:rFonts w:ascii="Times New Roman" w:eastAsia="Times New Roman" w:hAnsi="Times New Roman" w:cs="Times New Roman"/>
                <w:sz w:val="24"/>
                <w:szCs w:val="24"/>
                <w:lang w:eastAsia="lv-LV"/>
              </w:rPr>
              <w:t>1., 2., 3., 5., 6., 7. un 13.pielikumu).</w:t>
            </w:r>
          </w:p>
          <w:p w:rsidR="001D578F" w:rsidRDefault="001D578F" w:rsidP="002726AC">
            <w:pPr>
              <w:autoSpaceDE w:val="0"/>
              <w:autoSpaceDN w:val="0"/>
              <w:adjustRightInd w:val="0"/>
              <w:spacing w:after="0" w:line="240" w:lineRule="auto"/>
              <w:ind w:firstLine="25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noteikumu projektā precizēti maksas pakalpojuma veida nosaukumi:</w:t>
            </w:r>
          </w:p>
          <w:p w:rsidR="001D578F" w:rsidRDefault="001D578F" w:rsidP="00193472">
            <w:pPr>
              <w:pStyle w:val="ListParagraph"/>
              <w:numPr>
                <w:ilvl w:val="0"/>
                <w:numId w:val="10"/>
              </w:numPr>
              <w:autoSpaceDE w:val="0"/>
              <w:autoSpaceDN w:val="0"/>
              <w:adjustRightInd w:val="0"/>
              <w:spacing w:after="0" w:line="240" w:lineRule="auto"/>
              <w:ind w:left="539"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3.1.1. un 3.2.1.apakšpunkts papildināts ar vārdiem „vadība, administrēšana un nekustamo īpašumu pārvaldība”;</w:t>
            </w:r>
          </w:p>
          <w:p w:rsidR="001D578F" w:rsidRDefault="001D578F" w:rsidP="00193472">
            <w:pPr>
              <w:pStyle w:val="ListParagraph"/>
              <w:numPr>
                <w:ilvl w:val="0"/>
                <w:numId w:val="10"/>
              </w:numPr>
              <w:autoSpaceDE w:val="0"/>
              <w:autoSpaceDN w:val="0"/>
              <w:adjustRightInd w:val="0"/>
              <w:spacing w:after="0" w:line="240" w:lineRule="auto"/>
              <w:ind w:left="539"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3.5.apakšpunktā pakalpojuma nosaukums „</w:t>
            </w:r>
            <w:r w:rsidRPr="00431129">
              <w:rPr>
                <w:rFonts w:ascii="Times New Roman" w:eastAsia="Times New Roman" w:hAnsi="Times New Roman" w:cs="Times New Roman"/>
                <w:sz w:val="24"/>
                <w:szCs w:val="24"/>
                <w:lang w:eastAsia="lv-LV"/>
              </w:rPr>
              <w:t>tiesību atjaunošana kvalifikācijas darba aizstāvēšanai</w:t>
            </w:r>
            <w:r>
              <w:rPr>
                <w:rFonts w:ascii="Times New Roman" w:eastAsia="Times New Roman" w:hAnsi="Times New Roman" w:cs="Times New Roman"/>
                <w:sz w:val="24"/>
                <w:szCs w:val="24"/>
                <w:lang w:eastAsia="lv-LV"/>
              </w:rPr>
              <w:t>” aizstāts ar „imatrikulācija un kvalifikācijas darba aizstāvēšana”. Mērvienība „1 kvalifikācijas darbs” aizstāts ar „1 pasākums”;</w:t>
            </w:r>
          </w:p>
          <w:p w:rsidR="001D578F" w:rsidRDefault="001D578F" w:rsidP="00193472">
            <w:pPr>
              <w:pStyle w:val="ListParagraph"/>
              <w:numPr>
                <w:ilvl w:val="0"/>
                <w:numId w:val="10"/>
              </w:numPr>
              <w:autoSpaceDE w:val="0"/>
              <w:autoSpaceDN w:val="0"/>
              <w:adjustRightInd w:val="0"/>
              <w:spacing w:after="0" w:line="240" w:lineRule="auto"/>
              <w:ind w:left="539"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5.1.3.3.apakšpunktā vārds „logopēds” aizstāts ar vārdu „</w:t>
            </w:r>
            <w:proofErr w:type="spellStart"/>
            <w:r>
              <w:rPr>
                <w:rFonts w:ascii="Times New Roman" w:eastAsia="Times New Roman" w:hAnsi="Times New Roman" w:cs="Times New Roman"/>
                <w:sz w:val="24"/>
                <w:szCs w:val="24"/>
                <w:lang w:eastAsia="lv-LV"/>
              </w:rPr>
              <w:t>audiologopēds</w:t>
            </w:r>
            <w:proofErr w:type="spellEnd"/>
            <w:r>
              <w:rPr>
                <w:rFonts w:ascii="Times New Roman" w:eastAsia="Times New Roman" w:hAnsi="Times New Roman" w:cs="Times New Roman"/>
                <w:sz w:val="24"/>
                <w:szCs w:val="24"/>
                <w:lang w:eastAsia="lv-LV"/>
              </w:rPr>
              <w:t>”;</w:t>
            </w:r>
          </w:p>
          <w:p w:rsidR="001D578F" w:rsidRDefault="001D578F" w:rsidP="00193472">
            <w:pPr>
              <w:pStyle w:val="ListParagraph"/>
              <w:numPr>
                <w:ilvl w:val="0"/>
                <w:numId w:val="10"/>
              </w:numPr>
              <w:autoSpaceDE w:val="0"/>
              <w:autoSpaceDN w:val="0"/>
              <w:adjustRightInd w:val="0"/>
              <w:spacing w:after="0" w:line="240" w:lineRule="auto"/>
              <w:ind w:left="539"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5.3.2.apakšpunktā vārds „</w:t>
            </w:r>
            <w:proofErr w:type="spellStart"/>
            <w:r w:rsidRPr="00431129">
              <w:rPr>
                <w:rFonts w:ascii="Times New Roman" w:eastAsia="Times New Roman" w:hAnsi="Times New Roman" w:cs="Times New Roman"/>
                <w:sz w:val="24"/>
                <w:szCs w:val="24"/>
                <w:lang w:eastAsia="lv-LV"/>
              </w:rPr>
              <w:t>elektroprocedūras</w:t>
            </w:r>
            <w:proofErr w:type="spellEnd"/>
            <w:r>
              <w:rPr>
                <w:rFonts w:ascii="Times New Roman" w:eastAsia="Times New Roman" w:hAnsi="Times New Roman" w:cs="Times New Roman"/>
                <w:sz w:val="24"/>
                <w:szCs w:val="24"/>
                <w:lang w:eastAsia="lv-LV"/>
              </w:rPr>
              <w:t>” aizstāts ar vārdiem „</w:t>
            </w:r>
            <w:proofErr w:type="spellStart"/>
            <w:r w:rsidRPr="00431129">
              <w:rPr>
                <w:rFonts w:ascii="Times New Roman" w:eastAsia="Times New Roman" w:hAnsi="Times New Roman" w:cs="Times New Roman"/>
                <w:sz w:val="24"/>
                <w:szCs w:val="24"/>
                <w:lang w:eastAsia="lv-LV"/>
              </w:rPr>
              <w:t>diadinamika</w:t>
            </w:r>
            <w:proofErr w:type="spellEnd"/>
            <w:r w:rsidRPr="00431129">
              <w:rPr>
                <w:rFonts w:ascii="Times New Roman" w:eastAsia="Times New Roman" w:hAnsi="Times New Roman" w:cs="Times New Roman"/>
                <w:sz w:val="24"/>
                <w:szCs w:val="24"/>
                <w:lang w:eastAsia="lv-LV"/>
              </w:rPr>
              <w:t xml:space="preserve">, </w:t>
            </w:r>
            <w:proofErr w:type="spellStart"/>
            <w:r w:rsidRPr="00431129">
              <w:rPr>
                <w:rFonts w:ascii="Times New Roman" w:eastAsia="Times New Roman" w:hAnsi="Times New Roman" w:cs="Times New Roman"/>
                <w:sz w:val="24"/>
                <w:szCs w:val="24"/>
                <w:lang w:eastAsia="lv-LV"/>
              </w:rPr>
              <w:t>amplipulsterapija</w:t>
            </w:r>
            <w:proofErr w:type="spellEnd"/>
            <w:r>
              <w:rPr>
                <w:rFonts w:ascii="Times New Roman" w:eastAsia="Times New Roman" w:hAnsi="Times New Roman" w:cs="Times New Roman"/>
                <w:sz w:val="24"/>
                <w:szCs w:val="24"/>
                <w:lang w:eastAsia="lv-LV"/>
              </w:rPr>
              <w:t>”;</w:t>
            </w:r>
          </w:p>
          <w:p w:rsidR="001D578F" w:rsidRDefault="001D578F" w:rsidP="00193472">
            <w:pPr>
              <w:pStyle w:val="ListParagraph"/>
              <w:numPr>
                <w:ilvl w:val="0"/>
                <w:numId w:val="10"/>
              </w:numPr>
              <w:autoSpaceDE w:val="0"/>
              <w:autoSpaceDN w:val="0"/>
              <w:adjustRightInd w:val="0"/>
              <w:spacing w:after="0" w:line="240" w:lineRule="auto"/>
              <w:ind w:left="539"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6.punktā vārdi „Automašīnu pielāgošana invalīdu vajadzībām” aizstāt ar „Transportlīdzekļu pielāgošana”;</w:t>
            </w:r>
          </w:p>
          <w:p w:rsidR="001D578F" w:rsidRDefault="001D578F" w:rsidP="00193472">
            <w:pPr>
              <w:pStyle w:val="ListParagraph"/>
              <w:numPr>
                <w:ilvl w:val="0"/>
                <w:numId w:val="10"/>
              </w:numPr>
              <w:autoSpaceDE w:val="0"/>
              <w:autoSpaceDN w:val="0"/>
              <w:adjustRightInd w:val="0"/>
              <w:spacing w:after="0" w:line="240" w:lineRule="auto"/>
              <w:ind w:left="539"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6.13.apakšpunktā pakalpojuma nosaukums „</w:t>
            </w:r>
            <w:r w:rsidRPr="00431129">
              <w:rPr>
                <w:rFonts w:ascii="Times New Roman" w:eastAsia="Times New Roman" w:hAnsi="Times New Roman" w:cs="Times New Roman"/>
                <w:sz w:val="24"/>
                <w:szCs w:val="24"/>
                <w:lang w:eastAsia="lv-LV"/>
              </w:rPr>
              <w:t>atzinums personām ar invaliditāti par autotransporta pielāgošanu</w:t>
            </w:r>
            <w:r>
              <w:rPr>
                <w:rFonts w:ascii="Times New Roman" w:eastAsia="Times New Roman" w:hAnsi="Times New Roman" w:cs="Times New Roman"/>
                <w:sz w:val="24"/>
                <w:szCs w:val="24"/>
                <w:lang w:eastAsia="lv-LV"/>
              </w:rPr>
              <w:t>” aizstāts ar „atzinums pielāgota transportlīdzekļa lietošanai”. Mērvienība „izziņa” aizstāta ar „atzinums”;</w:t>
            </w:r>
          </w:p>
          <w:p w:rsidR="001D578F" w:rsidRPr="008810C2" w:rsidRDefault="001D578F" w:rsidP="00193472">
            <w:pPr>
              <w:pStyle w:val="ListParagraph"/>
              <w:numPr>
                <w:ilvl w:val="0"/>
                <w:numId w:val="10"/>
              </w:numPr>
              <w:autoSpaceDE w:val="0"/>
              <w:autoSpaceDN w:val="0"/>
              <w:adjustRightInd w:val="0"/>
              <w:spacing w:after="0" w:line="240" w:lineRule="auto"/>
              <w:ind w:left="539"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8.5.1.apakšpunkts </w:t>
            </w:r>
            <w:proofErr w:type="gramStart"/>
            <w:r>
              <w:rPr>
                <w:rFonts w:ascii="Times New Roman" w:eastAsia="Times New Roman" w:hAnsi="Times New Roman" w:cs="Times New Roman"/>
                <w:sz w:val="24"/>
                <w:szCs w:val="24"/>
                <w:lang w:eastAsia="lv-LV"/>
              </w:rPr>
              <w:t>papildināts ar vārdu „cepumi”</w:t>
            </w:r>
            <w:proofErr w:type="gramEnd"/>
            <w:r>
              <w:rPr>
                <w:rFonts w:ascii="Times New Roman" w:eastAsia="Times New Roman" w:hAnsi="Times New Roman" w:cs="Times New Roman"/>
                <w:sz w:val="24"/>
                <w:szCs w:val="24"/>
                <w:lang w:eastAsia="lv-LV"/>
              </w:rPr>
              <w:t>.</w:t>
            </w:r>
          </w:p>
          <w:p w:rsidR="001D578F" w:rsidRDefault="001D578F" w:rsidP="002726AC">
            <w:pPr>
              <w:spacing w:after="0" w:line="240" w:lineRule="auto"/>
              <w:ind w:firstLine="255"/>
              <w:jc w:val="both"/>
              <w:rPr>
                <w:rFonts w:ascii="Times New Roman" w:eastAsia="Times New Roman" w:hAnsi="Times New Roman" w:cs="Times New Roman"/>
                <w:color w:val="414142"/>
                <w:sz w:val="24"/>
                <w:szCs w:val="24"/>
                <w:lang w:eastAsia="lv-LV"/>
              </w:rPr>
            </w:pPr>
            <w:r w:rsidRPr="00697F85">
              <w:rPr>
                <w:rFonts w:ascii="Times New Roman" w:eastAsia="Times New Roman" w:hAnsi="Times New Roman" w:cs="Times New Roman"/>
                <w:sz w:val="24"/>
                <w:szCs w:val="24"/>
                <w:lang w:eastAsia="lv-LV"/>
              </w:rPr>
              <w:t xml:space="preserve">Ņemot vērā, ka Aģentūras klientiem vairākkārt ir radusies neizpratne par </w:t>
            </w:r>
            <w:r>
              <w:rPr>
                <w:rFonts w:ascii="Times New Roman" w:eastAsia="Times New Roman" w:hAnsi="Times New Roman" w:cs="Times New Roman"/>
                <w:sz w:val="24"/>
                <w:szCs w:val="24"/>
                <w:lang w:eastAsia="lv-LV"/>
              </w:rPr>
              <w:t xml:space="preserve">Aģentūras maksas pakalpojumu cenrādī iekļauto fizikālās terapijas, hidroterapijas un masāžas pakalpojumu sniegšanas ilgumu, </w:t>
            </w:r>
            <w:r w:rsidRPr="00697F85">
              <w:rPr>
                <w:rFonts w:ascii="Times New Roman" w:eastAsia="Times New Roman" w:hAnsi="Times New Roman" w:cs="Times New Roman"/>
                <w:sz w:val="24"/>
                <w:szCs w:val="24"/>
                <w:lang w:eastAsia="lv-LV"/>
              </w:rPr>
              <w:t xml:space="preserve">Aģentūra ierosināja veikt grozījumus MK noteikumu Nr.1002 </w:t>
            </w:r>
            <w:r>
              <w:rPr>
                <w:rFonts w:ascii="Times New Roman" w:eastAsia="Times New Roman" w:hAnsi="Times New Roman" w:cs="Times New Roman"/>
                <w:sz w:val="24"/>
                <w:szCs w:val="24"/>
                <w:lang w:eastAsia="lv-LV"/>
              </w:rPr>
              <w:t xml:space="preserve">2.pielikuma </w:t>
            </w:r>
            <w:r w:rsidRPr="00697F85">
              <w:rPr>
                <w:rFonts w:ascii="Times New Roman" w:eastAsia="Times New Roman" w:hAnsi="Times New Roman" w:cs="Times New Roman"/>
                <w:sz w:val="24"/>
                <w:szCs w:val="24"/>
                <w:lang w:eastAsia="lv-LV"/>
              </w:rPr>
              <w:t>5.2.2., 5.2.3., 5.3.1., 5.3.3. un 5.4.1.-5.4.5.apakšpunktā</w:t>
            </w:r>
            <w:r w:rsidRPr="00697F85">
              <w:rPr>
                <w:rFonts w:ascii="Times New Roman" w:eastAsia="Times New Roman" w:hAnsi="Times New Roman" w:cs="Times New Roman"/>
                <w:bCs/>
                <w:sz w:val="24"/>
                <w:szCs w:val="24"/>
                <w:lang w:eastAsia="lv-LV"/>
              </w:rPr>
              <w:t xml:space="preserve">, diferencējot laiku, kas nepieciešams procedūras organizēšanai, un laiku, kas nepieciešams reālai pakalpojuma sniegšanai, t.i., </w:t>
            </w:r>
            <w:r>
              <w:rPr>
                <w:rFonts w:ascii="Times New Roman" w:eastAsia="Times New Roman" w:hAnsi="Times New Roman" w:cs="Times New Roman"/>
                <w:bCs/>
                <w:sz w:val="24"/>
                <w:szCs w:val="24"/>
                <w:lang w:eastAsia="lv-LV"/>
              </w:rPr>
              <w:t xml:space="preserve">Aģentūras </w:t>
            </w:r>
            <w:r w:rsidRPr="00697F85">
              <w:rPr>
                <w:rFonts w:ascii="Times New Roman" w:eastAsia="Times New Roman" w:hAnsi="Times New Roman" w:cs="Times New Roman"/>
                <w:sz w:val="24"/>
                <w:szCs w:val="24"/>
                <w:lang w:eastAsia="lv-LV"/>
              </w:rPr>
              <w:t xml:space="preserve">maksas pakalpojumu cenrādī </w:t>
            </w:r>
            <w:r>
              <w:rPr>
                <w:rFonts w:ascii="Times New Roman" w:eastAsia="Times New Roman" w:hAnsi="Times New Roman" w:cs="Times New Roman"/>
                <w:sz w:val="24"/>
                <w:szCs w:val="24"/>
                <w:lang w:eastAsia="lv-LV"/>
              </w:rPr>
              <w:t xml:space="preserve">turpmāk vairs </w:t>
            </w:r>
            <w:r w:rsidRPr="00697F85">
              <w:rPr>
                <w:rFonts w:ascii="Times New Roman" w:eastAsia="Times New Roman" w:hAnsi="Times New Roman" w:cs="Times New Roman"/>
                <w:sz w:val="24"/>
                <w:szCs w:val="24"/>
                <w:lang w:eastAsia="lv-LV"/>
              </w:rPr>
              <w:t>ne</w:t>
            </w:r>
            <w:r>
              <w:rPr>
                <w:rFonts w:ascii="Times New Roman" w:eastAsia="Times New Roman" w:hAnsi="Times New Roman" w:cs="Times New Roman"/>
                <w:sz w:val="24"/>
                <w:szCs w:val="24"/>
                <w:lang w:eastAsia="lv-LV"/>
              </w:rPr>
              <w:t xml:space="preserve">tiks </w:t>
            </w:r>
            <w:r w:rsidRPr="00697F85">
              <w:rPr>
                <w:rFonts w:ascii="Times New Roman" w:eastAsia="Times New Roman" w:hAnsi="Times New Roman" w:cs="Times New Roman"/>
                <w:sz w:val="24"/>
                <w:szCs w:val="24"/>
                <w:lang w:eastAsia="lv-LV"/>
              </w:rPr>
              <w:t>norādīt</w:t>
            </w:r>
            <w:r>
              <w:rPr>
                <w:rFonts w:ascii="Times New Roman" w:eastAsia="Times New Roman" w:hAnsi="Times New Roman" w:cs="Times New Roman"/>
                <w:sz w:val="24"/>
                <w:szCs w:val="24"/>
                <w:lang w:eastAsia="lv-LV"/>
              </w:rPr>
              <w:t>s</w:t>
            </w:r>
            <w:r w:rsidRPr="00697F85">
              <w:rPr>
                <w:rFonts w:ascii="Times New Roman" w:eastAsia="Times New Roman" w:hAnsi="Times New Roman" w:cs="Times New Roman"/>
                <w:sz w:val="24"/>
                <w:szCs w:val="24"/>
                <w:lang w:eastAsia="lv-LV"/>
              </w:rPr>
              <w:t xml:space="preserve"> laik</w:t>
            </w:r>
            <w:r>
              <w:rPr>
                <w:rFonts w:ascii="Times New Roman" w:eastAsia="Times New Roman" w:hAnsi="Times New Roman" w:cs="Times New Roman"/>
                <w:sz w:val="24"/>
                <w:szCs w:val="24"/>
                <w:lang w:eastAsia="lv-LV"/>
              </w:rPr>
              <w:t>s</w:t>
            </w:r>
            <w:r w:rsidRPr="00697F8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kas nepieciešams</w:t>
            </w:r>
            <w:r w:rsidRPr="00697F85">
              <w:rPr>
                <w:rFonts w:ascii="Times New Roman" w:eastAsia="Times New Roman" w:hAnsi="Times New Roman" w:cs="Times New Roman"/>
                <w:bCs/>
                <w:sz w:val="24"/>
                <w:szCs w:val="24"/>
                <w:lang w:eastAsia="lv-LV"/>
              </w:rPr>
              <w:t>, piemēram,</w:t>
            </w:r>
            <w:r w:rsidRPr="00697F85">
              <w:rPr>
                <w:rFonts w:ascii="Times New Roman" w:eastAsia="Times New Roman" w:hAnsi="Times New Roman" w:cs="Times New Roman"/>
                <w:sz w:val="24"/>
                <w:szCs w:val="24"/>
                <w:lang w:eastAsia="lv-LV"/>
              </w:rPr>
              <w:t xml:space="preserve"> </w:t>
            </w:r>
            <w:r w:rsidRPr="00813EA3">
              <w:rPr>
                <w:rFonts w:ascii="Times New Roman" w:eastAsia="Times New Roman" w:hAnsi="Times New Roman" w:cs="Times New Roman"/>
                <w:bCs/>
                <w:sz w:val="24"/>
                <w:szCs w:val="24"/>
                <w:lang w:eastAsia="lv-LV"/>
              </w:rPr>
              <w:t>vannas mazgāšanai un dezinfekcijai, pakalpojuma sniegšanas vietas un materiālu sagatavošanai</w:t>
            </w:r>
            <w:r>
              <w:rPr>
                <w:rFonts w:ascii="Times New Roman" w:eastAsia="Times New Roman" w:hAnsi="Times New Roman" w:cs="Times New Roman"/>
                <w:bCs/>
                <w:sz w:val="24"/>
                <w:szCs w:val="24"/>
                <w:lang w:eastAsia="lv-LV"/>
              </w:rPr>
              <w:t xml:space="preserve"> un laiks,</w:t>
            </w:r>
            <w:r w:rsidR="003F3A88">
              <w:rPr>
                <w:rFonts w:ascii="Times New Roman" w:eastAsia="Times New Roman" w:hAnsi="Times New Roman" w:cs="Times New Roman"/>
                <w:bCs/>
                <w:sz w:val="24"/>
                <w:szCs w:val="24"/>
                <w:lang w:eastAsia="lv-LV"/>
              </w:rPr>
              <w:t xml:space="preserve"> kas</w:t>
            </w:r>
            <w:proofErr w:type="gramStart"/>
            <w:r w:rsidR="003F3A8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w:t>
            </w:r>
            <w:proofErr w:type="gramEnd"/>
            <w:r w:rsidRPr="001E16BD">
              <w:rPr>
                <w:rFonts w:ascii="Times New Roman" w:eastAsia="Times New Roman" w:hAnsi="Times New Roman" w:cs="Times New Roman"/>
                <w:bCs/>
                <w:sz w:val="24"/>
                <w:szCs w:val="24"/>
                <w:lang w:eastAsia="lv-LV"/>
              </w:rPr>
              <w:t>nepieciešams klientam, lai izģērbtos vai saģērbtos, apgultos vai pieceltos, pārsēstos, noskalotos, noslaucītos u.tml., (ņemts vērā faktors, ka klientam ar funkcionāliem traucējumiem nepieciešams ilgāks laiks šo darbību veikšanai).</w:t>
            </w:r>
          </w:p>
          <w:p w:rsidR="001D578F" w:rsidRPr="002E6423" w:rsidRDefault="001D578F" w:rsidP="002726AC">
            <w:pPr>
              <w:spacing w:after="0" w:line="240" w:lineRule="auto"/>
              <w:ind w:firstLine="255"/>
              <w:jc w:val="both"/>
              <w:rPr>
                <w:rFonts w:ascii="Times New Roman" w:eastAsia="Times New Roman" w:hAnsi="Times New Roman" w:cs="Times New Roman"/>
                <w:bCs/>
                <w:sz w:val="24"/>
                <w:szCs w:val="24"/>
                <w:lang w:eastAsia="lv-LV"/>
              </w:rPr>
            </w:pPr>
            <w:r w:rsidRPr="002E6423">
              <w:rPr>
                <w:rFonts w:ascii="Times New Roman" w:eastAsia="Times New Roman" w:hAnsi="Times New Roman" w:cs="Times New Roman"/>
                <w:bCs/>
                <w:sz w:val="24"/>
                <w:szCs w:val="24"/>
                <w:lang w:eastAsia="lv-LV"/>
              </w:rPr>
              <w:t>Pakalpojuma sniegšanas ilgums noteikumu projekta 2.pielikuma 5.2.2., 5.2.3., 5.3.1., 5.3.3. un 5.4.1.-5.4.5.apakšpunktā minētajiem pakalpojumiem ir norādīts saskaņā ar Fizikālās medicīnas asociācijas rekomendācijām un fizikālās un rehabilitācijas medicīnas praksē pieņemto manipulāciju izpildes laiku. Faktiskais pakalpojuma sniegšanas ilgums netiek mainīts (samazināts), bet no šobrīd spēkā esošajā Aģentūras maksas pakalpojumu cenrādī norādītā pakalpojuma sniegšanas ilguma tiek atņemts laiks, kas nepieciešams pakalpojuma sagatavošanai un ar to saistīto darbību veikšanai.</w:t>
            </w:r>
          </w:p>
          <w:p w:rsidR="001D578F" w:rsidRPr="00F2300E" w:rsidRDefault="001D578F" w:rsidP="002726AC">
            <w:pPr>
              <w:spacing w:after="0" w:line="240" w:lineRule="auto"/>
              <w:ind w:firstLine="255"/>
              <w:jc w:val="both"/>
              <w:rPr>
                <w:rFonts w:ascii="Times New Roman" w:eastAsia="Times New Roman" w:hAnsi="Times New Roman" w:cs="Times New Roman"/>
                <w:bCs/>
                <w:sz w:val="24"/>
                <w:szCs w:val="24"/>
                <w:lang w:eastAsia="lv-LV"/>
              </w:rPr>
            </w:pPr>
            <w:r w:rsidRPr="00F2300E">
              <w:rPr>
                <w:rFonts w:ascii="Times New Roman" w:eastAsia="Times New Roman" w:hAnsi="Times New Roman" w:cs="Times New Roman"/>
                <w:bCs/>
                <w:sz w:val="24"/>
                <w:szCs w:val="24"/>
                <w:lang w:eastAsia="lv-LV"/>
              </w:rPr>
              <w:t>Laiks pakalpojuma sagatavošanai un ar to saistīto darbību veikšanai ir atkarīgs n</w:t>
            </w:r>
            <w:r w:rsidR="00E723BD">
              <w:rPr>
                <w:rFonts w:ascii="Times New Roman" w:eastAsia="Times New Roman" w:hAnsi="Times New Roman" w:cs="Times New Roman"/>
                <w:bCs/>
                <w:sz w:val="24"/>
                <w:szCs w:val="24"/>
                <w:lang w:eastAsia="lv-LV"/>
              </w:rPr>
              <w:t xml:space="preserve">o pakalpojuma veida. Piemēram, </w:t>
            </w:r>
            <w:r w:rsidRPr="00F2300E">
              <w:rPr>
                <w:rFonts w:ascii="Times New Roman" w:eastAsia="Times New Roman" w:hAnsi="Times New Roman" w:cs="Times New Roman"/>
                <w:bCs/>
                <w:sz w:val="24"/>
                <w:szCs w:val="24"/>
                <w:lang w:eastAsia="lv-LV"/>
              </w:rPr>
              <w:t>muguras, rokas un pleca zonas, jostas-krustu daļas masāžu vienību skaits (muguras masāžai 3,5 vienības, bet rokas un plecu zonas masāžai, kā arī muguras jostas-krustu daļas masāžai – 2 vienības) un masējamā zona (muguras masāžas gadījumā lielāka masējamā zona) nosaka laiku, kas nepieciešams pakalpojuma sagatavošana</w:t>
            </w:r>
            <w:r w:rsidR="00437FAC">
              <w:rPr>
                <w:rFonts w:ascii="Times New Roman" w:eastAsia="Times New Roman" w:hAnsi="Times New Roman" w:cs="Times New Roman"/>
                <w:bCs/>
                <w:sz w:val="24"/>
                <w:szCs w:val="24"/>
                <w:lang w:eastAsia="lv-LV"/>
              </w:rPr>
              <w:t>i un klientam, lai izģērbtos un</w:t>
            </w:r>
            <w:r w:rsidRPr="00F2300E">
              <w:rPr>
                <w:rFonts w:ascii="Times New Roman" w:eastAsia="Times New Roman" w:hAnsi="Times New Roman" w:cs="Times New Roman"/>
                <w:bCs/>
                <w:sz w:val="24"/>
                <w:szCs w:val="24"/>
                <w:lang w:eastAsia="lv-LV"/>
              </w:rPr>
              <w:t xml:space="preserve"> apģērbtos, apgultos un pieceltos u.tml.</w:t>
            </w:r>
          </w:p>
          <w:p w:rsidR="001D578F" w:rsidRPr="00193472" w:rsidRDefault="001D578F" w:rsidP="002726AC">
            <w:pPr>
              <w:spacing w:after="0" w:line="240" w:lineRule="auto"/>
              <w:ind w:firstLine="255"/>
              <w:jc w:val="both"/>
              <w:rPr>
                <w:rFonts w:ascii="Times New Roman" w:hAnsi="Times New Roman" w:cs="Times New Roman"/>
                <w:sz w:val="24"/>
                <w:szCs w:val="24"/>
              </w:rPr>
            </w:pPr>
            <w:r w:rsidRPr="00E51851">
              <w:rPr>
                <w:rFonts w:ascii="Times New Roman" w:eastAsia="Times New Roman" w:hAnsi="Times New Roman" w:cs="Times New Roman"/>
                <w:bCs/>
                <w:sz w:val="24"/>
                <w:szCs w:val="24"/>
                <w:lang w:eastAsia="lv-LV"/>
              </w:rPr>
              <w:t xml:space="preserve">Savukārt noteikumu projekta 2.pielikuma 5.4.7.-5.4.10.3.punktā minētajiem pakalpojumiem pakalpojumu sniegšanas ilgums netiks mainīts, taču šie punkti tiek papildināti ar vārdu “līdz”, tādejādi norādot pakalpojuma sniegšanas maksimālo ilgumu, jo šiem pakalpojumiem </w:t>
            </w:r>
            <w:r w:rsidRPr="00193472">
              <w:rPr>
                <w:rFonts w:ascii="Times New Roman" w:hAnsi="Times New Roman" w:cs="Times New Roman"/>
                <w:sz w:val="24"/>
                <w:szCs w:val="24"/>
              </w:rPr>
              <w:t>pakalpojuma sniegšanas ilgums var būt atkarīgs no medicīniskām indikācijām/kontrindikācijām un citiem ar klienta veselības stāvokli, vecumu u.tml., faktoriem, kā arī no ārsta rekomendācijām. Ņemot vērā, ka spēkā esošajā Aģentūras maksas pakalpojumu cenrādī šiem pakalpojumiem netika izdalīts pakalpojuma sagatavošanas laiku, līdz ar to 2.pielikuma 5.4.7.-5.4.10.3.punktā minētajiem pakalpojumiem pakalpojuma sniegšanas laiks netika samazināts.</w:t>
            </w:r>
          </w:p>
          <w:p w:rsidR="001D578F" w:rsidRPr="00193472" w:rsidRDefault="001D578F" w:rsidP="002726AC">
            <w:pPr>
              <w:spacing w:after="0" w:line="240" w:lineRule="auto"/>
              <w:ind w:firstLine="255"/>
              <w:jc w:val="both"/>
              <w:rPr>
                <w:rFonts w:ascii="Times New Roman" w:hAnsi="Times New Roman" w:cs="Times New Roman"/>
                <w:sz w:val="24"/>
                <w:szCs w:val="24"/>
              </w:rPr>
            </w:pPr>
            <w:r w:rsidRPr="00193472">
              <w:rPr>
                <w:rFonts w:ascii="Times New Roman" w:hAnsi="Times New Roman" w:cs="Times New Roman"/>
                <w:sz w:val="24"/>
                <w:szCs w:val="24"/>
              </w:rPr>
              <w:t xml:space="preserve">Noteikumu projekts paredz veikt grozījumus arī MK noteikumu Nr.1002 2.pielikuma 6.9.apakšpunktā, kurā konstatēta kļūda pakalpojuma pašizmaksas kalkulācijā (skat. noteikumu </w:t>
            </w:r>
            <w:r w:rsidRPr="00193472">
              <w:rPr>
                <w:rFonts w:ascii="Times New Roman" w:hAnsi="Times New Roman" w:cs="Times New Roman"/>
                <w:sz w:val="24"/>
                <w:szCs w:val="24"/>
              </w:rPr>
              <w:lastRenderedPageBreak/>
              <w:t>projekta sākotnējās ietekmes novērtējuma ziņojuma (anotācijas) 4.pielikumu).</w:t>
            </w:r>
          </w:p>
          <w:p w:rsidR="001D578F" w:rsidRPr="00F0449A" w:rsidRDefault="001D578F" w:rsidP="002726AC">
            <w:pPr>
              <w:spacing w:after="0" w:line="240" w:lineRule="auto"/>
              <w:ind w:firstLine="255"/>
              <w:jc w:val="both"/>
              <w:rPr>
                <w:rFonts w:ascii="Times New Roman" w:eastAsia="Times New Roman" w:hAnsi="Times New Roman" w:cs="Times New Roman"/>
                <w:color w:val="414142"/>
                <w:sz w:val="24"/>
                <w:szCs w:val="24"/>
                <w:highlight w:val="yellow"/>
                <w:lang w:eastAsia="lv-LV"/>
              </w:rPr>
            </w:pPr>
            <w:r w:rsidRPr="00193472">
              <w:rPr>
                <w:rFonts w:ascii="Times New Roman" w:hAnsi="Times New Roman" w:cs="Times New Roman"/>
                <w:sz w:val="24"/>
                <w:szCs w:val="24"/>
              </w:rPr>
              <w:t>Ņemot vērā, ka MK noteikumu Nr.1002 2.pielikumā grozījumi tiek veikti gandrīz pusei maksas pakalpojumu, tāpēc MK noteikumu Nr.1002 2.pielikums tiek izteikts jaunā redakcijā.</w:t>
            </w:r>
          </w:p>
        </w:tc>
      </w:tr>
      <w:tr w:rsidR="001D578F" w:rsidRPr="00F0449A" w:rsidTr="00E723BD">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lastRenderedPageBreak/>
              <w:t>3.</w:t>
            </w:r>
          </w:p>
        </w:tc>
        <w:tc>
          <w:tcPr>
            <w:tcW w:w="1269" w:type="pct"/>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Projekta izstrādē iesaistītās institūcijas</w:t>
            </w:r>
          </w:p>
        </w:tc>
        <w:tc>
          <w:tcPr>
            <w:tcW w:w="3496" w:type="pct"/>
            <w:gridSpan w:val="6"/>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144A17">
              <w:rPr>
                <w:rFonts w:ascii="Times New Roman" w:eastAsia="Calibri" w:hAnsi="Times New Roman" w:cs="Times New Roman"/>
                <w:sz w:val="24"/>
                <w:szCs w:val="24"/>
              </w:rPr>
              <w:t>Labklājības ministrija un Aģentūra</w:t>
            </w:r>
            <w:r>
              <w:rPr>
                <w:rFonts w:ascii="Times New Roman" w:eastAsia="Calibri" w:hAnsi="Times New Roman" w:cs="Times New Roman"/>
                <w:sz w:val="24"/>
                <w:szCs w:val="24"/>
              </w:rPr>
              <w:t>.</w:t>
            </w:r>
          </w:p>
        </w:tc>
      </w:tr>
      <w:tr w:rsidR="001D578F" w:rsidRPr="00F0449A" w:rsidTr="00E723BD">
        <w:tc>
          <w:tcPr>
            <w:tcW w:w="234" w:type="pct"/>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4.</w:t>
            </w:r>
          </w:p>
        </w:tc>
        <w:tc>
          <w:tcPr>
            <w:tcW w:w="1269" w:type="pct"/>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Cita informācija</w:t>
            </w:r>
          </w:p>
        </w:tc>
        <w:tc>
          <w:tcPr>
            <w:tcW w:w="3496" w:type="pct"/>
            <w:gridSpan w:val="6"/>
            <w:tcBorders>
              <w:top w:val="outset" w:sz="6" w:space="0" w:color="414142"/>
              <w:left w:val="outset" w:sz="6" w:space="0" w:color="414142"/>
              <w:bottom w:val="outset" w:sz="6" w:space="0" w:color="414142"/>
              <w:right w:val="outset" w:sz="6" w:space="0" w:color="414142"/>
            </w:tcBorders>
            <w:hideMark/>
          </w:tcPr>
          <w:p w:rsidR="001D578F" w:rsidRPr="00E95DFC" w:rsidRDefault="001D578F" w:rsidP="002726AC">
            <w:pPr>
              <w:shd w:val="clear" w:color="auto" w:fill="FFFFFF" w:themeFill="background1"/>
              <w:spacing w:after="0" w:line="240" w:lineRule="auto"/>
              <w:ind w:firstLine="255"/>
              <w:jc w:val="both"/>
              <w:rPr>
                <w:rFonts w:ascii="Times New Roman" w:hAnsi="Times New Roman" w:cs="Times New Roman"/>
                <w:sz w:val="24"/>
                <w:szCs w:val="24"/>
              </w:rPr>
            </w:pPr>
            <w:r w:rsidRPr="00E95DFC">
              <w:rPr>
                <w:rFonts w:ascii="Times New Roman" w:hAnsi="Times New Roman" w:cs="Times New Roman"/>
                <w:sz w:val="24"/>
                <w:szCs w:val="24"/>
              </w:rPr>
              <w:t xml:space="preserve">Noteikumu projektā iekļauts punkts, kas paredz, ka klientiem, kuri pilnā apmērā ir veikuši samaksu par rezervēto rehabilitācijas </w:t>
            </w:r>
            <w:r>
              <w:rPr>
                <w:rFonts w:ascii="Times New Roman" w:hAnsi="Times New Roman" w:cs="Times New Roman"/>
                <w:sz w:val="24"/>
                <w:szCs w:val="24"/>
              </w:rPr>
              <w:t xml:space="preserve">vai viesu izmitināšanas </w:t>
            </w:r>
            <w:r w:rsidRPr="00E95DFC">
              <w:rPr>
                <w:rFonts w:ascii="Times New Roman" w:hAnsi="Times New Roman" w:cs="Times New Roman"/>
                <w:sz w:val="24"/>
                <w:szCs w:val="24"/>
              </w:rPr>
              <w:t xml:space="preserve">pakalpojumu līdz noteikumu </w:t>
            </w:r>
            <w:r>
              <w:rPr>
                <w:rFonts w:ascii="Times New Roman" w:hAnsi="Times New Roman" w:cs="Times New Roman"/>
                <w:sz w:val="24"/>
                <w:szCs w:val="24"/>
              </w:rPr>
              <w:t xml:space="preserve">projekta </w:t>
            </w:r>
            <w:r w:rsidRPr="00E95DFC">
              <w:rPr>
                <w:rFonts w:ascii="Times New Roman" w:hAnsi="Times New Roman" w:cs="Times New Roman"/>
                <w:sz w:val="24"/>
                <w:szCs w:val="24"/>
              </w:rPr>
              <w:t xml:space="preserve">spēkā stāšanās dienai, </w:t>
            </w:r>
            <w:r>
              <w:rPr>
                <w:rFonts w:ascii="Times New Roman" w:hAnsi="Times New Roman" w:cs="Times New Roman"/>
                <w:sz w:val="24"/>
                <w:szCs w:val="24"/>
              </w:rPr>
              <w:t xml:space="preserve">to </w:t>
            </w:r>
            <w:r w:rsidRPr="00E95DFC">
              <w:rPr>
                <w:rFonts w:ascii="Times New Roman" w:hAnsi="Times New Roman" w:cs="Times New Roman"/>
                <w:sz w:val="24"/>
                <w:szCs w:val="24"/>
              </w:rPr>
              <w:t>saņem</w:t>
            </w:r>
            <w:r>
              <w:rPr>
                <w:rFonts w:ascii="Times New Roman" w:hAnsi="Times New Roman" w:cs="Times New Roman"/>
                <w:sz w:val="24"/>
                <w:szCs w:val="24"/>
              </w:rPr>
              <w:t>s</w:t>
            </w:r>
            <w:r w:rsidRPr="00E95DFC">
              <w:rPr>
                <w:rFonts w:ascii="Times New Roman" w:hAnsi="Times New Roman" w:cs="Times New Roman"/>
                <w:sz w:val="24"/>
                <w:szCs w:val="24"/>
              </w:rPr>
              <w:t xml:space="preserve"> atbilstoši saimnieciskā da</w:t>
            </w:r>
            <w:r>
              <w:rPr>
                <w:rFonts w:ascii="Times New Roman" w:hAnsi="Times New Roman" w:cs="Times New Roman"/>
                <w:sz w:val="24"/>
                <w:szCs w:val="24"/>
              </w:rPr>
              <w:t xml:space="preserve">rījuma dienā veiktajai samaksai, t.i., </w:t>
            </w:r>
            <w:r w:rsidRPr="006E3F3E">
              <w:rPr>
                <w:rFonts w:ascii="Times New Roman" w:hAnsi="Times New Roman" w:cs="Times New Roman"/>
                <w:sz w:val="24"/>
                <w:szCs w:val="24"/>
              </w:rPr>
              <w:t xml:space="preserve">personas, kuras būs veikušas priekšapmaksu pilnā apmērā par rehabilitācijas vai viesu izmitināšanas pakalpojumu pirms noteikumu projekta spēkā stāšanās dienai, bet pakalpojumu saņems pēc noteikumu projekta spēkā stāšanās dienai, tad par rehabilitācijas vai viesu izmitināšanas pakalpojumu </w:t>
            </w:r>
            <w:r w:rsidR="006E3F3E" w:rsidRPr="006E3F3E">
              <w:rPr>
                <w:rFonts w:ascii="Times New Roman" w:hAnsi="Times New Roman" w:cs="Times New Roman"/>
                <w:sz w:val="24"/>
                <w:szCs w:val="24"/>
              </w:rPr>
              <w:t>šīm personām</w:t>
            </w:r>
            <w:r w:rsidRPr="006E3F3E">
              <w:rPr>
                <w:rFonts w:ascii="Times New Roman" w:hAnsi="Times New Roman" w:cs="Times New Roman"/>
                <w:sz w:val="24"/>
                <w:szCs w:val="24"/>
              </w:rPr>
              <w:t xml:space="preserve"> nebūs jāpiemaksā</w:t>
            </w:r>
            <w:r>
              <w:rPr>
                <w:rFonts w:ascii="Times New Roman" w:hAnsi="Times New Roman" w:cs="Times New Roman"/>
                <w:sz w:val="24"/>
                <w:szCs w:val="24"/>
              </w:rPr>
              <w:t xml:space="preserve"> (samaksa par rehabilitācijas vai viesu izmitināšanas pakalpojumu šīm personām tiks piemērota atbilstoši iepriekš spēkā esošam Aģentūras maksas pakalpojumu cenrādim). </w:t>
            </w:r>
            <w:r w:rsidRPr="00C46B48">
              <w:rPr>
                <w:rFonts w:ascii="Times New Roman" w:hAnsi="Times New Roman" w:cs="Times New Roman"/>
                <w:sz w:val="24"/>
                <w:szCs w:val="24"/>
              </w:rPr>
              <w:t>Š</w:t>
            </w:r>
            <w:r w:rsidR="006E3F3E" w:rsidRPr="00C46B48">
              <w:rPr>
                <w:rFonts w:ascii="Times New Roman" w:hAnsi="Times New Roman" w:cs="Times New Roman"/>
                <w:sz w:val="24"/>
                <w:szCs w:val="24"/>
              </w:rPr>
              <w:t>ī</w:t>
            </w:r>
            <w:r w:rsidRPr="00C46B48">
              <w:rPr>
                <w:rFonts w:ascii="Times New Roman" w:hAnsi="Times New Roman" w:cs="Times New Roman"/>
                <w:sz w:val="24"/>
                <w:szCs w:val="24"/>
              </w:rPr>
              <w:t xml:space="preserve"> norma noteikumu projekta 4.punktā un 7.punktā noteikta, jo šajos punktos minētos pakalpojumus </w:t>
            </w:r>
            <w:r w:rsidR="00C46B48" w:rsidRPr="00C46B48">
              <w:rPr>
                <w:rFonts w:ascii="Times New Roman" w:hAnsi="Times New Roman" w:cs="Times New Roman"/>
                <w:sz w:val="24"/>
                <w:szCs w:val="24"/>
              </w:rPr>
              <w:t xml:space="preserve">personām ir </w:t>
            </w:r>
            <w:r w:rsidRPr="00C46B48">
              <w:rPr>
                <w:rFonts w:ascii="Times New Roman" w:hAnsi="Times New Roman" w:cs="Times New Roman"/>
                <w:sz w:val="24"/>
                <w:szCs w:val="24"/>
              </w:rPr>
              <w:t xml:space="preserve">iespējams saņemt tikai iepriekš tos rezervējot </w:t>
            </w:r>
            <w:r w:rsidR="006E3F3E" w:rsidRPr="00C46B48">
              <w:rPr>
                <w:rFonts w:ascii="Times New Roman" w:hAnsi="Times New Roman" w:cs="Times New Roman"/>
                <w:sz w:val="24"/>
                <w:szCs w:val="24"/>
              </w:rPr>
              <w:t xml:space="preserve">un </w:t>
            </w:r>
            <w:r w:rsidR="00C46B48" w:rsidRPr="00C46B48">
              <w:rPr>
                <w:rFonts w:ascii="Times New Roman" w:hAnsi="Times New Roman" w:cs="Times New Roman"/>
                <w:sz w:val="24"/>
                <w:szCs w:val="24"/>
              </w:rPr>
              <w:t>veicot priekšapmaksu</w:t>
            </w:r>
            <w:r w:rsidR="006E3F3E" w:rsidRPr="00C46B48">
              <w:rPr>
                <w:rFonts w:ascii="Times New Roman" w:hAnsi="Times New Roman" w:cs="Times New Roman"/>
                <w:sz w:val="24"/>
                <w:szCs w:val="24"/>
              </w:rPr>
              <w:t xml:space="preserve"> </w:t>
            </w:r>
            <w:r w:rsidRPr="00C46B48">
              <w:rPr>
                <w:rFonts w:ascii="Times New Roman" w:hAnsi="Times New Roman" w:cs="Times New Roman"/>
                <w:sz w:val="24"/>
                <w:szCs w:val="24"/>
              </w:rPr>
              <w:t xml:space="preserve">(piemēram, </w:t>
            </w:r>
            <w:r w:rsidR="006E3F3E" w:rsidRPr="00C46B48">
              <w:rPr>
                <w:rFonts w:ascii="Times New Roman" w:hAnsi="Times New Roman" w:cs="Times New Roman"/>
                <w:sz w:val="24"/>
                <w:szCs w:val="24"/>
              </w:rPr>
              <w:t xml:space="preserve">klienti no dažādām valstīm (ASV, Izraēlas u.c.) </w:t>
            </w:r>
            <w:r w:rsidRPr="00C46B48">
              <w:rPr>
                <w:rFonts w:ascii="Times New Roman" w:hAnsi="Times New Roman" w:cs="Times New Roman"/>
                <w:sz w:val="24"/>
                <w:szCs w:val="24"/>
              </w:rPr>
              <w:t xml:space="preserve">uz 28.04.2014. par periodu no 01.05.2014. līdz 01.09.2014. </w:t>
            </w:r>
            <w:r w:rsidR="006E3F3E" w:rsidRPr="00C46B48">
              <w:rPr>
                <w:rFonts w:ascii="Times New Roman" w:hAnsi="Times New Roman" w:cs="Times New Roman"/>
                <w:sz w:val="24"/>
                <w:szCs w:val="24"/>
              </w:rPr>
              <w:t>bija</w:t>
            </w:r>
            <w:r w:rsidRPr="00C46B48">
              <w:rPr>
                <w:rFonts w:ascii="Times New Roman" w:hAnsi="Times New Roman" w:cs="Times New Roman"/>
                <w:sz w:val="24"/>
                <w:szCs w:val="24"/>
              </w:rPr>
              <w:t xml:space="preserve"> veikuši rehabilitācijas pakalpojuma rezervācijas un priekšapmaksas apmaksu 242 333,11 </w:t>
            </w:r>
            <w:proofErr w:type="spellStart"/>
            <w:r w:rsidRPr="00C46B48">
              <w:rPr>
                <w:rFonts w:ascii="Times New Roman" w:hAnsi="Times New Roman" w:cs="Times New Roman"/>
                <w:sz w:val="24"/>
                <w:szCs w:val="24"/>
              </w:rPr>
              <w:t>euro</w:t>
            </w:r>
            <w:proofErr w:type="spellEnd"/>
            <w:r w:rsidRPr="00C46B48">
              <w:rPr>
                <w:rFonts w:ascii="Times New Roman" w:hAnsi="Times New Roman" w:cs="Times New Roman"/>
                <w:sz w:val="24"/>
                <w:szCs w:val="24"/>
              </w:rPr>
              <w:t xml:space="preserve"> apmērā)</w:t>
            </w:r>
            <w:r w:rsidR="006E3F3E" w:rsidRPr="00C46B48">
              <w:rPr>
                <w:rFonts w:ascii="Times New Roman" w:hAnsi="Times New Roman" w:cs="Times New Roman"/>
                <w:sz w:val="24"/>
                <w:szCs w:val="24"/>
              </w:rPr>
              <w:t xml:space="preserve">, kā arī </w:t>
            </w:r>
            <w:r w:rsidRPr="00C46B48">
              <w:rPr>
                <w:rFonts w:ascii="Times New Roman" w:hAnsi="Times New Roman" w:cs="Times New Roman"/>
                <w:sz w:val="24"/>
                <w:szCs w:val="24"/>
              </w:rPr>
              <w:t>samaksa par šiem pakalpojumiem</w:t>
            </w:r>
            <w:r w:rsidR="00C46B48" w:rsidRPr="00C46B48">
              <w:rPr>
                <w:rFonts w:ascii="Times New Roman" w:hAnsi="Times New Roman" w:cs="Times New Roman"/>
                <w:sz w:val="24"/>
                <w:szCs w:val="24"/>
              </w:rPr>
              <w:t xml:space="preserve"> turpmāk</w:t>
            </w:r>
            <w:r w:rsidRPr="00C46B48">
              <w:rPr>
                <w:rFonts w:ascii="Times New Roman" w:hAnsi="Times New Roman" w:cs="Times New Roman"/>
                <w:sz w:val="24"/>
                <w:szCs w:val="24"/>
              </w:rPr>
              <w:t>, pārskatot ar pakalpojuma sniegšanu saistītās izmaksas atbilstoši</w:t>
            </w:r>
            <w:r w:rsidRPr="00C46B48">
              <w:rPr>
                <w:rFonts w:ascii="Times New Roman" w:eastAsia="Times New Roman" w:hAnsi="Times New Roman" w:cs="Times New Roman"/>
                <w:sz w:val="24"/>
                <w:szCs w:val="24"/>
                <w:lang w:eastAsia="lv-LV"/>
              </w:rPr>
              <w:t xml:space="preserve"> Valsts kontroles </w:t>
            </w:r>
            <w:r w:rsidRPr="00C46B48">
              <w:rPr>
                <w:rFonts w:ascii="Times New Roman" w:hAnsi="Times New Roman" w:cs="Times New Roman"/>
                <w:sz w:val="24"/>
                <w:szCs w:val="24"/>
              </w:rPr>
              <w:t xml:space="preserve">2014.gada 17.marta vēstulē norādītajam, </w:t>
            </w:r>
            <w:r w:rsidR="00C46B48">
              <w:rPr>
                <w:rFonts w:ascii="Times New Roman" w:hAnsi="Times New Roman" w:cs="Times New Roman"/>
                <w:sz w:val="24"/>
                <w:szCs w:val="24"/>
              </w:rPr>
              <w:t>tiks palielināta</w:t>
            </w:r>
            <w:r>
              <w:rPr>
                <w:rFonts w:ascii="Times New Roman" w:hAnsi="Times New Roman" w:cs="Times New Roman"/>
                <w:sz w:val="24"/>
                <w:szCs w:val="24"/>
              </w:rPr>
              <w:t>.</w:t>
            </w:r>
          </w:p>
          <w:p w:rsidR="001D578F" w:rsidRPr="00F0449A" w:rsidRDefault="001D578F" w:rsidP="00C46B48">
            <w:pPr>
              <w:spacing w:after="0" w:line="240" w:lineRule="auto"/>
              <w:ind w:firstLine="255"/>
              <w:jc w:val="both"/>
              <w:rPr>
                <w:rFonts w:ascii="Times New Roman" w:eastAsia="Times New Roman" w:hAnsi="Times New Roman" w:cs="Times New Roman"/>
                <w:color w:val="414142"/>
                <w:sz w:val="24"/>
                <w:szCs w:val="24"/>
                <w:lang w:eastAsia="lv-LV"/>
              </w:rPr>
            </w:pPr>
            <w:r w:rsidRPr="004B7138">
              <w:rPr>
                <w:rFonts w:ascii="Times New Roman" w:hAnsi="Times New Roman" w:cs="Times New Roman"/>
                <w:sz w:val="24"/>
                <w:szCs w:val="24"/>
              </w:rPr>
              <w:t>Ņemot vērā, ka Aģentūrai ir nepieciešams laiks, lai noteikumu projektā esošos grozījumus iestrādātu sniegto rehabilitācijas pakalpojumu uzskaites sistēmā "4Hotel", grāmatvedības uzskaites programmā "</w:t>
            </w:r>
            <w:proofErr w:type="spellStart"/>
            <w:r w:rsidRPr="004B7138">
              <w:rPr>
                <w:rFonts w:ascii="Times New Roman" w:hAnsi="Times New Roman" w:cs="Times New Roman"/>
                <w:sz w:val="24"/>
                <w:szCs w:val="24"/>
              </w:rPr>
              <w:t>Horizon</w:t>
            </w:r>
            <w:proofErr w:type="spellEnd"/>
            <w:r w:rsidRPr="004B7138">
              <w:rPr>
                <w:rFonts w:ascii="Times New Roman" w:hAnsi="Times New Roman" w:cs="Times New Roman"/>
                <w:sz w:val="24"/>
                <w:szCs w:val="24"/>
              </w:rPr>
              <w:t xml:space="preserve">", kā arī piecās pakalpojumu sniegšanas vietās pārprogrammētu kases aparātus, tāpēc noteikumu projektā tiek paredzēts, ka grozījumi MK noteikumos Nr.1002 </w:t>
            </w:r>
            <w:r w:rsidR="00C46B48">
              <w:rPr>
                <w:rFonts w:ascii="Times New Roman" w:hAnsi="Times New Roman" w:cs="Times New Roman"/>
                <w:sz w:val="24"/>
                <w:szCs w:val="24"/>
              </w:rPr>
              <w:t xml:space="preserve">stāsies spēkā ar </w:t>
            </w:r>
            <w:r>
              <w:rPr>
                <w:rFonts w:ascii="Times New Roman" w:hAnsi="Times New Roman" w:cs="Times New Roman"/>
                <w:sz w:val="24"/>
                <w:szCs w:val="24"/>
              </w:rPr>
              <w:t>2015.gada 1.janvār</w:t>
            </w:r>
            <w:r w:rsidR="00C46B48">
              <w:rPr>
                <w:rFonts w:ascii="Times New Roman" w:hAnsi="Times New Roman" w:cs="Times New Roman"/>
                <w:sz w:val="24"/>
                <w:szCs w:val="24"/>
              </w:rPr>
              <w:t>i</w:t>
            </w:r>
            <w:r w:rsidRPr="004B7138">
              <w:rPr>
                <w:rFonts w:ascii="Times New Roman" w:hAnsi="Times New Roman" w:cs="Times New Roman"/>
                <w:sz w:val="24"/>
                <w:szCs w:val="24"/>
              </w:rPr>
              <w:t>.</w:t>
            </w:r>
          </w:p>
        </w:tc>
      </w:tr>
      <w:tr w:rsidR="001D578F" w:rsidRPr="00F0449A" w:rsidTr="00E723BD">
        <w:trPr>
          <w:trHeight w:val="646"/>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0449A">
              <w:rPr>
                <w:rFonts w:ascii="Arial" w:eastAsia="Times New Roman" w:hAnsi="Arial" w:cs="Arial"/>
                <w:color w:val="414142"/>
                <w:sz w:val="24"/>
                <w:szCs w:val="24"/>
                <w:lang w:eastAsia="lv-LV"/>
              </w:rPr>
              <w:t> </w:t>
            </w:r>
            <w:r w:rsidRPr="00F0449A">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1D578F" w:rsidRPr="00F0449A" w:rsidTr="00E723BD">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sz w:val="24"/>
                <w:szCs w:val="24"/>
                <w:lang w:eastAsia="lv-LV"/>
              </w:rPr>
            </w:pPr>
            <w:r w:rsidRPr="00650630">
              <w:rPr>
                <w:rFonts w:ascii="Times New Roman" w:eastAsia="Times New Roman" w:hAnsi="Times New Roman" w:cs="Times New Roman"/>
                <w:sz w:val="24"/>
                <w:szCs w:val="24"/>
                <w:lang w:eastAsia="lv-LV"/>
              </w:rPr>
              <w:t>1.</w:t>
            </w:r>
          </w:p>
        </w:tc>
        <w:tc>
          <w:tcPr>
            <w:tcW w:w="1269"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sz w:val="24"/>
                <w:szCs w:val="24"/>
                <w:lang w:eastAsia="lv-LV"/>
              </w:rPr>
            </w:pPr>
            <w:r w:rsidRPr="00650630">
              <w:rPr>
                <w:rFonts w:ascii="Times New Roman" w:eastAsia="Times New Roman" w:hAnsi="Times New Roman" w:cs="Times New Roman"/>
                <w:sz w:val="24"/>
                <w:szCs w:val="24"/>
                <w:lang w:eastAsia="lv-LV"/>
              </w:rPr>
              <w:t>Sabiedrības mērķgrupas, kuras tiesiskais regulējums ietekmē vai varētu ietekmēt</w:t>
            </w:r>
          </w:p>
        </w:tc>
        <w:tc>
          <w:tcPr>
            <w:tcW w:w="3496" w:type="pct"/>
            <w:gridSpan w:val="6"/>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ind w:hanging="30"/>
              <w:jc w:val="both"/>
              <w:rPr>
                <w:rFonts w:ascii="Times New Roman" w:eastAsia="Times New Roman" w:hAnsi="Times New Roman" w:cs="Times New Roman"/>
                <w:bCs/>
                <w:sz w:val="24"/>
                <w:szCs w:val="24"/>
                <w:lang w:eastAsia="lv-LV"/>
              </w:rPr>
            </w:pPr>
            <w:r w:rsidRPr="00650630">
              <w:rPr>
                <w:rFonts w:ascii="Times New Roman" w:eastAsia="Times New Roman" w:hAnsi="Times New Roman" w:cs="Times New Roman"/>
                <w:bCs/>
                <w:sz w:val="24"/>
                <w:szCs w:val="24"/>
                <w:lang w:eastAsia="lv-LV"/>
              </w:rPr>
              <w:t>Noteikumu projekts attiecas uz:</w:t>
            </w:r>
          </w:p>
          <w:p w:rsidR="001D578F" w:rsidRPr="00650630" w:rsidRDefault="001D578F" w:rsidP="002726AC">
            <w:pPr>
              <w:numPr>
                <w:ilvl w:val="0"/>
                <w:numId w:val="1"/>
              </w:numPr>
              <w:spacing w:after="0" w:line="240" w:lineRule="auto"/>
              <w:ind w:left="227" w:hanging="227"/>
              <w:contextualSpacing/>
              <w:jc w:val="both"/>
              <w:rPr>
                <w:rFonts w:ascii="Times New Roman" w:eastAsia="Times New Roman" w:hAnsi="Times New Roman" w:cs="Times New Roman"/>
                <w:bCs/>
                <w:sz w:val="24"/>
                <w:szCs w:val="24"/>
                <w:lang w:eastAsia="lv-LV"/>
              </w:rPr>
            </w:pPr>
            <w:r w:rsidRPr="00650630">
              <w:rPr>
                <w:rFonts w:ascii="Times New Roman" w:eastAsia="Times New Roman" w:hAnsi="Times New Roman" w:cs="Times New Roman"/>
                <w:bCs/>
                <w:sz w:val="24"/>
                <w:szCs w:val="24"/>
                <w:lang w:eastAsia="lv-LV"/>
              </w:rPr>
              <w:t xml:space="preserve">personām ar funkcionāliem traucējumiem un personām, kurām nepieciešama veselības un darbspēju uzlabošana (2013.gadā tika pārdotas </w:t>
            </w:r>
            <w:r w:rsidRPr="00114F33">
              <w:rPr>
                <w:rFonts w:ascii="Times New Roman" w:eastAsia="Times New Roman" w:hAnsi="Times New Roman" w:cs="Times New Roman"/>
                <w:bCs/>
                <w:sz w:val="24"/>
                <w:szCs w:val="24"/>
                <w:lang w:eastAsia="lv-LV"/>
              </w:rPr>
              <w:t>13</w:t>
            </w:r>
            <w:r>
              <w:rPr>
                <w:rFonts w:ascii="Times New Roman" w:eastAsia="Times New Roman" w:hAnsi="Times New Roman" w:cs="Times New Roman"/>
                <w:bCs/>
                <w:sz w:val="24"/>
                <w:szCs w:val="24"/>
                <w:lang w:eastAsia="lv-LV"/>
              </w:rPr>
              <w:t xml:space="preserve"> 044</w:t>
            </w:r>
            <w:r w:rsidRPr="00650630">
              <w:rPr>
                <w:rFonts w:ascii="Times New Roman" w:eastAsia="Times New Roman" w:hAnsi="Times New Roman" w:cs="Times New Roman"/>
                <w:bCs/>
                <w:sz w:val="24"/>
                <w:szCs w:val="24"/>
                <w:lang w:eastAsia="lv-LV"/>
              </w:rPr>
              <w:t xml:space="preserve"> maksas rehabilitācijas gultas dienas);</w:t>
            </w:r>
          </w:p>
          <w:p w:rsidR="001D578F" w:rsidRPr="00650630" w:rsidRDefault="001D578F" w:rsidP="002726AC">
            <w:pPr>
              <w:numPr>
                <w:ilvl w:val="0"/>
                <w:numId w:val="1"/>
              </w:numPr>
              <w:spacing w:after="0" w:line="240" w:lineRule="auto"/>
              <w:ind w:left="227" w:hanging="227"/>
              <w:contextualSpacing/>
              <w:jc w:val="both"/>
              <w:rPr>
                <w:rFonts w:ascii="Times New Roman" w:eastAsia="Times New Roman" w:hAnsi="Times New Roman" w:cs="Times New Roman"/>
                <w:bCs/>
                <w:sz w:val="24"/>
                <w:szCs w:val="24"/>
                <w:lang w:eastAsia="lv-LV"/>
              </w:rPr>
            </w:pPr>
            <w:r w:rsidRPr="00650630">
              <w:rPr>
                <w:rFonts w:ascii="Times New Roman" w:eastAsia="Times New Roman" w:hAnsi="Times New Roman" w:cs="Times New Roman"/>
                <w:sz w:val="24"/>
                <w:szCs w:val="24"/>
                <w:lang w:eastAsia="lv-LV"/>
              </w:rPr>
              <w:t xml:space="preserve">audzēkņiem un studentiem (izglītojamiem) Jūrmalas profesionālajā vidusskolā un Koledžā (vidēji 2013.gadā par maksu mācījās </w:t>
            </w:r>
            <w:r w:rsidRPr="00D90CF4">
              <w:rPr>
                <w:rFonts w:ascii="Times New Roman" w:eastAsia="Times New Roman" w:hAnsi="Times New Roman" w:cs="Times New Roman"/>
                <w:sz w:val="24"/>
                <w:szCs w:val="24"/>
                <w:lang w:eastAsia="lv-LV"/>
              </w:rPr>
              <w:t>29</w:t>
            </w:r>
            <w:r w:rsidRPr="00650630">
              <w:rPr>
                <w:rFonts w:ascii="Times New Roman" w:eastAsia="Times New Roman" w:hAnsi="Times New Roman" w:cs="Times New Roman"/>
                <w:sz w:val="24"/>
                <w:szCs w:val="24"/>
                <w:lang w:eastAsia="lv-LV"/>
              </w:rPr>
              <w:t xml:space="preserve"> izglītojamie).</w:t>
            </w:r>
          </w:p>
        </w:tc>
      </w:tr>
      <w:tr w:rsidR="001D578F" w:rsidRPr="00F0449A" w:rsidTr="00E723BD">
        <w:trPr>
          <w:trHeight w:val="510"/>
        </w:trPr>
        <w:tc>
          <w:tcPr>
            <w:tcW w:w="234"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sz w:val="24"/>
                <w:szCs w:val="24"/>
                <w:lang w:eastAsia="lv-LV"/>
              </w:rPr>
            </w:pPr>
            <w:r w:rsidRPr="00650630">
              <w:rPr>
                <w:rFonts w:ascii="Times New Roman" w:eastAsia="Times New Roman" w:hAnsi="Times New Roman" w:cs="Times New Roman"/>
                <w:sz w:val="24"/>
                <w:szCs w:val="24"/>
                <w:lang w:eastAsia="lv-LV"/>
              </w:rPr>
              <w:t>2.</w:t>
            </w:r>
          </w:p>
        </w:tc>
        <w:tc>
          <w:tcPr>
            <w:tcW w:w="1269"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sz w:val="24"/>
                <w:szCs w:val="24"/>
                <w:lang w:eastAsia="lv-LV"/>
              </w:rPr>
            </w:pPr>
            <w:r w:rsidRPr="00650630">
              <w:rPr>
                <w:rFonts w:ascii="Times New Roman" w:eastAsia="Times New Roman" w:hAnsi="Times New Roman" w:cs="Times New Roman"/>
                <w:sz w:val="24"/>
                <w:szCs w:val="24"/>
                <w:lang w:eastAsia="lv-LV"/>
              </w:rPr>
              <w:t xml:space="preserve">Tiesiskā regulējuma ietekme uz tautsaimniecību un </w:t>
            </w:r>
            <w:r w:rsidRPr="00650630">
              <w:rPr>
                <w:rFonts w:ascii="Times New Roman" w:eastAsia="Times New Roman" w:hAnsi="Times New Roman" w:cs="Times New Roman"/>
                <w:sz w:val="24"/>
                <w:szCs w:val="24"/>
                <w:lang w:eastAsia="lv-LV"/>
              </w:rPr>
              <w:lastRenderedPageBreak/>
              <w:t>administratīvo slogu</w:t>
            </w:r>
          </w:p>
        </w:tc>
        <w:tc>
          <w:tcPr>
            <w:tcW w:w="3496" w:type="pct"/>
            <w:gridSpan w:val="6"/>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ind w:firstLine="255"/>
              <w:jc w:val="both"/>
              <w:rPr>
                <w:rFonts w:ascii="Times New Roman" w:eastAsia="Times New Roman" w:hAnsi="Times New Roman" w:cs="Times New Roman"/>
                <w:sz w:val="24"/>
                <w:szCs w:val="24"/>
                <w:lang w:eastAsia="lv-LV"/>
              </w:rPr>
            </w:pPr>
            <w:r w:rsidRPr="00650630">
              <w:rPr>
                <w:rFonts w:ascii="Times New Roman" w:eastAsia="Times New Roman" w:hAnsi="Times New Roman" w:cs="Times New Roman"/>
                <w:sz w:val="24"/>
                <w:szCs w:val="24"/>
                <w:lang w:eastAsia="lv-LV"/>
              </w:rPr>
              <w:lastRenderedPageBreak/>
              <w:t xml:space="preserve">Šīs sadaļas 1.punktā minētajām sabiedrības mērķgrupām un </w:t>
            </w:r>
            <w:r>
              <w:rPr>
                <w:rFonts w:ascii="Times New Roman" w:eastAsia="Times New Roman" w:hAnsi="Times New Roman" w:cs="Times New Roman"/>
                <w:sz w:val="24"/>
                <w:szCs w:val="24"/>
                <w:lang w:eastAsia="lv-LV"/>
              </w:rPr>
              <w:t>Aģentūrai</w:t>
            </w:r>
            <w:r w:rsidRPr="00650630">
              <w:rPr>
                <w:rFonts w:ascii="Times New Roman" w:eastAsia="Times New Roman" w:hAnsi="Times New Roman" w:cs="Times New Roman"/>
                <w:sz w:val="24"/>
                <w:szCs w:val="24"/>
                <w:lang w:eastAsia="lv-LV"/>
              </w:rPr>
              <w:t xml:space="preserve"> projekta tiesiskais regulējums nemaina tiesības un pienākumus, kā arī veicamās darbības</w:t>
            </w:r>
            <w:r>
              <w:rPr>
                <w:rFonts w:ascii="Times New Roman" w:eastAsia="Times New Roman" w:hAnsi="Times New Roman" w:cs="Times New Roman"/>
                <w:sz w:val="24"/>
                <w:szCs w:val="24"/>
                <w:lang w:eastAsia="lv-LV"/>
              </w:rPr>
              <w:t>.</w:t>
            </w:r>
          </w:p>
        </w:tc>
      </w:tr>
      <w:tr w:rsidR="001D578F" w:rsidRPr="00F0449A" w:rsidTr="00E723BD">
        <w:trPr>
          <w:trHeight w:val="510"/>
        </w:trPr>
        <w:tc>
          <w:tcPr>
            <w:tcW w:w="234"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sz w:val="24"/>
                <w:szCs w:val="24"/>
                <w:lang w:eastAsia="lv-LV"/>
              </w:rPr>
            </w:pPr>
            <w:r w:rsidRPr="00650630">
              <w:rPr>
                <w:rFonts w:ascii="Times New Roman" w:eastAsia="Times New Roman" w:hAnsi="Times New Roman" w:cs="Times New Roman"/>
                <w:sz w:val="24"/>
                <w:szCs w:val="24"/>
                <w:lang w:eastAsia="lv-LV"/>
              </w:rPr>
              <w:lastRenderedPageBreak/>
              <w:t>3.</w:t>
            </w:r>
          </w:p>
        </w:tc>
        <w:tc>
          <w:tcPr>
            <w:tcW w:w="1269"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sz w:val="24"/>
                <w:szCs w:val="24"/>
                <w:lang w:eastAsia="lv-LV"/>
              </w:rPr>
            </w:pPr>
            <w:r w:rsidRPr="00650630">
              <w:rPr>
                <w:rFonts w:ascii="Times New Roman" w:eastAsia="Times New Roman" w:hAnsi="Times New Roman" w:cs="Times New Roman"/>
                <w:sz w:val="24"/>
                <w:szCs w:val="24"/>
                <w:lang w:eastAsia="lv-LV"/>
              </w:rPr>
              <w:t>Administratīvo izmaksu monetārs novērtējums</w:t>
            </w:r>
          </w:p>
        </w:tc>
        <w:tc>
          <w:tcPr>
            <w:tcW w:w="3496" w:type="pct"/>
            <w:gridSpan w:val="6"/>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sz w:val="24"/>
                <w:szCs w:val="24"/>
                <w:lang w:eastAsia="lv-LV"/>
              </w:rPr>
            </w:pPr>
            <w:r w:rsidRPr="00650630">
              <w:rPr>
                <w:rFonts w:ascii="Times New Roman" w:eastAsia="Times New Roman" w:hAnsi="Times New Roman" w:cs="Times New Roman"/>
                <w:sz w:val="24"/>
                <w:szCs w:val="24"/>
                <w:lang w:eastAsia="lv-LV"/>
              </w:rPr>
              <w:t>Noteikumu projekts šo jomu neskar.</w:t>
            </w:r>
          </w:p>
        </w:tc>
      </w:tr>
      <w:tr w:rsidR="001D578F" w:rsidRPr="00F0449A" w:rsidTr="00E723BD">
        <w:trPr>
          <w:trHeight w:val="345"/>
        </w:trPr>
        <w:tc>
          <w:tcPr>
            <w:tcW w:w="234"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sz w:val="24"/>
                <w:szCs w:val="24"/>
                <w:lang w:eastAsia="lv-LV"/>
              </w:rPr>
            </w:pPr>
            <w:r w:rsidRPr="00650630">
              <w:rPr>
                <w:rFonts w:ascii="Times New Roman" w:eastAsia="Times New Roman" w:hAnsi="Times New Roman" w:cs="Times New Roman"/>
                <w:sz w:val="24"/>
                <w:szCs w:val="24"/>
                <w:lang w:eastAsia="lv-LV"/>
              </w:rPr>
              <w:t>4.</w:t>
            </w:r>
          </w:p>
        </w:tc>
        <w:tc>
          <w:tcPr>
            <w:tcW w:w="1269"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sz w:val="24"/>
                <w:szCs w:val="24"/>
                <w:lang w:eastAsia="lv-LV"/>
              </w:rPr>
            </w:pPr>
            <w:r w:rsidRPr="00650630">
              <w:rPr>
                <w:rFonts w:ascii="Times New Roman" w:eastAsia="Times New Roman" w:hAnsi="Times New Roman" w:cs="Times New Roman"/>
                <w:sz w:val="24"/>
                <w:szCs w:val="24"/>
                <w:lang w:eastAsia="lv-LV"/>
              </w:rPr>
              <w:t>Cita informācija</w:t>
            </w:r>
          </w:p>
        </w:tc>
        <w:tc>
          <w:tcPr>
            <w:tcW w:w="3496" w:type="pct"/>
            <w:gridSpan w:val="6"/>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before="100" w:beforeAutospacing="1" w:after="100" w:afterAutospacing="1" w:line="293" w:lineRule="atLeast"/>
              <w:rPr>
                <w:rFonts w:ascii="Times New Roman" w:eastAsia="Times New Roman" w:hAnsi="Times New Roman" w:cs="Times New Roman"/>
                <w:sz w:val="24"/>
                <w:szCs w:val="24"/>
                <w:lang w:eastAsia="lv-LV"/>
              </w:rPr>
            </w:pPr>
            <w:r w:rsidRPr="00650630">
              <w:rPr>
                <w:rFonts w:ascii="Times New Roman" w:eastAsia="Times New Roman" w:hAnsi="Times New Roman" w:cs="Times New Roman"/>
                <w:sz w:val="24"/>
                <w:szCs w:val="24"/>
                <w:lang w:eastAsia="lv-LV"/>
              </w:rPr>
              <w:t>Nav</w:t>
            </w:r>
          </w:p>
        </w:tc>
      </w:tr>
      <w:tr w:rsidR="001D578F" w:rsidRPr="00F0449A" w:rsidTr="00E723BD">
        <w:tblPrEx>
          <w:jc w:val="center"/>
        </w:tblPrEx>
        <w:trPr>
          <w:trHeight w:val="831"/>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0449A">
              <w:rPr>
                <w:rFonts w:ascii="Arial" w:eastAsia="Times New Roman" w:hAnsi="Arial" w:cs="Arial"/>
                <w:color w:val="414142"/>
                <w:sz w:val="24"/>
                <w:szCs w:val="24"/>
                <w:lang w:eastAsia="lv-LV"/>
              </w:rPr>
              <w:t> </w:t>
            </w:r>
            <w:r w:rsidRPr="00F0449A">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1D578F" w:rsidRPr="00F0449A" w:rsidTr="00E723BD">
        <w:tblPrEx>
          <w:jc w:val="center"/>
        </w:tblPrEx>
        <w:trPr>
          <w:jc w:val="center"/>
        </w:trPr>
        <w:tc>
          <w:tcPr>
            <w:tcW w:w="1616"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0449A">
              <w:rPr>
                <w:rFonts w:ascii="Times New Roman" w:eastAsia="Times New Roman" w:hAnsi="Times New Roman" w:cs="Times New Roman"/>
                <w:b/>
                <w:bCs/>
                <w:color w:val="414142"/>
                <w:sz w:val="24"/>
                <w:szCs w:val="24"/>
                <w:lang w:eastAsia="lv-LV"/>
              </w:rPr>
              <w:t>Rādītāji</w:t>
            </w:r>
          </w:p>
        </w:tc>
        <w:tc>
          <w:tcPr>
            <w:tcW w:w="150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2014.</w:t>
            </w:r>
            <w:r w:rsidRPr="00F0449A">
              <w:rPr>
                <w:rFonts w:ascii="Times New Roman" w:eastAsia="Times New Roman" w:hAnsi="Times New Roman" w:cs="Times New Roman"/>
                <w:b/>
                <w:bCs/>
                <w:color w:val="414142"/>
                <w:sz w:val="24"/>
                <w:szCs w:val="24"/>
                <w:lang w:eastAsia="lv-LV"/>
              </w:rPr>
              <w:t>gads</w:t>
            </w:r>
          </w:p>
        </w:tc>
        <w:tc>
          <w:tcPr>
            <w:tcW w:w="1879" w:type="pct"/>
            <w:gridSpan w:val="3"/>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Turpmākie trīs gadi (</w:t>
            </w:r>
            <w:proofErr w:type="spellStart"/>
            <w:r w:rsidRPr="00F0449A">
              <w:rPr>
                <w:rFonts w:ascii="Times New Roman" w:eastAsia="Times New Roman" w:hAnsi="Times New Roman" w:cs="Times New Roman"/>
                <w:i/>
                <w:iCs/>
                <w:color w:val="414142"/>
                <w:sz w:val="24"/>
                <w:szCs w:val="24"/>
                <w:lang w:eastAsia="lv-LV"/>
              </w:rPr>
              <w:t>euro</w:t>
            </w:r>
            <w:proofErr w:type="spellEnd"/>
            <w:r w:rsidRPr="00F0449A">
              <w:rPr>
                <w:rFonts w:ascii="Times New Roman" w:eastAsia="Times New Roman" w:hAnsi="Times New Roman" w:cs="Times New Roman"/>
                <w:color w:val="414142"/>
                <w:sz w:val="24"/>
                <w:szCs w:val="24"/>
                <w:lang w:eastAsia="lv-LV"/>
              </w:rPr>
              <w:t>)</w:t>
            </w:r>
          </w:p>
        </w:tc>
      </w:tr>
      <w:tr w:rsidR="001D578F" w:rsidRPr="00F0449A" w:rsidTr="00E723BD">
        <w:tblPrEx>
          <w:jc w:val="center"/>
        </w:tblPrEx>
        <w:trPr>
          <w:jc w:val="center"/>
        </w:trPr>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after="0" w:line="240" w:lineRule="auto"/>
              <w:rPr>
                <w:rFonts w:ascii="Times New Roman" w:eastAsia="Times New Roman" w:hAnsi="Times New Roman" w:cs="Times New Roman"/>
                <w:b/>
                <w:bCs/>
                <w:color w:val="414142"/>
                <w:sz w:val="24"/>
                <w:szCs w:val="24"/>
                <w:lang w:eastAsia="lv-LV"/>
              </w:rPr>
            </w:pPr>
          </w:p>
        </w:tc>
        <w:tc>
          <w:tcPr>
            <w:tcW w:w="1505" w:type="pct"/>
            <w:gridSpan w:val="2"/>
            <w:vMerge/>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after="0" w:line="240" w:lineRule="auto"/>
              <w:rPr>
                <w:rFonts w:ascii="Times New Roman" w:eastAsia="Times New Roman" w:hAnsi="Times New Roman" w:cs="Times New Roman"/>
                <w:b/>
                <w:bCs/>
                <w:color w:val="414142"/>
                <w:sz w:val="24"/>
                <w:szCs w:val="24"/>
                <w:lang w:eastAsia="lv-LV"/>
              </w:rPr>
            </w:pPr>
          </w:p>
        </w:tc>
        <w:tc>
          <w:tcPr>
            <w:tcW w:w="621" w:type="pct"/>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2015</w:t>
            </w:r>
          </w:p>
        </w:tc>
        <w:tc>
          <w:tcPr>
            <w:tcW w:w="621" w:type="pct"/>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2016</w:t>
            </w:r>
          </w:p>
        </w:tc>
        <w:tc>
          <w:tcPr>
            <w:tcW w:w="637" w:type="pct"/>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2017</w:t>
            </w:r>
          </w:p>
        </w:tc>
      </w:tr>
      <w:tr w:rsidR="00E723BD" w:rsidRPr="00F0449A" w:rsidTr="00E723BD">
        <w:tblPrEx>
          <w:jc w:val="center"/>
        </w:tblPrEx>
        <w:trPr>
          <w:jc w:val="center"/>
        </w:trPr>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after="0" w:line="240" w:lineRule="auto"/>
              <w:rPr>
                <w:rFonts w:ascii="Times New Roman" w:eastAsia="Times New Roman" w:hAnsi="Times New Roman" w:cs="Times New Roman"/>
                <w:b/>
                <w:bCs/>
                <w:color w:val="414142"/>
                <w:sz w:val="24"/>
                <w:szCs w:val="24"/>
                <w:lang w:eastAsia="lv-LV"/>
              </w:rPr>
            </w:pPr>
          </w:p>
        </w:tc>
        <w:tc>
          <w:tcPr>
            <w:tcW w:w="573" w:type="pct"/>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saskaņā ar valsts budžetu kārtējam gadam</w:t>
            </w:r>
          </w:p>
        </w:tc>
        <w:tc>
          <w:tcPr>
            <w:tcW w:w="932" w:type="pct"/>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izmaiņas kārtējā gadā, salīdzinot ar valsts budžetu kārtējam gadam</w:t>
            </w:r>
          </w:p>
        </w:tc>
        <w:tc>
          <w:tcPr>
            <w:tcW w:w="621" w:type="pct"/>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izmaiņas, salīdzinot ar kārtējo (n) gadu</w:t>
            </w:r>
          </w:p>
        </w:tc>
        <w:tc>
          <w:tcPr>
            <w:tcW w:w="621" w:type="pct"/>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izmaiņas, salīdzinot ar kārtējo (n) gadu</w:t>
            </w:r>
          </w:p>
        </w:tc>
        <w:tc>
          <w:tcPr>
            <w:tcW w:w="637" w:type="pct"/>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izmaiņas, salīdzinot ar kārtējo (n) gadu</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1</w:t>
            </w:r>
          </w:p>
        </w:tc>
        <w:tc>
          <w:tcPr>
            <w:tcW w:w="573" w:type="pct"/>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2</w:t>
            </w:r>
          </w:p>
        </w:tc>
        <w:tc>
          <w:tcPr>
            <w:tcW w:w="932" w:type="pct"/>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3</w:t>
            </w:r>
          </w:p>
        </w:tc>
        <w:tc>
          <w:tcPr>
            <w:tcW w:w="621" w:type="pct"/>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4</w:t>
            </w:r>
          </w:p>
        </w:tc>
        <w:tc>
          <w:tcPr>
            <w:tcW w:w="621" w:type="pct"/>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5</w:t>
            </w:r>
          </w:p>
        </w:tc>
        <w:tc>
          <w:tcPr>
            <w:tcW w:w="637" w:type="pct"/>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6</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1. Budžeta ieņēmumi:</w:t>
            </w:r>
          </w:p>
        </w:tc>
        <w:tc>
          <w:tcPr>
            <w:tcW w:w="573"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1 022 191</w:t>
            </w: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w:t>
            </w:r>
            <w:r>
              <w:rPr>
                <w:rFonts w:ascii="Times New Roman" w:eastAsia="Times New Roman" w:hAnsi="Times New Roman" w:cs="Times New Roman"/>
                <w:b/>
                <w:i/>
                <w:color w:val="414142"/>
                <w:sz w:val="24"/>
                <w:szCs w:val="24"/>
                <w:lang w:eastAsia="lv-LV"/>
              </w:rPr>
              <w:t>56 171</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w:t>
            </w:r>
            <w:r>
              <w:rPr>
                <w:rFonts w:ascii="Times New Roman" w:eastAsia="Times New Roman" w:hAnsi="Times New Roman" w:cs="Times New Roman"/>
                <w:b/>
                <w:i/>
                <w:color w:val="414142"/>
                <w:sz w:val="24"/>
                <w:szCs w:val="24"/>
                <w:lang w:eastAsia="lv-LV"/>
              </w:rPr>
              <w:t>56 171</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w:t>
            </w:r>
            <w:r>
              <w:rPr>
                <w:rFonts w:ascii="Times New Roman" w:eastAsia="Times New Roman" w:hAnsi="Times New Roman" w:cs="Times New Roman"/>
                <w:b/>
                <w:i/>
                <w:color w:val="414142"/>
                <w:sz w:val="24"/>
                <w:szCs w:val="24"/>
                <w:lang w:eastAsia="lv-LV"/>
              </w:rPr>
              <w:t>56 171</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1.1. valsts pamatbudžets, tai skaitā ieņēmumi no maksas pakalpojumiem un citi pašu ieņēmumi</w:t>
            </w:r>
          </w:p>
        </w:tc>
        <w:tc>
          <w:tcPr>
            <w:tcW w:w="573"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1 022 191</w:t>
            </w: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w:t>
            </w:r>
            <w:r>
              <w:rPr>
                <w:rFonts w:ascii="Times New Roman" w:eastAsia="Times New Roman" w:hAnsi="Times New Roman" w:cs="Times New Roman"/>
                <w:b/>
                <w:i/>
                <w:color w:val="414142"/>
                <w:sz w:val="24"/>
                <w:szCs w:val="24"/>
                <w:lang w:eastAsia="lv-LV"/>
              </w:rPr>
              <w:t>56 171</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w:t>
            </w:r>
            <w:r>
              <w:rPr>
                <w:rFonts w:ascii="Times New Roman" w:eastAsia="Times New Roman" w:hAnsi="Times New Roman" w:cs="Times New Roman"/>
                <w:b/>
                <w:i/>
                <w:color w:val="414142"/>
                <w:sz w:val="24"/>
                <w:szCs w:val="24"/>
                <w:lang w:eastAsia="lv-LV"/>
              </w:rPr>
              <w:t>56 171</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w:t>
            </w:r>
            <w:r>
              <w:rPr>
                <w:rFonts w:ascii="Times New Roman" w:eastAsia="Times New Roman" w:hAnsi="Times New Roman" w:cs="Times New Roman"/>
                <w:b/>
                <w:i/>
                <w:color w:val="414142"/>
                <w:sz w:val="24"/>
                <w:szCs w:val="24"/>
                <w:lang w:eastAsia="lv-LV"/>
              </w:rPr>
              <w:t>56 171</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1.2. valsts speciālais budžets</w:t>
            </w:r>
          </w:p>
        </w:tc>
        <w:tc>
          <w:tcPr>
            <w:tcW w:w="573"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1.3. pašvaldību budžets</w:t>
            </w:r>
          </w:p>
        </w:tc>
        <w:tc>
          <w:tcPr>
            <w:tcW w:w="573"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2. Budžeta izdevumi:</w:t>
            </w:r>
          </w:p>
        </w:tc>
        <w:tc>
          <w:tcPr>
            <w:tcW w:w="573"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1 022 191</w:t>
            </w: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w:t>
            </w:r>
            <w:r>
              <w:rPr>
                <w:rFonts w:ascii="Times New Roman" w:eastAsia="Times New Roman" w:hAnsi="Times New Roman" w:cs="Times New Roman"/>
                <w:b/>
                <w:i/>
                <w:color w:val="414142"/>
                <w:sz w:val="24"/>
                <w:szCs w:val="24"/>
                <w:lang w:eastAsia="lv-LV"/>
              </w:rPr>
              <w:t>56 171</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w:t>
            </w:r>
            <w:r>
              <w:rPr>
                <w:rFonts w:ascii="Times New Roman" w:eastAsia="Times New Roman" w:hAnsi="Times New Roman" w:cs="Times New Roman"/>
                <w:b/>
                <w:i/>
                <w:color w:val="414142"/>
                <w:sz w:val="24"/>
                <w:szCs w:val="24"/>
                <w:lang w:eastAsia="lv-LV"/>
              </w:rPr>
              <w:t>56 171</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w:t>
            </w:r>
            <w:r>
              <w:rPr>
                <w:rFonts w:ascii="Times New Roman" w:eastAsia="Times New Roman" w:hAnsi="Times New Roman" w:cs="Times New Roman"/>
                <w:b/>
                <w:i/>
                <w:color w:val="414142"/>
                <w:sz w:val="24"/>
                <w:szCs w:val="24"/>
                <w:lang w:eastAsia="lv-LV"/>
              </w:rPr>
              <w:t>56 171</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2.1. valsts pamatbudžets</w:t>
            </w:r>
          </w:p>
        </w:tc>
        <w:tc>
          <w:tcPr>
            <w:tcW w:w="573"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1 022 191</w:t>
            </w: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w:t>
            </w:r>
            <w:r>
              <w:rPr>
                <w:rFonts w:ascii="Times New Roman" w:eastAsia="Times New Roman" w:hAnsi="Times New Roman" w:cs="Times New Roman"/>
                <w:b/>
                <w:i/>
                <w:color w:val="414142"/>
                <w:sz w:val="24"/>
                <w:szCs w:val="24"/>
                <w:lang w:eastAsia="lv-LV"/>
              </w:rPr>
              <w:t>56 171</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w:t>
            </w:r>
            <w:r>
              <w:rPr>
                <w:rFonts w:ascii="Times New Roman" w:eastAsia="Times New Roman" w:hAnsi="Times New Roman" w:cs="Times New Roman"/>
                <w:b/>
                <w:i/>
                <w:color w:val="414142"/>
                <w:sz w:val="24"/>
                <w:szCs w:val="24"/>
                <w:lang w:eastAsia="lv-LV"/>
              </w:rPr>
              <w:t>56 171</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w:t>
            </w:r>
            <w:r>
              <w:rPr>
                <w:rFonts w:ascii="Times New Roman" w:eastAsia="Times New Roman" w:hAnsi="Times New Roman" w:cs="Times New Roman"/>
                <w:b/>
                <w:i/>
                <w:color w:val="414142"/>
                <w:sz w:val="24"/>
                <w:szCs w:val="24"/>
                <w:lang w:eastAsia="lv-LV"/>
              </w:rPr>
              <w:t>56 171</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2.2. valsts speciālais budžets</w:t>
            </w:r>
          </w:p>
        </w:tc>
        <w:tc>
          <w:tcPr>
            <w:tcW w:w="573"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2.3. pašvaldību budžets</w:t>
            </w:r>
          </w:p>
        </w:tc>
        <w:tc>
          <w:tcPr>
            <w:tcW w:w="573"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3. Finansiālā ietekme:</w:t>
            </w:r>
          </w:p>
        </w:tc>
        <w:tc>
          <w:tcPr>
            <w:tcW w:w="573" w:type="pct"/>
            <w:tcBorders>
              <w:top w:val="outset" w:sz="6" w:space="0" w:color="414142"/>
              <w:left w:val="outset" w:sz="6" w:space="0" w:color="414142"/>
              <w:bottom w:val="outset" w:sz="6" w:space="0" w:color="414142"/>
              <w:right w:val="outset" w:sz="6" w:space="0" w:color="414142"/>
            </w:tcBorders>
            <w:vAlign w:val="center"/>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3.1. valsts pamatbudžets</w:t>
            </w:r>
          </w:p>
        </w:tc>
        <w:tc>
          <w:tcPr>
            <w:tcW w:w="573"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3.2. speciālais budžets</w:t>
            </w:r>
          </w:p>
        </w:tc>
        <w:tc>
          <w:tcPr>
            <w:tcW w:w="573"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3.3. pašvaldību budžets</w:t>
            </w:r>
          </w:p>
        </w:tc>
        <w:tc>
          <w:tcPr>
            <w:tcW w:w="573"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r>
      <w:tr w:rsidR="00E723BD" w:rsidRPr="00F0449A" w:rsidTr="00E723BD">
        <w:tblPrEx>
          <w:jc w:val="center"/>
        </w:tblPrEx>
        <w:trPr>
          <w:jc w:val="center"/>
        </w:trPr>
        <w:tc>
          <w:tcPr>
            <w:tcW w:w="1616" w:type="pct"/>
            <w:gridSpan w:val="3"/>
            <w:vMerge w:val="restart"/>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4. Finanšu līdzekļi papildu izdevumu finansēšanai (kompensējošu izdevumu samazinājumu norāda ar "+" zīmi)</w:t>
            </w:r>
          </w:p>
        </w:tc>
        <w:tc>
          <w:tcPr>
            <w:tcW w:w="573" w:type="pct"/>
            <w:vMerge w:val="restar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before="100" w:beforeAutospacing="1" w:after="100" w:afterAutospacing="1" w:line="293" w:lineRule="atLeast"/>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X</w:t>
            </w: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r>
      <w:tr w:rsidR="00E723BD" w:rsidRPr="00F0449A" w:rsidTr="00E723BD">
        <w:tblPrEx>
          <w:jc w:val="center"/>
        </w:tblPrEx>
        <w:trPr>
          <w:jc w:val="center"/>
        </w:trPr>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p>
        </w:tc>
        <w:tc>
          <w:tcPr>
            <w:tcW w:w="573" w:type="pct"/>
            <w:vMerge/>
            <w:tcBorders>
              <w:top w:val="outset" w:sz="6" w:space="0" w:color="414142"/>
              <w:left w:val="outset" w:sz="6" w:space="0" w:color="414142"/>
              <w:bottom w:val="outset" w:sz="6" w:space="0" w:color="414142"/>
              <w:right w:val="outset" w:sz="6" w:space="0" w:color="414142"/>
            </w:tcBorders>
            <w:vAlign w:val="center"/>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r>
      <w:tr w:rsidR="00E723BD" w:rsidRPr="00F0449A" w:rsidTr="00E723BD">
        <w:tblPrEx>
          <w:jc w:val="center"/>
        </w:tblPrEx>
        <w:trPr>
          <w:jc w:val="center"/>
        </w:trPr>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p>
        </w:tc>
        <w:tc>
          <w:tcPr>
            <w:tcW w:w="573" w:type="pct"/>
            <w:vMerge/>
            <w:tcBorders>
              <w:top w:val="outset" w:sz="6" w:space="0" w:color="414142"/>
              <w:left w:val="outset" w:sz="6" w:space="0" w:color="414142"/>
              <w:bottom w:val="outset" w:sz="6" w:space="0" w:color="414142"/>
              <w:right w:val="outset" w:sz="6" w:space="0" w:color="414142"/>
            </w:tcBorders>
            <w:vAlign w:val="center"/>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5. Precizēta finansiālā ietekme:</w:t>
            </w:r>
          </w:p>
        </w:tc>
        <w:tc>
          <w:tcPr>
            <w:tcW w:w="573" w:type="pct"/>
            <w:vMerge w:val="restar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before="100" w:beforeAutospacing="1" w:after="100" w:afterAutospacing="1" w:line="293" w:lineRule="atLeast"/>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X</w:t>
            </w: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5.1. valsts pamatbudžets</w:t>
            </w:r>
          </w:p>
        </w:tc>
        <w:tc>
          <w:tcPr>
            <w:tcW w:w="573" w:type="pct"/>
            <w:vMerge/>
            <w:tcBorders>
              <w:top w:val="outset" w:sz="6" w:space="0" w:color="414142"/>
              <w:left w:val="outset" w:sz="6" w:space="0" w:color="414142"/>
              <w:bottom w:val="outset" w:sz="6" w:space="0" w:color="414142"/>
              <w:right w:val="outset" w:sz="6" w:space="0" w:color="414142"/>
            </w:tcBorders>
            <w:vAlign w:val="center"/>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5.2. speciālais budžets</w:t>
            </w:r>
          </w:p>
        </w:tc>
        <w:tc>
          <w:tcPr>
            <w:tcW w:w="573" w:type="pct"/>
            <w:vMerge/>
            <w:tcBorders>
              <w:top w:val="outset" w:sz="6" w:space="0" w:color="414142"/>
              <w:left w:val="outset" w:sz="6" w:space="0" w:color="414142"/>
              <w:bottom w:val="outset" w:sz="6" w:space="0" w:color="414142"/>
              <w:right w:val="outset" w:sz="6" w:space="0" w:color="414142"/>
            </w:tcBorders>
            <w:vAlign w:val="center"/>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r>
      <w:tr w:rsidR="00E723BD"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5.3. pašvaldību budžets</w:t>
            </w:r>
          </w:p>
        </w:tc>
        <w:tc>
          <w:tcPr>
            <w:tcW w:w="573" w:type="pct"/>
            <w:vMerge/>
            <w:tcBorders>
              <w:top w:val="outset" w:sz="6" w:space="0" w:color="414142"/>
              <w:left w:val="outset" w:sz="6" w:space="0" w:color="414142"/>
              <w:bottom w:val="outset" w:sz="6" w:space="0" w:color="414142"/>
              <w:right w:val="outset" w:sz="6" w:space="0" w:color="414142"/>
            </w:tcBorders>
            <w:vAlign w:val="center"/>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p>
        </w:tc>
        <w:tc>
          <w:tcPr>
            <w:tcW w:w="932"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c>
          <w:tcPr>
            <w:tcW w:w="637" w:type="pct"/>
            <w:tcBorders>
              <w:top w:val="outset" w:sz="6" w:space="0" w:color="414142"/>
              <w:left w:val="outset" w:sz="6" w:space="0" w:color="414142"/>
              <w:bottom w:val="outset" w:sz="6" w:space="0" w:color="414142"/>
              <w:right w:val="outset" w:sz="6" w:space="0" w:color="414142"/>
            </w:tcBorders>
            <w:hideMark/>
          </w:tcPr>
          <w:p w:rsidR="001D578F" w:rsidRPr="002F02CA" w:rsidRDefault="001D578F" w:rsidP="002726AC">
            <w:pPr>
              <w:spacing w:after="0" w:line="240" w:lineRule="auto"/>
              <w:jc w:val="center"/>
              <w:rPr>
                <w:rFonts w:ascii="Times New Roman" w:eastAsia="Times New Roman" w:hAnsi="Times New Roman" w:cs="Times New Roman"/>
                <w:b/>
                <w:i/>
                <w:color w:val="414142"/>
                <w:sz w:val="24"/>
                <w:szCs w:val="24"/>
                <w:lang w:eastAsia="lv-LV"/>
              </w:rPr>
            </w:pPr>
            <w:r w:rsidRPr="002F02CA">
              <w:rPr>
                <w:rFonts w:ascii="Times New Roman" w:eastAsia="Times New Roman" w:hAnsi="Times New Roman" w:cs="Times New Roman"/>
                <w:b/>
                <w:i/>
                <w:color w:val="414142"/>
                <w:sz w:val="24"/>
                <w:szCs w:val="24"/>
                <w:lang w:eastAsia="lv-LV"/>
              </w:rPr>
              <w:t>0</w:t>
            </w:r>
          </w:p>
        </w:tc>
      </w:tr>
      <w:tr w:rsidR="001D578F"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t xml:space="preserve">6. Detalizēts ieņēmumu un izdevumu aprēķins (ja </w:t>
            </w:r>
            <w:r w:rsidRPr="00F0449A">
              <w:rPr>
                <w:rFonts w:ascii="Times New Roman" w:eastAsia="Times New Roman" w:hAnsi="Times New Roman" w:cs="Times New Roman"/>
                <w:color w:val="414142"/>
                <w:sz w:val="24"/>
                <w:szCs w:val="24"/>
                <w:lang w:eastAsia="lv-LV"/>
              </w:rPr>
              <w:lastRenderedPageBreak/>
              <w:t>nepieciešams, detalizētu ieņēmumu un izdevumu aprēķinu var pievienot anotācijas pielikumā):</w:t>
            </w:r>
          </w:p>
        </w:tc>
        <w:tc>
          <w:tcPr>
            <w:tcW w:w="3384" w:type="pct"/>
            <w:gridSpan w:val="5"/>
            <w:tcBorders>
              <w:top w:val="outset" w:sz="6" w:space="0" w:color="414142"/>
              <w:left w:val="outset" w:sz="6" w:space="0" w:color="414142"/>
              <w:bottom w:val="single" w:sz="4" w:space="0" w:color="auto"/>
              <w:right w:val="outset" w:sz="6" w:space="0" w:color="414142"/>
            </w:tcBorders>
            <w:vAlign w:val="center"/>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lastRenderedPageBreak/>
              <w:t> </w:t>
            </w:r>
          </w:p>
        </w:tc>
      </w:tr>
      <w:tr w:rsidR="001D578F"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lastRenderedPageBreak/>
              <w:t>6.1. detalizēts ieņēmumu aprēķins</w:t>
            </w:r>
          </w:p>
        </w:tc>
        <w:tc>
          <w:tcPr>
            <w:tcW w:w="3384" w:type="pct"/>
            <w:gridSpan w:val="5"/>
            <w:tcBorders>
              <w:top w:val="single" w:sz="4" w:space="0" w:color="auto"/>
              <w:left w:val="outset" w:sz="6" w:space="0" w:color="414142"/>
              <w:bottom w:val="single" w:sz="4" w:space="0" w:color="auto"/>
              <w:right w:val="outset" w:sz="6" w:space="0" w:color="414142"/>
            </w:tcBorders>
            <w:vAlign w:val="center"/>
            <w:hideMark/>
          </w:tcPr>
          <w:p w:rsidR="001D578F" w:rsidRPr="00AB2273" w:rsidRDefault="001D578F" w:rsidP="002726AC">
            <w:pPr>
              <w:spacing w:after="0" w:line="240" w:lineRule="auto"/>
              <w:ind w:firstLine="438"/>
              <w:jc w:val="both"/>
              <w:rPr>
                <w:rFonts w:ascii="Times New Roman" w:eastAsia="Times New Roman" w:hAnsi="Times New Roman" w:cs="Times New Roman"/>
                <w:sz w:val="24"/>
                <w:szCs w:val="24"/>
                <w:lang w:eastAsia="lv-LV"/>
              </w:rPr>
            </w:pPr>
            <w:r w:rsidRPr="00AB2273">
              <w:rPr>
                <w:rFonts w:ascii="Times New Roman" w:eastAsia="Times New Roman" w:hAnsi="Times New Roman" w:cs="Times New Roman"/>
                <w:sz w:val="24"/>
                <w:szCs w:val="24"/>
                <w:lang w:eastAsia="lv-LV"/>
              </w:rPr>
              <w:t xml:space="preserve">Saskaņā ar likumu „Par budžetu 2014.gadam” ieņēmumi no maksas pakalpojumiem un citiem pašu ieņēmumiem Labklājības ministrijas pamatbudžeta programmas 05.00.00 „Valsts sociālie pakalpojumi” apakšprogrammā 05.37.00 „Sociālās integrācijas valsts aģentūras administrēšanas un profesionālās un sociālās rehabilitācijas pakalpojumu nodrošināšana" plānoti </w:t>
            </w:r>
            <w:r w:rsidRPr="00AB2273">
              <w:rPr>
                <w:rFonts w:ascii="Times New Roman" w:eastAsia="Times New Roman" w:hAnsi="Times New Roman" w:cs="Times New Roman"/>
                <w:b/>
                <w:sz w:val="24"/>
                <w:szCs w:val="24"/>
                <w:lang w:eastAsia="lv-LV"/>
              </w:rPr>
              <w:t xml:space="preserve">1 022 191 </w:t>
            </w:r>
            <w:r>
              <w:rPr>
                <w:rFonts w:ascii="Times New Roman" w:eastAsia="Times New Roman" w:hAnsi="Times New Roman" w:cs="Times New Roman"/>
                <w:b/>
                <w:sz w:val="24"/>
                <w:szCs w:val="24"/>
                <w:lang w:eastAsia="lv-LV"/>
              </w:rPr>
              <w:t>EUR</w:t>
            </w:r>
            <w:r w:rsidRPr="00AB2273">
              <w:rPr>
                <w:rFonts w:ascii="Times New Roman" w:eastAsia="Times New Roman" w:hAnsi="Times New Roman" w:cs="Times New Roman"/>
                <w:sz w:val="24"/>
                <w:szCs w:val="24"/>
                <w:lang w:eastAsia="lv-LV"/>
              </w:rPr>
              <w:t xml:space="preserve"> apmērā. </w:t>
            </w:r>
          </w:p>
          <w:p w:rsidR="001D578F" w:rsidRDefault="001D578F" w:rsidP="002726AC">
            <w:pPr>
              <w:spacing w:after="0" w:line="240" w:lineRule="auto"/>
              <w:ind w:firstLine="438"/>
              <w:jc w:val="both"/>
              <w:rPr>
                <w:rFonts w:ascii="Times New Roman" w:eastAsia="Times New Roman" w:hAnsi="Times New Roman" w:cs="Times New Roman"/>
                <w:sz w:val="24"/>
                <w:szCs w:val="24"/>
                <w:lang w:eastAsia="lv-LV"/>
              </w:rPr>
            </w:pPr>
            <w:r w:rsidRPr="0078217C">
              <w:rPr>
                <w:rFonts w:ascii="Times New Roman" w:eastAsia="Times New Roman" w:hAnsi="Times New Roman" w:cs="Times New Roman"/>
                <w:sz w:val="24"/>
                <w:szCs w:val="24"/>
                <w:lang w:eastAsia="lv-LV"/>
              </w:rPr>
              <w:t xml:space="preserve">Pamatojoties uz Valsts kontroles 30.04.2014. revīzijas ziņojumā Nr.5.1.-2-21/2013 "Par Labklājības ministrijas 2013.gada pārskata sagatavošanas pareizību" norādītajiem konstatējumiem </w:t>
            </w:r>
            <w:r w:rsidR="0078217C" w:rsidRPr="0078217C">
              <w:rPr>
                <w:rFonts w:ascii="Times New Roman" w:eastAsia="Times New Roman" w:hAnsi="Times New Roman" w:cs="Times New Roman"/>
                <w:sz w:val="24"/>
                <w:szCs w:val="24"/>
                <w:lang w:eastAsia="lv-LV"/>
              </w:rPr>
              <w:t xml:space="preserve">citi pašu ieņēmumi </w:t>
            </w:r>
            <w:r w:rsidRPr="0078217C">
              <w:rPr>
                <w:rFonts w:ascii="Times New Roman" w:eastAsia="Times New Roman" w:hAnsi="Times New Roman" w:cs="Times New Roman"/>
                <w:sz w:val="24"/>
                <w:szCs w:val="24"/>
                <w:lang w:eastAsia="lv-LV"/>
              </w:rPr>
              <w:t xml:space="preserve">2015.gadā un turpmāk ik gadu tiek samazināti </w:t>
            </w:r>
            <w:r w:rsidR="0078217C" w:rsidRPr="0078217C">
              <w:rPr>
                <w:rFonts w:ascii="Times New Roman" w:eastAsia="Times New Roman" w:hAnsi="Times New Roman" w:cs="Times New Roman"/>
                <w:sz w:val="24"/>
                <w:szCs w:val="24"/>
                <w:lang w:eastAsia="lv-LV"/>
              </w:rPr>
              <w:t xml:space="preserve">par </w:t>
            </w:r>
            <w:r w:rsidRPr="0078217C">
              <w:rPr>
                <w:rFonts w:ascii="Times New Roman" w:eastAsia="Times New Roman" w:hAnsi="Times New Roman" w:cs="Times New Roman"/>
                <w:b/>
                <w:sz w:val="24"/>
                <w:szCs w:val="24"/>
                <w:lang w:eastAsia="lv-LV"/>
              </w:rPr>
              <w:t>56 171 EUR</w:t>
            </w:r>
            <w:r w:rsidRPr="0078217C">
              <w:rPr>
                <w:rFonts w:ascii="Times New Roman" w:eastAsia="Times New Roman" w:hAnsi="Times New Roman" w:cs="Times New Roman"/>
                <w:sz w:val="24"/>
                <w:szCs w:val="24"/>
                <w:lang w:eastAsia="lv-LV"/>
              </w:rPr>
              <w:t>. Šobrīd ekonomiskās klasifikācijas kodā „Pārējie ieņēmumi par izglītības pakalpojumiem” (21.3.5.9 kods) uzskaitītās trešās personas vārdā iekasētās summas par bezdarbnieku izglītības programmas un bezdarbnieku/darba meklētāju neformālās izglītības programmas īstenošanas ietvaros izmaksājamām bezdarbnieku stipendijām neatbilst 9.Starptautiskā publiskā sektora grāmatvedības standarta „Ieņēmumi no apmaiņas darījumiem” 12.punktā noteiktajam, ka trešās personas vārdā iekasētās summas nav ekonomiskie labumi vai pakalpojuma potenciāls, kas ieplūst vienībā un palielina aktīvus vai samazina saistības, norādot, ka šādas summas netiek iekļautas ieņēmumos, vienlaikus Valsts kontroles ziņojumā iekļauts ieteikums, ka Aģentūrai trešo personu vārdā iekasēto summu un veikto izdevumu uzskaite jānodrošina atbilstoši 9.Starptautiskā publiskā sektora grāmatvedības standarta „Ieņēmumi no apmaiņas darījumiem” 12.punkta prasībām.</w:t>
            </w:r>
          </w:p>
          <w:p w:rsidR="001D578F" w:rsidRDefault="001D578F" w:rsidP="002726AC">
            <w:pPr>
              <w:spacing w:after="0" w:line="240" w:lineRule="auto"/>
              <w:ind w:firstLine="438"/>
              <w:jc w:val="both"/>
              <w:rPr>
                <w:rFonts w:ascii="Times New Roman" w:eastAsia="Times New Roman" w:hAnsi="Times New Roman" w:cs="Times New Roman"/>
                <w:sz w:val="24"/>
                <w:szCs w:val="24"/>
                <w:lang w:eastAsia="lv-LV"/>
              </w:rPr>
            </w:pPr>
            <w:r w:rsidRPr="00AB2273">
              <w:rPr>
                <w:rFonts w:ascii="Times New Roman" w:eastAsia="Times New Roman" w:hAnsi="Times New Roman" w:cs="Times New Roman"/>
                <w:sz w:val="24"/>
                <w:szCs w:val="24"/>
                <w:lang w:eastAsia="lv-LV"/>
              </w:rPr>
              <w:t xml:space="preserve">Lai ievērotu Valsts kontroles revīzijas ziņojumā norādīto ieteikumu, citos pašu ieņēmumos </w:t>
            </w:r>
            <w:r>
              <w:rPr>
                <w:rFonts w:ascii="Times New Roman" w:eastAsia="Times New Roman" w:hAnsi="Times New Roman" w:cs="Times New Roman"/>
                <w:sz w:val="24"/>
                <w:szCs w:val="24"/>
                <w:lang w:eastAsia="lv-LV"/>
              </w:rPr>
              <w:t>turpmāk ne</w:t>
            </w:r>
            <w:r w:rsidR="0078217C">
              <w:rPr>
                <w:rFonts w:ascii="Times New Roman" w:eastAsia="Times New Roman" w:hAnsi="Times New Roman" w:cs="Times New Roman"/>
                <w:sz w:val="24"/>
                <w:szCs w:val="24"/>
                <w:lang w:eastAsia="lv-LV"/>
              </w:rPr>
              <w:t xml:space="preserve">tiks </w:t>
            </w:r>
            <w:r>
              <w:rPr>
                <w:rFonts w:ascii="Times New Roman" w:eastAsia="Times New Roman" w:hAnsi="Times New Roman" w:cs="Times New Roman"/>
                <w:sz w:val="24"/>
                <w:szCs w:val="24"/>
                <w:lang w:eastAsia="lv-LV"/>
              </w:rPr>
              <w:t>uzskaitīt</w:t>
            </w:r>
            <w:r w:rsidR="0078217C">
              <w:rPr>
                <w:rFonts w:ascii="Times New Roman" w:eastAsia="Times New Roman" w:hAnsi="Times New Roman" w:cs="Times New Roman"/>
                <w:sz w:val="24"/>
                <w:szCs w:val="24"/>
                <w:lang w:eastAsia="lv-LV"/>
              </w:rPr>
              <w:t>as</w:t>
            </w:r>
            <w:r w:rsidRPr="00AB2273">
              <w:rPr>
                <w:rFonts w:ascii="Times New Roman" w:eastAsia="Times New Roman" w:hAnsi="Times New Roman" w:cs="Times New Roman"/>
                <w:sz w:val="24"/>
                <w:szCs w:val="24"/>
                <w:lang w:eastAsia="lv-LV"/>
              </w:rPr>
              <w:t xml:space="preserve"> trešās personas vārdā iekasētās summas par bezdarbnieku izglītības programmas un bezdarbnieku/darba meklētāju neformālās izglītības programmas īstenošan</w:t>
            </w:r>
            <w:r>
              <w:rPr>
                <w:rFonts w:ascii="Times New Roman" w:eastAsia="Times New Roman" w:hAnsi="Times New Roman" w:cs="Times New Roman"/>
                <w:sz w:val="24"/>
                <w:szCs w:val="24"/>
                <w:lang w:eastAsia="lv-LV"/>
              </w:rPr>
              <w:t>as ietvaros izmaksājamām bezdarbnieku stipendijām</w:t>
            </w:r>
            <w:r w:rsidR="0078217C">
              <w:rPr>
                <w:rFonts w:ascii="Times New Roman" w:eastAsia="Times New Roman" w:hAnsi="Times New Roman" w:cs="Times New Roman"/>
                <w:sz w:val="24"/>
                <w:szCs w:val="24"/>
                <w:lang w:eastAsia="lv-LV"/>
              </w:rPr>
              <w:t>.</w:t>
            </w:r>
            <w:r w:rsidRPr="00AB2273">
              <w:rPr>
                <w:rFonts w:ascii="Times New Roman" w:eastAsia="Times New Roman" w:hAnsi="Times New Roman" w:cs="Times New Roman"/>
                <w:sz w:val="24"/>
                <w:szCs w:val="24"/>
                <w:lang w:eastAsia="lv-LV"/>
              </w:rPr>
              <w:t xml:space="preserve"> 2015.gadā un turpmākajos gados plānots veikt ieņēmumu no maksas pakalpojumiem un citu pašu ieņēmumu un tiem atbilstošu izdevumu samazināšanu sniedzot priekšlikumus MK likumprojekta „Par valsts budžetu 2015.gadam” un likumprojekta „Par vidēja termiņa budžeta ietvaru 2015.-2017.gadam” sagatavošanas un izskatīšanas procesā.</w:t>
            </w:r>
          </w:p>
          <w:p w:rsidR="001D578F" w:rsidRPr="00AB2273" w:rsidRDefault="001D578F" w:rsidP="002726AC">
            <w:pPr>
              <w:spacing w:after="0" w:line="240" w:lineRule="auto"/>
              <w:ind w:firstLine="438"/>
              <w:jc w:val="both"/>
              <w:rPr>
                <w:rFonts w:ascii="Times New Roman" w:eastAsia="Times New Roman" w:hAnsi="Times New Roman" w:cs="Times New Roman"/>
                <w:sz w:val="24"/>
                <w:szCs w:val="24"/>
                <w:lang w:eastAsia="lv-LV"/>
              </w:rPr>
            </w:pPr>
            <w:r w:rsidRPr="008964E8">
              <w:rPr>
                <w:rFonts w:ascii="Times New Roman" w:hAnsi="Times New Roman" w:cs="Times New Roman"/>
                <w:kern w:val="12"/>
                <w:sz w:val="24"/>
                <w:szCs w:val="24"/>
              </w:rPr>
              <w:t>Detalizētu ieņēmumu aprēķinu skat</w:t>
            </w:r>
            <w:r>
              <w:rPr>
                <w:rFonts w:ascii="Times New Roman" w:hAnsi="Times New Roman" w:cs="Times New Roman"/>
                <w:kern w:val="12"/>
                <w:sz w:val="24"/>
                <w:szCs w:val="24"/>
              </w:rPr>
              <w:t>.</w:t>
            </w:r>
            <w:r w:rsidRPr="008964E8">
              <w:rPr>
                <w:rFonts w:ascii="Times New Roman" w:hAnsi="Times New Roman" w:cs="Times New Roman"/>
                <w:kern w:val="12"/>
                <w:sz w:val="24"/>
                <w:szCs w:val="24"/>
              </w:rPr>
              <w:t xml:space="preserve"> noteikumu projekta sākotnējās ietekmes novērtējuma ziņojuma (anotācijas) </w:t>
            </w:r>
            <w:r w:rsidRPr="006E0A97">
              <w:rPr>
                <w:rFonts w:ascii="Times New Roman" w:hAnsi="Times New Roman" w:cs="Times New Roman"/>
                <w:kern w:val="12"/>
                <w:sz w:val="24"/>
                <w:szCs w:val="24"/>
              </w:rPr>
              <w:t>1</w:t>
            </w:r>
            <w:r>
              <w:rPr>
                <w:rFonts w:ascii="Times New Roman" w:hAnsi="Times New Roman" w:cs="Times New Roman"/>
                <w:kern w:val="12"/>
                <w:sz w:val="24"/>
                <w:szCs w:val="24"/>
              </w:rPr>
              <w:t>0</w:t>
            </w:r>
            <w:r w:rsidRPr="006E0A97">
              <w:rPr>
                <w:rFonts w:ascii="Times New Roman" w:hAnsi="Times New Roman" w:cs="Times New Roman"/>
                <w:kern w:val="12"/>
                <w:sz w:val="24"/>
                <w:szCs w:val="24"/>
              </w:rPr>
              <w:t>.pielikumā</w:t>
            </w:r>
            <w:r w:rsidRPr="008964E8">
              <w:rPr>
                <w:rFonts w:ascii="Times New Roman" w:hAnsi="Times New Roman" w:cs="Times New Roman"/>
                <w:kern w:val="12"/>
                <w:sz w:val="24"/>
                <w:szCs w:val="24"/>
              </w:rPr>
              <w:t xml:space="preserve"> „</w:t>
            </w:r>
            <w:r w:rsidRPr="004F1952">
              <w:rPr>
                <w:rFonts w:ascii="Times New Roman" w:hAnsi="Times New Roman" w:cs="Times New Roman"/>
                <w:kern w:val="12"/>
                <w:sz w:val="24"/>
                <w:szCs w:val="24"/>
              </w:rPr>
              <w:t>Plānotie izdevumi no ieņēmumiem no maksas pakalpojumiem un citiem pašu ieņēmumiem 201</w:t>
            </w:r>
            <w:r>
              <w:rPr>
                <w:rFonts w:ascii="Times New Roman" w:hAnsi="Times New Roman" w:cs="Times New Roman"/>
                <w:kern w:val="12"/>
                <w:sz w:val="24"/>
                <w:szCs w:val="24"/>
              </w:rPr>
              <w:t>5</w:t>
            </w:r>
            <w:r w:rsidRPr="004F1952">
              <w:rPr>
                <w:rFonts w:ascii="Times New Roman" w:hAnsi="Times New Roman" w:cs="Times New Roman"/>
                <w:kern w:val="12"/>
                <w:sz w:val="24"/>
                <w:szCs w:val="24"/>
              </w:rPr>
              <w:t>.gadā un turpmākajos gados</w:t>
            </w:r>
            <w:r w:rsidRPr="008964E8">
              <w:rPr>
                <w:rFonts w:ascii="Times New Roman" w:hAnsi="Times New Roman" w:cs="Times New Roman"/>
                <w:kern w:val="12"/>
                <w:sz w:val="24"/>
                <w:szCs w:val="24"/>
              </w:rPr>
              <w:t>”</w:t>
            </w:r>
            <w:r>
              <w:rPr>
                <w:rFonts w:ascii="Times New Roman" w:hAnsi="Times New Roman" w:cs="Times New Roman"/>
                <w:kern w:val="12"/>
                <w:sz w:val="24"/>
                <w:szCs w:val="24"/>
              </w:rPr>
              <w:t xml:space="preserve"> un 12.pielikumā „Kopsavilkums par Sociālās integrācijas valsts aģentūras maksas pakalpojumiem un citu pašu ieņēmumiem un to izmaiņām”.</w:t>
            </w:r>
          </w:p>
        </w:tc>
      </w:tr>
      <w:tr w:rsidR="001D578F" w:rsidRPr="00F0449A" w:rsidTr="00E723BD">
        <w:tblPrEx>
          <w:jc w:val="center"/>
        </w:tblPrEx>
        <w:trPr>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lastRenderedPageBreak/>
              <w:t>6.2. detalizēts izdevumu aprēķins</w:t>
            </w:r>
          </w:p>
        </w:tc>
        <w:tc>
          <w:tcPr>
            <w:tcW w:w="3384" w:type="pct"/>
            <w:gridSpan w:val="5"/>
            <w:tcBorders>
              <w:top w:val="single" w:sz="4" w:space="0" w:color="auto"/>
              <w:left w:val="outset" w:sz="6" w:space="0" w:color="414142"/>
              <w:bottom w:val="outset" w:sz="6" w:space="0" w:color="414142"/>
              <w:right w:val="outset" w:sz="6" w:space="0" w:color="414142"/>
            </w:tcBorders>
            <w:vAlign w:val="center"/>
            <w:hideMark/>
          </w:tcPr>
          <w:p w:rsidR="001D578F" w:rsidRPr="00D90CF4" w:rsidRDefault="001D578F" w:rsidP="002726AC">
            <w:pPr>
              <w:widowControl w:val="0"/>
              <w:spacing w:after="0" w:line="240" w:lineRule="auto"/>
              <w:ind w:left="22" w:firstLine="425"/>
              <w:jc w:val="both"/>
              <w:rPr>
                <w:rFonts w:ascii="Times New Roman" w:hAnsi="Times New Roman" w:cs="Times New Roman"/>
                <w:sz w:val="24"/>
                <w:szCs w:val="24"/>
              </w:rPr>
            </w:pPr>
            <w:r w:rsidRPr="00D90CF4">
              <w:rPr>
                <w:rFonts w:ascii="Times New Roman" w:hAnsi="Times New Roman" w:cs="Times New Roman"/>
                <w:sz w:val="24"/>
                <w:szCs w:val="24"/>
              </w:rPr>
              <w:t>Šobrīd Labklājības ministrijas pamatbudžeta programmas 05.00.00 „Valsts sociālie pakalpojumi” apakšprogrammā 05.37.00 „Sociālās integrācijas valsts aģentūras administrēšanas un profesionālās un sociālās rehabilitācijas pakalpojumu nodrošināšana" plānoti izdevumi no maksas pakalpojumiem un citiem pašu ieņēmumiem 1 022 191 EUR apmērā, t.sk.: atlīdzībai 518 935 EUR (</w:t>
            </w:r>
            <w:r>
              <w:rPr>
                <w:rFonts w:ascii="Times New Roman" w:hAnsi="Times New Roman" w:cs="Times New Roman"/>
                <w:sz w:val="24"/>
                <w:szCs w:val="24"/>
              </w:rPr>
              <w:t xml:space="preserve">t.sk. </w:t>
            </w:r>
            <w:r w:rsidRPr="00D90CF4">
              <w:rPr>
                <w:rFonts w:ascii="Times New Roman" w:hAnsi="Times New Roman" w:cs="Times New Roman"/>
                <w:sz w:val="24"/>
                <w:szCs w:val="24"/>
              </w:rPr>
              <w:t>atalgojums 418 193 EUR), precēm un pakalpojumiem 437 964 EUR, sociālajiem pabalstiem 35 572 EUR un pamatkapitāla veidošanai 29 720 EUR.</w:t>
            </w:r>
          </w:p>
          <w:p w:rsidR="001D578F" w:rsidRDefault="001D578F" w:rsidP="002726AC">
            <w:pPr>
              <w:widowControl w:val="0"/>
              <w:spacing w:after="0" w:line="240" w:lineRule="auto"/>
              <w:ind w:left="22" w:firstLine="425"/>
              <w:jc w:val="both"/>
              <w:rPr>
                <w:rFonts w:ascii="Times New Roman" w:hAnsi="Times New Roman" w:cs="Times New Roman"/>
                <w:sz w:val="24"/>
                <w:szCs w:val="24"/>
              </w:rPr>
            </w:pPr>
            <w:r w:rsidRPr="00D90CF4">
              <w:rPr>
                <w:rFonts w:ascii="Times New Roman" w:hAnsi="Times New Roman" w:cs="Times New Roman"/>
                <w:sz w:val="24"/>
                <w:szCs w:val="24"/>
              </w:rPr>
              <w:t>2014.gadā</w:t>
            </w:r>
            <w:r>
              <w:rPr>
                <w:rFonts w:ascii="Times New Roman" w:hAnsi="Times New Roman" w:cs="Times New Roman"/>
                <w:sz w:val="24"/>
                <w:szCs w:val="24"/>
              </w:rPr>
              <w:t xml:space="preserve"> maksas pakalpojumu un citu pašu ieņēmumu apjoms </w:t>
            </w:r>
            <w:r w:rsidRPr="00D90CF4">
              <w:rPr>
                <w:rFonts w:ascii="Times New Roman" w:hAnsi="Times New Roman" w:cs="Times New Roman"/>
                <w:sz w:val="24"/>
                <w:szCs w:val="24"/>
              </w:rPr>
              <w:t xml:space="preserve">salīdzinājumā ar šobrīd plānotajiem ieņēmumiem no maksas pakalpojumiem un citiem pašu ieņēmumiem </w:t>
            </w:r>
            <w:r>
              <w:rPr>
                <w:rFonts w:ascii="Times New Roman" w:hAnsi="Times New Roman" w:cs="Times New Roman"/>
                <w:sz w:val="24"/>
                <w:szCs w:val="24"/>
              </w:rPr>
              <w:t>saglabājas esošajā līmenī.</w:t>
            </w:r>
            <w:r w:rsidRPr="00D90CF4">
              <w:rPr>
                <w:rFonts w:ascii="Times New Roman" w:hAnsi="Times New Roman" w:cs="Times New Roman"/>
                <w:sz w:val="24"/>
                <w:szCs w:val="24"/>
              </w:rPr>
              <w:t xml:space="preserve"> </w:t>
            </w:r>
          </w:p>
          <w:p w:rsidR="001D578F" w:rsidRPr="00D90CF4" w:rsidRDefault="001D578F" w:rsidP="002726AC">
            <w:pPr>
              <w:widowControl w:val="0"/>
              <w:spacing w:after="0" w:line="240" w:lineRule="auto"/>
              <w:ind w:left="22" w:firstLine="425"/>
              <w:jc w:val="both"/>
              <w:rPr>
                <w:rFonts w:ascii="Times New Roman" w:hAnsi="Times New Roman" w:cs="Times New Roman"/>
                <w:sz w:val="24"/>
                <w:szCs w:val="24"/>
              </w:rPr>
            </w:pPr>
            <w:r w:rsidRPr="0067696E">
              <w:rPr>
                <w:rFonts w:ascii="Times New Roman" w:hAnsi="Times New Roman" w:cs="Times New Roman"/>
                <w:sz w:val="24"/>
                <w:szCs w:val="24"/>
              </w:rPr>
              <w:t xml:space="preserve">Pamatojoties uz Valsts kontroles 30.04.2014. revīzijas ziņojumā Nr.5.1.-2-21/2013 "Par Labklājības ministrijas 2013.gada pārskata sagatavošanas pareizību" norādītajiem konstatējumiem </w:t>
            </w:r>
            <w:r w:rsidRPr="00D90CF4">
              <w:rPr>
                <w:rFonts w:ascii="Times New Roman" w:hAnsi="Times New Roman" w:cs="Times New Roman"/>
                <w:sz w:val="24"/>
                <w:szCs w:val="24"/>
              </w:rPr>
              <w:t xml:space="preserve">2015.gadā un turpmākajos gados, salīdzinājumā ar šobrīd 2014.gadā plānotajiem izdevumiem, izdevumu samazinājums no maksas pakalpojumiem un citiem pašu ieņēmumiem plānots </w:t>
            </w:r>
            <w:r>
              <w:rPr>
                <w:rFonts w:ascii="Times New Roman" w:hAnsi="Times New Roman" w:cs="Times New Roman"/>
                <w:b/>
                <w:sz w:val="24"/>
                <w:szCs w:val="24"/>
              </w:rPr>
              <w:t>56 171</w:t>
            </w:r>
            <w:r w:rsidRPr="00D90CF4">
              <w:rPr>
                <w:rFonts w:ascii="Times New Roman" w:hAnsi="Times New Roman" w:cs="Times New Roman"/>
                <w:b/>
                <w:sz w:val="24"/>
                <w:szCs w:val="24"/>
              </w:rPr>
              <w:t xml:space="preserve"> EUR</w:t>
            </w:r>
            <w:r w:rsidRPr="00D90CF4">
              <w:rPr>
                <w:rFonts w:ascii="Times New Roman" w:hAnsi="Times New Roman" w:cs="Times New Roman"/>
                <w:sz w:val="24"/>
                <w:szCs w:val="24"/>
              </w:rPr>
              <w:t xml:space="preserve"> apmērā, t.sk.: </w:t>
            </w:r>
          </w:p>
          <w:p w:rsidR="001D578F" w:rsidRPr="00D90CF4" w:rsidRDefault="001D578F" w:rsidP="00193472">
            <w:pPr>
              <w:widowControl w:val="0"/>
              <w:spacing w:after="0" w:line="240" w:lineRule="auto"/>
              <w:ind w:left="779" w:hanging="332"/>
              <w:jc w:val="both"/>
              <w:rPr>
                <w:rFonts w:ascii="Times New Roman" w:hAnsi="Times New Roman" w:cs="Times New Roman"/>
                <w:sz w:val="24"/>
                <w:szCs w:val="24"/>
              </w:rPr>
            </w:pPr>
            <w:r w:rsidRPr="00D90CF4">
              <w:rPr>
                <w:rFonts w:ascii="Times New Roman" w:hAnsi="Times New Roman" w:cs="Times New Roman"/>
                <w:sz w:val="24"/>
                <w:szCs w:val="24"/>
              </w:rPr>
              <w:t xml:space="preserve">1. </w:t>
            </w:r>
            <w:r w:rsidRPr="00D90CF4">
              <w:rPr>
                <w:rFonts w:ascii="Times New Roman" w:hAnsi="Times New Roman" w:cs="Times New Roman"/>
                <w:sz w:val="24"/>
                <w:szCs w:val="24"/>
                <w:u w:val="single"/>
              </w:rPr>
              <w:t>samazinājums</w:t>
            </w:r>
            <w:r w:rsidRPr="00D90CF4">
              <w:rPr>
                <w:rFonts w:ascii="Times New Roman" w:hAnsi="Times New Roman" w:cs="Times New Roman"/>
                <w:sz w:val="24"/>
                <w:szCs w:val="24"/>
              </w:rPr>
              <w:t xml:space="preserve">: atlīdzībai </w:t>
            </w:r>
            <w:r>
              <w:rPr>
                <w:rFonts w:ascii="Times New Roman" w:hAnsi="Times New Roman" w:cs="Times New Roman"/>
                <w:sz w:val="24"/>
                <w:szCs w:val="24"/>
              </w:rPr>
              <w:t>3 672</w:t>
            </w:r>
            <w:r w:rsidRPr="00D90CF4">
              <w:rPr>
                <w:rFonts w:ascii="Times New Roman" w:hAnsi="Times New Roman" w:cs="Times New Roman"/>
                <w:sz w:val="24"/>
                <w:szCs w:val="24"/>
              </w:rPr>
              <w:t xml:space="preserve"> EUR (</w:t>
            </w:r>
            <w:proofErr w:type="spellStart"/>
            <w:r>
              <w:rPr>
                <w:rFonts w:ascii="Times New Roman" w:hAnsi="Times New Roman" w:cs="Times New Roman"/>
                <w:sz w:val="24"/>
                <w:szCs w:val="24"/>
              </w:rPr>
              <w:t>t.sk.</w:t>
            </w:r>
            <w:r w:rsidRPr="00D90CF4">
              <w:rPr>
                <w:rFonts w:ascii="Times New Roman" w:hAnsi="Times New Roman" w:cs="Times New Roman"/>
                <w:sz w:val="24"/>
                <w:szCs w:val="24"/>
              </w:rPr>
              <w:t>atalgojumam</w:t>
            </w:r>
            <w:proofErr w:type="spellEnd"/>
            <w:r w:rsidRPr="00D90CF4">
              <w:rPr>
                <w:rFonts w:ascii="Times New Roman" w:hAnsi="Times New Roman" w:cs="Times New Roman"/>
                <w:sz w:val="24"/>
                <w:szCs w:val="24"/>
              </w:rPr>
              <w:t xml:space="preserve"> </w:t>
            </w:r>
            <w:r>
              <w:rPr>
                <w:rFonts w:ascii="Times New Roman" w:hAnsi="Times New Roman" w:cs="Times New Roman"/>
                <w:sz w:val="24"/>
                <w:szCs w:val="24"/>
              </w:rPr>
              <w:t>1 279</w:t>
            </w:r>
            <w:r w:rsidRPr="00D90CF4">
              <w:rPr>
                <w:rFonts w:ascii="Times New Roman" w:hAnsi="Times New Roman" w:cs="Times New Roman"/>
                <w:sz w:val="24"/>
                <w:szCs w:val="24"/>
              </w:rPr>
              <w:t xml:space="preserve"> EUR), precēm un pakalpojumiem </w:t>
            </w:r>
            <w:r>
              <w:rPr>
                <w:rFonts w:ascii="Times New Roman" w:hAnsi="Times New Roman" w:cs="Times New Roman"/>
                <w:sz w:val="24"/>
                <w:szCs w:val="24"/>
              </w:rPr>
              <w:t>35 736</w:t>
            </w:r>
            <w:r w:rsidRPr="00D90CF4">
              <w:rPr>
                <w:rFonts w:ascii="Times New Roman" w:hAnsi="Times New Roman" w:cs="Times New Roman"/>
                <w:sz w:val="24"/>
                <w:szCs w:val="24"/>
              </w:rPr>
              <w:t xml:space="preserve"> EUR, sociālajiem pabalstiem 35 572 EUR;</w:t>
            </w:r>
          </w:p>
          <w:p w:rsidR="001D578F" w:rsidRPr="00D90CF4" w:rsidRDefault="001D578F" w:rsidP="002726AC">
            <w:pPr>
              <w:widowControl w:val="0"/>
              <w:spacing w:after="0" w:line="240" w:lineRule="auto"/>
              <w:ind w:left="22" w:firstLine="425"/>
              <w:jc w:val="both"/>
              <w:rPr>
                <w:rFonts w:ascii="Times New Roman" w:hAnsi="Times New Roman" w:cs="Times New Roman"/>
                <w:sz w:val="24"/>
                <w:szCs w:val="24"/>
              </w:rPr>
            </w:pPr>
            <w:r w:rsidRPr="00D90CF4">
              <w:rPr>
                <w:rFonts w:ascii="Times New Roman" w:hAnsi="Times New Roman" w:cs="Times New Roman"/>
                <w:sz w:val="24"/>
                <w:szCs w:val="24"/>
              </w:rPr>
              <w:t xml:space="preserve">2. </w:t>
            </w:r>
            <w:r w:rsidRPr="002F02CA">
              <w:rPr>
                <w:rFonts w:ascii="Times New Roman" w:hAnsi="Times New Roman" w:cs="Times New Roman"/>
                <w:sz w:val="24"/>
                <w:szCs w:val="24"/>
                <w:u w:val="single"/>
              </w:rPr>
              <w:t>palielinājums:</w:t>
            </w:r>
            <w:r w:rsidRPr="00D90CF4">
              <w:rPr>
                <w:rFonts w:ascii="Times New Roman" w:hAnsi="Times New Roman" w:cs="Times New Roman"/>
                <w:sz w:val="24"/>
                <w:szCs w:val="24"/>
              </w:rPr>
              <w:t xml:space="preserve"> pamatkapitāla veidošanai </w:t>
            </w:r>
            <w:r>
              <w:rPr>
                <w:rFonts w:ascii="Times New Roman" w:hAnsi="Times New Roman" w:cs="Times New Roman"/>
                <w:sz w:val="24"/>
                <w:szCs w:val="24"/>
              </w:rPr>
              <w:t>18 809</w:t>
            </w:r>
            <w:r w:rsidRPr="00D90CF4">
              <w:rPr>
                <w:rFonts w:ascii="Times New Roman" w:hAnsi="Times New Roman" w:cs="Times New Roman"/>
                <w:sz w:val="24"/>
                <w:szCs w:val="24"/>
              </w:rPr>
              <w:t xml:space="preserve"> EUR.</w:t>
            </w:r>
          </w:p>
          <w:p w:rsidR="001D578F" w:rsidRPr="00D90CF4" w:rsidRDefault="001D578F" w:rsidP="002726AC">
            <w:pPr>
              <w:widowControl w:val="0"/>
              <w:spacing w:after="0" w:line="240" w:lineRule="auto"/>
              <w:ind w:left="22" w:firstLine="425"/>
              <w:jc w:val="both"/>
              <w:rPr>
                <w:rFonts w:ascii="Times New Roman" w:hAnsi="Times New Roman" w:cs="Times New Roman"/>
                <w:sz w:val="24"/>
                <w:szCs w:val="24"/>
              </w:rPr>
            </w:pPr>
            <w:r w:rsidRPr="00D90CF4">
              <w:rPr>
                <w:rFonts w:ascii="Times New Roman" w:hAnsi="Times New Roman" w:cs="Times New Roman"/>
                <w:sz w:val="24"/>
                <w:szCs w:val="24"/>
              </w:rPr>
              <w:t>Detalizētu izdevumu aprēķinu 201</w:t>
            </w:r>
            <w:r>
              <w:rPr>
                <w:rFonts w:ascii="Times New Roman" w:hAnsi="Times New Roman" w:cs="Times New Roman"/>
                <w:sz w:val="24"/>
                <w:szCs w:val="24"/>
              </w:rPr>
              <w:t>5</w:t>
            </w:r>
            <w:r w:rsidRPr="00D90CF4">
              <w:rPr>
                <w:rFonts w:ascii="Times New Roman" w:hAnsi="Times New Roman" w:cs="Times New Roman"/>
                <w:sz w:val="24"/>
                <w:szCs w:val="24"/>
              </w:rPr>
              <w:t>.gadam un turpmākajiem gadiem skatīt noteikumu projekta sākotnējās ietekmes novērtējuma ziņojuma (anotācijas</w:t>
            </w:r>
            <w:r w:rsidRPr="00D21B73">
              <w:rPr>
                <w:rFonts w:ascii="Times New Roman" w:hAnsi="Times New Roman" w:cs="Times New Roman"/>
                <w:sz w:val="24"/>
                <w:szCs w:val="24"/>
              </w:rPr>
              <w:t>)</w:t>
            </w:r>
            <w:r w:rsidRPr="00D21B73">
              <w:rPr>
                <w:rFonts w:ascii="Times New Roman" w:hAnsi="Times New Roman" w:cs="Times New Roman"/>
                <w:color w:val="FF0000"/>
                <w:sz w:val="24"/>
                <w:szCs w:val="24"/>
              </w:rPr>
              <w:t xml:space="preserve"> </w:t>
            </w:r>
            <w:r w:rsidRPr="00D21B73">
              <w:rPr>
                <w:rFonts w:ascii="Times New Roman" w:hAnsi="Times New Roman" w:cs="Times New Roman"/>
                <w:sz w:val="24"/>
                <w:szCs w:val="24"/>
              </w:rPr>
              <w:t xml:space="preserve">11.pielikumā </w:t>
            </w:r>
            <w:r w:rsidRPr="00D90CF4">
              <w:rPr>
                <w:rFonts w:ascii="Times New Roman" w:hAnsi="Times New Roman" w:cs="Times New Roman"/>
                <w:sz w:val="24"/>
                <w:szCs w:val="24"/>
              </w:rPr>
              <w:t>„Plānotie izdevumi no ieņēmumiem no maksas pakalpojumiem un citiem pašu ieņēmumiem 201</w:t>
            </w:r>
            <w:r>
              <w:rPr>
                <w:rFonts w:ascii="Times New Roman" w:hAnsi="Times New Roman" w:cs="Times New Roman"/>
                <w:sz w:val="24"/>
                <w:szCs w:val="24"/>
              </w:rPr>
              <w:t>5</w:t>
            </w:r>
            <w:r w:rsidRPr="00D90CF4">
              <w:rPr>
                <w:rFonts w:ascii="Times New Roman" w:hAnsi="Times New Roman" w:cs="Times New Roman"/>
                <w:sz w:val="24"/>
                <w:szCs w:val="24"/>
              </w:rPr>
              <w:t>.gadā un turpmākajos gados”.</w:t>
            </w:r>
          </w:p>
          <w:p w:rsidR="001D578F" w:rsidRPr="00A427A3" w:rsidRDefault="001D578F" w:rsidP="002726AC">
            <w:pPr>
              <w:spacing w:after="0" w:line="240" w:lineRule="auto"/>
              <w:ind w:firstLine="447"/>
              <w:jc w:val="both"/>
              <w:rPr>
                <w:rFonts w:ascii="Times New Roman" w:hAnsi="Times New Roman" w:cs="Times New Roman"/>
                <w:sz w:val="24"/>
                <w:szCs w:val="24"/>
              </w:rPr>
            </w:pPr>
            <w:r w:rsidRPr="00D90CF4">
              <w:rPr>
                <w:rFonts w:ascii="Times New Roman" w:hAnsi="Times New Roman" w:cs="Times New Roman"/>
                <w:sz w:val="24"/>
                <w:szCs w:val="24"/>
              </w:rPr>
              <w:t>Detalizētu informācija par maksas pakalpojumu izcenojumiem 201</w:t>
            </w:r>
            <w:r>
              <w:rPr>
                <w:rFonts w:ascii="Times New Roman" w:hAnsi="Times New Roman" w:cs="Times New Roman"/>
                <w:sz w:val="24"/>
                <w:szCs w:val="24"/>
              </w:rPr>
              <w:t>5</w:t>
            </w:r>
            <w:r w:rsidRPr="00D90CF4">
              <w:rPr>
                <w:rFonts w:ascii="Times New Roman" w:hAnsi="Times New Roman" w:cs="Times New Roman"/>
                <w:sz w:val="24"/>
                <w:szCs w:val="24"/>
              </w:rPr>
              <w:t>.gadam un turpmākajiem gadiem skatīt noteikumu projekta sākotnējās ietekmes novērtējuma ziņojuma (</w:t>
            </w:r>
            <w:r w:rsidRPr="00D21B73">
              <w:rPr>
                <w:rFonts w:ascii="Times New Roman" w:hAnsi="Times New Roman" w:cs="Times New Roman"/>
                <w:sz w:val="24"/>
                <w:szCs w:val="24"/>
              </w:rPr>
              <w:t>anotācijas) 1.-7.pielikumā</w:t>
            </w:r>
            <w:r w:rsidRPr="007C16FE">
              <w:rPr>
                <w:rFonts w:ascii="Times New Roman" w:hAnsi="Times New Roman" w:cs="Times New Roman"/>
                <w:sz w:val="24"/>
                <w:szCs w:val="24"/>
              </w:rPr>
              <w:t xml:space="preserve"> </w:t>
            </w:r>
            <w:r w:rsidRPr="00D90CF4">
              <w:rPr>
                <w:rFonts w:ascii="Times New Roman" w:hAnsi="Times New Roman" w:cs="Times New Roman"/>
                <w:sz w:val="24"/>
                <w:szCs w:val="24"/>
              </w:rPr>
              <w:t>„Maksas pakalpojumu izcenojuma aprēķins”.</w:t>
            </w:r>
          </w:p>
          <w:p w:rsidR="001D578F" w:rsidRPr="00C73004" w:rsidRDefault="001D578F" w:rsidP="002726AC">
            <w:pPr>
              <w:spacing w:after="0" w:line="240" w:lineRule="auto"/>
              <w:ind w:firstLine="438"/>
              <w:jc w:val="both"/>
              <w:rPr>
                <w:rFonts w:ascii="Times New Roman" w:eastAsia="Times New Roman" w:hAnsi="Times New Roman" w:cs="Times New Roman"/>
                <w:sz w:val="24"/>
                <w:szCs w:val="24"/>
                <w:lang w:eastAsia="lv-LV"/>
              </w:rPr>
            </w:pPr>
            <w:r w:rsidRPr="00AB2273">
              <w:rPr>
                <w:rFonts w:ascii="Times New Roman" w:eastAsia="Times New Roman" w:hAnsi="Times New Roman" w:cs="Times New Roman"/>
                <w:sz w:val="24"/>
                <w:szCs w:val="24"/>
                <w:lang w:eastAsia="lv-LV"/>
              </w:rPr>
              <w:t xml:space="preserve">Lai ievērotu Valsts kontroles revīzijas ziņojumā norādīto ieteikumu, citos pašu ieņēmumos </w:t>
            </w:r>
            <w:r>
              <w:rPr>
                <w:rFonts w:ascii="Times New Roman" w:eastAsia="Times New Roman" w:hAnsi="Times New Roman" w:cs="Times New Roman"/>
                <w:sz w:val="24"/>
                <w:szCs w:val="24"/>
                <w:lang w:eastAsia="lv-LV"/>
              </w:rPr>
              <w:t>turpmāk neuzskaitītu</w:t>
            </w:r>
            <w:r w:rsidRPr="00AB2273">
              <w:rPr>
                <w:rFonts w:ascii="Times New Roman" w:eastAsia="Times New Roman" w:hAnsi="Times New Roman" w:cs="Times New Roman"/>
                <w:sz w:val="24"/>
                <w:szCs w:val="24"/>
                <w:lang w:eastAsia="lv-LV"/>
              </w:rPr>
              <w:t xml:space="preserve"> trešās personas vārdā iekasētās summas par bezdarbnieku izglītības programmas un bezdarbnieku/darba meklētāju neformālās izglītības programmas īstenošan</w:t>
            </w:r>
            <w:r>
              <w:rPr>
                <w:rFonts w:ascii="Times New Roman" w:eastAsia="Times New Roman" w:hAnsi="Times New Roman" w:cs="Times New Roman"/>
                <w:sz w:val="24"/>
                <w:szCs w:val="24"/>
                <w:lang w:eastAsia="lv-LV"/>
              </w:rPr>
              <w:t>as ietvaros izmaksājamām bezdarbnieku stipendijām,</w:t>
            </w:r>
            <w:r w:rsidRPr="00AB2273">
              <w:rPr>
                <w:rFonts w:ascii="Times New Roman" w:eastAsia="Times New Roman" w:hAnsi="Times New Roman" w:cs="Times New Roman"/>
                <w:sz w:val="24"/>
                <w:szCs w:val="24"/>
                <w:lang w:eastAsia="lv-LV"/>
              </w:rPr>
              <w:t xml:space="preserve"> 2015.gadā un turpmākajos gados plānots veikt ieņēmumu no maksas pakalpojumiem un citu pašu ieņēmumu un tiem atbilstošu izdevumu samazināšanu sniedzot priekšlikumus MK likumprojekta „Par valsts budžetu 2015.gadam” un likumprojekta „Par vidēja termiņa budžeta ietvaru 2015.-2017.gadam” sagatavošanas un izskatīšanas procesā.</w:t>
            </w:r>
          </w:p>
        </w:tc>
      </w:tr>
      <w:tr w:rsidR="001D578F" w:rsidRPr="00F0449A" w:rsidTr="00E723BD">
        <w:tblPrEx>
          <w:jc w:val="center"/>
        </w:tblPrEx>
        <w:trPr>
          <w:trHeight w:val="3865"/>
          <w:jc w:val="center"/>
        </w:trPr>
        <w:tc>
          <w:tcPr>
            <w:tcW w:w="1616" w:type="pct"/>
            <w:gridSpan w:val="3"/>
            <w:tcBorders>
              <w:top w:val="outset" w:sz="6" w:space="0" w:color="414142"/>
              <w:left w:val="outset" w:sz="6" w:space="0" w:color="414142"/>
              <w:bottom w:val="outset" w:sz="6" w:space="0" w:color="414142"/>
              <w:right w:val="outset" w:sz="6" w:space="0" w:color="414142"/>
            </w:tcBorders>
            <w:hideMark/>
          </w:tcPr>
          <w:p w:rsidR="001D578F" w:rsidRPr="00F0449A" w:rsidRDefault="001D578F" w:rsidP="002726AC">
            <w:pPr>
              <w:spacing w:after="0" w:line="240" w:lineRule="auto"/>
              <w:rPr>
                <w:rFonts w:ascii="Times New Roman" w:eastAsia="Times New Roman" w:hAnsi="Times New Roman" w:cs="Times New Roman"/>
                <w:color w:val="414142"/>
                <w:sz w:val="24"/>
                <w:szCs w:val="24"/>
                <w:lang w:eastAsia="lv-LV"/>
              </w:rPr>
            </w:pPr>
            <w:r w:rsidRPr="00F0449A">
              <w:rPr>
                <w:rFonts w:ascii="Times New Roman" w:eastAsia="Times New Roman" w:hAnsi="Times New Roman" w:cs="Times New Roman"/>
                <w:color w:val="414142"/>
                <w:sz w:val="24"/>
                <w:szCs w:val="24"/>
                <w:lang w:eastAsia="lv-LV"/>
              </w:rPr>
              <w:lastRenderedPageBreak/>
              <w:t>7. Cita informācija</w:t>
            </w:r>
          </w:p>
        </w:tc>
        <w:tc>
          <w:tcPr>
            <w:tcW w:w="3384" w:type="pct"/>
            <w:gridSpan w:val="5"/>
            <w:tcBorders>
              <w:top w:val="outset" w:sz="6" w:space="0" w:color="414142"/>
              <w:left w:val="outset" w:sz="6" w:space="0" w:color="414142"/>
              <w:bottom w:val="outset" w:sz="6" w:space="0" w:color="414142"/>
              <w:right w:val="outset" w:sz="6" w:space="0" w:color="414142"/>
            </w:tcBorders>
            <w:hideMark/>
          </w:tcPr>
          <w:p w:rsidR="001D578F" w:rsidRPr="00193472" w:rsidRDefault="001D578F" w:rsidP="00193472">
            <w:pPr>
              <w:shd w:val="clear" w:color="auto" w:fill="FFFFFF" w:themeFill="background1"/>
              <w:tabs>
                <w:tab w:val="left" w:pos="4644"/>
              </w:tabs>
              <w:spacing w:after="0" w:line="240" w:lineRule="auto"/>
              <w:ind w:firstLine="448"/>
              <w:jc w:val="both"/>
              <w:rPr>
                <w:rFonts w:ascii="Times New Roman" w:eastAsia="Times New Roman" w:hAnsi="Times New Roman" w:cs="Times New Roman"/>
                <w:sz w:val="24"/>
                <w:szCs w:val="24"/>
                <w:lang w:eastAsia="lv-LV"/>
              </w:rPr>
            </w:pPr>
            <w:r w:rsidRPr="00193472">
              <w:rPr>
                <w:rFonts w:ascii="Times New Roman" w:eastAsia="Times New Roman" w:hAnsi="Times New Roman" w:cs="Times New Roman"/>
                <w:sz w:val="24"/>
                <w:szCs w:val="24"/>
                <w:lang w:eastAsia="lv-LV"/>
              </w:rPr>
              <w:t>Ieņēmumi no Aģentūras maksas pakalpojumiem tiks ieskaitīti budžeta programmas 05.00.00. „Valsts sociālie pakalpojumi” apakšprogrammā 05.37.00 „Sociālās integrācijas valsts aģentūras administrēšana un profesionālās un sociālās rehabilitācijas pakalpojumu nodrošināšana” un tiks izlietoti izdevumu, kas saistīti ar maksas pakalpojumu sniegšanu, segšanai.</w:t>
            </w:r>
          </w:p>
          <w:p w:rsidR="001D578F" w:rsidRPr="00F0449A" w:rsidRDefault="001D578F" w:rsidP="00193472">
            <w:pPr>
              <w:shd w:val="clear" w:color="auto" w:fill="FFFFFF" w:themeFill="background1"/>
              <w:spacing w:after="0" w:line="240" w:lineRule="auto"/>
              <w:ind w:firstLine="448"/>
              <w:jc w:val="both"/>
              <w:rPr>
                <w:rFonts w:ascii="Times New Roman" w:eastAsia="Times New Roman" w:hAnsi="Times New Roman" w:cs="Times New Roman"/>
                <w:color w:val="414142"/>
                <w:sz w:val="24"/>
                <w:szCs w:val="24"/>
                <w:lang w:eastAsia="lv-LV"/>
              </w:rPr>
            </w:pPr>
            <w:r w:rsidRPr="00193472">
              <w:rPr>
                <w:rFonts w:ascii="Times New Roman" w:hAnsi="Times New Roman" w:cs="Times New Roman"/>
                <w:sz w:val="24"/>
                <w:szCs w:val="24"/>
              </w:rPr>
              <w:t>Par ieņēmumu</w:t>
            </w:r>
            <w:r w:rsidRPr="00D90CF4">
              <w:rPr>
                <w:rFonts w:ascii="Times New Roman" w:hAnsi="Times New Roman" w:cs="Times New Roman"/>
                <w:sz w:val="24"/>
                <w:szCs w:val="24"/>
              </w:rPr>
              <w:t xml:space="preserve"> no maksas pakalpojumiem un citu pašu ieņēmumu un tiem atbilstošu izdevumu samazināšanu 2015.gadam un turpmākajiem gadiem </w:t>
            </w:r>
            <w:r>
              <w:rPr>
                <w:rFonts w:ascii="Times New Roman" w:hAnsi="Times New Roman" w:cs="Times New Roman"/>
                <w:sz w:val="24"/>
                <w:szCs w:val="24"/>
              </w:rPr>
              <w:t xml:space="preserve">Labklājības ministrija sniegs priekšlikumus MK </w:t>
            </w:r>
            <w:r w:rsidRPr="00D90CF4">
              <w:rPr>
                <w:rFonts w:ascii="Times New Roman" w:hAnsi="Times New Roman" w:cs="Times New Roman"/>
                <w:sz w:val="24"/>
                <w:szCs w:val="24"/>
              </w:rPr>
              <w:t>likumprojekta „Par valsts budžetu 2015.gadam” un likumprojekta „Par vidēja termiņa budžeta ietvaru 2015.-2017.gadam” sagatavošanas un izskatīšanas procesā.</w:t>
            </w:r>
          </w:p>
        </w:tc>
      </w:tr>
    </w:tbl>
    <w:p w:rsidR="001D578F" w:rsidRPr="00650630" w:rsidRDefault="001D578F" w:rsidP="001D578F">
      <w:pPr>
        <w:shd w:val="clear" w:color="auto" w:fill="FFFFFF"/>
        <w:spacing w:before="100" w:beforeAutospacing="1" w:after="100" w:afterAutospacing="1" w:line="293" w:lineRule="atLeast"/>
        <w:ind w:firstLine="300"/>
        <w:jc w:val="center"/>
        <w:rPr>
          <w:rFonts w:ascii="Times New Roman" w:eastAsia="Times New Roman" w:hAnsi="Times New Roman" w:cs="Times New Roman"/>
          <w:i/>
          <w:color w:val="414142"/>
          <w:sz w:val="24"/>
          <w:szCs w:val="24"/>
          <w:lang w:eastAsia="lv-LV"/>
        </w:rPr>
      </w:pPr>
      <w:r>
        <w:rPr>
          <w:rFonts w:ascii="Times New Roman" w:eastAsia="Times New Roman" w:hAnsi="Times New Roman" w:cs="Times New Roman"/>
          <w:i/>
          <w:color w:val="414142"/>
          <w:sz w:val="24"/>
          <w:szCs w:val="24"/>
          <w:lang w:eastAsia="lv-LV"/>
        </w:rPr>
        <w:t>Anotācijas IV, V un VI sadaļa – projekts šīs jomas neskar.</w:t>
      </w:r>
    </w:p>
    <w:tbl>
      <w:tblPr>
        <w:tblW w:w="506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4"/>
        <w:gridCol w:w="6094"/>
      </w:tblGrid>
      <w:tr w:rsidR="001D578F" w:rsidRPr="00F0449A" w:rsidTr="00193472">
        <w:trPr>
          <w:trHeight w:val="724"/>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D578F" w:rsidRPr="00650630" w:rsidRDefault="001D578F" w:rsidP="002726A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650630">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1D578F" w:rsidRPr="00650630" w:rsidTr="00193472">
        <w:trPr>
          <w:trHeight w:val="420"/>
          <w:jc w:val="center"/>
        </w:trPr>
        <w:tc>
          <w:tcPr>
            <w:tcW w:w="247"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color w:val="414142"/>
                <w:sz w:val="24"/>
                <w:szCs w:val="24"/>
                <w:lang w:eastAsia="lv-LV"/>
              </w:rPr>
            </w:pPr>
            <w:r w:rsidRPr="00650630">
              <w:rPr>
                <w:rFonts w:ascii="Times New Roman" w:eastAsia="Times New Roman" w:hAnsi="Times New Roman" w:cs="Times New Roman"/>
                <w:color w:val="414142"/>
                <w:sz w:val="24"/>
                <w:szCs w:val="24"/>
                <w:lang w:eastAsia="lv-LV"/>
              </w:rPr>
              <w:t>1.</w:t>
            </w:r>
          </w:p>
        </w:tc>
        <w:tc>
          <w:tcPr>
            <w:tcW w:w="1457"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color w:val="414142"/>
                <w:sz w:val="24"/>
                <w:szCs w:val="24"/>
                <w:lang w:eastAsia="lv-LV"/>
              </w:rPr>
            </w:pPr>
            <w:r w:rsidRPr="00650630">
              <w:rPr>
                <w:rFonts w:ascii="Times New Roman" w:eastAsia="Times New Roman" w:hAnsi="Times New Roman" w:cs="Times New Roman"/>
                <w:color w:val="414142"/>
                <w:sz w:val="24"/>
                <w:szCs w:val="24"/>
                <w:lang w:eastAsia="lv-LV"/>
              </w:rPr>
              <w:t>Projekta izpildē iesaistītās institūcijas</w:t>
            </w:r>
          </w:p>
        </w:tc>
        <w:tc>
          <w:tcPr>
            <w:tcW w:w="3296"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color w:val="414142"/>
                <w:sz w:val="24"/>
                <w:szCs w:val="24"/>
                <w:lang w:eastAsia="lv-LV"/>
              </w:rPr>
            </w:pPr>
            <w:r w:rsidRPr="00650630">
              <w:rPr>
                <w:rFonts w:ascii="Times New Roman" w:eastAsia="Times New Roman" w:hAnsi="Times New Roman" w:cs="Times New Roman"/>
                <w:color w:val="414142"/>
                <w:sz w:val="24"/>
                <w:szCs w:val="24"/>
                <w:lang w:eastAsia="lv-LV"/>
              </w:rPr>
              <w:t>Aģentūra</w:t>
            </w:r>
          </w:p>
        </w:tc>
      </w:tr>
      <w:tr w:rsidR="001D578F" w:rsidRPr="00650630" w:rsidTr="00193472">
        <w:trPr>
          <w:trHeight w:val="450"/>
          <w:jc w:val="center"/>
        </w:trPr>
        <w:tc>
          <w:tcPr>
            <w:tcW w:w="247"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color w:val="414142"/>
                <w:sz w:val="24"/>
                <w:szCs w:val="24"/>
                <w:lang w:eastAsia="lv-LV"/>
              </w:rPr>
            </w:pPr>
            <w:r w:rsidRPr="00650630">
              <w:rPr>
                <w:rFonts w:ascii="Times New Roman" w:eastAsia="Times New Roman" w:hAnsi="Times New Roman" w:cs="Times New Roman"/>
                <w:color w:val="414142"/>
                <w:sz w:val="24"/>
                <w:szCs w:val="24"/>
                <w:lang w:eastAsia="lv-LV"/>
              </w:rPr>
              <w:t>2.</w:t>
            </w:r>
          </w:p>
        </w:tc>
        <w:tc>
          <w:tcPr>
            <w:tcW w:w="1457"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color w:val="414142"/>
                <w:sz w:val="24"/>
                <w:szCs w:val="24"/>
                <w:lang w:eastAsia="lv-LV"/>
              </w:rPr>
            </w:pPr>
            <w:r w:rsidRPr="00650630">
              <w:rPr>
                <w:rFonts w:ascii="Times New Roman" w:eastAsia="Times New Roman" w:hAnsi="Times New Roman" w:cs="Times New Roman"/>
                <w:color w:val="414142"/>
                <w:sz w:val="24"/>
                <w:szCs w:val="24"/>
                <w:lang w:eastAsia="lv-LV"/>
              </w:rPr>
              <w:t>Projekta izpildes ietekme uz pārvaldes funkcijām un institucionālo struktūru.</w:t>
            </w:r>
          </w:p>
          <w:p w:rsidR="001D578F" w:rsidRPr="00650630" w:rsidRDefault="001D578F" w:rsidP="002726A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650630">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3296"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color w:val="414142"/>
                <w:sz w:val="24"/>
                <w:szCs w:val="24"/>
                <w:lang w:eastAsia="lv-LV"/>
              </w:rPr>
            </w:pPr>
            <w:r w:rsidRPr="00144A17">
              <w:rPr>
                <w:rFonts w:ascii="Times New Roman" w:eastAsia="Times New Roman" w:hAnsi="Times New Roman" w:cs="Times New Roman"/>
                <w:sz w:val="24"/>
                <w:szCs w:val="24"/>
                <w:lang w:eastAsia="lv-LV"/>
              </w:rPr>
              <w:t>Noteikumu projekts šo jomu neskar.</w:t>
            </w:r>
          </w:p>
        </w:tc>
      </w:tr>
      <w:tr w:rsidR="001D578F" w:rsidRPr="00650630" w:rsidTr="00193472">
        <w:trPr>
          <w:trHeight w:val="390"/>
          <w:jc w:val="center"/>
        </w:trPr>
        <w:tc>
          <w:tcPr>
            <w:tcW w:w="247"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color w:val="414142"/>
                <w:sz w:val="24"/>
                <w:szCs w:val="24"/>
                <w:lang w:eastAsia="lv-LV"/>
              </w:rPr>
            </w:pPr>
            <w:r w:rsidRPr="00650630">
              <w:rPr>
                <w:rFonts w:ascii="Times New Roman" w:eastAsia="Times New Roman" w:hAnsi="Times New Roman" w:cs="Times New Roman"/>
                <w:color w:val="414142"/>
                <w:sz w:val="24"/>
                <w:szCs w:val="24"/>
                <w:lang w:eastAsia="lv-LV"/>
              </w:rPr>
              <w:t>3.</w:t>
            </w:r>
          </w:p>
        </w:tc>
        <w:tc>
          <w:tcPr>
            <w:tcW w:w="1457"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after="0" w:line="240" w:lineRule="auto"/>
              <w:rPr>
                <w:rFonts w:ascii="Times New Roman" w:eastAsia="Times New Roman" w:hAnsi="Times New Roman" w:cs="Times New Roman"/>
                <w:color w:val="414142"/>
                <w:sz w:val="24"/>
                <w:szCs w:val="24"/>
                <w:lang w:eastAsia="lv-LV"/>
              </w:rPr>
            </w:pPr>
            <w:r w:rsidRPr="00650630">
              <w:rPr>
                <w:rFonts w:ascii="Times New Roman" w:eastAsia="Times New Roman" w:hAnsi="Times New Roman" w:cs="Times New Roman"/>
                <w:color w:val="414142"/>
                <w:sz w:val="24"/>
                <w:szCs w:val="24"/>
                <w:lang w:eastAsia="lv-LV"/>
              </w:rPr>
              <w:t>Cita informācija</w:t>
            </w:r>
          </w:p>
        </w:tc>
        <w:tc>
          <w:tcPr>
            <w:tcW w:w="3296" w:type="pct"/>
            <w:tcBorders>
              <w:top w:val="outset" w:sz="6" w:space="0" w:color="414142"/>
              <w:left w:val="outset" w:sz="6" w:space="0" w:color="414142"/>
              <w:bottom w:val="outset" w:sz="6" w:space="0" w:color="414142"/>
              <w:right w:val="outset" w:sz="6" w:space="0" w:color="414142"/>
            </w:tcBorders>
            <w:hideMark/>
          </w:tcPr>
          <w:p w:rsidR="001D578F" w:rsidRPr="00650630" w:rsidRDefault="001D578F" w:rsidP="002726A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650630">
              <w:rPr>
                <w:rFonts w:ascii="Times New Roman" w:eastAsia="Times New Roman" w:hAnsi="Times New Roman" w:cs="Times New Roman"/>
                <w:color w:val="414142"/>
                <w:sz w:val="24"/>
                <w:szCs w:val="24"/>
                <w:lang w:eastAsia="lv-LV"/>
              </w:rPr>
              <w:t>Nav</w:t>
            </w:r>
          </w:p>
        </w:tc>
      </w:tr>
    </w:tbl>
    <w:p w:rsidR="001D578F" w:rsidRDefault="001D578F" w:rsidP="001D578F">
      <w:pPr>
        <w:spacing w:after="0" w:line="240" w:lineRule="auto"/>
        <w:jc w:val="center"/>
        <w:rPr>
          <w:rFonts w:ascii="Times New Roman" w:eastAsia="Times New Roman" w:hAnsi="Times New Roman" w:cs="Times New Roman"/>
          <w:b/>
          <w:sz w:val="24"/>
          <w:szCs w:val="24"/>
          <w:lang w:eastAsia="lv-LV"/>
        </w:rPr>
      </w:pPr>
    </w:p>
    <w:p w:rsidR="00E723BD" w:rsidRDefault="00E723BD" w:rsidP="001D578F">
      <w:pPr>
        <w:spacing w:after="0" w:line="240" w:lineRule="auto"/>
        <w:jc w:val="center"/>
        <w:rPr>
          <w:rFonts w:ascii="Times New Roman" w:eastAsia="Times New Roman" w:hAnsi="Times New Roman" w:cs="Times New Roman"/>
          <w:b/>
          <w:sz w:val="24"/>
          <w:szCs w:val="24"/>
          <w:lang w:eastAsia="lv-LV"/>
        </w:rPr>
      </w:pPr>
    </w:p>
    <w:p w:rsidR="001D578F" w:rsidRPr="00144A17" w:rsidRDefault="001D578F" w:rsidP="001D578F">
      <w:pPr>
        <w:spacing w:after="0" w:line="240" w:lineRule="auto"/>
        <w:ind w:right="-427"/>
        <w:rPr>
          <w:rFonts w:ascii="Times New Roman" w:eastAsia="Times New Roman" w:hAnsi="Times New Roman" w:cs="Times New Roman"/>
          <w:sz w:val="24"/>
          <w:szCs w:val="24"/>
          <w:highlight w:val="yellow"/>
          <w:lang w:eastAsia="lv-LV"/>
        </w:rPr>
      </w:pPr>
      <w:r w:rsidRPr="00144A17">
        <w:rPr>
          <w:rFonts w:ascii="Times New Roman" w:eastAsia="Times New Roman" w:hAnsi="Times New Roman" w:cs="Times New Roman"/>
          <w:sz w:val="28"/>
          <w:szCs w:val="28"/>
          <w:lang w:eastAsia="lv-LV"/>
        </w:rPr>
        <w:t>Labklājības ministr</w:t>
      </w:r>
      <w:r>
        <w:rPr>
          <w:rFonts w:ascii="Times New Roman" w:eastAsia="Times New Roman" w:hAnsi="Times New Roman" w:cs="Times New Roman"/>
          <w:sz w:val="28"/>
          <w:szCs w:val="28"/>
          <w:lang w:eastAsia="lv-LV"/>
        </w:rPr>
        <w:t>s</w:t>
      </w:r>
      <w:r w:rsidRPr="00144A17">
        <w:rPr>
          <w:rFonts w:ascii="Times New Roman" w:eastAsia="Times New Roman" w:hAnsi="Times New Roman" w:cs="Times New Roman"/>
          <w:sz w:val="28"/>
          <w:szCs w:val="28"/>
          <w:lang w:eastAsia="lv-LV"/>
        </w:rPr>
        <w:tab/>
      </w:r>
      <w:r w:rsidRPr="00144A17">
        <w:rPr>
          <w:rFonts w:ascii="Times New Roman" w:eastAsia="Times New Roman" w:hAnsi="Times New Roman" w:cs="Times New Roman"/>
          <w:sz w:val="28"/>
          <w:szCs w:val="28"/>
          <w:lang w:eastAsia="lv-LV"/>
        </w:rPr>
        <w:tab/>
      </w:r>
      <w:r w:rsidRPr="00144A17">
        <w:rPr>
          <w:rFonts w:ascii="Times New Roman" w:eastAsia="Times New Roman" w:hAnsi="Times New Roman" w:cs="Times New Roman"/>
          <w:sz w:val="28"/>
          <w:szCs w:val="28"/>
          <w:lang w:eastAsia="lv-LV"/>
        </w:rPr>
        <w:tab/>
      </w:r>
      <w:r w:rsidRPr="00144A17">
        <w:rPr>
          <w:rFonts w:ascii="Times New Roman" w:eastAsia="Times New Roman" w:hAnsi="Times New Roman" w:cs="Times New Roman"/>
          <w:sz w:val="28"/>
          <w:szCs w:val="28"/>
          <w:lang w:eastAsia="lv-LV"/>
        </w:rPr>
        <w:tab/>
      </w:r>
      <w:r w:rsidRPr="00144A17">
        <w:rPr>
          <w:rFonts w:ascii="Times New Roman" w:eastAsia="Times New Roman" w:hAnsi="Times New Roman" w:cs="Times New Roman"/>
          <w:sz w:val="28"/>
          <w:szCs w:val="28"/>
          <w:lang w:eastAsia="lv-LV"/>
        </w:rPr>
        <w:tab/>
      </w:r>
      <w:r w:rsidRPr="00144A17">
        <w:rPr>
          <w:rFonts w:ascii="Times New Roman" w:eastAsia="Times New Roman" w:hAnsi="Times New Roman" w:cs="Times New Roman"/>
          <w:sz w:val="28"/>
          <w:szCs w:val="28"/>
          <w:lang w:eastAsia="lv-LV"/>
        </w:rPr>
        <w:tab/>
      </w:r>
      <w:r w:rsidRPr="00144A17">
        <w:rPr>
          <w:rFonts w:ascii="Times New Roman" w:eastAsia="Times New Roman" w:hAnsi="Times New Roman" w:cs="Times New Roman"/>
          <w:sz w:val="28"/>
          <w:szCs w:val="28"/>
          <w:lang w:eastAsia="lv-LV"/>
        </w:rPr>
        <w:tab/>
      </w:r>
      <w:r w:rsidRPr="00144A17">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U.Augulis</w:t>
      </w:r>
    </w:p>
    <w:p w:rsidR="001D578F" w:rsidRDefault="001D578F" w:rsidP="001D578F">
      <w:pPr>
        <w:spacing w:after="0" w:line="240" w:lineRule="auto"/>
        <w:rPr>
          <w:rFonts w:ascii="Times New Roman" w:eastAsia="Times New Roman" w:hAnsi="Times New Roman" w:cs="Times New Roman"/>
          <w:sz w:val="24"/>
          <w:szCs w:val="24"/>
          <w:highlight w:val="yellow"/>
          <w:lang w:eastAsia="lv-LV"/>
        </w:rPr>
      </w:pPr>
    </w:p>
    <w:p w:rsidR="00E723BD" w:rsidRDefault="00E723BD" w:rsidP="001D578F">
      <w:pPr>
        <w:spacing w:after="0" w:line="240" w:lineRule="auto"/>
        <w:rPr>
          <w:rFonts w:ascii="Times New Roman" w:eastAsia="Times New Roman" w:hAnsi="Times New Roman" w:cs="Times New Roman"/>
          <w:sz w:val="24"/>
          <w:szCs w:val="24"/>
          <w:highlight w:val="yellow"/>
          <w:lang w:eastAsia="lv-LV"/>
        </w:rPr>
      </w:pPr>
    </w:p>
    <w:p w:rsidR="00E723BD" w:rsidRDefault="00E723BD" w:rsidP="001D578F">
      <w:pPr>
        <w:spacing w:after="0" w:line="240" w:lineRule="auto"/>
        <w:rPr>
          <w:rFonts w:ascii="Times New Roman" w:eastAsia="Times New Roman" w:hAnsi="Times New Roman" w:cs="Times New Roman"/>
          <w:sz w:val="24"/>
          <w:szCs w:val="24"/>
          <w:highlight w:val="yellow"/>
          <w:lang w:eastAsia="lv-LV"/>
        </w:rPr>
      </w:pPr>
    </w:p>
    <w:p w:rsidR="00E723BD" w:rsidRDefault="00E723BD" w:rsidP="001D578F">
      <w:pPr>
        <w:spacing w:after="0" w:line="240" w:lineRule="auto"/>
        <w:rPr>
          <w:rFonts w:ascii="Times New Roman" w:eastAsia="Times New Roman" w:hAnsi="Times New Roman" w:cs="Times New Roman"/>
          <w:sz w:val="24"/>
          <w:szCs w:val="24"/>
          <w:highlight w:val="yellow"/>
          <w:lang w:eastAsia="lv-LV"/>
        </w:rPr>
      </w:pPr>
    </w:p>
    <w:p w:rsidR="00E723BD" w:rsidRDefault="00E723BD" w:rsidP="001D578F">
      <w:pPr>
        <w:spacing w:after="0" w:line="240" w:lineRule="auto"/>
        <w:rPr>
          <w:rFonts w:ascii="Times New Roman" w:eastAsia="Times New Roman" w:hAnsi="Times New Roman" w:cs="Times New Roman"/>
          <w:sz w:val="24"/>
          <w:szCs w:val="24"/>
          <w:highlight w:val="yellow"/>
          <w:lang w:eastAsia="lv-LV"/>
        </w:rPr>
      </w:pPr>
    </w:p>
    <w:p w:rsidR="00E723BD" w:rsidRDefault="00E723BD" w:rsidP="001D578F">
      <w:pPr>
        <w:spacing w:after="0" w:line="240" w:lineRule="auto"/>
        <w:rPr>
          <w:rFonts w:ascii="Times New Roman" w:eastAsia="Times New Roman" w:hAnsi="Times New Roman" w:cs="Times New Roman"/>
          <w:sz w:val="24"/>
          <w:szCs w:val="24"/>
          <w:highlight w:val="yellow"/>
          <w:lang w:eastAsia="lv-LV"/>
        </w:rPr>
      </w:pPr>
    </w:p>
    <w:p w:rsidR="00E723BD" w:rsidRDefault="00E723BD" w:rsidP="001D578F">
      <w:pPr>
        <w:spacing w:after="0" w:line="240" w:lineRule="auto"/>
        <w:rPr>
          <w:rFonts w:ascii="Times New Roman" w:eastAsia="Times New Roman" w:hAnsi="Times New Roman" w:cs="Times New Roman"/>
          <w:sz w:val="24"/>
          <w:szCs w:val="24"/>
          <w:highlight w:val="yellow"/>
          <w:lang w:eastAsia="lv-LV"/>
        </w:rPr>
      </w:pPr>
    </w:p>
    <w:p w:rsidR="001D578F" w:rsidRPr="00144A17" w:rsidRDefault="001D578F" w:rsidP="001D578F">
      <w:pPr>
        <w:spacing w:after="0" w:line="240" w:lineRule="auto"/>
        <w:rPr>
          <w:rFonts w:ascii="Times New Roman" w:eastAsia="Times New Roman" w:hAnsi="Times New Roman" w:cs="Times New Roman"/>
          <w:sz w:val="24"/>
          <w:szCs w:val="24"/>
          <w:highlight w:val="yellow"/>
          <w:lang w:eastAsia="lv-LV"/>
        </w:rPr>
      </w:pPr>
    </w:p>
    <w:p w:rsidR="001D578F" w:rsidRPr="00144A17" w:rsidRDefault="00CB5144" w:rsidP="001D578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09.09</w:t>
      </w:r>
      <w:r w:rsidR="001D578F" w:rsidRPr="00144A17">
        <w:rPr>
          <w:rFonts w:ascii="Times New Roman" w:eastAsia="Times New Roman" w:hAnsi="Times New Roman" w:cs="Times New Roman"/>
          <w:sz w:val="20"/>
          <w:szCs w:val="20"/>
          <w:lang w:eastAsia="lv-LV"/>
        </w:rPr>
        <w:t>.201</w:t>
      </w:r>
      <w:r w:rsidR="001D578F">
        <w:rPr>
          <w:rFonts w:ascii="Times New Roman" w:eastAsia="Times New Roman" w:hAnsi="Times New Roman" w:cs="Times New Roman"/>
          <w:sz w:val="20"/>
          <w:szCs w:val="20"/>
          <w:lang w:eastAsia="lv-LV"/>
        </w:rPr>
        <w:t>4</w:t>
      </w:r>
      <w:r w:rsidR="001D578F" w:rsidRPr="00144A17">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11:21</w:t>
      </w:r>
      <w:bookmarkStart w:id="0" w:name="_GoBack"/>
      <w:bookmarkEnd w:id="0"/>
    </w:p>
    <w:p w:rsidR="001D578F" w:rsidRPr="00144A17" w:rsidRDefault="00B4408A" w:rsidP="001D578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w:t>
      </w:r>
      <w:r w:rsidR="00831CAA">
        <w:rPr>
          <w:rFonts w:ascii="Times New Roman" w:eastAsia="Times New Roman" w:hAnsi="Times New Roman" w:cs="Times New Roman"/>
          <w:sz w:val="20"/>
          <w:szCs w:val="20"/>
          <w:lang w:eastAsia="lv-LV"/>
        </w:rPr>
        <w:t>17</w:t>
      </w:r>
      <w:r w:rsidR="001D578F" w:rsidRPr="00144A17">
        <w:rPr>
          <w:rFonts w:ascii="Times New Roman" w:eastAsia="Times New Roman" w:hAnsi="Times New Roman" w:cs="Times New Roman"/>
          <w:sz w:val="20"/>
          <w:szCs w:val="20"/>
          <w:lang w:eastAsia="lv-LV"/>
        </w:rPr>
        <w:t>,</w:t>
      </w:r>
    </w:p>
    <w:p w:rsidR="001D578F" w:rsidRPr="00144A17" w:rsidRDefault="001D578F" w:rsidP="001D578F">
      <w:pPr>
        <w:spacing w:after="0" w:line="240" w:lineRule="auto"/>
        <w:rPr>
          <w:rFonts w:ascii="Times New Roman" w:eastAsia="Times New Roman" w:hAnsi="Times New Roman" w:cs="Times New Roman"/>
          <w:sz w:val="20"/>
          <w:szCs w:val="20"/>
          <w:lang w:eastAsia="lv-LV"/>
        </w:rPr>
      </w:pPr>
      <w:proofErr w:type="spellStart"/>
      <w:r w:rsidRPr="00144A17">
        <w:rPr>
          <w:rFonts w:ascii="Times New Roman" w:eastAsia="Times New Roman" w:hAnsi="Times New Roman" w:cs="Times New Roman"/>
          <w:sz w:val="20"/>
          <w:szCs w:val="20"/>
          <w:lang w:eastAsia="lv-LV"/>
        </w:rPr>
        <w:t>L.Juste</w:t>
      </w:r>
      <w:proofErr w:type="spellEnd"/>
      <w:r w:rsidRPr="00144A17">
        <w:rPr>
          <w:rFonts w:ascii="Times New Roman" w:eastAsia="Times New Roman" w:hAnsi="Times New Roman" w:cs="Times New Roman"/>
          <w:sz w:val="20"/>
          <w:szCs w:val="20"/>
          <w:lang w:eastAsia="lv-LV"/>
        </w:rPr>
        <w:t xml:space="preserve">, 67021669, </w:t>
      </w:r>
    </w:p>
    <w:p w:rsidR="001D578F" w:rsidRPr="00144A17" w:rsidRDefault="001F5533" w:rsidP="001D578F">
      <w:pPr>
        <w:spacing w:after="0" w:line="240" w:lineRule="auto"/>
        <w:rPr>
          <w:rFonts w:ascii="Times New Roman" w:eastAsia="Times New Roman" w:hAnsi="Times New Roman" w:cs="Times New Roman"/>
          <w:sz w:val="20"/>
          <w:szCs w:val="20"/>
          <w:lang w:eastAsia="lv-LV"/>
        </w:rPr>
      </w:pPr>
      <w:hyperlink r:id="rId9" w:history="1">
        <w:r w:rsidR="001D578F" w:rsidRPr="00144A17">
          <w:rPr>
            <w:rFonts w:ascii="Times New Roman" w:eastAsia="Times New Roman" w:hAnsi="Times New Roman" w:cs="Times New Roman"/>
            <w:sz w:val="20"/>
            <w:szCs w:val="20"/>
            <w:lang w:eastAsia="lv-LV"/>
          </w:rPr>
          <w:t>Liga.Juste@lm.gov.lv</w:t>
        </w:r>
      </w:hyperlink>
    </w:p>
    <w:p w:rsidR="001D578F" w:rsidRPr="00144A17" w:rsidRDefault="001D578F" w:rsidP="001D578F">
      <w:pPr>
        <w:spacing w:after="0" w:line="240" w:lineRule="auto"/>
        <w:rPr>
          <w:rFonts w:ascii="Times New Roman" w:eastAsia="Times New Roman" w:hAnsi="Times New Roman" w:cs="Times New Roman"/>
          <w:sz w:val="20"/>
          <w:szCs w:val="20"/>
          <w:lang w:eastAsia="lv-LV"/>
        </w:rPr>
      </w:pPr>
      <w:proofErr w:type="spellStart"/>
      <w:r w:rsidRPr="00144A17">
        <w:rPr>
          <w:rFonts w:ascii="Times New Roman" w:eastAsia="Times New Roman" w:hAnsi="Times New Roman" w:cs="Times New Roman"/>
          <w:sz w:val="20"/>
          <w:szCs w:val="20"/>
          <w:lang w:eastAsia="lv-LV"/>
        </w:rPr>
        <w:t>I.Ķīse</w:t>
      </w:r>
      <w:proofErr w:type="spellEnd"/>
      <w:r w:rsidRPr="00144A17">
        <w:rPr>
          <w:rFonts w:ascii="Times New Roman" w:eastAsia="Times New Roman" w:hAnsi="Times New Roman" w:cs="Times New Roman"/>
          <w:sz w:val="20"/>
          <w:szCs w:val="20"/>
          <w:lang w:eastAsia="lv-LV"/>
        </w:rPr>
        <w:t>, 67021651,</w:t>
      </w:r>
    </w:p>
    <w:p w:rsidR="001D578F" w:rsidRPr="00144A17" w:rsidRDefault="001D578F" w:rsidP="001D578F">
      <w:pPr>
        <w:spacing w:after="0" w:line="240" w:lineRule="auto"/>
        <w:rPr>
          <w:rFonts w:ascii="Times New Roman" w:eastAsia="Times New Roman" w:hAnsi="Times New Roman" w:cs="Times New Roman"/>
          <w:sz w:val="20"/>
          <w:szCs w:val="20"/>
          <w:lang w:eastAsia="lv-LV"/>
        </w:rPr>
      </w:pPr>
      <w:r w:rsidRPr="00144A17">
        <w:rPr>
          <w:rFonts w:ascii="Times New Roman" w:eastAsia="Times New Roman" w:hAnsi="Times New Roman" w:cs="Times New Roman"/>
          <w:sz w:val="20"/>
          <w:szCs w:val="20"/>
          <w:lang w:eastAsia="lv-LV"/>
        </w:rPr>
        <w:t xml:space="preserve">Inese.Kise@lm.gov.lv </w:t>
      </w:r>
    </w:p>
    <w:p w:rsidR="006E0A97" w:rsidRPr="001D578F" w:rsidRDefault="001D578F" w:rsidP="00E723BD">
      <w:pPr>
        <w:spacing w:after="0" w:line="240" w:lineRule="auto"/>
      </w:pPr>
      <w:r w:rsidRPr="00144A17">
        <w:rPr>
          <w:rFonts w:ascii="Times New Roman" w:eastAsia="Times New Roman" w:hAnsi="Times New Roman" w:cs="Times New Roman"/>
          <w:sz w:val="20"/>
          <w:szCs w:val="20"/>
          <w:lang w:eastAsia="lv-LV"/>
        </w:rPr>
        <w:t>fakss 67021678</w:t>
      </w:r>
    </w:p>
    <w:sectPr w:rsidR="006E0A97" w:rsidRPr="001D578F" w:rsidSect="00F0449A">
      <w:headerReference w:type="even" r:id="rId10"/>
      <w:headerReference w:type="default" r:id="rId11"/>
      <w:footerReference w:type="default" r:id="rId12"/>
      <w:footerReference w:type="first" r:id="rId13"/>
      <w:footnotePr>
        <w:numRestart w:val="eachPage"/>
      </w:footnotePr>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33" w:rsidRDefault="001F5533" w:rsidP="00144A17">
      <w:pPr>
        <w:spacing w:after="0" w:line="240" w:lineRule="auto"/>
      </w:pPr>
      <w:r>
        <w:separator/>
      </w:r>
    </w:p>
  </w:endnote>
  <w:endnote w:type="continuationSeparator" w:id="0">
    <w:p w:rsidR="001F5533" w:rsidRDefault="001F5533" w:rsidP="001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1" w:rsidRDefault="00AC6211" w:rsidP="00F0449A">
    <w:pPr>
      <w:pStyle w:val="Footer"/>
      <w:jc w:val="both"/>
      <w:rPr>
        <w:rFonts w:ascii="Times New Roman" w:hAnsi="Times New Roman" w:cs="Times New Roman"/>
        <w:sz w:val="20"/>
        <w:szCs w:val="20"/>
      </w:rPr>
    </w:pPr>
  </w:p>
  <w:p w:rsidR="00AC6211" w:rsidRPr="000D7879" w:rsidRDefault="00AC6211" w:rsidP="00F0449A">
    <w:pPr>
      <w:pStyle w:val="Footer"/>
      <w:jc w:val="both"/>
      <w:rPr>
        <w:rFonts w:ascii="Times New Roman" w:hAnsi="Times New Roman" w:cs="Times New Roman"/>
        <w:sz w:val="20"/>
        <w:szCs w:val="20"/>
      </w:rPr>
    </w:pPr>
    <w:r w:rsidRPr="000D7879">
      <w:rPr>
        <w:rFonts w:ascii="Times New Roman" w:hAnsi="Times New Roman" w:cs="Times New Roman"/>
        <w:sz w:val="20"/>
        <w:szCs w:val="20"/>
      </w:rPr>
      <w:t>LMAnot_</w:t>
    </w:r>
    <w:r w:rsidR="00CB5144">
      <w:rPr>
        <w:rFonts w:ascii="Times New Roman" w:hAnsi="Times New Roman" w:cs="Times New Roman"/>
        <w:sz w:val="20"/>
        <w:szCs w:val="20"/>
      </w:rPr>
      <w:t>0909</w:t>
    </w:r>
    <w:r w:rsidRPr="000D7879">
      <w:rPr>
        <w:rFonts w:ascii="Times New Roman" w:hAnsi="Times New Roman" w:cs="Times New Roman"/>
        <w:sz w:val="20"/>
        <w:szCs w:val="20"/>
      </w:rPr>
      <w:t>1</w:t>
    </w:r>
    <w:r>
      <w:rPr>
        <w:rFonts w:ascii="Times New Roman" w:hAnsi="Times New Roman" w:cs="Times New Roman"/>
        <w:sz w:val="20"/>
        <w:szCs w:val="20"/>
      </w:rPr>
      <w:t>4</w:t>
    </w:r>
    <w:r w:rsidRPr="000D7879">
      <w:rPr>
        <w:rFonts w:ascii="Times New Roman" w:hAnsi="Times New Roman" w:cs="Times New Roman"/>
        <w:sz w:val="20"/>
        <w:szCs w:val="20"/>
      </w:rPr>
      <w:t>_</w:t>
    </w:r>
    <w:r>
      <w:rPr>
        <w:rFonts w:ascii="Times New Roman" w:hAnsi="Times New Roman" w:cs="Times New Roman"/>
        <w:sz w:val="20"/>
        <w:szCs w:val="20"/>
      </w:rPr>
      <w:t>1002</w:t>
    </w:r>
    <w:r w:rsidRPr="000D7879">
      <w:rPr>
        <w:rFonts w:ascii="Times New Roman" w:hAnsi="Times New Roman" w:cs="Times New Roman"/>
        <w:sz w:val="20"/>
        <w:szCs w:val="20"/>
      </w:rPr>
      <w:t xml:space="preserve">; </w:t>
    </w:r>
    <w:r>
      <w:rPr>
        <w:rFonts w:ascii="Times New Roman" w:hAnsi="Times New Roman" w:cs="Times New Roman"/>
        <w:sz w:val="20"/>
        <w:szCs w:val="20"/>
      </w:rPr>
      <w:t>Grozījumi Ministru kabineta 2013.gada 24.septembra noteikumos Nr.1002 „</w:t>
    </w:r>
    <w:r w:rsidRPr="000D7879">
      <w:rPr>
        <w:rFonts w:ascii="Times New Roman" w:hAnsi="Times New Roman" w:cs="Times New Roman"/>
        <w:sz w:val="20"/>
        <w:szCs w:val="20"/>
      </w:rPr>
      <w:t>Sociālās integrācijas valsts aģentūras sniegto maksas pakalpojumu cenrādi</w:t>
    </w:r>
    <w:r>
      <w:rPr>
        <w:rFonts w:ascii="Times New Roman" w:hAnsi="Times New Roman" w:cs="Times New Roman"/>
        <w:sz w:val="20"/>
        <w:szCs w:val="20"/>
      </w:rPr>
      <w: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1" w:rsidRDefault="00AC6211" w:rsidP="00144A17">
    <w:pPr>
      <w:pStyle w:val="Footer"/>
      <w:rPr>
        <w:rFonts w:ascii="Times New Roman" w:hAnsi="Times New Roman" w:cs="Times New Roman"/>
        <w:sz w:val="20"/>
        <w:szCs w:val="20"/>
      </w:rPr>
    </w:pPr>
  </w:p>
  <w:p w:rsidR="00AC6211" w:rsidRPr="00144A17" w:rsidRDefault="00AC6211" w:rsidP="00144A17">
    <w:pPr>
      <w:pStyle w:val="Footer"/>
    </w:pPr>
    <w:r w:rsidRPr="00144A17">
      <w:rPr>
        <w:rFonts w:ascii="Times New Roman" w:hAnsi="Times New Roman" w:cs="Times New Roman"/>
        <w:sz w:val="20"/>
        <w:szCs w:val="20"/>
      </w:rPr>
      <w:t>LMAnot_</w:t>
    </w:r>
    <w:r w:rsidR="00CB5144">
      <w:rPr>
        <w:rFonts w:ascii="Times New Roman" w:hAnsi="Times New Roman" w:cs="Times New Roman"/>
        <w:sz w:val="20"/>
        <w:szCs w:val="20"/>
      </w:rPr>
      <w:t>0909</w:t>
    </w:r>
    <w:r w:rsidRPr="00144A17">
      <w:rPr>
        <w:rFonts w:ascii="Times New Roman" w:hAnsi="Times New Roman" w:cs="Times New Roman"/>
        <w:sz w:val="20"/>
        <w:szCs w:val="20"/>
      </w:rPr>
      <w:t>14_</w:t>
    </w:r>
    <w:r>
      <w:rPr>
        <w:rFonts w:ascii="Times New Roman" w:hAnsi="Times New Roman" w:cs="Times New Roman"/>
        <w:sz w:val="20"/>
        <w:szCs w:val="20"/>
      </w:rPr>
      <w:t>1002</w:t>
    </w:r>
    <w:r w:rsidRPr="00144A17">
      <w:rPr>
        <w:rFonts w:ascii="Times New Roman" w:hAnsi="Times New Roman" w:cs="Times New Roman"/>
        <w:sz w:val="20"/>
        <w:szCs w:val="20"/>
      </w:rPr>
      <w:t>; Grozījumi Ministru kabineta 2013.gada 24.septembra noteikumos Nr.1002 „Sociālās integrācijas valsts aģentūras sniegto maksas pakalpojumu cenrādis”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33" w:rsidRDefault="001F5533" w:rsidP="00144A17">
      <w:pPr>
        <w:spacing w:after="0" w:line="240" w:lineRule="auto"/>
      </w:pPr>
      <w:r>
        <w:separator/>
      </w:r>
    </w:p>
  </w:footnote>
  <w:footnote w:type="continuationSeparator" w:id="0">
    <w:p w:rsidR="001F5533" w:rsidRDefault="001F5533" w:rsidP="00144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1" w:rsidRDefault="00AC6211" w:rsidP="00F044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211" w:rsidRDefault="00AC6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1" w:rsidRPr="008519D9" w:rsidRDefault="00AC6211" w:rsidP="00F0449A">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sidR="00CB5144">
      <w:rPr>
        <w:rStyle w:val="PageNumber"/>
        <w:rFonts w:ascii="Times New Roman" w:hAnsi="Times New Roman" w:cs="Times New Roman"/>
        <w:noProof/>
      </w:rPr>
      <w:t>8</w:t>
    </w:r>
    <w:r w:rsidRPr="008519D9">
      <w:rPr>
        <w:rStyle w:val="PageNumber"/>
        <w:rFonts w:ascii="Times New Roman" w:hAnsi="Times New Roman" w:cs="Times New Roman"/>
      </w:rPr>
      <w:fldChar w:fldCharType="end"/>
    </w:r>
  </w:p>
  <w:p w:rsidR="00AC6211" w:rsidRDefault="00AC6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6F8"/>
    <w:multiLevelType w:val="hybridMultilevel"/>
    <w:tmpl w:val="1156782A"/>
    <w:lvl w:ilvl="0" w:tplc="04260001">
      <w:start w:val="1"/>
      <w:numFmt w:val="bullet"/>
      <w:lvlText w:val=""/>
      <w:lvlJc w:val="left"/>
      <w:pPr>
        <w:ind w:left="975" w:hanging="360"/>
      </w:pPr>
      <w:rPr>
        <w:rFonts w:ascii="Symbol" w:hAnsi="Symbol"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1">
    <w:nsid w:val="09746B25"/>
    <w:multiLevelType w:val="hybridMultilevel"/>
    <w:tmpl w:val="5C662A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D9C2D24"/>
    <w:multiLevelType w:val="hybridMultilevel"/>
    <w:tmpl w:val="F49A740E"/>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3">
    <w:nsid w:val="1EE32D32"/>
    <w:multiLevelType w:val="hybridMultilevel"/>
    <w:tmpl w:val="36E076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22817666"/>
    <w:multiLevelType w:val="hybridMultilevel"/>
    <w:tmpl w:val="F9FCDE2C"/>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5">
    <w:nsid w:val="39F64872"/>
    <w:multiLevelType w:val="hybridMultilevel"/>
    <w:tmpl w:val="ECBEC9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41EC39BD"/>
    <w:multiLevelType w:val="hybridMultilevel"/>
    <w:tmpl w:val="6C02F23A"/>
    <w:lvl w:ilvl="0" w:tplc="2664303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FF20391"/>
    <w:multiLevelType w:val="hybridMultilevel"/>
    <w:tmpl w:val="1D70AA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62D41D8D"/>
    <w:multiLevelType w:val="hybridMultilevel"/>
    <w:tmpl w:val="A4EEB412"/>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9">
    <w:nsid w:val="6E9C1B99"/>
    <w:multiLevelType w:val="multilevel"/>
    <w:tmpl w:val="104A4A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5"/>
  </w:num>
  <w:num w:numId="5">
    <w:abstractNumId w:val="3"/>
  </w:num>
  <w:num w:numId="6">
    <w:abstractNumId w:val="1"/>
  </w:num>
  <w:num w:numId="7">
    <w:abstractNumId w:val="4"/>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17"/>
    <w:rsid w:val="0000672F"/>
    <w:rsid w:val="0002209A"/>
    <w:rsid w:val="00062F2C"/>
    <w:rsid w:val="00064CDC"/>
    <w:rsid w:val="00077D2B"/>
    <w:rsid w:val="000A4541"/>
    <w:rsid w:val="000A52B7"/>
    <w:rsid w:val="000C31C5"/>
    <w:rsid w:val="000C4FF6"/>
    <w:rsid w:val="000C63E1"/>
    <w:rsid w:val="000D406B"/>
    <w:rsid w:val="00101EA7"/>
    <w:rsid w:val="00114F33"/>
    <w:rsid w:val="00122749"/>
    <w:rsid w:val="0012631F"/>
    <w:rsid w:val="001372CA"/>
    <w:rsid w:val="0014159F"/>
    <w:rsid w:val="00144A17"/>
    <w:rsid w:val="00167D80"/>
    <w:rsid w:val="00193472"/>
    <w:rsid w:val="0019661D"/>
    <w:rsid w:val="001966EE"/>
    <w:rsid w:val="001D1B71"/>
    <w:rsid w:val="001D578F"/>
    <w:rsid w:val="001E16BD"/>
    <w:rsid w:val="001F5533"/>
    <w:rsid w:val="00202AA9"/>
    <w:rsid w:val="00211392"/>
    <w:rsid w:val="00272D25"/>
    <w:rsid w:val="002B19FF"/>
    <w:rsid w:val="002E6423"/>
    <w:rsid w:val="002E7D17"/>
    <w:rsid w:val="0030681E"/>
    <w:rsid w:val="00314282"/>
    <w:rsid w:val="00373930"/>
    <w:rsid w:val="003A5848"/>
    <w:rsid w:val="003B615D"/>
    <w:rsid w:val="003C1BC0"/>
    <w:rsid w:val="003E0469"/>
    <w:rsid w:val="003F3A88"/>
    <w:rsid w:val="00431129"/>
    <w:rsid w:val="00433E8E"/>
    <w:rsid w:val="00437FAC"/>
    <w:rsid w:val="004B1C32"/>
    <w:rsid w:val="004B7138"/>
    <w:rsid w:val="004E2E57"/>
    <w:rsid w:val="004E5B1B"/>
    <w:rsid w:val="00502C48"/>
    <w:rsid w:val="00504AD6"/>
    <w:rsid w:val="005372F9"/>
    <w:rsid w:val="00556594"/>
    <w:rsid w:val="0056078F"/>
    <w:rsid w:val="00631FE6"/>
    <w:rsid w:val="00650630"/>
    <w:rsid w:val="00662CAD"/>
    <w:rsid w:val="00694F26"/>
    <w:rsid w:val="00697F85"/>
    <w:rsid w:val="006D430A"/>
    <w:rsid w:val="006E0A97"/>
    <w:rsid w:val="006E3F3E"/>
    <w:rsid w:val="007046D1"/>
    <w:rsid w:val="00715B28"/>
    <w:rsid w:val="007232EF"/>
    <w:rsid w:val="00757298"/>
    <w:rsid w:val="0078217C"/>
    <w:rsid w:val="007B24A9"/>
    <w:rsid w:val="007C16FE"/>
    <w:rsid w:val="007C3E84"/>
    <w:rsid w:val="007E1419"/>
    <w:rsid w:val="007E215F"/>
    <w:rsid w:val="007E3C0E"/>
    <w:rsid w:val="007E5FC6"/>
    <w:rsid w:val="00811A1C"/>
    <w:rsid w:val="00813EA3"/>
    <w:rsid w:val="00823833"/>
    <w:rsid w:val="00824C6F"/>
    <w:rsid w:val="00831CAA"/>
    <w:rsid w:val="008546D7"/>
    <w:rsid w:val="008744A1"/>
    <w:rsid w:val="008810C2"/>
    <w:rsid w:val="00884CFE"/>
    <w:rsid w:val="008B233C"/>
    <w:rsid w:val="00906772"/>
    <w:rsid w:val="0092180A"/>
    <w:rsid w:val="00926409"/>
    <w:rsid w:val="00955F15"/>
    <w:rsid w:val="00963DE9"/>
    <w:rsid w:val="00965250"/>
    <w:rsid w:val="009F0164"/>
    <w:rsid w:val="009F0BA6"/>
    <w:rsid w:val="009F45AC"/>
    <w:rsid w:val="00A427A3"/>
    <w:rsid w:val="00A43726"/>
    <w:rsid w:val="00A56D4E"/>
    <w:rsid w:val="00A6163D"/>
    <w:rsid w:val="00A67AFF"/>
    <w:rsid w:val="00A91465"/>
    <w:rsid w:val="00AA666E"/>
    <w:rsid w:val="00AC6211"/>
    <w:rsid w:val="00B15F03"/>
    <w:rsid w:val="00B4408A"/>
    <w:rsid w:val="00B92E41"/>
    <w:rsid w:val="00B94FD7"/>
    <w:rsid w:val="00B972B1"/>
    <w:rsid w:val="00B97E31"/>
    <w:rsid w:val="00BC4F0B"/>
    <w:rsid w:val="00C022C2"/>
    <w:rsid w:val="00C13C12"/>
    <w:rsid w:val="00C269E9"/>
    <w:rsid w:val="00C26AE3"/>
    <w:rsid w:val="00C46B48"/>
    <w:rsid w:val="00C83886"/>
    <w:rsid w:val="00CA10F0"/>
    <w:rsid w:val="00CA6707"/>
    <w:rsid w:val="00CB33FB"/>
    <w:rsid w:val="00CB5144"/>
    <w:rsid w:val="00CC09F2"/>
    <w:rsid w:val="00CD4FF7"/>
    <w:rsid w:val="00D0066B"/>
    <w:rsid w:val="00D026A8"/>
    <w:rsid w:val="00D0573D"/>
    <w:rsid w:val="00D607EB"/>
    <w:rsid w:val="00D70F7B"/>
    <w:rsid w:val="00D90CF4"/>
    <w:rsid w:val="00D94042"/>
    <w:rsid w:val="00D96C81"/>
    <w:rsid w:val="00DB3FEA"/>
    <w:rsid w:val="00DD6E16"/>
    <w:rsid w:val="00E40CAE"/>
    <w:rsid w:val="00E51851"/>
    <w:rsid w:val="00E55890"/>
    <w:rsid w:val="00E723BD"/>
    <w:rsid w:val="00E75A4C"/>
    <w:rsid w:val="00E801B0"/>
    <w:rsid w:val="00E95DFC"/>
    <w:rsid w:val="00EC32ED"/>
    <w:rsid w:val="00ED21C5"/>
    <w:rsid w:val="00EE0347"/>
    <w:rsid w:val="00EF0224"/>
    <w:rsid w:val="00F0449A"/>
    <w:rsid w:val="00F2300E"/>
    <w:rsid w:val="00F42857"/>
    <w:rsid w:val="00F62C83"/>
    <w:rsid w:val="00F90F79"/>
    <w:rsid w:val="00FE2C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9244">
      <w:bodyDiv w:val="1"/>
      <w:marLeft w:val="0"/>
      <w:marRight w:val="0"/>
      <w:marTop w:val="0"/>
      <w:marBottom w:val="0"/>
      <w:divBdr>
        <w:top w:val="none" w:sz="0" w:space="0" w:color="auto"/>
        <w:left w:val="none" w:sz="0" w:space="0" w:color="auto"/>
        <w:bottom w:val="none" w:sz="0" w:space="0" w:color="auto"/>
        <w:right w:val="none" w:sz="0" w:space="0" w:color="auto"/>
      </w:divBdr>
      <w:divsChild>
        <w:div w:id="777262760">
          <w:marLeft w:val="0"/>
          <w:marRight w:val="0"/>
          <w:marTop w:val="400"/>
          <w:marBottom w:val="0"/>
          <w:divBdr>
            <w:top w:val="none" w:sz="0" w:space="0" w:color="auto"/>
            <w:left w:val="none" w:sz="0" w:space="0" w:color="auto"/>
            <w:bottom w:val="none" w:sz="0" w:space="0" w:color="auto"/>
            <w:right w:val="none" w:sz="0" w:space="0" w:color="auto"/>
          </w:divBdr>
        </w:div>
        <w:div w:id="1179000989">
          <w:marLeft w:val="0"/>
          <w:marRight w:val="0"/>
          <w:marTop w:val="240"/>
          <w:marBottom w:val="0"/>
          <w:divBdr>
            <w:top w:val="none" w:sz="0" w:space="0" w:color="auto"/>
            <w:left w:val="none" w:sz="0" w:space="0" w:color="auto"/>
            <w:bottom w:val="none" w:sz="0" w:space="0" w:color="auto"/>
            <w:right w:val="none" w:sz="0" w:space="0" w:color="auto"/>
          </w:divBdr>
        </w:div>
      </w:divsChild>
    </w:div>
    <w:div w:id="14786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a.Just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8D8D-D86F-42B6-AF61-F23A2708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8</Pages>
  <Words>12187</Words>
  <Characters>6948</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Grozījumi Ministru kabineta 2013.gada 24.septembra noteikumos Nr.1002 „Sociālās integrācijas valsts aģentūras sniegto maksas pakalpojumu cenrādis”</vt:lpstr>
    </vt:vector>
  </TitlesOfParts>
  <Company>Labklājības ministrija</Company>
  <LinksUpToDate>false</LinksUpToDate>
  <CharactersWithSpaces>19097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24.septembra noteikumos Nr.1002 „Sociālās integrācijas valsts aģentūras sniegto maksas pakalpojumu cenrādis”</dc:title>
  <dc:creator>Liga Juste</dc:creator>
  <dc:description>Līga Juste
Liga.Juste@lm.gov.lv,
67021669
fakss 67276445</dc:description>
  <cp:lastModifiedBy>Liga Juste</cp:lastModifiedBy>
  <cp:revision>82</cp:revision>
  <cp:lastPrinted>2014-08-11T07:27:00Z</cp:lastPrinted>
  <dcterms:created xsi:type="dcterms:W3CDTF">2014-03-03T08:36:00Z</dcterms:created>
  <dcterms:modified xsi:type="dcterms:W3CDTF">2014-09-09T08:21:00Z</dcterms:modified>
</cp:coreProperties>
</file>