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E3511" w14:textId="77777777" w:rsidR="00227982" w:rsidRDefault="00227982" w:rsidP="00B42459">
      <w:pPr>
        <w:spacing w:after="0" w:line="240" w:lineRule="auto"/>
        <w:rPr>
          <w:rFonts w:ascii="Times New Roman" w:eastAsia="Times New Roman" w:hAnsi="Times New Roman" w:cs="Times New Roman"/>
          <w:color w:val="000000" w:themeColor="text1"/>
          <w:sz w:val="24"/>
          <w:szCs w:val="24"/>
          <w:lang w:eastAsia="lv-LV"/>
        </w:rPr>
      </w:pPr>
    </w:p>
    <w:p w14:paraId="0481B826" w14:textId="77777777" w:rsidR="000F231D" w:rsidRPr="00B905D5" w:rsidRDefault="000F231D" w:rsidP="00B42459">
      <w:pPr>
        <w:spacing w:after="0" w:line="240" w:lineRule="auto"/>
        <w:rPr>
          <w:rFonts w:ascii="Times New Roman" w:eastAsia="Times New Roman" w:hAnsi="Times New Roman" w:cs="Times New Roman"/>
          <w:color w:val="000000" w:themeColor="text1"/>
          <w:sz w:val="24"/>
          <w:szCs w:val="24"/>
          <w:lang w:eastAsia="lv-LV"/>
        </w:rPr>
      </w:pPr>
      <w:proofErr w:type="gramStart"/>
      <w:r w:rsidRPr="00B905D5">
        <w:rPr>
          <w:rFonts w:ascii="Times New Roman" w:eastAsia="Times New Roman" w:hAnsi="Times New Roman" w:cs="Times New Roman"/>
          <w:color w:val="000000" w:themeColor="text1"/>
          <w:sz w:val="24"/>
          <w:szCs w:val="24"/>
          <w:lang w:eastAsia="lv-LV"/>
        </w:rPr>
        <w:t>2014.gada</w:t>
      </w:r>
      <w:proofErr w:type="gramEnd"/>
      <w:r w:rsidRPr="00B905D5">
        <w:rPr>
          <w:rFonts w:ascii="Times New Roman" w:eastAsia="Times New Roman" w:hAnsi="Times New Roman" w:cs="Times New Roman"/>
          <w:color w:val="000000" w:themeColor="text1"/>
          <w:sz w:val="24"/>
          <w:szCs w:val="24"/>
          <w:lang w:eastAsia="lv-LV"/>
        </w:rPr>
        <w:t xml:space="preserve">   </w:t>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t xml:space="preserve">                                  Noteikumi Nr.</w:t>
      </w:r>
    </w:p>
    <w:p w14:paraId="7F82314A" w14:textId="77777777" w:rsidR="000F231D" w:rsidRPr="00B905D5" w:rsidRDefault="000F231D" w:rsidP="00B42459">
      <w:pPr>
        <w:spacing w:after="0" w:line="240" w:lineRule="auto"/>
        <w:ind w:right="32"/>
        <w:rPr>
          <w:rFonts w:ascii="Times New Roman" w:eastAsia="Times New Roman" w:hAnsi="Times New Roman" w:cs="Times New Roman"/>
          <w:color w:val="000000" w:themeColor="text1"/>
          <w:sz w:val="24"/>
          <w:szCs w:val="24"/>
          <w:lang w:eastAsia="lv-LV"/>
        </w:rPr>
      </w:pPr>
      <w:r w:rsidRPr="00B905D5">
        <w:rPr>
          <w:rFonts w:ascii="Times New Roman" w:eastAsia="Times New Roman" w:hAnsi="Times New Roman" w:cs="Times New Roman"/>
          <w:color w:val="000000" w:themeColor="text1"/>
          <w:sz w:val="24"/>
          <w:szCs w:val="24"/>
          <w:lang w:eastAsia="lv-LV"/>
        </w:rPr>
        <w:t>Rīgā</w:t>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r w:rsidRPr="00B905D5">
        <w:rPr>
          <w:rFonts w:ascii="Times New Roman" w:eastAsia="Times New Roman" w:hAnsi="Times New Roman" w:cs="Times New Roman"/>
          <w:color w:val="000000" w:themeColor="text1"/>
          <w:sz w:val="24"/>
          <w:szCs w:val="24"/>
          <w:lang w:eastAsia="lv-LV"/>
        </w:rPr>
        <w:tab/>
      </w:r>
      <w:proofErr w:type="gramStart"/>
      <w:r w:rsidRPr="00B905D5">
        <w:rPr>
          <w:rFonts w:ascii="Times New Roman" w:eastAsia="Times New Roman" w:hAnsi="Times New Roman" w:cs="Times New Roman"/>
          <w:color w:val="000000" w:themeColor="text1"/>
          <w:sz w:val="24"/>
          <w:szCs w:val="24"/>
          <w:lang w:eastAsia="lv-LV"/>
        </w:rPr>
        <w:t xml:space="preserve">   </w:t>
      </w:r>
      <w:proofErr w:type="gramEnd"/>
      <w:r w:rsidRPr="00B905D5">
        <w:rPr>
          <w:rFonts w:ascii="Times New Roman" w:eastAsia="Times New Roman" w:hAnsi="Times New Roman" w:cs="Times New Roman"/>
          <w:color w:val="000000" w:themeColor="text1"/>
          <w:sz w:val="24"/>
          <w:szCs w:val="24"/>
          <w:lang w:eastAsia="lv-LV"/>
        </w:rPr>
        <w:t>(prot. Nr.   .§)</w:t>
      </w:r>
    </w:p>
    <w:p w14:paraId="40A9D985" w14:textId="77777777" w:rsidR="000F231D" w:rsidRPr="00B905D5" w:rsidRDefault="000F231D" w:rsidP="00B42459">
      <w:pPr>
        <w:spacing w:after="0" w:line="240" w:lineRule="auto"/>
        <w:jc w:val="both"/>
        <w:rPr>
          <w:rFonts w:ascii="Times New Roman" w:eastAsia="Times New Roman" w:hAnsi="Times New Roman" w:cs="Times New Roman"/>
          <w:bCs/>
          <w:color w:val="000000" w:themeColor="text1"/>
          <w:sz w:val="24"/>
          <w:szCs w:val="24"/>
          <w:lang w:eastAsia="lv-LV"/>
        </w:rPr>
      </w:pPr>
    </w:p>
    <w:p w14:paraId="3E606C8D" w14:textId="77777777" w:rsidR="0079443A" w:rsidRPr="00B905D5" w:rsidRDefault="0079443A" w:rsidP="00B42459">
      <w:pPr>
        <w:spacing w:after="0" w:line="240" w:lineRule="auto"/>
        <w:jc w:val="center"/>
        <w:rPr>
          <w:rFonts w:ascii="Times New Roman" w:hAnsi="Times New Roman" w:cs="Times New Roman"/>
          <w:b/>
          <w:color w:val="000000" w:themeColor="text1"/>
          <w:sz w:val="24"/>
          <w:szCs w:val="24"/>
        </w:rPr>
      </w:pPr>
      <w:r w:rsidRPr="00B905D5">
        <w:rPr>
          <w:rFonts w:ascii="Times New Roman" w:hAnsi="Times New Roman" w:cs="Times New Roman"/>
          <w:b/>
          <w:color w:val="000000" w:themeColor="text1"/>
          <w:sz w:val="24"/>
          <w:szCs w:val="24"/>
        </w:rPr>
        <w:t xml:space="preserve">Grozījumi Ministru kabineta </w:t>
      </w:r>
      <w:proofErr w:type="gramStart"/>
      <w:r w:rsidRPr="00B905D5">
        <w:rPr>
          <w:rFonts w:ascii="Times New Roman" w:hAnsi="Times New Roman" w:cs="Times New Roman"/>
          <w:b/>
          <w:color w:val="000000" w:themeColor="text1"/>
          <w:sz w:val="24"/>
          <w:szCs w:val="24"/>
        </w:rPr>
        <w:t>2011.gada</w:t>
      </w:r>
      <w:proofErr w:type="gramEnd"/>
      <w:r w:rsidRPr="00B905D5">
        <w:rPr>
          <w:rFonts w:ascii="Times New Roman" w:hAnsi="Times New Roman" w:cs="Times New Roman"/>
          <w:b/>
          <w:color w:val="000000" w:themeColor="text1"/>
          <w:sz w:val="24"/>
          <w:szCs w:val="24"/>
        </w:rPr>
        <w:t xml:space="preserve"> 25.janvāra noteikumos Nr.75 “Noteikumi par aktīvo nodarbinātības pasākumu un preventīvo bezdarba mazināšanas pasākumu organizēšanas un finansēšanas kārtību un pasākumu īstenotāju izvēles principiem”</w:t>
      </w:r>
    </w:p>
    <w:p w14:paraId="112ED9F9" w14:textId="77777777" w:rsidR="008A100D" w:rsidRPr="00B905D5" w:rsidRDefault="008A100D" w:rsidP="00B42459">
      <w:pPr>
        <w:spacing w:after="0" w:line="240" w:lineRule="auto"/>
        <w:jc w:val="center"/>
        <w:rPr>
          <w:rFonts w:ascii="Times New Roman" w:hAnsi="Times New Roman" w:cs="Times New Roman"/>
          <w:color w:val="000000" w:themeColor="text1"/>
          <w:sz w:val="24"/>
          <w:szCs w:val="24"/>
        </w:rPr>
      </w:pPr>
    </w:p>
    <w:p w14:paraId="14313245" w14:textId="77777777" w:rsidR="0079443A" w:rsidRPr="00B905D5" w:rsidRDefault="0079443A" w:rsidP="00B42459">
      <w:pPr>
        <w:spacing w:after="0" w:line="240" w:lineRule="auto"/>
        <w:ind w:left="4111"/>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 xml:space="preserve">Izdoti saskaņā ar Bezdarbnieku un darba meklētāju atbalsta likuma </w:t>
      </w:r>
      <w:proofErr w:type="gramStart"/>
      <w:r w:rsidRPr="00B905D5">
        <w:rPr>
          <w:rFonts w:ascii="Times New Roman" w:hAnsi="Times New Roman" w:cs="Times New Roman"/>
          <w:color w:val="000000" w:themeColor="text1"/>
          <w:sz w:val="24"/>
          <w:szCs w:val="24"/>
        </w:rPr>
        <w:t>4.panta</w:t>
      </w:r>
      <w:proofErr w:type="gramEnd"/>
      <w:r w:rsidRPr="00B905D5">
        <w:rPr>
          <w:rFonts w:ascii="Times New Roman" w:hAnsi="Times New Roman" w:cs="Times New Roman"/>
          <w:color w:val="000000" w:themeColor="text1"/>
          <w:sz w:val="24"/>
          <w:szCs w:val="24"/>
        </w:rPr>
        <w:t xml:space="preserve"> otro, piekto, vienpadsmito un divpadsmito daļu</w:t>
      </w:r>
    </w:p>
    <w:p w14:paraId="28F686D5" w14:textId="77777777" w:rsidR="008A100D" w:rsidRPr="00B905D5" w:rsidRDefault="008A100D" w:rsidP="00B42459">
      <w:pPr>
        <w:spacing w:after="0" w:line="240" w:lineRule="auto"/>
        <w:ind w:firstLine="720"/>
        <w:jc w:val="both"/>
        <w:rPr>
          <w:rFonts w:ascii="Times New Roman" w:hAnsi="Times New Roman" w:cs="Times New Roman"/>
          <w:color w:val="000000" w:themeColor="text1"/>
          <w:sz w:val="24"/>
          <w:szCs w:val="24"/>
        </w:rPr>
      </w:pPr>
    </w:p>
    <w:p w14:paraId="3E623AC3" w14:textId="15DD9D51" w:rsidR="000F2ACF" w:rsidRPr="00B905D5" w:rsidRDefault="00076DA1" w:rsidP="00B42459">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B905D5">
        <w:rPr>
          <w:rFonts w:ascii="Times New Roman" w:hAnsi="Times New Roman" w:cs="Times New Roman"/>
          <w:color w:val="000000" w:themeColor="text1"/>
          <w:sz w:val="24"/>
          <w:szCs w:val="24"/>
        </w:rPr>
        <w:t xml:space="preserve">1. </w:t>
      </w:r>
      <w:r w:rsidR="000F2ACF" w:rsidRPr="00B905D5">
        <w:rPr>
          <w:rFonts w:ascii="Times New Roman" w:hAnsi="Times New Roman" w:cs="Times New Roman"/>
          <w:color w:val="000000" w:themeColor="text1"/>
          <w:sz w:val="24"/>
          <w:szCs w:val="24"/>
        </w:rPr>
        <w:t>Izdarīt Ministru kabineta 2011.</w:t>
      </w:r>
      <w:r w:rsidR="00295B7D" w:rsidRPr="00B905D5">
        <w:rPr>
          <w:rFonts w:ascii="Times New Roman" w:hAnsi="Times New Roman" w:cs="Times New Roman"/>
          <w:color w:val="000000" w:themeColor="text1"/>
          <w:sz w:val="24"/>
          <w:szCs w:val="24"/>
        </w:rPr>
        <w:t xml:space="preserve"> gada 25. janvāra noteikumos Nr.</w:t>
      </w:r>
      <w:r w:rsidR="000F2ACF" w:rsidRPr="00B905D5">
        <w:rPr>
          <w:rFonts w:ascii="Times New Roman" w:hAnsi="Times New Roman" w:cs="Times New Roman"/>
          <w:color w:val="000000" w:themeColor="text1"/>
          <w:sz w:val="24"/>
          <w:szCs w:val="24"/>
        </w:rPr>
        <w:t>75 “Noteikumi par aktīvo nodarbinātības pasākumu un preventīvo bezdarba mazināšanas pasākumu organizēšanas un finansēšanas kārtību un pasākumu īstenotāju izvēles principiem”</w:t>
      </w:r>
      <w:r w:rsidR="003D2A47" w:rsidRPr="00B905D5">
        <w:rPr>
          <w:rFonts w:ascii="Times New Roman" w:eastAsia="Times New Roman" w:hAnsi="Times New Roman" w:cs="Times New Roman"/>
          <w:color w:val="000000" w:themeColor="text1"/>
          <w:sz w:val="24"/>
          <w:szCs w:val="24"/>
          <w:lang w:eastAsia="lv-LV"/>
        </w:rPr>
        <w:t xml:space="preserve"> (Latvijas Vēstnesis, 2011, 21., 99., 198. nr.; 2012, 117. nr.; 2013, 47., 148., 193., 244. nr.; 2014</w:t>
      </w:r>
      <w:r w:rsidR="00373EC7" w:rsidRPr="00B905D5">
        <w:rPr>
          <w:rFonts w:ascii="Times New Roman" w:eastAsia="Times New Roman" w:hAnsi="Times New Roman" w:cs="Times New Roman"/>
          <w:color w:val="000000" w:themeColor="text1"/>
          <w:sz w:val="24"/>
          <w:szCs w:val="24"/>
          <w:lang w:eastAsia="lv-LV"/>
        </w:rPr>
        <w:t xml:space="preserve">, </w:t>
      </w:r>
      <w:r w:rsidRPr="00B905D5">
        <w:rPr>
          <w:rFonts w:ascii="Times New Roman" w:eastAsia="Times New Roman" w:hAnsi="Times New Roman" w:cs="Times New Roman"/>
          <w:color w:val="000000" w:themeColor="text1"/>
          <w:sz w:val="24"/>
          <w:szCs w:val="24"/>
          <w:lang w:eastAsia="lv-LV"/>
        </w:rPr>
        <w:t>102</w:t>
      </w:r>
      <w:r w:rsidR="00373EC7" w:rsidRPr="00B905D5">
        <w:rPr>
          <w:rFonts w:ascii="Times New Roman" w:eastAsia="Times New Roman" w:hAnsi="Times New Roman" w:cs="Times New Roman"/>
          <w:color w:val="000000" w:themeColor="text1"/>
          <w:sz w:val="24"/>
          <w:szCs w:val="24"/>
          <w:lang w:eastAsia="lv-LV"/>
        </w:rPr>
        <w:t>. nr.</w:t>
      </w:r>
      <w:r w:rsidR="003D2A47" w:rsidRPr="00B905D5">
        <w:rPr>
          <w:rFonts w:ascii="Times New Roman" w:eastAsia="Times New Roman" w:hAnsi="Times New Roman" w:cs="Times New Roman"/>
          <w:color w:val="000000" w:themeColor="text1"/>
          <w:sz w:val="24"/>
          <w:szCs w:val="24"/>
          <w:lang w:eastAsia="lv-LV"/>
        </w:rPr>
        <w:t>) šādus grozījumus:</w:t>
      </w:r>
    </w:p>
    <w:p w14:paraId="773510B5" w14:textId="77777777" w:rsidR="008A100D" w:rsidRPr="00B905D5" w:rsidRDefault="008A100D" w:rsidP="00B42459">
      <w:pPr>
        <w:spacing w:after="0" w:line="240" w:lineRule="auto"/>
        <w:ind w:firstLine="720"/>
        <w:jc w:val="both"/>
        <w:rPr>
          <w:rFonts w:ascii="Times New Roman" w:hAnsi="Times New Roman" w:cs="Times New Roman"/>
          <w:color w:val="000000" w:themeColor="text1"/>
          <w:sz w:val="16"/>
          <w:szCs w:val="16"/>
        </w:rPr>
      </w:pPr>
    </w:p>
    <w:p w14:paraId="75D96DAE" w14:textId="3FC49D24" w:rsidR="00A153CB" w:rsidRPr="00B905D5" w:rsidRDefault="00A153CB" w:rsidP="00B42459">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076DA1" w:rsidRPr="00B905D5">
        <w:rPr>
          <w:rFonts w:ascii="Times New Roman" w:hAnsi="Times New Roman" w:cs="Times New Roman"/>
          <w:color w:val="000000" w:themeColor="text1"/>
          <w:sz w:val="24"/>
          <w:szCs w:val="24"/>
        </w:rPr>
        <w:t>1.</w:t>
      </w:r>
      <w:r w:rsidRPr="00B905D5">
        <w:rPr>
          <w:rFonts w:ascii="Times New Roman" w:hAnsi="Times New Roman" w:cs="Times New Roman"/>
          <w:color w:val="000000" w:themeColor="text1"/>
          <w:sz w:val="24"/>
          <w:szCs w:val="24"/>
        </w:rPr>
        <w:t xml:space="preserve"> Papildināt 20.</w:t>
      </w:r>
      <w:r w:rsidR="00460D71" w:rsidRPr="00B905D5">
        <w:rPr>
          <w:rFonts w:ascii="Times New Roman" w:hAnsi="Times New Roman" w:cs="Times New Roman"/>
          <w:color w:val="000000" w:themeColor="text1"/>
          <w:sz w:val="24"/>
          <w:szCs w:val="24"/>
          <w:vertAlign w:val="superscript"/>
        </w:rPr>
        <w:t>2</w:t>
      </w:r>
      <w:r w:rsidRPr="00B905D5">
        <w:rPr>
          <w:rFonts w:ascii="Times New Roman" w:hAnsi="Times New Roman" w:cs="Times New Roman"/>
          <w:color w:val="000000" w:themeColor="text1"/>
          <w:sz w:val="24"/>
          <w:szCs w:val="24"/>
        </w:rPr>
        <w:t>1.apakšpunktu aiz vārdiem un skaitļa “šo noteikumu 35.</w:t>
      </w:r>
      <w:r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 ar vārdu un skaitli “un 35.</w:t>
      </w:r>
      <w:r w:rsidRPr="00B905D5">
        <w:rPr>
          <w:rFonts w:ascii="Times New Roman" w:hAnsi="Times New Roman" w:cs="Times New Roman"/>
          <w:color w:val="000000" w:themeColor="text1"/>
          <w:sz w:val="24"/>
          <w:szCs w:val="24"/>
          <w:vertAlign w:val="superscript"/>
        </w:rPr>
        <w:t>2</w:t>
      </w:r>
      <w:r w:rsidRPr="00B905D5">
        <w:rPr>
          <w:rFonts w:ascii="Times New Roman" w:hAnsi="Times New Roman" w:cs="Times New Roman"/>
          <w:color w:val="000000" w:themeColor="text1"/>
          <w:sz w:val="24"/>
          <w:szCs w:val="24"/>
        </w:rPr>
        <w:t>”;</w:t>
      </w:r>
    </w:p>
    <w:p w14:paraId="32CC4A48" w14:textId="77777777" w:rsidR="005B6A18" w:rsidRPr="00B905D5" w:rsidRDefault="005B6A18">
      <w:pPr>
        <w:spacing w:after="0" w:line="240" w:lineRule="auto"/>
        <w:ind w:firstLine="720"/>
        <w:jc w:val="both"/>
        <w:rPr>
          <w:rFonts w:ascii="Times New Roman" w:hAnsi="Times New Roman" w:cs="Times New Roman"/>
          <w:color w:val="000000" w:themeColor="text1"/>
          <w:sz w:val="16"/>
          <w:szCs w:val="16"/>
        </w:rPr>
      </w:pPr>
    </w:p>
    <w:p w14:paraId="7A96B0CD" w14:textId="74CD48AA" w:rsidR="005B6A18" w:rsidRPr="00B905D5" w:rsidRDefault="00076D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5B6A18" w:rsidRPr="00B905D5">
        <w:rPr>
          <w:rFonts w:ascii="Times New Roman" w:hAnsi="Times New Roman" w:cs="Times New Roman"/>
          <w:color w:val="000000" w:themeColor="text1"/>
          <w:sz w:val="24"/>
          <w:szCs w:val="24"/>
        </w:rPr>
        <w:t xml:space="preserve">2. </w:t>
      </w:r>
      <w:r w:rsidR="004C70D2" w:rsidRPr="00B905D5">
        <w:rPr>
          <w:rFonts w:ascii="Times New Roman" w:hAnsi="Times New Roman" w:cs="Times New Roman"/>
          <w:color w:val="000000" w:themeColor="text1"/>
          <w:sz w:val="24"/>
          <w:szCs w:val="24"/>
        </w:rPr>
        <w:t>Papildināt noteikumus ar 20.</w:t>
      </w:r>
      <w:r w:rsidR="004C70D2" w:rsidRPr="00B905D5">
        <w:rPr>
          <w:rFonts w:ascii="Times New Roman" w:hAnsi="Times New Roman" w:cs="Times New Roman"/>
          <w:color w:val="000000" w:themeColor="text1"/>
          <w:sz w:val="24"/>
          <w:szCs w:val="24"/>
          <w:vertAlign w:val="superscript"/>
        </w:rPr>
        <w:t>2</w:t>
      </w:r>
      <w:r w:rsidR="004C70D2" w:rsidRPr="00B905D5">
        <w:rPr>
          <w:rFonts w:ascii="Times New Roman" w:hAnsi="Times New Roman" w:cs="Times New Roman"/>
          <w:color w:val="000000" w:themeColor="text1"/>
          <w:sz w:val="24"/>
          <w:szCs w:val="24"/>
        </w:rPr>
        <w:t>4.apakšpunktu šādā redakcijā:</w:t>
      </w:r>
    </w:p>
    <w:p w14:paraId="241C072D" w14:textId="3EDD3203" w:rsidR="004C70D2" w:rsidRPr="00B905D5" w:rsidRDefault="004C70D2">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“20.</w:t>
      </w:r>
      <w:r w:rsidRPr="00B905D5">
        <w:rPr>
          <w:rFonts w:ascii="Times New Roman" w:hAnsi="Times New Roman" w:cs="Times New Roman"/>
          <w:color w:val="000000" w:themeColor="text1"/>
          <w:sz w:val="24"/>
          <w:szCs w:val="24"/>
          <w:vertAlign w:val="superscript"/>
        </w:rPr>
        <w:t>2</w:t>
      </w:r>
      <w:r w:rsidRPr="00B905D5">
        <w:rPr>
          <w:rFonts w:ascii="Times New Roman" w:hAnsi="Times New Roman" w:cs="Times New Roman"/>
          <w:color w:val="000000" w:themeColor="text1"/>
          <w:sz w:val="24"/>
          <w:szCs w:val="24"/>
        </w:rPr>
        <w:t xml:space="preserve">4. </w:t>
      </w:r>
      <w:r w:rsidR="0087497E" w:rsidRPr="00B905D5">
        <w:rPr>
          <w:rFonts w:ascii="Times New Roman" w:hAnsi="Times New Roman" w:cs="Times New Roman"/>
          <w:color w:val="000000" w:themeColor="text1"/>
          <w:sz w:val="24"/>
          <w:szCs w:val="24"/>
        </w:rPr>
        <w:t>finanšu atbalstu jauniešu reģionālajai mobilitātei šo noteikumu 174.</w:t>
      </w:r>
      <w:r w:rsidR="0087497E" w:rsidRPr="00B905D5">
        <w:rPr>
          <w:rFonts w:ascii="Times New Roman" w:hAnsi="Times New Roman" w:cs="Times New Roman"/>
          <w:color w:val="000000" w:themeColor="text1"/>
          <w:sz w:val="24"/>
          <w:szCs w:val="24"/>
          <w:vertAlign w:val="superscript"/>
        </w:rPr>
        <w:t xml:space="preserve">2 </w:t>
      </w:r>
      <w:r w:rsidR="0087497E" w:rsidRPr="00B905D5">
        <w:rPr>
          <w:rFonts w:ascii="Times New Roman" w:hAnsi="Times New Roman" w:cs="Times New Roman"/>
          <w:color w:val="000000" w:themeColor="text1"/>
          <w:sz w:val="24"/>
          <w:szCs w:val="24"/>
        </w:rPr>
        <w:t>punktā un 174.</w:t>
      </w:r>
      <w:r w:rsidR="0087497E" w:rsidRPr="00B905D5">
        <w:rPr>
          <w:rFonts w:ascii="Times New Roman" w:hAnsi="Times New Roman" w:cs="Times New Roman"/>
          <w:color w:val="000000" w:themeColor="text1"/>
          <w:sz w:val="24"/>
          <w:szCs w:val="24"/>
          <w:vertAlign w:val="superscript"/>
        </w:rPr>
        <w:t xml:space="preserve">6 </w:t>
      </w:r>
      <w:r w:rsidR="0087497E" w:rsidRPr="00B905D5">
        <w:rPr>
          <w:rFonts w:ascii="Times New Roman" w:hAnsi="Times New Roman" w:cs="Times New Roman"/>
          <w:color w:val="000000" w:themeColor="text1"/>
          <w:sz w:val="24"/>
          <w:szCs w:val="24"/>
        </w:rPr>
        <w:t>4.apakšpunktā minētajā gadījumā</w:t>
      </w:r>
      <w:r w:rsidR="00CA61D8">
        <w:rPr>
          <w:rFonts w:ascii="Times New Roman" w:hAnsi="Times New Roman" w:cs="Times New Roman"/>
          <w:color w:val="000000" w:themeColor="text1"/>
          <w:sz w:val="24"/>
          <w:szCs w:val="24"/>
        </w:rPr>
        <w:t>.</w:t>
      </w:r>
      <w:r w:rsidRPr="00B905D5">
        <w:rPr>
          <w:rFonts w:ascii="Times New Roman" w:hAnsi="Times New Roman" w:cs="Times New Roman"/>
          <w:color w:val="000000" w:themeColor="text1"/>
          <w:sz w:val="24"/>
          <w:szCs w:val="24"/>
        </w:rPr>
        <w:t>”;</w:t>
      </w:r>
    </w:p>
    <w:p w14:paraId="0209A4B5" w14:textId="77777777" w:rsidR="005B6A18" w:rsidRPr="00B905D5" w:rsidRDefault="005B6A18">
      <w:pPr>
        <w:spacing w:after="0" w:line="240" w:lineRule="auto"/>
        <w:ind w:firstLine="720"/>
        <w:jc w:val="both"/>
        <w:rPr>
          <w:rFonts w:ascii="Times New Roman" w:hAnsi="Times New Roman" w:cs="Times New Roman"/>
          <w:color w:val="000000" w:themeColor="text1"/>
          <w:sz w:val="16"/>
          <w:szCs w:val="16"/>
        </w:rPr>
      </w:pPr>
    </w:p>
    <w:p w14:paraId="1012C2B2" w14:textId="026992C1" w:rsidR="00823DDD" w:rsidRPr="00B905D5" w:rsidRDefault="00076D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87497E" w:rsidRPr="00B905D5">
        <w:rPr>
          <w:rFonts w:ascii="Times New Roman" w:hAnsi="Times New Roman" w:cs="Times New Roman"/>
          <w:color w:val="000000" w:themeColor="text1"/>
          <w:sz w:val="24"/>
          <w:szCs w:val="24"/>
        </w:rPr>
        <w:t>3</w:t>
      </w:r>
      <w:r w:rsidR="00373EC7" w:rsidRPr="00B905D5">
        <w:rPr>
          <w:rFonts w:ascii="Times New Roman" w:hAnsi="Times New Roman" w:cs="Times New Roman"/>
          <w:color w:val="000000" w:themeColor="text1"/>
          <w:sz w:val="24"/>
          <w:szCs w:val="24"/>
        </w:rPr>
        <w:t xml:space="preserve">. </w:t>
      </w:r>
      <w:r w:rsidR="00823DDD" w:rsidRPr="00B905D5">
        <w:rPr>
          <w:rFonts w:ascii="Times New Roman" w:hAnsi="Times New Roman" w:cs="Times New Roman"/>
          <w:color w:val="000000" w:themeColor="text1"/>
          <w:sz w:val="24"/>
          <w:szCs w:val="24"/>
        </w:rPr>
        <w:t>Papildināt noteikumus ar 20.</w:t>
      </w:r>
      <w:r w:rsidR="00823DDD" w:rsidRPr="00B905D5">
        <w:rPr>
          <w:rFonts w:ascii="Times New Roman" w:hAnsi="Times New Roman" w:cs="Times New Roman"/>
          <w:color w:val="000000" w:themeColor="text1"/>
          <w:sz w:val="24"/>
          <w:szCs w:val="24"/>
          <w:vertAlign w:val="superscript"/>
        </w:rPr>
        <w:t xml:space="preserve">4 </w:t>
      </w:r>
      <w:r w:rsidR="00823DDD" w:rsidRPr="00B905D5">
        <w:rPr>
          <w:rFonts w:ascii="Times New Roman" w:hAnsi="Times New Roman" w:cs="Times New Roman"/>
          <w:color w:val="000000" w:themeColor="text1"/>
          <w:sz w:val="24"/>
          <w:szCs w:val="24"/>
        </w:rPr>
        <w:t>punktu šādā redakcijā:</w:t>
      </w:r>
    </w:p>
    <w:p w14:paraId="7367793E" w14:textId="6D65BD1E" w:rsidR="00823DDD" w:rsidRPr="00B905D5" w:rsidRDefault="00823DDD">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“20.</w:t>
      </w:r>
      <w:r w:rsidRPr="00B905D5">
        <w:rPr>
          <w:rFonts w:ascii="Times New Roman" w:hAnsi="Times New Roman" w:cs="Times New Roman"/>
          <w:color w:val="000000" w:themeColor="text1"/>
          <w:sz w:val="24"/>
          <w:szCs w:val="24"/>
          <w:vertAlign w:val="superscript"/>
        </w:rPr>
        <w:t xml:space="preserve">4 </w:t>
      </w:r>
      <w:r w:rsidR="00BD157E" w:rsidRPr="00B905D5">
        <w:rPr>
          <w:rFonts w:ascii="Times New Roman" w:hAnsi="Times New Roman" w:cs="Times New Roman"/>
          <w:color w:val="000000" w:themeColor="text1"/>
          <w:sz w:val="24"/>
          <w:szCs w:val="24"/>
        </w:rPr>
        <w:t xml:space="preserve">Aģentūra </w:t>
      </w:r>
      <w:r w:rsidRPr="00B905D5">
        <w:rPr>
          <w:rFonts w:ascii="Times New Roman" w:hAnsi="Times New Roman" w:cs="Times New Roman"/>
          <w:color w:val="000000" w:themeColor="text1"/>
          <w:sz w:val="24"/>
          <w:szCs w:val="24"/>
        </w:rPr>
        <w:t>Eiropas Savienības fondu darbības programmas “Izaugsme un nodarbinātība” 7.2.1.specifiskā atbalsta mērķa “Palielināt nodarbinātībā, izglītībā vai apmācībā neiesaistītu jauniešu nodarbinātību Jauniešu garantijas ietvaros” (turpmāk – Jauniešu garantijas programma) ietvaros iesaista jauniešus bezdarbniekus</w:t>
      </w:r>
      <w:r w:rsidR="00BD157E" w:rsidRPr="00B905D5">
        <w:rPr>
          <w:rFonts w:ascii="Times New Roman" w:hAnsi="Times New Roman" w:cs="Times New Roman"/>
          <w:color w:val="000000" w:themeColor="text1"/>
          <w:sz w:val="24"/>
          <w:szCs w:val="24"/>
        </w:rPr>
        <w:t xml:space="preserve"> atbilstoši šajos noteikumos noteiktajiem iesaistes kritērijiem</w:t>
      </w:r>
      <w:r w:rsidR="00526A61" w:rsidRPr="00B905D5">
        <w:rPr>
          <w:rFonts w:ascii="Times New Roman" w:hAnsi="Times New Roman" w:cs="Times New Roman"/>
          <w:color w:val="000000" w:themeColor="text1"/>
          <w:sz w:val="24"/>
          <w:szCs w:val="24"/>
        </w:rPr>
        <w:t xml:space="preserve">. Jauniešu garantijas programmas ietvaros </w:t>
      </w:r>
      <w:r w:rsidR="00460D71" w:rsidRPr="00B905D5">
        <w:rPr>
          <w:rFonts w:ascii="Times New Roman" w:hAnsi="Times New Roman" w:cs="Times New Roman"/>
          <w:color w:val="000000" w:themeColor="text1"/>
          <w:sz w:val="24"/>
          <w:szCs w:val="24"/>
        </w:rPr>
        <w:t>neiesaista</w:t>
      </w:r>
      <w:r w:rsidR="00526A61" w:rsidRPr="00B905D5">
        <w:rPr>
          <w:rFonts w:ascii="Times New Roman" w:hAnsi="Times New Roman" w:cs="Times New Roman"/>
          <w:color w:val="000000" w:themeColor="text1"/>
          <w:sz w:val="24"/>
          <w:szCs w:val="24"/>
        </w:rPr>
        <w:t xml:space="preserve"> jaunieš</w:t>
      </w:r>
      <w:r w:rsidR="00460D71" w:rsidRPr="00B905D5">
        <w:rPr>
          <w:rFonts w:ascii="Times New Roman" w:hAnsi="Times New Roman" w:cs="Times New Roman"/>
          <w:color w:val="000000" w:themeColor="text1"/>
          <w:sz w:val="24"/>
          <w:szCs w:val="24"/>
        </w:rPr>
        <w:t>us</w:t>
      </w:r>
      <w:r w:rsidR="00526A61" w:rsidRPr="00B905D5">
        <w:rPr>
          <w:rFonts w:ascii="Times New Roman" w:hAnsi="Times New Roman" w:cs="Times New Roman"/>
          <w:color w:val="000000" w:themeColor="text1"/>
          <w:sz w:val="24"/>
          <w:szCs w:val="24"/>
        </w:rPr>
        <w:t xml:space="preserve"> bezdarbniek</w:t>
      </w:r>
      <w:r w:rsidR="00460D71" w:rsidRPr="00B905D5">
        <w:rPr>
          <w:rFonts w:ascii="Times New Roman" w:hAnsi="Times New Roman" w:cs="Times New Roman"/>
          <w:color w:val="000000" w:themeColor="text1"/>
          <w:sz w:val="24"/>
          <w:szCs w:val="24"/>
        </w:rPr>
        <w:t>us</w:t>
      </w:r>
      <w:r w:rsidR="00526A61" w:rsidRPr="00B905D5">
        <w:rPr>
          <w:rFonts w:ascii="Times New Roman" w:hAnsi="Times New Roman" w:cs="Times New Roman"/>
          <w:color w:val="000000" w:themeColor="text1"/>
          <w:sz w:val="24"/>
          <w:szCs w:val="24"/>
        </w:rPr>
        <w:t>, kuri a</w:t>
      </w:r>
      <w:r w:rsidR="00B154C5" w:rsidRPr="00B905D5">
        <w:rPr>
          <w:rFonts w:ascii="Times New Roman" w:hAnsi="Times New Roman" w:cs="Times New Roman"/>
          <w:color w:val="000000" w:themeColor="text1"/>
          <w:sz w:val="24"/>
          <w:szCs w:val="24"/>
        </w:rPr>
        <w:t>pgūst pilna laika studiju programmas</w:t>
      </w:r>
      <w:r w:rsidR="00A63328" w:rsidRPr="00B905D5">
        <w:rPr>
          <w:rFonts w:ascii="Times New Roman" w:hAnsi="Times New Roman" w:cs="Times New Roman"/>
          <w:color w:val="000000" w:themeColor="text1"/>
          <w:sz w:val="24"/>
          <w:szCs w:val="24"/>
        </w:rPr>
        <w:t xml:space="preserve"> Augstskolu likuma izpratnē</w:t>
      </w:r>
      <w:r w:rsidR="0098273F" w:rsidRPr="00B905D5">
        <w:rPr>
          <w:rFonts w:ascii="Times New Roman" w:hAnsi="Times New Roman" w:cs="Times New Roman"/>
          <w:color w:val="000000" w:themeColor="text1"/>
          <w:sz w:val="24"/>
          <w:szCs w:val="24"/>
        </w:rPr>
        <w:t>.</w:t>
      </w:r>
      <w:r w:rsidRPr="00B905D5">
        <w:rPr>
          <w:rFonts w:ascii="Times New Roman" w:hAnsi="Times New Roman" w:cs="Times New Roman"/>
          <w:color w:val="000000" w:themeColor="text1"/>
          <w:sz w:val="24"/>
          <w:szCs w:val="24"/>
        </w:rPr>
        <w:t>”;</w:t>
      </w:r>
    </w:p>
    <w:p w14:paraId="0885B261" w14:textId="77777777" w:rsidR="00823DDD" w:rsidRPr="00B905D5" w:rsidRDefault="00823DDD">
      <w:pPr>
        <w:spacing w:after="0" w:line="240" w:lineRule="auto"/>
        <w:ind w:firstLine="720"/>
        <w:jc w:val="both"/>
        <w:rPr>
          <w:rFonts w:ascii="Times New Roman" w:hAnsi="Times New Roman" w:cs="Times New Roman"/>
          <w:color w:val="000000" w:themeColor="text1"/>
          <w:sz w:val="16"/>
          <w:szCs w:val="16"/>
        </w:rPr>
      </w:pPr>
    </w:p>
    <w:p w14:paraId="59751F6F" w14:textId="272FA64B" w:rsidR="00373EC7" w:rsidRPr="00B905D5" w:rsidRDefault="00076D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87497E" w:rsidRPr="00B905D5">
        <w:rPr>
          <w:rFonts w:ascii="Times New Roman" w:hAnsi="Times New Roman" w:cs="Times New Roman"/>
          <w:color w:val="000000" w:themeColor="text1"/>
          <w:sz w:val="24"/>
          <w:szCs w:val="24"/>
        </w:rPr>
        <w:t>4</w:t>
      </w:r>
      <w:r w:rsidR="00823DDD" w:rsidRPr="00B905D5">
        <w:rPr>
          <w:rFonts w:ascii="Times New Roman" w:hAnsi="Times New Roman" w:cs="Times New Roman"/>
          <w:color w:val="000000" w:themeColor="text1"/>
          <w:sz w:val="24"/>
          <w:szCs w:val="24"/>
        </w:rPr>
        <w:t xml:space="preserve">. </w:t>
      </w:r>
      <w:r w:rsidR="00801C9A" w:rsidRPr="00B905D5">
        <w:rPr>
          <w:rFonts w:ascii="Times New Roman" w:hAnsi="Times New Roman" w:cs="Times New Roman"/>
          <w:color w:val="000000" w:themeColor="text1"/>
          <w:sz w:val="24"/>
          <w:szCs w:val="24"/>
        </w:rPr>
        <w:t xml:space="preserve">Papildināt </w:t>
      </w:r>
      <w:r w:rsidR="00835193" w:rsidRPr="00B905D5">
        <w:rPr>
          <w:rFonts w:ascii="Times New Roman" w:hAnsi="Times New Roman" w:cs="Times New Roman"/>
          <w:color w:val="000000" w:themeColor="text1"/>
          <w:sz w:val="24"/>
          <w:szCs w:val="24"/>
        </w:rPr>
        <w:t xml:space="preserve">noteikumus </w:t>
      </w:r>
      <w:r w:rsidR="00373EC7" w:rsidRPr="00B905D5">
        <w:rPr>
          <w:rFonts w:ascii="Times New Roman" w:hAnsi="Times New Roman" w:cs="Times New Roman"/>
          <w:color w:val="000000" w:themeColor="text1"/>
          <w:sz w:val="24"/>
          <w:szCs w:val="24"/>
        </w:rPr>
        <w:t>ar 3</w:t>
      </w:r>
      <w:r w:rsidR="00485D37" w:rsidRPr="00B905D5">
        <w:rPr>
          <w:rFonts w:ascii="Times New Roman" w:hAnsi="Times New Roman" w:cs="Times New Roman"/>
          <w:color w:val="000000" w:themeColor="text1"/>
          <w:sz w:val="24"/>
          <w:szCs w:val="24"/>
        </w:rPr>
        <w:t>1</w:t>
      </w:r>
      <w:r w:rsidR="00373EC7" w:rsidRPr="00B905D5">
        <w:rPr>
          <w:rFonts w:ascii="Times New Roman" w:hAnsi="Times New Roman" w:cs="Times New Roman"/>
          <w:color w:val="000000" w:themeColor="text1"/>
          <w:sz w:val="24"/>
          <w:szCs w:val="24"/>
        </w:rPr>
        <w:t>.</w:t>
      </w:r>
      <w:r w:rsidR="00373EC7" w:rsidRPr="00B905D5">
        <w:rPr>
          <w:rFonts w:ascii="Times New Roman" w:hAnsi="Times New Roman" w:cs="Times New Roman"/>
          <w:color w:val="000000" w:themeColor="text1"/>
          <w:sz w:val="24"/>
          <w:szCs w:val="24"/>
          <w:vertAlign w:val="superscript"/>
        </w:rPr>
        <w:t>1</w:t>
      </w:r>
      <w:r w:rsidR="00373EC7" w:rsidRPr="00B905D5">
        <w:rPr>
          <w:rFonts w:ascii="Times New Roman" w:hAnsi="Times New Roman" w:cs="Times New Roman"/>
          <w:color w:val="000000" w:themeColor="text1"/>
          <w:sz w:val="24"/>
          <w:szCs w:val="24"/>
        </w:rPr>
        <w:t xml:space="preserve"> punktu šādā redakcijā:</w:t>
      </w:r>
    </w:p>
    <w:p w14:paraId="7D43C1EF" w14:textId="472FD524" w:rsidR="00AA10EB" w:rsidRPr="00B905D5" w:rsidRDefault="00373EC7">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w:t>
      </w:r>
      <w:r w:rsidR="008E5E74" w:rsidRPr="00B905D5">
        <w:rPr>
          <w:rFonts w:ascii="Times New Roman" w:hAnsi="Times New Roman" w:cs="Times New Roman"/>
          <w:color w:val="000000" w:themeColor="text1"/>
          <w:sz w:val="24"/>
          <w:szCs w:val="24"/>
        </w:rPr>
        <w:t>3</w:t>
      </w:r>
      <w:r w:rsidR="00591BC2" w:rsidRPr="00B905D5">
        <w:rPr>
          <w:rFonts w:ascii="Times New Roman" w:hAnsi="Times New Roman" w:cs="Times New Roman"/>
          <w:color w:val="000000" w:themeColor="text1"/>
          <w:sz w:val="24"/>
          <w:szCs w:val="24"/>
        </w:rPr>
        <w:t>1</w:t>
      </w:r>
      <w:r w:rsidR="008E5E74" w:rsidRPr="00B905D5">
        <w:rPr>
          <w:rFonts w:ascii="Times New Roman" w:hAnsi="Times New Roman" w:cs="Times New Roman"/>
          <w:color w:val="000000" w:themeColor="text1"/>
          <w:sz w:val="24"/>
          <w:szCs w:val="24"/>
        </w:rPr>
        <w:t>.</w:t>
      </w:r>
      <w:r w:rsidR="008E5E74" w:rsidRPr="00B905D5">
        <w:rPr>
          <w:rFonts w:ascii="Times New Roman" w:hAnsi="Times New Roman" w:cs="Times New Roman"/>
          <w:color w:val="000000" w:themeColor="text1"/>
          <w:sz w:val="24"/>
          <w:szCs w:val="24"/>
          <w:vertAlign w:val="superscript"/>
        </w:rPr>
        <w:t>1</w:t>
      </w:r>
      <w:r w:rsidR="008E5E74" w:rsidRPr="00B905D5">
        <w:rPr>
          <w:rFonts w:ascii="Times New Roman" w:hAnsi="Times New Roman" w:cs="Times New Roman"/>
          <w:color w:val="000000" w:themeColor="text1"/>
          <w:sz w:val="24"/>
          <w:szCs w:val="24"/>
        </w:rPr>
        <w:t xml:space="preserve"> Ja </w:t>
      </w:r>
      <w:r w:rsidR="00A07C74" w:rsidRPr="00B905D5">
        <w:rPr>
          <w:rFonts w:ascii="Times New Roman" w:hAnsi="Times New Roman" w:cs="Times New Roman"/>
          <w:color w:val="000000" w:themeColor="text1"/>
          <w:sz w:val="24"/>
          <w:szCs w:val="24"/>
        </w:rPr>
        <w:t>šo noteikumu 21.1., 21.2. un 21.</w:t>
      </w:r>
      <w:r w:rsidR="00591BC2" w:rsidRPr="00B905D5">
        <w:rPr>
          <w:rFonts w:ascii="Times New Roman" w:hAnsi="Times New Roman" w:cs="Times New Roman"/>
          <w:color w:val="000000" w:themeColor="text1"/>
          <w:sz w:val="24"/>
          <w:szCs w:val="24"/>
        </w:rPr>
        <w:t>3</w:t>
      </w:r>
      <w:r w:rsidR="00A07C74" w:rsidRPr="00B905D5">
        <w:rPr>
          <w:rFonts w:ascii="Times New Roman" w:hAnsi="Times New Roman" w:cs="Times New Roman"/>
          <w:color w:val="000000" w:themeColor="text1"/>
          <w:sz w:val="24"/>
          <w:szCs w:val="24"/>
        </w:rPr>
        <w:t>.apakšpunktā minēto</w:t>
      </w:r>
      <w:r w:rsidR="00591BC2" w:rsidRPr="00B905D5">
        <w:rPr>
          <w:rFonts w:ascii="Times New Roman" w:hAnsi="Times New Roman" w:cs="Times New Roman"/>
          <w:color w:val="000000" w:themeColor="text1"/>
          <w:sz w:val="24"/>
          <w:szCs w:val="24"/>
        </w:rPr>
        <w:t>s</w:t>
      </w:r>
      <w:r w:rsidR="00A07C74" w:rsidRPr="00B905D5">
        <w:rPr>
          <w:rFonts w:ascii="Times New Roman" w:hAnsi="Times New Roman" w:cs="Times New Roman"/>
          <w:color w:val="000000" w:themeColor="text1"/>
          <w:sz w:val="24"/>
          <w:szCs w:val="24"/>
        </w:rPr>
        <w:t xml:space="preserve"> pasākumu</w:t>
      </w:r>
      <w:r w:rsidR="00591BC2" w:rsidRPr="00B905D5">
        <w:rPr>
          <w:rFonts w:ascii="Times New Roman" w:hAnsi="Times New Roman" w:cs="Times New Roman"/>
          <w:color w:val="000000" w:themeColor="text1"/>
          <w:sz w:val="24"/>
          <w:szCs w:val="24"/>
        </w:rPr>
        <w:t>s</w:t>
      </w:r>
      <w:r w:rsidR="00A07C74" w:rsidRPr="00B905D5">
        <w:rPr>
          <w:rFonts w:ascii="Times New Roman" w:hAnsi="Times New Roman" w:cs="Times New Roman"/>
          <w:color w:val="000000" w:themeColor="text1"/>
          <w:sz w:val="24"/>
          <w:szCs w:val="24"/>
        </w:rPr>
        <w:t xml:space="preserve"> īsteno Jauniešu garantijas programma</w:t>
      </w:r>
      <w:r w:rsidR="00823DDD" w:rsidRPr="00B905D5">
        <w:rPr>
          <w:rFonts w:ascii="Times New Roman" w:hAnsi="Times New Roman" w:cs="Times New Roman"/>
          <w:color w:val="000000" w:themeColor="text1"/>
          <w:sz w:val="24"/>
          <w:szCs w:val="24"/>
        </w:rPr>
        <w:t>s</w:t>
      </w:r>
      <w:r w:rsidR="00A07C74" w:rsidRPr="00B905D5">
        <w:rPr>
          <w:rFonts w:ascii="Times New Roman" w:hAnsi="Times New Roman" w:cs="Times New Roman"/>
          <w:color w:val="000000" w:themeColor="text1"/>
          <w:sz w:val="24"/>
          <w:szCs w:val="24"/>
        </w:rPr>
        <w:t xml:space="preserve"> ietvaros</w:t>
      </w:r>
      <w:r w:rsidR="003919B1" w:rsidRPr="00B905D5">
        <w:rPr>
          <w:rFonts w:ascii="Times New Roman" w:hAnsi="Times New Roman" w:cs="Times New Roman"/>
          <w:color w:val="000000" w:themeColor="text1"/>
          <w:sz w:val="24"/>
          <w:szCs w:val="24"/>
        </w:rPr>
        <w:t xml:space="preserve">, </w:t>
      </w:r>
      <w:r w:rsidR="00591BC2" w:rsidRPr="00B905D5">
        <w:rPr>
          <w:rFonts w:ascii="Times New Roman" w:hAnsi="Times New Roman" w:cs="Times New Roman"/>
          <w:color w:val="000000" w:themeColor="text1"/>
          <w:sz w:val="24"/>
          <w:szCs w:val="24"/>
        </w:rPr>
        <w:t xml:space="preserve">tajos </w:t>
      </w:r>
      <w:r w:rsidR="00A07C74" w:rsidRPr="00B905D5">
        <w:rPr>
          <w:rFonts w:ascii="Times New Roman" w:hAnsi="Times New Roman" w:cs="Times New Roman"/>
          <w:color w:val="000000" w:themeColor="text1"/>
          <w:sz w:val="24"/>
          <w:szCs w:val="24"/>
        </w:rPr>
        <w:t>iesaista jauniešus bezdarbniekus</w:t>
      </w:r>
      <w:r w:rsidR="008E5E74" w:rsidRPr="00B905D5">
        <w:rPr>
          <w:rFonts w:ascii="Times New Roman" w:hAnsi="Times New Roman" w:cs="Times New Roman"/>
          <w:color w:val="000000" w:themeColor="text1"/>
          <w:sz w:val="24"/>
          <w:szCs w:val="24"/>
        </w:rPr>
        <w:t xml:space="preserve"> vecumā no 15 </w:t>
      </w:r>
      <w:r w:rsidR="007E320C" w:rsidRPr="00B905D5">
        <w:rPr>
          <w:rFonts w:ascii="Times New Roman" w:hAnsi="Times New Roman" w:cs="Times New Roman"/>
          <w:color w:val="000000" w:themeColor="text1"/>
          <w:sz w:val="24"/>
          <w:szCs w:val="24"/>
        </w:rPr>
        <w:t>līdz</w:t>
      </w:r>
      <w:r w:rsidR="008E5E74" w:rsidRPr="00B905D5">
        <w:rPr>
          <w:rFonts w:ascii="Times New Roman" w:hAnsi="Times New Roman" w:cs="Times New Roman"/>
          <w:color w:val="000000" w:themeColor="text1"/>
          <w:sz w:val="24"/>
          <w:szCs w:val="24"/>
        </w:rPr>
        <w:t xml:space="preserve"> 24 gadiem (ieskaitot).</w:t>
      </w:r>
      <w:r w:rsidRPr="00B905D5">
        <w:rPr>
          <w:rFonts w:ascii="Times New Roman" w:hAnsi="Times New Roman" w:cs="Times New Roman"/>
          <w:color w:val="000000" w:themeColor="text1"/>
          <w:sz w:val="24"/>
          <w:szCs w:val="24"/>
        </w:rPr>
        <w:t>”;</w:t>
      </w:r>
    </w:p>
    <w:p w14:paraId="440ABFC0" w14:textId="77777777" w:rsidR="00732A01" w:rsidRPr="00B905D5" w:rsidRDefault="00732A01">
      <w:pPr>
        <w:spacing w:after="0" w:line="240" w:lineRule="auto"/>
        <w:ind w:firstLine="720"/>
        <w:jc w:val="both"/>
        <w:rPr>
          <w:rFonts w:ascii="Times New Roman" w:hAnsi="Times New Roman" w:cs="Times New Roman"/>
          <w:color w:val="000000" w:themeColor="text1"/>
          <w:sz w:val="16"/>
          <w:szCs w:val="16"/>
        </w:rPr>
      </w:pPr>
    </w:p>
    <w:p w14:paraId="6B6B080E" w14:textId="6A0B5D38" w:rsidR="00732A01" w:rsidRPr="00B905D5" w:rsidRDefault="00076D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87497E" w:rsidRPr="00B905D5">
        <w:rPr>
          <w:rFonts w:ascii="Times New Roman" w:hAnsi="Times New Roman" w:cs="Times New Roman"/>
          <w:color w:val="000000" w:themeColor="text1"/>
          <w:sz w:val="24"/>
          <w:szCs w:val="24"/>
        </w:rPr>
        <w:t>5</w:t>
      </w:r>
      <w:r w:rsidR="00732A01" w:rsidRPr="00B905D5">
        <w:rPr>
          <w:rFonts w:ascii="Times New Roman" w:hAnsi="Times New Roman" w:cs="Times New Roman"/>
          <w:color w:val="000000" w:themeColor="text1"/>
          <w:sz w:val="24"/>
          <w:szCs w:val="24"/>
        </w:rPr>
        <w:t>. Papildināt noteikumus ar 35.</w:t>
      </w:r>
      <w:r w:rsidR="00732A01" w:rsidRPr="00B905D5">
        <w:rPr>
          <w:rFonts w:ascii="Times New Roman" w:hAnsi="Times New Roman" w:cs="Times New Roman"/>
          <w:color w:val="000000" w:themeColor="text1"/>
          <w:sz w:val="24"/>
          <w:szCs w:val="24"/>
          <w:vertAlign w:val="superscript"/>
        </w:rPr>
        <w:t>2</w:t>
      </w:r>
      <w:r w:rsidR="00732A01" w:rsidRPr="00B905D5">
        <w:rPr>
          <w:rFonts w:ascii="Times New Roman" w:hAnsi="Times New Roman" w:cs="Times New Roman"/>
          <w:color w:val="000000" w:themeColor="text1"/>
          <w:sz w:val="24"/>
          <w:szCs w:val="24"/>
        </w:rPr>
        <w:t xml:space="preserve"> punktu šādā redakcijā:</w:t>
      </w:r>
    </w:p>
    <w:p w14:paraId="791C7D3C" w14:textId="00BC41F0" w:rsidR="00732A01" w:rsidRPr="00B905D5" w:rsidRDefault="00732A0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“35.</w:t>
      </w:r>
      <w:r w:rsidRPr="00B905D5">
        <w:rPr>
          <w:rFonts w:ascii="Times New Roman" w:hAnsi="Times New Roman" w:cs="Times New Roman"/>
          <w:color w:val="000000" w:themeColor="text1"/>
          <w:sz w:val="24"/>
          <w:szCs w:val="24"/>
          <w:vertAlign w:val="superscript"/>
        </w:rPr>
        <w:t xml:space="preserve">2 </w:t>
      </w:r>
      <w:r w:rsidRPr="00B905D5">
        <w:rPr>
          <w:rFonts w:ascii="Times New Roman" w:hAnsi="Times New Roman" w:cs="Times New Roman"/>
          <w:color w:val="000000" w:themeColor="text1"/>
          <w:sz w:val="24"/>
          <w:szCs w:val="24"/>
        </w:rPr>
        <w:t>Ja jaunietis bezdarbnieks Jauniešu garantijas programmas ietvaros</w:t>
      </w:r>
      <w:r w:rsidR="00545062" w:rsidRPr="00B905D5">
        <w:rPr>
          <w:rFonts w:ascii="Times New Roman" w:hAnsi="Times New Roman" w:cs="Times New Roman"/>
          <w:color w:val="000000" w:themeColor="text1"/>
          <w:sz w:val="24"/>
          <w:szCs w:val="24"/>
        </w:rPr>
        <w:t>, piesakoties šo noteikumu 21.1., 21.2. un 21.3.apakšpunktā minētos pasākumos,</w:t>
      </w:r>
      <w:r w:rsidRPr="00B905D5">
        <w:rPr>
          <w:rFonts w:ascii="Times New Roman" w:hAnsi="Times New Roman" w:cs="Times New Roman"/>
          <w:color w:val="000000" w:themeColor="text1"/>
          <w:sz w:val="24"/>
          <w:szCs w:val="24"/>
        </w:rPr>
        <w:t xml:space="preserve"> </w:t>
      </w:r>
      <w:r w:rsidR="00545062" w:rsidRPr="00B905D5">
        <w:rPr>
          <w:rFonts w:ascii="Times New Roman" w:hAnsi="Times New Roman" w:cs="Times New Roman"/>
          <w:color w:val="000000" w:themeColor="text1"/>
          <w:sz w:val="24"/>
          <w:szCs w:val="24"/>
        </w:rPr>
        <w:t>ir</w:t>
      </w:r>
      <w:proofErr w:type="gramStart"/>
      <w:r w:rsidR="00545062" w:rsidRPr="00B905D5">
        <w:rPr>
          <w:rFonts w:ascii="Times New Roman" w:hAnsi="Times New Roman" w:cs="Times New Roman"/>
          <w:color w:val="000000" w:themeColor="text1"/>
          <w:sz w:val="24"/>
          <w:szCs w:val="24"/>
        </w:rPr>
        <w:t xml:space="preserve"> </w:t>
      </w:r>
      <w:r w:rsidRPr="00B905D5">
        <w:rPr>
          <w:rFonts w:ascii="Times New Roman" w:hAnsi="Times New Roman" w:cs="Times New Roman"/>
          <w:color w:val="000000" w:themeColor="text1"/>
          <w:sz w:val="24"/>
          <w:szCs w:val="24"/>
        </w:rPr>
        <w:t xml:space="preserve">sniedzis nepatiesas ziņas par tā atbilstību </w:t>
      </w:r>
      <w:r w:rsidR="00545062" w:rsidRPr="00B905D5">
        <w:rPr>
          <w:rFonts w:ascii="Times New Roman" w:hAnsi="Times New Roman" w:cs="Times New Roman"/>
          <w:color w:val="000000" w:themeColor="text1"/>
          <w:sz w:val="24"/>
          <w:szCs w:val="24"/>
        </w:rPr>
        <w:t>mērķa grupai</w:t>
      </w:r>
      <w:proofErr w:type="gramEnd"/>
      <w:r w:rsidR="00545062" w:rsidRPr="00B905D5">
        <w:rPr>
          <w:rFonts w:ascii="Times New Roman" w:hAnsi="Times New Roman" w:cs="Times New Roman"/>
          <w:color w:val="000000" w:themeColor="text1"/>
          <w:sz w:val="24"/>
          <w:szCs w:val="24"/>
        </w:rPr>
        <w:t xml:space="preserve">, ievērojot </w:t>
      </w:r>
      <w:r w:rsidRPr="00B905D5">
        <w:rPr>
          <w:rFonts w:ascii="Times New Roman" w:hAnsi="Times New Roman" w:cs="Times New Roman"/>
          <w:color w:val="000000" w:themeColor="text1"/>
          <w:sz w:val="24"/>
          <w:szCs w:val="24"/>
        </w:rPr>
        <w:t>šo noteikumu 20.</w:t>
      </w:r>
      <w:r w:rsidRPr="00B905D5">
        <w:rPr>
          <w:rFonts w:ascii="Times New Roman" w:hAnsi="Times New Roman" w:cs="Times New Roman"/>
          <w:color w:val="000000" w:themeColor="text1"/>
          <w:sz w:val="24"/>
          <w:szCs w:val="24"/>
          <w:vertAlign w:val="superscript"/>
        </w:rPr>
        <w:t>4</w:t>
      </w:r>
      <w:r w:rsidRPr="00B905D5">
        <w:rPr>
          <w:rFonts w:ascii="Times New Roman" w:hAnsi="Times New Roman" w:cs="Times New Roman"/>
          <w:color w:val="000000" w:themeColor="text1"/>
          <w:sz w:val="24"/>
          <w:szCs w:val="24"/>
        </w:rPr>
        <w:t xml:space="preserve">punktā </w:t>
      </w:r>
      <w:r w:rsidR="00545062" w:rsidRPr="00B905D5">
        <w:rPr>
          <w:rFonts w:ascii="Times New Roman" w:hAnsi="Times New Roman" w:cs="Times New Roman"/>
          <w:color w:val="000000" w:themeColor="text1"/>
          <w:sz w:val="24"/>
          <w:szCs w:val="24"/>
        </w:rPr>
        <w:t xml:space="preserve">minēto </w:t>
      </w:r>
      <w:r w:rsidR="00A63328" w:rsidRPr="00B905D5">
        <w:rPr>
          <w:rFonts w:ascii="Times New Roman" w:hAnsi="Times New Roman" w:cs="Times New Roman"/>
          <w:color w:val="000000" w:themeColor="text1"/>
          <w:sz w:val="24"/>
          <w:szCs w:val="24"/>
        </w:rPr>
        <w:t>ierobežojum</w:t>
      </w:r>
      <w:r w:rsidR="00545062" w:rsidRPr="00B905D5">
        <w:rPr>
          <w:rFonts w:ascii="Times New Roman" w:hAnsi="Times New Roman" w:cs="Times New Roman"/>
          <w:color w:val="000000" w:themeColor="text1"/>
          <w:sz w:val="24"/>
          <w:szCs w:val="24"/>
        </w:rPr>
        <w:t>u</w:t>
      </w:r>
      <w:r w:rsidRPr="00B905D5">
        <w:rPr>
          <w:rFonts w:ascii="Times New Roman" w:hAnsi="Times New Roman" w:cs="Times New Roman"/>
          <w:color w:val="000000" w:themeColor="text1"/>
          <w:sz w:val="24"/>
          <w:szCs w:val="24"/>
        </w:rPr>
        <w:t>, jaunietim bezdarbniekam ir pienākums atlīdzināt aģentūrai šo noteikumu 43.1.apakšpunktā minētos izdevumus, kas izlietoti apmācībai</w:t>
      </w:r>
      <w:r w:rsidR="002E4BF3" w:rsidRPr="00B905D5">
        <w:rPr>
          <w:rFonts w:ascii="Times New Roman" w:hAnsi="Times New Roman" w:cs="Times New Roman"/>
          <w:color w:val="000000" w:themeColor="text1"/>
          <w:sz w:val="24"/>
          <w:szCs w:val="24"/>
        </w:rPr>
        <w:t>.</w:t>
      </w:r>
      <w:r w:rsidRPr="00B905D5">
        <w:rPr>
          <w:rFonts w:ascii="Times New Roman" w:hAnsi="Times New Roman" w:cs="Times New Roman"/>
          <w:color w:val="000000" w:themeColor="text1"/>
          <w:sz w:val="24"/>
          <w:szCs w:val="24"/>
        </w:rPr>
        <w:t>”;</w:t>
      </w:r>
    </w:p>
    <w:p w14:paraId="2CDE6B7D" w14:textId="77777777" w:rsidR="003919B1" w:rsidRPr="00B905D5" w:rsidRDefault="003919B1">
      <w:pPr>
        <w:spacing w:after="0" w:line="240" w:lineRule="auto"/>
        <w:ind w:firstLine="720"/>
        <w:jc w:val="both"/>
        <w:rPr>
          <w:rFonts w:ascii="Times New Roman" w:hAnsi="Times New Roman" w:cs="Times New Roman"/>
          <w:color w:val="000000" w:themeColor="text1"/>
          <w:sz w:val="16"/>
          <w:szCs w:val="16"/>
        </w:rPr>
      </w:pPr>
    </w:p>
    <w:p w14:paraId="533E0299" w14:textId="5104133F" w:rsidR="00EE2D34" w:rsidRPr="00B905D5" w:rsidRDefault="00076D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87497E" w:rsidRPr="00B905D5">
        <w:rPr>
          <w:rFonts w:ascii="Times New Roman" w:hAnsi="Times New Roman" w:cs="Times New Roman"/>
          <w:color w:val="000000" w:themeColor="text1"/>
          <w:sz w:val="24"/>
          <w:szCs w:val="24"/>
        </w:rPr>
        <w:t>6</w:t>
      </w:r>
      <w:r w:rsidR="00EE2D34" w:rsidRPr="00B905D5">
        <w:rPr>
          <w:rFonts w:ascii="Times New Roman" w:hAnsi="Times New Roman" w:cs="Times New Roman"/>
          <w:color w:val="000000" w:themeColor="text1"/>
          <w:sz w:val="24"/>
          <w:szCs w:val="24"/>
        </w:rPr>
        <w:t xml:space="preserve">. </w:t>
      </w:r>
      <w:r w:rsidR="009E292C" w:rsidRPr="00B905D5">
        <w:rPr>
          <w:rFonts w:ascii="Times New Roman" w:hAnsi="Times New Roman" w:cs="Times New Roman"/>
          <w:color w:val="000000" w:themeColor="text1"/>
          <w:sz w:val="24"/>
          <w:szCs w:val="24"/>
        </w:rPr>
        <w:t xml:space="preserve">Papildināt </w:t>
      </w:r>
      <w:r w:rsidR="00EE2D34" w:rsidRPr="00B905D5">
        <w:rPr>
          <w:rFonts w:ascii="Times New Roman" w:hAnsi="Times New Roman" w:cs="Times New Roman"/>
          <w:color w:val="000000" w:themeColor="text1"/>
          <w:sz w:val="24"/>
          <w:szCs w:val="24"/>
        </w:rPr>
        <w:t>noteikumu</w:t>
      </w:r>
      <w:r w:rsidR="009E292C" w:rsidRPr="00B905D5">
        <w:rPr>
          <w:rFonts w:ascii="Times New Roman" w:hAnsi="Times New Roman" w:cs="Times New Roman"/>
          <w:color w:val="000000" w:themeColor="text1"/>
          <w:sz w:val="24"/>
          <w:szCs w:val="24"/>
        </w:rPr>
        <w:t>s ar</w:t>
      </w:r>
      <w:r w:rsidR="00EE2D34" w:rsidRPr="00B905D5">
        <w:rPr>
          <w:rFonts w:ascii="Times New Roman" w:hAnsi="Times New Roman" w:cs="Times New Roman"/>
          <w:color w:val="000000" w:themeColor="text1"/>
          <w:sz w:val="24"/>
          <w:szCs w:val="24"/>
        </w:rPr>
        <w:t xml:space="preserve"> 43.</w:t>
      </w:r>
      <w:r w:rsidR="00EE2D34" w:rsidRPr="00B905D5">
        <w:rPr>
          <w:rFonts w:ascii="Times New Roman" w:hAnsi="Times New Roman" w:cs="Times New Roman"/>
          <w:color w:val="000000" w:themeColor="text1"/>
          <w:sz w:val="24"/>
          <w:szCs w:val="24"/>
          <w:vertAlign w:val="superscript"/>
        </w:rPr>
        <w:t>1</w:t>
      </w:r>
      <w:r w:rsidR="00EE2D34" w:rsidRPr="00B905D5">
        <w:rPr>
          <w:rFonts w:ascii="Times New Roman" w:hAnsi="Times New Roman" w:cs="Times New Roman"/>
          <w:color w:val="000000" w:themeColor="text1"/>
          <w:sz w:val="24"/>
          <w:szCs w:val="24"/>
        </w:rPr>
        <w:t>punktu šādā redakcijā:</w:t>
      </w:r>
    </w:p>
    <w:p w14:paraId="7BBDB2B8" w14:textId="70E79FFA" w:rsidR="009E292C" w:rsidRPr="00B905D5" w:rsidRDefault="009E292C">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“43.</w:t>
      </w:r>
      <w:r w:rsidRPr="00B905D5">
        <w:rPr>
          <w:rFonts w:ascii="Times New Roman" w:hAnsi="Times New Roman" w:cs="Times New Roman"/>
          <w:color w:val="000000" w:themeColor="text1"/>
          <w:sz w:val="24"/>
          <w:szCs w:val="24"/>
          <w:vertAlign w:val="superscript"/>
        </w:rPr>
        <w:t xml:space="preserve">1 </w:t>
      </w:r>
      <w:r w:rsidRPr="00B905D5">
        <w:rPr>
          <w:rFonts w:ascii="Times New Roman" w:hAnsi="Times New Roman" w:cs="Times New Roman"/>
          <w:color w:val="000000" w:themeColor="text1"/>
          <w:sz w:val="24"/>
          <w:szCs w:val="24"/>
        </w:rPr>
        <w:t xml:space="preserve">Ja šo noteikumu 21.1., 21.2. un 21.3.apakšpunktā minēto pasākumu īstenošanai izmanto apmācību kupona metodi, </w:t>
      </w:r>
      <w:r w:rsidR="00354BFA" w:rsidRPr="00B905D5">
        <w:rPr>
          <w:rFonts w:ascii="Times New Roman" w:hAnsi="Times New Roman" w:cs="Times New Roman"/>
          <w:color w:val="000000" w:themeColor="text1"/>
          <w:sz w:val="24"/>
          <w:szCs w:val="24"/>
        </w:rPr>
        <w:t xml:space="preserve">šo noteikumu 45. un 46.punktā noteikto </w:t>
      </w:r>
      <w:r w:rsidRPr="00B905D5">
        <w:rPr>
          <w:rFonts w:ascii="Times New Roman" w:hAnsi="Times New Roman" w:cs="Times New Roman"/>
          <w:color w:val="000000" w:themeColor="text1"/>
          <w:sz w:val="24"/>
          <w:szCs w:val="24"/>
        </w:rPr>
        <w:t>apmācību kupona vērtību sastāda šo noteikumu 43.1.</w:t>
      </w:r>
      <w:r w:rsidR="00354BFA" w:rsidRPr="00B905D5">
        <w:rPr>
          <w:rFonts w:ascii="Times New Roman" w:hAnsi="Times New Roman" w:cs="Times New Roman"/>
          <w:color w:val="000000" w:themeColor="text1"/>
          <w:sz w:val="24"/>
          <w:szCs w:val="24"/>
        </w:rPr>
        <w:t xml:space="preserve"> un</w:t>
      </w:r>
      <w:r w:rsidRPr="00B905D5">
        <w:rPr>
          <w:rFonts w:ascii="Times New Roman" w:hAnsi="Times New Roman" w:cs="Times New Roman"/>
          <w:color w:val="000000" w:themeColor="text1"/>
          <w:sz w:val="24"/>
          <w:szCs w:val="24"/>
        </w:rPr>
        <w:t xml:space="preserve"> 43.5.apakšpunktā </w:t>
      </w:r>
      <w:r w:rsidR="00354BFA" w:rsidRPr="00B905D5">
        <w:rPr>
          <w:rFonts w:ascii="Times New Roman" w:hAnsi="Times New Roman" w:cs="Times New Roman"/>
          <w:color w:val="000000" w:themeColor="text1"/>
          <w:sz w:val="24"/>
          <w:szCs w:val="24"/>
        </w:rPr>
        <w:t xml:space="preserve">minētās izmaksas, kā arī šo noteikumu 43.4.apakšpunktā </w:t>
      </w:r>
      <w:r w:rsidRPr="00B905D5">
        <w:rPr>
          <w:rFonts w:ascii="Times New Roman" w:hAnsi="Times New Roman" w:cs="Times New Roman"/>
          <w:color w:val="000000" w:themeColor="text1"/>
          <w:sz w:val="24"/>
          <w:szCs w:val="24"/>
        </w:rPr>
        <w:t>minētās izmaksas</w:t>
      </w:r>
      <w:r w:rsidR="00354BFA" w:rsidRPr="00B905D5">
        <w:rPr>
          <w:rFonts w:ascii="Times New Roman" w:hAnsi="Times New Roman" w:cs="Times New Roman"/>
          <w:color w:val="000000" w:themeColor="text1"/>
          <w:sz w:val="24"/>
          <w:szCs w:val="24"/>
        </w:rPr>
        <w:t xml:space="preserve"> (izņemot gadījumus, kad tās izglītības iestāde ir iekļāvusi šo noteikumu 43.1.apakšpunktā minētajā mācību vai studiju maksā)</w:t>
      </w:r>
      <w:r w:rsidRPr="00B905D5">
        <w:rPr>
          <w:rFonts w:ascii="Times New Roman" w:hAnsi="Times New Roman" w:cs="Times New Roman"/>
          <w:color w:val="000000" w:themeColor="text1"/>
          <w:sz w:val="24"/>
          <w:szCs w:val="24"/>
        </w:rPr>
        <w:t>.”</w:t>
      </w:r>
      <w:r w:rsidR="007E2B40" w:rsidRPr="00B905D5">
        <w:rPr>
          <w:rFonts w:ascii="Times New Roman" w:hAnsi="Times New Roman" w:cs="Times New Roman"/>
          <w:color w:val="000000" w:themeColor="text1"/>
          <w:sz w:val="24"/>
          <w:szCs w:val="24"/>
        </w:rPr>
        <w:t>;</w:t>
      </w:r>
    </w:p>
    <w:p w14:paraId="45CF40A4" w14:textId="77777777" w:rsidR="007E2B40" w:rsidRPr="00B905D5" w:rsidRDefault="007E2B40">
      <w:pPr>
        <w:spacing w:after="0" w:line="240" w:lineRule="auto"/>
        <w:ind w:firstLine="720"/>
        <w:jc w:val="both"/>
        <w:rPr>
          <w:rFonts w:ascii="Times New Roman" w:hAnsi="Times New Roman" w:cs="Times New Roman"/>
          <w:color w:val="000000" w:themeColor="text1"/>
          <w:sz w:val="16"/>
          <w:szCs w:val="16"/>
        </w:rPr>
      </w:pPr>
    </w:p>
    <w:p w14:paraId="79D1637C" w14:textId="246332ED" w:rsidR="00E80AD0" w:rsidRPr="00B905D5" w:rsidRDefault="00076D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87497E" w:rsidRPr="00B905D5">
        <w:rPr>
          <w:rFonts w:ascii="Times New Roman" w:hAnsi="Times New Roman" w:cs="Times New Roman"/>
          <w:color w:val="000000" w:themeColor="text1"/>
          <w:sz w:val="24"/>
          <w:szCs w:val="24"/>
        </w:rPr>
        <w:t>7</w:t>
      </w:r>
      <w:r w:rsidR="00E80AD0" w:rsidRPr="00B905D5">
        <w:rPr>
          <w:rFonts w:ascii="Times New Roman" w:hAnsi="Times New Roman" w:cs="Times New Roman"/>
          <w:color w:val="000000" w:themeColor="text1"/>
          <w:sz w:val="24"/>
          <w:szCs w:val="24"/>
        </w:rPr>
        <w:t xml:space="preserve">. </w:t>
      </w:r>
      <w:r w:rsidR="00801C9A" w:rsidRPr="00B905D5">
        <w:rPr>
          <w:rFonts w:ascii="Times New Roman" w:hAnsi="Times New Roman" w:cs="Times New Roman"/>
          <w:color w:val="000000" w:themeColor="text1"/>
          <w:sz w:val="24"/>
          <w:szCs w:val="24"/>
        </w:rPr>
        <w:t>A</w:t>
      </w:r>
      <w:r w:rsidR="00E80AD0" w:rsidRPr="00B905D5">
        <w:rPr>
          <w:rFonts w:ascii="Times New Roman" w:hAnsi="Times New Roman" w:cs="Times New Roman"/>
          <w:color w:val="000000" w:themeColor="text1"/>
          <w:sz w:val="24"/>
          <w:szCs w:val="24"/>
        </w:rPr>
        <w:t xml:space="preserve">izstāt 43.2.apakšpunktā skaitli un vārdu “711,44 </w:t>
      </w:r>
      <w:proofErr w:type="spellStart"/>
      <w:r w:rsidR="00E80AD0" w:rsidRPr="00B905D5">
        <w:rPr>
          <w:rFonts w:ascii="Times New Roman" w:hAnsi="Times New Roman" w:cs="Times New Roman"/>
          <w:i/>
          <w:iCs/>
          <w:color w:val="000000" w:themeColor="text1"/>
          <w:sz w:val="24"/>
          <w:szCs w:val="24"/>
        </w:rPr>
        <w:t>euro</w:t>
      </w:r>
      <w:proofErr w:type="spellEnd"/>
      <w:r w:rsidR="00E80AD0" w:rsidRPr="00B905D5">
        <w:rPr>
          <w:rFonts w:ascii="Times New Roman" w:hAnsi="Times New Roman" w:cs="Times New Roman"/>
          <w:color w:val="000000" w:themeColor="text1"/>
          <w:sz w:val="24"/>
          <w:szCs w:val="24"/>
        </w:rPr>
        <w:t xml:space="preserve">” ar skaitli un vārdu “711 </w:t>
      </w:r>
      <w:proofErr w:type="spellStart"/>
      <w:r w:rsidR="00E80AD0" w:rsidRPr="00B905D5">
        <w:rPr>
          <w:rFonts w:ascii="Times New Roman" w:hAnsi="Times New Roman" w:cs="Times New Roman"/>
          <w:i/>
          <w:iCs/>
          <w:color w:val="000000" w:themeColor="text1"/>
          <w:sz w:val="24"/>
          <w:szCs w:val="24"/>
        </w:rPr>
        <w:t>euro</w:t>
      </w:r>
      <w:proofErr w:type="spellEnd"/>
      <w:r w:rsidR="00E80AD0" w:rsidRPr="00B905D5">
        <w:rPr>
          <w:rFonts w:ascii="Times New Roman" w:hAnsi="Times New Roman" w:cs="Times New Roman"/>
          <w:color w:val="000000" w:themeColor="text1"/>
          <w:sz w:val="24"/>
          <w:szCs w:val="24"/>
        </w:rPr>
        <w:t>”;</w:t>
      </w:r>
    </w:p>
    <w:p w14:paraId="70E288A6" w14:textId="77777777" w:rsidR="00E80AD0" w:rsidRPr="00B905D5" w:rsidRDefault="00E80AD0">
      <w:pPr>
        <w:spacing w:after="0" w:line="240" w:lineRule="auto"/>
        <w:ind w:firstLine="720"/>
        <w:jc w:val="both"/>
        <w:rPr>
          <w:rFonts w:ascii="Times New Roman" w:hAnsi="Times New Roman" w:cs="Times New Roman"/>
          <w:color w:val="000000" w:themeColor="text1"/>
          <w:sz w:val="16"/>
          <w:szCs w:val="16"/>
        </w:rPr>
      </w:pPr>
    </w:p>
    <w:p w14:paraId="6BCE75BF" w14:textId="0CA57C2D" w:rsidR="003919B1" w:rsidRPr="00B905D5" w:rsidRDefault="00076D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87497E" w:rsidRPr="00B905D5">
        <w:rPr>
          <w:rFonts w:ascii="Times New Roman" w:hAnsi="Times New Roman" w:cs="Times New Roman"/>
          <w:color w:val="000000" w:themeColor="text1"/>
          <w:sz w:val="24"/>
          <w:szCs w:val="24"/>
        </w:rPr>
        <w:t>8</w:t>
      </w:r>
      <w:r w:rsidR="003919B1" w:rsidRPr="00B905D5">
        <w:rPr>
          <w:rFonts w:ascii="Times New Roman" w:hAnsi="Times New Roman" w:cs="Times New Roman"/>
          <w:color w:val="000000" w:themeColor="text1"/>
          <w:sz w:val="24"/>
          <w:szCs w:val="24"/>
        </w:rPr>
        <w:t>.</w:t>
      </w:r>
      <w:r w:rsidR="00EE2D34" w:rsidRPr="00B905D5">
        <w:rPr>
          <w:rFonts w:ascii="Times New Roman" w:hAnsi="Times New Roman" w:cs="Times New Roman"/>
          <w:color w:val="000000" w:themeColor="text1"/>
          <w:sz w:val="24"/>
          <w:szCs w:val="24"/>
        </w:rPr>
        <w:t xml:space="preserve"> </w:t>
      </w:r>
      <w:r w:rsidR="00801C9A" w:rsidRPr="00B905D5">
        <w:rPr>
          <w:rFonts w:ascii="Times New Roman" w:hAnsi="Times New Roman" w:cs="Times New Roman"/>
          <w:color w:val="000000" w:themeColor="text1"/>
          <w:sz w:val="24"/>
          <w:szCs w:val="24"/>
        </w:rPr>
        <w:t>P</w:t>
      </w:r>
      <w:r w:rsidR="003919B1" w:rsidRPr="00B905D5">
        <w:rPr>
          <w:rFonts w:ascii="Times New Roman" w:hAnsi="Times New Roman" w:cs="Times New Roman"/>
          <w:color w:val="000000" w:themeColor="text1"/>
          <w:sz w:val="24"/>
          <w:szCs w:val="24"/>
        </w:rPr>
        <w:t xml:space="preserve">apildināt </w:t>
      </w:r>
      <w:r w:rsidR="00835193" w:rsidRPr="00B905D5">
        <w:rPr>
          <w:rFonts w:ascii="Times New Roman" w:hAnsi="Times New Roman" w:cs="Times New Roman"/>
          <w:color w:val="000000" w:themeColor="text1"/>
          <w:sz w:val="24"/>
          <w:szCs w:val="24"/>
        </w:rPr>
        <w:t xml:space="preserve">noteikumus ar </w:t>
      </w:r>
      <w:r w:rsidR="003919B1" w:rsidRPr="00B905D5">
        <w:rPr>
          <w:rFonts w:ascii="Times New Roman" w:hAnsi="Times New Roman" w:cs="Times New Roman"/>
          <w:color w:val="000000" w:themeColor="text1"/>
          <w:sz w:val="24"/>
          <w:szCs w:val="24"/>
        </w:rPr>
        <w:t>43.6.apakšpunktu šādā redakcijā:</w:t>
      </w:r>
    </w:p>
    <w:p w14:paraId="033A0E8C" w14:textId="71E8F627" w:rsidR="003919B1" w:rsidRPr="00B905D5" w:rsidRDefault="003919B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 xml:space="preserve">“43.6. specializētā transporta </w:t>
      </w:r>
      <w:r w:rsidR="00EA0EE6" w:rsidRPr="00B905D5">
        <w:rPr>
          <w:rFonts w:ascii="Times New Roman" w:hAnsi="Times New Roman" w:cs="Times New Roman"/>
          <w:color w:val="000000" w:themeColor="text1"/>
          <w:sz w:val="24"/>
          <w:szCs w:val="24"/>
        </w:rPr>
        <w:t xml:space="preserve">izdevumu segšanai </w:t>
      </w:r>
      <w:r w:rsidRPr="00B905D5">
        <w:rPr>
          <w:rFonts w:ascii="Times New Roman" w:hAnsi="Times New Roman" w:cs="Times New Roman"/>
          <w:color w:val="000000" w:themeColor="text1"/>
          <w:sz w:val="24"/>
          <w:szCs w:val="24"/>
        </w:rPr>
        <w:t>jaunietim bezdarbniekam ar invaliditāti.”;</w:t>
      </w:r>
    </w:p>
    <w:p w14:paraId="49CEF427" w14:textId="77777777" w:rsidR="008A100D" w:rsidRPr="005F5C54" w:rsidRDefault="008A100D">
      <w:pPr>
        <w:spacing w:after="0" w:line="240" w:lineRule="auto"/>
        <w:jc w:val="both"/>
        <w:rPr>
          <w:rFonts w:ascii="Times New Roman" w:hAnsi="Times New Roman" w:cs="Times New Roman"/>
          <w:color w:val="000000" w:themeColor="text1"/>
          <w:sz w:val="16"/>
          <w:szCs w:val="16"/>
        </w:rPr>
      </w:pPr>
    </w:p>
    <w:p w14:paraId="2B73DB25" w14:textId="3299D495" w:rsidR="00373EC7" w:rsidRPr="00B905D5" w:rsidRDefault="00EA0EE6">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87497E" w:rsidRPr="00B905D5">
        <w:rPr>
          <w:rFonts w:ascii="Times New Roman" w:hAnsi="Times New Roman" w:cs="Times New Roman"/>
          <w:color w:val="000000" w:themeColor="text1"/>
          <w:sz w:val="24"/>
          <w:szCs w:val="24"/>
        </w:rPr>
        <w:t>9</w:t>
      </w:r>
      <w:r w:rsidR="00373EC7" w:rsidRPr="00B905D5">
        <w:rPr>
          <w:rFonts w:ascii="Times New Roman" w:hAnsi="Times New Roman" w:cs="Times New Roman"/>
          <w:color w:val="000000" w:themeColor="text1"/>
          <w:sz w:val="24"/>
          <w:szCs w:val="24"/>
        </w:rPr>
        <w:t xml:space="preserve">. </w:t>
      </w:r>
      <w:r w:rsidRPr="00B905D5">
        <w:rPr>
          <w:rFonts w:ascii="Times New Roman" w:hAnsi="Times New Roman" w:cs="Times New Roman"/>
          <w:color w:val="000000" w:themeColor="text1"/>
          <w:sz w:val="24"/>
          <w:szCs w:val="24"/>
        </w:rPr>
        <w:t xml:space="preserve">Izteikt </w:t>
      </w:r>
      <w:r w:rsidR="00FA0A28" w:rsidRPr="00B905D5">
        <w:rPr>
          <w:rFonts w:ascii="Times New Roman" w:hAnsi="Times New Roman" w:cs="Times New Roman"/>
          <w:color w:val="000000" w:themeColor="text1"/>
          <w:sz w:val="24"/>
          <w:szCs w:val="24"/>
        </w:rPr>
        <w:t xml:space="preserve">80.punktu </w:t>
      </w:r>
      <w:r w:rsidR="00373EC7" w:rsidRPr="00B905D5">
        <w:rPr>
          <w:rFonts w:ascii="Times New Roman" w:hAnsi="Times New Roman" w:cs="Times New Roman"/>
          <w:color w:val="000000" w:themeColor="text1"/>
          <w:sz w:val="24"/>
          <w:szCs w:val="24"/>
        </w:rPr>
        <w:t>šādā redakcijā:</w:t>
      </w:r>
    </w:p>
    <w:p w14:paraId="410D1B0D" w14:textId="527D1E90" w:rsidR="00FA0A28" w:rsidRPr="00B905D5" w:rsidRDefault="00373EC7">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w:t>
      </w:r>
      <w:r w:rsidR="00FA0A28" w:rsidRPr="00B905D5">
        <w:rPr>
          <w:rFonts w:ascii="Times New Roman" w:hAnsi="Times New Roman" w:cs="Times New Roman"/>
          <w:color w:val="000000" w:themeColor="text1"/>
          <w:sz w:val="24"/>
          <w:szCs w:val="24"/>
        </w:rPr>
        <w:t>80.</w:t>
      </w:r>
      <w:r w:rsidR="00FA0A28" w:rsidRPr="00B905D5">
        <w:rPr>
          <w:rFonts w:ascii="Times New Roman" w:hAnsi="Times New Roman" w:cs="Times New Roman"/>
          <w:color w:val="000000" w:themeColor="text1"/>
          <w:sz w:val="24"/>
          <w:szCs w:val="24"/>
          <w:vertAlign w:val="superscript"/>
        </w:rPr>
        <w:t xml:space="preserve"> </w:t>
      </w:r>
      <w:r w:rsidR="00FA0A28" w:rsidRPr="00B905D5">
        <w:rPr>
          <w:rFonts w:ascii="Times New Roman" w:hAnsi="Times New Roman" w:cs="Times New Roman"/>
          <w:color w:val="000000" w:themeColor="text1"/>
          <w:sz w:val="24"/>
          <w:szCs w:val="24"/>
        </w:rPr>
        <w:t xml:space="preserve">Pasākumos noteiktām personu grupām iesaista bezdarbniekus, kuri atbilst Komisijas </w:t>
      </w:r>
      <w:proofErr w:type="gramStart"/>
      <w:r w:rsidR="00FA0A28" w:rsidRPr="00B905D5">
        <w:rPr>
          <w:rFonts w:ascii="Times New Roman" w:hAnsi="Times New Roman" w:cs="Times New Roman"/>
          <w:color w:val="000000" w:themeColor="text1"/>
          <w:sz w:val="24"/>
          <w:szCs w:val="24"/>
        </w:rPr>
        <w:t>2014.gada</w:t>
      </w:r>
      <w:proofErr w:type="gramEnd"/>
      <w:r w:rsidR="00FA0A28" w:rsidRPr="00B905D5">
        <w:rPr>
          <w:rFonts w:ascii="Times New Roman" w:hAnsi="Times New Roman" w:cs="Times New Roman"/>
          <w:color w:val="000000" w:themeColor="text1"/>
          <w:sz w:val="24"/>
          <w:szCs w:val="24"/>
        </w:rPr>
        <w:t xml:space="preserve"> 17.jūnija Regulas (ES) Nr. </w:t>
      </w:r>
      <w:hyperlink r:id="rId8" w:tgtFrame="_blank" w:history="1">
        <w:r w:rsidR="00FA0A28" w:rsidRPr="00B905D5">
          <w:rPr>
            <w:rFonts w:ascii="Times New Roman" w:hAnsi="Times New Roman" w:cs="Times New Roman"/>
            <w:color w:val="000000" w:themeColor="text1"/>
            <w:sz w:val="24"/>
            <w:szCs w:val="24"/>
          </w:rPr>
          <w:t>651/20</w:t>
        </w:r>
      </w:hyperlink>
      <w:r w:rsidR="00FA0A28" w:rsidRPr="00B905D5">
        <w:rPr>
          <w:rFonts w:ascii="Times New Roman" w:hAnsi="Times New Roman" w:cs="Times New Roman"/>
          <w:color w:val="000000" w:themeColor="text1"/>
          <w:sz w:val="24"/>
          <w:szCs w:val="24"/>
        </w:rPr>
        <w:t>14, ar ko noteiktas atbalsta kategorijas atzīst par saderīgām ar iekšējo tirgu, piemērojot Līguma 107. un 108.pantu (Eiropas Savienības Oficiālais Vēstnesis, 2014.gada 26.jūnijs, Nr. L 187/1) (turpmāk – Komisijas regula Nr. 651/2014</w:t>
      </w:r>
      <w:hyperlink r:id="rId9" w:tgtFrame="_blank" w:history="1"/>
      <w:r w:rsidR="00FA0A28" w:rsidRPr="00B905D5">
        <w:rPr>
          <w:rFonts w:ascii="Times New Roman" w:hAnsi="Times New Roman" w:cs="Times New Roman"/>
          <w:color w:val="000000" w:themeColor="text1"/>
          <w:sz w:val="24"/>
          <w:szCs w:val="24"/>
        </w:rPr>
        <w:t>), 2.panta 4.punktā noteiktajiem nelabvēlīgākā situācijā esoša darba ņēmēja kritērijiem un 2.panta 99.punktā noteiktajiem īpaši nelabvēlīgā situācijā esoša darba ņēmēja kritērijiem (turpmāk – nelabvēlīgākā situācijā esoši darbinieki), un bezdarbniekus ar invaliditāti.</w:t>
      </w:r>
      <w:r w:rsidR="00EA0EE6" w:rsidRPr="00B905D5">
        <w:rPr>
          <w:rFonts w:ascii="Times New Roman" w:hAnsi="Times New Roman" w:cs="Times New Roman"/>
          <w:color w:val="000000" w:themeColor="text1"/>
          <w:sz w:val="24"/>
          <w:szCs w:val="24"/>
        </w:rPr>
        <w:t>”;</w:t>
      </w:r>
    </w:p>
    <w:p w14:paraId="5135E426" w14:textId="77777777" w:rsidR="00EA0EE6" w:rsidRPr="005F5C54" w:rsidRDefault="00EA0EE6">
      <w:pPr>
        <w:spacing w:after="0" w:line="240" w:lineRule="auto"/>
        <w:ind w:firstLine="720"/>
        <w:jc w:val="both"/>
        <w:rPr>
          <w:rFonts w:ascii="Times New Roman" w:hAnsi="Times New Roman" w:cs="Times New Roman"/>
          <w:color w:val="000000" w:themeColor="text1"/>
          <w:sz w:val="16"/>
          <w:szCs w:val="16"/>
        </w:rPr>
      </w:pPr>
    </w:p>
    <w:p w14:paraId="1B7E75D3" w14:textId="39BFF1E9" w:rsidR="00EA0EE6" w:rsidRPr="00B905D5" w:rsidRDefault="00EA0EE6">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1.10. Papildināt noteikumus ar 80.</w:t>
      </w:r>
      <w:r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punktu šādā redakcijā</w:t>
      </w:r>
    </w:p>
    <w:p w14:paraId="4C716394" w14:textId="16CFBEEA" w:rsidR="00D90A50" w:rsidRPr="00B905D5" w:rsidRDefault="00EA0EE6">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w:t>
      </w:r>
      <w:r w:rsidR="00BD4E37" w:rsidRPr="00B905D5">
        <w:rPr>
          <w:rFonts w:ascii="Times New Roman" w:hAnsi="Times New Roman" w:cs="Times New Roman"/>
          <w:color w:val="000000" w:themeColor="text1"/>
          <w:sz w:val="24"/>
          <w:szCs w:val="24"/>
        </w:rPr>
        <w:t>80.</w:t>
      </w:r>
      <w:r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 xml:space="preserve"> </w:t>
      </w:r>
      <w:proofErr w:type="gramStart"/>
      <w:r w:rsidR="00BD4E37" w:rsidRPr="00B905D5">
        <w:rPr>
          <w:rFonts w:ascii="Times New Roman" w:hAnsi="Times New Roman" w:cs="Times New Roman"/>
          <w:color w:val="000000" w:themeColor="text1"/>
          <w:sz w:val="24"/>
          <w:szCs w:val="24"/>
        </w:rPr>
        <w:t xml:space="preserve">Ja </w:t>
      </w:r>
      <w:r w:rsidR="00C308AC" w:rsidRPr="00B905D5">
        <w:rPr>
          <w:rFonts w:ascii="Times New Roman" w:hAnsi="Times New Roman" w:cs="Times New Roman"/>
          <w:color w:val="000000" w:themeColor="text1"/>
          <w:sz w:val="24"/>
          <w:szCs w:val="24"/>
        </w:rPr>
        <w:t xml:space="preserve">pasākumus noteiktām personu grupām </w:t>
      </w:r>
      <w:r w:rsidR="00835193" w:rsidRPr="00B905D5">
        <w:rPr>
          <w:rFonts w:ascii="Times New Roman" w:hAnsi="Times New Roman" w:cs="Times New Roman"/>
          <w:color w:val="000000" w:themeColor="text1"/>
          <w:sz w:val="24"/>
          <w:szCs w:val="24"/>
        </w:rPr>
        <w:t>īsteno Jauniešu garantijas programmas ietvaros</w:t>
      </w:r>
      <w:r w:rsidR="00C308AC" w:rsidRPr="00B905D5">
        <w:rPr>
          <w:rFonts w:ascii="Times New Roman" w:hAnsi="Times New Roman" w:cs="Times New Roman"/>
          <w:color w:val="000000" w:themeColor="text1"/>
          <w:sz w:val="24"/>
          <w:szCs w:val="24"/>
        </w:rPr>
        <w:t xml:space="preserve">, tajos </w:t>
      </w:r>
      <w:r w:rsidR="00835193" w:rsidRPr="00B905D5">
        <w:rPr>
          <w:rFonts w:ascii="Times New Roman" w:hAnsi="Times New Roman" w:cs="Times New Roman"/>
          <w:color w:val="000000" w:themeColor="text1"/>
          <w:sz w:val="24"/>
          <w:szCs w:val="24"/>
        </w:rPr>
        <w:t>iesaista jauniešus</w:t>
      </w:r>
      <w:proofErr w:type="gramEnd"/>
      <w:r w:rsidR="00835193" w:rsidRPr="00B905D5">
        <w:rPr>
          <w:rFonts w:ascii="Times New Roman" w:hAnsi="Times New Roman" w:cs="Times New Roman"/>
          <w:color w:val="000000" w:themeColor="text1"/>
          <w:sz w:val="24"/>
          <w:szCs w:val="24"/>
        </w:rPr>
        <w:t xml:space="preserve"> bezdarbniekus</w:t>
      </w:r>
      <w:r w:rsidR="00BD4E37" w:rsidRPr="00B905D5">
        <w:rPr>
          <w:rFonts w:ascii="Times New Roman" w:hAnsi="Times New Roman" w:cs="Times New Roman"/>
          <w:color w:val="000000" w:themeColor="text1"/>
          <w:sz w:val="24"/>
          <w:szCs w:val="24"/>
        </w:rPr>
        <w:t xml:space="preserve"> vecumā no 18 līdz 29 gadiem (ieskaitot</w:t>
      </w:r>
      <w:r w:rsidR="00835193" w:rsidRPr="00B905D5">
        <w:rPr>
          <w:rFonts w:ascii="Times New Roman" w:hAnsi="Times New Roman" w:cs="Times New Roman"/>
          <w:color w:val="000000" w:themeColor="text1"/>
          <w:sz w:val="24"/>
          <w:szCs w:val="24"/>
        </w:rPr>
        <w:t>)</w:t>
      </w:r>
      <w:r w:rsidR="008C7347" w:rsidRPr="00B905D5">
        <w:rPr>
          <w:rFonts w:ascii="Times New Roman" w:hAnsi="Times New Roman" w:cs="Times New Roman"/>
          <w:color w:val="000000" w:themeColor="text1"/>
          <w:sz w:val="24"/>
          <w:szCs w:val="24"/>
        </w:rPr>
        <w:t>.”</w:t>
      </w:r>
      <w:r w:rsidR="00D7011A" w:rsidRPr="00B905D5">
        <w:rPr>
          <w:rFonts w:ascii="Times New Roman" w:hAnsi="Times New Roman" w:cs="Times New Roman"/>
          <w:color w:val="000000" w:themeColor="text1"/>
          <w:sz w:val="24"/>
          <w:szCs w:val="24"/>
        </w:rPr>
        <w:t>;</w:t>
      </w:r>
    </w:p>
    <w:p w14:paraId="12847487" w14:textId="77777777" w:rsidR="00EA0EE6" w:rsidRPr="005F5C54" w:rsidRDefault="00EA0EE6">
      <w:pPr>
        <w:spacing w:after="0" w:line="240" w:lineRule="auto"/>
        <w:ind w:firstLine="720"/>
        <w:jc w:val="both"/>
        <w:rPr>
          <w:rFonts w:ascii="Times New Roman" w:hAnsi="Times New Roman" w:cs="Times New Roman"/>
          <w:color w:val="000000" w:themeColor="text1"/>
          <w:sz w:val="16"/>
          <w:szCs w:val="16"/>
        </w:rPr>
      </w:pPr>
    </w:p>
    <w:p w14:paraId="7E770AA6" w14:textId="19A2B7B0" w:rsidR="00EA0EE6" w:rsidRPr="00B905D5" w:rsidRDefault="00EA0EE6">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1.11. Izteikt 81.3.apakšpunktu šādā redakcijā:</w:t>
      </w:r>
    </w:p>
    <w:p w14:paraId="752A7D2F" w14:textId="5DF9DE4B" w:rsidR="00EA0EE6" w:rsidRPr="00B905D5" w:rsidRDefault="00EA0EE6">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 xml:space="preserve">„81.3. finanšu atbalstu darba devējiem, kas darbojas zvejniecības un akvakultūras nozarē Eiropas Parlamenta un Padomes </w:t>
      </w:r>
      <w:proofErr w:type="gramStart"/>
      <w:r w:rsidRPr="00B905D5">
        <w:rPr>
          <w:rFonts w:ascii="Times New Roman" w:hAnsi="Times New Roman" w:cs="Times New Roman"/>
          <w:color w:val="000000" w:themeColor="text1"/>
          <w:sz w:val="24"/>
          <w:szCs w:val="24"/>
        </w:rPr>
        <w:t>2013.gada</w:t>
      </w:r>
      <w:proofErr w:type="gramEnd"/>
      <w:r w:rsidRPr="00B905D5">
        <w:rPr>
          <w:rFonts w:ascii="Times New Roman" w:hAnsi="Times New Roman" w:cs="Times New Roman"/>
          <w:color w:val="000000" w:themeColor="text1"/>
          <w:sz w:val="24"/>
          <w:szCs w:val="24"/>
        </w:rPr>
        <w:t xml:space="preserve"> 11.decembra Regulu (ES) Nr.1379/2013 par zivsaimniecības un akvakultūras produktu tirgu kopīgo organizāciju un ar ko groza Padomes Regulas (EK) Nr.1184/2006 un (EK) Nr.1224/2009 un atceļ Padomes Regulu (EK) Nr.104/2000 (Eiropas Savienības Oficiālais Vēstnesis, 2013.gada 28.decembris, Nr. L 354/1) (turpmāk – Eiropas Parlamenta un Padomes regula Nr.1379/2013) un nodarbina bezdarbniekus ar invaliditāti, aģentūra sniedz saskaņā ar Komisijas 2014.gada 27.jūnija Regulu (ES) Nr. 717/2014</w:t>
      </w:r>
      <w:hyperlink r:id="rId10" w:tgtFrame="_blank" w:history="1"/>
      <w:r w:rsidRPr="00B905D5">
        <w:rPr>
          <w:rFonts w:ascii="Times New Roman" w:hAnsi="Times New Roman" w:cs="Times New Roman"/>
          <w:color w:val="000000" w:themeColor="text1"/>
          <w:sz w:val="24"/>
          <w:szCs w:val="24"/>
        </w:rPr>
        <w:t xml:space="preserve"> par Līguma par Eiropas Savienības darbību 107. un 108.panta piemērošanu </w:t>
      </w:r>
      <w:proofErr w:type="spellStart"/>
      <w:r w:rsidRPr="00B905D5">
        <w:rPr>
          <w:rFonts w:ascii="Times New Roman" w:hAnsi="Times New Roman" w:cs="Times New Roman"/>
          <w:i/>
          <w:color w:val="000000" w:themeColor="text1"/>
          <w:sz w:val="24"/>
          <w:szCs w:val="24"/>
        </w:rPr>
        <w:t>de</w:t>
      </w:r>
      <w:proofErr w:type="spellEnd"/>
      <w:r w:rsidRPr="00B905D5">
        <w:rPr>
          <w:rFonts w:ascii="Times New Roman" w:hAnsi="Times New Roman" w:cs="Times New Roman"/>
          <w:i/>
          <w:color w:val="000000" w:themeColor="text1"/>
          <w:sz w:val="24"/>
          <w:szCs w:val="24"/>
        </w:rPr>
        <w:t xml:space="preserve"> </w:t>
      </w:r>
      <w:proofErr w:type="spellStart"/>
      <w:r w:rsidRPr="00B905D5">
        <w:rPr>
          <w:rFonts w:ascii="Times New Roman" w:hAnsi="Times New Roman" w:cs="Times New Roman"/>
          <w:i/>
          <w:color w:val="000000" w:themeColor="text1"/>
          <w:sz w:val="24"/>
          <w:szCs w:val="24"/>
        </w:rPr>
        <w:t>minimis</w:t>
      </w:r>
      <w:proofErr w:type="spellEnd"/>
      <w:r w:rsidRPr="00B905D5">
        <w:rPr>
          <w:rFonts w:ascii="Times New Roman" w:hAnsi="Times New Roman" w:cs="Times New Roman"/>
          <w:color w:val="000000" w:themeColor="text1"/>
          <w:sz w:val="24"/>
          <w:szCs w:val="24"/>
        </w:rPr>
        <w:t> atbalstam zvejniecības un akvakultūras nozarē (Eiropas Savienības Oficiālais Vēstnesis, 2014.gada 28.jūnijs, Nr. L 190) (turpmāk – Komisijas regula Nr. 717/2014</w:t>
      </w:r>
      <w:hyperlink r:id="rId11" w:tgtFrame="_blank" w:history="1"/>
      <w:r w:rsidRPr="00B905D5">
        <w:rPr>
          <w:rFonts w:ascii="Times New Roman" w:hAnsi="Times New Roman" w:cs="Times New Roman"/>
          <w:color w:val="000000" w:themeColor="text1"/>
          <w:sz w:val="24"/>
          <w:szCs w:val="24"/>
        </w:rPr>
        <w:t>)</w:t>
      </w:r>
      <w:hyperlink r:id="rId12" w:tgtFrame="_blank" w:history="1"/>
      <w:r w:rsidRPr="00B905D5">
        <w:rPr>
          <w:rFonts w:ascii="Times New Roman" w:hAnsi="Times New Roman" w:cs="Times New Roman"/>
          <w:color w:val="000000" w:themeColor="text1"/>
          <w:sz w:val="24"/>
          <w:szCs w:val="24"/>
        </w:rPr>
        <w:t>;”;</w:t>
      </w:r>
    </w:p>
    <w:p w14:paraId="652AE571" w14:textId="77777777" w:rsidR="008C7347" w:rsidRPr="00B905D5" w:rsidRDefault="008C7347">
      <w:pPr>
        <w:spacing w:after="0" w:line="240" w:lineRule="auto"/>
        <w:ind w:firstLine="720"/>
        <w:jc w:val="both"/>
        <w:rPr>
          <w:rFonts w:ascii="Times New Roman" w:hAnsi="Times New Roman" w:cs="Times New Roman"/>
          <w:color w:val="000000" w:themeColor="text1"/>
          <w:sz w:val="16"/>
          <w:szCs w:val="16"/>
        </w:rPr>
      </w:pPr>
    </w:p>
    <w:p w14:paraId="645E53D6" w14:textId="6A9D4DAE" w:rsidR="008C7347" w:rsidRPr="00B905D5" w:rsidRDefault="00EA0EE6">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87497E" w:rsidRPr="00B905D5">
        <w:rPr>
          <w:rFonts w:ascii="Times New Roman" w:hAnsi="Times New Roman" w:cs="Times New Roman"/>
          <w:color w:val="000000" w:themeColor="text1"/>
          <w:sz w:val="24"/>
          <w:szCs w:val="24"/>
        </w:rPr>
        <w:t>1</w:t>
      </w:r>
      <w:r w:rsidRPr="00B905D5">
        <w:rPr>
          <w:rFonts w:ascii="Times New Roman" w:hAnsi="Times New Roman" w:cs="Times New Roman"/>
          <w:color w:val="000000" w:themeColor="text1"/>
          <w:sz w:val="24"/>
          <w:szCs w:val="24"/>
        </w:rPr>
        <w:t>2</w:t>
      </w:r>
      <w:r w:rsidR="008C7347" w:rsidRPr="00B905D5">
        <w:rPr>
          <w:rFonts w:ascii="Times New Roman" w:hAnsi="Times New Roman" w:cs="Times New Roman"/>
          <w:color w:val="000000" w:themeColor="text1"/>
          <w:sz w:val="24"/>
          <w:szCs w:val="24"/>
        </w:rPr>
        <w:t xml:space="preserve">. </w:t>
      </w:r>
      <w:r w:rsidR="00B905D5" w:rsidRPr="00B905D5">
        <w:rPr>
          <w:rFonts w:ascii="Times New Roman" w:hAnsi="Times New Roman" w:cs="Times New Roman"/>
          <w:color w:val="000000" w:themeColor="text1"/>
          <w:sz w:val="24"/>
          <w:szCs w:val="24"/>
        </w:rPr>
        <w:t xml:space="preserve">Papildināt noteikumus ar </w:t>
      </w:r>
      <w:r w:rsidR="008C7347" w:rsidRPr="00B905D5">
        <w:rPr>
          <w:rFonts w:ascii="Times New Roman" w:hAnsi="Times New Roman" w:cs="Times New Roman"/>
          <w:color w:val="000000" w:themeColor="text1"/>
          <w:sz w:val="24"/>
          <w:szCs w:val="24"/>
        </w:rPr>
        <w:t>81.</w:t>
      </w:r>
      <w:r w:rsidR="00B905D5" w:rsidRPr="00B905D5">
        <w:rPr>
          <w:rFonts w:ascii="Times New Roman" w:hAnsi="Times New Roman" w:cs="Times New Roman"/>
          <w:color w:val="000000" w:themeColor="text1"/>
          <w:sz w:val="24"/>
          <w:szCs w:val="24"/>
          <w:vertAlign w:val="superscript"/>
        </w:rPr>
        <w:t>1</w:t>
      </w:r>
      <w:r w:rsidR="008C7347" w:rsidRPr="00B905D5">
        <w:rPr>
          <w:rFonts w:ascii="Times New Roman" w:hAnsi="Times New Roman" w:cs="Times New Roman"/>
          <w:color w:val="000000" w:themeColor="text1"/>
          <w:sz w:val="24"/>
          <w:szCs w:val="24"/>
        </w:rPr>
        <w:t>punktu šādā redakcijā:</w:t>
      </w:r>
    </w:p>
    <w:p w14:paraId="756B9CE7" w14:textId="2FB9F3B0" w:rsidR="00B32699" w:rsidRPr="00B905D5" w:rsidRDefault="008C7347">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w:t>
      </w:r>
      <w:r w:rsidR="00B32699" w:rsidRPr="00B905D5">
        <w:rPr>
          <w:rFonts w:ascii="Times New Roman" w:hAnsi="Times New Roman" w:cs="Times New Roman"/>
          <w:color w:val="000000" w:themeColor="text1"/>
          <w:sz w:val="24"/>
          <w:szCs w:val="24"/>
        </w:rPr>
        <w:t>81.</w:t>
      </w:r>
      <w:r w:rsidR="00B905D5" w:rsidRPr="00B905D5">
        <w:rPr>
          <w:rFonts w:ascii="Times New Roman" w:hAnsi="Times New Roman" w:cs="Times New Roman"/>
          <w:color w:val="000000" w:themeColor="text1"/>
          <w:sz w:val="24"/>
          <w:szCs w:val="24"/>
          <w:vertAlign w:val="superscript"/>
        </w:rPr>
        <w:t xml:space="preserve">1 </w:t>
      </w:r>
      <w:r w:rsidR="00B32699" w:rsidRPr="00B905D5">
        <w:rPr>
          <w:rFonts w:ascii="Times New Roman" w:hAnsi="Times New Roman" w:cs="Times New Roman"/>
          <w:color w:val="000000" w:themeColor="text1"/>
          <w:sz w:val="24"/>
          <w:szCs w:val="24"/>
        </w:rPr>
        <w:t>Finanšu atbalsta sniegšanas nosacījumi:</w:t>
      </w:r>
    </w:p>
    <w:p w14:paraId="44719E73" w14:textId="763DA1E2" w:rsidR="008A1189" w:rsidRPr="00B905D5" w:rsidRDefault="00D90A50" w:rsidP="00B42459">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81.</w:t>
      </w:r>
      <w:r w:rsidR="00B905D5"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 xml:space="preserve">1. finanšu atbalstu darba devējiem, lai nodarbinātu nelabvēlīgākā situācijā esošus darbiniekus, aģentūra sniedz saskaņā ar </w:t>
      </w:r>
      <w:r w:rsidR="003237B8" w:rsidRPr="00B905D5">
        <w:rPr>
          <w:rFonts w:ascii="Times New Roman" w:eastAsia="Times New Roman" w:hAnsi="Times New Roman" w:cs="Times New Roman"/>
          <w:sz w:val="24"/>
          <w:szCs w:val="24"/>
          <w:lang w:eastAsia="lv-LV"/>
        </w:rPr>
        <w:t xml:space="preserve">Komisijas </w:t>
      </w:r>
      <w:proofErr w:type="gramStart"/>
      <w:r w:rsidR="003237B8" w:rsidRPr="00B905D5">
        <w:rPr>
          <w:rFonts w:ascii="Times New Roman" w:eastAsia="Times New Roman" w:hAnsi="Times New Roman" w:cs="Times New Roman"/>
          <w:sz w:val="24"/>
          <w:szCs w:val="24"/>
          <w:lang w:eastAsia="lv-LV"/>
        </w:rPr>
        <w:t>2013.gada</w:t>
      </w:r>
      <w:proofErr w:type="gramEnd"/>
      <w:r w:rsidR="003237B8" w:rsidRPr="00B905D5">
        <w:rPr>
          <w:rFonts w:ascii="Times New Roman" w:eastAsia="Times New Roman" w:hAnsi="Times New Roman" w:cs="Times New Roman"/>
          <w:sz w:val="24"/>
          <w:szCs w:val="24"/>
          <w:lang w:eastAsia="lv-LV"/>
        </w:rPr>
        <w:t xml:space="preserve"> 18.decembra Regulu (ES) Nr.1407/2013</w:t>
      </w:r>
      <w:hyperlink r:id="rId13" w:tgtFrame="_blank" w:history="1"/>
      <w:r w:rsidR="003237B8" w:rsidRPr="00B905D5">
        <w:rPr>
          <w:rFonts w:ascii="Times New Roman" w:eastAsia="Times New Roman" w:hAnsi="Times New Roman" w:cs="Times New Roman"/>
          <w:sz w:val="24"/>
          <w:szCs w:val="24"/>
          <w:lang w:eastAsia="lv-LV"/>
        </w:rPr>
        <w:t xml:space="preserve"> par Līguma 107. un 108.panta piemērošanu </w:t>
      </w:r>
      <w:proofErr w:type="spellStart"/>
      <w:r w:rsidR="003237B8" w:rsidRPr="00B905D5">
        <w:rPr>
          <w:rFonts w:ascii="Times New Roman" w:eastAsia="Times New Roman" w:hAnsi="Times New Roman" w:cs="Times New Roman"/>
          <w:i/>
          <w:iCs/>
          <w:sz w:val="24"/>
          <w:szCs w:val="24"/>
          <w:lang w:eastAsia="lv-LV"/>
        </w:rPr>
        <w:t>de</w:t>
      </w:r>
      <w:proofErr w:type="spellEnd"/>
      <w:r w:rsidR="003237B8" w:rsidRPr="00B905D5">
        <w:rPr>
          <w:rFonts w:ascii="Times New Roman" w:eastAsia="Times New Roman" w:hAnsi="Times New Roman" w:cs="Times New Roman"/>
          <w:i/>
          <w:iCs/>
          <w:sz w:val="24"/>
          <w:szCs w:val="24"/>
          <w:lang w:eastAsia="lv-LV"/>
        </w:rPr>
        <w:t xml:space="preserve"> </w:t>
      </w:r>
      <w:proofErr w:type="spellStart"/>
      <w:r w:rsidR="003237B8" w:rsidRPr="00B905D5">
        <w:rPr>
          <w:rFonts w:ascii="Times New Roman" w:eastAsia="Times New Roman" w:hAnsi="Times New Roman" w:cs="Times New Roman"/>
          <w:i/>
          <w:iCs/>
          <w:sz w:val="24"/>
          <w:szCs w:val="24"/>
          <w:lang w:eastAsia="lv-LV"/>
        </w:rPr>
        <w:t>minimis</w:t>
      </w:r>
      <w:proofErr w:type="spellEnd"/>
      <w:r w:rsidR="003237B8" w:rsidRPr="00B905D5">
        <w:rPr>
          <w:rFonts w:ascii="Times New Roman" w:eastAsia="Times New Roman" w:hAnsi="Times New Roman" w:cs="Times New Roman"/>
          <w:sz w:val="24"/>
          <w:szCs w:val="24"/>
          <w:lang w:eastAsia="lv-LV"/>
        </w:rPr>
        <w:t xml:space="preserve"> atbalstam (Eiropas Savienības Oficiālais Vēstnesis, 2013.gada 24.decembris, Nr. L 352/1) (turpmāk – Komisijas regula Nr.1407/2013)</w:t>
      </w:r>
      <w:r w:rsidRPr="00B905D5">
        <w:rPr>
          <w:rFonts w:ascii="Times New Roman" w:hAnsi="Times New Roman" w:cs="Times New Roman"/>
          <w:color w:val="000000" w:themeColor="text1"/>
          <w:sz w:val="24"/>
          <w:szCs w:val="24"/>
        </w:rPr>
        <w:t xml:space="preserve">. Sniedzot finanšu atbalstu, papildus ievēro </w:t>
      </w:r>
      <w:r w:rsidR="008C7347" w:rsidRPr="00B905D5">
        <w:rPr>
          <w:rFonts w:ascii="Times New Roman" w:hAnsi="Times New Roman" w:cs="Times New Roman"/>
          <w:color w:val="000000" w:themeColor="text1"/>
          <w:sz w:val="24"/>
          <w:szCs w:val="24"/>
        </w:rPr>
        <w:t xml:space="preserve">Komisijas </w:t>
      </w:r>
      <w:proofErr w:type="gramStart"/>
      <w:r w:rsidR="008C7347" w:rsidRPr="00B905D5">
        <w:rPr>
          <w:rFonts w:ascii="Times New Roman" w:hAnsi="Times New Roman" w:cs="Times New Roman"/>
          <w:color w:val="000000" w:themeColor="text1"/>
          <w:sz w:val="24"/>
          <w:szCs w:val="24"/>
        </w:rPr>
        <w:t>2014.gada</w:t>
      </w:r>
      <w:proofErr w:type="gramEnd"/>
      <w:r w:rsidR="008C7347" w:rsidRPr="00B905D5">
        <w:rPr>
          <w:rFonts w:ascii="Times New Roman" w:hAnsi="Times New Roman" w:cs="Times New Roman"/>
          <w:color w:val="000000" w:themeColor="text1"/>
          <w:sz w:val="24"/>
          <w:szCs w:val="24"/>
        </w:rPr>
        <w:t xml:space="preserve"> 27.jūnija Regulu (ES) Nr. 717/2014</w:t>
      </w:r>
      <w:hyperlink r:id="rId14" w:tgtFrame="_blank" w:history="1"/>
      <w:r w:rsidR="008C7347" w:rsidRPr="00B905D5">
        <w:rPr>
          <w:rFonts w:ascii="Times New Roman" w:hAnsi="Times New Roman" w:cs="Times New Roman"/>
          <w:color w:val="000000" w:themeColor="text1"/>
          <w:sz w:val="24"/>
          <w:szCs w:val="24"/>
        </w:rPr>
        <w:t xml:space="preserve"> par Līguma par Eiropas Savienības darbību 107. un 108.panta piemērošanu </w:t>
      </w:r>
      <w:proofErr w:type="spellStart"/>
      <w:r w:rsidR="008C7347" w:rsidRPr="00B905D5">
        <w:rPr>
          <w:rFonts w:ascii="Times New Roman" w:hAnsi="Times New Roman" w:cs="Times New Roman"/>
          <w:i/>
          <w:color w:val="000000" w:themeColor="text1"/>
          <w:sz w:val="24"/>
          <w:szCs w:val="24"/>
        </w:rPr>
        <w:t>de</w:t>
      </w:r>
      <w:proofErr w:type="spellEnd"/>
      <w:r w:rsidR="008C7347" w:rsidRPr="00B905D5">
        <w:rPr>
          <w:rFonts w:ascii="Times New Roman" w:hAnsi="Times New Roman" w:cs="Times New Roman"/>
          <w:i/>
          <w:color w:val="000000" w:themeColor="text1"/>
          <w:sz w:val="24"/>
          <w:szCs w:val="24"/>
        </w:rPr>
        <w:t xml:space="preserve"> </w:t>
      </w:r>
      <w:proofErr w:type="spellStart"/>
      <w:r w:rsidR="008C7347" w:rsidRPr="00B905D5">
        <w:rPr>
          <w:rFonts w:ascii="Times New Roman" w:hAnsi="Times New Roman" w:cs="Times New Roman"/>
          <w:i/>
          <w:color w:val="000000" w:themeColor="text1"/>
          <w:sz w:val="24"/>
          <w:szCs w:val="24"/>
        </w:rPr>
        <w:t>minimis</w:t>
      </w:r>
      <w:proofErr w:type="spellEnd"/>
      <w:r w:rsidR="008C7347" w:rsidRPr="00B905D5">
        <w:rPr>
          <w:rFonts w:ascii="Times New Roman" w:hAnsi="Times New Roman" w:cs="Times New Roman"/>
          <w:color w:val="000000" w:themeColor="text1"/>
          <w:sz w:val="24"/>
          <w:szCs w:val="24"/>
        </w:rPr>
        <w:t> atbalstam zvejniecības un akvakultūras nozarē (Eiropas Savienības Oficiālais Vēstnesis, 2014.gada 28.jūnijs, Nr. L 190) (turpmāk – Komisijas regula Nr. 717/2014</w:t>
      </w:r>
      <w:hyperlink r:id="rId15" w:tgtFrame="_blank" w:history="1"/>
      <w:r w:rsidR="008C7347" w:rsidRPr="00B905D5">
        <w:rPr>
          <w:rFonts w:ascii="Times New Roman" w:hAnsi="Times New Roman" w:cs="Times New Roman"/>
          <w:color w:val="000000" w:themeColor="text1"/>
          <w:sz w:val="24"/>
          <w:szCs w:val="24"/>
        </w:rPr>
        <w:t>)</w:t>
      </w:r>
      <w:r w:rsidR="00EA0EE6" w:rsidRPr="00B905D5">
        <w:rPr>
          <w:rFonts w:ascii="Times New Roman" w:hAnsi="Times New Roman" w:cs="Times New Roman"/>
          <w:color w:val="000000" w:themeColor="text1"/>
          <w:sz w:val="24"/>
          <w:szCs w:val="24"/>
        </w:rPr>
        <w:t xml:space="preserve"> attiecībā uz darba devējiem</w:t>
      </w:r>
      <w:r w:rsidRPr="00B905D5">
        <w:rPr>
          <w:rFonts w:ascii="Times New Roman" w:hAnsi="Times New Roman" w:cs="Times New Roman"/>
          <w:color w:val="000000" w:themeColor="text1"/>
          <w:sz w:val="24"/>
          <w:szCs w:val="24"/>
        </w:rPr>
        <w:t xml:space="preserve">, kas darbojas saskaņā ar Eiropas Parlamenta un Padomes 2013.gada 11.decembra Regulu (ES) Nr.1379/2013 par zivsaimniecības un akvakultūras produktu tirgu kopīgo organizāciju un ar ko groza Padomes Regulas (EK) Nr.1184/2006 un (EK) Nr.1224/2009 un atceļ Padomes Regulu (EK) Nr.104/2000 (Eiropas Savienības Oficiālais Vēstnesis, 2013.gada 28.decembris, Nr. L 354/1) (turpmāk – Eiropas Parlamenta un Padomes regula Nr.1379/2013), un </w:t>
      </w:r>
      <w:r w:rsidR="003237B8" w:rsidRPr="00B905D5">
        <w:rPr>
          <w:rFonts w:ascii="Times New Roman" w:eastAsia="Times New Roman" w:hAnsi="Times New Roman" w:cs="Times New Roman"/>
          <w:sz w:val="24"/>
          <w:szCs w:val="24"/>
          <w:lang w:eastAsia="lv-LV"/>
        </w:rPr>
        <w:t xml:space="preserve">Komisijas 2013.gada 18.decembra Regulu (ES) Nr.1408/2013 par Līguma 107. un 108.panta piemērošanu </w:t>
      </w:r>
      <w:proofErr w:type="spellStart"/>
      <w:r w:rsidR="003237B8" w:rsidRPr="00B905D5">
        <w:rPr>
          <w:rFonts w:ascii="Times New Roman" w:eastAsia="Times New Roman" w:hAnsi="Times New Roman" w:cs="Times New Roman"/>
          <w:i/>
          <w:iCs/>
          <w:sz w:val="24"/>
          <w:szCs w:val="24"/>
          <w:lang w:eastAsia="lv-LV"/>
        </w:rPr>
        <w:t>de</w:t>
      </w:r>
      <w:proofErr w:type="spellEnd"/>
      <w:r w:rsidR="003237B8" w:rsidRPr="00B905D5">
        <w:rPr>
          <w:rFonts w:ascii="Times New Roman" w:eastAsia="Times New Roman" w:hAnsi="Times New Roman" w:cs="Times New Roman"/>
          <w:i/>
          <w:iCs/>
          <w:sz w:val="24"/>
          <w:szCs w:val="24"/>
          <w:lang w:eastAsia="lv-LV"/>
        </w:rPr>
        <w:t xml:space="preserve"> </w:t>
      </w:r>
      <w:proofErr w:type="spellStart"/>
      <w:r w:rsidR="003237B8" w:rsidRPr="00B905D5">
        <w:rPr>
          <w:rFonts w:ascii="Times New Roman" w:eastAsia="Times New Roman" w:hAnsi="Times New Roman" w:cs="Times New Roman"/>
          <w:i/>
          <w:iCs/>
          <w:sz w:val="24"/>
          <w:szCs w:val="24"/>
          <w:lang w:eastAsia="lv-LV"/>
        </w:rPr>
        <w:t>minimis</w:t>
      </w:r>
      <w:proofErr w:type="spellEnd"/>
      <w:r w:rsidR="003237B8" w:rsidRPr="00B905D5">
        <w:rPr>
          <w:rFonts w:ascii="Times New Roman" w:eastAsia="Times New Roman" w:hAnsi="Times New Roman" w:cs="Times New Roman"/>
          <w:sz w:val="24"/>
          <w:szCs w:val="24"/>
          <w:lang w:eastAsia="lv-LV"/>
        </w:rPr>
        <w:t xml:space="preserve"> atbalstam lauksaimniecības produktu ražošanas nozarē (Eiropas Savienības Oficiālais Vēstnesis, 2013.gada 24.decembris, Nr. L 352/9) (turpmāk – Komisijas regula Nr.1408/2013</w:t>
      </w:r>
      <w:hyperlink r:id="rId16" w:tgtFrame="_blank" w:history="1"/>
      <w:r w:rsidR="003237B8" w:rsidRPr="00B905D5">
        <w:rPr>
          <w:rFonts w:ascii="Times New Roman" w:eastAsia="Times New Roman" w:hAnsi="Times New Roman" w:cs="Times New Roman"/>
          <w:sz w:val="24"/>
          <w:szCs w:val="24"/>
          <w:lang w:eastAsia="lv-LV"/>
        </w:rPr>
        <w:t>)</w:t>
      </w:r>
      <w:r w:rsidRPr="00B905D5">
        <w:rPr>
          <w:rFonts w:ascii="Times New Roman" w:hAnsi="Times New Roman" w:cs="Times New Roman"/>
          <w:color w:val="000000" w:themeColor="text1"/>
          <w:sz w:val="24"/>
          <w:szCs w:val="24"/>
        </w:rPr>
        <w:t>;</w:t>
      </w:r>
    </w:p>
    <w:p w14:paraId="334BB3E3" w14:textId="10486A76" w:rsidR="00B32699" w:rsidRPr="00B905D5" w:rsidRDefault="00B32699">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81.</w:t>
      </w:r>
      <w:r w:rsidR="00B905D5"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2. finanšu atbalstu darba devējiem, kas nodarbina bezdarbniekus ar invaliditāti, aģentūra sniedz saskaņā ar Komisijas regulu Nr.1407/2013;</w:t>
      </w:r>
    </w:p>
    <w:p w14:paraId="059FEDE8" w14:textId="276447AE" w:rsidR="00B32699" w:rsidRPr="00B905D5" w:rsidRDefault="008A1189">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81.</w:t>
      </w:r>
      <w:r w:rsidR="00B905D5"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 xml:space="preserve">3. finanšu atbalstu darba devējiem, kas darbojas zvejniecības un akvakultūras nozarē </w:t>
      </w:r>
      <w:r w:rsidR="003237B8" w:rsidRPr="00B905D5">
        <w:rPr>
          <w:rFonts w:ascii="Times New Roman" w:hAnsi="Times New Roman" w:cs="Times New Roman"/>
          <w:color w:val="000000" w:themeColor="text1"/>
          <w:sz w:val="24"/>
          <w:szCs w:val="24"/>
        </w:rPr>
        <w:t xml:space="preserve">saskaņā ar </w:t>
      </w:r>
      <w:r w:rsidR="003237B8" w:rsidRPr="00B905D5">
        <w:rPr>
          <w:rFonts w:ascii="Times New Roman" w:eastAsia="Times New Roman" w:hAnsi="Times New Roman" w:cs="Times New Roman"/>
          <w:color w:val="000000" w:themeColor="text1"/>
          <w:sz w:val="24"/>
          <w:szCs w:val="24"/>
          <w:lang w:eastAsia="lv-LV"/>
        </w:rPr>
        <w:t xml:space="preserve">Eiropas Parlamenta un Padomes regulu Nr.1379/2013 </w:t>
      </w:r>
      <w:r w:rsidRPr="00B905D5">
        <w:rPr>
          <w:rFonts w:ascii="Times New Roman" w:hAnsi="Times New Roman" w:cs="Times New Roman"/>
          <w:color w:val="000000" w:themeColor="text1"/>
          <w:sz w:val="24"/>
          <w:szCs w:val="24"/>
        </w:rPr>
        <w:t xml:space="preserve">un nodarbina bezdarbniekus ar invaliditāti, aģentūra sniedz saskaņā ar Komisijas </w:t>
      </w:r>
      <w:r w:rsidR="008C7347" w:rsidRPr="00B905D5">
        <w:rPr>
          <w:rFonts w:ascii="Times New Roman" w:hAnsi="Times New Roman" w:cs="Times New Roman"/>
          <w:color w:val="000000" w:themeColor="text1"/>
          <w:sz w:val="24"/>
          <w:szCs w:val="24"/>
        </w:rPr>
        <w:t>r</w:t>
      </w:r>
      <w:r w:rsidRPr="00B905D5">
        <w:rPr>
          <w:rFonts w:ascii="Times New Roman" w:hAnsi="Times New Roman" w:cs="Times New Roman"/>
          <w:color w:val="000000" w:themeColor="text1"/>
          <w:sz w:val="24"/>
          <w:szCs w:val="24"/>
        </w:rPr>
        <w:t>egulu Nr.717/2014</w:t>
      </w:r>
      <w:hyperlink r:id="rId17" w:tgtFrame="_blank" w:history="1"/>
      <w:r w:rsidRPr="00B905D5">
        <w:rPr>
          <w:rFonts w:ascii="Times New Roman" w:hAnsi="Times New Roman" w:cs="Times New Roman"/>
          <w:color w:val="000000" w:themeColor="text1"/>
          <w:sz w:val="24"/>
          <w:szCs w:val="24"/>
        </w:rPr>
        <w:t>;</w:t>
      </w:r>
    </w:p>
    <w:p w14:paraId="5A85D781" w14:textId="4063EEE8" w:rsidR="008A1189" w:rsidRPr="00B905D5" w:rsidRDefault="00B32699">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lastRenderedPageBreak/>
        <w:t>81</w:t>
      </w:r>
      <w:r w:rsidR="00EA0EE6" w:rsidRPr="00B905D5">
        <w:rPr>
          <w:rFonts w:ascii="Times New Roman" w:hAnsi="Times New Roman" w:cs="Times New Roman"/>
          <w:color w:val="000000" w:themeColor="text1"/>
          <w:sz w:val="24"/>
          <w:szCs w:val="24"/>
        </w:rPr>
        <w:t>.</w:t>
      </w:r>
      <w:r w:rsidR="00B905D5"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4. finanšu atbalstu darba devējiem, kas darbojas lauksaimniecības produktu ražošanas nozarē un nodarbina bezdarbniekus ar invaliditāti, aģentūra sniedz saskaņā ar Komisijas regulu Nr.1408/2013.</w:t>
      </w:r>
      <w:r w:rsidR="003D1BCB" w:rsidRPr="00B905D5">
        <w:rPr>
          <w:rFonts w:ascii="Times New Roman" w:hAnsi="Times New Roman" w:cs="Times New Roman"/>
          <w:color w:val="000000" w:themeColor="text1"/>
          <w:sz w:val="24"/>
          <w:szCs w:val="24"/>
        </w:rPr>
        <w:t>”</w:t>
      </w:r>
      <w:r w:rsidR="00D7011A" w:rsidRPr="00B905D5">
        <w:rPr>
          <w:rFonts w:ascii="Times New Roman" w:hAnsi="Times New Roman" w:cs="Times New Roman"/>
          <w:color w:val="000000" w:themeColor="text1"/>
          <w:sz w:val="24"/>
          <w:szCs w:val="24"/>
        </w:rPr>
        <w:t>;</w:t>
      </w:r>
    </w:p>
    <w:p w14:paraId="02121725" w14:textId="77777777" w:rsidR="00BB7583" w:rsidRPr="00B905D5" w:rsidRDefault="00BB7583">
      <w:pPr>
        <w:spacing w:after="0" w:line="240" w:lineRule="auto"/>
        <w:ind w:firstLine="720"/>
        <w:jc w:val="both"/>
        <w:rPr>
          <w:rFonts w:ascii="Times New Roman" w:hAnsi="Times New Roman" w:cs="Times New Roman"/>
          <w:color w:val="000000" w:themeColor="text1"/>
          <w:sz w:val="16"/>
          <w:szCs w:val="16"/>
        </w:rPr>
      </w:pPr>
    </w:p>
    <w:p w14:paraId="1ADEE454" w14:textId="74D5513B" w:rsidR="00F23AB9" w:rsidRPr="00B905D5" w:rsidRDefault="00EA0EE6">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3D1BCB" w:rsidRPr="00B905D5">
        <w:rPr>
          <w:rFonts w:ascii="Times New Roman" w:hAnsi="Times New Roman" w:cs="Times New Roman"/>
          <w:color w:val="000000" w:themeColor="text1"/>
          <w:sz w:val="24"/>
          <w:szCs w:val="24"/>
        </w:rPr>
        <w:t>1</w:t>
      </w:r>
      <w:r w:rsidRPr="00B905D5">
        <w:rPr>
          <w:rFonts w:ascii="Times New Roman" w:hAnsi="Times New Roman" w:cs="Times New Roman"/>
          <w:color w:val="000000" w:themeColor="text1"/>
          <w:sz w:val="24"/>
          <w:szCs w:val="24"/>
        </w:rPr>
        <w:t>3</w:t>
      </w:r>
      <w:r w:rsidR="00F23AB9" w:rsidRPr="00B905D5">
        <w:rPr>
          <w:rFonts w:ascii="Times New Roman" w:hAnsi="Times New Roman" w:cs="Times New Roman"/>
          <w:color w:val="000000" w:themeColor="text1"/>
          <w:sz w:val="24"/>
          <w:szCs w:val="24"/>
        </w:rPr>
        <w:t xml:space="preserve">. </w:t>
      </w:r>
      <w:r w:rsidR="00801C9A" w:rsidRPr="00B905D5">
        <w:rPr>
          <w:rFonts w:ascii="Times New Roman" w:hAnsi="Times New Roman" w:cs="Times New Roman"/>
          <w:color w:val="000000" w:themeColor="text1"/>
          <w:sz w:val="24"/>
          <w:szCs w:val="24"/>
        </w:rPr>
        <w:t>P</w:t>
      </w:r>
      <w:r w:rsidR="00F23AB9" w:rsidRPr="00B905D5">
        <w:rPr>
          <w:rFonts w:ascii="Times New Roman" w:hAnsi="Times New Roman" w:cs="Times New Roman"/>
          <w:color w:val="000000" w:themeColor="text1"/>
          <w:sz w:val="24"/>
          <w:szCs w:val="24"/>
        </w:rPr>
        <w:t>apildināt noteikumus ar 81.</w:t>
      </w:r>
      <w:r w:rsidR="00B905D5" w:rsidRPr="00B905D5">
        <w:rPr>
          <w:rFonts w:ascii="Times New Roman" w:hAnsi="Times New Roman" w:cs="Times New Roman"/>
          <w:color w:val="000000" w:themeColor="text1"/>
          <w:sz w:val="24"/>
          <w:szCs w:val="24"/>
          <w:vertAlign w:val="superscript"/>
        </w:rPr>
        <w:t>2</w:t>
      </w:r>
      <w:r w:rsidRPr="00B905D5">
        <w:rPr>
          <w:rFonts w:ascii="Times New Roman" w:hAnsi="Times New Roman" w:cs="Times New Roman"/>
          <w:color w:val="000000" w:themeColor="text1"/>
          <w:sz w:val="24"/>
          <w:szCs w:val="24"/>
        </w:rPr>
        <w:t xml:space="preserve">punktu </w:t>
      </w:r>
      <w:r w:rsidR="00F23AB9" w:rsidRPr="00B905D5">
        <w:rPr>
          <w:rFonts w:ascii="Times New Roman" w:hAnsi="Times New Roman" w:cs="Times New Roman"/>
          <w:color w:val="000000" w:themeColor="text1"/>
          <w:sz w:val="24"/>
          <w:szCs w:val="24"/>
        </w:rPr>
        <w:t>šādā redakcijā:</w:t>
      </w:r>
    </w:p>
    <w:p w14:paraId="4A2F7137" w14:textId="56E35769" w:rsidR="00F23AB9" w:rsidRPr="00B905D5" w:rsidRDefault="00F23AB9">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“81.</w:t>
      </w:r>
      <w:r w:rsidR="00B905D5" w:rsidRPr="00B905D5">
        <w:rPr>
          <w:rFonts w:ascii="Times New Roman" w:hAnsi="Times New Roman" w:cs="Times New Roman"/>
          <w:color w:val="000000" w:themeColor="text1"/>
          <w:sz w:val="24"/>
          <w:szCs w:val="24"/>
          <w:vertAlign w:val="superscript"/>
        </w:rPr>
        <w:t>2</w:t>
      </w:r>
      <w:r w:rsidR="00EA0EE6" w:rsidRPr="00B905D5">
        <w:rPr>
          <w:rFonts w:ascii="Times New Roman" w:hAnsi="Times New Roman" w:cs="Times New Roman"/>
          <w:color w:val="000000" w:themeColor="text1"/>
          <w:sz w:val="24"/>
          <w:szCs w:val="24"/>
        </w:rPr>
        <w:t xml:space="preserve"> </w:t>
      </w:r>
      <w:r w:rsidRPr="00B905D5">
        <w:rPr>
          <w:rFonts w:ascii="Times New Roman" w:hAnsi="Times New Roman" w:cs="Times New Roman"/>
          <w:color w:val="000000" w:themeColor="text1"/>
          <w:sz w:val="24"/>
          <w:szCs w:val="24"/>
        </w:rPr>
        <w:t>Finanšu atbalst</w:t>
      </w:r>
      <w:r w:rsidR="00485D37" w:rsidRPr="00B905D5">
        <w:rPr>
          <w:rFonts w:ascii="Times New Roman" w:hAnsi="Times New Roman" w:cs="Times New Roman"/>
          <w:color w:val="000000" w:themeColor="text1"/>
          <w:sz w:val="24"/>
          <w:szCs w:val="24"/>
        </w:rPr>
        <w:t>u</w:t>
      </w:r>
      <w:r w:rsidRPr="00B905D5">
        <w:rPr>
          <w:rFonts w:ascii="Times New Roman" w:hAnsi="Times New Roman" w:cs="Times New Roman"/>
          <w:color w:val="000000" w:themeColor="text1"/>
          <w:sz w:val="24"/>
          <w:szCs w:val="24"/>
        </w:rPr>
        <w:t xml:space="preserve"> Jauniešu</w:t>
      </w:r>
      <w:r w:rsidR="00221F3E" w:rsidRPr="00B905D5">
        <w:rPr>
          <w:rFonts w:ascii="Times New Roman" w:hAnsi="Times New Roman" w:cs="Times New Roman"/>
          <w:color w:val="000000" w:themeColor="text1"/>
          <w:sz w:val="24"/>
          <w:szCs w:val="24"/>
        </w:rPr>
        <w:t xml:space="preserve"> garantijas programmas ietvaros </w:t>
      </w:r>
      <w:r w:rsidR="00F22688" w:rsidRPr="00B905D5">
        <w:rPr>
          <w:rFonts w:ascii="Times New Roman" w:hAnsi="Times New Roman" w:cs="Times New Roman"/>
          <w:color w:val="000000" w:themeColor="text1"/>
          <w:sz w:val="24"/>
          <w:szCs w:val="24"/>
        </w:rPr>
        <w:t xml:space="preserve">darba devējiem, lai nodarbinātu nelabvēlīgākā situācijā esošus </w:t>
      </w:r>
      <w:r w:rsidR="009B0CCA" w:rsidRPr="00B905D5">
        <w:rPr>
          <w:rFonts w:ascii="Times New Roman" w:hAnsi="Times New Roman" w:cs="Times New Roman"/>
          <w:color w:val="000000" w:themeColor="text1"/>
          <w:sz w:val="24"/>
          <w:szCs w:val="24"/>
        </w:rPr>
        <w:t>jauniešus bezdarbniekus</w:t>
      </w:r>
      <w:r w:rsidR="00F22688" w:rsidRPr="00B905D5">
        <w:rPr>
          <w:rFonts w:ascii="Times New Roman" w:hAnsi="Times New Roman" w:cs="Times New Roman"/>
          <w:color w:val="000000" w:themeColor="text1"/>
          <w:sz w:val="24"/>
          <w:szCs w:val="24"/>
        </w:rPr>
        <w:t xml:space="preserve"> un </w:t>
      </w:r>
      <w:r w:rsidR="008D6294" w:rsidRPr="00B905D5">
        <w:rPr>
          <w:rFonts w:ascii="Times New Roman" w:hAnsi="Times New Roman" w:cs="Times New Roman"/>
          <w:color w:val="000000" w:themeColor="text1"/>
          <w:sz w:val="24"/>
          <w:szCs w:val="24"/>
        </w:rPr>
        <w:t xml:space="preserve">jauniešus </w:t>
      </w:r>
      <w:r w:rsidR="00F22688" w:rsidRPr="00B905D5">
        <w:rPr>
          <w:rFonts w:ascii="Times New Roman" w:hAnsi="Times New Roman" w:cs="Times New Roman"/>
          <w:color w:val="000000" w:themeColor="text1"/>
          <w:sz w:val="24"/>
          <w:szCs w:val="24"/>
        </w:rPr>
        <w:t>bezdarbniekus ar invaliditāt</w:t>
      </w:r>
      <w:r w:rsidR="008D6294" w:rsidRPr="00B905D5">
        <w:rPr>
          <w:rFonts w:ascii="Times New Roman" w:hAnsi="Times New Roman" w:cs="Times New Roman"/>
          <w:color w:val="000000" w:themeColor="text1"/>
          <w:sz w:val="24"/>
          <w:szCs w:val="24"/>
        </w:rPr>
        <w:t>i</w:t>
      </w:r>
      <w:r w:rsidR="00F22688" w:rsidRPr="00B905D5">
        <w:rPr>
          <w:rFonts w:ascii="Times New Roman" w:hAnsi="Times New Roman" w:cs="Times New Roman"/>
          <w:color w:val="000000" w:themeColor="text1"/>
          <w:sz w:val="24"/>
          <w:szCs w:val="24"/>
        </w:rPr>
        <w:t xml:space="preserve">, </w:t>
      </w:r>
      <w:r w:rsidRPr="00B905D5">
        <w:rPr>
          <w:rFonts w:ascii="Times New Roman" w:hAnsi="Times New Roman" w:cs="Times New Roman"/>
          <w:color w:val="000000" w:themeColor="text1"/>
          <w:sz w:val="24"/>
          <w:szCs w:val="24"/>
        </w:rPr>
        <w:t>aģentūra sniedz saskaņā ar Komisijas regulu Nr.1407/2013</w:t>
      </w:r>
      <w:r w:rsidR="00221F3E" w:rsidRPr="00B905D5">
        <w:rPr>
          <w:rFonts w:ascii="Times New Roman" w:hAnsi="Times New Roman" w:cs="Times New Roman"/>
          <w:color w:val="000000" w:themeColor="text1"/>
          <w:sz w:val="24"/>
          <w:szCs w:val="24"/>
        </w:rPr>
        <w:t>. Sniedzot finanšu atbalstu, papildus ievēro Komisijas regulu Nr.</w:t>
      </w:r>
      <w:r w:rsidR="00380165" w:rsidRPr="00B905D5">
        <w:rPr>
          <w:rFonts w:ascii="Times New Roman" w:hAnsi="Times New Roman" w:cs="Times New Roman"/>
          <w:color w:val="000000" w:themeColor="text1"/>
          <w:sz w:val="24"/>
          <w:szCs w:val="24"/>
        </w:rPr>
        <w:t>717/2014</w:t>
      </w:r>
      <w:hyperlink r:id="rId18" w:tgtFrame="_blank" w:history="1"/>
      <w:r w:rsidR="00221F3E" w:rsidRPr="00B905D5">
        <w:rPr>
          <w:rFonts w:ascii="Times New Roman" w:hAnsi="Times New Roman" w:cs="Times New Roman"/>
          <w:color w:val="000000" w:themeColor="text1"/>
          <w:sz w:val="24"/>
          <w:szCs w:val="24"/>
        </w:rPr>
        <w:t xml:space="preserve"> attiecībā uz </w:t>
      </w:r>
      <w:r w:rsidR="002C30A1" w:rsidRPr="00B905D5">
        <w:rPr>
          <w:rFonts w:ascii="Times New Roman" w:hAnsi="Times New Roman" w:cs="Times New Roman"/>
          <w:color w:val="000000" w:themeColor="text1"/>
          <w:sz w:val="24"/>
          <w:szCs w:val="24"/>
        </w:rPr>
        <w:t xml:space="preserve">darba devējiem, kas darbojas </w:t>
      </w:r>
      <w:r w:rsidR="00221F3E" w:rsidRPr="00B905D5">
        <w:rPr>
          <w:rFonts w:ascii="Times New Roman" w:hAnsi="Times New Roman" w:cs="Times New Roman"/>
          <w:color w:val="000000" w:themeColor="text1"/>
          <w:sz w:val="24"/>
          <w:szCs w:val="24"/>
        </w:rPr>
        <w:t xml:space="preserve">zvejniecības </w:t>
      </w:r>
      <w:r w:rsidR="00380165" w:rsidRPr="00B905D5">
        <w:rPr>
          <w:rFonts w:ascii="Times New Roman" w:hAnsi="Times New Roman" w:cs="Times New Roman"/>
          <w:color w:val="000000" w:themeColor="text1"/>
          <w:sz w:val="24"/>
          <w:szCs w:val="24"/>
        </w:rPr>
        <w:t xml:space="preserve">un akvakultūras </w:t>
      </w:r>
      <w:r w:rsidR="002C30A1" w:rsidRPr="00B905D5">
        <w:rPr>
          <w:rFonts w:ascii="Times New Roman" w:hAnsi="Times New Roman" w:cs="Times New Roman"/>
          <w:color w:val="000000" w:themeColor="text1"/>
          <w:sz w:val="24"/>
          <w:szCs w:val="24"/>
        </w:rPr>
        <w:t>nozarē</w:t>
      </w:r>
      <w:r w:rsidR="00221F3E" w:rsidRPr="00B905D5">
        <w:rPr>
          <w:rFonts w:ascii="Times New Roman" w:hAnsi="Times New Roman" w:cs="Times New Roman"/>
          <w:color w:val="000000" w:themeColor="text1"/>
          <w:sz w:val="24"/>
          <w:szCs w:val="24"/>
        </w:rPr>
        <w:t xml:space="preserve"> saskaņā ar </w:t>
      </w:r>
      <w:r w:rsidR="00221F3E" w:rsidRPr="00B905D5">
        <w:rPr>
          <w:rFonts w:ascii="Times New Roman" w:eastAsia="Times New Roman" w:hAnsi="Times New Roman" w:cs="Times New Roman"/>
          <w:color w:val="000000" w:themeColor="text1"/>
          <w:sz w:val="24"/>
          <w:szCs w:val="24"/>
          <w:lang w:eastAsia="lv-LV"/>
        </w:rPr>
        <w:t xml:space="preserve">Eiropas Parlamenta un Padomes </w:t>
      </w:r>
      <w:r w:rsidR="008C7347" w:rsidRPr="00B905D5">
        <w:rPr>
          <w:rFonts w:ascii="Times New Roman" w:eastAsia="Times New Roman" w:hAnsi="Times New Roman" w:cs="Times New Roman"/>
          <w:color w:val="000000" w:themeColor="text1"/>
          <w:sz w:val="24"/>
          <w:szCs w:val="24"/>
          <w:lang w:eastAsia="lv-LV"/>
        </w:rPr>
        <w:t>r</w:t>
      </w:r>
      <w:r w:rsidR="00221F3E" w:rsidRPr="00B905D5">
        <w:rPr>
          <w:rFonts w:ascii="Times New Roman" w:eastAsia="Times New Roman" w:hAnsi="Times New Roman" w:cs="Times New Roman"/>
          <w:color w:val="000000" w:themeColor="text1"/>
          <w:sz w:val="24"/>
          <w:szCs w:val="24"/>
          <w:lang w:eastAsia="lv-LV"/>
        </w:rPr>
        <w:t>egulu Nr.1379/2013</w:t>
      </w:r>
      <w:r w:rsidR="00221F3E" w:rsidRPr="00B905D5">
        <w:rPr>
          <w:rFonts w:ascii="Times New Roman" w:hAnsi="Times New Roman" w:cs="Times New Roman"/>
          <w:color w:val="000000" w:themeColor="text1"/>
          <w:sz w:val="24"/>
          <w:szCs w:val="24"/>
        </w:rPr>
        <w:t xml:space="preserve">, un </w:t>
      </w:r>
      <w:r w:rsidRPr="00B905D5">
        <w:rPr>
          <w:rFonts w:ascii="Times New Roman" w:hAnsi="Times New Roman" w:cs="Times New Roman"/>
          <w:color w:val="000000" w:themeColor="text1"/>
          <w:sz w:val="24"/>
          <w:szCs w:val="24"/>
        </w:rPr>
        <w:t>Komisijas regulu Nr.1408/2013</w:t>
      </w:r>
      <w:r w:rsidR="002C30A1" w:rsidRPr="00B905D5">
        <w:rPr>
          <w:rFonts w:ascii="Times New Roman" w:hAnsi="Times New Roman" w:cs="Times New Roman"/>
          <w:color w:val="000000" w:themeColor="text1"/>
          <w:sz w:val="24"/>
          <w:szCs w:val="24"/>
        </w:rPr>
        <w:t xml:space="preserve"> attiecībā uz darba devējiem, kas darbojas lauksaimniecības produktu ražošanas nozarē</w:t>
      </w:r>
      <w:r w:rsidRPr="00B905D5">
        <w:rPr>
          <w:rFonts w:ascii="Times New Roman" w:hAnsi="Times New Roman" w:cs="Times New Roman"/>
          <w:color w:val="000000" w:themeColor="text1"/>
          <w:sz w:val="24"/>
          <w:szCs w:val="24"/>
        </w:rPr>
        <w:t>.”</w:t>
      </w:r>
      <w:r w:rsidR="00D7011A" w:rsidRPr="00B905D5">
        <w:rPr>
          <w:rFonts w:ascii="Times New Roman" w:hAnsi="Times New Roman" w:cs="Times New Roman"/>
          <w:color w:val="000000" w:themeColor="text1"/>
          <w:sz w:val="24"/>
          <w:szCs w:val="24"/>
        </w:rPr>
        <w:t>;</w:t>
      </w:r>
    </w:p>
    <w:p w14:paraId="73EA1E5D" w14:textId="77777777" w:rsidR="00F23AB9" w:rsidRPr="00B905D5" w:rsidRDefault="00F23AB9">
      <w:pPr>
        <w:spacing w:after="0" w:line="240" w:lineRule="auto"/>
        <w:ind w:firstLine="720"/>
        <w:jc w:val="both"/>
        <w:rPr>
          <w:rFonts w:ascii="Times New Roman" w:hAnsi="Times New Roman" w:cs="Times New Roman"/>
          <w:color w:val="000000" w:themeColor="text1"/>
          <w:sz w:val="16"/>
          <w:szCs w:val="16"/>
        </w:rPr>
      </w:pPr>
    </w:p>
    <w:p w14:paraId="0B0E98B9" w14:textId="2B897484" w:rsidR="00BB7583" w:rsidRPr="00B905D5" w:rsidRDefault="002C30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9E292C" w:rsidRPr="00B905D5">
        <w:rPr>
          <w:rFonts w:ascii="Times New Roman" w:hAnsi="Times New Roman" w:cs="Times New Roman"/>
          <w:color w:val="000000" w:themeColor="text1"/>
          <w:sz w:val="24"/>
          <w:szCs w:val="24"/>
        </w:rPr>
        <w:t>1</w:t>
      </w:r>
      <w:r w:rsidRPr="00B905D5">
        <w:rPr>
          <w:rFonts w:ascii="Times New Roman" w:hAnsi="Times New Roman" w:cs="Times New Roman"/>
          <w:color w:val="000000" w:themeColor="text1"/>
          <w:sz w:val="24"/>
          <w:szCs w:val="24"/>
        </w:rPr>
        <w:t>4</w:t>
      </w:r>
      <w:r w:rsidR="00BB7583" w:rsidRPr="00B905D5">
        <w:rPr>
          <w:rFonts w:ascii="Times New Roman" w:hAnsi="Times New Roman" w:cs="Times New Roman"/>
          <w:color w:val="000000" w:themeColor="text1"/>
          <w:sz w:val="24"/>
          <w:szCs w:val="24"/>
        </w:rPr>
        <w:t xml:space="preserve">. </w:t>
      </w:r>
      <w:r w:rsidR="00801C9A" w:rsidRPr="00B905D5">
        <w:rPr>
          <w:rFonts w:ascii="Times New Roman" w:hAnsi="Times New Roman" w:cs="Times New Roman"/>
          <w:color w:val="000000" w:themeColor="text1"/>
          <w:sz w:val="24"/>
          <w:szCs w:val="24"/>
        </w:rPr>
        <w:t>P</w:t>
      </w:r>
      <w:r w:rsidR="00BB7583" w:rsidRPr="00B905D5">
        <w:rPr>
          <w:rFonts w:ascii="Times New Roman" w:hAnsi="Times New Roman" w:cs="Times New Roman"/>
          <w:color w:val="000000" w:themeColor="text1"/>
          <w:sz w:val="24"/>
          <w:szCs w:val="24"/>
        </w:rPr>
        <w:t xml:space="preserve">apildināt noteikumu 82.2.apakšpunktu </w:t>
      </w:r>
      <w:r w:rsidR="00D02647" w:rsidRPr="00B905D5">
        <w:rPr>
          <w:rFonts w:ascii="Times New Roman" w:hAnsi="Times New Roman" w:cs="Times New Roman"/>
          <w:color w:val="000000" w:themeColor="text1"/>
          <w:sz w:val="24"/>
          <w:szCs w:val="24"/>
        </w:rPr>
        <w:t xml:space="preserve">ar trešo teikumu </w:t>
      </w:r>
      <w:r w:rsidR="00BB7583" w:rsidRPr="00B905D5">
        <w:rPr>
          <w:rFonts w:ascii="Times New Roman" w:hAnsi="Times New Roman" w:cs="Times New Roman"/>
          <w:color w:val="000000" w:themeColor="text1"/>
          <w:sz w:val="24"/>
          <w:szCs w:val="24"/>
        </w:rPr>
        <w:t>šādā redakcijā:</w:t>
      </w:r>
    </w:p>
    <w:p w14:paraId="0255A8C7" w14:textId="34D958EF" w:rsidR="00BB7583" w:rsidRPr="00B905D5" w:rsidRDefault="00BB758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w:t>
      </w:r>
      <w:r w:rsidR="006023BC" w:rsidRPr="00B905D5">
        <w:rPr>
          <w:rFonts w:ascii="Times New Roman" w:hAnsi="Times New Roman" w:cs="Times New Roman"/>
          <w:color w:val="000000" w:themeColor="text1"/>
          <w:sz w:val="24"/>
          <w:szCs w:val="24"/>
        </w:rPr>
        <w:t xml:space="preserve">Kvalificētu </w:t>
      </w:r>
      <w:r w:rsidRPr="00B905D5">
        <w:rPr>
          <w:rFonts w:ascii="Times New Roman" w:hAnsi="Times New Roman" w:cs="Times New Roman"/>
          <w:color w:val="000000" w:themeColor="text1"/>
          <w:sz w:val="24"/>
          <w:szCs w:val="24"/>
        </w:rPr>
        <w:t>darba vadītāju pasākumos iesaistītajiem nelabvēlīgākā</w:t>
      </w:r>
      <w:r w:rsidR="006023BC" w:rsidRPr="00B905D5">
        <w:rPr>
          <w:rFonts w:ascii="Times New Roman" w:hAnsi="Times New Roman" w:cs="Times New Roman"/>
          <w:color w:val="000000" w:themeColor="text1"/>
          <w:sz w:val="24"/>
          <w:szCs w:val="24"/>
        </w:rPr>
        <w:t xml:space="preserve"> un īpaši nelabvēlīgā</w:t>
      </w:r>
      <w:r w:rsidRPr="00B905D5">
        <w:rPr>
          <w:rFonts w:ascii="Times New Roman" w:hAnsi="Times New Roman" w:cs="Times New Roman"/>
          <w:color w:val="000000" w:themeColor="text1"/>
          <w:sz w:val="24"/>
          <w:szCs w:val="24"/>
        </w:rPr>
        <w:t xml:space="preserve"> situācijā esošajiem </w:t>
      </w:r>
      <w:r w:rsidR="00C44AAA" w:rsidRPr="00B905D5">
        <w:rPr>
          <w:rFonts w:ascii="Times New Roman" w:hAnsi="Times New Roman" w:cs="Times New Roman"/>
          <w:color w:val="000000" w:themeColor="text1"/>
          <w:sz w:val="24"/>
          <w:szCs w:val="24"/>
        </w:rPr>
        <w:t>darbiniekiem</w:t>
      </w:r>
      <w:r w:rsidR="00D02647" w:rsidRPr="00B905D5">
        <w:rPr>
          <w:rFonts w:ascii="Times New Roman" w:hAnsi="Times New Roman" w:cs="Times New Roman"/>
          <w:color w:val="000000" w:themeColor="text1"/>
          <w:sz w:val="24"/>
          <w:szCs w:val="24"/>
        </w:rPr>
        <w:t xml:space="preserve"> nodrošina trīs mēnešus no iesaistes pasākumā</w:t>
      </w:r>
      <w:r w:rsidR="00485D37" w:rsidRPr="00B905D5">
        <w:rPr>
          <w:rFonts w:ascii="Times New Roman" w:hAnsi="Times New Roman" w:cs="Times New Roman"/>
          <w:color w:val="000000" w:themeColor="text1"/>
          <w:sz w:val="24"/>
          <w:szCs w:val="24"/>
        </w:rPr>
        <w:t xml:space="preserve"> brīža</w:t>
      </w:r>
      <w:r w:rsidR="00D02647" w:rsidRPr="00B905D5">
        <w:rPr>
          <w:rFonts w:ascii="Times New Roman" w:hAnsi="Times New Roman" w:cs="Times New Roman"/>
          <w:color w:val="000000" w:themeColor="text1"/>
          <w:sz w:val="24"/>
          <w:szCs w:val="24"/>
        </w:rPr>
        <w:t>, bet bezdarbniekiem ar invaliditāti – nodrošina uz visu iesaistes laiku pasākumā</w:t>
      </w:r>
      <w:r w:rsidR="00F22688" w:rsidRPr="00B905D5">
        <w:rPr>
          <w:rFonts w:ascii="Times New Roman" w:hAnsi="Times New Roman" w:cs="Times New Roman"/>
          <w:color w:val="000000" w:themeColor="text1"/>
          <w:sz w:val="24"/>
          <w:szCs w:val="24"/>
        </w:rPr>
        <w:t>;</w:t>
      </w:r>
      <w:r w:rsidRPr="00B905D5">
        <w:rPr>
          <w:rFonts w:ascii="Times New Roman" w:hAnsi="Times New Roman" w:cs="Times New Roman"/>
          <w:color w:val="000000" w:themeColor="text1"/>
          <w:sz w:val="24"/>
          <w:szCs w:val="24"/>
        </w:rPr>
        <w:t>”</w:t>
      </w:r>
      <w:r w:rsidR="00D7011A" w:rsidRPr="00B905D5">
        <w:rPr>
          <w:rFonts w:ascii="Times New Roman" w:hAnsi="Times New Roman" w:cs="Times New Roman"/>
          <w:color w:val="000000" w:themeColor="text1"/>
          <w:sz w:val="24"/>
          <w:szCs w:val="24"/>
        </w:rPr>
        <w:t>;</w:t>
      </w:r>
    </w:p>
    <w:p w14:paraId="23795483" w14:textId="77777777" w:rsidR="008A100D" w:rsidRPr="005F5C54" w:rsidRDefault="008A100D">
      <w:pPr>
        <w:spacing w:after="0" w:line="240" w:lineRule="auto"/>
        <w:jc w:val="both"/>
        <w:rPr>
          <w:rFonts w:ascii="Times New Roman" w:hAnsi="Times New Roman" w:cs="Times New Roman"/>
          <w:color w:val="000000" w:themeColor="text1"/>
          <w:sz w:val="16"/>
          <w:szCs w:val="16"/>
        </w:rPr>
      </w:pPr>
    </w:p>
    <w:p w14:paraId="6E087CA1" w14:textId="12CB4595" w:rsidR="00D74802" w:rsidRPr="00B905D5" w:rsidRDefault="002C30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9E292C" w:rsidRPr="00B905D5">
        <w:rPr>
          <w:rFonts w:ascii="Times New Roman" w:hAnsi="Times New Roman" w:cs="Times New Roman"/>
          <w:color w:val="000000" w:themeColor="text1"/>
          <w:sz w:val="24"/>
          <w:szCs w:val="24"/>
        </w:rPr>
        <w:t>1</w:t>
      </w:r>
      <w:r w:rsidRPr="00B905D5">
        <w:rPr>
          <w:rFonts w:ascii="Times New Roman" w:hAnsi="Times New Roman" w:cs="Times New Roman"/>
          <w:color w:val="000000" w:themeColor="text1"/>
          <w:sz w:val="24"/>
          <w:szCs w:val="24"/>
        </w:rPr>
        <w:t>5</w:t>
      </w:r>
      <w:r w:rsidR="00D74802" w:rsidRPr="00B905D5">
        <w:rPr>
          <w:rFonts w:ascii="Times New Roman" w:hAnsi="Times New Roman" w:cs="Times New Roman"/>
          <w:color w:val="000000" w:themeColor="text1"/>
          <w:sz w:val="24"/>
          <w:szCs w:val="24"/>
        </w:rPr>
        <w:t xml:space="preserve">. </w:t>
      </w:r>
      <w:r w:rsidRPr="00B905D5">
        <w:rPr>
          <w:rFonts w:ascii="Times New Roman" w:hAnsi="Times New Roman" w:cs="Times New Roman"/>
          <w:color w:val="000000" w:themeColor="text1"/>
          <w:sz w:val="24"/>
          <w:szCs w:val="24"/>
        </w:rPr>
        <w:t xml:space="preserve">Izteikt </w:t>
      </w:r>
      <w:r w:rsidR="00D74802" w:rsidRPr="00B905D5">
        <w:rPr>
          <w:rFonts w:ascii="Times New Roman" w:hAnsi="Times New Roman" w:cs="Times New Roman"/>
          <w:color w:val="000000" w:themeColor="text1"/>
          <w:sz w:val="24"/>
          <w:szCs w:val="24"/>
        </w:rPr>
        <w:t>85.punktu šādā redakcijā:</w:t>
      </w:r>
    </w:p>
    <w:p w14:paraId="629FDFE4" w14:textId="1B392665" w:rsidR="00D928B0" w:rsidRDefault="00D74802">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w:t>
      </w:r>
      <w:r w:rsidR="00D928B0" w:rsidRPr="00B905D5">
        <w:rPr>
          <w:rFonts w:ascii="Times New Roman" w:hAnsi="Times New Roman" w:cs="Times New Roman"/>
          <w:color w:val="000000" w:themeColor="text1"/>
          <w:sz w:val="24"/>
          <w:szCs w:val="24"/>
        </w:rPr>
        <w:t>85.</w:t>
      </w:r>
      <w:r w:rsidR="002C30A1" w:rsidRPr="00B905D5">
        <w:rPr>
          <w:rFonts w:ascii="Times New Roman" w:hAnsi="Times New Roman" w:cs="Times New Roman"/>
          <w:color w:val="000000" w:themeColor="text1"/>
          <w:sz w:val="24"/>
          <w:szCs w:val="24"/>
          <w:vertAlign w:val="superscript"/>
        </w:rPr>
        <w:t xml:space="preserve"> </w:t>
      </w:r>
      <w:r w:rsidR="00D928B0" w:rsidRPr="00B905D5">
        <w:rPr>
          <w:rFonts w:ascii="Times New Roman" w:hAnsi="Times New Roman" w:cs="Times New Roman"/>
          <w:color w:val="000000" w:themeColor="text1"/>
          <w:sz w:val="24"/>
          <w:szCs w:val="24"/>
        </w:rPr>
        <w:t>Paredzētā finanšu atbalsta sniegšanas laiks viena nelabvēlīgākā situācijā esoša darba ņēmēja nodarbināšanai, kurš atbilst Komisijas regulas Nr. 651/2014</w:t>
      </w:r>
      <w:hyperlink r:id="rId19" w:tgtFrame="_blank" w:history="1"/>
      <w:r w:rsidR="00D928B0" w:rsidRPr="00B905D5">
        <w:rPr>
          <w:rFonts w:ascii="Times New Roman" w:hAnsi="Times New Roman" w:cs="Times New Roman"/>
          <w:color w:val="000000" w:themeColor="text1"/>
          <w:sz w:val="24"/>
          <w:szCs w:val="24"/>
        </w:rPr>
        <w:t> </w:t>
      </w:r>
      <w:proofErr w:type="gramStart"/>
      <w:r w:rsidR="00D928B0" w:rsidRPr="00B905D5">
        <w:rPr>
          <w:rFonts w:ascii="Times New Roman" w:hAnsi="Times New Roman" w:cs="Times New Roman"/>
          <w:color w:val="000000" w:themeColor="text1"/>
          <w:sz w:val="24"/>
          <w:szCs w:val="24"/>
        </w:rPr>
        <w:t>2.panta</w:t>
      </w:r>
      <w:proofErr w:type="gramEnd"/>
      <w:r w:rsidR="00D928B0" w:rsidRPr="00B905D5">
        <w:rPr>
          <w:rFonts w:ascii="Times New Roman" w:hAnsi="Times New Roman" w:cs="Times New Roman"/>
          <w:color w:val="000000" w:themeColor="text1"/>
          <w:sz w:val="24"/>
          <w:szCs w:val="24"/>
        </w:rPr>
        <w:t xml:space="preserve"> 4.punktā noteiktajiem kritērijiem, nepārsniedz 12 mēnešu, bet īpaši nelabvēlīgā situācijā esoša darba ņēmēja nodarbināšanai, kurš atbilst Komisijas regulas Nr. 651/2014</w:t>
      </w:r>
      <w:hyperlink r:id="rId20" w:tgtFrame="_blank" w:history="1"/>
      <w:r w:rsidR="00D928B0" w:rsidRPr="00B905D5">
        <w:rPr>
          <w:rFonts w:ascii="Times New Roman" w:hAnsi="Times New Roman" w:cs="Times New Roman"/>
          <w:color w:val="000000" w:themeColor="text1"/>
          <w:sz w:val="24"/>
          <w:szCs w:val="24"/>
        </w:rPr>
        <w:t> 2.panta 99.punktā noteiktajiem kritērijiem, – 24 mēnešus.</w:t>
      </w:r>
      <w:r w:rsidR="002C30A1" w:rsidRPr="00B905D5">
        <w:rPr>
          <w:rFonts w:ascii="Times New Roman" w:hAnsi="Times New Roman" w:cs="Times New Roman"/>
          <w:color w:val="000000" w:themeColor="text1"/>
          <w:sz w:val="24"/>
          <w:szCs w:val="24"/>
        </w:rPr>
        <w:t>”;</w:t>
      </w:r>
    </w:p>
    <w:p w14:paraId="68EEA3B9" w14:textId="77777777" w:rsidR="005F5C54" w:rsidRPr="005F5C54" w:rsidRDefault="005F5C54">
      <w:pPr>
        <w:spacing w:after="0" w:line="240" w:lineRule="auto"/>
        <w:ind w:firstLine="720"/>
        <w:jc w:val="both"/>
        <w:rPr>
          <w:rFonts w:ascii="Times New Roman" w:hAnsi="Times New Roman" w:cs="Times New Roman"/>
          <w:color w:val="000000" w:themeColor="text1"/>
          <w:sz w:val="16"/>
          <w:szCs w:val="16"/>
        </w:rPr>
      </w:pPr>
    </w:p>
    <w:p w14:paraId="534B9F9F" w14:textId="6166AF13" w:rsidR="00D928B0" w:rsidRPr="00B905D5" w:rsidRDefault="002C30A1">
      <w:pPr>
        <w:spacing w:after="0" w:line="240" w:lineRule="auto"/>
        <w:ind w:firstLine="720"/>
        <w:jc w:val="both"/>
        <w:rPr>
          <w:rFonts w:ascii="Times New Roman" w:hAnsi="Times New Roman" w:cs="Times New Roman"/>
          <w:color w:val="000000" w:themeColor="text1"/>
          <w:sz w:val="16"/>
          <w:szCs w:val="16"/>
        </w:rPr>
      </w:pPr>
      <w:r w:rsidRPr="00B905D5">
        <w:rPr>
          <w:rFonts w:ascii="Times New Roman" w:hAnsi="Times New Roman" w:cs="Times New Roman"/>
          <w:color w:val="000000" w:themeColor="text1"/>
          <w:sz w:val="24"/>
          <w:szCs w:val="24"/>
        </w:rPr>
        <w:t>1.16.</w:t>
      </w:r>
      <w:r w:rsidRPr="00B905D5">
        <w:rPr>
          <w:rFonts w:ascii="Times New Roman" w:hAnsi="Times New Roman" w:cs="Times New Roman"/>
          <w:color w:val="000000" w:themeColor="text1"/>
          <w:sz w:val="16"/>
          <w:szCs w:val="16"/>
        </w:rPr>
        <w:t xml:space="preserve"> </w:t>
      </w:r>
      <w:r w:rsidRPr="00B905D5">
        <w:rPr>
          <w:rFonts w:ascii="Times New Roman" w:hAnsi="Times New Roman" w:cs="Times New Roman"/>
          <w:color w:val="000000" w:themeColor="text1"/>
          <w:sz w:val="24"/>
          <w:szCs w:val="24"/>
        </w:rPr>
        <w:t>Papildināt noteikumus ar 85.</w:t>
      </w:r>
      <w:r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 xml:space="preserve"> punktu šādā redakcijā</w:t>
      </w:r>
    </w:p>
    <w:p w14:paraId="604E5381" w14:textId="7A82AC2E" w:rsidR="00D74802" w:rsidRPr="00B905D5" w:rsidRDefault="002C30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w:t>
      </w:r>
      <w:r w:rsidR="00D74802" w:rsidRPr="00B905D5">
        <w:rPr>
          <w:rFonts w:ascii="Times New Roman" w:hAnsi="Times New Roman" w:cs="Times New Roman"/>
          <w:color w:val="000000" w:themeColor="text1"/>
          <w:sz w:val="24"/>
          <w:szCs w:val="24"/>
        </w:rPr>
        <w:t>85.</w:t>
      </w:r>
      <w:r w:rsidRPr="00B905D5">
        <w:rPr>
          <w:rFonts w:ascii="Times New Roman" w:hAnsi="Times New Roman" w:cs="Times New Roman"/>
          <w:color w:val="000000" w:themeColor="text1"/>
          <w:sz w:val="24"/>
          <w:szCs w:val="24"/>
          <w:vertAlign w:val="superscript"/>
        </w:rPr>
        <w:t xml:space="preserve">1 </w:t>
      </w:r>
      <w:r w:rsidR="00D74802" w:rsidRPr="00B905D5">
        <w:rPr>
          <w:rFonts w:ascii="Times New Roman" w:hAnsi="Times New Roman" w:cs="Times New Roman"/>
          <w:color w:val="000000" w:themeColor="text1"/>
          <w:sz w:val="24"/>
          <w:szCs w:val="24"/>
        </w:rPr>
        <w:t xml:space="preserve">Darba devējiem, kas nodarbina nelabvēlīgākā un īpaši nelabvēlīgā situācijā esošus jauniešus bezdarbniekus, aģentūra Jauniešu garantijas programmas ietvaros </w:t>
      </w:r>
      <w:r w:rsidR="00C44AAA" w:rsidRPr="00B905D5">
        <w:rPr>
          <w:rFonts w:ascii="Times New Roman" w:hAnsi="Times New Roman" w:cs="Times New Roman"/>
          <w:color w:val="000000" w:themeColor="text1"/>
          <w:sz w:val="24"/>
          <w:szCs w:val="24"/>
        </w:rPr>
        <w:t>pasākumu īstenošanas laikā</w:t>
      </w:r>
      <w:r w:rsidR="00FE48A0" w:rsidRPr="00B905D5">
        <w:rPr>
          <w:rFonts w:ascii="Times New Roman" w:hAnsi="Times New Roman" w:cs="Times New Roman"/>
          <w:color w:val="000000" w:themeColor="text1"/>
          <w:sz w:val="24"/>
          <w:szCs w:val="24"/>
        </w:rPr>
        <w:t>,</w:t>
      </w:r>
      <w:r w:rsidR="00C44AAA" w:rsidRPr="00B905D5">
        <w:rPr>
          <w:rFonts w:ascii="Times New Roman" w:hAnsi="Times New Roman" w:cs="Times New Roman"/>
          <w:color w:val="000000" w:themeColor="text1"/>
          <w:sz w:val="24"/>
          <w:szCs w:val="24"/>
        </w:rPr>
        <w:t xml:space="preserve"> </w:t>
      </w:r>
      <w:r w:rsidR="00D74802" w:rsidRPr="00B905D5">
        <w:rPr>
          <w:rFonts w:ascii="Times New Roman" w:hAnsi="Times New Roman" w:cs="Times New Roman"/>
          <w:color w:val="000000" w:themeColor="text1"/>
          <w:sz w:val="24"/>
          <w:szCs w:val="24"/>
        </w:rPr>
        <w:t xml:space="preserve">atbilstoši šo noteikumu 82.2.apakšpunktā </w:t>
      </w:r>
      <w:r w:rsidR="004324F6" w:rsidRPr="00B905D5">
        <w:rPr>
          <w:rFonts w:ascii="Times New Roman" w:hAnsi="Times New Roman" w:cs="Times New Roman"/>
          <w:color w:val="000000" w:themeColor="text1"/>
          <w:sz w:val="24"/>
          <w:szCs w:val="24"/>
        </w:rPr>
        <w:t>noteiktajam</w:t>
      </w:r>
      <w:r w:rsidR="00FE48A0" w:rsidRPr="00B905D5">
        <w:rPr>
          <w:rFonts w:ascii="Times New Roman" w:hAnsi="Times New Roman" w:cs="Times New Roman"/>
          <w:color w:val="000000" w:themeColor="text1"/>
          <w:sz w:val="24"/>
          <w:szCs w:val="24"/>
        </w:rPr>
        <w:t>,</w:t>
      </w:r>
      <w:r w:rsidR="00D74802" w:rsidRPr="00B905D5">
        <w:rPr>
          <w:rFonts w:ascii="Times New Roman" w:hAnsi="Times New Roman" w:cs="Times New Roman"/>
          <w:color w:val="000000" w:themeColor="text1"/>
          <w:sz w:val="24"/>
          <w:szCs w:val="24"/>
        </w:rPr>
        <w:t xml:space="preserve"> nodrošina </w:t>
      </w:r>
      <w:r w:rsidR="009E292C" w:rsidRPr="00B905D5">
        <w:rPr>
          <w:rFonts w:ascii="Times New Roman" w:hAnsi="Times New Roman" w:cs="Times New Roman"/>
          <w:color w:val="000000" w:themeColor="text1"/>
          <w:sz w:val="24"/>
          <w:szCs w:val="24"/>
        </w:rPr>
        <w:t xml:space="preserve">darba vadītāju, kas strādā ar darbā pieņemtajiem nelabvēlīgākā un īpaši nelabvēlīgā situācijā esošajiem jauniešiem bezdarbniekiem, </w:t>
      </w:r>
      <w:r w:rsidR="00D74802" w:rsidRPr="00B905D5">
        <w:rPr>
          <w:rFonts w:ascii="Times New Roman" w:hAnsi="Times New Roman" w:cs="Times New Roman"/>
          <w:color w:val="000000" w:themeColor="text1"/>
          <w:sz w:val="24"/>
          <w:szCs w:val="24"/>
        </w:rPr>
        <w:t>ikmēneša darba algas dotāciju</w:t>
      </w:r>
      <w:r w:rsidR="009E292C" w:rsidRPr="00B905D5">
        <w:rPr>
          <w:rFonts w:ascii="Times New Roman" w:hAnsi="Times New Roman" w:cs="Times New Roman"/>
          <w:color w:val="000000" w:themeColor="text1"/>
          <w:sz w:val="24"/>
          <w:szCs w:val="24"/>
        </w:rPr>
        <w:t>.</w:t>
      </w:r>
      <w:r w:rsidR="00C44AAA" w:rsidRPr="00B905D5">
        <w:rPr>
          <w:rFonts w:ascii="Times New Roman" w:hAnsi="Times New Roman" w:cs="Times New Roman"/>
          <w:color w:val="000000" w:themeColor="text1"/>
          <w:sz w:val="24"/>
          <w:szCs w:val="24"/>
        </w:rPr>
        <w:t xml:space="preserve"> </w:t>
      </w:r>
      <w:r w:rsidR="00D74802" w:rsidRPr="00B905D5">
        <w:rPr>
          <w:rFonts w:ascii="Times New Roman" w:hAnsi="Times New Roman" w:cs="Times New Roman"/>
          <w:color w:val="000000" w:themeColor="text1"/>
          <w:sz w:val="24"/>
          <w:szCs w:val="24"/>
        </w:rPr>
        <w:t>Dotāciju piešķir 50% apmērā no valstī noteiktās minimālās mēneša algas apmēra.”;</w:t>
      </w:r>
    </w:p>
    <w:p w14:paraId="56A20CC5" w14:textId="77777777" w:rsidR="00D74802" w:rsidRPr="00B905D5" w:rsidRDefault="00D74802">
      <w:pPr>
        <w:spacing w:after="0" w:line="240" w:lineRule="auto"/>
        <w:ind w:firstLine="720"/>
        <w:jc w:val="both"/>
        <w:rPr>
          <w:rFonts w:ascii="Times New Roman" w:hAnsi="Times New Roman" w:cs="Times New Roman"/>
          <w:color w:val="000000" w:themeColor="text1"/>
          <w:sz w:val="16"/>
          <w:szCs w:val="16"/>
        </w:rPr>
      </w:pPr>
    </w:p>
    <w:p w14:paraId="67976710" w14:textId="02146976" w:rsidR="00FA6A72" w:rsidRPr="00B905D5" w:rsidRDefault="002C30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9E292C" w:rsidRPr="00B905D5">
        <w:rPr>
          <w:rFonts w:ascii="Times New Roman" w:hAnsi="Times New Roman" w:cs="Times New Roman"/>
          <w:color w:val="000000" w:themeColor="text1"/>
          <w:sz w:val="24"/>
          <w:szCs w:val="24"/>
        </w:rPr>
        <w:t>1</w:t>
      </w:r>
      <w:r w:rsidRPr="00B905D5">
        <w:rPr>
          <w:rFonts w:ascii="Times New Roman" w:hAnsi="Times New Roman" w:cs="Times New Roman"/>
          <w:color w:val="000000" w:themeColor="text1"/>
          <w:sz w:val="24"/>
          <w:szCs w:val="24"/>
        </w:rPr>
        <w:t>7</w:t>
      </w:r>
      <w:r w:rsidR="00FA6A72" w:rsidRPr="00B905D5">
        <w:rPr>
          <w:rFonts w:ascii="Times New Roman" w:hAnsi="Times New Roman" w:cs="Times New Roman"/>
          <w:color w:val="000000" w:themeColor="text1"/>
          <w:sz w:val="24"/>
          <w:szCs w:val="24"/>
        </w:rPr>
        <w:t xml:space="preserve">. </w:t>
      </w:r>
      <w:r w:rsidR="00801C9A" w:rsidRPr="00B905D5">
        <w:rPr>
          <w:rFonts w:ascii="Times New Roman" w:hAnsi="Times New Roman" w:cs="Times New Roman"/>
          <w:color w:val="000000" w:themeColor="text1"/>
          <w:sz w:val="24"/>
          <w:szCs w:val="24"/>
        </w:rPr>
        <w:t>A</w:t>
      </w:r>
      <w:r w:rsidR="00FA6A72" w:rsidRPr="00B905D5">
        <w:rPr>
          <w:rFonts w:ascii="Times New Roman" w:hAnsi="Times New Roman" w:cs="Times New Roman"/>
          <w:color w:val="000000" w:themeColor="text1"/>
          <w:sz w:val="24"/>
          <w:szCs w:val="24"/>
        </w:rPr>
        <w:t xml:space="preserve">izstāt 86.3.apakšpunktā skaitli un vārdu “711,44 </w:t>
      </w:r>
      <w:proofErr w:type="spellStart"/>
      <w:r w:rsidR="00FA6A72" w:rsidRPr="00B905D5">
        <w:rPr>
          <w:rFonts w:ascii="Times New Roman" w:hAnsi="Times New Roman" w:cs="Times New Roman"/>
          <w:i/>
          <w:iCs/>
          <w:color w:val="000000" w:themeColor="text1"/>
          <w:sz w:val="24"/>
          <w:szCs w:val="24"/>
        </w:rPr>
        <w:t>euro</w:t>
      </w:r>
      <w:proofErr w:type="spellEnd"/>
      <w:r w:rsidR="00FA6A72" w:rsidRPr="00B905D5">
        <w:rPr>
          <w:rFonts w:ascii="Times New Roman" w:hAnsi="Times New Roman" w:cs="Times New Roman"/>
          <w:color w:val="000000" w:themeColor="text1"/>
          <w:sz w:val="24"/>
          <w:szCs w:val="24"/>
        </w:rPr>
        <w:t xml:space="preserve">” ar skaitli un vārdu “711 </w:t>
      </w:r>
      <w:proofErr w:type="spellStart"/>
      <w:r w:rsidR="00FA6A72" w:rsidRPr="00B905D5">
        <w:rPr>
          <w:rFonts w:ascii="Times New Roman" w:hAnsi="Times New Roman" w:cs="Times New Roman"/>
          <w:i/>
          <w:iCs/>
          <w:color w:val="000000" w:themeColor="text1"/>
          <w:sz w:val="24"/>
          <w:szCs w:val="24"/>
        </w:rPr>
        <w:t>euro</w:t>
      </w:r>
      <w:proofErr w:type="spellEnd"/>
      <w:r w:rsidR="00FA6A72" w:rsidRPr="00B905D5">
        <w:rPr>
          <w:rFonts w:ascii="Times New Roman" w:hAnsi="Times New Roman" w:cs="Times New Roman"/>
          <w:color w:val="000000" w:themeColor="text1"/>
          <w:sz w:val="24"/>
          <w:szCs w:val="24"/>
        </w:rPr>
        <w:t>”;</w:t>
      </w:r>
    </w:p>
    <w:p w14:paraId="6B493B83" w14:textId="77777777" w:rsidR="002C30A1" w:rsidRPr="005F5C54" w:rsidRDefault="002C30A1">
      <w:pPr>
        <w:spacing w:after="0" w:line="240" w:lineRule="auto"/>
        <w:ind w:firstLine="720"/>
        <w:jc w:val="both"/>
        <w:rPr>
          <w:rFonts w:ascii="Times New Roman" w:hAnsi="Times New Roman" w:cs="Times New Roman"/>
          <w:color w:val="000000" w:themeColor="text1"/>
          <w:sz w:val="16"/>
          <w:szCs w:val="16"/>
        </w:rPr>
      </w:pPr>
    </w:p>
    <w:p w14:paraId="737D0B52" w14:textId="75369B8E" w:rsidR="002C30A1" w:rsidRPr="00B905D5" w:rsidRDefault="002C30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1.18. Svītrot 91., 91.</w:t>
      </w:r>
      <w:r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 91.</w:t>
      </w:r>
      <w:r w:rsidRPr="00B905D5">
        <w:rPr>
          <w:rFonts w:ascii="Times New Roman" w:hAnsi="Times New Roman" w:cs="Times New Roman"/>
          <w:color w:val="000000" w:themeColor="text1"/>
          <w:sz w:val="24"/>
          <w:szCs w:val="24"/>
          <w:vertAlign w:val="superscript"/>
        </w:rPr>
        <w:t>2</w:t>
      </w:r>
      <w:r w:rsidRPr="00B905D5">
        <w:rPr>
          <w:rFonts w:ascii="Times New Roman" w:hAnsi="Times New Roman" w:cs="Times New Roman"/>
          <w:color w:val="000000" w:themeColor="text1"/>
          <w:sz w:val="24"/>
          <w:szCs w:val="24"/>
        </w:rPr>
        <w:t xml:space="preserve"> un 91.</w:t>
      </w:r>
      <w:r w:rsidRPr="00B905D5">
        <w:rPr>
          <w:rFonts w:ascii="Times New Roman" w:hAnsi="Times New Roman" w:cs="Times New Roman"/>
          <w:color w:val="000000" w:themeColor="text1"/>
          <w:sz w:val="24"/>
          <w:szCs w:val="24"/>
          <w:vertAlign w:val="superscript"/>
        </w:rPr>
        <w:t>3</w:t>
      </w:r>
      <w:r w:rsidRPr="00B905D5">
        <w:rPr>
          <w:rFonts w:ascii="Times New Roman" w:hAnsi="Times New Roman" w:cs="Times New Roman"/>
          <w:color w:val="000000" w:themeColor="text1"/>
          <w:sz w:val="24"/>
          <w:szCs w:val="24"/>
        </w:rPr>
        <w:t>punktu.</w:t>
      </w:r>
    </w:p>
    <w:p w14:paraId="255C0E0E" w14:textId="77777777" w:rsidR="00E50742" w:rsidRPr="00B905D5" w:rsidRDefault="00E50742">
      <w:pPr>
        <w:spacing w:after="0" w:line="240" w:lineRule="auto"/>
        <w:ind w:firstLine="720"/>
        <w:jc w:val="both"/>
        <w:rPr>
          <w:rFonts w:ascii="Times New Roman" w:hAnsi="Times New Roman" w:cs="Times New Roman"/>
          <w:color w:val="000000" w:themeColor="text1"/>
          <w:sz w:val="16"/>
          <w:szCs w:val="16"/>
        </w:rPr>
      </w:pPr>
    </w:p>
    <w:p w14:paraId="6667E3F2" w14:textId="0B6A282F" w:rsidR="00E50742" w:rsidRPr="00B905D5" w:rsidRDefault="002C30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1.19</w:t>
      </w:r>
      <w:r w:rsidR="00E50742" w:rsidRPr="00B905D5">
        <w:rPr>
          <w:rFonts w:ascii="Times New Roman" w:hAnsi="Times New Roman" w:cs="Times New Roman"/>
          <w:color w:val="000000" w:themeColor="text1"/>
          <w:sz w:val="24"/>
          <w:szCs w:val="24"/>
        </w:rPr>
        <w:t xml:space="preserve">. </w:t>
      </w:r>
      <w:r w:rsidR="00801C9A" w:rsidRPr="00B905D5">
        <w:rPr>
          <w:rFonts w:ascii="Times New Roman" w:hAnsi="Times New Roman" w:cs="Times New Roman"/>
          <w:color w:val="000000" w:themeColor="text1"/>
          <w:sz w:val="24"/>
          <w:szCs w:val="24"/>
        </w:rPr>
        <w:t>I</w:t>
      </w:r>
      <w:r w:rsidR="00E50742" w:rsidRPr="00B905D5">
        <w:rPr>
          <w:rFonts w:ascii="Times New Roman" w:hAnsi="Times New Roman" w:cs="Times New Roman"/>
          <w:color w:val="000000" w:themeColor="text1"/>
          <w:sz w:val="24"/>
          <w:szCs w:val="24"/>
        </w:rPr>
        <w:t>zteikt 93.punktu šādā redakcijā:</w:t>
      </w:r>
    </w:p>
    <w:p w14:paraId="5E6F7CB0" w14:textId="439A7216" w:rsidR="00E50742" w:rsidRPr="00B905D5" w:rsidRDefault="00E50742">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 xml:space="preserve">“93. Pirms finanšu atbalsta piešķiršanas bezdarbnieku ar invaliditāti nodarbināšanai vai Jauniešu garantijas programmas ietvaros aģentūra pārbauda, vai minētais finanšu atbalsts nepalielina attiecīgajā fiskālajā gadā, kā arī iepriekšējos divos fiskālajos gados darba devēja saņemtā </w:t>
      </w:r>
      <w:proofErr w:type="spellStart"/>
      <w:r w:rsidRPr="00B905D5">
        <w:rPr>
          <w:rFonts w:ascii="Times New Roman" w:hAnsi="Times New Roman" w:cs="Times New Roman"/>
          <w:i/>
          <w:color w:val="000000" w:themeColor="text1"/>
          <w:sz w:val="24"/>
          <w:szCs w:val="24"/>
        </w:rPr>
        <w:t>de</w:t>
      </w:r>
      <w:proofErr w:type="spellEnd"/>
      <w:r w:rsidRPr="00B905D5">
        <w:rPr>
          <w:rFonts w:ascii="Times New Roman" w:hAnsi="Times New Roman" w:cs="Times New Roman"/>
          <w:i/>
          <w:color w:val="000000" w:themeColor="text1"/>
          <w:sz w:val="24"/>
          <w:szCs w:val="24"/>
        </w:rPr>
        <w:t xml:space="preserve"> </w:t>
      </w:r>
      <w:proofErr w:type="spellStart"/>
      <w:r w:rsidRPr="00B905D5">
        <w:rPr>
          <w:rFonts w:ascii="Times New Roman" w:hAnsi="Times New Roman" w:cs="Times New Roman"/>
          <w:i/>
          <w:color w:val="000000" w:themeColor="text1"/>
          <w:sz w:val="24"/>
          <w:szCs w:val="24"/>
        </w:rPr>
        <w:t>minimis</w:t>
      </w:r>
      <w:proofErr w:type="spellEnd"/>
      <w:r w:rsidRPr="00B905D5">
        <w:rPr>
          <w:rFonts w:ascii="Times New Roman" w:hAnsi="Times New Roman" w:cs="Times New Roman"/>
          <w:color w:val="000000" w:themeColor="text1"/>
          <w:sz w:val="24"/>
          <w:szCs w:val="24"/>
        </w:rPr>
        <w:t xml:space="preserve"> atbalsta kopējo apmēru līdz līmenim, kas pārsniedz Komisijas regulas Nr.1407/2013 </w:t>
      </w:r>
      <w:proofErr w:type="gramStart"/>
      <w:r w:rsidRPr="00B905D5">
        <w:rPr>
          <w:rFonts w:ascii="Times New Roman" w:hAnsi="Times New Roman" w:cs="Times New Roman"/>
          <w:color w:val="000000" w:themeColor="text1"/>
          <w:sz w:val="24"/>
          <w:szCs w:val="24"/>
        </w:rPr>
        <w:t>3.panta</w:t>
      </w:r>
      <w:proofErr w:type="gramEnd"/>
      <w:r w:rsidRPr="00B905D5">
        <w:rPr>
          <w:rFonts w:ascii="Times New Roman" w:hAnsi="Times New Roman" w:cs="Times New Roman"/>
          <w:color w:val="000000" w:themeColor="text1"/>
          <w:sz w:val="24"/>
          <w:szCs w:val="24"/>
        </w:rPr>
        <w:t xml:space="preserve"> 2.punktā, Komisijas regulas Nr.</w:t>
      </w:r>
      <w:r w:rsidR="00380165" w:rsidRPr="00B905D5">
        <w:rPr>
          <w:rFonts w:ascii="Times New Roman" w:hAnsi="Times New Roman" w:cs="Times New Roman"/>
          <w:color w:val="000000" w:themeColor="text1"/>
          <w:sz w:val="24"/>
          <w:szCs w:val="24"/>
        </w:rPr>
        <w:t>717/2014</w:t>
      </w:r>
      <w:hyperlink r:id="rId21" w:tgtFrame="_blank" w:history="1"/>
      <w:r w:rsidRPr="00B905D5">
        <w:rPr>
          <w:rFonts w:ascii="Times New Roman" w:hAnsi="Times New Roman" w:cs="Times New Roman"/>
          <w:color w:val="000000" w:themeColor="text1"/>
          <w:sz w:val="24"/>
          <w:szCs w:val="24"/>
        </w:rPr>
        <w:t xml:space="preserve"> 3.panta 2.punktā (darba devējiem, kuri darbojas </w:t>
      </w:r>
      <w:r w:rsidR="00900EB5" w:rsidRPr="00B905D5">
        <w:rPr>
          <w:rFonts w:ascii="Times New Roman" w:hAnsi="Times New Roman" w:cs="Times New Roman"/>
          <w:color w:val="000000" w:themeColor="text1"/>
          <w:sz w:val="24"/>
          <w:szCs w:val="24"/>
        </w:rPr>
        <w:t xml:space="preserve">zvejniecības un akvakultūras </w:t>
      </w:r>
      <w:r w:rsidRPr="00B905D5">
        <w:rPr>
          <w:rFonts w:ascii="Times New Roman" w:hAnsi="Times New Roman" w:cs="Times New Roman"/>
          <w:color w:val="000000" w:themeColor="text1"/>
          <w:sz w:val="24"/>
          <w:szCs w:val="24"/>
        </w:rPr>
        <w:t xml:space="preserve">nozarē saskaņā ar </w:t>
      </w:r>
      <w:r w:rsidRPr="00B905D5">
        <w:rPr>
          <w:rFonts w:ascii="Times New Roman" w:eastAsia="Times New Roman" w:hAnsi="Times New Roman" w:cs="Times New Roman"/>
          <w:color w:val="000000" w:themeColor="text1"/>
          <w:sz w:val="24"/>
          <w:szCs w:val="24"/>
          <w:lang w:eastAsia="lv-LV"/>
        </w:rPr>
        <w:t>Eiropas Parlamenta un Padomes regulu Nr.1379/2013</w:t>
      </w:r>
      <w:r w:rsidRPr="00B905D5">
        <w:rPr>
          <w:rFonts w:ascii="Times New Roman" w:hAnsi="Times New Roman" w:cs="Times New Roman"/>
          <w:color w:val="000000" w:themeColor="text1"/>
          <w:sz w:val="24"/>
          <w:szCs w:val="24"/>
        </w:rPr>
        <w:t xml:space="preserve">) </w:t>
      </w:r>
      <w:r w:rsidR="006458BE" w:rsidRPr="00B905D5">
        <w:rPr>
          <w:rFonts w:ascii="Times New Roman" w:hAnsi="Times New Roman" w:cs="Times New Roman"/>
          <w:color w:val="000000" w:themeColor="text1"/>
          <w:sz w:val="24"/>
          <w:szCs w:val="24"/>
        </w:rPr>
        <w:t>vai</w:t>
      </w:r>
      <w:r w:rsidRPr="00B905D5">
        <w:rPr>
          <w:rFonts w:ascii="Times New Roman" w:hAnsi="Times New Roman" w:cs="Times New Roman"/>
          <w:color w:val="000000" w:themeColor="text1"/>
          <w:sz w:val="24"/>
          <w:szCs w:val="24"/>
        </w:rPr>
        <w:t xml:space="preserve"> atbilstoši Komisijas regulas Nr.1408/2013 2.panta 2.punktam Komisijas regulas Nr.1408/2013 3.panta 2.punktā (darba devējiem, kuri darbojas lauksaimniecības produktu ražošanas nozarē) noteikto maksimālo </w:t>
      </w:r>
      <w:proofErr w:type="spellStart"/>
      <w:r w:rsidRPr="00B905D5">
        <w:rPr>
          <w:rFonts w:ascii="Times New Roman" w:hAnsi="Times New Roman" w:cs="Times New Roman"/>
          <w:i/>
          <w:color w:val="000000" w:themeColor="text1"/>
          <w:sz w:val="24"/>
          <w:szCs w:val="24"/>
        </w:rPr>
        <w:t>de</w:t>
      </w:r>
      <w:proofErr w:type="spellEnd"/>
      <w:r w:rsidRPr="00B905D5">
        <w:rPr>
          <w:rFonts w:ascii="Times New Roman" w:hAnsi="Times New Roman" w:cs="Times New Roman"/>
          <w:i/>
          <w:color w:val="000000" w:themeColor="text1"/>
          <w:sz w:val="24"/>
          <w:szCs w:val="24"/>
        </w:rPr>
        <w:t xml:space="preserve"> </w:t>
      </w:r>
      <w:proofErr w:type="spellStart"/>
      <w:r w:rsidRPr="00B905D5">
        <w:rPr>
          <w:rFonts w:ascii="Times New Roman" w:hAnsi="Times New Roman" w:cs="Times New Roman"/>
          <w:i/>
          <w:color w:val="000000" w:themeColor="text1"/>
          <w:sz w:val="24"/>
          <w:szCs w:val="24"/>
        </w:rPr>
        <w:t>minimis</w:t>
      </w:r>
      <w:proofErr w:type="spellEnd"/>
      <w:r w:rsidRPr="00B905D5">
        <w:rPr>
          <w:rFonts w:ascii="Times New Roman" w:hAnsi="Times New Roman" w:cs="Times New Roman"/>
          <w:color w:val="000000" w:themeColor="text1"/>
          <w:sz w:val="24"/>
          <w:szCs w:val="24"/>
        </w:rPr>
        <w:t xml:space="preserve"> apmēru. Izvērtējot piešķiramā atbalsta apmēru, jāvērtē saņemtais </w:t>
      </w:r>
      <w:proofErr w:type="spellStart"/>
      <w:r w:rsidRPr="00B905D5">
        <w:rPr>
          <w:rFonts w:ascii="Times New Roman" w:hAnsi="Times New Roman" w:cs="Times New Roman"/>
          <w:i/>
          <w:color w:val="000000" w:themeColor="text1"/>
          <w:sz w:val="24"/>
          <w:szCs w:val="24"/>
        </w:rPr>
        <w:t>de</w:t>
      </w:r>
      <w:proofErr w:type="spellEnd"/>
      <w:r w:rsidRPr="00B905D5">
        <w:rPr>
          <w:rFonts w:ascii="Times New Roman" w:hAnsi="Times New Roman" w:cs="Times New Roman"/>
          <w:i/>
          <w:color w:val="000000" w:themeColor="text1"/>
          <w:sz w:val="24"/>
          <w:szCs w:val="24"/>
        </w:rPr>
        <w:t xml:space="preserve"> </w:t>
      </w:r>
      <w:proofErr w:type="spellStart"/>
      <w:r w:rsidRPr="00B905D5">
        <w:rPr>
          <w:rFonts w:ascii="Times New Roman" w:hAnsi="Times New Roman" w:cs="Times New Roman"/>
          <w:i/>
          <w:color w:val="000000" w:themeColor="text1"/>
          <w:sz w:val="24"/>
          <w:szCs w:val="24"/>
        </w:rPr>
        <w:t>minimis</w:t>
      </w:r>
      <w:proofErr w:type="spellEnd"/>
      <w:r w:rsidRPr="00B905D5">
        <w:rPr>
          <w:rFonts w:ascii="Times New Roman" w:hAnsi="Times New Roman" w:cs="Times New Roman"/>
          <w:color w:val="000000" w:themeColor="text1"/>
          <w:sz w:val="24"/>
          <w:szCs w:val="24"/>
        </w:rPr>
        <w:t xml:space="preserve"> atbalsts viena vienota uzņēmuma līmenī. Vienots uzņēmums ir tāds uzņēmums, kas atbilst Komisijas regulas Nr.1407/2013 2. panta 2.punktā minētajiem kritērijiem.”;</w:t>
      </w:r>
    </w:p>
    <w:p w14:paraId="5551A2DF" w14:textId="77777777" w:rsidR="00926418" w:rsidRPr="00B905D5" w:rsidRDefault="00926418">
      <w:pPr>
        <w:spacing w:after="0" w:line="240" w:lineRule="auto"/>
        <w:ind w:firstLine="720"/>
        <w:jc w:val="both"/>
        <w:rPr>
          <w:rFonts w:ascii="Times New Roman" w:hAnsi="Times New Roman" w:cs="Times New Roman"/>
          <w:color w:val="000000" w:themeColor="text1"/>
          <w:sz w:val="16"/>
          <w:szCs w:val="16"/>
        </w:rPr>
      </w:pPr>
    </w:p>
    <w:p w14:paraId="1F245F6C" w14:textId="0D12E485" w:rsidR="00280C2C" w:rsidRPr="00B905D5" w:rsidRDefault="002C30A1">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1.20</w:t>
      </w:r>
      <w:r w:rsidR="00280C2C" w:rsidRPr="00B905D5">
        <w:rPr>
          <w:rFonts w:ascii="Times New Roman" w:hAnsi="Times New Roman" w:cs="Times New Roman"/>
          <w:color w:val="000000" w:themeColor="text1"/>
          <w:sz w:val="24"/>
          <w:szCs w:val="24"/>
        </w:rPr>
        <w:t>. Papildināt noteikumus ar 93.</w:t>
      </w:r>
      <w:r w:rsidR="00280C2C" w:rsidRPr="00B905D5">
        <w:rPr>
          <w:rFonts w:ascii="Times New Roman" w:hAnsi="Times New Roman" w:cs="Times New Roman"/>
          <w:color w:val="000000" w:themeColor="text1"/>
          <w:sz w:val="24"/>
          <w:szCs w:val="24"/>
          <w:vertAlign w:val="superscript"/>
        </w:rPr>
        <w:t xml:space="preserve">1 </w:t>
      </w:r>
      <w:r w:rsidR="00280C2C" w:rsidRPr="00B905D5">
        <w:rPr>
          <w:rFonts w:ascii="Times New Roman" w:hAnsi="Times New Roman" w:cs="Times New Roman"/>
          <w:color w:val="000000" w:themeColor="text1"/>
          <w:sz w:val="24"/>
          <w:szCs w:val="24"/>
        </w:rPr>
        <w:t>punktu šādā redakcijā:</w:t>
      </w:r>
    </w:p>
    <w:p w14:paraId="1A60E453" w14:textId="7DBF30CC" w:rsidR="00280C2C" w:rsidRPr="00B905D5" w:rsidRDefault="00280C2C">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“93.</w:t>
      </w:r>
      <w:r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 xml:space="preserve"> Pirms finanšu atbalsta piešķiršanas nelabvēlīgākā situācijā </w:t>
      </w:r>
      <w:r w:rsidR="00603222" w:rsidRPr="00B905D5">
        <w:rPr>
          <w:rFonts w:ascii="Times New Roman" w:hAnsi="Times New Roman" w:cs="Times New Roman"/>
          <w:color w:val="000000" w:themeColor="text1"/>
          <w:sz w:val="24"/>
          <w:szCs w:val="24"/>
        </w:rPr>
        <w:t xml:space="preserve">esošu </w:t>
      </w:r>
      <w:r w:rsidRPr="00B905D5">
        <w:rPr>
          <w:rFonts w:ascii="Times New Roman" w:hAnsi="Times New Roman" w:cs="Times New Roman"/>
          <w:color w:val="000000" w:themeColor="text1"/>
          <w:sz w:val="24"/>
          <w:szCs w:val="24"/>
        </w:rPr>
        <w:t xml:space="preserve">darba </w:t>
      </w:r>
      <w:r w:rsidR="00603222" w:rsidRPr="00B905D5">
        <w:rPr>
          <w:rFonts w:ascii="Times New Roman" w:hAnsi="Times New Roman" w:cs="Times New Roman"/>
          <w:color w:val="000000" w:themeColor="text1"/>
          <w:sz w:val="24"/>
          <w:szCs w:val="24"/>
        </w:rPr>
        <w:t>ņēmēju, bezdarbnieku ar invaliditāti nodarbināšanai vai Jauniešu garantijas ietvaros</w:t>
      </w:r>
      <w:r w:rsidRPr="00B905D5">
        <w:rPr>
          <w:rFonts w:ascii="Times New Roman" w:hAnsi="Times New Roman" w:cs="Times New Roman"/>
          <w:color w:val="000000" w:themeColor="text1"/>
          <w:sz w:val="24"/>
          <w:szCs w:val="24"/>
        </w:rPr>
        <w:t xml:space="preserve"> aģentūra pārbauda, vai </w:t>
      </w:r>
      <w:r w:rsidRPr="00B905D5">
        <w:rPr>
          <w:rFonts w:ascii="Times New Roman" w:hAnsi="Times New Roman" w:cs="Times New Roman"/>
          <w:color w:val="000000" w:themeColor="text1"/>
          <w:sz w:val="24"/>
          <w:szCs w:val="24"/>
        </w:rPr>
        <w:lastRenderedPageBreak/>
        <w:t xml:space="preserve">minētais finanšu atbalsts nepalielina attiecīgajā fiskālajā gadā, kā arī iepriekšējos divos fiskālajos gados darba devēja saņemtā </w:t>
      </w:r>
      <w:proofErr w:type="spellStart"/>
      <w:r w:rsidRPr="00B905D5">
        <w:rPr>
          <w:rFonts w:ascii="Times New Roman" w:hAnsi="Times New Roman" w:cs="Times New Roman"/>
          <w:i/>
          <w:color w:val="000000" w:themeColor="text1"/>
          <w:sz w:val="24"/>
          <w:szCs w:val="24"/>
        </w:rPr>
        <w:t>de</w:t>
      </w:r>
      <w:proofErr w:type="spellEnd"/>
      <w:r w:rsidRPr="00B905D5">
        <w:rPr>
          <w:rFonts w:ascii="Times New Roman" w:hAnsi="Times New Roman" w:cs="Times New Roman"/>
          <w:i/>
          <w:color w:val="000000" w:themeColor="text1"/>
          <w:sz w:val="24"/>
          <w:szCs w:val="24"/>
        </w:rPr>
        <w:t xml:space="preserve"> </w:t>
      </w:r>
      <w:proofErr w:type="spellStart"/>
      <w:r w:rsidRPr="00B905D5">
        <w:rPr>
          <w:rFonts w:ascii="Times New Roman" w:hAnsi="Times New Roman" w:cs="Times New Roman"/>
          <w:i/>
          <w:color w:val="000000" w:themeColor="text1"/>
          <w:sz w:val="24"/>
          <w:szCs w:val="24"/>
        </w:rPr>
        <w:t>minimis</w:t>
      </w:r>
      <w:proofErr w:type="spellEnd"/>
      <w:r w:rsidRPr="00B905D5">
        <w:rPr>
          <w:rFonts w:ascii="Times New Roman" w:hAnsi="Times New Roman" w:cs="Times New Roman"/>
          <w:color w:val="000000" w:themeColor="text1"/>
          <w:sz w:val="24"/>
          <w:szCs w:val="24"/>
        </w:rPr>
        <w:t xml:space="preserve"> atbalsta kopējo apmēru līdz līmenim, kas pārsniedz Komisijas regulas Nr.1407/2013 </w:t>
      </w:r>
      <w:proofErr w:type="gramStart"/>
      <w:r w:rsidRPr="00B905D5">
        <w:rPr>
          <w:rFonts w:ascii="Times New Roman" w:hAnsi="Times New Roman" w:cs="Times New Roman"/>
          <w:color w:val="000000" w:themeColor="text1"/>
          <w:sz w:val="24"/>
          <w:szCs w:val="24"/>
        </w:rPr>
        <w:t>3.panta</w:t>
      </w:r>
      <w:proofErr w:type="gramEnd"/>
      <w:r w:rsidRPr="00B905D5">
        <w:rPr>
          <w:rFonts w:ascii="Times New Roman" w:hAnsi="Times New Roman" w:cs="Times New Roman"/>
          <w:color w:val="000000" w:themeColor="text1"/>
          <w:sz w:val="24"/>
          <w:szCs w:val="24"/>
        </w:rPr>
        <w:t xml:space="preserve"> 2.punktā, Komisijas regulas Nr.717/2014</w:t>
      </w:r>
      <w:hyperlink r:id="rId22" w:tgtFrame="_blank" w:history="1"/>
      <w:r w:rsidRPr="00B905D5">
        <w:rPr>
          <w:rFonts w:ascii="Times New Roman" w:hAnsi="Times New Roman" w:cs="Times New Roman"/>
          <w:color w:val="000000" w:themeColor="text1"/>
          <w:sz w:val="24"/>
          <w:szCs w:val="24"/>
        </w:rPr>
        <w:t xml:space="preserve"> 3.panta 2.punktā (darba devējiem, kuri darbojas zvejniecības un akvakultūras nozarē saskaņā ar </w:t>
      </w:r>
      <w:r w:rsidRPr="00B905D5">
        <w:rPr>
          <w:rFonts w:ascii="Times New Roman" w:eastAsia="Times New Roman" w:hAnsi="Times New Roman" w:cs="Times New Roman"/>
          <w:color w:val="000000" w:themeColor="text1"/>
          <w:sz w:val="24"/>
          <w:szCs w:val="24"/>
          <w:lang w:eastAsia="lv-LV"/>
        </w:rPr>
        <w:t>Eiropas Parlamenta un Padomes regulu Nr.1379/2013</w:t>
      </w:r>
      <w:r w:rsidRPr="00B905D5">
        <w:rPr>
          <w:rFonts w:ascii="Times New Roman" w:hAnsi="Times New Roman" w:cs="Times New Roman"/>
          <w:color w:val="000000" w:themeColor="text1"/>
          <w:sz w:val="24"/>
          <w:szCs w:val="24"/>
        </w:rPr>
        <w:t xml:space="preserve">) </w:t>
      </w:r>
      <w:r w:rsidR="006458BE" w:rsidRPr="00B905D5">
        <w:rPr>
          <w:rFonts w:ascii="Times New Roman" w:hAnsi="Times New Roman" w:cs="Times New Roman"/>
          <w:color w:val="000000" w:themeColor="text1"/>
          <w:sz w:val="24"/>
          <w:szCs w:val="24"/>
        </w:rPr>
        <w:t>vai</w:t>
      </w:r>
      <w:r w:rsidRPr="00B905D5">
        <w:rPr>
          <w:rFonts w:ascii="Times New Roman" w:hAnsi="Times New Roman" w:cs="Times New Roman"/>
          <w:color w:val="000000" w:themeColor="text1"/>
          <w:sz w:val="24"/>
          <w:szCs w:val="24"/>
        </w:rPr>
        <w:t xml:space="preserve"> atbilstoši Komisijas regulas Nr.1408/2013 2.panta 2.punktam Komisijas regulas Nr.1408/2013 3.panta 2.punktā (darba devējiem, kuri darbojas lauksaimniecības produktu ražošanas nozarē) noteikto maksimālo </w:t>
      </w:r>
      <w:proofErr w:type="spellStart"/>
      <w:r w:rsidRPr="00B905D5">
        <w:rPr>
          <w:rFonts w:ascii="Times New Roman" w:hAnsi="Times New Roman" w:cs="Times New Roman"/>
          <w:i/>
          <w:color w:val="000000" w:themeColor="text1"/>
          <w:sz w:val="24"/>
          <w:szCs w:val="24"/>
        </w:rPr>
        <w:t>de</w:t>
      </w:r>
      <w:proofErr w:type="spellEnd"/>
      <w:r w:rsidRPr="00B905D5">
        <w:rPr>
          <w:rFonts w:ascii="Times New Roman" w:hAnsi="Times New Roman" w:cs="Times New Roman"/>
          <w:i/>
          <w:color w:val="000000" w:themeColor="text1"/>
          <w:sz w:val="24"/>
          <w:szCs w:val="24"/>
        </w:rPr>
        <w:t xml:space="preserve"> </w:t>
      </w:r>
      <w:proofErr w:type="spellStart"/>
      <w:r w:rsidRPr="00B905D5">
        <w:rPr>
          <w:rFonts w:ascii="Times New Roman" w:hAnsi="Times New Roman" w:cs="Times New Roman"/>
          <w:i/>
          <w:color w:val="000000" w:themeColor="text1"/>
          <w:sz w:val="24"/>
          <w:szCs w:val="24"/>
        </w:rPr>
        <w:t>minimis</w:t>
      </w:r>
      <w:proofErr w:type="spellEnd"/>
      <w:r w:rsidRPr="00B905D5">
        <w:rPr>
          <w:rFonts w:ascii="Times New Roman" w:hAnsi="Times New Roman" w:cs="Times New Roman"/>
          <w:color w:val="000000" w:themeColor="text1"/>
          <w:sz w:val="24"/>
          <w:szCs w:val="24"/>
        </w:rPr>
        <w:t xml:space="preserve"> apmēru. Izvērtējot piešķiramā atbalsta apmēru, jāvērtē saņemtais </w:t>
      </w:r>
      <w:proofErr w:type="spellStart"/>
      <w:r w:rsidRPr="00B905D5">
        <w:rPr>
          <w:rFonts w:ascii="Times New Roman" w:hAnsi="Times New Roman" w:cs="Times New Roman"/>
          <w:i/>
          <w:color w:val="000000" w:themeColor="text1"/>
          <w:sz w:val="24"/>
          <w:szCs w:val="24"/>
        </w:rPr>
        <w:t>de</w:t>
      </w:r>
      <w:proofErr w:type="spellEnd"/>
      <w:r w:rsidRPr="00B905D5">
        <w:rPr>
          <w:rFonts w:ascii="Times New Roman" w:hAnsi="Times New Roman" w:cs="Times New Roman"/>
          <w:i/>
          <w:color w:val="000000" w:themeColor="text1"/>
          <w:sz w:val="24"/>
          <w:szCs w:val="24"/>
        </w:rPr>
        <w:t xml:space="preserve"> </w:t>
      </w:r>
      <w:proofErr w:type="spellStart"/>
      <w:r w:rsidRPr="00B905D5">
        <w:rPr>
          <w:rFonts w:ascii="Times New Roman" w:hAnsi="Times New Roman" w:cs="Times New Roman"/>
          <w:i/>
          <w:color w:val="000000" w:themeColor="text1"/>
          <w:sz w:val="24"/>
          <w:szCs w:val="24"/>
        </w:rPr>
        <w:t>minimis</w:t>
      </w:r>
      <w:proofErr w:type="spellEnd"/>
      <w:r w:rsidRPr="00B905D5">
        <w:rPr>
          <w:rFonts w:ascii="Times New Roman" w:hAnsi="Times New Roman" w:cs="Times New Roman"/>
          <w:color w:val="000000" w:themeColor="text1"/>
          <w:sz w:val="24"/>
          <w:szCs w:val="24"/>
        </w:rPr>
        <w:t xml:space="preserve"> atbalsts viena vienota uzņēmuma līmenī. Vienots uzņēmums ir tāds uzņēmums, kas atbilst Komisijas regulas Nr.1407/2013 2. panta 2.punktā minētajiem kritērijiem</w:t>
      </w:r>
      <w:r w:rsidR="00FD0052" w:rsidRPr="00B905D5">
        <w:rPr>
          <w:rFonts w:ascii="Times New Roman" w:hAnsi="Times New Roman" w:cs="Times New Roman"/>
          <w:color w:val="000000" w:themeColor="text1"/>
          <w:sz w:val="24"/>
          <w:szCs w:val="24"/>
        </w:rPr>
        <w:t>.”;</w:t>
      </w:r>
    </w:p>
    <w:p w14:paraId="3D0670DC" w14:textId="77777777" w:rsidR="00E50742" w:rsidRPr="00B905D5" w:rsidRDefault="00E50742">
      <w:pPr>
        <w:spacing w:after="0" w:line="240" w:lineRule="auto"/>
        <w:ind w:firstLine="720"/>
        <w:jc w:val="both"/>
        <w:rPr>
          <w:rFonts w:ascii="Times New Roman" w:hAnsi="Times New Roman" w:cs="Times New Roman"/>
          <w:color w:val="000000" w:themeColor="text1"/>
          <w:sz w:val="16"/>
          <w:szCs w:val="16"/>
        </w:rPr>
      </w:pPr>
    </w:p>
    <w:p w14:paraId="5C5CFB98" w14:textId="247FE931" w:rsidR="007254C0" w:rsidRPr="00B905D5" w:rsidRDefault="00603222">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1.21</w:t>
      </w:r>
      <w:r w:rsidR="00E50742" w:rsidRPr="00B905D5">
        <w:rPr>
          <w:rFonts w:ascii="Times New Roman" w:hAnsi="Times New Roman" w:cs="Times New Roman"/>
          <w:color w:val="000000" w:themeColor="text1"/>
          <w:sz w:val="24"/>
          <w:szCs w:val="24"/>
        </w:rPr>
        <w:t xml:space="preserve">. </w:t>
      </w:r>
      <w:r w:rsidR="007254C0" w:rsidRPr="00B905D5">
        <w:rPr>
          <w:rFonts w:ascii="Times New Roman" w:hAnsi="Times New Roman" w:cs="Times New Roman"/>
          <w:color w:val="000000" w:themeColor="text1"/>
          <w:sz w:val="24"/>
          <w:szCs w:val="24"/>
        </w:rPr>
        <w:t>Izteikt noteikumu 94.punktu šādā redakcijā:</w:t>
      </w:r>
    </w:p>
    <w:p w14:paraId="7D9634EC" w14:textId="617BD61F" w:rsidR="007254C0" w:rsidRPr="00B905D5" w:rsidRDefault="007254C0">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“94. Finanšu atbalstu nepiešķir, ja bezdarbniekus ar invaliditāti vai jauniešus bezdarbniekus Jauniešu garantijas programmas ietvaros nodarbina darba devējs, kas minēts Komisijas regulas Nr.1407/2013 1. panta 1. punktā</w:t>
      </w:r>
      <w:r w:rsidR="00603222" w:rsidRPr="00B905D5">
        <w:rPr>
          <w:rFonts w:ascii="Times New Roman" w:hAnsi="Times New Roman" w:cs="Times New Roman"/>
          <w:color w:val="000000" w:themeColor="text1"/>
          <w:sz w:val="24"/>
          <w:szCs w:val="24"/>
        </w:rPr>
        <w:t xml:space="preserve">, </w:t>
      </w:r>
      <w:r w:rsidRPr="00B905D5">
        <w:rPr>
          <w:rFonts w:ascii="Times New Roman" w:hAnsi="Times New Roman" w:cs="Times New Roman"/>
          <w:color w:val="000000" w:themeColor="text1"/>
          <w:sz w:val="24"/>
          <w:szCs w:val="24"/>
        </w:rPr>
        <w:t xml:space="preserve">veic </w:t>
      </w:r>
      <w:r w:rsidR="00603222" w:rsidRPr="00B905D5">
        <w:rPr>
          <w:rFonts w:ascii="Times New Roman" w:hAnsi="Times New Roman" w:cs="Times New Roman"/>
          <w:color w:val="000000" w:themeColor="text1"/>
          <w:sz w:val="24"/>
          <w:szCs w:val="24"/>
        </w:rPr>
        <w:t xml:space="preserve">Komisijas regulas Nr.717 </w:t>
      </w:r>
      <w:proofErr w:type="gramStart"/>
      <w:r w:rsidR="00603222" w:rsidRPr="00B905D5">
        <w:rPr>
          <w:rFonts w:ascii="Times New Roman" w:hAnsi="Times New Roman" w:cs="Times New Roman"/>
          <w:color w:val="000000" w:themeColor="text1"/>
          <w:sz w:val="24"/>
          <w:szCs w:val="24"/>
        </w:rPr>
        <w:t>1.panta</w:t>
      </w:r>
      <w:proofErr w:type="gramEnd"/>
      <w:r w:rsidR="00603222" w:rsidRPr="00B905D5">
        <w:rPr>
          <w:rFonts w:ascii="Times New Roman" w:hAnsi="Times New Roman" w:cs="Times New Roman"/>
          <w:color w:val="000000" w:themeColor="text1"/>
          <w:sz w:val="24"/>
          <w:szCs w:val="24"/>
        </w:rPr>
        <w:t xml:space="preserve"> 1.punktā vai </w:t>
      </w:r>
      <w:r w:rsidRPr="00B905D5">
        <w:rPr>
          <w:rFonts w:ascii="Times New Roman" w:hAnsi="Times New Roman" w:cs="Times New Roman"/>
          <w:color w:val="000000" w:themeColor="text1"/>
          <w:sz w:val="24"/>
          <w:szCs w:val="24"/>
        </w:rPr>
        <w:t>Komisijas regulas Nr.1408/2013 1.panta 1.punktā noteiktās darbības, kā arī ja saimnieciskās darbības veicējam ar 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 vai tā saimnieciskā darbība ir izbeigta.”.</w:t>
      </w:r>
    </w:p>
    <w:p w14:paraId="321B6D3C" w14:textId="77777777" w:rsidR="00926418" w:rsidRPr="00B905D5" w:rsidRDefault="00926418">
      <w:pPr>
        <w:spacing w:after="0" w:line="240" w:lineRule="auto"/>
        <w:ind w:firstLine="720"/>
        <w:jc w:val="both"/>
        <w:rPr>
          <w:rFonts w:ascii="Times New Roman" w:hAnsi="Times New Roman" w:cs="Times New Roman"/>
          <w:color w:val="000000" w:themeColor="text1"/>
          <w:sz w:val="16"/>
          <w:szCs w:val="16"/>
        </w:rPr>
      </w:pPr>
    </w:p>
    <w:p w14:paraId="55531CE8" w14:textId="2DD1B9D7" w:rsidR="00925EE9" w:rsidRPr="00B905D5" w:rsidRDefault="00603222">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1.22</w:t>
      </w:r>
      <w:r w:rsidR="00925EE9" w:rsidRPr="00B905D5">
        <w:rPr>
          <w:rFonts w:ascii="Times New Roman" w:hAnsi="Times New Roman" w:cs="Times New Roman"/>
          <w:color w:val="000000" w:themeColor="text1"/>
          <w:sz w:val="24"/>
          <w:szCs w:val="24"/>
        </w:rPr>
        <w:t>. Papildināt noteikumus ar 94.</w:t>
      </w:r>
      <w:r w:rsidR="008C43B9" w:rsidRPr="00B905D5">
        <w:rPr>
          <w:rFonts w:ascii="Times New Roman" w:hAnsi="Times New Roman" w:cs="Times New Roman"/>
          <w:color w:val="000000" w:themeColor="text1"/>
          <w:sz w:val="24"/>
          <w:szCs w:val="24"/>
          <w:vertAlign w:val="superscript"/>
        </w:rPr>
        <w:t>2</w:t>
      </w:r>
      <w:r w:rsidR="00925EE9" w:rsidRPr="00B905D5">
        <w:rPr>
          <w:rFonts w:ascii="Times New Roman" w:hAnsi="Times New Roman" w:cs="Times New Roman"/>
          <w:color w:val="000000" w:themeColor="text1"/>
          <w:sz w:val="24"/>
          <w:szCs w:val="24"/>
        </w:rPr>
        <w:t xml:space="preserve"> punktu šādā redakcijā:</w:t>
      </w:r>
    </w:p>
    <w:p w14:paraId="6DC5A9FF" w14:textId="61D327EC" w:rsidR="00925EE9" w:rsidRPr="00B905D5" w:rsidRDefault="00925EE9">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“94.</w:t>
      </w:r>
      <w:r w:rsidR="008C43B9" w:rsidRPr="00B905D5">
        <w:rPr>
          <w:rFonts w:ascii="Times New Roman" w:hAnsi="Times New Roman" w:cs="Times New Roman"/>
          <w:color w:val="000000" w:themeColor="text1"/>
          <w:sz w:val="24"/>
          <w:szCs w:val="24"/>
          <w:vertAlign w:val="superscript"/>
        </w:rPr>
        <w:t>2</w:t>
      </w:r>
      <w:r w:rsidRPr="00B905D5">
        <w:rPr>
          <w:rFonts w:ascii="Times New Roman" w:hAnsi="Times New Roman" w:cs="Times New Roman"/>
          <w:color w:val="000000" w:themeColor="text1"/>
          <w:sz w:val="24"/>
          <w:szCs w:val="24"/>
        </w:rPr>
        <w:t xml:space="preserve"> Finanšu atbalstu nepiešķir, ja nelabvēlīgākā situācijā esošus darba ņēmējus, bezdarbniekus ar invaliditāti vai jauniešus bezdarbniekus Jauniešu garantijas programmas ietvaros nodarbina darba devējs, kas minēts Komisijas regulas Nr.1407/2013 </w:t>
      </w:r>
      <w:proofErr w:type="gramStart"/>
      <w:r w:rsidRPr="00B905D5">
        <w:rPr>
          <w:rFonts w:ascii="Times New Roman" w:hAnsi="Times New Roman" w:cs="Times New Roman"/>
          <w:color w:val="000000" w:themeColor="text1"/>
          <w:sz w:val="24"/>
          <w:szCs w:val="24"/>
        </w:rPr>
        <w:t>1.panta</w:t>
      </w:r>
      <w:proofErr w:type="gramEnd"/>
      <w:r w:rsidRPr="00B905D5">
        <w:rPr>
          <w:rFonts w:ascii="Times New Roman" w:hAnsi="Times New Roman" w:cs="Times New Roman"/>
          <w:color w:val="000000" w:themeColor="text1"/>
          <w:sz w:val="24"/>
          <w:szCs w:val="24"/>
        </w:rPr>
        <w:t xml:space="preserve"> 1.punktā</w:t>
      </w:r>
      <w:r w:rsidR="00603222" w:rsidRPr="00B905D5">
        <w:rPr>
          <w:rFonts w:ascii="Times New Roman" w:hAnsi="Times New Roman" w:cs="Times New Roman"/>
          <w:color w:val="000000" w:themeColor="text1"/>
          <w:sz w:val="24"/>
          <w:szCs w:val="24"/>
        </w:rPr>
        <w:t>,</w:t>
      </w:r>
      <w:r w:rsidRPr="00B905D5">
        <w:rPr>
          <w:rFonts w:ascii="Times New Roman" w:hAnsi="Times New Roman" w:cs="Times New Roman"/>
          <w:color w:val="000000" w:themeColor="text1"/>
          <w:sz w:val="24"/>
          <w:szCs w:val="24"/>
        </w:rPr>
        <w:t xml:space="preserve"> veic</w:t>
      </w:r>
      <w:r w:rsidR="00603222" w:rsidRPr="00B905D5">
        <w:rPr>
          <w:rFonts w:ascii="Times New Roman" w:hAnsi="Times New Roman" w:cs="Times New Roman"/>
          <w:color w:val="000000" w:themeColor="text1"/>
          <w:sz w:val="24"/>
          <w:szCs w:val="24"/>
        </w:rPr>
        <w:t xml:space="preserve"> Komisijas regulas Nr.717 1.panta 1.punktā vai</w:t>
      </w:r>
      <w:r w:rsidRPr="00B905D5">
        <w:rPr>
          <w:rFonts w:ascii="Times New Roman" w:hAnsi="Times New Roman" w:cs="Times New Roman"/>
          <w:color w:val="000000" w:themeColor="text1"/>
          <w:sz w:val="24"/>
          <w:szCs w:val="24"/>
        </w:rPr>
        <w:t xml:space="preserve"> Komisijas regulas Nr.1408/2013 1.panta 1.punktā noteiktās darbības, kā arī ja saimnieciskās darbības veicējam ar 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 vai tā saimnieciskā darbība ir izbeigta.</w:t>
      </w:r>
      <w:r w:rsidR="001B5CB3" w:rsidRPr="00B905D5">
        <w:rPr>
          <w:rFonts w:ascii="Times New Roman" w:hAnsi="Times New Roman" w:cs="Times New Roman"/>
          <w:color w:val="000000" w:themeColor="text1"/>
          <w:sz w:val="24"/>
          <w:szCs w:val="24"/>
        </w:rPr>
        <w:t>”</w:t>
      </w:r>
      <w:r w:rsidR="00D7011A" w:rsidRPr="00B905D5">
        <w:rPr>
          <w:rFonts w:ascii="Times New Roman" w:hAnsi="Times New Roman" w:cs="Times New Roman"/>
          <w:color w:val="000000" w:themeColor="text1"/>
          <w:sz w:val="24"/>
          <w:szCs w:val="24"/>
        </w:rPr>
        <w:t>;</w:t>
      </w:r>
    </w:p>
    <w:p w14:paraId="7DCA5373" w14:textId="77777777" w:rsidR="00E50742" w:rsidRPr="00B905D5" w:rsidRDefault="00E50742">
      <w:pPr>
        <w:spacing w:after="0" w:line="240" w:lineRule="auto"/>
        <w:ind w:firstLine="720"/>
        <w:jc w:val="both"/>
        <w:rPr>
          <w:rFonts w:ascii="Times New Roman" w:hAnsi="Times New Roman" w:cs="Times New Roman"/>
          <w:color w:val="000000" w:themeColor="text1"/>
          <w:sz w:val="16"/>
          <w:szCs w:val="16"/>
        </w:rPr>
      </w:pPr>
    </w:p>
    <w:p w14:paraId="616E4442" w14:textId="53D9E337" w:rsidR="00E50742" w:rsidRPr="00B905D5" w:rsidRDefault="00603222">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1.23</w:t>
      </w:r>
      <w:r w:rsidR="00E50742"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P</w:t>
      </w:r>
      <w:r w:rsidR="00E50742" w:rsidRPr="00B905D5">
        <w:rPr>
          <w:rFonts w:ascii="Times New Roman" w:hAnsi="Times New Roman" w:cs="Times New Roman"/>
          <w:color w:val="000000" w:themeColor="text1"/>
          <w:sz w:val="24"/>
          <w:szCs w:val="24"/>
        </w:rPr>
        <w:t>apildināt noteikumu 95.</w:t>
      </w:r>
      <w:r w:rsidR="007F4242" w:rsidRPr="00B905D5">
        <w:rPr>
          <w:rFonts w:ascii="Times New Roman" w:hAnsi="Times New Roman" w:cs="Times New Roman"/>
          <w:color w:val="000000" w:themeColor="text1"/>
          <w:sz w:val="24"/>
          <w:szCs w:val="24"/>
        </w:rPr>
        <w:t xml:space="preserve"> un</w:t>
      </w:r>
      <w:r w:rsidR="00E50742" w:rsidRPr="00B905D5">
        <w:rPr>
          <w:rFonts w:ascii="Times New Roman" w:hAnsi="Times New Roman" w:cs="Times New Roman"/>
          <w:color w:val="000000" w:themeColor="text1"/>
          <w:sz w:val="24"/>
          <w:szCs w:val="24"/>
        </w:rPr>
        <w:t xml:space="preserve"> 96.punktu </w:t>
      </w:r>
      <w:r w:rsidR="0054179D" w:rsidRPr="00B905D5">
        <w:rPr>
          <w:rFonts w:ascii="Times New Roman" w:hAnsi="Times New Roman" w:cs="Times New Roman"/>
          <w:color w:val="000000" w:themeColor="text1"/>
          <w:sz w:val="24"/>
          <w:szCs w:val="24"/>
        </w:rPr>
        <w:t xml:space="preserve">aiz vārdiem “lai nodarbinātu bezdarbniekus ar invaliditāti” </w:t>
      </w:r>
      <w:r w:rsidR="00E50742" w:rsidRPr="00B905D5">
        <w:rPr>
          <w:rFonts w:ascii="Times New Roman" w:hAnsi="Times New Roman" w:cs="Times New Roman"/>
          <w:color w:val="000000" w:themeColor="text1"/>
          <w:sz w:val="24"/>
          <w:szCs w:val="24"/>
        </w:rPr>
        <w:t>ar vārdiem “</w:t>
      </w:r>
      <w:r w:rsidR="000E51B6" w:rsidRPr="00B905D5">
        <w:rPr>
          <w:rFonts w:ascii="Times New Roman" w:hAnsi="Times New Roman" w:cs="Times New Roman"/>
          <w:color w:val="000000" w:themeColor="text1"/>
          <w:sz w:val="24"/>
          <w:szCs w:val="24"/>
        </w:rPr>
        <w:t xml:space="preserve">vai jauniešus bezdarbniekus </w:t>
      </w:r>
      <w:r w:rsidR="00E50742" w:rsidRPr="00B905D5">
        <w:rPr>
          <w:rFonts w:ascii="Times New Roman" w:hAnsi="Times New Roman" w:cs="Times New Roman"/>
          <w:color w:val="000000" w:themeColor="text1"/>
          <w:sz w:val="24"/>
          <w:szCs w:val="24"/>
        </w:rPr>
        <w:t xml:space="preserve">Jauniešu garantijas programmas ietvaros”; </w:t>
      </w:r>
    </w:p>
    <w:p w14:paraId="254D6AF4" w14:textId="77777777" w:rsidR="007F4242" w:rsidRPr="00B905D5" w:rsidRDefault="007F4242">
      <w:pPr>
        <w:spacing w:after="0" w:line="240" w:lineRule="auto"/>
        <w:ind w:firstLine="720"/>
        <w:jc w:val="both"/>
        <w:rPr>
          <w:rFonts w:ascii="Times New Roman" w:hAnsi="Times New Roman" w:cs="Times New Roman"/>
          <w:color w:val="000000" w:themeColor="text1"/>
          <w:sz w:val="16"/>
          <w:szCs w:val="16"/>
        </w:rPr>
      </w:pPr>
    </w:p>
    <w:p w14:paraId="260CD601" w14:textId="4E832D73" w:rsidR="007F4242" w:rsidRPr="00B905D5" w:rsidRDefault="00603222">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1.24</w:t>
      </w:r>
      <w:r w:rsidR="007F4242" w:rsidRPr="00B905D5">
        <w:rPr>
          <w:rFonts w:ascii="Times New Roman" w:hAnsi="Times New Roman" w:cs="Times New Roman"/>
          <w:color w:val="000000" w:themeColor="text1"/>
          <w:sz w:val="24"/>
          <w:szCs w:val="24"/>
        </w:rPr>
        <w:t>. Izteikt 96.</w:t>
      </w:r>
      <w:r w:rsidR="007F4242" w:rsidRPr="00B905D5">
        <w:rPr>
          <w:rFonts w:ascii="Times New Roman" w:hAnsi="Times New Roman" w:cs="Times New Roman"/>
          <w:color w:val="000000" w:themeColor="text1"/>
          <w:sz w:val="24"/>
          <w:szCs w:val="24"/>
          <w:vertAlign w:val="superscript"/>
        </w:rPr>
        <w:t>1</w:t>
      </w:r>
      <w:r w:rsidR="007F4242" w:rsidRPr="00B905D5">
        <w:rPr>
          <w:rFonts w:ascii="Times New Roman" w:hAnsi="Times New Roman" w:cs="Times New Roman"/>
          <w:color w:val="000000" w:themeColor="text1"/>
          <w:sz w:val="24"/>
          <w:szCs w:val="24"/>
        </w:rPr>
        <w:t>punktu šādā redakcijā:</w:t>
      </w:r>
    </w:p>
    <w:p w14:paraId="3659B631" w14:textId="3D2AB4EB" w:rsidR="00FA6A72" w:rsidRPr="00B905D5" w:rsidRDefault="007F4242">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“96.</w:t>
      </w:r>
      <w:r w:rsidRPr="00B905D5">
        <w:rPr>
          <w:rFonts w:ascii="Times New Roman" w:hAnsi="Times New Roman" w:cs="Times New Roman"/>
          <w:color w:val="000000" w:themeColor="text1"/>
          <w:sz w:val="24"/>
          <w:szCs w:val="24"/>
          <w:vertAlign w:val="superscript"/>
        </w:rPr>
        <w:t>1</w:t>
      </w:r>
      <w:r w:rsidRPr="00B905D5">
        <w:rPr>
          <w:rFonts w:ascii="Times New Roman" w:hAnsi="Times New Roman" w:cs="Times New Roman"/>
          <w:color w:val="000000" w:themeColor="text1"/>
          <w:sz w:val="24"/>
          <w:szCs w:val="24"/>
        </w:rPr>
        <w:t> Finanšu atbalstu, kas piešķirts, lai nodarbinātu bezdarbniekus ar invaliditāti vai jauniešus bezdarbniekus Jauniešu garantijas programmas ietvaros saskaņā ar Komisijas regulu Nr.1408/2013 un Komisijas regulu Nr.717/2014</w:t>
      </w:r>
      <w:hyperlink r:id="rId23" w:tgtFrame="_blank" w:history="1"/>
      <w:r w:rsidRPr="00B905D5">
        <w:rPr>
          <w:rFonts w:ascii="Times New Roman" w:hAnsi="Times New Roman" w:cs="Times New Roman"/>
          <w:color w:val="000000" w:themeColor="text1"/>
          <w:sz w:val="24"/>
          <w:szCs w:val="24"/>
        </w:rPr>
        <w:t>, uzskaita atbilstoši normatīvajiem aktiem par kārtību, kādā administrē un uzrauga valsts atbalstu, ko piešķir saskaņā ar Komisijas regulu Nr.1408/2013 un Komisijas regulu Nr.717/2014</w:t>
      </w:r>
      <w:hyperlink r:id="rId24" w:tgtFrame="_blank" w:history="1"/>
      <w:r w:rsidRPr="00B905D5">
        <w:rPr>
          <w:rFonts w:ascii="Times New Roman" w:hAnsi="Times New Roman" w:cs="Times New Roman"/>
          <w:color w:val="000000" w:themeColor="text1"/>
          <w:sz w:val="24"/>
          <w:szCs w:val="24"/>
        </w:rPr>
        <w:t>.”</w:t>
      </w:r>
      <w:r w:rsidR="00B670D4" w:rsidRPr="00B905D5">
        <w:rPr>
          <w:rFonts w:ascii="Times New Roman" w:hAnsi="Times New Roman" w:cs="Times New Roman"/>
          <w:color w:val="000000" w:themeColor="text1"/>
          <w:sz w:val="24"/>
          <w:szCs w:val="24"/>
        </w:rPr>
        <w:t>;</w:t>
      </w:r>
    </w:p>
    <w:p w14:paraId="7126C159" w14:textId="77777777" w:rsidR="00603222" w:rsidRPr="00B905D5" w:rsidRDefault="00603222">
      <w:pPr>
        <w:spacing w:after="0" w:line="240" w:lineRule="auto"/>
        <w:ind w:firstLine="720"/>
        <w:jc w:val="both"/>
        <w:rPr>
          <w:rFonts w:ascii="Times New Roman" w:hAnsi="Times New Roman" w:cs="Times New Roman"/>
          <w:color w:val="000000" w:themeColor="text1"/>
          <w:sz w:val="16"/>
          <w:szCs w:val="16"/>
        </w:rPr>
      </w:pPr>
    </w:p>
    <w:p w14:paraId="4DA71B84" w14:textId="58640E2E" w:rsidR="00E50742"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1B5CB3" w:rsidRPr="00B905D5">
        <w:rPr>
          <w:rFonts w:ascii="Times New Roman" w:hAnsi="Times New Roman" w:cs="Times New Roman"/>
          <w:color w:val="000000" w:themeColor="text1"/>
          <w:sz w:val="24"/>
          <w:szCs w:val="24"/>
        </w:rPr>
        <w:t>2</w:t>
      </w:r>
      <w:r w:rsidR="00B905D5">
        <w:rPr>
          <w:rFonts w:ascii="Times New Roman" w:hAnsi="Times New Roman" w:cs="Times New Roman"/>
          <w:color w:val="000000" w:themeColor="text1"/>
          <w:sz w:val="24"/>
          <w:szCs w:val="24"/>
        </w:rPr>
        <w:t>5</w:t>
      </w:r>
      <w:r w:rsidR="00E50742"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A</w:t>
      </w:r>
      <w:r w:rsidR="00E50742" w:rsidRPr="00B905D5">
        <w:rPr>
          <w:rFonts w:ascii="Times New Roman" w:hAnsi="Times New Roman" w:cs="Times New Roman"/>
          <w:color w:val="000000" w:themeColor="text1"/>
          <w:sz w:val="24"/>
          <w:szCs w:val="24"/>
        </w:rPr>
        <w:t>izstāt 109.</w:t>
      </w:r>
      <w:r w:rsidR="00E50742" w:rsidRPr="00B905D5">
        <w:rPr>
          <w:rFonts w:ascii="Times New Roman" w:hAnsi="Times New Roman" w:cs="Times New Roman"/>
          <w:color w:val="000000" w:themeColor="text1"/>
          <w:sz w:val="24"/>
          <w:szCs w:val="24"/>
          <w:vertAlign w:val="superscript"/>
        </w:rPr>
        <w:t xml:space="preserve">13 </w:t>
      </w:r>
      <w:r w:rsidR="00E50742" w:rsidRPr="00B905D5">
        <w:rPr>
          <w:rFonts w:ascii="Times New Roman" w:hAnsi="Times New Roman" w:cs="Times New Roman"/>
          <w:color w:val="000000" w:themeColor="text1"/>
          <w:sz w:val="24"/>
          <w:szCs w:val="24"/>
        </w:rPr>
        <w:t xml:space="preserve">3.apakšpunktā skaitli un vārdu “711,44 </w:t>
      </w:r>
      <w:proofErr w:type="spellStart"/>
      <w:r w:rsidR="00E50742" w:rsidRPr="00B905D5">
        <w:rPr>
          <w:rFonts w:ascii="Times New Roman" w:hAnsi="Times New Roman" w:cs="Times New Roman"/>
          <w:i/>
          <w:iCs/>
          <w:color w:val="000000" w:themeColor="text1"/>
          <w:sz w:val="24"/>
          <w:szCs w:val="24"/>
        </w:rPr>
        <w:t>euro</w:t>
      </w:r>
      <w:proofErr w:type="spellEnd"/>
      <w:r w:rsidR="00E50742" w:rsidRPr="00B905D5">
        <w:rPr>
          <w:rFonts w:ascii="Times New Roman" w:hAnsi="Times New Roman" w:cs="Times New Roman"/>
          <w:color w:val="000000" w:themeColor="text1"/>
          <w:sz w:val="24"/>
          <w:szCs w:val="24"/>
        </w:rPr>
        <w:t xml:space="preserve">” ar skaitli un vārdu “711 </w:t>
      </w:r>
      <w:proofErr w:type="spellStart"/>
      <w:r w:rsidR="00E50742" w:rsidRPr="00B905D5">
        <w:rPr>
          <w:rFonts w:ascii="Times New Roman" w:hAnsi="Times New Roman" w:cs="Times New Roman"/>
          <w:i/>
          <w:iCs/>
          <w:color w:val="000000" w:themeColor="text1"/>
          <w:sz w:val="24"/>
          <w:szCs w:val="24"/>
        </w:rPr>
        <w:t>euro</w:t>
      </w:r>
      <w:proofErr w:type="spellEnd"/>
      <w:r w:rsidR="00E50742" w:rsidRPr="00B905D5">
        <w:rPr>
          <w:rFonts w:ascii="Times New Roman" w:hAnsi="Times New Roman" w:cs="Times New Roman"/>
          <w:color w:val="000000" w:themeColor="text1"/>
          <w:sz w:val="24"/>
          <w:szCs w:val="24"/>
        </w:rPr>
        <w:t>”;</w:t>
      </w:r>
    </w:p>
    <w:p w14:paraId="4679E731" w14:textId="77777777" w:rsidR="00E50742" w:rsidRPr="00B905D5" w:rsidRDefault="00E50742">
      <w:pPr>
        <w:spacing w:after="0" w:line="240" w:lineRule="auto"/>
        <w:ind w:firstLine="720"/>
        <w:jc w:val="both"/>
        <w:rPr>
          <w:rFonts w:ascii="Times New Roman" w:hAnsi="Times New Roman" w:cs="Times New Roman"/>
          <w:color w:val="000000" w:themeColor="text1"/>
          <w:sz w:val="16"/>
          <w:szCs w:val="16"/>
        </w:rPr>
      </w:pPr>
    </w:p>
    <w:p w14:paraId="37813ECB" w14:textId="19217779" w:rsidR="00373EC7"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1B5CB3" w:rsidRPr="00B905D5">
        <w:rPr>
          <w:rFonts w:ascii="Times New Roman" w:hAnsi="Times New Roman" w:cs="Times New Roman"/>
          <w:color w:val="000000" w:themeColor="text1"/>
          <w:sz w:val="24"/>
          <w:szCs w:val="24"/>
        </w:rPr>
        <w:t>2</w:t>
      </w:r>
      <w:r w:rsidR="00B905D5">
        <w:rPr>
          <w:rFonts w:ascii="Times New Roman" w:hAnsi="Times New Roman" w:cs="Times New Roman"/>
          <w:color w:val="000000" w:themeColor="text1"/>
          <w:sz w:val="24"/>
          <w:szCs w:val="24"/>
        </w:rPr>
        <w:t>6</w:t>
      </w:r>
      <w:r w:rsidR="00373EC7"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P</w:t>
      </w:r>
      <w:r w:rsidR="00373EC7" w:rsidRPr="00B905D5">
        <w:rPr>
          <w:rFonts w:ascii="Times New Roman" w:hAnsi="Times New Roman" w:cs="Times New Roman"/>
          <w:color w:val="000000" w:themeColor="text1"/>
          <w:sz w:val="24"/>
          <w:szCs w:val="24"/>
        </w:rPr>
        <w:t>apildināt noteikumus ar 110.</w:t>
      </w:r>
      <w:r w:rsidR="00373EC7" w:rsidRPr="00B905D5">
        <w:rPr>
          <w:rFonts w:ascii="Times New Roman" w:hAnsi="Times New Roman" w:cs="Times New Roman"/>
          <w:color w:val="000000" w:themeColor="text1"/>
          <w:sz w:val="24"/>
          <w:szCs w:val="24"/>
          <w:vertAlign w:val="superscript"/>
        </w:rPr>
        <w:t>1</w:t>
      </w:r>
      <w:r w:rsidR="00373EC7" w:rsidRPr="00B905D5">
        <w:rPr>
          <w:rFonts w:ascii="Times New Roman" w:hAnsi="Times New Roman" w:cs="Times New Roman"/>
          <w:color w:val="000000" w:themeColor="text1"/>
          <w:sz w:val="24"/>
          <w:szCs w:val="24"/>
        </w:rPr>
        <w:t xml:space="preserve"> punktu šādā redakcijā:</w:t>
      </w:r>
    </w:p>
    <w:p w14:paraId="7452D087" w14:textId="07126D2F" w:rsidR="00B456D5" w:rsidRPr="00B905D5" w:rsidRDefault="00373EC7">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w:t>
      </w:r>
      <w:r w:rsidR="00B456D5" w:rsidRPr="00B905D5">
        <w:rPr>
          <w:rFonts w:ascii="Times New Roman" w:hAnsi="Times New Roman" w:cs="Times New Roman"/>
          <w:color w:val="000000" w:themeColor="text1"/>
          <w:sz w:val="24"/>
          <w:szCs w:val="24"/>
        </w:rPr>
        <w:t>110.</w:t>
      </w:r>
      <w:r w:rsidR="00B456D5" w:rsidRPr="00B905D5">
        <w:rPr>
          <w:rFonts w:ascii="Times New Roman" w:hAnsi="Times New Roman" w:cs="Times New Roman"/>
          <w:color w:val="000000" w:themeColor="text1"/>
          <w:sz w:val="24"/>
          <w:szCs w:val="24"/>
          <w:vertAlign w:val="superscript"/>
        </w:rPr>
        <w:t>1</w:t>
      </w:r>
      <w:r w:rsidR="00B456D5" w:rsidRPr="00B905D5">
        <w:rPr>
          <w:rFonts w:ascii="Times New Roman" w:hAnsi="Times New Roman" w:cs="Times New Roman"/>
          <w:color w:val="000000" w:themeColor="text1"/>
          <w:sz w:val="24"/>
          <w:szCs w:val="24"/>
        </w:rPr>
        <w:t xml:space="preserve"> </w:t>
      </w:r>
      <w:r w:rsidR="001F1391" w:rsidRPr="00B905D5">
        <w:rPr>
          <w:rFonts w:ascii="Times New Roman" w:hAnsi="Times New Roman" w:cs="Times New Roman"/>
          <w:color w:val="000000" w:themeColor="text1"/>
          <w:sz w:val="24"/>
          <w:szCs w:val="24"/>
        </w:rPr>
        <w:t xml:space="preserve">Ja </w:t>
      </w:r>
      <w:r w:rsidR="00C308AC" w:rsidRPr="00B905D5">
        <w:rPr>
          <w:rFonts w:ascii="Times New Roman" w:hAnsi="Times New Roman" w:cs="Times New Roman"/>
          <w:color w:val="000000" w:themeColor="text1"/>
          <w:sz w:val="24"/>
          <w:szCs w:val="24"/>
        </w:rPr>
        <w:t xml:space="preserve">konkurētspējas paaugstināšanas pasākumus </w:t>
      </w:r>
      <w:r w:rsidR="001F1391" w:rsidRPr="00B905D5">
        <w:rPr>
          <w:rFonts w:ascii="Times New Roman" w:hAnsi="Times New Roman" w:cs="Times New Roman"/>
          <w:color w:val="000000" w:themeColor="text1"/>
          <w:sz w:val="24"/>
          <w:szCs w:val="24"/>
        </w:rPr>
        <w:t xml:space="preserve">īsteno Jauniešu garantijas programmas ietvaros, </w:t>
      </w:r>
      <w:r w:rsidR="00C308AC" w:rsidRPr="00B905D5">
        <w:rPr>
          <w:rFonts w:ascii="Times New Roman" w:hAnsi="Times New Roman" w:cs="Times New Roman"/>
          <w:color w:val="000000" w:themeColor="text1"/>
          <w:sz w:val="24"/>
          <w:szCs w:val="24"/>
        </w:rPr>
        <w:t xml:space="preserve">tajos </w:t>
      </w:r>
      <w:r w:rsidR="001F1391" w:rsidRPr="00B905D5">
        <w:rPr>
          <w:rFonts w:ascii="Times New Roman" w:hAnsi="Times New Roman" w:cs="Times New Roman"/>
          <w:color w:val="000000" w:themeColor="text1"/>
          <w:sz w:val="24"/>
          <w:szCs w:val="24"/>
        </w:rPr>
        <w:t>iesaista jauniešus bezdarbniekus vecumā no 18 līdz 29 gadiem (ieskaitot).</w:t>
      </w:r>
      <w:r w:rsidRPr="00B905D5">
        <w:rPr>
          <w:rFonts w:ascii="Times New Roman" w:hAnsi="Times New Roman" w:cs="Times New Roman"/>
          <w:color w:val="000000" w:themeColor="text1"/>
          <w:sz w:val="24"/>
          <w:szCs w:val="24"/>
        </w:rPr>
        <w:t>”;</w:t>
      </w:r>
    </w:p>
    <w:p w14:paraId="00ABDEFD" w14:textId="77777777" w:rsidR="008A100D" w:rsidRPr="00B905D5" w:rsidRDefault="008A100D">
      <w:pPr>
        <w:spacing w:after="0" w:line="240" w:lineRule="auto"/>
        <w:jc w:val="both"/>
        <w:rPr>
          <w:rFonts w:ascii="Times New Roman" w:hAnsi="Times New Roman" w:cs="Times New Roman"/>
          <w:color w:val="000000" w:themeColor="text1"/>
          <w:sz w:val="16"/>
          <w:szCs w:val="16"/>
        </w:rPr>
      </w:pPr>
    </w:p>
    <w:p w14:paraId="6AA42A99" w14:textId="4166ABA0" w:rsidR="00D067B2"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BB5E78" w:rsidRPr="00B905D5">
        <w:rPr>
          <w:rFonts w:ascii="Times New Roman" w:hAnsi="Times New Roman" w:cs="Times New Roman"/>
          <w:color w:val="000000" w:themeColor="text1"/>
          <w:sz w:val="24"/>
          <w:szCs w:val="24"/>
        </w:rPr>
        <w:t>2</w:t>
      </w:r>
      <w:r w:rsidR="00B905D5">
        <w:rPr>
          <w:rFonts w:ascii="Times New Roman" w:hAnsi="Times New Roman" w:cs="Times New Roman"/>
          <w:color w:val="000000" w:themeColor="text1"/>
          <w:sz w:val="24"/>
          <w:szCs w:val="24"/>
        </w:rPr>
        <w:t>7</w:t>
      </w:r>
      <w:r w:rsidR="00373EC7"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 xml:space="preserve">Svītrot </w:t>
      </w:r>
      <w:r w:rsidR="00D067B2" w:rsidRPr="00B905D5">
        <w:rPr>
          <w:rFonts w:ascii="Times New Roman" w:hAnsi="Times New Roman" w:cs="Times New Roman"/>
          <w:color w:val="000000" w:themeColor="text1"/>
          <w:sz w:val="24"/>
          <w:szCs w:val="24"/>
        </w:rPr>
        <w:t xml:space="preserve">115.punkta </w:t>
      </w:r>
      <w:r w:rsidR="00C308AC" w:rsidRPr="00B905D5">
        <w:rPr>
          <w:rFonts w:ascii="Times New Roman" w:hAnsi="Times New Roman" w:cs="Times New Roman"/>
          <w:color w:val="000000" w:themeColor="text1"/>
          <w:sz w:val="24"/>
          <w:szCs w:val="24"/>
        </w:rPr>
        <w:t>ievaddaļā vārdu “rakstiski”;</w:t>
      </w:r>
    </w:p>
    <w:p w14:paraId="0DF71E98" w14:textId="77777777" w:rsidR="00D067B2" w:rsidRPr="00B905D5" w:rsidRDefault="00D067B2">
      <w:pPr>
        <w:spacing w:after="0" w:line="240" w:lineRule="auto"/>
        <w:ind w:firstLine="720"/>
        <w:jc w:val="both"/>
        <w:rPr>
          <w:rFonts w:ascii="Times New Roman" w:hAnsi="Times New Roman" w:cs="Times New Roman"/>
          <w:color w:val="000000" w:themeColor="text1"/>
          <w:sz w:val="16"/>
          <w:szCs w:val="16"/>
        </w:rPr>
      </w:pPr>
    </w:p>
    <w:p w14:paraId="2816C2A1" w14:textId="2B9FC9CE" w:rsidR="00373EC7"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BB5E78" w:rsidRPr="00B905D5">
        <w:rPr>
          <w:rFonts w:ascii="Times New Roman" w:hAnsi="Times New Roman" w:cs="Times New Roman"/>
          <w:color w:val="000000" w:themeColor="text1"/>
          <w:sz w:val="24"/>
          <w:szCs w:val="24"/>
        </w:rPr>
        <w:t>2</w:t>
      </w:r>
      <w:r w:rsidR="00B905D5">
        <w:rPr>
          <w:rFonts w:ascii="Times New Roman" w:hAnsi="Times New Roman" w:cs="Times New Roman"/>
          <w:color w:val="000000" w:themeColor="text1"/>
          <w:sz w:val="24"/>
          <w:szCs w:val="24"/>
        </w:rPr>
        <w:t>8</w:t>
      </w:r>
      <w:r w:rsidR="00D067B2"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P</w:t>
      </w:r>
      <w:r w:rsidR="00373EC7" w:rsidRPr="00B905D5">
        <w:rPr>
          <w:rFonts w:ascii="Times New Roman" w:hAnsi="Times New Roman" w:cs="Times New Roman"/>
          <w:color w:val="000000" w:themeColor="text1"/>
          <w:sz w:val="24"/>
          <w:szCs w:val="24"/>
        </w:rPr>
        <w:t>apildināt noteikumus ar 115.</w:t>
      </w:r>
      <w:r w:rsidR="00373EC7" w:rsidRPr="00B905D5">
        <w:rPr>
          <w:rFonts w:ascii="Times New Roman" w:hAnsi="Times New Roman" w:cs="Times New Roman"/>
          <w:color w:val="000000" w:themeColor="text1"/>
          <w:sz w:val="24"/>
          <w:szCs w:val="24"/>
          <w:vertAlign w:val="superscript"/>
        </w:rPr>
        <w:t>1</w:t>
      </w:r>
      <w:r w:rsidR="00373EC7" w:rsidRPr="00B905D5">
        <w:rPr>
          <w:rFonts w:ascii="Times New Roman" w:hAnsi="Times New Roman" w:cs="Times New Roman"/>
          <w:color w:val="000000" w:themeColor="text1"/>
          <w:sz w:val="24"/>
          <w:szCs w:val="24"/>
        </w:rPr>
        <w:t xml:space="preserve"> punktu šādā redakcijā:</w:t>
      </w:r>
    </w:p>
    <w:p w14:paraId="0C35706F" w14:textId="2B705461" w:rsidR="002E0D06" w:rsidRPr="00B905D5" w:rsidRDefault="00373EC7">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lastRenderedPageBreak/>
        <w:t>“</w:t>
      </w:r>
      <w:r w:rsidR="002E0D06" w:rsidRPr="00B905D5">
        <w:rPr>
          <w:rFonts w:ascii="Times New Roman" w:hAnsi="Times New Roman" w:cs="Times New Roman"/>
          <w:color w:val="000000" w:themeColor="text1"/>
          <w:sz w:val="24"/>
          <w:szCs w:val="24"/>
        </w:rPr>
        <w:t>115.</w:t>
      </w:r>
      <w:r w:rsidR="002E0D06" w:rsidRPr="00B905D5">
        <w:rPr>
          <w:rFonts w:ascii="Times New Roman" w:hAnsi="Times New Roman" w:cs="Times New Roman"/>
          <w:color w:val="000000" w:themeColor="text1"/>
          <w:sz w:val="24"/>
          <w:szCs w:val="24"/>
          <w:vertAlign w:val="superscript"/>
        </w:rPr>
        <w:t>1</w:t>
      </w:r>
      <w:r w:rsidR="002E0D06" w:rsidRPr="00B905D5">
        <w:rPr>
          <w:rFonts w:ascii="Times New Roman" w:hAnsi="Times New Roman" w:cs="Times New Roman"/>
          <w:color w:val="000000" w:themeColor="text1"/>
          <w:sz w:val="24"/>
          <w:szCs w:val="24"/>
        </w:rPr>
        <w:t xml:space="preserve"> </w:t>
      </w:r>
      <w:r w:rsidR="007C3598" w:rsidRPr="00B905D5">
        <w:rPr>
          <w:rFonts w:ascii="Times New Roman" w:hAnsi="Times New Roman" w:cs="Times New Roman"/>
          <w:color w:val="000000" w:themeColor="text1"/>
          <w:sz w:val="24"/>
          <w:szCs w:val="24"/>
        </w:rPr>
        <w:t xml:space="preserve">Ja </w:t>
      </w:r>
      <w:r w:rsidR="00C308AC" w:rsidRPr="00B905D5">
        <w:rPr>
          <w:rFonts w:ascii="Times New Roman" w:hAnsi="Times New Roman" w:cs="Times New Roman"/>
          <w:color w:val="000000" w:themeColor="text1"/>
          <w:sz w:val="24"/>
          <w:szCs w:val="24"/>
        </w:rPr>
        <w:t>pasākum</w:t>
      </w:r>
      <w:r w:rsidR="000F001B" w:rsidRPr="00B905D5">
        <w:rPr>
          <w:rFonts w:ascii="Times New Roman" w:hAnsi="Times New Roman" w:cs="Times New Roman"/>
          <w:color w:val="000000" w:themeColor="text1"/>
          <w:sz w:val="24"/>
          <w:szCs w:val="24"/>
        </w:rPr>
        <w:t>u</w:t>
      </w:r>
      <w:r w:rsidR="00C308AC" w:rsidRPr="00B905D5">
        <w:rPr>
          <w:rFonts w:ascii="Times New Roman" w:hAnsi="Times New Roman" w:cs="Times New Roman"/>
          <w:color w:val="000000" w:themeColor="text1"/>
          <w:sz w:val="24"/>
          <w:szCs w:val="24"/>
        </w:rPr>
        <w:t xml:space="preserve">s komercdarbības vai pašnodarbinātības uzsākšanai </w:t>
      </w:r>
      <w:r w:rsidR="007C3598" w:rsidRPr="00B905D5">
        <w:rPr>
          <w:rFonts w:ascii="Times New Roman" w:hAnsi="Times New Roman" w:cs="Times New Roman"/>
          <w:color w:val="000000" w:themeColor="text1"/>
          <w:sz w:val="24"/>
          <w:szCs w:val="24"/>
        </w:rPr>
        <w:t xml:space="preserve">īsteno Jauniešu garantijas programmas ietvaros, </w:t>
      </w:r>
      <w:r w:rsidR="000F001B" w:rsidRPr="00B905D5">
        <w:rPr>
          <w:rFonts w:ascii="Times New Roman" w:hAnsi="Times New Roman" w:cs="Times New Roman"/>
          <w:color w:val="000000" w:themeColor="text1"/>
          <w:sz w:val="24"/>
          <w:szCs w:val="24"/>
        </w:rPr>
        <w:t xml:space="preserve">tajos </w:t>
      </w:r>
      <w:r w:rsidR="007C3598" w:rsidRPr="00B905D5">
        <w:rPr>
          <w:rFonts w:ascii="Times New Roman" w:hAnsi="Times New Roman" w:cs="Times New Roman"/>
          <w:color w:val="000000" w:themeColor="text1"/>
          <w:sz w:val="24"/>
          <w:szCs w:val="24"/>
        </w:rPr>
        <w:t>iesaista jauniešus bezdarbniekus vecumā no 18 līdz 29 gadiem (ieskaitot).</w:t>
      </w:r>
      <w:r w:rsidRPr="00B905D5">
        <w:rPr>
          <w:rFonts w:ascii="Times New Roman" w:hAnsi="Times New Roman" w:cs="Times New Roman"/>
          <w:color w:val="000000" w:themeColor="text1"/>
          <w:sz w:val="24"/>
          <w:szCs w:val="24"/>
        </w:rPr>
        <w:t>”</w:t>
      </w:r>
      <w:r w:rsidR="004E7468" w:rsidRPr="00B905D5">
        <w:rPr>
          <w:rFonts w:ascii="Times New Roman" w:hAnsi="Times New Roman" w:cs="Times New Roman"/>
          <w:color w:val="000000" w:themeColor="text1"/>
          <w:sz w:val="24"/>
          <w:szCs w:val="24"/>
        </w:rPr>
        <w:t>;</w:t>
      </w:r>
    </w:p>
    <w:p w14:paraId="5C9648A1" w14:textId="77777777" w:rsidR="008A100D" w:rsidRPr="005F5C54" w:rsidRDefault="008A100D">
      <w:pPr>
        <w:spacing w:after="0" w:line="240" w:lineRule="auto"/>
        <w:jc w:val="both"/>
        <w:rPr>
          <w:rFonts w:ascii="Times New Roman" w:hAnsi="Times New Roman" w:cs="Times New Roman"/>
          <w:color w:val="000000" w:themeColor="text1"/>
          <w:sz w:val="16"/>
          <w:szCs w:val="16"/>
        </w:rPr>
      </w:pPr>
    </w:p>
    <w:p w14:paraId="792712E9" w14:textId="3B9A89F9" w:rsidR="004E7468"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w:t>
      </w:r>
      <w:r w:rsidR="00B905D5">
        <w:rPr>
          <w:rFonts w:ascii="Times New Roman" w:hAnsi="Times New Roman" w:cs="Times New Roman"/>
          <w:color w:val="000000" w:themeColor="text1"/>
          <w:sz w:val="24"/>
          <w:szCs w:val="24"/>
        </w:rPr>
        <w:t>29</w:t>
      </w:r>
      <w:r w:rsidR="004E7468"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A</w:t>
      </w:r>
      <w:r w:rsidR="00C308AC" w:rsidRPr="00B905D5">
        <w:rPr>
          <w:rFonts w:ascii="Times New Roman" w:hAnsi="Times New Roman" w:cs="Times New Roman"/>
          <w:color w:val="000000" w:themeColor="text1"/>
          <w:sz w:val="24"/>
          <w:szCs w:val="24"/>
        </w:rPr>
        <w:t xml:space="preserve">izstāt </w:t>
      </w:r>
      <w:r w:rsidR="004E7468" w:rsidRPr="00B905D5">
        <w:rPr>
          <w:rFonts w:ascii="Times New Roman" w:hAnsi="Times New Roman" w:cs="Times New Roman"/>
          <w:color w:val="000000" w:themeColor="text1"/>
          <w:sz w:val="24"/>
          <w:szCs w:val="24"/>
        </w:rPr>
        <w:t>121.2.</w:t>
      </w:r>
      <w:r w:rsidR="00505457" w:rsidRPr="00B905D5">
        <w:rPr>
          <w:rFonts w:ascii="Times New Roman" w:hAnsi="Times New Roman" w:cs="Times New Roman"/>
          <w:color w:val="000000" w:themeColor="text1"/>
          <w:sz w:val="24"/>
          <w:szCs w:val="24"/>
        </w:rPr>
        <w:t>apakš</w:t>
      </w:r>
      <w:r w:rsidR="004E7468" w:rsidRPr="00B905D5">
        <w:rPr>
          <w:rFonts w:ascii="Times New Roman" w:hAnsi="Times New Roman" w:cs="Times New Roman"/>
          <w:color w:val="000000" w:themeColor="text1"/>
          <w:sz w:val="24"/>
          <w:szCs w:val="24"/>
        </w:rPr>
        <w:t>punkt</w:t>
      </w:r>
      <w:r w:rsidR="00C308AC" w:rsidRPr="00B905D5">
        <w:rPr>
          <w:rFonts w:ascii="Times New Roman" w:hAnsi="Times New Roman" w:cs="Times New Roman"/>
          <w:color w:val="000000" w:themeColor="text1"/>
          <w:sz w:val="24"/>
          <w:szCs w:val="24"/>
        </w:rPr>
        <w:t xml:space="preserve">ā skaitli un vārdu “2845,74 </w:t>
      </w:r>
      <w:proofErr w:type="spellStart"/>
      <w:r w:rsidR="00C308AC" w:rsidRPr="00B905D5">
        <w:rPr>
          <w:rFonts w:ascii="Times New Roman" w:hAnsi="Times New Roman" w:cs="Times New Roman"/>
          <w:i/>
          <w:iCs/>
          <w:color w:val="000000" w:themeColor="text1"/>
          <w:sz w:val="24"/>
          <w:szCs w:val="24"/>
        </w:rPr>
        <w:t>euro</w:t>
      </w:r>
      <w:proofErr w:type="spellEnd"/>
      <w:r w:rsidR="00C308AC" w:rsidRPr="00B905D5">
        <w:rPr>
          <w:rFonts w:ascii="Times New Roman" w:hAnsi="Times New Roman" w:cs="Times New Roman"/>
          <w:color w:val="000000" w:themeColor="text1"/>
          <w:sz w:val="24"/>
          <w:szCs w:val="24"/>
        </w:rPr>
        <w:t xml:space="preserve">” ar skaitli un vārdu “3000 </w:t>
      </w:r>
      <w:proofErr w:type="spellStart"/>
      <w:r w:rsidR="00C308AC" w:rsidRPr="00B905D5">
        <w:rPr>
          <w:rFonts w:ascii="Times New Roman" w:hAnsi="Times New Roman" w:cs="Times New Roman"/>
          <w:i/>
          <w:color w:val="000000" w:themeColor="text1"/>
          <w:sz w:val="24"/>
          <w:szCs w:val="24"/>
        </w:rPr>
        <w:t>euro</w:t>
      </w:r>
      <w:proofErr w:type="spellEnd"/>
      <w:r w:rsidR="00C308AC" w:rsidRPr="00B905D5">
        <w:rPr>
          <w:rFonts w:ascii="Times New Roman" w:hAnsi="Times New Roman" w:cs="Times New Roman"/>
          <w:color w:val="000000" w:themeColor="text1"/>
          <w:sz w:val="24"/>
          <w:szCs w:val="24"/>
        </w:rPr>
        <w:t>”;</w:t>
      </w:r>
    </w:p>
    <w:p w14:paraId="085A8937" w14:textId="77777777" w:rsidR="0054179D" w:rsidRPr="00B905D5" w:rsidRDefault="0054179D">
      <w:pPr>
        <w:spacing w:after="0" w:line="240" w:lineRule="auto"/>
        <w:ind w:firstLine="720"/>
        <w:jc w:val="both"/>
        <w:rPr>
          <w:rFonts w:ascii="Times New Roman" w:hAnsi="Times New Roman" w:cs="Times New Roman"/>
          <w:color w:val="000000" w:themeColor="text1"/>
          <w:sz w:val="16"/>
          <w:szCs w:val="16"/>
        </w:rPr>
      </w:pPr>
    </w:p>
    <w:p w14:paraId="144EAB12" w14:textId="08B1CC2A" w:rsidR="0054179D"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1.3</w:t>
      </w:r>
      <w:r w:rsidR="00B905D5">
        <w:rPr>
          <w:rFonts w:ascii="Times New Roman" w:hAnsi="Times New Roman" w:cs="Times New Roman"/>
          <w:color w:val="000000" w:themeColor="text1"/>
          <w:sz w:val="24"/>
          <w:szCs w:val="24"/>
        </w:rPr>
        <w:t>0</w:t>
      </w:r>
      <w:r w:rsidR="0054179D"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I</w:t>
      </w:r>
      <w:r w:rsidR="0054179D" w:rsidRPr="00B905D5">
        <w:rPr>
          <w:rFonts w:ascii="Times New Roman" w:hAnsi="Times New Roman" w:cs="Times New Roman"/>
          <w:color w:val="000000" w:themeColor="text1"/>
          <w:sz w:val="24"/>
          <w:szCs w:val="24"/>
        </w:rPr>
        <w:t>zteikt šo noteikumu 124., 125. un 126.punktu šādā redakcijā:</w:t>
      </w:r>
    </w:p>
    <w:p w14:paraId="76E1F80C" w14:textId="28AE7F47" w:rsidR="0054179D" w:rsidRPr="00B905D5" w:rsidRDefault="0054179D">
      <w:pPr>
        <w:pStyle w:val="tv2131"/>
        <w:spacing w:line="240" w:lineRule="auto"/>
        <w:ind w:firstLine="720"/>
        <w:jc w:val="both"/>
        <w:rPr>
          <w:color w:val="000000" w:themeColor="text1"/>
          <w:sz w:val="24"/>
          <w:szCs w:val="24"/>
        </w:rPr>
      </w:pPr>
      <w:r w:rsidRPr="00B905D5">
        <w:rPr>
          <w:color w:val="000000" w:themeColor="text1"/>
          <w:sz w:val="24"/>
          <w:szCs w:val="24"/>
        </w:rPr>
        <w:t>“</w:t>
      </w:r>
      <w:r w:rsidR="00000E35" w:rsidRPr="00B905D5">
        <w:rPr>
          <w:color w:val="000000" w:themeColor="text1"/>
          <w:sz w:val="24"/>
          <w:szCs w:val="24"/>
        </w:rPr>
        <w:t>124</w:t>
      </w:r>
      <w:r w:rsidRPr="00B905D5">
        <w:rPr>
          <w:color w:val="000000" w:themeColor="text1"/>
          <w:sz w:val="24"/>
          <w:szCs w:val="24"/>
        </w:rPr>
        <w:t xml:space="preserve">. </w:t>
      </w:r>
      <w:r w:rsidR="00000E35" w:rsidRPr="00B905D5">
        <w:rPr>
          <w:color w:val="000000" w:themeColor="text1"/>
          <w:sz w:val="24"/>
          <w:szCs w:val="24"/>
        </w:rPr>
        <w:t>Aģentūra pasākumiem komercdarbības vai pašnodarbinātības uzsākšanai paredzēto finanšu atbalstu bezdarbniekiem sniedz saskaņā ar Komisijas regulā Nr.1407/2013, Komisijas regulā Nr.</w:t>
      </w:r>
      <w:r w:rsidR="009761CD" w:rsidRPr="00B905D5">
        <w:rPr>
          <w:color w:val="000000" w:themeColor="text1"/>
          <w:sz w:val="24"/>
          <w:szCs w:val="24"/>
        </w:rPr>
        <w:t>717/2014</w:t>
      </w:r>
      <w:hyperlink r:id="rId25" w:tgtFrame="_blank" w:history="1"/>
      <w:r w:rsidR="00000E35" w:rsidRPr="00B905D5">
        <w:rPr>
          <w:color w:val="000000" w:themeColor="text1"/>
          <w:sz w:val="24"/>
          <w:szCs w:val="24"/>
        </w:rPr>
        <w:t xml:space="preserve"> (</w:t>
      </w:r>
      <w:r w:rsidR="00EE206C" w:rsidRPr="00B905D5">
        <w:rPr>
          <w:color w:val="000000" w:themeColor="text1"/>
          <w:sz w:val="24"/>
          <w:szCs w:val="24"/>
        </w:rPr>
        <w:t>saimnieciskās darbības veicējiem</w:t>
      </w:r>
      <w:r w:rsidR="00000E35" w:rsidRPr="00B905D5">
        <w:rPr>
          <w:color w:val="000000" w:themeColor="text1"/>
          <w:sz w:val="24"/>
          <w:szCs w:val="24"/>
        </w:rPr>
        <w:t xml:space="preserve">, kuri darbojas </w:t>
      </w:r>
      <w:r w:rsidR="00C05DC3" w:rsidRPr="00B905D5">
        <w:rPr>
          <w:color w:val="000000" w:themeColor="text1"/>
          <w:sz w:val="24"/>
          <w:szCs w:val="24"/>
        </w:rPr>
        <w:t xml:space="preserve">zvejniecības un akvakultūras </w:t>
      </w:r>
      <w:r w:rsidR="00000E35" w:rsidRPr="00B905D5">
        <w:rPr>
          <w:color w:val="000000" w:themeColor="text1"/>
          <w:sz w:val="24"/>
          <w:szCs w:val="24"/>
        </w:rPr>
        <w:t>nozarē saskaņā ar Eiropas Parlamenta un Padomes regulu Nr.1379/2013) un atbilstoši Komisijas regulā Nr.1408/2013 (</w:t>
      </w:r>
      <w:r w:rsidR="00EE206C" w:rsidRPr="00B905D5">
        <w:rPr>
          <w:color w:val="000000" w:themeColor="text1"/>
          <w:sz w:val="24"/>
          <w:szCs w:val="24"/>
        </w:rPr>
        <w:t>saimnieciskās darbības veicējiem</w:t>
      </w:r>
      <w:r w:rsidR="00000E35" w:rsidRPr="00B905D5">
        <w:rPr>
          <w:color w:val="000000" w:themeColor="text1"/>
          <w:sz w:val="24"/>
          <w:szCs w:val="24"/>
        </w:rPr>
        <w:t>, kuri darbojas lauksaimniecības produktu ražošanas nozarē) noteiktajām prasībām.</w:t>
      </w:r>
    </w:p>
    <w:p w14:paraId="46F0008A" w14:textId="77777777" w:rsidR="00000E35" w:rsidRPr="00B905D5" w:rsidRDefault="00000E35">
      <w:pPr>
        <w:pStyle w:val="tv2131"/>
        <w:spacing w:line="240" w:lineRule="auto"/>
        <w:ind w:firstLine="720"/>
        <w:jc w:val="both"/>
        <w:rPr>
          <w:color w:val="000000" w:themeColor="text1"/>
          <w:sz w:val="16"/>
          <w:szCs w:val="16"/>
        </w:rPr>
      </w:pPr>
    </w:p>
    <w:p w14:paraId="55F5DAF8" w14:textId="49559CC6" w:rsidR="0054179D" w:rsidRPr="00B905D5" w:rsidRDefault="00000E35" w:rsidP="00B42459">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B905D5">
        <w:rPr>
          <w:rFonts w:ascii="Times New Roman" w:eastAsia="Times New Roman" w:hAnsi="Times New Roman" w:cs="Times New Roman"/>
          <w:color w:val="000000" w:themeColor="text1"/>
          <w:sz w:val="24"/>
          <w:szCs w:val="24"/>
          <w:lang w:eastAsia="lv-LV"/>
        </w:rPr>
        <w:t>125</w:t>
      </w:r>
      <w:r w:rsidR="0054179D" w:rsidRPr="00B905D5">
        <w:rPr>
          <w:rFonts w:ascii="Times New Roman" w:eastAsia="Times New Roman" w:hAnsi="Times New Roman" w:cs="Times New Roman"/>
          <w:color w:val="000000" w:themeColor="text1"/>
          <w:sz w:val="24"/>
          <w:szCs w:val="24"/>
          <w:lang w:eastAsia="lv-LV"/>
        </w:rPr>
        <w:t xml:space="preserve">. </w:t>
      </w:r>
      <w:r w:rsidR="00801C9A" w:rsidRPr="00B905D5">
        <w:rPr>
          <w:rFonts w:ascii="Times New Roman" w:eastAsia="Times New Roman" w:hAnsi="Times New Roman" w:cs="Times New Roman"/>
          <w:color w:val="000000" w:themeColor="text1"/>
          <w:sz w:val="24"/>
          <w:szCs w:val="24"/>
          <w:lang w:eastAsia="lv-LV"/>
        </w:rPr>
        <w:t>P</w:t>
      </w:r>
      <w:r w:rsidR="0054179D" w:rsidRPr="00B905D5">
        <w:rPr>
          <w:rFonts w:ascii="Times New Roman" w:eastAsia="Times New Roman" w:hAnsi="Times New Roman" w:cs="Times New Roman"/>
          <w:color w:val="000000" w:themeColor="text1"/>
          <w:sz w:val="24"/>
          <w:szCs w:val="24"/>
          <w:lang w:eastAsia="lv-LV"/>
        </w:rPr>
        <w:t xml:space="preserve">irms finanšu atbalsta piešķiršanas aģentūra pārbauda, vai minētais finanšu atbalsts nepalielina attiecīgajā fiskālajā gadā, kā arī iepriekšējos divos fiskālajos gados </w:t>
      </w:r>
      <w:r w:rsidR="00EE206C" w:rsidRPr="00B905D5">
        <w:rPr>
          <w:rFonts w:ascii="Times New Roman" w:eastAsia="Times New Roman" w:hAnsi="Times New Roman" w:cs="Times New Roman"/>
          <w:color w:val="000000" w:themeColor="text1"/>
          <w:sz w:val="24"/>
          <w:szCs w:val="24"/>
          <w:lang w:eastAsia="lv-LV"/>
        </w:rPr>
        <w:t xml:space="preserve">saimnieciskās darbības veicēja </w:t>
      </w:r>
      <w:r w:rsidR="0054179D" w:rsidRPr="00B905D5">
        <w:rPr>
          <w:rFonts w:ascii="Times New Roman" w:eastAsia="Times New Roman" w:hAnsi="Times New Roman" w:cs="Times New Roman"/>
          <w:color w:val="000000" w:themeColor="text1"/>
          <w:sz w:val="24"/>
          <w:szCs w:val="24"/>
          <w:lang w:eastAsia="lv-LV"/>
        </w:rPr>
        <w:t xml:space="preserve">saņemtā </w:t>
      </w:r>
      <w:proofErr w:type="spellStart"/>
      <w:r w:rsidR="0054179D" w:rsidRPr="00B905D5">
        <w:rPr>
          <w:rFonts w:ascii="Times New Roman" w:eastAsia="Times New Roman" w:hAnsi="Times New Roman" w:cs="Times New Roman"/>
          <w:i/>
          <w:iCs/>
          <w:color w:val="000000" w:themeColor="text1"/>
          <w:sz w:val="24"/>
          <w:szCs w:val="24"/>
          <w:lang w:eastAsia="lv-LV"/>
        </w:rPr>
        <w:t>de</w:t>
      </w:r>
      <w:proofErr w:type="spellEnd"/>
      <w:r w:rsidR="0054179D" w:rsidRPr="00B905D5">
        <w:rPr>
          <w:rFonts w:ascii="Times New Roman" w:eastAsia="Times New Roman" w:hAnsi="Times New Roman" w:cs="Times New Roman"/>
          <w:i/>
          <w:iCs/>
          <w:color w:val="000000" w:themeColor="text1"/>
          <w:sz w:val="24"/>
          <w:szCs w:val="24"/>
          <w:lang w:eastAsia="lv-LV"/>
        </w:rPr>
        <w:t xml:space="preserve"> </w:t>
      </w:r>
      <w:proofErr w:type="spellStart"/>
      <w:r w:rsidR="0054179D" w:rsidRPr="00B905D5">
        <w:rPr>
          <w:rFonts w:ascii="Times New Roman" w:eastAsia="Times New Roman" w:hAnsi="Times New Roman" w:cs="Times New Roman"/>
          <w:i/>
          <w:iCs/>
          <w:color w:val="000000" w:themeColor="text1"/>
          <w:sz w:val="24"/>
          <w:szCs w:val="24"/>
          <w:lang w:eastAsia="lv-LV"/>
        </w:rPr>
        <w:t>minimis</w:t>
      </w:r>
      <w:proofErr w:type="spellEnd"/>
      <w:r w:rsidR="0054179D" w:rsidRPr="00B905D5">
        <w:rPr>
          <w:rFonts w:ascii="Times New Roman" w:eastAsia="Times New Roman" w:hAnsi="Times New Roman" w:cs="Times New Roman"/>
          <w:color w:val="000000" w:themeColor="text1"/>
          <w:sz w:val="24"/>
          <w:szCs w:val="24"/>
          <w:lang w:eastAsia="lv-LV"/>
        </w:rPr>
        <w:t xml:space="preserve"> atbalsta kopējo apmēru līdz līmenim, kas pārsniedz Komisijas regulas Nr.1407/2013 </w:t>
      </w:r>
      <w:proofErr w:type="gramStart"/>
      <w:r w:rsidR="0054179D" w:rsidRPr="00B905D5">
        <w:rPr>
          <w:rFonts w:ascii="Times New Roman" w:eastAsia="Times New Roman" w:hAnsi="Times New Roman" w:cs="Times New Roman"/>
          <w:color w:val="000000" w:themeColor="text1"/>
          <w:sz w:val="24"/>
          <w:szCs w:val="24"/>
          <w:lang w:eastAsia="lv-LV"/>
        </w:rPr>
        <w:t>3.panta</w:t>
      </w:r>
      <w:proofErr w:type="gramEnd"/>
      <w:r w:rsidR="0054179D" w:rsidRPr="00B905D5">
        <w:rPr>
          <w:rFonts w:ascii="Times New Roman" w:eastAsia="Times New Roman" w:hAnsi="Times New Roman" w:cs="Times New Roman"/>
          <w:color w:val="000000" w:themeColor="text1"/>
          <w:sz w:val="24"/>
          <w:szCs w:val="24"/>
          <w:lang w:eastAsia="lv-LV"/>
        </w:rPr>
        <w:t xml:space="preserve"> 2.punktā</w:t>
      </w:r>
      <w:r w:rsidRPr="00B905D5">
        <w:rPr>
          <w:rFonts w:ascii="Times New Roman" w:eastAsia="Times New Roman" w:hAnsi="Times New Roman" w:cs="Times New Roman"/>
          <w:color w:val="000000" w:themeColor="text1"/>
          <w:sz w:val="24"/>
          <w:szCs w:val="24"/>
          <w:lang w:eastAsia="lv-LV"/>
        </w:rPr>
        <w:t xml:space="preserve">, </w:t>
      </w:r>
      <w:r w:rsidRPr="00B905D5">
        <w:rPr>
          <w:rFonts w:ascii="Times New Roman" w:hAnsi="Times New Roman" w:cs="Times New Roman"/>
          <w:color w:val="000000" w:themeColor="text1"/>
          <w:sz w:val="24"/>
          <w:szCs w:val="24"/>
        </w:rPr>
        <w:t>Komisijas regulas Nr.</w:t>
      </w:r>
      <w:r w:rsidR="009761CD" w:rsidRPr="00B905D5">
        <w:rPr>
          <w:rFonts w:ascii="Times New Roman" w:hAnsi="Times New Roman" w:cs="Times New Roman"/>
          <w:color w:val="000000" w:themeColor="text1"/>
          <w:sz w:val="24"/>
          <w:szCs w:val="24"/>
        </w:rPr>
        <w:t>717/2014</w:t>
      </w:r>
      <w:r w:rsidRPr="00B905D5">
        <w:rPr>
          <w:rFonts w:ascii="Times New Roman" w:hAnsi="Times New Roman" w:cs="Times New Roman"/>
          <w:color w:val="000000" w:themeColor="text1"/>
          <w:sz w:val="24"/>
          <w:szCs w:val="24"/>
        </w:rPr>
        <w:t xml:space="preserve"> 3.panta 2.punktā (</w:t>
      </w:r>
      <w:r w:rsidR="00B34299" w:rsidRPr="00B905D5">
        <w:rPr>
          <w:rFonts w:ascii="Times New Roman" w:eastAsia="Times New Roman" w:hAnsi="Times New Roman" w:cs="Times New Roman"/>
          <w:color w:val="000000" w:themeColor="text1"/>
          <w:sz w:val="24"/>
          <w:szCs w:val="24"/>
          <w:lang w:eastAsia="lv-LV"/>
        </w:rPr>
        <w:t>saimnieciskās darbības veicējiem</w:t>
      </w:r>
      <w:r w:rsidRPr="00B905D5">
        <w:rPr>
          <w:rFonts w:ascii="Times New Roman" w:hAnsi="Times New Roman" w:cs="Times New Roman"/>
          <w:color w:val="000000" w:themeColor="text1"/>
          <w:sz w:val="24"/>
          <w:szCs w:val="24"/>
        </w:rPr>
        <w:t xml:space="preserve">, kuri darbojas </w:t>
      </w:r>
      <w:r w:rsidR="00C05DC3" w:rsidRPr="00B905D5">
        <w:rPr>
          <w:rFonts w:ascii="Times New Roman" w:hAnsi="Times New Roman" w:cs="Times New Roman"/>
          <w:color w:val="000000" w:themeColor="text1"/>
          <w:sz w:val="24"/>
          <w:szCs w:val="24"/>
        </w:rPr>
        <w:t xml:space="preserve">zvejniecības un akvakultūras </w:t>
      </w:r>
      <w:r w:rsidRPr="00B905D5">
        <w:rPr>
          <w:rFonts w:ascii="Times New Roman" w:hAnsi="Times New Roman" w:cs="Times New Roman"/>
          <w:color w:val="000000" w:themeColor="text1"/>
          <w:sz w:val="24"/>
          <w:szCs w:val="24"/>
        </w:rPr>
        <w:t xml:space="preserve">nozarē saskaņā ar </w:t>
      </w:r>
      <w:r w:rsidRPr="00B905D5">
        <w:rPr>
          <w:rFonts w:ascii="Times New Roman" w:eastAsia="Times New Roman" w:hAnsi="Times New Roman" w:cs="Times New Roman"/>
          <w:color w:val="000000" w:themeColor="text1"/>
          <w:sz w:val="24"/>
          <w:szCs w:val="24"/>
          <w:lang w:eastAsia="lv-LV"/>
        </w:rPr>
        <w:t>Eiropas Parlamenta un Padomes regulu Nr.1379/2013</w:t>
      </w:r>
      <w:r w:rsidRPr="00B905D5">
        <w:rPr>
          <w:rFonts w:ascii="Times New Roman" w:hAnsi="Times New Roman" w:cs="Times New Roman"/>
          <w:color w:val="000000" w:themeColor="text1"/>
          <w:sz w:val="24"/>
          <w:szCs w:val="24"/>
        </w:rPr>
        <w:t xml:space="preserve">) </w:t>
      </w:r>
      <w:r w:rsidR="006458BE" w:rsidRPr="00B905D5">
        <w:rPr>
          <w:rFonts w:ascii="Times New Roman" w:hAnsi="Times New Roman" w:cs="Times New Roman"/>
          <w:color w:val="000000" w:themeColor="text1"/>
          <w:sz w:val="24"/>
          <w:szCs w:val="24"/>
        </w:rPr>
        <w:t>vai</w:t>
      </w:r>
      <w:r w:rsidR="0054179D" w:rsidRPr="00B905D5">
        <w:rPr>
          <w:rFonts w:ascii="Times New Roman" w:eastAsia="Times New Roman" w:hAnsi="Times New Roman" w:cs="Times New Roman"/>
          <w:color w:val="000000" w:themeColor="text1"/>
          <w:sz w:val="24"/>
          <w:szCs w:val="24"/>
          <w:lang w:eastAsia="lv-LV"/>
        </w:rPr>
        <w:t xml:space="preserve"> atbilstoši Komisijas regulas Nr.1408/2013 2.panta 2.punktam Komisijas re</w:t>
      </w:r>
      <w:r w:rsidRPr="00B905D5">
        <w:rPr>
          <w:rFonts w:ascii="Times New Roman" w:eastAsia="Times New Roman" w:hAnsi="Times New Roman" w:cs="Times New Roman"/>
          <w:color w:val="000000" w:themeColor="text1"/>
          <w:sz w:val="24"/>
          <w:szCs w:val="24"/>
          <w:lang w:eastAsia="lv-LV"/>
        </w:rPr>
        <w:t>gulas Nr.1408/2013 3.panta 2.</w:t>
      </w:r>
      <w:r w:rsidR="0054179D" w:rsidRPr="00B905D5">
        <w:rPr>
          <w:rFonts w:ascii="Times New Roman" w:eastAsia="Times New Roman" w:hAnsi="Times New Roman" w:cs="Times New Roman"/>
          <w:color w:val="000000" w:themeColor="text1"/>
          <w:sz w:val="24"/>
          <w:szCs w:val="24"/>
          <w:lang w:eastAsia="lv-LV"/>
        </w:rPr>
        <w:t>punktā (</w:t>
      </w:r>
      <w:r w:rsidR="00B34299" w:rsidRPr="00B905D5">
        <w:rPr>
          <w:rFonts w:ascii="Times New Roman" w:eastAsia="Times New Roman" w:hAnsi="Times New Roman" w:cs="Times New Roman"/>
          <w:color w:val="000000" w:themeColor="text1"/>
          <w:sz w:val="24"/>
          <w:szCs w:val="24"/>
          <w:lang w:eastAsia="lv-LV"/>
        </w:rPr>
        <w:t>saimnieciskās darbības veicējiem</w:t>
      </w:r>
      <w:r w:rsidR="0054179D" w:rsidRPr="00B905D5">
        <w:rPr>
          <w:rFonts w:ascii="Times New Roman" w:eastAsia="Times New Roman" w:hAnsi="Times New Roman" w:cs="Times New Roman"/>
          <w:color w:val="000000" w:themeColor="text1"/>
          <w:sz w:val="24"/>
          <w:szCs w:val="24"/>
          <w:lang w:eastAsia="lv-LV"/>
        </w:rPr>
        <w:t xml:space="preserve">, kuri darbojas lauksaimniecības produktu ražošanas nozarē) noteikto maksimālo </w:t>
      </w:r>
      <w:proofErr w:type="spellStart"/>
      <w:r w:rsidR="0054179D" w:rsidRPr="00B905D5">
        <w:rPr>
          <w:rFonts w:ascii="Times New Roman" w:eastAsia="Times New Roman" w:hAnsi="Times New Roman" w:cs="Times New Roman"/>
          <w:i/>
          <w:iCs/>
          <w:color w:val="000000" w:themeColor="text1"/>
          <w:sz w:val="24"/>
          <w:szCs w:val="24"/>
          <w:lang w:eastAsia="lv-LV"/>
        </w:rPr>
        <w:t>de</w:t>
      </w:r>
      <w:proofErr w:type="spellEnd"/>
      <w:r w:rsidR="0054179D" w:rsidRPr="00B905D5">
        <w:rPr>
          <w:rFonts w:ascii="Times New Roman" w:eastAsia="Times New Roman" w:hAnsi="Times New Roman" w:cs="Times New Roman"/>
          <w:i/>
          <w:iCs/>
          <w:color w:val="000000" w:themeColor="text1"/>
          <w:sz w:val="24"/>
          <w:szCs w:val="24"/>
          <w:lang w:eastAsia="lv-LV"/>
        </w:rPr>
        <w:t xml:space="preserve"> </w:t>
      </w:r>
      <w:proofErr w:type="spellStart"/>
      <w:r w:rsidR="0054179D" w:rsidRPr="00B905D5">
        <w:rPr>
          <w:rFonts w:ascii="Times New Roman" w:eastAsia="Times New Roman" w:hAnsi="Times New Roman" w:cs="Times New Roman"/>
          <w:i/>
          <w:iCs/>
          <w:color w:val="000000" w:themeColor="text1"/>
          <w:sz w:val="24"/>
          <w:szCs w:val="24"/>
          <w:lang w:eastAsia="lv-LV"/>
        </w:rPr>
        <w:t>minimis</w:t>
      </w:r>
      <w:proofErr w:type="spellEnd"/>
      <w:r w:rsidR="0054179D" w:rsidRPr="00B905D5">
        <w:rPr>
          <w:rFonts w:ascii="Times New Roman" w:eastAsia="Times New Roman" w:hAnsi="Times New Roman" w:cs="Times New Roman"/>
          <w:color w:val="000000" w:themeColor="text1"/>
          <w:sz w:val="24"/>
          <w:szCs w:val="24"/>
          <w:lang w:eastAsia="lv-LV"/>
        </w:rPr>
        <w:t xml:space="preserve"> apmēru. Izvērtējot piešķiramā atbalsta apmēru, jāvērtē saņemtais </w:t>
      </w:r>
      <w:proofErr w:type="spellStart"/>
      <w:r w:rsidR="0054179D" w:rsidRPr="00B905D5">
        <w:rPr>
          <w:rFonts w:ascii="Times New Roman" w:eastAsia="Times New Roman" w:hAnsi="Times New Roman" w:cs="Times New Roman"/>
          <w:i/>
          <w:iCs/>
          <w:color w:val="000000" w:themeColor="text1"/>
          <w:sz w:val="24"/>
          <w:szCs w:val="24"/>
          <w:lang w:eastAsia="lv-LV"/>
        </w:rPr>
        <w:t>de</w:t>
      </w:r>
      <w:proofErr w:type="spellEnd"/>
      <w:r w:rsidR="0054179D" w:rsidRPr="00B905D5">
        <w:rPr>
          <w:rFonts w:ascii="Times New Roman" w:eastAsia="Times New Roman" w:hAnsi="Times New Roman" w:cs="Times New Roman"/>
          <w:i/>
          <w:iCs/>
          <w:color w:val="000000" w:themeColor="text1"/>
          <w:sz w:val="24"/>
          <w:szCs w:val="24"/>
          <w:lang w:eastAsia="lv-LV"/>
        </w:rPr>
        <w:t xml:space="preserve"> </w:t>
      </w:r>
      <w:proofErr w:type="spellStart"/>
      <w:r w:rsidR="0054179D" w:rsidRPr="00B905D5">
        <w:rPr>
          <w:rFonts w:ascii="Times New Roman" w:eastAsia="Times New Roman" w:hAnsi="Times New Roman" w:cs="Times New Roman"/>
          <w:i/>
          <w:iCs/>
          <w:color w:val="000000" w:themeColor="text1"/>
          <w:sz w:val="24"/>
          <w:szCs w:val="24"/>
          <w:lang w:eastAsia="lv-LV"/>
        </w:rPr>
        <w:t>minimis</w:t>
      </w:r>
      <w:proofErr w:type="spellEnd"/>
      <w:r w:rsidR="0054179D" w:rsidRPr="00B905D5">
        <w:rPr>
          <w:rFonts w:ascii="Times New Roman" w:eastAsia="Times New Roman" w:hAnsi="Times New Roman" w:cs="Times New Roman"/>
          <w:color w:val="000000" w:themeColor="text1"/>
          <w:sz w:val="24"/>
          <w:szCs w:val="24"/>
          <w:lang w:eastAsia="lv-LV"/>
        </w:rPr>
        <w:t xml:space="preserve"> atbalsts viena vienota uzņēmuma līmenī. Vienots uzņēmums ir tāds uzņēmums, kas atbilst Komisijas regulas Nr.1407/2013 2. panta 2</w:t>
      </w:r>
      <w:r w:rsidRPr="00B905D5">
        <w:rPr>
          <w:rFonts w:ascii="Times New Roman" w:eastAsia="Times New Roman" w:hAnsi="Times New Roman" w:cs="Times New Roman"/>
          <w:color w:val="000000" w:themeColor="text1"/>
          <w:sz w:val="24"/>
          <w:szCs w:val="24"/>
          <w:lang w:eastAsia="lv-LV"/>
        </w:rPr>
        <w:t>. punktā minētajiem kritērijiem.</w:t>
      </w:r>
    </w:p>
    <w:p w14:paraId="676AF122" w14:textId="77777777" w:rsidR="00000E35" w:rsidRPr="00B905D5" w:rsidRDefault="00000E35">
      <w:pPr>
        <w:spacing w:after="0" w:line="240" w:lineRule="auto"/>
        <w:ind w:firstLine="720"/>
        <w:jc w:val="both"/>
        <w:rPr>
          <w:rFonts w:ascii="Times New Roman" w:eastAsia="Times New Roman" w:hAnsi="Times New Roman" w:cs="Times New Roman"/>
          <w:color w:val="000000" w:themeColor="text1"/>
          <w:sz w:val="16"/>
          <w:szCs w:val="16"/>
          <w:lang w:eastAsia="lv-LV"/>
        </w:rPr>
      </w:pPr>
    </w:p>
    <w:p w14:paraId="53EE86AE" w14:textId="1B9994BF" w:rsidR="0054179D" w:rsidRPr="00B905D5" w:rsidRDefault="00000E35">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B905D5">
        <w:rPr>
          <w:rFonts w:ascii="Times New Roman" w:eastAsia="Times New Roman" w:hAnsi="Times New Roman" w:cs="Times New Roman"/>
          <w:color w:val="000000" w:themeColor="text1"/>
          <w:sz w:val="24"/>
          <w:szCs w:val="24"/>
          <w:lang w:eastAsia="lv-LV"/>
        </w:rPr>
        <w:t>126</w:t>
      </w:r>
      <w:r w:rsidR="0054179D" w:rsidRPr="00B905D5">
        <w:rPr>
          <w:rFonts w:ascii="Times New Roman" w:eastAsia="Times New Roman" w:hAnsi="Times New Roman" w:cs="Times New Roman"/>
          <w:color w:val="000000" w:themeColor="text1"/>
          <w:sz w:val="24"/>
          <w:szCs w:val="24"/>
          <w:lang w:eastAsia="lv-LV"/>
        </w:rPr>
        <w:t xml:space="preserve">. </w:t>
      </w:r>
      <w:r w:rsidR="00096B1D" w:rsidRPr="00B905D5">
        <w:rPr>
          <w:rFonts w:ascii="Times New Roman" w:eastAsia="Times New Roman" w:hAnsi="Times New Roman" w:cs="Times New Roman"/>
          <w:color w:val="000000" w:themeColor="text1"/>
          <w:sz w:val="24"/>
          <w:szCs w:val="24"/>
          <w:lang w:eastAsia="lv-LV"/>
        </w:rPr>
        <w:t xml:space="preserve">Finanšu atbalstu nepiešķir, ja darba devējs, kas minēts Komisijas regulas </w:t>
      </w:r>
      <w:proofErr w:type="spellStart"/>
      <w:r w:rsidR="00096B1D" w:rsidRPr="00B905D5">
        <w:rPr>
          <w:rFonts w:ascii="Times New Roman" w:eastAsia="Times New Roman" w:hAnsi="Times New Roman" w:cs="Times New Roman"/>
          <w:color w:val="000000" w:themeColor="text1"/>
          <w:sz w:val="24"/>
          <w:szCs w:val="24"/>
          <w:lang w:eastAsia="lv-LV"/>
        </w:rPr>
        <w:t>Nr</w:t>
      </w:r>
      <w:proofErr w:type="spellEnd"/>
      <w:r w:rsidR="00096B1D" w:rsidRPr="00B905D5">
        <w:rPr>
          <w:rFonts w:ascii="Times New Roman" w:eastAsia="Times New Roman" w:hAnsi="Times New Roman" w:cs="Times New Roman"/>
          <w:color w:val="000000" w:themeColor="text1"/>
          <w:sz w:val="24"/>
          <w:szCs w:val="24"/>
          <w:lang w:eastAsia="lv-LV"/>
        </w:rPr>
        <w:t xml:space="preserve"> 1407/2013 </w:t>
      </w:r>
      <w:proofErr w:type="gramStart"/>
      <w:r w:rsidR="00096B1D" w:rsidRPr="00B905D5">
        <w:rPr>
          <w:rFonts w:ascii="Times New Roman" w:eastAsia="Times New Roman" w:hAnsi="Times New Roman" w:cs="Times New Roman"/>
          <w:color w:val="000000" w:themeColor="text1"/>
          <w:sz w:val="24"/>
          <w:szCs w:val="24"/>
          <w:lang w:eastAsia="lv-LV"/>
        </w:rPr>
        <w:t>1.panta</w:t>
      </w:r>
      <w:proofErr w:type="gramEnd"/>
      <w:r w:rsidR="00096B1D" w:rsidRPr="00B905D5">
        <w:rPr>
          <w:rFonts w:ascii="Times New Roman" w:eastAsia="Times New Roman" w:hAnsi="Times New Roman" w:cs="Times New Roman"/>
          <w:color w:val="000000" w:themeColor="text1"/>
          <w:sz w:val="24"/>
          <w:szCs w:val="24"/>
          <w:lang w:eastAsia="lv-LV"/>
        </w:rPr>
        <w:t xml:space="preserve"> 1.punktā</w:t>
      </w:r>
      <w:r w:rsidR="00C05DC3" w:rsidRPr="00B905D5">
        <w:rPr>
          <w:rFonts w:ascii="Times New Roman" w:eastAsia="Times New Roman" w:hAnsi="Times New Roman" w:cs="Times New Roman"/>
          <w:color w:val="000000" w:themeColor="text1"/>
          <w:sz w:val="24"/>
          <w:szCs w:val="24"/>
          <w:lang w:eastAsia="lv-LV"/>
        </w:rPr>
        <w:t xml:space="preserve">, </w:t>
      </w:r>
      <w:r w:rsidR="00096B1D" w:rsidRPr="00B905D5">
        <w:rPr>
          <w:rFonts w:ascii="Times New Roman" w:eastAsia="Times New Roman" w:hAnsi="Times New Roman" w:cs="Times New Roman"/>
          <w:color w:val="000000" w:themeColor="text1"/>
          <w:sz w:val="24"/>
          <w:szCs w:val="24"/>
          <w:lang w:eastAsia="lv-LV"/>
        </w:rPr>
        <w:t xml:space="preserve">veic </w:t>
      </w:r>
      <w:r w:rsidR="00C05DC3" w:rsidRPr="00B905D5">
        <w:rPr>
          <w:rFonts w:ascii="Times New Roman" w:eastAsia="Times New Roman" w:hAnsi="Times New Roman" w:cs="Times New Roman"/>
          <w:color w:val="000000" w:themeColor="text1"/>
          <w:sz w:val="24"/>
          <w:szCs w:val="24"/>
          <w:lang w:eastAsia="lv-LV"/>
        </w:rPr>
        <w:t xml:space="preserve">Komisijas regulas Nr.717/2014 1.panta 1.punktā vai  </w:t>
      </w:r>
      <w:r w:rsidR="00096B1D" w:rsidRPr="00B905D5">
        <w:rPr>
          <w:rFonts w:ascii="Times New Roman" w:eastAsia="Times New Roman" w:hAnsi="Times New Roman" w:cs="Times New Roman"/>
          <w:color w:val="000000" w:themeColor="text1"/>
          <w:sz w:val="24"/>
          <w:szCs w:val="24"/>
          <w:lang w:eastAsia="lv-LV"/>
        </w:rPr>
        <w:t>Komisijas regulas Nr.1408/2013 1.panta 1.punktā</w:t>
      </w:r>
      <w:r w:rsidR="00713349" w:rsidRPr="00B905D5">
        <w:rPr>
          <w:rFonts w:ascii="Times New Roman" w:eastAsia="Times New Roman" w:hAnsi="Times New Roman" w:cs="Times New Roman"/>
          <w:color w:val="000000" w:themeColor="text1"/>
          <w:sz w:val="24"/>
          <w:szCs w:val="24"/>
          <w:lang w:eastAsia="lv-LV"/>
        </w:rPr>
        <w:t xml:space="preserve"> </w:t>
      </w:r>
      <w:r w:rsidR="00096B1D" w:rsidRPr="00B905D5">
        <w:rPr>
          <w:rFonts w:ascii="Times New Roman" w:eastAsia="Times New Roman" w:hAnsi="Times New Roman" w:cs="Times New Roman"/>
          <w:color w:val="000000" w:themeColor="text1"/>
          <w:sz w:val="24"/>
          <w:szCs w:val="24"/>
          <w:lang w:eastAsia="lv-LV"/>
        </w:rPr>
        <w:t>noteiktās darbības, kā arī ja saimnieciskās darbības veicējam ar 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 vai tā saimnieciskā darbība ir izbeigta.</w:t>
      </w:r>
      <w:r w:rsidR="0054179D" w:rsidRPr="00B905D5">
        <w:rPr>
          <w:rFonts w:ascii="Times New Roman" w:eastAsia="Times New Roman" w:hAnsi="Times New Roman" w:cs="Times New Roman"/>
          <w:color w:val="000000" w:themeColor="text1"/>
          <w:sz w:val="24"/>
          <w:szCs w:val="24"/>
          <w:lang w:eastAsia="lv-LV"/>
        </w:rPr>
        <w:t>”;</w:t>
      </w:r>
    </w:p>
    <w:p w14:paraId="1A047834" w14:textId="77777777" w:rsidR="00D02647" w:rsidRPr="00B905D5" w:rsidRDefault="00D02647">
      <w:pPr>
        <w:spacing w:after="0" w:line="240" w:lineRule="auto"/>
        <w:ind w:firstLine="720"/>
        <w:jc w:val="both"/>
        <w:rPr>
          <w:rFonts w:ascii="Times New Roman" w:hAnsi="Times New Roman" w:cs="Times New Roman"/>
          <w:color w:val="000000" w:themeColor="text1"/>
          <w:sz w:val="16"/>
          <w:szCs w:val="16"/>
        </w:rPr>
      </w:pPr>
    </w:p>
    <w:p w14:paraId="38841C83" w14:textId="0F2EE201" w:rsidR="00D02647"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1.3</w:t>
      </w:r>
      <w:r w:rsidR="00B905D5">
        <w:rPr>
          <w:rFonts w:ascii="Times New Roman" w:hAnsi="Times New Roman" w:cs="Times New Roman"/>
          <w:color w:val="000000" w:themeColor="text1"/>
          <w:sz w:val="24"/>
          <w:szCs w:val="24"/>
        </w:rPr>
        <w:t>1</w:t>
      </w:r>
      <w:r w:rsidR="00D02647"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P</w:t>
      </w:r>
      <w:r w:rsidR="00D02647" w:rsidRPr="00B905D5">
        <w:rPr>
          <w:rFonts w:ascii="Times New Roman" w:hAnsi="Times New Roman" w:cs="Times New Roman"/>
          <w:color w:val="000000" w:themeColor="text1"/>
          <w:sz w:val="24"/>
          <w:szCs w:val="24"/>
        </w:rPr>
        <w:t>apildināt noteikumu 133.3.apakšpunktu ar trešo teikumu šādā redakcijā:</w:t>
      </w:r>
    </w:p>
    <w:p w14:paraId="6EBB02A7" w14:textId="09132CBC" w:rsidR="00D02647" w:rsidRPr="00B905D5" w:rsidRDefault="00D02647">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w:t>
      </w:r>
      <w:r w:rsidR="006023BC" w:rsidRPr="00B905D5">
        <w:rPr>
          <w:rFonts w:ascii="Times New Roman" w:hAnsi="Times New Roman" w:cs="Times New Roman"/>
          <w:color w:val="000000" w:themeColor="text1"/>
          <w:sz w:val="24"/>
          <w:szCs w:val="24"/>
        </w:rPr>
        <w:t xml:space="preserve">Kvalificētu </w:t>
      </w:r>
      <w:r w:rsidRPr="00B905D5">
        <w:rPr>
          <w:rFonts w:ascii="Times New Roman" w:hAnsi="Times New Roman" w:cs="Times New Roman"/>
          <w:color w:val="000000" w:themeColor="text1"/>
          <w:sz w:val="24"/>
          <w:szCs w:val="24"/>
        </w:rPr>
        <w:t>darba vadītāju pasākumos iesaistītajiem jauniešiem bezdarbniekiem nodrošina trīs mēnešus no iesaistes brīža pasākumā, bet jauniešiem bezdarbniekiem ar invaliditāti – nodrošina uz visu iesaistes laiku pasākumā.”</w:t>
      </w:r>
      <w:r w:rsidR="00D7011A" w:rsidRPr="00B905D5">
        <w:rPr>
          <w:rFonts w:ascii="Times New Roman" w:hAnsi="Times New Roman" w:cs="Times New Roman"/>
          <w:color w:val="000000" w:themeColor="text1"/>
          <w:sz w:val="24"/>
          <w:szCs w:val="24"/>
        </w:rPr>
        <w:t>;</w:t>
      </w:r>
    </w:p>
    <w:p w14:paraId="07E4C07E" w14:textId="77777777" w:rsidR="000E51B6" w:rsidRPr="00B905D5" w:rsidRDefault="000E51B6">
      <w:pPr>
        <w:spacing w:after="0" w:line="240" w:lineRule="auto"/>
        <w:ind w:firstLine="720"/>
        <w:jc w:val="both"/>
        <w:rPr>
          <w:rFonts w:ascii="Times New Roman" w:hAnsi="Times New Roman" w:cs="Times New Roman"/>
          <w:color w:val="000000" w:themeColor="text1"/>
          <w:sz w:val="16"/>
          <w:szCs w:val="16"/>
        </w:rPr>
      </w:pPr>
    </w:p>
    <w:p w14:paraId="6DB95985" w14:textId="7FF0772B" w:rsidR="000E51B6"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1.3</w:t>
      </w:r>
      <w:r w:rsidR="00B905D5">
        <w:rPr>
          <w:rFonts w:ascii="Times New Roman" w:hAnsi="Times New Roman" w:cs="Times New Roman"/>
          <w:color w:val="000000" w:themeColor="text1"/>
          <w:sz w:val="24"/>
          <w:szCs w:val="24"/>
        </w:rPr>
        <w:t>2</w:t>
      </w:r>
      <w:r w:rsidR="000E51B6"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I</w:t>
      </w:r>
      <w:r w:rsidR="00402A82" w:rsidRPr="00B905D5">
        <w:rPr>
          <w:rFonts w:ascii="Times New Roman" w:hAnsi="Times New Roman" w:cs="Times New Roman"/>
          <w:color w:val="000000" w:themeColor="text1"/>
          <w:sz w:val="24"/>
          <w:szCs w:val="24"/>
        </w:rPr>
        <w:t>zteikt 134.punkta ievaddaļu šādā redakcijā:</w:t>
      </w:r>
    </w:p>
    <w:p w14:paraId="500EE8B3" w14:textId="2F860C02" w:rsidR="00402A82" w:rsidRPr="00B905D5" w:rsidRDefault="00402A82">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“134. Aģentūra pasākumam “Pirmā darba pieredze jaunietim” paredzēto finanšu atbalstu darba devējiem sniedz saskaņā ar Komisijas regulā Nr.1407/2013, Komisijas regulā Nr.</w:t>
      </w:r>
      <w:r w:rsidR="00F56E1B" w:rsidRPr="00B905D5">
        <w:rPr>
          <w:rFonts w:ascii="Times New Roman" w:hAnsi="Times New Roman" w:cs="Times New Roman"/>
          <w:color w:val="000000" w:themeColor="text1"/>
          <w:sz w:val="24"/>
          <w:szCs w:val="24"/>
        </w:rPr>
        <w:t>717/2014</w:t>
      </w:r>
      <w:r w:rsidRPr="00B905D5">
        <w:rPr>
          <w:rFonts w:ascii="Times New Roman" w:hAnsi="Times New Roman" w:cs="Times New Roman"/>
          <w:color w:val="000000" w:themeColor="text1"/>
          <w:sz w:val="24"/>
          <w:szCs w:val="24"/>
        </w:rPr>
        <w:t xml:space="preserve"> (darba devējiem, kuri darbojas </w:t>
      </w:r>
      <w:r w:rsidR="00C05DC3" w:rsidRPr="00B905D5">
        <w:rPr>
          <w:rFonts w:ascii="Times New Roman" w:hAnsi="Times New Roman" w:cs="Times New Roman"/>
          <w:color w:val="000000" w:themeColor="text1"/>
          <w:sz w:val="24"/>
          <w:szCs w:val="24"/>
        </w:rPr>
        <w:t xml:space="preserve">zvejniecības un akvakultūras </w:t>
      </w:r>
      <w:r w:rsidRPr="00B905D5">
        <w:rPr>
          <w:rFonts w:ascii="Times New Roman" w:hAnsi="Times New Roman" w:cs="Times New Roman"/>
          <w:color w:val="000000" w:themeColor="text1"/>
          <w:sz w:val="24"/>
          <w:szCs w:val="24"/>
        </w:rPr>
        <w:t xml:space="preserve">nozarē saskaņā ar </w:t>
      </w:r>
      <w:r w:rsidRPr="00B905D5">
        <w:rPr>
          <w:rFonts w:ascii="Times New Roman" w:eastAsia="Times New Roman" w:hAnsi="Times New Roman" w:cs="Times New Roman"/>
          <w:color w:val="000000" w:themeColor="text1"/>
          <w:sz w:val="24"/>
          <w:szCs w:val="24"/>
          <w:lang w:eastAsia="lv-LV"/>
        </w:rPr>
        <w:t>Eiropas Parlamenta un Padomes regulu Nr.1379/2013</w:t>
      </w:r>
      <w:r w:rsidRPr="00B905D5">
        <w:rPr>
          <w:rFonts w:ascii="Times New Roman" w:hAnsi="Times New Roman" w:cs="Times New Roman"/>
          <w:color w:val="000000" w:themeColor="text1"/>
          <w:sz w:val="24"/>
          <w:szCs w:val="24"/>
        </w:rPr>
        <w:t>) un Komisijas regulā Nr.1408/2013 (darba devējiem, kuri darbojas lauksaimniecības produktu ražošanas nozarē) noteiktajām prasībām, nodrošinot darba devējiem šādu finanšu atbalstu:”;</w:t>
      </w:r>
    </w:p>
    <w:p w14:paraId="70FA666B" w14:textId="77777777" w:rsidR="000E51B6" w:rsidRPr="00B905D5" w:rsidRDefault="000E51B6">
      <w:pPr>
        <w:spacing w:after="0" w:line="240" w:lineRule="auto"/>
        <w:ind w:firstLine="720"/>
        <w:jc w:val="both"/>
        <w:rPr>
          <w:rFonts w:ascii="Times New Roman" w:hAnsi="Times New Roman" w:cs="Times New Roman"/>
          <w:color w:val="000000" w:themeColor="text1"/>
          <w:sz w:val="16"/>
          <w:szCs w:val="16"/>
        </w:rPr>
      </w:pPr>
    </w:p>
    <w:p w14:paraId="6B5C3961" w14:textId="170CFF06" w:rsidR="000E51B6"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1.3</w:t>
      </w:r>
      <w:r w:rsidR="00B905D5">
        <w:rPr>
          <w:rFonts w:ascii="Times New Roman" w:hAnsi="Times New Roman" w:cs="Times New Roman"/>
          <w:color w:val="000000" w:themeColor="text1"/>
          <w:sz w:val="24"/>
          <w:szCs w:val="24"/>
        </w:rPr>
        <w:t>3</w:t>
      </w:r>
      <w:r w:rsidR="000E51B6" w:rsidRPr="00B905D5">
        <w:rPr>
          <w:rFonts w:ascii="Times New Roman" w:hAnsi="Times New Roman" w:cs="Times New Roman"/>
          <w:color w:val="000000" w:themeColor="text1"/>
          <w:sz w:val="24"/>
          <w:szCs w:val="24"/>
        </w:rPr>
        <w:t>.</w:t>
      </w:r>
      <w:r w:rsidR="00402A82"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P</w:t>
      </w:r>
      <w:r w:rsidR="0054179D" w:rsidRPr="00B905D5">
        <w:rPr>
          <w:rFonts w:ascii="Times New Roman" w:hAnsi="Times New Roman" w:cs="Times New Roman"/>
          <w:color w:val="000000" w:themeColor="text1"/>
          <w:sz w:val="24"/>
          <w:szCs w:val="24"/>
        </w:rPr>
        <w:t>apildināt</w:t>
      </w:r>
      <w:r w:rsidR="00402A82" w:rsidRPr="00B905D5">
        <w:rPr>
          <w:rFonts w:ascii="Times New Roman" w:hAnsi="Times New Roman" w:cs="Times New Roman"/>
          <w:color w:val="000000" w:themeColor="text1"/>
          <w:sz w:val="24"/>
          <w:szCs w:val="24"/>
        </w:rPr>
        <w:t xml:space="preserve"> noteikumu 135.</w:t>
      </w:r>
      <w:r w:rsidR="0054179D" w:rsidRPr="00B905D5">
        <w:rPr>
          <w:rFonts w:ascii="Times New Roman" w:hAnsi="Times New Roman" w:cs="Times New Roman"/>
          <w:color w:val="000000" w:themeColor="text1"/>
          <w:sz w:val="24"/>
          <w:szCs w:val="24"/>
        </w:rPr>
        <w:t>1.apakš</w:t>
      </w:r>
      <w:r w:rsidR="00402A82" w:rsidRPr="00B905D5">
        <w:rPr>
          <w:rFonts w:ascii="Times New Roman" w:hAnsi="Times New Roman" w:cs="Times New Roman"/>
          <w:color w:val="000000" w:themeColor="text1"/>
          <w:sz w:val="24"/>
          <w:szCs w:val="24"/>
        </w:rPr>
        <w:t>punktu</w:t>
      </w:r>
      <w:r w:rsidR="0054179D" w:rsidRPr="00B905D5">
        <w:rPr>
          <w:rFonts w:ascii="Times New Roman" w:hAnsi="Times New Roman" w:cs="Times New Roman"/>
          <w:color w:val="000000" w:themeColor="text1"/>
          <w:sz w:val="24"/>
          <w:szCs w:val="24"/>
        </w:rPr>
        <w:t xml:space="preserve"> aiz vārdiem</w:t>
      </w:r>
      <w:r w:rsidR="007F4128" w:rsidRPr="00B905D5">
        <w:rPr>
          <w:rFonts w:ascii="Times New Roman" w:hAnsi="Times New Roman" w:cs="Times New Roman"/>
          <w:color w:val="000000" w:themeColor="text1"/>
          <w:sz w:val="24"/>
          <w:szCs w:val="24"/>
        </w:rPr>
        <w:t xml:space="preserve"> un skaitļiem</w:t>
      </w:r>
      <w:r w:rsidR="0054179D" w:rsidRPr="00B905D5">
        <w:rPr>
          <w:rFonts w:ascii="Times New Roman" w:hAnsi="Times New Roman" w:cs="Times New Roman"/>
          <w:color w:val="000000" w:themeColor="text1"/>
          <w:sz w:val="24"/>
          <w:szCs w:val="24"/>
        </w:rPr>
        <w:t xml:space="preserve"> “Komisijas regulas Nr.1407/2013 </w:t>
      </w:r>
      <w:proofErr w:type="gramStart"/>
      <w:r w:rsidR="0054179D" w:rsidRPr="00B905D5">
        <w:rPr>
          <w:rFonts w:ascii="Times New Roman" w:hAnsi="Times New Roman" w:cs="Times New Roman"/>
          <w:color w:val="000000" w:themeColor="text1"/>
          <w:sz w:val="24"/>
          <w:szCs w:val="24"/>
        </w:rPr>
        <w:t>3.panta</w:t>
      </w:r>
      <w:proofErr w:type="gramEnd"/>
      <w:r w:rsidR="0054179D" w:rsidRPr="00B905D5">
        <w:rPr>
          <w:rFonts w:ascii="Times New Roman" w:hAnsi="Times New Roman" w:cs="Times New Roman"/>
          <w:color w:val="000000" w:themeColor="text1"/>
          <w:sz w:val="24"/>
          <w:szCs w:val="24"/>
        </w:rPr>
        <w:t xml:space="preserve"> 2.punktā” ar vārdiem</w:t>
      </w:r>
      <w:r w:rsidR="007F4128" w:rsidRPr="00B905D5">
        <w:rPr>
          <w:rFonts w:ascii="Times New Roman" w:hAnsi="Times New Roman" w:cs="Times New Roman"/>
          <w:color w:val="000000" w:themeColor="text1"/>
          <w:sz w:val="24"/>
          <w:szCs w:val="24"/>
        </w:rPr>
        <w:t xml:space="preserve"> un skaitļiem</w:t>
      </w:r>
      <w:r w:rsidR="0054179D" w:rsidRPr="00B905D5">
        <w:rPr>
          <w:rFonts w:ascii="Times New Roman" w:hAnsi="Times New Roman" w:cs="Times New Roman"/>
          <w:color w:val="000000" w:themeColor="text1"/>
          <w:sz w:val="24"/>
          <w:szCs w:val="24"/>
        </w:rPr>
        <w:t xml:space="preserve"> “Komisijas regulas Nr.</w:t>
      </w:r>
      <w:r w:rsidR="00F56E1B" w:rsidRPr="00B905D5">
        <w:rPr>
          <w:rFonts w:ascii="Times New Roman" w:hAnsi="Times New Roman" w:cs="Times New Roman"/>
          <w:color w:val="000000" w:themeColor="text1"/>
          <w:sz w:val="24"/>
          <w:szCs w:val="24"/>
        </w:rPr>
        <w:t>717/2014</w:t>
      </w:r>
      <w:r w:rsidR="0054179D" w:rsidRPr="00B905D5">
        <w:rPr>
          <w:rFonts w:ascii="Times New Roman" w:hAnsi="Times New Roman" w:cs="Times New Roman"/>
          <w:color w:val="000000" w:themeColor="text1"/>
          <w:sz w:val="24"/>
          <w:szCs w:val="24"/>
        </w:rPr>
        <w:t xml:space="preserve"> 3.panta 2.punktā (darba devējiem, kuri darbojas </w:t>
      </w:r>
      <w:r w:rsidRPr="00B905D5">
        <w:rPr>
          <w:rFonts w:ascii="Times New Roman" w:hAnsi="Times New Roman" w:cs="Times New Roman"/>
          <w:color w:val="000000" w:themeColor="text1"/>
          <w:sz w:val="24"/>
          <w:szCs w:val="24"/>
        </w:rPr>
        <w:t xml:space="preserve">zvejniecības un akvakultūras </w:t>
      </w:r>
      <w:r w:rsidR="0054179D" w:rsidRPr="00B905D5">
        <w:rPr>
          <w:rFonts w:ascii="Times New Roman" w:hAnsi="Times New Roman" w:cs="Times New Roman"/>
          <w:color w:val="000000" w:themeColor="text1"/>
          <w:sz w:val="24"/>
          <w:szCs w:val="24"/>
        </w:rPr>
        <w:t xml:space="preserve">nozarē saskaņā ar </w:t>
      </w:r>
      <w:r w:rsidR="0054179D" w:rsidRPr="00B905D5">
        <w:rPr>
          <w:rFonts w:ascii="Times New Roman" w:eastAsia="Times New Roman" w:hAnsi="Times New Roman" w:cs="Times New Roman"/>
          <w:color w:val="000000" w:themeColor="text1"/>
          <w:sz w:val="24"/>
          <w:szCs w:val="24"/>
          <w:lang w:eastAsia="lv-LV"/>
        </w:rPr>
        <w:t>Eiropas Parlamenta un Padomes regulu Nr.1379/2013</w:t>
      </w:r>
      <w:r w:rsidR="0054179D" w:rsidRPr="00B905D5">
        <w:rPr>
          <w:rFonts w:ascii="Times New Roman" w:hAnsi="Times New Roman" w:cs="Times New Roman"/>
          <w:color w:val="000000" w:themeColor="text1"/>
          <w:sz w:val="24"/>
          <w:szCs w:val="24"/>
        </w:rPr>
        <w:t>)”;</w:t>
      </w:r>
    </w:p>
    <w:p w14:paraId="0C6D3597" w14:textId="77777777" w:rsidR="008A100D" w:rsidRPr="00B905D5" w:rsidRDefault="008A100D">
      <w:pPr>
        <w:spacing w:after="0" w:line="240" w:lineRule="auto"/>
        <w:jc w:val="both"/>
        <w:rPr>
          <w:rFonts w:ascii="Times New Roman" w:hAnsi="Times New Roman" w:cs="Times New Roman"/>
          <w:color w:val="000000" w:themeColor="text1"/>
          <w:sz w:val="16"/>
          <w:szCs w:val="16"/>
        </w:rPr>
      </w:pPr>
    </w:p>
    <w:p w14:paraId="7BD5D6C5" w14:textId="69EFC069" w:rsidR="0040578F" w:rsidRPr="00B905D5" w:rsidRDefault="00C05DC3">
      <w:pPr>
        <w:spacing w:after="0" w:line="240" w:lineRule="auto"/>
        <w:ind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1.3</w:t>
      </w:r>
      <w:r w:rsidR="00B905D5">
        <w:rPr>
          <w:rFonts w:ascii="Times New Roman" w:hAnsi="Times New Roman" w:cs="Times New Roman"/>
          <w:color w:val="000000" w:themeColor="text1"/>
          <w:sz w:val="24"/>
          <w:szCs w:val="24"/>
        </w:rPr>
        <w:t>4</w:t>
      </w:r>
      <w:r w:rsidR="0040578F"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P</w:t>
      </w:r>
      <w:r w:rsidR="0040578F" w:rsidRPr="00B905D5">
        <w:rPr>
          <w:rFonts w:ascii="Times New Roman" w:hAnsi="Times New Roman" w:cs="Times New Roman"/>
          <w:color w:val="000000" w:themeColor="text1"/>
          <w:sz w:val="24"/>
          <w:szCs w:val="24"/>
        </w:rPr>
        <w:t>apildināt noteikumus ar 5.</w:t>
      </w:r>
      <w:r w:rsidR="0040578F" w:rsidRPr="00B905D5">
        <w:rPr>
          <w:rFonts w:ascii="Times New Roman" w:hAnsi="Times New Roman" w:cs="Times New Roman"/>
          <w:color w:val="000000" w:themeColor="text1"/>
          <w:sz w:val="24"/>
          <w:szCs w:val="24"/>
          <w:vertAlign w:val="superscript"/>
        </w:rPr>
        <w:t>1</w:t>
      </w:r>
      <w:r w:rsidR="0040578F" w:rsidRPr="00B905D5">
        <w:rPr>
          <w:rFonts w:ascii="Times New Roman" w:hAnsi="Times New Roman" w:cs="Times New Roman"/>
          <w:color w:val="000000" w:themeColor="text1"/>
          <w:sz w:val="24"/>
          <w:szCs w:val="24"/>
        </w:rPr>
        <w:t xml:space="preserve"> nodaļu šādā redakcijā:</w:t>
      </w:r>
    </w:p>
    <w:p w14:paraId="559D3408" w14:textId="7B91865A" w:rsidR="00B456D5" w:rsidRPr="00B905D5" w:rsidRDefault="0040578F">
      <w:pPr>
        <w:spacing w:after="0" w:line="240" w:lineRule="auto"/>
        <w:ind w:left="720" w:firstLine="720"/>
        <w:jc w:val="center"/>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lastRenderedPageBreak/>
        <w:t>“</w:t>
      </w:r>
      <w:r w:rsidR="008B43F4" w:rsidRPr="00B905D5">
        <w:rPr>
          <w:rFonts w:ascii="Times New Roman" w:hAnsi="Times New Roman" w:cs="Times New Roman"/>
          <w:color w:val="000000" w:themeColor="text1"/>
          <w:sz w:val="24"/>
          <w:szCs w:val="24"/>
        </w:rPr>
        <w:t>5.</w:t>
      </w:r>
      <w:r w:rsidR="008B43F4" w:rsidRPr="00B905D5">
        <w:rPr>
          <w:rFonts w:ascii="Times New Roman" w:hAnsi="Times New Roman" w:cs="Times New Roman"/>
          <w:color w:val="000000" w:themeColor="text1"/>
          <w:sz w:val="24"/>
          <w:szCs w:val="24"/>
          <w:vertAlign w:val="superscript"/>
        </w:rPr>
        <w:t>1</w:t>
      </w:r>
      <w:r w:rsidR="008B43F4" w:rsidRPr="00B905D5">
        <w:rPr>
          <w:rFonts w:ascii="Times New Roman" w:hAnsi="Times New Roman" w:cs="Times New Roman"/>
          <w:color w:val="000000" w:themeColor="text1"/>
          <w:sz w:val="24"/>
          <w:szCs w:val="24"/>
        </w:rPr>
        <w:t>.</w:t>
      </w:r>
      <w:r w:rsidR="008A100D" w:rsidRPr="00B905D5">
        <w:rPr>
          <w:rFonts w:ascii="Times New Roman" w:hAnsi="Times New Roman" w:cs="Times New Roman"/>
          <w:color w:val="000000" w:themeColor="text1"/>
          <w:sz w:val="24"/>
          <w:szCs w:val="24"/>
        </w:rPr>
        <w:t xml:space="preserve"> </w:t>
      </w:r>
      <w:r w:rsidR="008B43F4" w:rsidRPr="00B905D5">
        <w:rPr>
          <w:rFonts w:ascii="Times New Roman" w:hAnsi="Times New Roman" w:cs="Times New Roman"/>
          <w:color w:val="000000" w:themeColor="text1"/>
          <w:sz w:val="24"/>
          <w:szCs w:val="24"/>
        </w:rPr>
        <w:t>Atbalsts jauniešu reģionālajai mobilitātei</w:t>
      </w:r>
      <w:r w:rsidR="000F001B" w:rsidRPr="00B905D5">
        <w:rPr>
          <w:rFonts w:ascii="Times New Roman" w:hAnsi="Times New Roman" w:cs="Times New Roman"/>
          <w:color w:val="000000" w:themeColor="text1"/>
          <w:sz w:val="24"/>
          <w:szCs w:val="24"/>
        </w:rPr>
        <w:t xml:space="preserve"> Jauniešu garantijas programmas ietvaros</w:t>
      </w:r>
    </w:p>
    <w:p w14:paraId="20F09EF1" w14:textId="77777777" w:rsidR="008A100D" w:rsidRPr="00B905D5" w:rsidRDefault="008A100D">
      <w:pPr>
        <w:spacing w:after="0" w:line="240" w:lineRule="auto"/>
        <w:ind w:left="720" w:firstLine="720"/>
        <w:jc w:val="center"/>
        <w:rPr>
          <w:rFonts w:ascii="Times New Roman" w:hAnsi="Times New Roman" w:cs="Times New Roman"/>
          <w:color w:val="000000" w:themeColor="text1"/>
          <w:sz w:val="24"/>
          <w:szCs w:val="24"/>
        </w:rPr>
      </w:pPr>
    </w:p>
    <w:p w14:paraId="1F2C57D9" w14:textId="6DB8FD38" w:rsidR="00EC70A6" w:rsidRPr="00B905D5" w:rsidRDefault="009350F6">
      <w:pPr>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4</w:t>
      </w:r>
      <w:r w:rsidRPr="00B905D5">
        <w:rPr>
          <w:rFonts w:ascii="Times New Roman" w:hAnsi="Times New Roman" w:cs="Times New Roman"/>
          <w:color w:val="000000" w:themeColor="text1"/>
          <w:sz w:val="24"/>
          <w:szCs w:val="24"/>
        </w:rPr>
        <w:t xml:space="preserve"> </w:t>
      </w:r>
      <w:r w:rsidR="00EC70A6" w:rsidRPr="00B905D5">
        <w:rPr>
          <w:rFonts w:ascii="Times New Roman" w:hAnsi="Times New Roman" w:cs="Times New Roman"/>
          <w:color w:val="000000" w:themeColor="text1"/>
          <w:sz w:val="24"/>
          <w:szCs w:val="24"/>
        </w:rPr>
        <w:t xml:space="preserve">Atbalsts jauniešu reģionālajai mobilitātei </w:t>
      </w:r>
      <w:r w:rsidR="00D865D3" w:rsidRPr="00B905D5">
        <w:rPr>
          <w:rFonts w:ascii="Times New Roman" w:hAnsi="Times New Roman" w:cs="Times New Roman"/>
          <w:color w:val="000000" w:themeColor="text1"/>
          <w:sz w:val="24"/>
          <w:szCs w:val="24"/>
        </w:rPr>
        <w:t xml:space="preserve">paredz </w:t>
      </w:r>
      <w:r w:rsidR="00EC70A6" w:rsidRPr="00B905D5">
        <w:rPr>
          <w:rFonts w:ascii="Times New Roman" w:hAnsi="Times New Roman" w:cs="Times New Roman"/>
          <w:color w:val="000000" w:themeColor="text1"/>
          <w:sz w:val="24"/>
          <w:szCs w:val="24"/>
        </w:rPr>
        <w:t>nodrošināt finanšu atlīdzību transporta izdevumu segšanai braucieniem no deklarētās dzīvesvietas uz darba vai apmācību vietu un atpakaļ un dzīvojamās telpas īres vai dienesta viesnīcā dzīvošanas izdevumu kompensācijai (</w:t>
      </w:r>
      <w:proofErr w:type="gramStart"/>
      <w:r w:rsidR="00EC70A6" w:rsidRPr="00B905D5">
        <w:rPr>
          <w:rFonts w:ascii="Times New Roman" w:hAnsi="Times New Roman" w:cs="Times New Roman"/>
          <w:color w:val="000000" w:themeColor="text1"/>
          <w:sz w:val="24"/>
          <w:szCs w:val="24"/>
        </w:rPr>
        <w:t>nosakot atlīdzības</w:t>
      </w:r>
      <w:proofErr w:type="gramEnd"/>
      <w:r w:rsidR="00EC70A6" w:rsidRPr="00B905D5">
        <w:rPr>
          <w:rFonts w:ascii="Times New Roman" w:hAnsi="Times New Roman" w:cs="Times New Roman"/>
          <w:color w:val="000000" w:themeColor="text1"/>
          <w:sz w:val="24"/>
          <w:szCs w:val="24"/>
        </w:rPr>
        <w:t xml:space="preserve"> apmēru par dzīvojamo telpu īri vai dzīvošanu dienesta viesnīcā, </w:t>
      </w:r>
      <w:r w:rsidR="00F92045" w:rsidRPr="00B905D5">
        <w:rPr>
          <w:rFonts w:ascii="Times New Roman" w:hAnsi="Times New Roman" w:cs="Times New Roman"/>
          <w:color w:val="000000" w:themeColor="text1"/>
          <w:sz w:val="24"/>
          <w:szCs w:val="24"/>
        </w:rPr>
        <w:t>kompensē</w:t>
      </w:r>
      <w:r w:rsidR="00EC70A6" w:rsidRPr="00B905D5">
        <w:rPr>
          <w:rFonts w:ascii="Times New Roman" w:hAnsi="Times New Roman" w:cs="Times New Roman"/>
          <w:color w:val="000000" w:themeColor="text1"/>
          <w:sz w:val="24"/>
          <w:szCs w:val="24"/>
        </w:rPr>
        <w:t xml:space="preserve"> arī transporta izmaksas vienam braucienam </w:t>
      </w:r>
      <w:r w:rsidR="00F92045" w:rsidRPr="00B905D5">
        <w:rPr>
          <w:rFonts w:ascii="Times New Roman" w:hAnsi="Times New Roman" w:cs="Times New Roman"/>
          <w:color w:val="000000" w:themeColor="text1"/>
          <w:sz w:val="24"/>
          <w:szCs w:val="24"/>
        </w:rPr>
        <w:t xml:space="preserve">mēnesī </w:t>
      </w:r>
      <w:r w:rsidR="00EC70A6" w:rsidRPr="00B905D5">
        <w:rPr>
          <w:rFonts w:ascii="Times New Roman" w:hAnsi="Times New Roman" w:cs="Times New Roman"/>
          <w:color w:val="000000" w:themeColor="text1"/>
          <w:sz w:val="24"/>
          <w:szCs w:val="24"/>
        </w:rPr>
        <w:t>no deklarētās dzīvesvietas uz darba vai apmācību vietu un atpakaļ).</w:t>
      </w:r>
    </w:p>
    <w:p w14:paraId="0332ECF0" w14:textId="77777777" w:rsidR="00EC70A6" w:rsidRPr="00B905D5" w:rsidRDefault="00EC70A6">
      <w:pPr>
        <w:spacing w:after="0" w:line="240" w:lineRule="auto"/>
        <w:ind w:right="-7" w:firstLine="720"/>
        <w:jc w:val="both"/>
        <w:rPr>
          <w:rFonts w:ascii="Times New Roman" w:hAnsi="Times New Roman" w:cs="Times New Roman"/>
          <w:color w:val="000000" w:themeColor="text1"/>
          <w:sz w:val="16"/>
          <w:szCs w:val="16"/>
        </w:rPr>
      </w:pPr>
    </w:p>
    <w:p w14:paraId="0AE2097A" w14:textId="74402835" w:rsidR="00C3528F" w:rsidRPr="00B905D5" w:rsidRDefault="00C3528F">
      <w:pPr>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009350F6"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 xml:space="preserve"> </w:t>
      </w:r>
      <w:r w:rsidR="005B350B" w:rsidRPr="00B905D5">
        <w:rPr>
          <w:rFonts w:ascii="Times New Roman" w:hAnsi="Times New Roman" w:cs="Times New Roman"/>
          <w:color w:val="000000" w:themeColor="text1"/>
          <w:sz w:val="24"/>
          <w:szCs w:val="24"/>
        </w:rPr>
        <w:t xml:space="preserve">Jauniešu garantijas programmas </w:t>
      </w:r>
      <w:r w:rsidR="00F92045" w:rsidRPr="00B905D5">
        <w:rPr>
          <w:rFonts w:ascii="Times New Roman" w:hAnsi="Times New Roman" w:cs="Times New Roman"/>
          <w:color w:val="000000" w:themeColor="text1"/>
          <w:sz w:val="24"/>
          <w:szCs w:val="24"/>
        </w:rPr>
        <w:t xml:space="preserve">pasākumos iesaistīts jaunietis programmas </w:t>
      </w:r>
      <w:r w:rsidR="005B350B" w:rsidRPr="00B905D5">
        <w:rPr>
          <w:rFonts w:ascii="Times New Roman" w:hAnsi="Times New Roman" w:cs="Times New Roman"/>
          <w:color w:val="000000" w:themeColor="text1"/>
          <w:sz w:val="24"/>
          <w:szCs w:val="24"/>
        </w:rPr>
        <w:t xml:space="preserve">ietvaros </w:t>
      </w:r>
      <w:r w:rsidR="00483768" w:rsidRPr="00B905D5">
        <w:rPr>
          <w:rFonts w:ascii="Times New Roman" w:hAnsi="Times New Roman" w:cs="Times New Roman"/>
          <w:color w:val="000000" w:themeColor="text1"/>
          <w:sz w:val="24"/>
          <w:szCs w:val="24"/>
        </w:rPr>
        <w:t>var saņemt atbalstu reģionālajai mobilitātei</w:t>
      </w:r>
      <w:r w:rsidR="00F35419" w:rsidRPr="00B905D5">
        <w:rPr>
          <w:rFonts w:ascii="Times New Roman" w:hAnsi="Times New Roman" w:cs="Times New Roman"/>
          <w:color w:val="000000" w:themeColor="text1"/>
          <w:sz w:val="24"/>
          <w:szCs w:val="24"/>
        </w:rPr>
        <w:t>:</w:t>
      </w:r>
    </w:p>
    <w:p w14:paraId="44CA79D3" w14:textId="194D11FB" w:rsidR="005B350B" w:rsidRPr="00B905D5" w:rsidRDefault="00C3528F">
      <w:pPr>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009350F6"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1.</w:t>
      </w:r>
      <w:r w:rsidR="00F35419" w:rsidRPr="00B905D5">
        <w:rPr>
          <w:rFonts w:ascii="Times New Roman" w:hAnsi="Times New Roman" w:cs="Times New Roman"/>
          <w:color w:val="000000" w:themeColor="text1"/>
          <w:sz w:val="24"/>
          <w:szCs w:val="24"/>
        </w:rPr>
        <w:t xml:space="preserve"> pirmajos četros </w:t>
      </w:r>
      <w:r w:rsidR="00793FB9" w:rsidRPr="00B905D5">
        <w:rPr>
          <w:rFonts w:ascii="Times New Roman" w:hAnsi="Times New Roman" w:cs="Times New Roman"/>
          <w:color w:val="000000" w:themeColor="text1"/>
          <w:sz w:val="24"/>
          <w:szCs w:val="24"/>
        </w:rPr>
        <w:t>pasākuma iesaistes mēnešos</w:t>
      </w:r>
      <w:r w:rsidR="00F35419" w:rsidRPr="00B905D5">
        <w:rPr>
          <w:rFonts w:ascii="Times New Roman" w:hAnsi="Times New Roman" w:cs="Times New Roman"/>
          <w:color w:val="000000" w:themeColor="text1"/>
          <w:sz w:val="24"/>
          <w:szCs w:val="24"/>
        </w:rPr>
        <w:t>, ja</w:t>
      </w:r>
      <w:r w:rsidR="00C52C77" w:rsidRPr="00B905D5">
        <w:rPr>
          <w:rFonts w:ascii="Times New Roman" w:hAnsi="Times New Roman" w:cs="Times New Roman"/>
          <w:color w:val="000000" w:themeColor="text1"/>
          <w:sz w:val="24"/>
          <w:szCs w:val="24"/>
        </w:rPr>
        <w:t xml:space="preserve"> šo noteikumu 80.</w:t>
      </w:r>
      <w:r w:rsidR="00C52C77" w:rsidRPr="00B905D5">
        <w:rPr>
          <w:rFonts w:ascii="Times New Roman" w:hAnsi="Times New Roman" w:cs="Times New Roman"/>
          <w:color w:val="000000" w:themeColor="text1"/>
          <w:sz w:val="24"/>
          <w:szCs w:val="24"/>
          <w:vertAlign w:val="superscript"/>
        </w:rPr>
        <w:t>1</w:t>
      </w:r>
      <w:r w:rsidR="00483768" w:rsidRPr="00B905D5">
        <w:rPr>
          <w:rFonts w:ascii="Times New Roman" w:hAnsi="Times New Roman" w:cs="Times New Roman"/>
          <w:color w:val="000000" w:themeColor="text1"/>
          <w:sz w:val="24"/>
          <w:szCs w:val="24"/>
        </w:rPr>
        <w:t xml:space="preserve">punktā </w:t>
      </w:r>
      <w:r w:rsidR="00C52C77" w:rsidRPr="00B905D5">
        <w:rPr>
          <w:rFonts w:ascii="Times New Roman" w:hAnsi="Times New Roman" w:cs="Times New Roman"/>
          <w:color w:val="000000" w:themeColor="text1"/>
          <w:sz w:val="24"/>
          <w:szCs w:val="24"/>
        </w:rPr>
        <w:t xml:space="preserve">minētais </w:t>
      </w:r>
      <w:r w:rsidR="00483768" w:rsidRPr="00B905D5">
        <w:rPr>
          <w:rFonts w:ascii="Times New Roman" w:hAnsi="Times New Roman" w:cs="Times New Roman"/>
          <w:color w:val="000000" w:themeColor="text1"/>
          <w:sz w:val="24"/>
          <w:szCs w:val="24"/>
        </w:rPr>
        <w:t>jaunietis</w:t>
      </w:r>
      <w:r w:rsidR="00C52C77" w:rsidRPr="00B905D5">
        <w:rPr>
          <w:rFonts w:ascii="Times New Roman" w:hAnsi="Times New Roman" w:cs="Times New Roman"/>
          <w:color w:val="000000" w:themeColor="text1"/>
          <w:sz w:val="24"/>
          <w:szCs w:val="24"/>
        </w:rPr>
        <w:t xml:space="preserve"> </w:t>
      </w:r>
      <w:r w:rsidR="005B350B" w:rsidRPr="00B905D5">
        <w:rPr>
          <w:rFonts w:ascii="Times New Roman" w:hAnsi="Times New Roman" w:cs="Times New Roman"/>
          <w:color w:val="000000" w:themeColor="text1"/>
          <w:sz w:val="24"/>
          <w:szCs w:val="24"/>
        </w:rPr>
        <w:t xml:space="preserve">saņem atbalstu </w:t>
      </w:r>
      <w:r w:rsidR="00793FB9" w:rsidRPr="00B905D5">
        <w:rPr>
          <w:rFonts w:ascii="Times New Roman" w:hAnsi="Times New Roman" w:cs="Times New Roman"/>
          <w:color w:val="000000" w:themeColor="text1"/>
          <w:sz w:val="24"/>
          <w:szCs w:val="24"/>
        </w:rPr>
        <w:t xml:space="preserve">pasākumos noteiktām personu grupām </w:t>
      </w:r>
      <w:r w:rsidR="005B350B" w:rsidRPr="00B905D5">
        <w:rPr>
          <w:rFonts w:ascii="Times New Roman" w:hAnsi="Times New Roman" w:cs="Times New Roman"/>
          <w:color w:val="000000" w:themeColor="text1"/>
          <w:sz w:val="24"/>
          <w:szCs w:val="24"/>
        </w:rPr>
        <w:t>jauniešiem bezdarbniekiem ietvaros</w:t>
      </w:r>
      <w:r w:rsidR="00C10AD1" w:rsidRPr="00B905D5">
        <w:rPr>
          <w:rFonts w:ascii="Times New Roman" w:hAnsi="Times New Roman" w:cs="Times New Roman"/>
          <w:color w:val="000000" w:themeColor="text1"/>
          <w:sz w:val="24"/>
          <w:szCs w:val="24"/>
        </w:rPr>
        <w:t xml:space="preserve"> vai </w:t>
      </w:r>
      <w:r w:rsidR="005B350B" w:rsidRPr="00B905D5">
        <w:rPr>
          <w:rFonts w:ascii="Times New Roman" w:hAnsi="Times New Roman" w:cs="Times New Roman"/>
          <w:color w:val="000000" w:themeColor="text1"/>
          <w:sz w:val="24"/>
          <w:szCs w:val="24"/>
        </w:rPr>
        <w:t>ja šo noteikumu 132.3.apakšpunktā minētais jaunietis piedalās pasākumā „Pirmā darba pieredze jaunietim”</w:t>
      </w:r>
      <w:r w:rsidR="00C10AD1" w:rsidRPr="00B905D5">
        <w:rPr>
          <w:rFonts w:ascii="Times New Roman" w:hAnsi="Times New Roman" w:cs="Times New Roman"/>
          <w:color w:val="000000" w:themeColor="text1"/>
          <w:sz w:val="24"/>
          <w:szCs w:val="24"/>
        </w:rPr>
        <w:t>, ievērojot šādus iesaistes nosacījumus:</w:t>
      </w:r>
    </w:p>
    <w:p w14:paraId="6625FC00" w14:textId="131D828B" w:rsidR="00C10AD1" w:rsidRPr="00B905D5" w:rsidRDefault="00C10AD1">
      <w:pPr>
        <w:spacing w:after="0" w:line="240" w:lineRule="auto"/>
        <w:ind w:left="720"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009350F6"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 xml:space="preserve">1.1. darba vieta atrodas vismaz 20 km attālumā no deklarētās dzīves vietas (izņemot Rīgu) un bezdarbnieks norādītajā dzīvesvietā ir </w:t>
      </w:r>
      <w:proofErr w:type="gramStart"/>
      <w:r w:rsidRPr="00B905D5">
        <w:rPr>
          <w:rFonts w:ascii="Times New Roman" w:hAnsi="Times New Roman" w:cs="Times New Roman"/>
          <w:color w:val="000000" w:themeColor="text1"/>
          <w:sz w:val="24"/>
          <w:szCs w:val="24"/>
        </w:rPr>
        <w:t>deklarēts vismaz gadu</w:t>
      </w:r>
      <w:proofErr w:type="gramEnd"/>
      <w:r w:rsidRPr="00B905D5">
        <w:rPr>
          <w:rFonts w:ascii="Times New Roman" w:hAnsi="Times New Roman" w:cs="Times New Roman"/>
          <w:color w:val="000000" w:themeColor="text1"/>
          <w:sz w:val="24"/>
          <w:szCs w:val="24"/>
        </w:rPr>
        <w:t>. Izņēmums attiecībā uz Rīgu netiek piemērots, ja darba devējs piedāvā vienlaikus uzsākt darba tiesiskās attiecības ar vismaz 25 aģentūras reģistrētiem jauniešiem bezdarbniekiem;</w:t>
      </w:r>
    </w:p>
    <w:p w14:paraId="5A4175F3" w14:textId="514802E3" w:rsidR="00C10AD1" w:rsidRPr="00B905D5" w:rsidRDefault="00C10AD1">
      <w:pPr>
        <w:spacing w:after="0" w:line="240" w:lineRule="auto"/>
        <w:ind w:left="720"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009350F6"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1.2 saņemts jaunieša bezdarbnieka iesniegums par nepieciešamo finanšu atbalstu reģionālajai mobilitātei un aģentūra ir pieņēmusi lēmumu par finanšu atlīdzības piešķiršanu (lēmumu pieņem trīs darba dienu laikā</w:t>
      </w:r>
      <w:r w:rsidR="00795F3D" w:rsidRPr="00B905D5">
        <w:rPr>
          <w:rFonts w:ascii="Times New Roman" w:hAnsi="Times New Roman" w:cs="Times New Roman"/>
          <w:color w:val="000000" w:themeColor="text1"/>
          <w:sz w:val="24"/>
          <w:szCs w:val="24"/>
        </w:rPr>
        <w:t xml:space="preserve"> no iesnieguma saņemšanas brīža</w:t>
      </w:r>
      <w:r w:rsidRPr="00B905D5">
        <w:rPr>
          <w:rFonts w:ascii="Times New Roman" w:hAnsi="Times New Roman" w:cs="Times New Roman"/>
          <w:color w:val="000000" w:themeColor="text1"/>
          <w:sz w:val="24"/>
          <w:szCs w:val="24"/>
        </w:rPr>
        <w:t>);</w:t>
      </w:r>
    </w:p>
    <w:p w14:paraId="6B1350A4" w14:textId="77777777" w:rsidR="00C10AD1" w:rsidRPr="00B905D5" w:rsidRDefault="00C10AD1">
      <w:pPr>
        <w:spacing w:after="0" w:line="240" w:lineRule="auto"/>
        <w:ind w:left="1135" w:right="-7"/>
        <w:jc w:val="both"/>
        <w:rPr>
          <w:rFonts w:ascii="Times New Roman" w:hAnsi="Times New Roman" w:cs="Times New Roman"/>
          <w:strike/>
          <w:color w:val="000000" w:themeColor="text1"/>
          <w:sz w:val="16"/>
          <w:szCs w:val="16"/>
        </w:rPr>
      </w:pPr>
    </w:p>
    <w:p w14:paraId="7BAE5A57" w14:textId="21F3FCA3" w:rsidR="00C10AD1" w:rsidRPr="00B905D5" w:rsidRDefault="00C3528F">
      <w:pPr>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009350F6"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 xml:space="preserve">2. </w:t>
      </w:r>
      <w:r w:rsidR="00F35419" w:rsidRPr="00B905D5">
        <w:rPr>
          <w:rFonts w:ascii="Times New Roman" w:hAnsi="Times New Roman" w:cs="Times New Roman"/>
          <w:color w:val="000000" w:themeColor="text1"/>
          <w:sz w:val="24"/>
          <w:szCs w:val="24"/>
        </w:rPr>
        <w:t xml:space="preserve">atbilstoši apmācību ilgumam, ja </w:t>
      </w:r>
      <w:r w:rsidR="00F44159" w:rsidRPr="00B905D5">
        <w:rPr>
          <w:rFonts w:ascii="Times New Roman" w:hAnsi="Times New Roman" w:cs="Times New Roman"/>
          <w:color w:val="000000" w:themeColor="text1"/>
          <w:sz w:val="24"/>
          <w:szCs w:val="24"/>
        </w:rPr>
        <w:t>šo noteikumu 3</w:t>
      </w:r>
      <w:r w:rsidR="00591BC2" w:rsidRPr="00B905D5">
        <w:rPr>
          <w:rFonts w:ascii="Times New Roman" w:hAnsi="Times New Roman" w:cs="Times New Roman"/>
          <w:color w:val="000000" w:themeColor="text1"/>
          <w:sz w:val="24"/>
          <w:szCs w:val="24"/>
        </w:rPr>
        <w:t>1</w:t>
      </w:r>
      <w:r w:rsidR="00F44159" w:rsidRPr="00B905D5">
        <w:rPr>
          <w:rFonts w:ascii="Times New Roman" w:hAnsi="Times New Roman" w:cs="Times New Roman"/>
          <w:color w:val="000000" w:themeColor="text1"/>
          <w:sz w:val="24"/>
          <w:szCs w:val="24"/>
        </w:rPr>
        <w:t>.</w:t>
      </w:r>
      <w:r w:rsidR="00F44159" w:rsidRPr="00B905D5">
        <w:rPr>
          <w:rFonts w:ascii="Times New Roman" w:hAnsi="Times New Roman" w:cs="Times New Roman"/>
          <w:color w:val="000000" w:themeColor="text1"/>
          <w:sz w:val="24"/>
          <w:szCs w:val="24"/>
          <w:vertAlign w:val="superscript"/>
        </w:rPr>
        <w:t>1</w:t>
      </w:r>
      <w:r w:rsidR="00F44159" w:rsidRPr="00B905D5">
        <w:rPr>
          <w:rFonts w:ascii="Times New Roman" w:hAnsi="Times New Roman" w:cs="Times New Roman"/>
          <w:color w:val="000000" w:themeColor="text1"/>
          <w:sz w:val="24"/>
          <w:szCs w:val="24"/>
        </w:rPr>
        <w:t xml:space="preserve"> </w:t>
      </w:r>
      <w:r w:rsidR="00483768" w:rsidRPr="00B905D5">
        <w:rPr>
          <w:rFonts w:ascii="Times New Roman" w:hAnsi="Times New Roman" w:cs="Times New Roman"/>
          <w:color w:val="000000" w:themeColor="text1"/>
          <w:sz w:val="24"/>
          <w:szCs w:val="24"/>
        </w:rPr>
        <w:t xml:space="preserve">punktā </w:t>
      </w:r>
      <w:r w:rsidR="00F44159" w:rsidRPr="00B905D5">
        <w:rPr>
          <w:rFonts w:ascii="Times New Roman" w:hAnsi="Times New Roman" w:cs="Times New Roman"/>
          <w:color w:val="000000" w:themeColor="text1"/>
          <w:sz w:val="24"/>
          <w:szCs w:val="24"/>
        </w:rPr>
        <w:t xml:space="preserve">minētais </w:t>
      </w:r>
      <w:r w:rsidR="00483768" w:rsidRPr="00B905D5">
        <w:rPr>
          <w:rFonts w:ascii="Times New Roman" w:hAnsi="Times New Roman" w:cs="Times New Roman"/>
          <w:color w:val="000000" w:themeColor="text1"/>
          <w:sz w:val="24"/>
          <w:szCs w:val="24"/>
        </w:rPr>
        <w:t>jaunietis</w:t>
      </w:r>
      <w:r w:rsidR="00F35419" w:rsidRPr="00B905D5">
        <w:rPr>
          <w:rFonts w:ascii="Times New Roman" w:hAnsi="Times New Roman" w:cs="Times New Roman"/>
          <w:color w:val="000000" w:themeColor="text1"/>
          <w:sz w:val="24"/>
          <w:szCs w:val="24"/>
        </w:rPr>
        <w:t xml:space="preserve"> piedalās </w:t>
      </w:r>
      <w:r w:rsidR="00483768" w:rsidRPr="00B905D5">
        <w:rPr>
          <w:rFonts w:ascii="Times New Roman" w:hAnsi="Times New Roman" w:cs="Times New Roman"/>
          <w:color w:val="000000" w:themeColor="text1"/>
          <w:sz w:val="24"/>
          <w:szCs w:val="24"/>
        </w:rPr>
        <w:t xml:space="preserve">šo noteikumu 21.1., 21.2. </w:t>
      </w:r>
      <w:r w:rsidR="000F001B" w:rsidRPr="00B905D5">
        <w:rPr>
          <w:rFonts w:ascii="Times New Roman" w:hAnsi="Times New Roman" w:cs="Times New Roman"/>
          <w:color w:val="000000" w:themeColor="text1"/>
          <w:sz w:val="24"/>
          <w:szCs w:val="24"/>
        </w:rPr>
        <w:t>vai</w:t>
      </w:r>
      <w:r w:rsidR="00483768" w:rsidRPr="00B905D5">
        <w:rPr>
          <w:rFonts w:ascii="Times New Roman" w:hAnsi="Times New Roman" w:cs="Times New Roman"/>
          <w:color w:val="000000" w:themeColor="text1"/>
          <w:sz w:val="24"/>
          <w:szCs w:val="24"/>
        </w:rPr>
        <w:t xml:space="preserve"> 21.</w:t>
      </w:r>
      <w:r w:rsidR="00591BC2" w:rsidRPr="00B905D5">
        <w:rPr>
          <w:rFonts w:ascii="Times New Roman" w:hAnsi="Times New Roman" w:cs="Times New Roman"/>
          <w:color w:val="000000" w:themeColor="text1"/>
          <w:sz w:val="24"/>
          <w:szCs w:val="24"/>
        </w:rPr>
        <w:t>3</w:t>
      </w:r>
      <w:r w:rsidR="00483768" w:rsidRPr="00B905D5">
        <w:rPr>
          <w:rFonts w:ascii="Times New Roman" w:hAnsi="Times New Roman" w:cs="Times New Roman"/>
          <w:color w:val="000000" w:themeColor="text1"/>
          <w:sz w:val="24"/>
          <w:szCs w:val="24"/>
        </w:rPr>
        <w:t xml:space="preserve">.apakšpunktā minētajās </w:t>
      </w:r>
      <w:r w:rsidR="00591BC2" w:rsidRPr="00B905D5">
        <w:rPr>
          <w:rFonts w:ascii="Times New Roman" w:hAnsi="Times New Roman" w:cs="Times New Roman"/>
          <w:color w:val="000000" w:themeColor="text1"/>
          <w:sz w:val="24"/>
          <w:szCs w:val="24"/>
        </w:rPr>
        <w:t>apmācību</w:t>
      </w:r>
      <w:r w:rsidR="00483768" w:rsidRPr="00B905D5">
        <w:rPr>
          <w:rFonts w:ascii="Times New Roman" w:hAnsi="Times New Roman" w:cs="Times New Roman"/>
          <w:color w:val="000000" w:themeColor="text1"/>
          <w:sz w:val="24"/>
          <w:szCs w:val="24"/>
        </w:rPr>
        <w:t xml:space="preserve"> programmās</w:t>
      </w:r>
      <w:r w:rsidR="00C10AD1" w:rsidRPr="00B905D5">
        <w:rPr>
          <w:rFonts w:ascii="Times New Roman" w:hAnsi="Times New Roman" w:cs="Times New Roman"/>
          <w:color w:val="000000" w:themeColor="text1"/>
          <w:sz w:val="24"/>
          <w:szCs w:val="24"/>
        </w:rPr>
        <w:t>, ievērojot šādus iesaistes nosacījumus:</w:t>
      </w:r>
    </w:p>
    <w:p w14:paraId="4CB6BDE3" w14:textId="4FDAABE7" w:rsidR="00C10AD1" w:rsidRPr="00B905D5" w:rsidRDefault="00C10AD1">
      <w:pPr>
        <w:spacing w:after="0" w:line="240" w:lineRule="auto"/>
        <w:ind w:left="720"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009350F6"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2.1. apmācību vieta atrodas vismaz 20 km attālumā no</w:t>
      </w:r>
      <w:r w:rsidR="00793FB9" w:rsidRPr="00B905D5">
        <w:rPr>
          <w:rFonts w:ascii="Times New Roman" w:hAnsi="Times New Roman" w:cs="Times New Roman"/>
          <w:color w:val="000000" w:themeColor="text1"/>
          <w:sz w:val="24"/>
          <w:szCs w:val="24"/>
        </w:rPr>
        <w:t xml:space="preserve"> </w:t>
      </w:r>
      <w:r w:rsidRPr="00B905D5">
        <w:rPr>
          <w:rFonts w:ascii="Times New Roman" w:hAnsi="Times New Roman" w:cs="Times New Roman"/>
          <w:color w:val="000000" w:themeColor="text1"/>
          <w:sz w:val="24"/>
          <w:szCs w:val="24"/>
        </w:rPr>
        <w:t xml:space="preserve">deklarētās dzīves vietas un jaunietis bezdarbnieks norādītajā dzīvesvietā ir </w:t>
      </w:r>
      <w:proofErr w:type="gramStart"/>
      <w:r w:rsidRPr="00B905D5">
        <w:rPr>
          <w:rFonts w:ascii="Times New Roman" w:hAnsi="Times New Roman" w:cs="Times New Roman"/>
          <w:color w:val="000000" w:themeColor="text1"/>
          <w:sz w:val="24"/>
          <w:szCs w:val="24"/>
        </w:rPr>
        <w:t>deklarēts vismaz gadu</w:t>
      </w:r>
      <w:proofErr w:type="gramEnd"/>
      <w:r w:rsidRPr="00B905D5">
        <w:rPr>
          <w:rFonts w:ascii="Times New Roman" w:hAnsi="Times New Roman" w:cs="Times New Roman"/>
          <w:color w:val="000000" w:themeColor="text1"/>
          <w:sz w:val="24"/>
          <w:szCs w:val="24"/>
        </w:rPr>
        <w:t>;</w:t>
      </w:r>
    </w:p>
    <w:p w14:paraId="0AF452D8" w14:textId="19C0AFEC" w:rsidR="009350F6" w:rsidRPr="00B905D5" w:rsidRDefault="00C10AD1">
      <w:pPr>
        <w:spacing w:after="0" w:line="240" w:lineRule="auto"/>
        <w:ind w:left="720"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009350F6"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2.2. saņemts jaunieša bezdarbnieka iesniegums par nepieciešamo finanšu atbalstu reģionālajai mobilitātei un aģentūra ir pieņēmusi lēmumu par finanšu atlīdzības piešķiršanu (lēmumu</w:t>
      </w:r>
      <w:r w:rsidR="009350F6" w:rsidRPr="00B905D5">
        <w:rPr>
          <w:rFonts w:ascii="Times New Roman" w:hAnsi="Times New Roman" w:cs="Times New Roman"/>
          <w:color w:val="000000" w:themeColor="text1"/>
          <w:sz w:val="24"/>
          <w:szCs w:val="24"/>
        </w:rPr>
        <w:t xml:space="preserve"> pieņem trīs darba dienu laikā</w:t>
      </w:r>
      <w:r w:rsidR="00795F3D" w:rsidRPr="00B905D5">
        <w:rPr>
          <w:rFonts w:ascii="Times New Roman" w:hAnsi="Times New Roman" w:cs="Times New Roman"/>
          <w:color w:val="000000" w:themeColor="text1"/>
          <w:sz w:val="24"/>
          <w:szCs w:val="24"/>
        </w:rPr>
        <w:t xml:space="preserve"> no iesnieguma saņemšanas brīža</w:t>
      </w:r>
      <w:r w:rsidR="009350F6" w:rsidRPr="00B905D5">
        <w:rPr>
          <w:rFonts w:ascii="Times New Roman" w:hAnsi="Times New Roman" w:cs="Times New Roman"/>
          <w:color w:val="000000" w:themeColor="text1"/>
          <w:sz w:val="24"/>
          <w:szCs w:val="24"/>
        </w:rPr>
        <w:t>);</w:t>
      </w:r>
    </w:p>
    <w:p w14:paraId="26EB43D8" w14:textId="77777777" w:rsidR="001B0098" w:rsidRPr="00B905D5" w:rsidRDefault="001B0098">
      <w:pPr>
        <w:spacing w:after="0" w:line="240" w:lineRule="auto"/>
        <w:ind w:right="-7" w:firstLine="720"/>
        <w:jc w:val="both"/>
        <w:rPr>
          <w:rFonts w:ascii="Times New Roman" w:hAnsi="Times New Roman" w:cs="Times New Roman"/>
          <w:color w:val="000000" w:themeColor="text1"/>
          <w:sz w:val="16"/>
          <w:szCs w:val="16"/>
        </w:rPr>
      </w:pPr>
    </w:p>
    <w:p w14:paraId="55F1D408" w14:textId="59B55510" w:rsidR="009350F6" w:rsidRPr="00B905D5" w:rsidRDefault="009350F6">
      <w:pPr>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 xml:space="preserve">3. atbilstoši apmācību ilgumam, ja šo noteikumu 132.5.punktā minētais jaunietis piedalās </w:t>
      </w:r>
      <w:r w:rsidR="001B0098" w:rsidRPr="00B905D5">
        <w:rPr>
          <w:rFonts w:ascii="Times New Roman" w:hAnsi="Times New Roman" w:cs="Times New Roman"/>
          <w:color w:val="000000" w:themeColor="text1"/>
          <w:sz w:val="24"/>
          <w:szCs w:val="24"/>
        </w:rPr>
        <w:t>pasākumā “Darbnīcas jauniešiem”, piešķirot finanšu atbalstu tikai transporta izdevumu segšanai braucieniem uz apmācību vietu un atpakaļ</w:t>
      </w:r>
      <w:r w:rsidR="009B0CCA" w:rsidRPr="00B905D5">
        <w:rPr>
          <w:rFonts w:ascii="Times New Roman" w:hAnsi="Times New Roman" w:cs="Times New Roman"/>
          <w:color w:val="000000" w:themeColor="text1"/>
          <w:sz w:val="24"/>
          <w:szCs w:val="24"/>
        </w:rPr>
        <w:t>, ievērojot šādus iesaistes nosacījumus:</w:t>
      </w:r>
    </w:p>
    <w:p w14:paraId="396505E6" w14:textId="4F0228A3" w:rsidR="009B0CCA" w:rsidRPr="00B905D5" w:rsidRDefault="009B0CCA">
      <w:pPr>
        <w:spacing w:after="0" w:line="240" w:lineRule="auto"/>
        <w:ind w:left="720"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 xml:space="preserve">3.1. apmācību vieta atrodas vismaz 20 km attālumā no deklarētās dzīves vietas un jaunietis bezdarbnieks norādītajā dzīvesvietā ir </w:t>
      </w:r>
      <w:proofErr w:type="gramStart"/>
      <w:r w:rsidRPr="00B905D5">
        <w:rPr>
          <w:rFonts w:ascii="Times New Roman" w:hAnsi="Times New Roman" w:cs="Times New Roman"/>
          <w:color w:val="000000" w:themeColor="text1"/>
          <w:sz w:val="24"/>
          <w:szCs w:val="24"/>
        </w:rPr>
        <w:t>deklarēts vismaz gadu</w:t>
      </w:r>
      <w:proofErr w:type="gramEnd"/>
      <w:r w:rsidRPr="00B905D5">
        <w:rPr>
          <w:rFonts w:ascii="Times New Roman" w:hAnsi="Times New Roman" w:cs="Times New Roman"/>
          <w:color w:val="000000" w:themeColor="text1"/>
          <w:sz w:val="24"/>
          <w:szCs w:val="24"/>
        </w:rPr>
        <w:t>;</w:t>
      </w:r>
    </w:p>
    <w:p w14:paraId="40EAADBC" w14:textId="2C75D049" w:rsidR="004E7468" w:rsidRPr="00B905D5" w:rsidRDefault="009B0CCA">
      <w:pPr>
        <w:spacing w:after="0" w:line="240" w:lineRule="auto"/>
        <w:ind w:left="720"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5</w:t>
      </w:r>
      <w:r w:rsidRPr="00B905D5">
        <w:rPr>
          <w:rFonts w:ascii="Times New Roman" w:hAnsi="Times New Roman" w:cs="Times New Roman"/>
          <w:color w:val="000000" w:themeColor="text1"/>
          <w:sz w:val="24"/>
          <w:szCs w:val="24"/>
        </w:rPr>
        <w:t>3.2. saņemts jaunieša bezdarbnieka iesniegums par nepieciešamo finanšu atbalstu reģionālajai mobilitātei un aģentūra ir pieņēmusi lēmumu par finanšu atlīdzības piešķiršanu (lēmumu pieņem trīs darba dienu laikā</w:t>
      </w:r>
      <w:r w:rsidR="00795F3D" w:rsidRPr="00B905D5">
        <w:rPr>
          <w:rFonts w:ascii="Times New Roman" w:hAnsi="Times New Roman" w:cs="Times New Roman"/>
          <w:color w:val="000000" w:themeColor="text1"/>
          <w:sz w:val="24"/>
          <w:szCs w:val="24"/>
        </w:rPr>
        <w:t xml:space="preserve"> no iesnieguma saņemšanas brīža</w:t>
      </w:r>
      <w:r w:rsidRPr="00B905D5">
        <w:rPr>
          <w:rFonts w:ascii="Times New Roman" w:hAnsi="Times New Roman" w:cs="Times New Roman"/>
          <w:color w:val="000000" w:themeColor="text1"/>
          <w:sz w:val="24"/>
          <w:szCs w:val="24"/>
        </w:rPr>
        <w:t>).</w:t>
      </w:r>
    </w:p>
    <w:p w14:paraId="49FB4A68" w14:textId="77777777" w:rsidR="00A1075F" w:rsidRPr="00B905D5" w:rsidRDefault="00A1075F">
      <w:pPr>
        <w:spacing w:after="0" w:line="240" w:lineRule="auto"/>
        <w:ind w:left="720" w:right="-7" w:firstLine="720"/>
        <w:jc w:val="both"/>
        <w:rPr>
          <w:rFonts w:ascii="Times New Roman" w:hAnsi="Times New Roman" w:cs="Times New Roman"/>
          <w:color w:val="000000" w:themeColor="text1"/>
          <w:sz w:val="16"/>
          <w:szCs w:val="16"/>
        </w:rPr>
      </w:pPr>
    </w:p>
    <w:p w14:paraId="0070EF95" w14:textId="6105E6EA" w:rsidR="009350F6" w:rsidRPr="00B905D5" w:rsidRDefault="00A0611E">
      <w:pPr>
        <w:shd w:val="clear" w:color="auto" w:fill="FFFFFF"/>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6</w:t>
      </w:r>
      <w:r w:rsidRPr="00B905D5">
        <w:rPr>
          <w:rFonts w:ascii="Times New Roman" w:hAnsi="Times New Roman" w:cs="Times New Roman"/>
          <w:color w:val="000000" w:themeColor="text1"/>
          <w:sz w:val="24"/>
          <w:szCs w:val="24"/>
        </w:rPr>
        <w:t xml:space="preserve"> </w:t>
      </w:r>
      <w:r w:rsidR="00C10AD1" w:rsidRPr="00B905D5">
        <w:rPr>
          <w:rFonts w:ascii="Times New Roman" w:hAnsi="Times New Roman" w:cs="Times New Roman"/>
          <w:color w:val="000000" w:themeColor="text1"/>
          <w:sz w:val="24"/>
          <w:szCs w:val="24"/>
        </w:rPr>
        <w:t xml:space="preserve">Atbalstu jauniešu reģionālajai mobilitātei </w:t>
      </w:r>
      <w:r w:rsidR="000F001B" w:rsidRPr="00B905D5">
        <w:rPr>
          <w:rFonts w:ascii="Times New Roman" w:hAnsi="Times New Roman" w:cs="Times New Roman"/>
          <w:color w:val="000000" w:themeColor="text1"/>
          <w:sz w:val="24"/>
          <w:szCs w:val="24"/>
        </w:rPr>
        <w:t>izmaksā</w:t>
      </w:r>
      <w:r w:rsidR="00C10AD1" w:rsidRPr="00B905D5">
        <w:rPr>
          <w:rFonts w:ascii="Times New Roman" w:hAnsi="Times New Roman" w:cs="Times New Roman"/>
          <w:color w:val="000000" w:themeColor="text1"/>
          <w:sz w:val="24"/>
          <w:szCs w:val="24"/>
        </w:rPr>
        <w:t>, ievērojot šādus nosacījumus</w:t>
      </w:r>
      <w:r w:rsidR="00F35419" w:rsidRPr="00B905D5">
        <w:rPr>
          <w:rFonts w:ascii="Times New Roman" w:hAnsi="Times New Roman" w:cs="Times New Roman"/>
          <w:color w:val="000000" w:themeColor="text1"/>
          <w:sz w:val="24"/>
          <w:szCs w:val="24"/>
        </w:rPr>
        <w:t>:</w:t>
      </w:r>
    </w:p>
    <w:p w14:paraId="0B477B94" w14:textId="77777777" w:rsidR="009350F6" w:rsidRPr="00B905D5" w:rsidRDefault="009350F6">
      <w:pPr>
        <w:shd w:val="clear" w:color="auto" w:fill="FFFFFF"/>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6</w:t>
      </w:r>
      <w:r w:rsidRPr="00B905D5">
        <w:rPr>
          <w:rFonts w:ascii="Times New Roman" w:hAnsi="Times New Roman" w:cs="Times New Roman"/>
          <w:color w:val="000000" w:themeColor="text1"/>
          <w:sz w:val="24"/>
          <w:szCs w:val="24"/>
        </w:rPr>
        <w:t xml:space="preserve"> 1. </w:t>
      </w:r>
      <w:r w:rsidR="00F35419" w:rsidRPr="00B905D5">
        <w:rPr>
          <w:rFonts w:ascii="Times New Roman" w:hAnsi="Times New Roman" w:cs="Times New Roman"/>
          <w:color w:val="000000" w:themeColor="text1"/>
          <w:sz w:val="24"/>
          <w:szCs w:val="24"/>
        </w:rPr>
        <w:t xml:space="preserve">pēc katra darba tiesisko attiecību vai apmācību mēneša beigām, bet ne vēlāk kā līdz kārtējā mēneša piektajam datumam jaunietis bezdarbnieks iesniedz </w:t>
      </w:r>
      <w:r w:rsidR="00C10AD1" w:rsidRPr="00B905D5">
        <w:rPr>
          <w:rFonts w:ascii="Times New Roman" w:hAnsi="Times New Roman" w:cs="Times New Roman"/>
          <w:color w:val="000000" w:themeColor="text1"/>
          <w:sz w:val="24"/>
          <w:szCs w:val="24"/>
        </w:rPr>
        <w:t>aģentūrā</w:t>
      </w:r>
      <w:r w:rsidR="00F35419" w:rsidRPr="00B905D5">
        <w:rPr>
          <w:rFonts w:ascii="Times New Roman" w:hAnsi="Times New Roman" w:cs="Times New Roman"/>
          <w:color w:val="000000" w:themeColor="text1"/>
          <w:sz w:val="24"/>
          <w:szCs w:val="24"/>
        </w:rPr>
        <w:t xml:space="preserve"> izdevumus apliecinošus dokumentus par iepriekšējo darba tiesisko attiecību vai apmācību mēnesi (sabiedriskā transporta braukšanas biļetes vai degvielas izdevumus apliecinošus dokumentus un dzīvojamās telpas īres vai dienesta viesnīcas – īres līguma un maksājumu apliecinoša dokumenta kopiju (dzīvojamās telpas īres vai dienesta viesnīcas – īres līguma kopiju iesniedz otrajā mēnesī, kā arī tajā mēnesī, kad jaunietis bezdarbnieks maina dzīvojamo telpu vai dienesta viesnīcu, ja attiecināms));</w:t>
      </w:r>
    </w:p>
    <w:p w14:paraId="193B98E4" w14:textId="7A67972A" w:rsidR="009350F6" w:rsidRPr="00B905D5" w:rsidRDefault="009350F6">
      <w:pPr>
        <w:shd w:val="clear" w:color="auto" w:fill="FFFFFF"/>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lastRenderedPageBreak/>
        <w:t>174.</w:t>
      </w:r>
      <w:r w:rsidRPr="00B905D5">
        <w:rPr>
          <w:rFonts w:ascii="Times New Roman" w:hAnsi="Times New Roman" w:cs="Times New Roman"/>
          <w:color w:val="000000" w:themeColor="text1"/>
          <w:sz w:val="24"/>
          <w:szCs w:val="24"/>
          <w:vertAlign w:val="superscript"/>
        </w:rPr>
        <w:t>6</w:t>
      </w:r>
      <w:r w:rsidRPr="00B905D5">
        <w:rPr>
          <w:rFonts w:ascii="Times New Roman" w:hAnsi="Times New Roman" w:cs="Times New Roman"/>
          <w:color w:val="000000" w:themeColor="text1"/>
          <w:sz w:val="24"/>
          <w:szCs w:val="24"/>
        </w:rPr>
        <w:t xml:space="preserve"> 2. </w:t>
      </w:r>
      <w:r w:rsidR="00F35419" w:rsidRPr="00B905D5">
        <w:rPr>
          <w:rFonts w:ascii="Times New Roman" w:hAnsi="Times New Roman" w:cs="Times New Roman"/>
          <w:color w:val="000000" w:themeColor="text1"/>
          <w:sz w:val="24"/>
          <w:szCs w:val="24"/>
        </w:rPr>
        <w:t xml:space="preserve">ikmēneša finanšu atlīdzību par apmācību vai darba tiesisko attiecību mēnesi </w:t>
      </w:r>
      <w:r w:rsidR="00766DDE" w:rsidRPr="00B905D5">
        <w:rPr>
          <w:rFonts w:ascii="Times New Roman" w:hAnsi="Times New Roman" w:cs="Times New Roman"/>
          <w:color w:val="000000" w:themeColor="text1"/>
          <w:sz w:val="24"/>
          <w:szCs w:val="24"/>
        </w:rPr>
        <w:t>aģentūra</w:t>
      </w:r>
      <w:r w:rsidR="00F35419" w:rsidRPr="00B905D5">
        <w:rPr>
          <w:rFonts w:ascii="Times New Roman" w:hAnsi="Times New Roman" w:cs="Times New Roman"/>
          <w:color w:val="000000" w:themeColor="text1"/>
          <w:sz w:val="24"/>
          <w:szCs w:val="24"/>
        </w:rPr>
        <w:t xml:space="preserve"> izmaksā līdz kārtējā mēneša 20.datumam pēc transporta un īres izdevumus apliecinošo dokumentu saņemšanas</w:t>
      </w:r>
      <w:bookmarkStart w:id="0" w:name="p174.1"/>
      <w:bookmarkStart w:id="1" w:name="p-463659"/>
      <w:bookmarkEnd w:id="0"/>
      <w:bookmarkEnd w:id="1"/>
      <w:r w:rsidR="00F35419" w:rsidRPr="00B905D5">
        <w:rPr>
          <w:rFonts w:ascii="Times New Roman" w:hAnsi="Times New Roman" w:cs="Times New Roman"/>
          <w:color w:val="000000" w:themeColor="text1"/>
          <w:sz w:val="24"/>
          <w:szCs w:val="24"/>
        </w:rPr>
        <w:t>;</w:t>
      </w:r>
    </w:p>
    <w:p w14:paraId="2325C63A" w14:textId="77777777" w:rsidR="009350F6" w:rsidRPr="00B905D5" w:rsidRDefault="009350F6">
      <w:pPr>
        <w:shd w:val="clear" w:color="auto" w:fill="FFFFFF"/>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6</w:t>
      </w:r>
      <w:r w:rsidRPr="00B905D5">
        <w:rPr>
          <w:rFonts w:ascii="Times New Roman" w:hAnsi="Times New Roman" w:cs="Times New Roman"/>
          <w:color w:val="000000" w:themeColor="text1"/>
          <w:sz w:val="24"/>
          <w:szCs w:val="24"/>
        </w:rPr>
        <w:t xml:space="preserve"> 3. </w:t>
      </w:r>
      <w:r w:rsidR="00F35419" w:rsidRPr="00B905D5">
        <w:rPr>
          <w:rFonts w:ascii="Times New Roman" w:hAnsi="Times New Roman" w:cs="Times New Roman"/>
          <w:color w:val="000000" w:themeColor="text1"/>
          <w:sz w:val="24"/>
          <w:szCs w:val="24"/>
        </w:rPr>
        <w:t xml:space="preserve">ja jaunietim bezdarbniekam iestājas pārejoša darbnespēja, viņa pienākums ir nākamajā darbdienā pēc pārejošas darbnespējas beigām par to paziņot </w:t>
      </w:r>
      <w:r w:rsidR="00C10AD1" w:rsidRPr="00B905D5">
        <w:rPr>
          <w:rFonts w:ascii="Times New Roman" w:hAnsi="Times New Roman" w:cs="Times New Roman"/>
          <w:color w:val="000000" w:themeColor="text1"/>
          <w:sz w:val="24"/>
          <w:szCs w:val="24"/>
        </w:rPr>
        <w:t>aģentūrai</w:t>
      </w:r>
      <w:r w:rsidR="00F35419" w:rsidRPr="00B905D5">
        <w:rPr>
          <w:rFonts w:ascii="Times New Roman" w:hAnsi="Times New Roman" w:cs="Times New Roman"/>
          <w:color w:val="000000" w:themeColor="text1"/>
          <w:sz w:val="24"/>
          <w:szCs w:val="24"/>
        </w:rPr>
        <w:t>. Par pārejošas darbnespējas laiku finanšu atlīdzības izmaksas netiek veiktas un finanšu atlīdzības saņemšanas laiks pagarinās</w:t>
      </w:r>
      <w:bookmarkStart w:id="2" w:name="p174.2"/>
      <w:bookmarkStart w:id="3" w:name="p-463665"/>
      <w:bookmarkEnd w:id="2"/>
      <w:bookmarkEnd w:id="3"/>
      <w:r w:rsidR="00F35419" w:rsidRPr="00B905D5">
        <w:rPr>
          <w:rFonts w:ascii="Times New Roman" w:hAnsi="Times New Roman" w:cs="Times New Roman"/>
          <w:color w:val="000000" w:themeColor="text1"/>
          <w:sz w:val="24"/>
          <w:szCs w:val="24"/>
        </w:rPr>
        <w:t xml:space="preserve"> (tikai darba tiesisko attiecību gadījumā, apmācību gadījumā finanšu atlīdzības saņemšanas laiks nepagarinās);</w:t>
      </w:r>
    </w:p>
    <w:p w14:paraId="3DE29FDF" w14:textId="08244D77" w:rsidR="00F35419" w:rsidRPr="00B905D5" w:rsidRDefault="009350F6">
      <w:pPr>
        <w:shd w:val="clear" w:color="auto" w:fill="FFFFFF"/>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6</w:t>
      </w:r>
      <w:r w:rsidRPr="00B905D5">
        <w:rPr>
          <w:rFonts w:ascii="Times New Roman" w:hAnsi="Times New Roman" w:cs="Times New Roman"/>
          <w:color w:val="000000" w:themeColor="text1"/>
          <w:sz w:val="24"/>
          <w:szCs w:val="24"/>
        </w:rPr>
        <w:t xml:space="preserve"> 4. </w:t>
      </w:r>
      <w:r w:rsidR="00F35419" w:rsidRPr="00B905D5">
        <w:rPr>
          <w:rFonts w:ascii="Times New Roman" w:hAnsi="Times New Roman" w:cs="Times New Roman"/>
          <w:color w:val="000000" w:themeColor="text1"/>
          <w:sz w:val="24"/>
          <w:szCs w:val="24"/>
        </w:rPr>
        <w:t xml:space="preserve">ja ar jaunieti bezdarbnieku tiek izbeigtas darba tiesiskās attiecības vai, ja jaunietis pamet apmācību, viņa pienākums ir divu darbdienu laikā pēc darba tiesisko attiecību vai apmācību izbeigšanās dienas atlīdzināt </w:t>
      </w:r>
      <w:r w:rsidR="00C10AD1" w:rsidRPr="00B905D5">
        <w:rPr>
          <w:rFonts w:ascii="Times New Roman" w:hAnsi="Times New Roman" w:cs="Times New Roman"/>
          <w:color w:val="000000" w:themeColor="text1"/>
          <w:sz w:val="24"/>
          <w:szCs w:val="24"/>
        </w:rPr>
        <w:t>aģentūrai</w:t>
      </w:r>
      <w:r w:rsidR="00F35419" w:rsidRPr="00B905D5">
        <w:rPr>
          <w:rFonts w:ascii="Times New Roman" w:hAnsi="Times New Roman" w:cs="Times New Roman"/>
          <w:color w:val="000000" w:themeColor="text1"/>
          <w:sz w:val="24"/>
          <w:szCs w:val="24"/>
        </w:rPr>
        <w:t xml:space="preserve"> pārmaksāto finanšu atlīdzības summu par periodu, kurā jaunietis bezdarbnieks vairs nav bijis darba tiesiskajās attiecībās vai apmācībās.</w:t>
      </w:r>
    </w:p>
    <w:p w14:paraId="4DD11C08" w14:textId="77777777" w:rsidR="005B350B" w:rsidRPr="00B905D5" w:rsidRDefault="005B350B">
      <w:pPr>
        <w:shd w:val="clear" w:color="auto" w:fill="FFFFFF"/>
        <w:spacing w:after="0" w:line="240" w:lineRule="auto"/>
        <w:ind w:left="1701" w:right="-7"/>
        <w:jc w:val="both"/>
        <w:rPr>
          <w:rFonts w:ascii="Times New Roman" w:hAnsi="Times New Roman" w:cs="Times New Roman"/>
          <w:color w:val="000000" w:themeColor="text1"/>
          <w:sz w:val="16"/>
          <w:szCs w:val="16"/>
        </w:rPr>
      </w:pPr>
    </w:p>
    <w:p w14:paraId="40DDF637" w14:textId="344A5ABB" w:rsidR="009350F6" w:rsidRPr="00B905D5" w:rsidRDefault="009350F6">
      <w:pPr>
        <w:shd w:val="clear" w:color="auto" w:fill="FFFFFF"/>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7</w:t>
      </w:r>
      <w:r w:rsidRPr="00B905D5">
        <w:rPr>
          <w:rFonts w:ascii="Times New Roman" w:hAnsi="Times New Roman" w:cs="Times New Roman"/>
          <w:color w:val="000000" w:themeColor="text1"/>
          <w:sz w:val="24"/>
          <w:szCs w:val="24"/>
        </w:rPr>
        <w:t xml:space="preserve"> </w:t>
      </w:r>
      <w:r w:rsidR="00C10AD1" w:rsidRPr="00B905D5">
        <w:rPr>
          <w:rFonts w:ascii="Times New Roman" w:hAnsi="Times New Roman" w:cs="Times New Roman"/>
          <w:color w:val="000000" w:themeColor="text1"/>
          <w:sz w:val="24"/>
          <w:szCs w:val="24"/>
        </w:rPr>
        <w:t>Atbalsta jauniešiem reģionālajai mobilitātei paredzētos finanšu līdzekļus var izlietot</w:t>
      </w:r>
      <w:r w:rsidR="000F001B" w:rsidRPr="00B905D5">
        <w:rPr>
          <w:rFonts w:ascii="Times New Roman" w:hAnsi="Times New Roman" w:cs="Times New Roman"/>
          <w:color w:val="000000" w:themeColor="text1"/>
          <w:sz w:val="24"/>
          <w:szCs w:val="24"/>
        </w:rPr>
        <w:t xml:space="preserve"> f</w:t>
      </w:r>
      <w:r w:rsidR="00C3528F" w:rsidRPr="00B905D5">
        <w:rPr>
          <w:rFonts w:ascii="Times New Roman" w:hAnsi="Times New Roman" w:cs="Times New Roman"/>
          <w:color w:val="000000" w:themeColor="text1"/>
          <w:sz w:val="24"/>
          <w:szCs w:val="24"/>
        </w:rPr>
        <w:t>inanšu atlīdzība</w:t>
      </w:r>
      <w:r w:rsidR="000F001B" w:rsidRPr="00B905D5">
        <w:rPr>
          <w:rFonts w:ascii="Times New Roman" w:hAnsi="Times New Roman" w:cs="Times New Roman"/>
          <w:color w:val="000000" w:themeColor="text1"/>
          <w:sz w:val="24"/>
          <w:szCs w:val="24"/>
        </w:rPr>
        <w:t>i</w:t>
      </w:r>
      <w:r w:rsidR="00C3528F" w:rsidRPr="00B905D5">
        <w:rPr>
          <w:rFonts w:ascii="Times New Roman" w:hAnsi="Times New Roman" w:cs="Times New Roman"/>
          <w:color w:val="000000" w:themeColor="text1"/>
          <w:sz w:val="24"/>
          <w:szCs w:val="24"/>
        </w:rPr>
        <w:t xml:space="preserve"> jaunietim bezdarbniekam transporta izdevumu segšanai braucieniem no deklarētās dzīvesvietas uz darba vai apmācību vietu un atpakaļ un dzīvojamās telpas īres vai dienesta viesnīcā dzīvošanas izdevumu kompensācijai ne vairāk kā 100 </w:t>
      </w:r>
      <w:proofErr w:type="spellStart"/>
      <w:r w:rsidR="00C3528F" w:rsidRPr="00B905D5">
        <w:rPr>
          <w:rFonts w:ascii="Times New Roman" w:hAnsi="Times New Roman" w:cs="Times New Roman"/>
          <w:i/>
          <w:color w:val="000000" w:themeColor="text1"/>
          <w:sz w:val="24"/>
          <w:szCs w:val="24"/>
        </w:rPr>
        <w:t>euro</w:t>
      </w:r>
      <w:proofErr w:type="spellEnd"/>
      <w:r w:rsidR="00C3528F" w:rsidRPr="00B905D5">
        <w:rPr>
          <w:rFonts w:ascii="Times New Roman" w:hAnsi="Times New Roman" w:cs="Times New Roman"/>
          <w:i/>
          <w:color w:val="000000" w:themeColor="text1"/>
          <w:sz w:val="24"/>
          <w:szCs w:val="24"/>
        </w:rPr>
        <w:t xml:space="preserve"> </w:t>
      </w:r>
      <w:r w:rsidR="00C3528F" w:rsidRPr="00B905D5">
        <w:rPr>
          <w:rFonts w:ascii="Times New Roman" w:hAnsi="Times New Roman" w:cs="Times New Roman"/>
          <w:color w:val="000000" w:themeColor="text1"/>
          <w:sz w:val="24"/>
          <w:szCs w:val="24"/>
        </w:rPr>
        <w:t>apmērā mēnesī šādā kārtībā:</w:t>
      </w:r>
    </w:p>
    <w:p w14:paraId="51F5A83E" w14:textId="20EFA3C6" w:rsidR="009350F6" w:rsidRPr="00B905D5" w:rsidRDefault="009350F6">
      <w:pPr>
        <w:shd w:val="clear" w:color="auto" w:fill="FFFFFF"/>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7</w:t>
      </w:r>
      <w:r w:rsidR="000F001B" w:rsidRPr="00B905D5">
        <w:rPr>
          <w:rFonts w:ascii="Times New Roman" w:hAnsi="Times New Roman" w:cs="Times New Roman"/>
          <w:color w:val="000000" w:themeColor="text1"/>
          <w:sz w:val="24"/>
          <w:szCs w:val="24"/>
        </w:rPr>
        <w:t>1</w:t>
      </w:r>
      <w:r w:rsidRPr="00B905D5">
        <w:rPr>
          <w:rFonts w:ascii="Times New Roman" w:hAnsi="Times New Roman" w:cs="Times New Roman"/>
          <w:color w:val="000000" w:themeColor="text1"/>
          <w:sz w:val="24"/>
          <w:szCs w:val="24"/>
        </w:rPr>
        <w:t xml:space="preserve">. </w:t>
      </w:r>
      <w:r w:rsidR="00C3528F" w:rsidRPr="00B905D5">
        <w:rPr>
          <w:rFonts w:ascii="Times New Roman" w:hAnsi="Times New Roman" w:cs="Times New Roman"/>
          <w:color w:val="000000" w:themeColor="text1"/>
          <w:sz w:val="24"/>
          <w:szCs w:val="24"/>
        </w:rPr>
        <w:t xml:space="preserve">par apmācību vai darba tiesisko attiecību pirmo mēnesi avansu  100 </w:t>
      </w:r>
      <w:proofErr w:type="spellStart"/>
      <w:r w:rsidR="00C3528F" w:rsidRPr="00B905D5">
        <w:rPr>
          <w:rFonts w:ascii="Times New Roman" w:hAnsi="Times New Roman" w:cs="Times New Roman"/>
          <w:i/>
          <w:color w:val="000000" w:themeColor="text1"/>
          <w:sz w:val="24"/>
          <w:szCs w:val="24"/>
        </w:rPr>
        <w:t>euro</w:t>
      </w:r>
      <w:proofErr w:type="spellEnd"/>
      <w:r w:rsidR="00C3528F" w:rsidRPr="00B905D5">
        <w:rPr>
          <w:rFonts w:ascii="Times New Roman" w:hAnsi="Times New Roman" w:cs="Times New Roman"/>
          <w:color w:val="000000" w:themeColor="text1"/>
          <w:sz w:val="24"/>
          <w:szCs w:val="24"/>
        </w:rPr>
        <w:t xml:space="preserve"> apmērā, ko izmaksā piecu darbdienu laikā no lēmuma par atbalsta piešķiršanu pieņemšanas dienas;</w:t>
      </w:r>
    </w:p>
    <w:p w14:paraId="06E53212" w14:textId="231A89F6" w:rsidR="00C3528F" w:rsidRPr="00B905D5" w:rsidRDefault="009350F6">
      <w:pPr>
        <w:shd w:val="clear" w:color="auto" w:fill="FFFFFF"/>
        <w:spacing w:after="0" w:line="240" w:lineRule="auto"/>
        <w:ind w:right="-7" w:firstLine="720"/>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174.</w:t>
      </w:r>
      <w:r w:rsidRPr="00B905D5">
        <w:rPr>
          <w:rFonts w:ascii="Times New Roman" w:hAnsi="Times New Roman" w:cs="Times New Roman"/>
          <w:color w:val="000000" w:themeColor="text1"/>
          <w:sz w:val="24"/>
          <w:szCs w:val="24"/>
          <w:vertAlign w:val="superscript"/>
        </w:rPr>
        <w:t>7</w:t>
      </w:r>
      <w:r w:rsidR="000F001B" w:rsidRPr="00B905D5">
        <w:rPr>
          <w:rFonts w:ascii="Times New Roman" w:hAnsi="Times New Roman" w:cs="Times New Roman"/>
          <w:color w:val="000000" w:themeColor="text1"/>
          <w:sz w:val="24"/>
          <w:szCs w:val="24"/>
        </w:rPr>
        <w:t>2</w:t>
      </w:r>
      <w:r w:rsidRPr="00B905D5">
        <w:rPr>
          <w:rFonts w:ascii="Times New Roman" w:hAnsi="Times New Roman" w:cs="Times New Roman"/>
          <w:color w:val="000000" w:themeColor="text1"/>
          <w:sz w:val="24"/>
          <w:szCs w:val="24"/>
        </w:rPr>
        <w:t xml:space="preserve">. </w:t>
      </w:r>
      <w:r w:rsidR="00C3528F" w:rsidRPr="00B905D5">
        <w:rPr>
          <w:rFonts w:ascii="Times New Roman" w:hAnsi="Times New Roman" w:cs="Times New Roman"/>
          <w:color w:val="000000" w:themeColor="text1"/>
          <w:sz w:val="24"/>
          <w:szCs w:val="24"/>
        </w:rPr>
        <w:t xml:space="preserve">par nākamajiem mēnešiem ikmēneša finanšu atlīdzība nepārsniedz </w:t>
      </w:r>
      <w:r w:rsidR="00C3528F" w:rsidRPr="00B905D5">
        <w:rPr>
          <w:rFonts w:ascii="Times New Roman" w:hAnsi="Times New Roman" w:cs="Times New Roman"/>
          <w:i/>
          <w:color w:val="000000" w:themeColor="text1"/>
          <w:sz w:val="24"/>
          <w:szCs w:val="24"/>
        </w:rPr>
        <w:t xml:space="preserve">100 </w:t>
      </w:r>
      <w:proofErr w:type="spellStart"/>
      <w:r w:rsidR="00C3528F" w:rsidRPr="00B905D5">
        <w:rPr>
          <w:rFonts w:ascii="Times New Roman" w:hAnsi="Times New Roman" w:cs="Times New Roman"/>
          <w:i/>
          <w:color w:val="000000" w:themeColor="text1"/>
          <w:sz w:val="24"/>
          <w:szCs w:val="24"/>
        </w:rPr>
        <w:t>euro</w:t>
      </w:r>
      <w:proofErr w:type="spellEnd"/>
      <w:proofErr w:type="gramStart"/>
      <w:r w:rsidR="00C3528F" w:rsidRPr="00B905D5">
        <w:rPr>
          <w:rFonts w:ascii="Times New Roman" w:hAnsi="Times New Roman" w:cs="Times New Roman"/>
          <w:i/>
          <w:color w:val="000000" w:themeColor="text1"/>
          <w:sz w:val="24"/>
          <w:szCs w:val="24"/>
        </w:rPr>
        <w:t xml:space="preserve"> </w:t>
      </w:r>
      <w:r w:rsidR="00C3528F" w:rsidRPr="00B905D5">
        <w:rPr>
          <w:rFonts w:ascii="Times New Roman" w:hAnsi="Times New Roman" w:cs="Times New Roman"/>
          <w:color w:val="000000" w:themeColor="text1"/>
          <w:sz w:val="24"/>
          <w:szCs w:val="24"/>
        </w:rPr>
        <w:t xml:space="preserve"> </w:t>
      </w:r>
      <w:proofErr w:type="gramEnd"/>
      <w:r w:rsidR="00C3528F" w:rsidRPr="00B905D5">
        <w:rPr>
          <w:rFonts w:ascii="Times New Roman" w:hAnsi="Times New Roman" w:cs="Times New Roman"/>
          <w:color w:val="000000" w:themeColor="text1"/>
          <w:sz w:val="24"/>
          <w:szCs w:val="24"/>
        </w:rPr>
        <w:t xml:space="preserve">mēnesī, un to aprēķina, ņemot vērā katrā mēnesī radušās faktiskās dzīvojamās telpas īres un transporta izdevumu izmaksas, no kurām proporcionāli katru mēnesi tiek atskaitīts pirmajā mēnesī saņemtās finanšu atlīdzības summas atlikums, ja dzīvojamās telpas īres vai dienesta viesnīcā dzīvošanas un transporta izdevumi ir bijuši mazāki par 100 </w:t>
      </w:r>
      <w:proofErr w:type="spellStart"/>
      <w:r w:rsidR="00C3528F" w:rsidRPr="00B905D5">
        <w:rPr>
          <w:rFonts w:ascii="Times New Roman" w:hAnsi="Times New Roman" w:cs="Times New Roman"/>
          <w:i/>
          <w:color w:val="000000" w:themeColor="text1"/>
          <w:sz w:val="24"/>
          <w:szCs w:val="24"/>
        </w:rPr>
        <w:t>euro</w:t>
      </w:r>
      <w:proofErr w:type="spellEnd"/>
      <w:r w:rsidR="00C3528F" w:rsidRPr="00B905D5">
        <w:rPr>
          <w:rFonts w:ascii="Times New Roman" w:hAnsi="Times New Roman" w:cs="Times New Roman"/>
          <w:color w:val="000000" w:themeColor="text1"/>
          <w:sz w:val="24"/>
          <w:szCs w:val="24"/>
        </w:rPr>
        <w:t xml:space="preserve">  mēnesī.</w:t>
      </w:r>
      <w:r w:rsidR="0040578F" w:rsidRPr="00B905D5">
        <w:rPr>
          <w:rFonts w:ascii="Times New Roman" w:hAnsi="Times New Roman" w:cs="Times New Roman"/>
          <w:color w:val="000000" w:themeColor="text1"/>
          <w:sz w:val="24"/>
          <w:szCs w:val="24"/>
        </w:rPr>
        <w:t>”</w:t>
      </w:r>
      <w:r w:rsidR="00D7011A" w:rsidRPr="00B905D5">
        <w:rPr>
          <w:rFonts w:ascii="Times New Roman" w:hAnsi="Times New Roman" w:cs="Times New Roman"/>
          <w:color w:val="000000" w:themeColor="text1"/>
          <w:sz w:val="24"/>
          <w:szCs w:val="24"/>
        </w:rPr>
        <w:t>;</w:t>
      </w:r>
    </w:p>
    <w:p w14:paraId="21BE865A" w14:textId="77777777" w:rsidR="00C3528F" w:rsidRPr="00B905D5" w:rsidRDefault="00C3528F">
      <w:pPr>
        <w:shd w:val="clear" w:color="auto" w:fill="FFFFFF"/>
        <w:spacing w:after="0" w:line="240" w:lineRule="auto"/>
        <w:ind w:right="-7"/>
        <w:jc w:val="both"/>
        <w:rPr>
          <w:rFonts w:ascii="Times New Roman" w:hAnsi="Times New Roman" w:cs="Times New Roman"/>
          <w:color w:val="000000" w:themeColor="text1"/>
          <w:sz w:val="16"/>
          <w:szCs w:val="16"/>
        </w:rPr>
      </w:pPr>
    </w:p>
    <w:p w14:paraId="674E31D1" w14:textId="06430315" w:rsidR="001B0098" w:rsidRPr="00B905D5" w:rsidRDefault="001B0098">
      <w:pPr>
        <w:shd w:val="clear" w:color="auto" w:fill="FFFFFF"/>
        <w:spacing w:after="0" w:line="240" w:lineRule="auto"/>
        <w:ind w:right="-7"/>
        <w:jc w:val="both"/>
        <w:rPr>
          <w:rFonts w:ascii="Times New Roman" w:hAnsi="Times New Roman" w:cs="Times New Roman"/>
          <w:color w:val="000000" w:themeColor="text1"/>
          <w:sz w:val="24"/>
          <w:szCs w:val="24"/>
        </w:rPr>
      </w:pPr>
      <w:r w:rsidRPr="00B905D5">
        <w:rPr>
          <w:rFonts w:ascii="Times New Roman" w:hAnsi="Times New Roman" w:cs="Times New Roman"/>
          <w:color w:val="000000" w:themeColor="text1"/>
          <w:sz w:val="24"/>
          <w:szCs w:val="24"/>
        </w:rPr>
        <w:tab/>
      </w:r>
      <w:r w:rsidR="007F4128" w:rsidRPr="00B905D5">
        <w:rPr>
          <w:rFonts w:ascii="Times New Roman" w:hAnsi="Times New Roman" w:cs="Times New Roman"/>
          <w:color w:val="000000" w:themeColor="text1"/>
          <w:sz w:val="24"/>
          <w:szCs w:val="24"/>
        </w:rPr>
        <w:t>1.</w:t>
      </w:r>
      <w:r w:rsidR="00F442F7" w:rsidRPr="00B905D5">
        <w:rPr>
          <w:rFonts w:ascii="Times New Roman" w:hAnsi="Times New Roman" w:cs="Times New Roman"/>
          <w:color w:val="000000" w:themeColor="text1"/>
          <w:sz w:val="24"/>
          <w:szCs w:val="24"/>
        </w:rPr>
        <w:t>3</w:t>
      </w:r>
      <w:r w:rsidR="00B905D5">
        <w:rPr>
          <w:rFonts w:ascii="Times New Roman" w:hAnsi="Times New Roman" w:cs="Times New Roman"/>
          <w:color w:val="000000" w:themeColor="text1"/>
          <w:sz w:val="24"/>
          <w:szCs w:val="24"/>
        </w:rPr>
        <w:t>5</w:t>
      </w:r>
      <w:r w:rsidRPr="00B905D5">
        <w:rPr>
          <w:rFonts w:ascii="Times New Roman" w:hAnsi="Times New Roman" w:cs="Times New Roman"/>
          <w:color w:val="000000" w:themeColor="text1"/>
          <w:sz w:val="24"/>
          <w:szCs w:val="24"/>
        </w:rPr>
        <w:t xml:space="preserve">. </w:t>
      </w:r>
      <w:r w:rsidR="00DD0380" w:rsidRPr="00B905D5">
        <w:rPr>
          <w:rFonts w:ascii="Times New Roman" w:hAnsi="Times New Roman" w:cs="Times New Roman"/>
          <w:color w:val="000000" w:themeColor="text1"/>
          <w:sz w:val="24"/>
          <w:szCs w:val="24"/>
        </w:rPr>
        <w:t>P</w:t>
      </w:r>
      <w:r w:rsidRPr="00B905D5">
        <w:rPr>
          <w:rFonts w:ascii="Times New Roman" w:hAnsi="Times New Roman" w:cs="Times New Roman"/>
          <w:color w:val="000000" w:themeColor="text1"/>
          <w:sz w:val="24"/>
          <w:szCs w:val="24"/>
        </w:rPr>
        <w:t xml:space="preserve">apildināt noteikumus ar </w:t>
      </w:r>
      <w:r w:rsidR="00F23AB9" w:rsidRPr="00B905D5">
        <w:rPr>
          <w:rFonts w:ascii="Times New Roman" w:hAnsi="Times New Roman" w:cs="Times New Roman"/>
          <w:color w:val="000000" w:themeColor="text1"/>
          <w:sz w:val="24"/>
          <w:szCs w:val="24"/>
        </w:rPr>
        <w:t xml:space="preserve">205., </w:t>
      </w:r>
      <w:r w:rsidRPr="00B905D5">
        <w:rPr>
          <w:rFonts w:ascii="Times New Roman" w:hAnsi="Times New Roman" w:cs="Times New Roman"/>
          <w:color w:val="000000" w:themeColor="text1"/>
          <w:sz w:val="24"/>
          <w:szCs w:val="24"/>
        </w:rPr>
        <w:t>206.</w:t>
      </w:r>
      <w:r w:rsidR="008D6294" w:rsidRPr="00B905D5">
        <w:rPr>
          <w:rFonts w:ascii="Times New Roman" w:hAnsi="Times New Roman" w:cs="Times New Roman"/>
          <w:color w:val="000000" w:themeColor="text1"/>
          <w:sz w:val="24"/>
          <w:szCs w:val="24"/>
        </w:rPr>
        <w:t>, 207., 208</w:t>
      </w:r>
      <w:r w:rsidR="007F4128" w:rsidRPr="00B905D5">
        <w:rPr>
          <w:rFonts w:ascii="Times New Roman" w:hAnsi="Times New Roman" w:cs="Times New Roman"/>
          <w:color w:val="000000" w:themeColor="text1"/>
          <w:sz w:val="24"/>
          <w:szCs w:val="24"/>
        </w:rPr>
        <w:t>.</w:t>
      </w:r>
      <w:r w:rsidR="005F5C54">
        <w:rPr>
          <w:rFonts w:ascii="Times New Roman" w:hAnsi="Times New Roman" w:cs="Times New Roman"/>
          <w:color w:val="000000" w:themeColor="text1"/>
          <w:sz w:val="24"/>
          <w:szCs w:val="24"/>
        </w:rPr>
        <w:t xml:space="preserve">, </w:t>
      </w:r>
      <w:r w:rsidR="00CE3074" w:rsidRPr="00B905D5">
        <w:rPr>
          <w:rFonts w:ascii="Times New Roman" w:hAnsi="Times New Roman" w:cs="Times New Roman"/>
          <w:color w:val="000000" w:themeColor="text1"/>
          <w:sz w:val="24"/>
          <w:szCs w:val="24"/>
        </w:rPr>
        <w:t>209</w:t>
      </w:r>
      <w:r w:rsidR="00312236" w:rsidRPr="00B905D5">
        <w:rPr>
          <w:rFonts w:ascii="Times New Roman" w:hAnsi="Times New Roman" w:cs="Times New Roman"/>
          <w:color w:val="000000" w:themeColor="text1"/>
          <w:sz w:val="24"/>
          <w:szCs w:val="24"/>
        </w:rPr>
        <w:t>., 210</w:t>
      </w:r>
      <w:r w:rsidR="0013526E" w:rsidRPr="00B905D5">
        <w:rPr>
          <w:rFonts w:ascii="Times New Roman" w:hAnsi="Times New Roman" w:cs="Times New Roman"/>
          <w:color w:val="000000" w:themeColor="text1"/>
          <w:sz w:val="24"/>
          <w:szCs w:val="24"/>
        </w:rPr>
        <w:t>.</w:t>
      </w:r>
      <w:r w:rsidR="005F5C54">
        <w:rPr>
          <w:rFonts w:ascii="Times New Roman" w:hAnsi="Times New Roman" w:cs="Times New Roman"/>
          <w:color w:val="000000" w:themeColor="text1"/>
          <w:sz w:val="24"/>
          <w:szCs w:val="24"/>
        </w:rPr>
        <w:t xml:space="preserve"> un</w:t>
      </w:r>
      <w:r w:rsidR="0013526E" w:rsidRPr="00B905D5">
        <w:rPr>
          <w:rFonts w:ascii="Times New Roman" w:hAnsi="Times New Roman" w:cs="Times New Roman"/>
          <w:color w:val="000000" w:themeColor="text1"/>
          <w:sz w:val="24"/>
          <w:szCs w:val="24"/>
        </w:rPr>
        <w:t xml:space="preserve"> 211</w:t>
      </w:r>
      <w:r w:rsidR="007F4128" w:rsidRPr="00B905D5">
        <w:rPr>
          <w:rFonts w:ascii="Times New Roman" w:hAnsi="Times New Roman" w:cs="Times New Roman"/>
          <w:color w:val="000000" w:themeColor="text1"/>
          <w:sz w:val="24"/>
          <w:szCs w:val="24"/>
        </w:rPr>
        <w:t>.</w:t>
      </w:r>
      <w:r w:rsidRPr="00B905D5">
        <w:rPr>
          <w:rFonts w:ascii="Times New Roman" w:hAnsi="Times New Roman" w:cs="Times New Roman"/>
          <w:color w:val="000000" w:themeColor="text1"/>
          <w:sz w:val="24"/>
          <w:szCs w:val="24"/>
        </w:rPr>
        <w:t>punktu šādā redakcijā:</w:t>
      </w:r>
    </w:p>
    <w:p w14:paraId="7B6E0EE5" w14:textId="65DBACDE" w:rsidR="001B0098" w:rsidRPr="00B905D5" w:rsidRDefault="001B0098">
      <w:pPr>
        <w:pStyle w:val="BodyText2"/>
        <w:ind w:firstLine="720"/>
        <w:rPr>
          <w:color w:val="000000" w:themeColor="text1"/>
          <w:sz w:val="24"/>
        </w:rPr>
      </w:pPr>
      <w:r w:rsidRPr="00B905D5">
        <w:rPr>
          <w:color w:val="000000" w:themeColor="text1"/>
          <w:sz w:val="24"/>
        </w:rPr>
        <w:t>“20</w:t>
      </w:r>
      <w:r w:rsidR="00F23AB9" w:rsidRPr="00B905D5">
        <w:rPr>
          <w:color w:val="000000" w:themeColor="text1"/>
          <w:sz w:val="24"/>
        </w:rPr>
        <w:t>5</w:t>
      </w:r>
      <w:r w:rsidRPr="00B905D5">
        <w:rPr>
          <w:color w:val="000000" w:themeColor="text1"/>
          <w:sz w:val="24"/>
        </w:rPr>
        <w:t xml:space="preserve">. Jauniešus, kas aģentūrā reģistrējušies kā bezdarbnieki līdz </w:t>
      </w:r>
      <w:proofErr w:type="gramStart"/>
      <w:r w:rsidRPr="00B905D5">
        <w:rPr>
          <w:color w:val="000000" w:themeColor="text1"/>
          <w:sz w:val="24"/>
        </w:rPr>
        <w:t>2014.gada</w:t>
      </w:r>
      <w:proofErr w:type="gramEnd"/>
      <w:r w:rsidRPr="00B905D5">
        <w:rPr>
          <w:color w:val="000000" w:themeColor="text1"/>
          <w:sz w:val="24"/>
        </w:rPr>
        <w:t xml:space="preserve"> 2.janvārim un jau iesaistījušies pasākumā „Darba vieta jaunietim”, pasākumā „Pirmā darba pieredze jaunietim” aģentūra var iesaistīt </w:t>
      </w:r>
      <w:r w:rsidR="000F001B" w:rsidRPr="00B905D5">
        <w:rPr>
          <w:color w:val="000000" w:themeColor="text1"/>
          <w:sz w:val="24"/>
        </w:rPr>
        <w:t>ne agrāk kā</w:t>
      </w:r>
      <w:r w:rsidRPr="00B905D5">
        <w:rPr>
          <w:color w:val="000000" w:themeColor="text1"/>
          <w:sz w:val="24"/>
        </w:rPr>
        <w:t xml:space="preserve"> 12 mēneš</w:t>
      </w:r>
      <w:r w:rsidR="000F001B" w:rsidRPr="00B905D5">
        <w:rPr>
          <w:color w:val="000000" w:themeColor="text1"/>
          <w:sz w:val="24"/>
        </w:rPr>
        <w:t>us</w:t>
      </w:r>
      <w:r w:rsidRPr="00B905D5">
        <w:rPr>
          <w:color w:val="000000" w:themeColor="text1"/>
          <w:sz w:val="24"/>
        </w:rPr>
        <w:t xml:space="preserve"> pēc dalības pasākumā „Darba vieta jaunietim” pabeigšanas.</w:t>
      </w:r>
    </w:p>
    <w:p w14:paraId="53843A37" w14:textId="77777777" w:rsidR="000750B6" w:rsidRPr="00B905D5" w:rsidRDefault="000750B6">
      <w:pPr>
        <w:pStyle w:val="BodyText2"/>
        <w:ind w:firstLine="720"/>
        <w:rPr>
          <w:color w:val="000000" w:themeColor="text1"/>
          <w:sz w:val="16"/>
          <w:szCs w:val="16"/>
        </w:rPr>
      </w:pPr>
    </w:p>
    <w:p w14:paraId="31F2E9EB" w14:textId="0EE80951" w:rsidR="00F23AB9" w:rsidRPr="00B905D5" w:rsidRDefault="001B0098">
      <w:pPr>
        <w:pStyle w:val="BodyText2"/>
        <w:ind w:firstLine="720"/>
        <w:rPr>
          <w:color w:val="000000" w:themeColor="text1"/>
          <w:sz w:val="24"/>
        </w:rPr>
      </w:pPr>
      <w:r w:rsidRPr="00B905D5">
        <w:rPr>
          <w:color w:val="000000" w:themeColor="text1"/>
          <w:sz w:val="24"/>
        </w:rPr>
        <w:t>2</w:t>
      </w:r>
      <w:r w:rsidR="00F23AB9" w:rsidRPr="00B905D5">
        <w:rPr>
          <w:color w:val="000000" w:themeColor="text1"/>
          <w:sz w:val="24"/>
        </w:rPr>
        <w:t>06</w:t>
      </w:r>
      <w:r w:rsidRPr="00B905D5">
        <w:rPr>
          <w:color w:val="000000" w:themeColor="text1"/>
          <w:sz w:val="24"/>
        </w:rPr>
        <w:t xml:space="preserve">. Jauniešus, kas aģentūrā reģistrējušies kā bezdarbnieki līdz </w:t>
      </w:r>
      <w:proofErr w:type="gramStart"/>
      <w:r w:rsidRPr="00B905D5">
        <w:rPr>
          <w:color w:val="000000" w:themeColor="text1"/>
          <w:sz w:val="24"/>
        </w:rPr>
        <w:t>2014.gada</w:t>
      </w:r>
      <w:proofErr w:type="gramEnd"/>
      <w:r w:rsidRPr="00B905D5">
        <w:rPr>
          <w:color w:val="000000" w:themeColor="text1"/>
          <w:sz w:val="24"/>
        </w:rPr>
        <w:t xml:space="preserve"> 2.janvārim un jau iesaistījušies pasākumā „</w:t>
      </w:r>
      <w:r w:rsidRPr="00B905D5">
        <w:rPr>
          <w:bCs/>
          <w:color w:val="000000" w:themeColor="text1"/>
          <w:sz w:val="24"/>
        </w:rPr>
        <w:t>Atbalsts jauniešu brīvprātīgajam darbam</w:t>
      </w:r>
      <w:r w:rsidRPr="00B905D5">
        <w:rPr>
          <w:color w:val="000000" w:themeColor="text1"/>
          <w:sz w:val="24"/>
        </w:rPr>
        <w:t xml:space="preserve">”, pasākumā „Darbam nepieciešamo iemaņu attīstība nevalstiskajā sektorā” aģentūra var iesaistīt </w:t>
      </w:r>
      <w:r w:rsidR="000F001B" w:rsidRPr="00B905D5">
        <w:rPr>
          <w:color w:val="000000" w:themeColor="text1"/>
          <w:sz w:val="24"/>
        </w:rPr>
        <w:t>ne agrāk kā</w:t>
      </w:r>
      <w:r w:rsidRPr="00B905D5">
        <w:rPr>
          <w:color w:val="000000" w:themeColor="text1"/>
          <w:sz w:val="24"/>
        </w:rPr>
        <w:t xml:space="preserve"> 12 mēneš</w:t>
      </w:r>
      <w:r w:rsidR="000F001B" w:rsidRPr="00B905D5">
        <w:rPr>
          <w:color w:val="000000" w:themeColor="text1"/>
          <w:sz w:val="24"/>
        </w:rPr>
        <w:t>us</w:t>
      </w:r>
      <w:r w:rsidRPr="00B905D5">
        <w:rPr>
          <w:color w:val="000000" w:themeColor="text1"/>
          <w:sz w:val="24"/>
        </w:rPr>
        <w:t xml:space="preserve"> pēc dalības pasākumā „Atbalsts jauniešu brīvprātīgajam darbam” pabeigšanas. </w:t>
      </w:r>
    </w:p>
    <w:p w14:paraId="3A1BB1E4" w14:textId="77777777" w:rsidR="000750B6" w:rsidRPr="00B905D5" w:rsidRDefault="000750B6">
      <w:pPr>
        <w:pStyle w:val="BodyText2"/>
        <w:ind w:firstLine="720"/>
        <w:rPr>
          <w:color w:val="000000" w:themeColor="text1"/>
          <w:sz w:val="16"/>
          <w:szCs w:val="16"/>
        </w:rPr>
      </w:pPr>
    </w:p>
    <w:p w14:paraId="365F69F7" w14:textId="2DD0854E" w:rsidR="008D6294" w:rsidRPr="00B905D5" w:rsidRDefault="008D6294">
      <w:pPr>
        <w:pStyle w:val="BodyText2"/>
        <w:ind w:firstLine="720"/>
        <w:rPr>
          <w:color w:val="000000" w:themeColor="text1"/>
          <w:sz w:val="24"/>
        </w:rPr>
      </w:pPr>
      <w:r w:rsidRPr="00B905D5">
        <w:rPr>
          <w:color w:val="000000" w:themeColor="text1"/>
          <w:sz w:val="24"/>
        </w:rPr>
        <w:t xml:space="preserve">207. </w:t>
      </w:r>
      <w:r w:rsidR="009E292C" w:rsidRPr="00B905D5">
        <w:rPr>
          <w:color w:val="000000" w:themeColor="text1"/>
          <w:sz w:val="24"/>
        </w:rPr>
        <w:t>Š</w:t>
      </w:r>
      <w:r w:rsidRPr="00B905D5">
        <w:rPr>
          <w:color w:val="000000" w:themeColor="text1"/>
          <w:sz w:val="24"/>
        </w:rPr>
        <w:t>o noteikumu 43.</w:t>
      </w:r>
      <w:r w:rsidR="009E292C" w:rsidRPr="00B905D5">
        <w:rPr>
          <w:color w:val="000000" w:themeColor="text1"/>
          <w:sz w:val="24"/>
          <w:vertAlign w:val="superscript"/>
        </w:rPr>
        <w:t>1</w:t>
      </w:r>
      <w:r w:rsidRPr="00B905D5">
        <w:rPr>
          <w:color w:val="000000" w:themeColor="text1"/>
          <w:sz w:val="24"/>
        </w:rPr>
        <w:t>punkt</w:t>
      </w:r>
      <w:r w:rsidR="009E292C" w:rsidRPr="00B905D5">
        <w:rPr>
          <w:color w:val="000000" w:themeColor="text1"/>
          <w:sz w:val="24"/>
        </w:rPr>
        <w:t>u</w:t>
      </w:r>
      <w:r w:rsidRPr="00B905D5">
        <w:rPr>
          <w:color w:val="000000" w:themeColor="text1"/>
          <w:sz w:val="24"/>
        </w:rPr>
        <w:t xml:space="preserve"> nepiemēro izglītības iestādēm, kas līdz šo grozījumu spēkā stāšanās dienai ir noslēgušas līgumus ar aģentūru par pasākumu īstenošanu.</w:t>
      </w:r>
    </w:p>
    <w:p w14:paraId="1EB8FF02" w14:textId="77777777" w:rsidR="000750B6" w:rsidRPr="00B905D5" w:rsidRDefault="000750B6">
      <w:pPr>
        <w:pStyle w:val="BodyText2"/>
        <w:ind w:firstLine="720"/>
        <w:rPr>
          <w:color w:val="000000" w:themeColor="text1"/>
          <w:sz w:val="16"/>
          <w:szCs w:val="16"/>
        </w:rPr>
      </w:pPr>
    </w:p>
    <w:p w14:paraId="25294F8D" w14:textId="6A665C5F" w:rsidR="008D6294" w:rsidRPr="00B905D5" w:rsidRDefault="00F23AB9">
      <w:pPr>
        <w:pStyle w:val="BodyText2"/>
        <w:ind w:firstLine="720"/>
        <w:rPr>
          <w:color w:val="000000" w:themeColor="text1"/>
          <w:sz w:val="24"/>
        </w:rPr>
      </w:pPr>
      <w:r w:rsidRPr="00B905D5">
        <w:rPr>
          <w:color w:val="000000" w:themeColor="text1"/>
          <w:sz w:val="24"/>
        </w:rPr>
        <w:t>20</w:t>
      </w:r>
      <w:r w:rsidR="008D6294" w:rsidRPr="00B905D5">
        <w:rPr>
          <w:color w:val="000000" w:themeColor="text1"/>
          <w:sz w:val="24"/>
        </w:rPr>
        <w:t>8</w:t>
      </w:r>
      <w:r w:rsidRPr="00B905D5">
        <w:rPr>
          <w:color w:val="000000" w:themeColor="text1"/>
          <w:sz w:val="24"/>
        </w:rPr>
        <w:t xml:space="preserve">. </w:t>
      </w:r>
      <w:r w:rsidR="00730AF3" w:rsidRPr="00B905D5">
        <w:rPr>
          <w:color w:val="000000" w:themeColor="text1"/>
          <w:sz w:val="24"/>
        </w:rPr>
        <w:t>Grozījumus š</w:t>
      </w:r>
      <w:r w:rsidR="0003520D" w:rsidRPr="00B905D5">
        <w:rPr>
          <w:color w:val="000000" w:themeColor="text1"/>
          <w:sz w:val="24"/>
        </w:rPr>
        <w:t xml:space="preserve">o noteikumu 82.2. un 133.3.apakšpunktā </w:t>
      </w:r>
      <w:r w:rsidR="00366ADE" w:rsidRPr="00B905D5">
        <w:rPr>
          <w:color w:val="000000" w:themeColor="text1"/>
          <w:sz w:val="24"/>
        </w:rPr>
        <w:t xml:space="preserve">par </w:t>
      </w:r>
      <w:r w:rsidR="00730AF3" w:rsidRPr="00B905D5">
        <w:rPr>
          <w:color w:val="000000" w:themeColor="text1"/>
          <w:sz w:val="24"/>
        </w:rPr>
        <w:t xml:space="preserve">kvalificēta darba vadītāja </w:t>
      </w:r>
      <w:r w:rsidR="00366ADE" w:rsidRPr="00B905D5">
        <w:rPr>
          <w:color w:val="000000" w:themeColor="text1"/>
          <w:sz w:val="24"/>
        </w:rPr>
        <w:t>nodrošināšanu</w:t>
      </w:r>
      <w:r w:rsidR="00366ADE" w:rsidRPr="00B905D5">
        <w:rPr>
          <w:rFonts w:asciiTheme="minorHAnsi" w:eastAsiaTheme="minorHAnsi" w:hAnsiTheme="minorHAnsi" w:cstheme="minorBidi"/>
          <w:color w:val="000000" w:themeColor="text1"/>
          <w:sz w:val="24"/>
          <w:szCs w:val="22"/>
          <w:lang w:eastAsia="en-US"/>
        </w:rPr>
        <w:t xml:space="preserve"> </w:t>
      </w:r>
      <w:r w:rsidR="00366ADE" w:rsidRPr="00B905D5">
        <w:rPr>
          <w:color w:val="000000" w:themeColor="text1"/>
          <w:sz w:val="24"/>
        </w:rPr>
        <w:t xml:space="preserve">pasākumā noteiktu </w:t>
      </w:r>
      <w:r w:rsidR="00730AF3" w:rsidRPr="00B905D5">
        <w:rPr>
          <w:color w:val="000000" w:themeColor="text1"/>
          <w:sz w:val="24"/>
        </w:rPr>
        <w:t>laiku</w:t>
      </w:r>
      <w:r w:rsidR="00366ADE" w:rsidRPr="00B905D5">
        <w:rPr>
          <w:color w:val="000000" w:themeColor="text1"/>
          <w:sz w:val="24"/>
        </w:rPr>
        <w:t xml:space="preserve"> </w:t>
      </w:r>
      <w:r w:rsidR="00730AF3" w:rsidRPr="00B905D5">
        <w:rPr>
          <w:color w:val="000000" w:themeColor="text1"/>
          <w:sz w:val="24"/>
        </w:rPr>
        <w:t>nepiemēro</w:t>
      </w:r>
      <w:r w:rsidR="00366ADE" w:rsidRPr="00B905D5">
        <w:rPr>
          <w:color w:val="000000" w:themeColor="text1"/>
          <w:sz w:val="24"/>
        </w:rPr>
        <w:t xml:space="preserve"> attiecībā</w:t>
      </w:r>
      <w:r w:rsidR="00730AF3" w:rsidRPr="00B905D5">
        <w:rPr>
          <w:color w:val="000000" w:themeColor="text1"/>
          <w:sz w:val="24"/>
        </w:rPr>
        <w:t xml:space="preserve"> uz darba devējiem, kas līdz šo grozījumu spēkā stāšanās dienai ir </w:t>
      </w:r>
      <w:r w:rsidR="006023BC" w:rsidRPr="00B905D5">
        <w:rPr>
          <w:color w:val="000000" w:themeColor="text1"/>
          <w:sz w:val="24"/>
        </w:rPr>
        <w:t xml:space="preserve">noslēguši </w:t>
      </w:r>
      <w:r w:rsidR="00730AF3" w:rsidRPr="00B905D5">
        <w:rPr>
          <w:color w:val="000000" w:themeColor="text1"/>
          <w:sz w:val="24"/>
        </w:rPr>
        <w:t>līgumus ar aģentūru par pasākum</w:t>
      </w:r>
      <w:r w:rsidR="000B2289" w:rsidRPr="00B905D5">
        <w:rPr>
          <w:color w:val="000000" w:themeColor="text1"/>
          <w:sz w:val="24"/>
        </w:rPr>
        <w:t>u</w:t>
      </w:r>
      <w:r w:rsidR="00730AF3" w:rsidRPr="00B905D5">
        <w:rPr>
          <w:color w:val="000000" w:themeColor="text1"/>
          <w:sz w:val="24"/>
        </w:rPr>
        <w:t xml:space="preserve"> īstenošanu.</w:t>
      </w:r>
    </w:p>
    <w:p w14:paraId="4CB6DFEA" w14:textId="77777777" w:rsidR="000750B6" w:rsidRPr="00B905D5" w:rsidRDefault="000750B6">
      <w:pPr>
        <w:pStyle w:val="BodyText2"/>
        <w:ind w:firstLine="720"/>
        <w:rPr>
          <w:color w:val="000000" w:themeColor="text1"/>
          <w:sz w:val="16"/>
          <w:szCs w:val="16"/>
        </w:rPr>
      </w:pPr>
    </w:p>
    <w:p w14:paraId="44A57F24" w14:textId="683D6E7E" w:rsidR="001B0098" w:rsidRPr="00B905D5" w:rsidRDefault="008D6294" w:rsidP="00B42459">
      <w:pPr>
        <w:pStyle w:val="BodyText2"/>
        <w:ind w:firstLine="720"/>
        <w:rPr>
          <w:color w:val="000000" w:themeColor="text1"/>
          <w:sz w:val="24"/>
        </w:rPr>
      </w:pPr>
      <w:r w:rsidRPr="00B905D5">
        <w:rPr>
          <w:color w:val="000000" w:themeColor="text1"/>
          <w:sz w:val="24"/>
        </w:rPr>
        <w:t xml:space="preserve">209. </w:t>
      </w:r>
      <w:r w:rsidR="00012214" w:rsidRPr="00B905D5">
        <w:rPr>
          <w:color w:val="000000" w:themeColor="text1"/>
          <w:sz w:val="24"/>
        </w:rPr>
        <w:t xml:space="preserve">Grozījumus šo noteikumu 121.2.apakšpunktā </w:t>
      </w:r>
      <w:r w:rsidR="00366ADE" w:rsidRPr="00B905D5">
        <w:rPr>
          <w:color w:val="000000" w:themeColor="text1"/>
          <w:sz w:val="24"/>
        </w:rPr>
        <w:t>par</w:t>
      </w:r>
      <w:r w:rsidR="007E2B40" w:rsidRPr="00B905D5">
        <w:rPr>
          <w:color w:val="000000" w:themeColor="text1"/>
          <w:sz w:val="24"/>
        </w:rPr>
        <w:t xml:space="preserve"> </w:t>
      </w:r>
      <w:r w:rsidR="00012214" w:rsidRPr="00B905D5">
        <w:rPr>
          <w:color w:val="000000" w:themeColor="text1"/>
          <w:sz w:val="24"/>
        </w:rPr>
        <w:t>dotācijas apmēr</w:t>
      </w:r>
      <w:r w:rsidR="00366ADE" w:rsidRPr="00B905D5">
        <w:rPr>
          <w:color w:val="000000" w:themeColor="text1"/>
          <w:sz w:val="24"/>
        </w:rPr>
        <w:t>a palielināšanu</w:t>
      </w:r>
      <w:r w:rsidR="00012214" w:rsidRPr="00B905D5">
        <w:rPr>
          <w:color w:val="000000" w:themeColor="text1"/>
          <w:sz w:val="24"/>
        </w:rPr>
        <w:t xml:space="preserve"> viena biznesa plāna īstenošanai nepiemēro </w:t>
      </w:r>
      <w:r w:rsidR="00366ADE" w:rsidRPr="00B905D5">
        <w:rPr>
          <w:color w:val="000000" w:themeColor="text1"/>
          <w:sz w:val="24"/>
        </w:rPr>
        <w:t xml:space="preserve">attiecībā </w:t>
      </w:r>
      <w:r w:rsidR="00012214" w:rsidRPr="00B905D5">
        <w:rPr>
          <w:color w:val="000000" w:themeColor="text1"/>
          <w:sz w:val="24"/>
        </w:rPr>
        <w:t>uz bezdarbniekiem, kas līdz šo grozījumu spēkā stāšanās dienai ir noslēguši līgumu ar aģentūru par biznesa plāna īstenošanu.</w:t>
      </w:r>
      <w:r w:rsidR="009E2F5B" w:rsidRPr="00B905D5">
        <w:rPr>
          <w:color w:val="000000" w:themeColor="text1"/>
          <w:sz w:val="24"/>
        </w:rPr>
        <w:t>”</w:t>
      </w:r>
      <w:r w:rsidR="00D7011A" w:rsidRPr="00B905D5">
        <w:rPr>
          <w:color w:val="000000" w:themeColor="text1"/>
          <w:sz w:val="24"/>
        </w:rPr>
        <w:t>.</w:t>
      </w:r>
    </w:p>
    <w:p w14:paraId="24008585" w14:textId="77777777" w:rsidR="00B905D5" w:rsidRPr="00B905D5" w:rsidRDefault="00B905D5">
      <w:pPr>
        <w:pStyle w:val="BodyText2"/>
        <w:ind w:firstLine="720"/>
        <w:rPr>
          <w:color w:val="000000" w:themeColor="text1"/>
          <w:sz w:val="16"/>
          <w:szCs w:val="16"/>
        </w:rPr>
      </w:pPr>
    </w:p>
    <w:p w14:paraId="58B9A266" w14:textId="653B371D" w:rsidR="007F4128" w:rsidRPr="005F5C54" w:rsidRDefault="002C0B93">
      <w:pPr>
        <w:pStyle w:val="BodyText2"/>
        <w:ind w:firstLine="720"/>
        <w:rPr>
          <w:color w:val="000000" w:themeColor="text1"/>
          <w:sz w:val="24"/>
        </w:rPr>
      </w:pPr>
      <w:r w:rsidRPr="00B905D5">
        <w:rPr>
          <w:color w:val="000000" w:themeColor="text1"/>
          <w:sz w:val="24"/>
        </w:rPr>
        <w:t xml:space="preserve">210. </w:t>
      </w:r>
      <w:r w:rsidR="005F5C54">
        <w:rPr>
          <w:color w:val="000000" w:themeColor="text1"/>
          <w:sz w:val="24"/>
        </w:rPr>
        <w:t>Šo noteikumu 95., 96. un 96.</w:t>
      </w:r>
      <w:r w:rsidR="005F5C54">
        <w:rPr>
          <w:color w:val="000000" w:themeColor="text1"/>
          <w:sz w:val="24"/>
          <w:vertAlign w:val="superscript"/>
        </w:rPr>
        <w:t>1</w:t>
      </w:r>
      <w:r w:rsidR="005F5C54">
        <w:rPr>
          <w:color w:val="000000" w:themeColor="text1"/>
          <w:sz w:val="24"/>
        </w:rPr>
        <w:t>punktā minētie nosacījumi finanšu atbalsta uzskaitei piemērojami arī šo noteikumu 81.</w:t>
      </w:r>
      <w:r w:rsidR="005F5C54">
        <w:rPr>
          <w:color w:val="000000" w:themeColor="text1"/>
          <w:sz w:val="24"/>
          <w:vertAlign w:val="superscript"/>
        </w:rPr>
        <w:t>1</w:t>
      </w:r>
      <w:r w:rsidR="005F5C54">
        <w:rPr>
          <w:color w:val="000000" w:themeColor="text1"/>
          <w:sz w:val="24"/>
        </w:rPr>
        <w:t xml:space="preserve">1.apakšpunktā minētā finanšu atbalsta uzskaitei no </w:t>
      </w:r>
      <w:proofErr w:type="gramStart"/>
      <w:r w:rsidR="005F5C54">
        <w:rPr>
          <w:color w:val="000000" w:themeColor="text1"/>
          <w:sz w:val="24"/>
        </w:rPr>
        <w:t>2015.gada</w:t>
      </w:r>
      <w:proofErr w:type="gramEnd"/>
      <w:r w:rsidR="005F5C54">
        <w:rPr>
          <w:color w:val="000000" w:themeColor="text1"/>
          <w:sz w:val="24"/>
        </w:rPr>
        <w:t xml:space="preserve"> 1.janvāra.</w:t>
      </w:r>
    </w:p>
    <w:p w14:paraId="586FDF6F" w14:textId="77777777" w:rsidR="002C0B93" w:rsidRPr="00B905D5" w:rsidRDefault="002C0B93">
      <w:pPr>
        <w:pStyle w:val="BodyText2"/>
        <w:ind w:firstLine="720"/>
        <w:rPr>
          <w:color w:val="000000" w:themeColor="text1"/>
          <w:sz w:val="16"/>
          <w:szCs w:val="16"/>
        </w:rPr>
      </w:pPr>
    </w:p>
    <w:p w14:paraId="649819AA" w14:textId="16EC44DE" w:rsidR="007F4128" w:rsidRPr="00B905D5" w:rsidRDefault="007F4128">
      <w:pPr>
        <w:pStyle w:val="BodyText2"/>
        <w:ind w:firstLine="720"/>
        <w:rPr>
          <w:color w:val="000000" w:themeColor="text1"/>
          <w:sz w:val="24"/>
        </w:rPr>
      </w:pPr>
      <w:r w:rsidRPr="00B905D5">
        <w:rPr>
          <w:color w:val="000000" w:themeColor="text1"/>
          <w:sz w:val="24"/>
        </w:rPr>
        <w:t>2</w:t>
      </w:r>
      <w:r w:rsidR="00C958D6" w:rsidRPr="00B905D5">
        <w:rPr>
          <w:color w:val="000000" w:themeColor="text1"/>
          <w:sz w:val="24"/>
        </w:rPr>
        <w:t>1</w:t>
      </w:r>
      <w:r w:rsidR="002C53AD" w:rsidRPr="00B905D5">
        <w:rPr>
          <w:color w:val="000000" w:themeColor="text1"/>
          <w:sz w:val="24"/>
        </w:rPr>
        <w:t>1</w:t>
      </w:r>
      <w:r w:rsidRPr="00B905D5">
        <w:rPr>
          <w:color w:val="000000" w:themeColor="text1"/>
          <w:sz w:val="24"/>
        </w:rPr>
        <w:t>. Šo noteikumu</w:t>
      </w:r>
      <w:r w:rsidR="00B905D5" w:rsidRPr="00B905D5">
        <w:rPr>
          <w:color w:val="000000" w:themeColor="text1"/>
          <w:sz w:val="24"/>
        </w:rPr>
        <w:t xml:space="preserve"> </w:t>
      </w:r>
      <w:r w:rsidR="005F0433" w:rsidRPr="00B905D5">
        <w:rPr>
          <w:color w:val="000000" w:themeColor="text1"/>
          <w:sz w:val="24"/>
        </w:rPr>
        <w:t xml:space="preserve">81., </w:t>
      </w:r>
      <w:r w:rsidR="00B905D5">
        <w:rPr>
          <w:color w:val="000000" w:themeColor="text1"/>
          <w:sz w:val="24"/>
        </w:rPr>
        <w:t>93. un</w:t>
      </w:r>
      <w:r w:rsidR="00C958D6" w:rsidRPr="00B905D5">
        <w:rPr>
          <w:color w:val="000000" w:themeColor="text1"/>
          <w:sz w:val="24"/>
        </w:rPr>
        <w:t xml:space="preserve"> </w:t>
      </w:r>
      <w:r w:rsidRPr="00B905D5">
        <w:rPr>
          <w:color w:val="000000" w:themeColor="text1"/>
          <w:sz w:val="24"/>
        </w:rPr>
        <w:t>9</w:t>
      </w:r>
      <w:r w:rsidR="00C958D6" w:rsidRPr="00B905D5">
        <w:rPr>
          <w:color w:val="000000" w:themeColor="text1"/>
          <w:sz w:val="24"/>
        </w:rPr>
        <w:t>4</w:t>
      </w:r>
      <w:r w:rsidRPr="00B905D5">
        <w:rPr>
          <w:color w:val="000000" w:themeColor="text1"/>
          <w:sz w:val="24"/>
        </w:rPr>
        <w:t xml:space="preserve">.punkts ir spēkā līdz </w:t>
      </w:r>
      <w:proofErr w:type="gramStart"/>
      <w:r w:rsidRPr="00B905D5">
        <w:rPr>
          <w:color w:val="000000" w:themeColor="text1"/>
          <w:sz w:val="24"/>
        </w:rPr>
        <w:t>2014.gada</w:t>
      </w:r>
      <w:proofErr w:type="gramEnd"/>
      <w:r w:rsidRPr="00B905D5">
        <w:rPr>
          <w:color w:val="000000" w:themeColor="text1"/>
          <w:sz w:val="24"/>
        </w:rPr>
        <w:t xml:space="preserve"> 31.decembrim</w:t>
      </w:r>
      <w:r w:rsidR="005F5C54">
        <w:rPr>
          <w:color w:val="000000" w:themeColor="text1"/>
          <w:sz w:val="24"/>
        </w:rPr>
        <w:t>.”</w:t>
      </w:r>
      <w:r w:rsidRPr="00B905D5">
        <w:rPr>
          <w:color w:val="000000" w:themeColor="text1"/>
          <w:sz w:val="24"/>
        </w:rPr>
        <w:t>.</w:t>
      </w:r>
    </w:p>
    <w:p w14:paraId="3A1D7D34" w14:textId="77777777" w:rsidR="007F4128" w:rsidRPr="005F5C54" w:rsidRDefault="007F4128">
      <w:pPr>
        <w:pStyle w:val="BodyText2"/>
        <w:ind w:firstLine="720"/>
        <w:rPr>
          <w:color w:val="000000" w:themeColor="text1"/>
          <w:sz w:val="16"/>
          <w:szCs w:val="16"/>
        </w:rPr>
      </w:pPr>
    </w:p>
    <w:p w14:paraId="29EF61F0" w14:textId="282E347F" w:rsidR="007F4128" w:rsidRPr="00B905D5" w:rsidRDefault="00C958D6">
      <w:pPr>
        <w:pStyle w:val="BodyText2"/>
        <w:ind w:firstLine="720"/>
        <w:rPr>
          <w:color w:val="000000" w:themeColor="text1"/>
          <w:sz w:val="24"/>
        </w:rPr>
      </w:pPr>
      <w:r w:rsidRPr="00B905D5">
        <w:rPr>
          <w:color w:val="000000" w:themeColor="text1"/>
          <w:sz w:val="24"/>
        </w:rPr>
        <w:t>2</w:t>
      </w:r>
      <w:r w:rsidR="007F4128" w:rsidRPr="00B905D5">
        <w:rPr>
          <w:color w:val="000000" w:themeColor="text1"/>
          <w:sz w:val="24"/>
        </w:rPr>
        <w:t>. Šo noteikumu 1.9., 1.12., 1.15., 1.18., 1.20.</w:t>
      </w:r>
      <w:r w:rsidR="00B905D5">
        <w:rPr>
          <w:color w:val="000000" w:themeColor="text1"/>
          <w:sz w:val="24"/>
        </w:rPr>
        <w:t xml:space="preserve"> un 1.22</w:t>
      </w:r>
      <w:r w:rsidR="007F4128" w:rsidRPr="00B905D5">
        <w:rPr>
          <w:color w:val="000000" w:themeColor="text1"/>
          <w:sz w:val="24"/>
        </w:rPr>
        <w:t>.apakšpunkt</w:t>
      </w:r>
      <w:r w:rsidRPr="00B905D5">
        <w:rPr>
          <w:color w:val="000000" w:themeColor="text1"/>
          <w:sz w:val="24"/>
        </w:rPr>
        <w:t>s</w:t>
      </w:r>
      <w:r w:rsidR="007F4128" w:rsidRPr="00B905D5">
        <w:rPr>
          <w:color w:val="000000" w:themeColor="text1"/>
          <w:sz w:val="24"/>
        </w:rPr>
        <w:t xml:space="preserve"> stājas spēkā </w:t>
      </w:r>
      <w:proofErr w:type="gramStart"/>
      <w:r w:rsidR="007F4128" w:rsidRPr="00B905D5">
        <w:rPr>
          <w:color w:val="000000" w:themeColor="text1"/>
          <w:sz w:val="24"/>
        </w:rPr>
        <w:t>2015.gada</w:t>
      </w:r>
      <w:proofErr w:type="gramEnd"/>
      <w:r w:rsidR="007F4128" w:rsidRPr="00B905D5">
        <w:rPr>
          <w:color w:val="000000" w:themeColor="text1"/>
          <w:sz w:val="24"/>
        </w:rPr>
        <w:t xml:space="preserve"> 1.janvārī.</w:t>
      </w:r>
    </w:p>
    <w:p w14:paraId="2F217FCA" w14:textId="77777777" w:rsidR="00DB20EC" w:rsidRPr="00B905D5" w:rsidRDefault="00DB20EC">
      <w:pPr>
        <w:pStyle w:val="BodyText2"/>
        <w:ind w:firstLine="720"/>
        <w:rPr>
          <w:color w:val="000000" w:themeColor="text1"/>
          <w:sz w:val="24"/>
        </w:rPr>
      </w:pPr>
    </w:p>
    <w:p w14:paraId="51C02FA5" w14:textId="77777777" w:rsidR="007254C0" w:rsidRPr="00B905D5" w:rsidRDefault="007254C0">
      <w:pPr>
        <w:pStyle w:val="BodyText2"/>
        <w:ind w:firstLine="720"/>
        <w:rPr>
          <w:color w:val="000000" w:themeColor="text1"/>
          <w:sz w:val="24"/>
        </w:rPr>
      </w:pPr>
    </w:p>
    <w:tbl>
      <w:tblPr>
        <w:tblW w:w="0" w:type="auto"/>
        <w:tblLook w:val="01E0" w:firstRow="1" w:lastRow="1" w:firstColumn="1" w:lastColumn="1" w:noHBand="0" w:noVBand="0"/>
      </w:tblPr>
      <w:tblGrid>
        <w:gridCol w:w="3095"/>
        <w:gridCol w:w="3096"/>
        <w:gridCol w:w="3096"/>
      </w:tblGrid>
      <w:tr w:rsidR="003B7AAA" w:rsidRPr="00B905D5" w14:paraId="39258D5D" w14:textId="77777777" w:rsidTr="000703D9">
        <w:tc>
          <w:tcPr>
            <w:tcW w:w="3095" w:type="dxa"/>
            <w:shd w:val="clear" w:color="auto" w:fill="auto"/>
          </w:tcPr>
          <w:p w14:paraId="4110DB2C" w14:textId="77777777" w:rsidR="00862146" w:rsidRPr="00B905D5" w:rsidRDefault="00862146">
            <w:pPr>
              <w:spacing w:after="0" w:line="240" w:lineRule="auto"/>
              <w:rPr>
                <w:rFonts w:ascii="Times New Roman" w:eastAsia="Times New Roman" w:hAnsi="Times New Roman" w:cs="Times New Roman"/>
                <w:color w:val="000000" w:themeColor="text1"/>
                <w:sz w:val="24"/>
                <w:szCs w:val="24"/>
                <w:lang w:eastAsia="lv-LV"/>
              </w:rPr>
            </w:pPr>
            <w:r w:rsidRPr="00B905D5">
              <w:rPr>
                <w:rFonts w:ascii="Times New Roman" w:eastAsia="Times New Roman" w:hAnsi="Times New Roman" w:cs="Times New Roman"/>
                <w:noProof/>
                <w:color w:val="000000" w:themeColor="text1"/>
                <w:sz w:val="24"/>
                <w:szCs w:val="24"/>
                <w:lang w:eastAsia="lv-LV"/>
              </w:rPr>
              <w:t>Ministru prezidente</w:t>
            </w:r>
          </w:p>
        </w:tc>
        <w:tc>
          <w:tcPr>
            <w:tcW w:w="3096" w:type="dxa"/>
            <w:shd w:val="clear" w:color="auto" w:fill="auto"/>
          </w:tcPr>
          <w:p w14:paraId="3EB4F49C" w14:textId="77777777" w:rsidR="00862146" w:rsidRPr="00B905D5" w:rsidRDefault="00862146">
            <w:pPr>
              <w:spacing w:after="0" w:line="240" w:lineRule="auto"/>
              <w:rPr>
                <w:rFonts w:ascii="Times New Roman" w:eastAsia="Times New Roman" w:hAnsi="Times New Roman" w:cs="Times New Roman"/>
                <w:color w:val="000000" w:themeColor="text1"/>
                <w:sz w:val="24"/>
                <w:szCs w:val="24"/>
                <w:lang w:eastAsia="lv-LV"/>
              </w:rPr>
            </w:pPr>
          </w:p>
        </w:tc>
        <w:tc>
          <w:tcPr>
            <w:tcW w:w="3096" w:type="dxa"/>
            <w:shd w:val="clear" w:color="auto" w:fill="auto"/>
          </w:tcPr>
          <w:p w14:paraId="3F18E568" w14:textId="77777777" w:rsidR="00862146" w:rsidRPr="00B905D5" w:rsidRDefault="00862146">
            <w:pPr>
              <w:spacing w:after="0" w:line="240" w:lineRule="auto"/>
              <w:jc w:val="right"/>
              <w:rPr>
                <w:rFonts w:ascii="Times New Roman" w:eastAsia="Times New Roman" w:hAnsi="Times New Roman" w:cs="Times New Roman"/>
                <w:color w:val="000000" w:themeColor="text1"/>
                <w:sz w:val="24"/>
                <w:szCs w:val="24"/>
                <w:lang w:eastAsia="lv-LV"/>
              </w:rPr>
            </w:pPr>
            <w:r w:rsidRPr="00B905D5">
              <w:rPr>
                <w:rFonts w:ascii="Times New Roman" w:eastAsia="Times New Roman" w:hAnsi="Times New Roman" w:cs="Times New Roman"/>
                <w:color w:val="000000" w:themeColor="text1"/>
                <w:sz w:val="24"/>
                <w:szCs w:val="24"/>
                <w:lang w:eastAsia="lv-LV"/>
              </w:rPr>
              <w:t>L.Straujuma</w:t>
            </w:r>
          </w:p>
        </w:tc>
      </w:tr>
      <w:tr w:rsidR="003B7AAA" w:rsidRPr="00B905D5" w14:paraId="0F9433AE" w14:textId="77777777" w:rsidTr="000703D9">
        <w:tc>
          <w:tcPr>
            <w:tcW w:w="3095" w:type="dxa"/>
            <w:shd w:val="clear" w:color="auto" w:fill="auto"/>
          </w:tcPr>
          <w:p w14:paraId="70AD06AB" w14:textId="77777777" w:rsidR="00862146" w:rsidRPr="00B905D5" w:rsidRDefault="00862146" w:rsidP="00B42459">
            <w:pPr>
              <w:spacing w:after="0" w:line="240" w:lineRule="auto"/>
              <w:rPr>
                <w:rFonts w:ascii="Times New Roman" w:eastAsia="Times New Roman" w:hAnsi="Times New Roman" w:cs="Times New Roman"/>
                <w:noProof/>
                <w:color w:val="000000" w:themeColor="text1"/>
                <w:sz w:val="24"/>
                <w:szCs w:val="24"/>
                <w:lang w:eastAsia="lv-LV"/>
              </w:rPr>
            </w:pPr>
          </w:p>
        </w:tc>
        <w:tc>
          <w:tcPr>
            <w:tcW w:w="3096" w:type="dxa"/>
            <w:shd w:val="clear" w:color="auto" w:fill="auto"/>
          </w:tcPr>
          <w:p w14:paraId="38E5BED0" w14:textId="77777777" w:rsidR="00862146" w:rsidRPr="00B905D5" w:rsidRDefault="00862146">
            <w:pPr>
              <w:spacing w:after="0" w:line="240" w:lineRule="auto"/>
              <w:rPr>
                <w:rFonts w:ascii="Times New Roman" w:eastAsia="Times New Roman" w:hAnsi="Times New Roman" w:cs="Times New Roman"/>
                <w:color w:val="000000" w:themeColor="text1"/>
                <w:sz w:val="24"/>
                <w:szCs w:val="24"/>
                <w:lang w:eastAsia="lv-LV"/>
              </w:rPr>
            </w:pPr>
          </w:p>
        </w:tc>
        <w:tc>
          <w:tcPr>
            <w:tcW w:w="3096" w:type="dxa"/>
            <w:shd w:val="clear" w:color="auto" w:fill="auto"/>
          </w:tcPr>
          <w:p w14:paraId="60D61298" w14:textId="77777777" w:rsidR="00862146" w:rsidRPr="00B905D5" w:rsidRDefault="00862146">
            <w:pPr>
              <w:spacing w:after="0" w:line="240" w:lineRule="auto"/>
              <w:jc w:val="right"/>
              <w:rPr>
                <w:rFonts w:ascii="Times New Roman" w:eastAsia="Times New Roman" w:hAnsi="Times New Roman" w:cs="Times New Roman"/>
                <w:color w:val="000000" w:themeColor="text1"/>
                <w:sz w:val="24"/>
                <w:szCs w:val="24"/>
                <w:lang w:eastAsia="lv-LV"/>
              </w:rPr>
            </w:pPr>
          </w:p>
        </w:tc>
      </w:tr>
      <w:tr w:rsidR="003B7AAA" w:rsidRPr="00B905D5" w14:paraId="413F3E61" w14:textId="77777777" w:rsidTr="000703D9">
        <w:tc>
          <w:tcPr>
            <w:tcW w:w="3095" w:type="dxa"/>
            <w:shd w:val="clear" w:color="auto" w:fill="auto"/>
          </w:tcPr>
          <w:p w14:paraId="438F4140" w14:textId="77777777" w:rsidR="00862146" w:rsidRPr="00B905D5" w:rsidRDefault="00862146" w:rsidP="00B42459">
            <w:pPr>
              <w:spacing w:after="0" w:line="240" w:lineRule="auto"/>
              <w:rPr>
                <w:rFonts w:ascii="Times New Roman" w:eastAsia="Times New Roman" w:hAnsi="Times New Roman" w:cs="Times New Roman"/>
                <w:color w:val="000000" w:themeColor="text1"/>
                <w:sz w:val="24"/>
                <w:szCs w:val="24"/>
                <w:lang w:eastAsia="lv-LV"/>
              </w:rPr>
            </w:pPr>
            <w:r w:rsidRPr="00B905D5">
              <w:rPr>
                <w:rFonts w:ascii="Times New Roman" w:eastAsia="Times New Roman" w:hAnsi="Times New Roman" w:cs="Times New Roman"/>
                <w:noProof/>
                <w:color w:val="000000" w:themeColor="text1"/>
                <w:sz w:val="24"/>
                <w:szCs w:val="24"/>
                <w:lang w:eastAsia="lv-LV"/>
              </w:rPr>
              <w:t>Labklājības ministrs</w:t>
            </w:r>
          </w:p>
        </w:tc>
        <w:tc>
          <w:tcPr>
            <w:tcW w:w="3096" w:type="dxa"/>
            <w:shd w:val="clear" w:color="auto" w:fill="auto"/>
          </w:tcPr>
          <w:p w14:paraId="69C70013" w14:textId="77777777" w:rsidR="00862146" w:rsidRPr="00B905D5" w:rsidRDefault="00862146">
            <w:pPr>
              <w:spacing w:after="0" w:line="240" w:lineRule="auto"/>
              <w:rPr>
                <w:rFonts w:ascii="Times New Roman" w:eastAsia="Times New Roman" w:hAnsi="Times New Roman" w:cs="Times New Roman"/>
                <w:color w:val="000000" w:themeColor="text1"/>
                <w:sz w:val="24"/>
                <w:szCs w:val="24"/>
                <w:lang w:eastAsia="lv-LV"/>
              </w:rPr>
            </w:pPr>
          </w:p>
        </w:tc>
        <w:tc>
          <w:tcPr>
            <w:tcW w:w="3096" w:type="dxa"/>
            <w:shd w:val="clear" w:color="auto" w:fill="auto"/>
          </w:tcPr>
          <w:p w14:paraId="125AD237" w14:textId="77777777" w:rsidR="00862146" w:rsidRPr="00B905D5" w:rsidRDefault="00862146">
            <w:pPr>
              <w:spacing w:after="0" w:line="240" w:lineRule="auto"/>
              <w:jc w:val="right"/>
              <w:rPr>
                <w:rFonts w:ascii="Times New Roman" w:eastAsia="Times New Roman" w:hAnsi="Times New Roman" w:cs="Times New Roman"/>
                <w:color w:val="000000" w:themeColor="text1"/>
                <w:sz w:val="24"/>
                <w:szCs w:val="24"/>
                <w:lang w:eastAsia="lv-LV"/>
              </w:rPr>
            </w:pPr>
            <w:r w:rsidRPr="00B905D5">
              <w:rPr>
                <w:rFonts w:ascii="Times New Roman" w:eastAsia="Times New Roman" w:hAnsi="Times New Roman" w:cs="Times New Roman"/>
                <w:noProof/>
                <w:color w:val="000000" w:themeColor="text1"/>
                <w:sz w:val="24"/>
                <w:szCs w:val="24"/>
                <w:lang w:eastAsia="lv-LV"/>
              </w:rPr>
              <w:t>U.Augulis</w:t>
            </w:r>
          </w:p>
        </w:tc>
      </w:tr>
    </w:tbl>
    <w:p w14:paraId="3248E422" w14:textId="77777777" w:rsidR="00862146" w:rsidRPr="00B905D5" w:rsidRDefault="00862146" w:rsidP="00B42459">
      <w:pPr>
        <w:spacing w:after="0" w:line="240" w:lineRule="auto"/>
        <w:rPr>
          <w:rFonts w:ascii="Times New Roman" w:eastAsia="Times New Roman" w:hAnsi="Times New Roman" w:cs="Times New Roman"/>
          <w:color w:val="000000" w:themeColor="text1"/>
          <w:sz w:val="24"/>
          <w:szCs w:val="24"/>
          <w:lang w:eastAsia="lv-LV"/>
        </w:rPr>
      </w:pPr>
    </w:p>
    <w:p w14:paraId="56A90279" w14:textId="77777777" w:rsidR="00FA0E0E" w:rsidRPr="00B905D5" w:rsidRDefault="00FA0E0E">
      <w:pPr>
        <w:spacing w:after="0" w:line="240" w:lineRule="auto"/>
        <w:rPr>
          <w:rFonts w:ascii="Times New Roman" w:eastAsia="Times New Roman" w:hAnsi="Times New Roman" w:cs="Times New Roman"/>
          <w:color w:val="000000" w:themeColor="text1"/>
          <w:sz w:val="24"/>
          <w:szCs w:val="24"/>
          <w:lang w:eastAsia="lv-LV"/>
        </w:rPr>
      </w:pPr>
    </w:p>
    <w:p w14:paraId="2CD0AE28" w14:textId="77777777" w:rsidR="00FA0E0E" w:rsidRPr="00B905D5" w:rsidRDefault="00FA0E0E">
      <w:pPr>
        <w:spacing w:after="0" w:line="240" w:lineRule="auto"/>
        <w:rPr>
          <w:rFonts w:ascii="Times New Roman" w:eastAsia="Times New Roman" w:hAnsi="Times New Roman" w:cs="Times New Roman"/>
          <w:color w:val="000000" w:themeColor="text1"/>
          <w:sz w:val="24"/>
          <w:szCs w:val="24"/>
          <w:lang w:eastAsia="lv-LV"/>
        </w:rPr>
      </w:pPr>
    </w:p>
    <w:p w14:paraId="5CB5F1F9" w14:textId="77777777" w:rsidR="00FA0E0E" w:rsidRPr="00B905D5" w:rsidRDefault="00FA0E0E">
      <w:pPr>
        <w:spacing w:after="0" w:line="240" w:lineRule="auto"/>
        <w:rPr>
          <w:rFonts w:ascii="Times New Roman" w:eastAsia="Times New Roman" w:hAnsi="Times New Roman" w:cs="Times New Roman"/>
          <w:color w:val="000000" w:themeColor="text1"/>
          <w:sz w:val="24"/>
          <w:szCs w:val="24"/>
          <w:lang w:eastAsia="lv-LV"/>
        </w:rPr>
      </w:pPr>
    </w:p>
    <w:p w14:paraId="201A0CF6" w14:textId="061BE9A7" w:rsidR="00862146" w:rsidRPr="00B905D5" w:rsidRDefault="00CA61D8">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01</w:t>
      </w:r>
      <w:r w:rsidR="00394302" w:rsidRPr="00B905D5">
        <w:rPr>
          <w:rFonts w:ascii="Times New Roman" w:eastAsia="Times New Roman" w:hAnsi="Times New Roman" w:cs="Times New Roman"/>
          <w:color w:val="000000" w:themeColor="text1"/>
          <w:sz w:val="20"/>
          <w:szCs w:val="20"/>
          <w:lang w:eastAsia="lv-LV"/>
        </w:rPr>
        <w:t>.0</w:t>
      </w:r>
      <w:r>
        <w:rPr>
          <w:rFonts w:ascii="Times New Roman" w:eastAsia="Times New Roman" w:hAnsi="Times New Roman" w:cs="Times New Roman"/>
          <w:color w:val="000000" w:themeColor="text1"/>
          <w:sz w:val="20"/>
          <w:szCs w:val="20"/>
          <w:lang w:eastAsia="lv-LV"/>
        </w:rPr>
        <w:t>8</w:t>
      </w:r>
      <w:r w:rsidR="00394302" w:rsidRPr="00B905D5">
        <w:rPr>
          <w:rFonts w:ascii="Times New Roman" w:eastAsia="Times New Roman" w:hAnsi="Times New Roman" w:cs="Times New Roman"/>
          <w:color w:val="000000" w:themeColor="text1"/>
          <w:sz w:val="20"/>
          <w:szCs w:val="20"/>
          <w:lang w:eastAsia="lv-LV"/>
        </w:rPr>
        <w:t>.2014</w:t>
      </w:r>
      <w:r w:rsidR="00862146" w:rsidRPr="00B905D5">
        <w:rPr>
          <w:rFonts w:ascii="Times New Roman" w:eastAsia="Times New Roman" w:hAnsi="Times New Roman" w:cs="Times New Roman"/>
          <w:color w:val="000000" w:themeColor="text1"/>
          <w:sz w:val="20"/>
          <w:szCs w:val="20"/>
          <w:lang w:eastAsia="lv-LV"/>
        </w:rPr>
        <w:t xml:space="preserve">. </w:t>
      </w:r>
      <w:r w:rsidR="005F5C54">
        <w:rPr>
          <w:rFonts w:ascii="Times New Roman" w:eastAsia="Times New Roman" w:hAnsi="Times New Roman" w:cs="Times New Roman"/>
          <w:color w:val="000000" w:themeColor="text1"/>
          <w:sz w:val="20"/>
          <w:szCs w:val="20"/>
          <w:lang w:eastAsia="lv-LV"/>
        </w:rPr>
        <w:t>1</w:t>
      </w:r>
      <w:r>
        <w:rPr>
          <w:rFonts w:ascii="Times New Roman" w:eastAsia="Times New Roman" w:hAnsi="Times New Roman" w:cs="Times New Roman"/>
          <w:color w:val="000000" w:themeColor="text1"/>
          <w:sz w:val="20"/>
          <w:szCs w:val="20"/>
          <w:lang w:eastAsia="lv-LV"/>
        </w:rPr>
        <w:t>2</w:t>
      </w:r>
      <w:r w:rsidR="00394302" w:rsidRPr="00B905D5">
        <w:rPr>
          <w:rFonts w:ascii="Times New Roman" w:eastAsia="Times New Roman" w:hAnsi="Times New Roman" w:cs="Times New Roman"/>
          <w:color w:val="000000" w:themeColor="text1"/>
          <w:sz w:val="20"/>
          <w:szCs w:val="20"/>
          <w:lang w:eastAsia="lv-LV"/>
        </w:rPr>
        <w:t>:</w:t>
      </w:r>
      <w:r w:rsidR="00227982">
        <w:rPr>
          <w:rFonts w:ascii="Times New Roman" w:eastAsia="Times New Roman" w:hAnsi="Times New Roman" w:cs="Times New Roman"/>
          <w:color w:val="000000" w:themeColor="text1"/>
          <w:sz w:val="20"/>
          <w:szCs w:val="20"/>
          <w:lang w:eastAsia="lv-LV"/>
        </w:rPr>
        <w:t>0</w:t>
      </w:r>
      <w:r>
        <w:rPr>
          <w:rFonts w:ascii="Times New Roman" w:eastAsia="Times New Roman" w:hAnsi="Times New Roman" w:cs="Times New Roman"/>
          <w:color w:val="000000" w:themeColor="text1"/>
          <w:sz w:val="20"/>
          <w:szCs w:val="20"/>
          <w:lang w:eastAsia="lv-LV"/>
        </w:rPr>
        <w:t>2</w:t>
      </w:r>
      <w:bookmarkStart w:id="4" w:name="_GoBack"/>
      <w:bookmarkEnd w:id="4"/>
    </w:p>
    <w:p w14:paraId="2270002D" w14:textId="180E33E5" w:rsidR="00862146" w:rsidRPr="00B905D5" w:rsidRDefault="007F4128">
      <w:pPr>
        <w:spacing w:after="0" w:line="240" w:lineRule="auto"/>
        <w:rPr>
          <w:rFonts w:ascii="Times New Roman" w:eastAsia="Times New Roman" w:hAnsi="Times New Roman" w:cs="Times New Roman"/>
          <w:color w:val="000000" w:themeColor="text1"/>
          <w:sz w:val="20"/>
          <w:szCs w:val="20"/>
          <w:lang w:eastAsia="lv-LV"/>
        </w:rPr>
      </w:pPr>
      <w:r w:rsidRPr="00B905D5">
        <w:rPr>
          <w:rFonts w:ascii="Times New Roman" w:eastAsia="Times New Roman" w:hAnsi="Times New Roman" w:cs="Times New Roman"/>
          <w:color w:val="000000" w:themeColor="text1"/>
          <w:sz w:val="20"/>
          <w:szCs w:val="20"/>
          <w:lang w:eastAsia="lv-LV"/>
        </w:rPr>
        <w:t xml:space="preserve">3 </w:t>
      </w:r>
      <w:r w:rsidR="005F5C54">
        <w:rPr>
          <w:rFonts w:ascii="Times New Roman" w:eastAsia="Times New Roman" w:hAnsi="Times New Roman" w:cs="Times New Roman"/>
          <w:color w:val="000000" w:themeColor="text1"/>
          <w:sz w:val="20"/>
          <w:szCs w:val="20"/>
          <w:lang w:eastAsia="lv-LV"/>
        </w:rPr>
        <w:t>076</w:t>
      </w:r>
    </w:p>
    <w:p w14:paraId="3DC38AC6" w14:textId="05E80CF8" w:rsidR="00862146" w:rsidRPr="00B905D5" w:rsidRDefault="002E4BF3">
      <w:pPr>
        <w:tabs>
          <w:tab w:val="center" w:pos="4153"/>
          <w:tab w:val="right" w:pos="8306"/>
        </w:tabs>
        <w:spacing w:after="0" w:line="240" w:lineRule="auto"/>
        <w:rPr>
          <w:rFonts w:ascii="Times New Roman" w:eastAsia="Times New Roman" w:hAnsi="Times New Roman" w:cs="Times New Roman"/>
          <w:color w:val="000000" w:themeColor="text1"/>
          <w:sz w:val="20"/>
          <w:szCs w:val="20"/>
          <w:lang w:eastAsia="lv-LV"/>
        </w:rPr>
      </w:pPr>
      <w:proofErr w:type="spellStart"/>
      <w:r w:rsidRPr="00B905D5">
        <w:rPr>
          <w:rFonts w:ascii="Times New Roman" w:eastAsia="Times New Roman" w:hAnsi="Times New Roman" w:cs="Times New Roman"/>
          <w:color w:val="000000" w:themeColor="text1"/>
          <w:sz w:val="20"/>
          <w:szCs w:val="20"/>
          <w:lang w:eastAsia="lv-LV"/>
        </w:rPr>
        <w:t>A.</w:t>
      </w:r>
      <w:r w:rsidR="000750B6" w:rsidRPr="00B905D5">
        <w:rPr>
          <w:rFonts w:ascii="Times New Roman" w:eastAsia="Times New Roman" w:hAnsi="Times New Roman" w:cs="Times New Roman"/>
          <w:color w:val="000000" w:themeColor="text1"/>
          <w:sz w:val="20"/>
          <w:szCs w:val="20"/>
          <w:lang w:eastAsia="lv-LV"/>
        </w:rPr>
        <w:t>Vībe</w:t>
      </w:r>
      <w:proofErr w:type="spellEnd"/>
      <w:r w:rsidR="00862146" w:rsidRPr="00B905D5">
        <w:rPr>
          <w:rFonts w:ascii="Times New Roman" w:eastAsia="Times New Roman" w:hAnsi="Times New Roman" w:cs="Times New Roman"/>
          <w:color w:val="000000" w:themeColor="text1"/>
          <w:sz w:val="20"/>
          <w:szCs w:val="20"/>
          <w:lang w:eastAsia="lv-LV"/>
        </w:rPr>
        <w:t>, 67021</w:t>
      </w:r>
      <w:r w:rsidR="000750B6" w:rsidRPr="00B905D5">
        <w:rPr>
          <w:rFonts w:ascii="Times New Roman" w:eastAsia="Times New Roman" w:hAnsi="Times New Roman" w:cs="Times New Roman"/>
          <w:color w:val="000000" w:themeColor="text1"/>
          <w:sz w:val="20"/>
          <w:szCs w:val="20"/>
          <w:lang w:eastAsia="lv-LV"/>
        </w:rPr>
        <w:t>648</w:t>
      </w:r>
      <w:r w:rsidR="00862146" w:rsidRPr="00B905D5">
        <w:rPr>
          <w:rFonts w:ascii="Times New Roman" w:eastAsia="Times New Roman" w:hAnsi="Times New Roman" w:cs="Times New Roman"/>
          <w:color w:val="000000" w:themeColor="text1"/>
          <w:sz w:val="20"/>
          <w:szCs w:val="20"/>
          <w:lang w:eastAsia="lv-LV"/>
        </w:rPr>
        <w:t>,</w:t>
      </w:r>
    </w:p>
    <w:p w14:paraId="26D7D4F1" w14:textId="3E074483" w:rsidR="007F4128" w:rsidRPr="00B905D5" w:rsidRDefault="000750B6">
      <w:pPr>
        <w:tabs>
          <w:tab w:val="center" w:pos="4153"/>
          <w:tab w:val="right" w:pos="8306"/>
        </w:tabs>
        <w:spacing w:after="0" w:line="240" w:lineRule="auto"/>
        <w:rPr>
          <w:color w:val="000000" w:themeColor="text1"/>
          <w:sz w:val="24"/>
        </w:rPr>
      </w:pPr>
      <w:r w:rsidRPr="00B905D5">
        <w:rPr>
          <w:rFonts w:ascii="Times New Roman" w:eastAsia="Times New Roman" w:hAnsi="Times New Roman" w:cs="Times New Roman"/>
          <w:color w:val="000000" w:themeColor="text1"/>
          <w:sz w:val="20"/>
          <w:szCs w:val="20"/>
          <w:u w:val="single"/>
          <w:lang w:eastAsia="lv-LV"/>
        </w:rPr>
        <w:t>Anna.Vibe</w:t>
      </w:r>
      <w:r w:rsidR="00862146" w:rsidRPr="00B905D5">
        <w:rPr>
          <w:rFonts w:ascii="Times New Roman" w:eastAsia="Times New Roman" w:hAnsi="Times New Roman" w:cs="Times New Roman"/>
          <w:color w:val="000000" w:themeColor="text1"/>
          <w:sz w:val="20"/>
          <w:szCs w:val="20"/>
          <w:u w:val="single"/>
          <w:lang w:eastAsia="lv-LV"/>
        </w:rPr>
        <w:t>@lm.gov.lv</w:t>
      </w:r>
      <w:proofErr w:type="gramStart"/>
      <w:r w:rsidR="00862146" w:rsidRPr="00B905D5">
        <w:rPr>
          <w:rFonts w:ascii="Times New Roman" w:eastAsia="Times New Roman" w:hAnsi="Times New Roman" w:cs="Times New Roman"/>
          <w:color w:val="000000" w:themeColor="text1"/>
          <w:sz w:val="20"/>
          <w:szCs w:val="20"/>
          <w:u w:val="single"/>
          <w:lang w:eastAsia="lv-LV"/>
        </w:rPr>
        <w:t xml:space="preserve">   </w:t>
      </w:r>
      <w:proofErr w:type="gramEnd"/>
    </w:p>
    <w:p w14:paraId="779B6C86" w14:textId="77777777" w:rsidR="007F4128" w:rsidRPr="00B905D5" w:rsidRDefault="007F4128" w:rsidP="00B42459">
      <w:pPr>
        <w:spacing w:after="0" w:line="240" w:lineRule="auto"/>
        <w:rPr>
          <w:sz w:val="24"/>
        </w:rPr>
      </w:pPr>
    </w:p>
    <w:p w14:paraId="37DC1AAD" w14:textId="699CB7E0" w:rsidR="00862146" w:rsidRPr="00B905D5" w:rsidRDefault="00862146" w:rsidP="00B42459">
      <w:pPr>
        <w:spacing w:after="0" w:line="240" w:lineRule="auto"/>
        <w:ind w:firstLine="720"/>
        <w:rPr>
          <w:sz w:val="24"/>
        </w:rPr>
      </w:pPr>
    </w:p>
    <w:sectPr w:rsidR="00862146" w:rsidRPr="00B905D5" w:rsidSect="00BA6E99">
      <w:headerReference w:type="default" r:id="rId26"/>
      <w:footerReference w:type="default" r:id="rId27"/>
      <w:footerReference w:type="first" r:id="rId28"/>
      <w:pgSz w:w="11906" w:h="16838"/>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C9E11" w14:textId="77777777" w:rsidR="00DA17E5" w:rsidRDefault="00DA17E5" w:rsidP="009E352F">
      <w:pPr>
        <w:spacing w:after="0" w:line="240" w:lineRule="auto"/>
      </w:pPr>
      <w:r>
        <w:separator/>
      </w:r>
    </w:p>
  </w:endnote>
  <w:endnote w:type="continuationSeparator" w:id="0">
    <w:p w14:paraId="3D201C56" w14:textId="77777777" w:rsidR="00DA17E5" w:rsidRDefault="00DA17E5" w:rsidP="009E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9686" w14:textId="6A24C0A7" w:rsidR="009E352F" w:rsidRDefault="009E352F" w:rsidP="009E352F">
    <w:pPr>
      <w:pStyle w:val="naisc"/>
      <w:spacing w:before="0" w:after="0"/>
      <w:jc w:val="both"/>
    </w:pPr>
    <w:r w:rsidRPr="0005664F">
      <w:rPr>
        <w:sz w:val="20"/>
        <w:szCs w:val="20"/>
      </w:rPr>
      <w:t>LM</w:t>
    </w:r>
    <w:r>
      <w:rPr>
        <w:sz w:val="20"/>
        <w:szCs w:val="20"/>
      </w:rPr>
      <w:t>N</w:t>
    </w:r>
    <w:r w:rsidRPr="0005664F">
      <w:rPr>
        <w:sz w:val="20"/>
        <w:szCs w:val="20"/>
      </w:rPr>
      <w:t>ot_</w:t>
    </w:r>
    <w:r w:rsidR="00CA61D8">
      <w:rPr>
        <w:sz w:val="20"/>
        <w:szCs w:val="20"/>
      </w:rPr>
      <w:t>0108</w:t>
    </w:r>
    <w:r w:rsidR="007F4128">
      <w:rPr>
        <w:sz w:val="20"/>
        <w:szCs w:val="20"/>
      </w:rPr>
      <w:t>14</w:t>
    </w:r>
    <w:r w:rsidRPr="0005664F">
      <w:rPr>
        <w:sz w:val="20"/>
        <w:szCs w:val="20"/>
      </w:rPr>
      <w:t>_</w:t>
    </w:r>
    <w:r>
      <w:rPr>
        <w:sz w:val="20"/>
        <w:szCs w:val="20"/>
      </w:rPr>
      <w:t>75groz</w:t>
    </w:r>
    <w:r w:rsidRPr="0005664F">
      <w:rPr>
        <w:sz w:val="20"/>
        <w:szCs w:val="20"/>
      </w:rPr>
      <w:t>; Ministru kabineta noteikumu projekt</w:t>
    </w:r>
    <w:r>
      <w:rPr>
        <w:sz w:val="20"/>
        <w:szCs w:val="20"/>
      </w:rPr>
      <w:t>s</w:t>
    </w:r>
    <w:r w:rsidRPr="0005664F">
      <w:rPr>
        <w:sz w:val="20"/>
        <w:szCs w:val="20"/>
      </w:rPr>
      <w:t xml:space="preserve"> </w:t>
    </w:r>
    <w:r>
      <w:rPr>
        <w:sz w:val="20"/>
        <w:szCs w:val="20"/>
      </w:rPr>
      <w:t>“</w:t>
    </w:r>
    <w:r w:rsidRPr="00E956A7">
      <w:rPr>
        <w:bCs/>
        <w:sz w:val="20"/>
        <w:szCs w:val="20"/>
      </w:rPr>
      <w:t xml:space="preserve">Grozījumi Ministru kabineta </w:t>
    </w:r>
    <w:proofErr w:type="gramStart"/>
    <w:r w:rsidRPr="00E956A7">
      <w:rPr>
        <w:bCs/>
        <w:sz w:val="20"/>
        <w:szCs w:val="20"/>
      </w:rPr>
      <w:t>2011.gada</w:t>
    </w:r>
    <w:proofErr w:type="gramEnd"/>
    <w:r w:rsidRPr="00E956A7">
      <w:rPr>
        <w:bCs/>
        <w:sz w:val="20"/>
        <w:szCs w:val="20"/>
      </w:rPr>
      <w:t xml:space="preserve"> 25.janvāra noteikumos Nr.75 “Noteikumi par aktīvo nodarbinātības pasākumu un preventīvo bezdarba samazināšanas pasākumu organizēšanas un finansēšanas kārtību un pasākumu īstenotāju izvēles principiem”</w:t>
    </w:r>
    <w:r>
      <w:rPr>
        <w:sz w:val="20"/>
        <w:szCs w:val="20"/>
      </w:rPr>
      <w:t>”</w:t>
    </w:r>
    <w:r w:rsidRPr="0005664F">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AA6E" w14:textId="2E84525D" w:rsidR="00D76974" w:rsidRDefault="00D76974" w:rsidP="00E47454">
    <w:pPr>
      <w:pStyle w:val="naisc"/>
      <w:spacing w:before="0" w:after="0"/>
      <w:jc w:val="both"/>
    </w:pPr>
    <w:r w:rsidRPr="0005664F">
      <w:rPr>
        <w:sz w:val="20"/>
        <w:szCs w:val="20"/>
      </w:rPr>
      <w:t>LM</w:t>
    </w:r>
    <w:r>
      <w:rPr>
        <w:sz w:val="20"/>
        <w:szCs w:val="20"/>
      </w:rPr>
      <w:t>N</w:t>
    </w:r>
    <w:r w:rsidRPr="0005664F">
      <w:rPr>
        <w:sz w:val="20"/>
        <w:szCs w:val="20"/>
      </w:rPr>
      <w:t>ot_</w:t>
    </w:r>
    <w:r w:rsidR="00CA61D8">
      <w:rPr>
        <w:sz w:val="20"/>
        <w:szCs w:val="20"/>
      </w:rPr>
      <w:t>0108</w:t>
    </w:r>
    <w:r w:rsidR="007F4128">
      <w:rPr>
        <w:sz w:val="20"/>
        <w:szCs w:val="20"/>
      </w:rPr>
      <w:t>14</w:t>
    </w:r>
    <w:r w:rsidRPr="0005664F">
      <w:rPr>
        <w:sz w:val="20"/>
        <w:szCs w:val="20"/>
      </w:rPr>
      <w:t>_</w:t>
    </w:r>
    <w:r>
      <w:rPr>
        <w:sz w:val="20"/>
        <w:szCs w:val="20"/>
      </w:rPr>
      <w:t>75groz</w:t>
    </w:r>
    <w:r w:rsidRPr="0005664F">
      <w:rPr>
        <w:sz w:val="20"/>
        <w:szCs w:val="20"/>
      </w:rPr>
      <w:t>; Ministru kabineta noteikumu projekt</w:t>
    </w:r>
    <w:r>
      <w:rPr>
        <w:sz w:val="20"/>
        <w:szCs w:val="20"/>
      </w:rPr>
      <w:t>s</w:t>
    </w:r>
    <w:r w:rsidRPr="0005664F">
      <w:rPr>
        <w:sz w:val="20"/>
        <w:szCs w:val="20"/>
      </w:rPr>
      <w:t xml:space="preserve"> </w:t>
    </w:r>
    <w:r>
      <w:rPr>
        <w:sz w:val="20"/>
        <w:szCs w:val="20"/>
      </w:rPr>
      <w:t>“</w:t>
    </w:r>
    <w:r w:rsidRPr="00E956A7">
      <w:rPr>
        <w:bCs/>
        <w:sz w:val="20"/>
        <w:szCs w:val="20"/>
      </w:rPr>
      <w:t xml:space="preserve">Grozījumi Ministru kabineta </w:t>
    </w:r>
    <w:proofErr w:type="gramStart"/>
    <w:r w:rsidRPr="00E956A7">
      <w:rPr>
        <w:bCs/>
        <w:sz w:val="20"/>
        <w:szCs w:val="20"/>
      </w:rPr>
      <w:t>2011.gada</w:t>
    </w:r>
    <w:proofErr w:type="gramEnd"/>
    <w:r w:rsidRPr="00E956A7">
      <w:rPr>
        <w:bCs/>
        <w:sz w:val="20"/>
        <w:szCs w:val="20"/>
      </w:rPr>
      <w:t xml:space="preserve"> 25.janvāra noteikumos Nr.75 “Noteikumi par aktīvo nodarbinātības pasākumu un preventīvo bezdarba samazināšanas pasākumu organizēšanas un finansēšanas kārtību un pasākumu īstenotāju izvēles principiem”</w:t>
    </w:r>
    <w:r>
      <w:rPr>
        <w:sz w:val="20"/>
        <w:szCs w:val="20"/>
      </w:rPr>
      <w:t>”</w:t>
    </w:r>
    <w:r w:rsidRPr="0005664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7EC86" w14:textId="77777777" w:rsidR="00DA17E5" w:rsidRDefault="00DA17E5" w:rsidP="009E352F">
      <w:pPr>
        <w:spacing w:after="0" w:line="240" w:lineRule="auto"/>
      </w:pPr>
      <w:r>
        <w:separator/>
      </w:r>
    </w:p>
  </w:footnote>
  <w:footnote w:type="continuationSeparator" w:id="0">
    <w:p w14:paraId="77BBE3AC" w14:textId="77777777" w:rsidR="00DA17E5" w:rsidRDefault="00DA17E5" w:rsidP="009E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881848"/>
      <w:docPartObj>
        <w:docPartGallery w:val="Page Numbers (Top of Page)"/>
        <w:docPartUnique/>
      </w:docPartObj>
    </w:sdtPr>
    <w:sdtEndPr>
      <w:rPr>
        <w:rFonts w:ascii="Times New Roman" w:hAnsi="Times New Roman" w:cs="Times New Roman"/>
        <w:noProof/>
        <w:sz w:val="24"/>
        <w:szCs w:val="24"/>
      </w:rPr>
    </w:sdtEndPr>
    <w:sdtContent>
      <w:p w14:paraId="66AE5897" w14:textId="39C83F6A" w:rsidR="00BA6E99" w:rsidRPr="00227982" w:rsidRDefault="00BA6E99">
        <w:pPr>
          <w:pStyle w:val="Header"/>
          <w:jc w:val="center"/>
          <w:rPr>
            <w:rFonts w:ascii="Times New Roman" w:hAnsi="Times New Roman" w:cs="Times New Roman"/>
            <w:sz w:val="24"/>
            <w:szCs w:val="24"/>
          </w:rPr>
        </w:pPr>
        <w:r w:rsidRPr="00227982">
          <w:rPr>
            <w:rFonts w:ascii="Times New Roman" w:hAnsi="Times New Roman" w:cs="Times New Roman"/>
            <w:sz w:val="24"/>
            <w:szCs w:val="24"/>
          </w:rPr>
          <w:fldChar w:fldCharType="begin"/>
        </w:r>
        <w:r w:rsidRPr="00227982">
          <w:rPr>
            <w:rFonts w:ascii="Times New Roman" w:hAnsi="Times New Roman" w:cs="Times New Roman"/>
            <w:sz w:val="24"/>
            <w:szCs w:val="24"/>
          </w:rPr>
          <w:instrText xml:space="preserve"> PAGE   \* MERGEFORMAT </w:instrText>
        </w:r>
        <w:r w:rsidRPr="00227982">
          <w:rPr>
            <w:rFonts w:ascii="Times New Roman" w:hAnsi="Times New Roman" w:cs="Times New Roman"/>
            <w:sz w:val="24"/>
            <w:szCs w:val="24"/>
          </w:rPr>
          <w:fldChar w:fldCharType="separate"/>
        </w:r>
        <w:r w:rsidR="00CA61D8">
          <w:rPr>
            <w:rFonts w:ascii="Times New Roman" w:hAnsi="Times New Roman" w:cs="Times New Roman"/>
            <w:noProof/>
            <w:sz w:val="24"/>
            <w:szCs w:val="24"/>
          </w:rPr>
          <w:t>7</w:t>
        </w:r>
        <w:r w:rsidRPr="00227982">
          <w:rPr>
            <w:rFonts w:ascii="Times New Roman" w:hAnsi="Times New Roman" w:cs="Times New Roman"/>
            <w:noProof/>
            <w:sz w:val="24"/>
            <w:szCs w:val="24"/>
          </w:rPr>
          <w:fldChar w:fldCharType="end"/>
        </w:r>
      </w:p>
    </w:sdtContent>
  </w:sdt>
  <w:p w14:paraId="7E96DF85" w14:textId="77777777" w:rsidR="00BA6E99" w:rsidRDefault="00BA6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0ADE"/>
    <w:multiLevelType w:val="multilevel"/>
    <w:tmpl w:val="442482EA"/>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rPr>
        <w:rFonts w:ascii="Times New Roman" w:hAnsi="Times New Roman" w:cs="Times New Roman" w:hint="default"/>
      </w:rPr>
    </w:lvl>
    <w:lvl w:ilvl="2">
      <w:start w:val="1"/>
      <w:numFmt w:val="decimal"/>
      <w:lvlText w:val="%1.%2.%3."/>
      <w:lvlJc w:val="left"/>
      <w:pPr>
        <w:ind w:left="121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1C182D"/>
    <w:multiLevelType w:val="multilevel"/>
    <w:tmpl w:val="3A427E9E"/>
    <w:lvl w:ilvl="0">
      <w:start w:val="174"/>
      <w:numFmt w:val="decimal"/>
      <w:lvlText w:val="%1"/>
      <w:lvlJc w:val="left"/>
      <w:pPr>
        <w:ind w:left="510" w:hanging="510"/>
      </w:pPr>
      <w:rPr>
        <w:rFonts w:hint="default"/>
      </w:rPr>
    </w:lvl>
    <w:lvl w:ilvl="1">
      <w:start w:val="6"/>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76302CC"/>
    <w:multiLevelType w:val="multilevel"/>
    <w:tmpl w:val="6F0EE382"/>
    <w:lvl w:ilvl="0">
      <w:start w:val="7"/>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1567" w:hanging="432"/>
      </w:pPr>
      <w:rPr>
        <w:b w:val="0"/>
      </w:rPr>
    </w:lvl>
    <w:lvl w:ilvl="2">
      <w:start w:val="1"/>
      <w:numFmt w:val="decimal"/>
      <w:lvlText w:val="%1.%2.%3."/>
      <w:lvlJc w:val="left"/>
      <w:pPr>
        <w:ind w:left="1497" w:hanging="504"/>
      </w:pPr>
    </w:lvl>
    <w:lvl w:ilvl="3">
      <w:start w:val="1"/>
      <w:numFmt w:val="decimal"/>
      <w:lvlText w:val="%1.%2.%3.%4."/>
      <w:lvlJc w:val="left"/>
      <w:pPr>
        <w:ind w:left="3059"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965E95"/>
    <w:multiLevelType w:val="multilevel"/>
    <w:tmpl w:val="8D348EE0"/>
    <w:lvl w:ilvl="0">
      <w:start w:val="174"/>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9B0316C"/>
    <w:multiLevelType w:val="multilevel"/>
    <w:tmpl w:val="B300A5D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74"/>
    <w:rsid w:val="00000E35"/>
    <w:rsid w:val="00012214"/>
    <w:rsid w:val="0001511E"/>
    <w:rsid w:val="0003520D"/>
    <w:rsid w:val="00056D42"/>
    <w:rsid w:val="00064A81"/>
    <w:rsid w:val="000678D0"/>
    <w:rsid w:val="000750B6"/>
    <w:rsid w:val="00076DA1"/>
    <w:rsid w:val="0009447E"/>
    <w:rsid w:val="00096B1D"/>
    <w:rsid w:val="000A2D92"/>
    <w:rsid w:val="000B2289"/>
    <w:rsid w:val="000E51B6"/>
    <w:rsid w:val="000E6382"/>
    <w:rsid w:val="000F001B"/>
    <w:rsid w:val="000F231D"/>
    <w:rsid w:val="000F2ACF"/>
    <w:rsid w:val="00100EAE"/>
    <w:rsid w:val="001203C8"/>
    <w:rsid w:val="0013526E"/>
    <w:rsid w:val="00156AA6"/>
    <w:rsid w:val="001837D2"/>
    <w:rsid w:val="00193F0A"/>
    <w:rsid w:val="001A57A6"/>
    <w:rsid w:val="001B0098"/>
    <w:rsid w:val="001B5CB3"/>
    <w:rsid w:val="001D5B1E"/>
    <w:rsid w:val="001E4EFA"/>
    <w:rsid w:val="001F1391"/>
    <w:rsid w:val="001F5E78"/>
    <w:rsid w:val="00221F3E"/>
    <w:rsid w:val="00227982"/>
    <w:rsid w:val="00270977"/>
    <w:rsid w:val="00280C2C"/>
    <w:rsid w:val="00295B7D"/>
    <w:rsid w:val="002A7892"/>
    <w:rsid w:val="002C0B93"/>
    <w:rsid w:val="002C30A1"/>
    <w:rsid w:val="002C53AD"/>
    <w:rsid w:val="002E0D06"/>
    <w:rsid w:val="002E45B4"/>
    <w:rsid w:val="002E4BF3"/>
    <w:rsid w:val="002F05AE"/>
    <w:rsid w:val="00312236"/>
    <w:rsid w:val="00312C43"/>
    <w:rsid w:val="003237B8"/>
    <w:rsid w:val="00354BFA"/>
    <w:rsid w:val="003631EC"/>
    <w:rsid w:val="00366ADE"/>
    <w:rsid w:val="00373EC7"/>
    <w:rsid w:val="00380165"/>
    <w:rsid w:val="003873B9"/>
    <w:rsid w:val="003919B1"/>
    <w:rsid w:val="00394302"/>
    <w:rsid w:val="003B7AAA"/>
    <w:rsid w:val="003C4D77"/>
    <w:rsid w:val="003D1A5C"/>
    <w:rsid w:val="003D1BCB"/>
    <w:rsid w:val="003D2A47"/>
    <w:rsid w:val="003D3F6E"/>
    <w:rsid w:val="003E177E"/>
    <w:rsid w:val="00402A82"/>
    <w:rsid w:val="00403EA1"/>
    <w:rsid w:val="0040578F"/>
    <w:rsid w:val="004324F6"/>
    <w:rsid w:val="004540E0"/>
    <w:rsid w:val="00455987"/>
    <w:rsid w:val="004605F0"/>
    <w:rsid w:val="00460D71"/>
    <w:rsid w:val="00483768"/>
    <w:rsid w:val="00485D37"/>
    <w:rsid w:val="004B2712"/>
    <w:rsid w:val="004C26AA"/>
    <w:rsid w:val="004C3AC4"/>
    <w:rsid w:val="004C6350"/>
    <w:rsid w:val="004C70D2"/>
    <w:rsid w:val="004E7468"/>
    <w:rsid w:val="00502DFF"/>
    <w:rsid w:val="00505457"/>
    <w:rsid w:val="005072BE"/>
    <w:rsid w:val="00512FE7"/>
    <w:rsid w:val="00524654"/>
    <w:rsid w:val="00526A61"/>
    <w:rsid w:val="00537B4E"/>
    <w:rsid w:val="0054179D"/>
    <w:rsid w:val="0054202B"/>
    <w:rsid w:val="00545062"/>
    <w:rsid w:val="0054532F"/>
    <w:rsid w:val="00563660"/>
    <w:rsid w:val="0057082F"/>
    <w:rsid w:val="00573462"/>
    <w:rsid w:val="00591BC2"/>
    <w:rsid w:val="005B350B"/>
    <w:rsid w:val="005B6A18"/>
    <w:rsid w:val="005D5FC9"/>
    <w:rsid w:val="005F0433"/>
    <w:rsid w:val="005F5C54"/>
    <w:rsid w:val="006023BC"/>
    <w:rsid w:val="00603222"/>
    <w:rsid w:val="0060484A"/>
    <w:rsid w:val="006458BE"/>
    <w:rsid w:val="00654FA2"/>
    <w:rsid w:val="006756B7"/>
    <w:rsid w:val="006C1DEC"/>
    <w:rsid w:val="006F353D"/>
    <w:rsid w:val="00705234"/>
    <w:rsid w:val="00707862"/>
    <w:rsid w:val="00713349"/>
    <w:rsid w:val="007254C0"/>
    <w:rsid w:val="00730AF3"/>
    <w:rsid w:val="00732A01"/>
    <w:rsid w:val="00746228"/>
    <w:rsid w:val="00763D14"/>
    <w:rsid w:val="00766DDE"/>
    <w:rsid w:val="00793FB9"/>
    <w:rsid w:val="0079443A"/>
    <w:rsid w:val="00795F3D"/>
    <w:rsid w:val="007B1229"/>
    <w:rsid w:val="007B49C1"/>
    <w:rsid w:val="007C3598"/>
    <w:rsid w:val="007E2B40"/>
    <w:rsid w:val="007E320C"/>
    <w:rsid w:val="007E4415"/>
    <w:rsid w:val="007E58D7"/>
    <w:rsid w:val="007F4128"/>
    <w:rsid w:val="007F4242"/>
    <w:rsid w:val="00801C9A"/>
    <w:rsid w:val="00823DDD"/>
    <w:rsid w:val="00835193"/>
    <w:rsid w:val="00862146"/>
    <w:rsid w:val="0087497E"/>
    <w:rsid w:val="008A100D"/>
    <w:rsid w:val="008A1189"/>
    <w:rsid w:val="008B43F4"/>
    <w:rsid w:val="008C25C7"/>
    <w:rsid w:val="008C43B9"/>
    <w:rsid w:val="008C7347"/>
    <w:rsid w:val="008D6294"/>
    <w:rsid w:val="008E5E74"/>
    <w:rsid w:val="008E7C40"/>
    <w:rsid w:val="008F0A3E"/>
    <w:rsid w:val="00900EB5"/>
    <w:rsid w:val="00925EE9"/>
    <w:rsid w:val="00926418"/>
    <w:rsid w:val="009350F6"/>
    <w:rsid w:val="009761CD"/>
    <w:rsid w:val="00977AB5"/>
    <w:rsid w:val="0098273F"/>
    <w:rsid w:val="0098329C"/>
    <w:rsid w:val="00995A8C"/>
    <w:rsid w:val="009A5374"/>
    <w:rsid w:val="009A6DA0"/>
    <w:rsid w:val="009B0CCA"/>
    <w:rsid w:val="009B50C3"/>
    <w:rsid w:val="009E292C"/>
    <w:rsid w:val="009E2F5B"/>
    <w:rsid w:val="009E352F"/>
    <w:rsid w:val="00A03F9A"/>
    <w:rsid w:val="00A0611E"/>
    <w:rsid w:val="00A07C74"/>
    <w:rsid w:val="00A1075F"/>
    <w:rsid w:val="00A153CB"/>
    <w:rsid w:val="00A20713"/>
    <w:rsid w:val="00A321EB"/>
    <w:rsid w:val="00A43CC5"/>
    <w:rsid w:val="00A63328"/>
    <w:rsid w:val="00A65362"/>
    <w:rsid w:val="00A746B1"/>
    <w:rsid w:val="00AA10EB"/>
    <w:rsid w:val="00AE5855"/>
    <w:rsid w:val="00B154C5"/>
    <w:rsid w:val="00B22713"/>
    <w:rsid w:val="00B32699"/>
    <w:rsid w:val="00B34299"/>
    <w:rsid w:val="00B34D4C"/>
    <w:rsid w:val="00B37978"/>
    <w:rsid w:val="00B42459"/>
    <w:rsid w:val="00B456D5"/>
    <w:rsid w:val="00B670D4"/>
    <w:rsid w:val="00B77735"/>
    <w:rsid w:val="00B905D5"/>
    <w:rsid w:val="00B9193C"/>
    <w:rsid w:val="00BA6E99"/>
    <w:rsid w:val="00BB5E78"/>
    <w:rsid w:val="00BB7583"/>
    <w:rsid w:val="00BD157E"/>
    <w:rsid w:val="00BD4E37"/>
    <w:rsid w:val="00C05DC3"/>
    <w:rsid w:val="00C0738E"/>
    <w:rsid w:val="00C10AD1"/>
    <w:rsid w:val="00C25BAB"/>
    <w:rsid w:val="00C308AC"/>
    <w:rsid w:val="00C3528F"/>
    <w:rsid w:val="00C42B83"/>
    <w:rsid w:val="00C43367"/>
    <w:rsid w:val="00C44AAA"/>
    <w:rsid w:val="00C52C77"/>
    <w:rsid w:val="00C958D6"/>
    <w:rsid w:val="00CA61D8"/>
    <w:rsid w:val="00CA72FD"/>
    <w:rsid w:val="00CC3274"/>
    <w:rsid w:val="00CD418A"/>
    <w:rsid w:val="00CE3074"/>
    <w:rsid w:val="00CE4DF1"/>
    <w:rsid w:val="00D02647"/>
    <w:rsid w:val="00D067B2"/>
    <w:rsid w:val="00D27E69"/>
    <w:rsid w:val="00D368CD"/>
    <w:rsid w:val="00D63566"/>
    <w:rsid w:val="00D7011A"/>
    <w:rsid w:val="00D74802"/>
    <w:rsid w:val="00D76974"/>
    <w:rsid w:val="00D861D7"/>
    <w:rsid w:val="00D865D3"/>
    <w:rsid w:val="00D90A50"/>
    <w:rsid w:val="00D928B0"/>
    <w:rsid w:val="00D930BA"/>
    <w:rsid w:val="00D958F2"/>
    <w:rsid w:val="00DA17E5"/>
    <w:rsid w:val="00DB20EC"/>
    <w:rsid w:val="00DC081A"/>
    <w:rsid w:val="00DC6934"/>
    <w:rsid w:val="00DD0380"/>
    <w:rsid w:val="00E24053"/>
    <w:rsid w:val="00E25A47"/>
    <w:rsid w:val="00E32E62"/>
    <w:rsid w:val="00E47454"/>
    <w:rsid w:val="00E50742"/>
    <w:rsid w:val="00E80AD0"/>
    <w:rsid w:val="00EA0EE6"/>
    <w:rsid w:val="00EC5286"/>
    <w:rsid w:val="00EC70A6"/>
    <w:rsid w:val="00EE1FDD"/>
    <w:rsid w:val="00EE206C"/>
    <w:rsid w:val="00EE2D34"/>
    <w:rsid w:val="00EE7308"/>
    <w:rsid w:val="00F22688"/>
    <w:rsid w:val="00F23906"/>
    <w:rsid w:val="00F23AB9"/>
    <w:rsid w:val="00F33947"/>
    <w:rsid w:val="00F35419"/>
    <w:rsid w:val="00F44159"/>
    <w:rsid w:val="00F442F7"/>
    <w:rsid w:val="00F47A9A"/>
    <w:rsid w:val="00F55FF2"/>
    <w:rsid w:val="00F56E1B"/>
    <w:rsid w:val="00F573AE"/>
    <w:rsid w:val="00F733A0"/>
    <w:rsid w:val="00F85A37"/>
    <w:rsid w:val="00F92045"/>
    <w:rsid w:val="00FA0A28"/>
    <w:rsid w:val="00FA0E0E"/>
    <w:rsid w:val="00FA6A72"/>
    <w:rsid w:val="00FD0052"/>
    <w:rsid w:val="00FD1DA7"/>
    <w:rsid w:val="00FE48A0"/>
    <w:rsid w:val="00FF42A5"/>
    <w:rsid w:val="00FF64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13EA"/>
  <w15:docId w15:val="{63BEA9EF-41A2-4BEC-B411-7D8A326F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semiHidden/>
    <w:unhideWhenUsed/>
    <w:qFormat/>
    <w:rsid w:val="00F35419"/>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35419"/>
    <w:rPr>
      <w:rFonts w:ascii="Helvetica" w:eastAsia="ヒラギノ角ゴ Pro W3" w:hAnsi="Helvetica" w:cs="Times New Roman"/>
      <w:b/>
      <w:color w:val="000000"/>
      <w:sz w:val="24"/>
      <w:szCs w:val="20"/>
      <w:lang w:val="en-US" w:eastAsia="lv-LV"/>
    </w:rPr>
  </w:style>
  <w:style w:type="paragraph" w:styleId="ListParagraph">
    <w:name w:val="List Paragraph"/>
    <w:basedOn w:val="Normal"/>
    <w:uiPriority w:val="34"/>
    <w:qFormat/>
    <w:rsid w:val="00C3528F"/>
    <w:pPr>
      <w:ind w:left="720"/>
      <w:contextualSpacing/>
    </w:pPr>
  </w:style>
  <w:style w:type="character" w:styleId="CommentReference">
    <w:name w:val="annotation reference"/>
    <w:basedOn w:val="DefaultParagraphFont"/>
    <w:uiPriority w:val="99"/>
    <w:semiHidden/>
    <w:unhideWhenUsed/>
    <w:rsid w:val="004E7468"/>
    <w:rPr>
      <w:sz w:val="16"/>
      <w:szCs w:val="16"/>
    </w:rPr>
  </w:style>
  <w:style w:type="paragraph" w:styleId="CommentText">
    <w:name w:val="annotation text"/>
    <w:basedOn w:val="Normal"/>
    <w:link w:val="CommentTextChar"/>
    <w:uiPriority w:val="99"/>
    <w:semiHidden/>
    <w:unhideWhenUsed/>
    <w:rsid w:val="004E7468"/>
    <w:pPr>
      <w:spacing w:line="240" w:lineRule="auto"/>
    </w:pPr>
    <w:rPr>
      <w:sz w:val="20"/>
      <w:szCs w:val="20"/>
    </w:rPr>
  </w:style>
  <w:style w:type="character" w:customStyle="1" w:styleId="CommentTextChar">
    <w:name w:val="Comment Text Char"/>
    <w:basedOn w:val="DefaultParagraphFont"/>
    <w:link w:val="CommentText"/>
    <w:uiPriority w:val="99"/>
    <w:semiHidden/>
    <w:rsid w:val="004E7468"/>
    <w:rPr>
      <w:sz w:val="20"/>
      <w:szCs w:val="20"/>
    </w:rPr>
  </w:style>
  <w:style w:type="paragraph" w:styleId="CommentSubject">
    <w:name w:val="annotation subject"/>
    <w:basedOn w:val="CommentText"/>
    <w:next w:val="CommentText"/>
    <w:link w:val="CommentSubjectChar"/>
    <w:uiPriority w:val="99"/>
    <w:semiHidden/>
    <w:unhideWhenUsed/>
    <w:rsid w:val="004E7468"/>
    <w:rPr>
      <w:b/>
      <w:bCs/>
    </w:rPr>
  </w:style>
  <w:style w:type="character" w:customStyle="1" w:styleId="CommentSubjectChar">
    <w:name w:val="Comment Subject Char"/>
    <w:basedOn w:val="CommentTextChar"/>
    <w:link w:val="CommentSubject"/>
    <w:uiPriority w:val="99"/>
    <w:semiHidden/>
    <w:rsid w:val="004E7468"/>
    <w:rPr>
      <w:b/>
      <w:bCs/>
      <w:sz w:val="20"/>
      <w:szCs w:val="20"/>
    </w:rPr>
  </w:style>
  <w:style w:type="paragraph" w:styleId="BalloonText">
    <w:name w:val="Balloon Text"/>
    <w:basedOn w:val="Normal"/>
    <w:link w:val="BalloonTextChar"/>
    <w:uiPriority w:val="99"/>
    <w:semiHidden/>
    <w:unhideWhenUsed/>
    <w:rsid w:val="004E7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68"/>
    <w:rPr>
      <w:rFonts w:ascii="Segoe UI" w:hAnsi="Segoe UI" w:cs="Segoe UI"/>
      <w:sz w:val="18"/>
      <w:szCs w:val="18"/>
    </w:rPr>
  </w:style>
  <w:style w:type="paragraph" w:styleId="Header">
    <w:name w:val="header"/>
    <w:basedOn w:val="Normal"/>
    <w:link w:val="HeaderChar"/>
    <w:uiPriority w:val="99"/>
    <w:unhideWhenUsed/>
    <w:rsid w:val="009E35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352F"/>
  </w:style>
  <w:style w:type="paragraph" w:styleId="Footer">
    <w:name w:val="footer"/>
    <w:basedOn w:val="Normal"/>
    <w:link w:val="FooterChar"/>
    <w:uiPriority w:val="99"/>
    <w:unhideWhenUsed/>
    <w:rsid w:val="009E35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352F"/>
  </w:style>
  <w:style w:type="paragraph" w:customStyle="1" w:styleId="naisc">
    <w:name w:val="naisc"/>
    <w:basedOn w:val="Normal"/>
    <w:rsid w:val="009E352F"/>
    <w:pPr>
      <w:spacing w:before="75" w:after="75" w:line="240" w:lineRule="auto"/>
      <w:jc w:val="center"/>
    </w:pPr>
    <w:rPr>
      <w:rFonts w:ascii="Times New Roman" w:eastAsia="Times New Roman" w:hAnsi="Times New Roman" w:cs="Times New Roman"/>
      <w:sz w:val="24"/>
      <w:szCs w:val="24"/>
      <w:lang w:eastAsia="lv-LV"/>
    </w:rPr>
  </w:style>
  <w:style w:type="paragraph" w:styleId="BodyText2">
    <w:name w:val="Body Text 2"/>
    <w:basedOn w:val="Normal"/>
    <w:link w:val="BodyText2Char"/>
    <w:unhideWhenUsed/>
    <w:rsid w:val="001B0098"/>
    <w:pPr>
      <w:spacing w:after="0" w:line="240" w:lineRule="auto"/>
      <w:jc w:val="both"/>
    </w:pPr>
    <w:rPr>
      <w:rFonts w:ascii="Times New Roman" w:eastAsia="Times New Roman" w:hAnsi="Times New Roman" w:cs="Times New Roman"/>
      <w:sz w:val="28"/>
      <w:szCs w:val="24"/>
      <w:lang w:eastAsia="x-none"/>
    </w:rPr>
  </w:style>
  <w:style w:type="character" w:customStyle="1" w:styleId="BodyText2Char">
    <w:name w:val="Body Text 2 Char"/>
    <w:basedOn w:val="DefaultParagraphFont"/>
    <w:link w:val="BodyText2"/>
    <w:rsid w:val="001B0098"/>
    <w:rPr>
      <w:rFonts w:ascii="Times New Roman" w:eastAsia="Times New Roman" w:hAnsi="Times New Roman" w:cs="Times New Roman"/>
      <w:sz w:val="28"/>
      <w:szCs w:val="24"/>
      <w:lang w:eastAsia="x-none"/>
    </w:rPr>
  </w:style>
  <w:style w:type="character" w:styleId="Hyperlink">
    <w:name w:val="Hyperlink"/>
    <w:basedOn w:val="DefaultParagraphFont"/>
    <w:uiPriority w:val="99"/>
    <w:semiHidden/>
    <w:unhideWhenUsed/>
    <w:rsid w:val="00EE2D34"/>
    <w:rPr>
      <w:color w:val="0000FF"/>
      <w:u w:val="single"/>
    </w:rPr>
  </w:style>
  <w:style w:type="paragraph" w:customStyle="1" w:styleId="tv2131">
    <w:name w:val="tv2131"/>
    <w:basedOn w:val="Normal"/>
    <w:rsid w:val="00F23A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C05D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05DC3"/>
  </w:style>
  <w:style w:type="paragraph" w:customStyle="1" w:styleId="labojumupamats">
    <w:name w:val="labojumu_pamats"/>
    <w:basedOn w:val="Normal"/>
    <w:rsid w:val="00C05D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2922">
      <w:bodyDiv w:val="1"/>
      <w:marLeft w:val="0"/>
      <w:marRight w:val="0"/>
      <w:marTop w:val="0"/>
      <w:marBottom w:val="0"/>
      <w:divBdr>
        <w:top w:val="none" w:sz="0" w:space="0" w:color="auto"/>
        <w:left w:val="none" w:sz="0" w:space="0" w:color="auto"/>
        <w:bottom w:val="none" w:sz="0" w:space="0" w:color="auto"/>
        <w:right w:val="none" w:sz="0" w:space="0" w:color="auto"/>
      </w:divBdr>
    </w:div>
    <w:div w:id="1180966495">
      <w:bodyDiv w:val="1"/>
      <w:marLeft w:val="0"/>
      <w:marRight w:val="0"/>
      <w:marTop w:val="0"/>
      <w:marBottom w:val="0"/>
      <w:divBdr>
        <w:top w:val="none" w:sz="0" w:space="0" w:color="auto"/>
        <w:left w:val="none" w:sz="0" w:space="0" w:color="auto"/>
        <w:bottom w:val="none" w:sz="0" w:space="0" w:color="auto"/>
        <w:right w:val="none" w:sz="0" w:space="0" w:color="auto"/>
      </w:divBdr>
    </w:div>
    <w:div w:id="1571185393">
      <w:bodyDiv w:val="1"/>
      <w:marLeft w:val="0"/>
      <w:marRight w:val="0"/>
      <w:marTop w:val="0"/>
      <w:marBottom w:val="0"/>
      <w:divBdr>
        <w:top w:val="none" w:sz="0" w:space="0" w:color="auto"/>
        <w:left w:val="none" w:sz="0" w:space="0" w:color="auto"/>
        <w:bottom w:val="none" w:sz="0" w:space="0" w:color="auto"/>
        <w:right w:val="none" w:sz="0" w:space="0" w:color="auto"/>
      </w:divBdr>
      <w:divsChild>
        <w:div w:id="479539786">
          <w:marLeft w:val="0"/>
          <w:marRight w:val="0"/>
          <w:marTop w:val="0"/>
          <w:marBottom w:val="0"/>
          <w:divBdr>
            <w:top w:val="none" w:sz="0" w:space="0" w:color="auto"/>
            <w:left w:val="none" w:sz="0" w:space="0" w:color="auto"/>
            <w:bottom w:val="none" w:sz="0" w:space="0" w:color="auto"/>
            <w:right w:val="none" w:sz="0" w:space="0" w:color="auto"/>
          </w:divBdr>
          <w:divsChild>
            <w:div w:id="1110784201">
              <w:marLeft w:val="0"/>
              <w:marRight w:val="0"/>
              <w:marTop w:val="0"/>
              <w:marBottom w:val="0"/>
              <w:divBdr>
                <w:top w:val="none" w:sz="0" w:space="0" w:color="auto"/>
                <w:left w:val="none" w:sz="0" w:space="0" w:color="auto"/>
                <w:bottom w:val="none" w:sz="0" w:space="0" w:color="auto"/>
                <w:right w:val="none" w:sz="0" w:space="0" w:color="auto"/>
              </w:divBdr>
              <w:divsChild>
                <w:div w:id="332925240">
                  <w:marLeft w:val="0"/>
                  <w:marRight w:val="0"/>
                  <w:marTop w:val="0"/>
                  <w:marBottom w:val="0"/>
                  <w:divBdr>
                    <w:top w:val="none" w:sz="0" w:space="0" w:color="auto"/>
                    <w:left w:val="none" w:sz="0" w:space="0" w:color="auto"/>
                    <w:bottom w:val="none" w:sz="0" w:space="0" w:color="auto"/>
                    <w:right w:val="none" w:sz="0" w:space="0" w:color="auto"/>
                  </w:divBdr>
                  <w:divsChild>
                    <w:div w:id="133184163">
                      <w:marLeft w:val="0"/>
                      <w:marRight w:val="0"/>
                      <w:marTop w:val="0"/>
                      <w:marBottom w:val="0"/>
                      <w:divBdr>
                        <w:top w:val="none" w:sz="0" w:space="0" w:color="auto"/>
                        <w:left w:val="none" w:sz="0" w:space="0" w:color="auto"/>
                        <w:bottom w:val="none" w:sz="0" w:space="0" w:color="auto"/>
                        <w:right w:val="none" w:sz="0" w:space="0" w:color="auto"/>
                      </w:divBdr>
                      <w:divsChild>
                        <w:div w:id="1928342861">
                          <w:marLeft w:val="0"/>
                          <w:marRight w:val="0"/>
                          <w:marTop w:val="0"/>
                          <w:marBottom w:val="0"/>
                          <w:divBdr>
                            <w:top w:val="none" w:sz="0" w:space="0" w:color="auto"/>
                            <w:left w:val="none" w:sz="0" w:space="0" w:color="auto"/>
                            <w:bottom w:val="none" w:sz="0" w:space="0" w:color="auto"/>
                            <w:right w:val="none" w:sz="0" w:space="0" w:color="auto"/>
                          </w:divBdr>
                          <w:divsChild>
                            <w:div w:id="532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039125">
      <w:bodyDiv w:val="1"/>
      <w:marLeft w:val="0"/>
      <w:marRight w:val="0"/>
      <w:marTop w:val="0"/>
      <w:marBottom w:val="0"/>
      <w:divBdr>
        <w:top w:val="none" w:sz="0" w:space="0" w:color="auto"/>
        <w:left w:val="none" w:sz="0" w:space="0" w:color="auto"/>
        <w:bottom w:val="none" w:sz="0" w:space="0" w:color="auto"/>
        <w:right w:val="none" w:sz="0" w:space="0" w:color="auto"/>
      </w:divBdr>
      <w:divsChild>
        <w:div w:id="110370127">
          <w:marLeft w:val="0"/>
          <w:marRight w:val="0"/>
          <w:marTop w:val="0"/>
          <w:marBottom w:val="0"/>
          <w:divBdr>
            <w:top w:val="none" w:sz="0" w:space="0" w:color="auto"/>
            <w:left w:val="none" w:sz="0" w:space="0" w:color="auto"/>
            <w:bottom w:val="none" w:sz="0" w:space="0" w:color="auto"/>
            <w:right w:val="none" w:sz="0" w:space="0" w:color="auto"/>
          </w:divBdr>
        </w:div>
        <w:div w:id="2096973769">
          <w:marLeft w:val="0"/>
          <w:marRight w:val="0"/>
          <w:marTop w:val="0"/>
          <w:marBottom w:val="0"/>
          <w:divBdr>
            <w:top w:val="none" w:sz="0" w:space="0" w:color="auto"/>
            <w:left w:val="none" w:sz="0" w:space="0" w:color="auto"/>
            <w:bottom w:val="none" w:sz="0" w:space="0" w:color="auto"/>
            <w:right w:val="none" w:sz="0" w:space="0" w:color="auto"/>
          </w:divBdr>
        </w:div>
        <w:div w:id="182209864">
          <w:marLeft w:val="0"/>
          <w:marRight w:val="0"/>
          <w:marTop w:val="0"/>
          <w:marBottom w:val="0"/>
          <w:divBdr>
            <w:top w:val="none" w:sz="0" w:space="0" w:color="auto"/>
            <w:left w:val="none" w:sz="0" w:space="0" w:color="auto"/>
            <w:bottom w:val="none" w:sz="0" w:space="0" w:color="auto"/>
            <w:right w:val="none" w:sz="0" w:space="0" w:color="auto"/>
          </w:divBdr>
        </w:div>
      </w:divsChild>
    </w:div>
    <w:div w:id="1839231612">
      <w:bodyDiv w:val="1"/>
      <w:marLeft w:val="0"/>
      <w:marRight w:val="0"/>
      <w:marTop w:val="0"/>
      <w:marBottom w:val="0"/>
      <w:divBdr>
        <w:top w:val="none" w:sz="0" w:space="0" w:color="auto"/>
        <w:left w:val="none" w:sz="0" w:space="0" w:color="auto"/>
        <w:bottom w:val="none" w:sz="0" w:space="0" w:color="auto"/>
        <w:right w:val="none" w:sz="0" w:space="0" w:color="auto"/>
      </w:divBdr>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32540769">
      <w:bodyDiv w:val="1"/>
      <w:marLeft w:val="0"/>
      <w:marRight w:val="0"/>
      <w:marTop w:val="0"/>
      <w:marBottom w:val="0"/>
      <w:divBdr>
        <w:top w:val="none" w:sz="0" w:space="0" w:color="auto"/>
        <w:left w:val="none" w:sz="0" w:space="0" w:color="auto"/>
        <w:bottom w:val="none" w:sz="0" w:space="0" w:color="auto"/>
        <w:right w:val="none" w:sz="0" w:space="0" w:color="auto"/>
      </w:divBdr>
      <w:divsChild>
        <w:div w:id="1062095059">
          <w:marLeft w:val="0"/>
          <w:marRight w:val="0"/>
          <w:marTop w:val="0"/>
          <w:marBottom w:val="0"/>
          <w:divBdr>
            <w:top w:val="none" w:sz="0" w:space="0" w:color="auto"/>
            <w:left w:val="none" w:sz="0" w:space="0" w:color="auto"/>
            <w:bottom w:val="none" w:sz="0" w:space="0" w:color="auto"/>
            <w:right w:val="none" w:sz="0" w:space="0" w:color="auto"/>
          </w:divBdr>
          <w:divsChild>
            <w:div w:id="1503858277">
              <w:marLeft w:val="0"/>
              <w:marRight w:val="0"/>
              <w:marTop w:val="0"/>
              <w:marBottom w:val="0"/>
              <w:divBdr>
                <w:top w:val="none" w:sz="0" w:space="0" w:color="auto"/>
                <w:left w:val="none" w:sz="0" w:space="0" w:color="auto"/>
                <w:bottom w:val="none" w:sz="0" w:space="0" w:color="auto"/>
                <w:right w:val="none" w:sz="0" w:space="0" w:color="auto"/>
              </w:divBdr>
              <w:divsChild>
                <w:div w:id="46229233">
                  <w:marLeft w:val="0"/>
                  <w:marRight w:val="0"/>
                  <w:marTop w:val="0"/>
                  <w:marBottom w:val="0"/>
                  <w:divBdr>
                    <w:top w:val="none" w:sz="0" w:space="0" w:color="auto"/>
                    <w:left w:val="none" w:sz="0" w:space="0" w:color="auto"/>
                    <w:bottom w:val="none" w:sz="0" w:space="0" w:color="auto"/>
                    <w:right w:val="none" w:sz="0" w:space="0" w:color="auto"/>
                  </w:divBdr>
                  <w:divsChild>
                    <w:div w:id="1987663841">
                      <w:marLeft w:val="0"/>
                      <w:marRight w:val="0"/>
                      <w:marTop w:val="0"/>
                      <w:marBottom w:val="0"/>
                      <w:divBdr>
                        <w:top w:val="none" w:sz="0" w:space="0" w:color="auto"/>
                        <w:left w:val="none" w:sz="0" w:space="0" w:color="auto"/>
                        <w:bottom w:val="none" w:sz="0" w:space="0" w:color="auto"/>
                        <w:right w:val="none" w:sz="0" w:space="0" w:color="auto"/>
                      </w:divBdr>
                      <w:divsChild>
                        <w:div w:id="1847280606">
                          <w:marLeft w:val="0"/>
                          <w:marRight w:val="0"/>
                          <w:marTop w:val="0"/>
                          <w:marBottom w:val="0"/>
                          <w:divBdr>
                            <w:top w:val="none" w:sz="0" w:space="0" w:color="auto"/>
                            <w:left w:val="none" w:sz="0" w:space="0" w:color="auto"/>
                            <w:bottom w:val="none" w:sz="0" w:space="0" w:color="auto"/>
                            <w:right w:val="none" w:sz="0" w:space="0" w:color="auto"/>
                          </w:divBdr>
                          <w:divsChild>
                            <w:div w:id="2587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79189">
      <w:bodyDiv w:val="1"/>
      <w:marLeft w:val="0"/>
      <w:marRight w:val="0"/>
      <w:marTop w:val="0"/>
      <w:marBottom w:val="0"/>
      <w:divBdr>
        <w:top w:val="none" w:sz="0" w:space="0" w:color="auto"/>
        <w:left w:val="none" w:sz="0" w:space="0" w:color="auto"/>
        <w:bottom w:val="none" w:sz="0" w:space="0" w:color="auto"/>
        <w:right w:val="none" w:sz="0" w:space="0" w:color="auto"/>
      </w:divBdr>
      <w:divsChild>
        <w:div w:id="722799076">
          <w:marLeft w:val="0"/>
          <w:marRight w:val="0"/>
          <w:marTop w:val="0"/>
          <w:marBottom w:val="0"/>
          <w:divBdr>
            <w:top w:val="none" w:sz="0" w:space="0" w:color="auto"/>
            <w:left w:val="none" w:sz="0" w:space="0" w:color="auto"/>
            <w:bottom w:val="none" w:sz="0" w:space="0" w:color="auto"/>
            <w:right w:val="none" w:sz="0" w:space="0" w:color="auto"/>
          </w:divBdr>
          <w:divsChild>
            <w:div w:id="1581600691">
              <w:marLeft w:val="0"/>
              <w:marRight w:val="0"/>
              <w:marTop w:val="0"/>
              <w:marBottom w:val="0"/>
              <w:divBdr>
                <w:top w:val="none" w:sz="0" w:space="0" w:color="auto"/>
                <w:left w:val="none" w:sz="0" w:space="0" w:color="auto"/>
                <w:bottom w:val="none" w:sz="0" w:space="0" w:color="auto"/>
                <w:right w:val="none" w:sz="0" w:space="0" w:color="auto"/>
              </w:divBdr>
              <w:divsChild>
                <w:div w:id="1870143576">
                  <w:marLeft w:val="0"/>
                  <w:marRight w:val="0"/>
                  <w:marTop w:val="0"/>
                  <w:marBottom w:val="0"/>
                  <w:divBdr>
                    <w:top w:val="none" w:sz="0" w:space="0" w:color="auto"/>
                    <w:left w:val="none" w:sz="0" w:space="0" w:color="auto"/>
                    <w:bottom w:val="none" w:sz="0" w:space="0" w:color="auto"/>
                    <w:right w:val="none" w:sz="0" w:space="0" w:color="auto"/>
                  </w:divBdr>
                  <w:divsChild>
                    <w:div w:id="1616249742">
                      <w:marLeft w:val="0"/>
                      <w:marRight w:val="0"/>
                      <w:marTop w:val="0"/>
                      <w:marBottom w:val="0"/>
                      <w:divBdr>
                        <w:top w:val="none" w:sz="0" w:space="0" w:color="auto"/>
                        <w:left w:val="none" w:sz="0" w:space="0" w:color="auto"/>
                        <w:bottom w:val="none" w:sz="0" w:space="0" w:color="auto"/>
                        <w:right w:val="none" w:sz="0" w:space="0" w:color="auto"/>
                      </w:divBdr>
                      <w:divsChild>
                        <w:div w:id="36126245">
                          <w:marLeft w:val="0"/>
                          <w:marRight w:val="0"/>
                          <w:marTop w:val="0"/>
                          <w:marBottom w:val="0"/>
                          <w:divBdr>
                            <w:top w:val="none" w:sz="0" w:space="0" w:color="auto"/>
                            <w:left w:val="none" w:sz="0" w:space="0" w:color="auto"/>
                            <w:bottom w:val="none" w:sz="0" w:space="0" w:color="auto"/>
                            <w:right w:val="none" w:sz="0" w:space="0" w:color="auto"/>
                          </w:divBdr>
                          <w:divsChild>
                            <w:div w:id="2239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hyperlink" Target="http://eur-lex.europa.eu/LexUriServ/LexUriServ.do?uri=OJ:L:2006:379:0005:01:LV:HTML" TargetMode="External"/><Relationship Id="rId18" Type="http://schemas.openxmlformats.org/officeDocument/2006/relationships/hyperlink" Target="http://eur-lex.europa.eu/LexUriServ/LexUriServ.do?uri=OJ:L:2007:193:0006:01:LV: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ur-lex.europa.eu/LexUriServ/LexUriServ.do?uri=OJ:L:2007:193:0006:01:LV:HTML" TargetMode="External"/><Relationship Id="rId7" Type="http://schemas.openxmlformats.org/officeDocument/2006/relationships/endnotes" Target="endnotes.xml"/><Relationship Id="rId12" Type="http://schemas.openxmlformats.org/officeDocument/2006/relationships/hyperlink" Target="http://eur-lex.europa.eu/LexUriServ/LexUriServ.do?uri=OJ:L:2007:193:0006:01:LV:HTML" TargetMode="External"/><Relationship Id="rId17" Type="http://schemas.openxmlformats.org/officeDocument/2006/relationships/hyperlink" Target="http://eur-lex.europa.eu/LexUriServ/LexUriServ.do?uri=OJ:L:2007:193:0006:01:LV:HTML" TargetMode="External"/><Relationship Id="rId25" Type="http://schemas.openxmlformats.org/officeDocument/2006/relationships/hyperlink" Target="http://eur-lex.europa.eu/LexUriServ/LexUriServ.do?uri=OJ:L:2007:193:0006:01:LV:HTML" TargetMode="External"/><Relationship Id="rId2" Type="http://schemas.openxmlformats.org/officeDocument/2006/relationships/numbering" Target="numbering.xml"/><Relationship Id="rId16" Type="http://schemas.openxmlformats.org/officeDocument/2006/relationships/hyperlink" Target="http://eur-lex.europa.eu/LexUriServ/LexUriServ.do?uri=OJ:L:2007:337:0035:01:LV:HTML" TargetMode="External"/><Relationship Id="rId20" Type="http://schemas.openxmlformats.org/officeDocument/2006/relationships/hyperlink" Target="http://eur-lex.europa.eu/LexUriServ/LexUriServ.do?uri=OJ:L:2008:214:0003:01:LV: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7:193:0006:01:LV:HTML" TargetMode="External"/><Relationship Id="rId24" Type="http://schemas.openxmlformats.org/officeDocument/2006/relationships/hyperlink" Target="http://eur-lex.europa.eu/LexUriServ/LexUriServ.do?uri=OJ:L:2007:193:0006:01:LV:HTML"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07:193:0006:01:LV:HTML" TargetMode="External"/><Relationship Id="rId23" Type="http://schemas.openxmlformats.org/officeDocument/2006/relationships/hyperlink" Target="http://eur-lex.europa.eu/LexUriServ/LexUriServ.do?uri=OJ:L:2007:193:0006:01:LV:HTML" TargetMode="External"/><Relationship Id="rId28" Type="http://schemas.openxmlformats.org/officeDocument/2006/relationships/footer" Target="footer2.xml"/><Relationship Id="rId10" Type="http://schemas.openxmlformats.org/officeDocument/2006/relationships/hyperlink" Target="http://eur-lex.europa.eu/LexUriServ/LexUriServ.do?uri=OJ:L:2007:193:0006:01:LV:HTML" TargetMode="External"/><Relationship Id="rId19" Type="http://schemas.openxmlformats.org/officeDocument/2006/relationships/hyperlink" Target="http://eur-lex.europa.eu/LexUriServ/LexUriServ.do?uri=OJ:L:2008:214:0003:01:LV:HTML" TargetMode="External"/><Relationship Id="rId4" Type="http://schemas.openxmlformats.org/officeDocument/2006/relationships/settings" Target="settings.xml"/><Relationship Id="rId9" Type="http://schemas.openxmlformats.org/officeDocument/2006/relationships/hyperlink" Target="http://eur-lex.europa.eu/LexUriServ/LexUriServ.do?uri=OJ:L:2008:214:0003:01:LV:HTML" TargetMode="External"/><Relationship Id="rId14" Type="http://schemas.openxmlformats.org/officeDocument/2006/relationships/hyperlink" Target="http://eur-lex.europa.eu/LexUriServ/LexUriServ.do?uri=OJ:L:2007:193:0006:01:LV:HTML" TargetMode="External"/><Relationship Id="rId22" Type="http://schemas.openxmlformats.org/officeDocument/2006/relationships/hyperlink" Target="http://eur-lex.europa.eu/LexUriServ/LexUriServ.do?uri=OJ:L:2007:193:0006:01:LV: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2D820AA-14ED-40B2-8274-246780A7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17431</Words>
  <Characters>9937</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mazināšanas pasākumu organizēšanas un finansēšanas kārtību un pasākumu īstenotāju izvēles principiem”</vt:lpstr>
    </vt:vector>
  </TitlesOfParts>
  <Company>Labklājības ministrija</Company>
  <LinksUpToDate>false</LinksUpToDate>
  <CharactersWithSpaces>27314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mazināšanas pasākumu organizēšanas un finansēšanas kārtību un pasākumu īstenotāju izvēles principiem”</dc:title>
  <dc:subject>MK noteikumu projekts</dc:subject>
  <dc:creator>Anna Vībe</dc:creator>
  <dc:description>Sagatavotājs: A.Vībe_x000d_
Tel.67021648, E-pasts: Anna.Vibe@lm.gov.lv</dc:description>
  <cp:lastModifiedBy>Anna Vibe</cp:lastModifiedBy>
  <cp:revision>5</cp:revision>
  <cp:lastPrinted>2014-07-31T12:23:00Z</cp:lastPrinted>
  <dcterms:created xsi:type="dcterms:W3CDTF">2014-07-31T13:59:00Z</dcterms:created>
  <dcterms:modified xsi:type="dcterms:W3CDTF">2014-08-01T09:02:00Z</dcterms:modified>
</cp:coreProperties>
</file>