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4DC0FE25" w:rsidR="008E7371" w:rsidRPr="00A96AEF" w:rsidRDefault="0015691E" w:rsidP="0094286F">
      <w:pPr>
        <w:spacing w:before="40" w:after="40"/>
        <w:jc w:val="both"/>
        <w:rPr>
          <w:bCs/>
        </w:rPr>
      </w:pPr>
      <w:r w:rsidRPr="00A96AEF">
        <w:rPr>
          <w:bCs/>
        </w:rPr>
        <w:t>2014</w:t>
      </w:r>
      <w:r w:rsidR="008E7371" w:rsidRPr="00A96AEF">
        <w:rPr>
          <w:bCs/>
        </w:rPr>
        <w:t>.</w:t>
      </w:r>
      <w:r w:rsidR="00C9696A" w:rsidRPr="00A96AEF">
        <w:rPr>
          <w:bCs/>
        </w:rPr>
        <w:t xml:space="preserve"> </w:t>
      </w:r>
      <w:r w:rsidR="008E7371" w:rsidRPr="00A96AEF">
        <w:rPr>
          <w:bCs/>
        </w:rPr>
        <w:t xml:space="preserve">gada </w:t>
      </w:r>
      <w:r w:rsidR="008E7371" w:rsidRPr="00A96AEF">
        <w:rPr>
          <w:bCs/>
        </w:rPr>
        <w:tab/>
      </w:r>
      <w:r w:rsidR="008E7371" w:rsidRPr="00A96AEF">
        <w:rPr>
          <w:bCs/>
        </w:rPr>
        <w:tab/>
      </w:r>
      <w:r w:rsidR="008E7371" w:rsidRPr="00A96AEF">
        <w:rPr>
          <w:bCs/>
        </w:rPr>
        <w:tab/>
      </w:r>
      <w:r w:rsidR="008E7371" w:rsidRPr="00A96AEF">
        <w:rPr>
          <w:bCs/>
        </w:rPr>
        <w:tab/>
      </w:r>
      <w:r w:rsidR="008E7371" w:rsidRPr="00A96AEF">
        <w:rPr>
          <w:bCs/>
        </w:rPr>
        <w:tab/>
      </w:r>
      <w:r w:rsidR="008E7371" w:rsidRPr="00A96AEF">
        <w:rPr>
          <w:bCs/>
        </w:rPr>
        <w:tab/>
      </w:r>
      <w:r w:rsidR="008E7371" w:rsidRPr="00A96AEF">
        <w:rPr>
          <w:bCs/>
        </w:rPr>
        <w:tab/>
      </w:r>
      <w:r w:rsidR="008E7371" w:rsidRPr="00A96AEF">
        <w:rPr>
          <w:bCs/>
        </w:rPr>
        <w:tab/>
        <w:t>Noteikumi Nr.</w:t>
      </w:r>
    </w:p>
    <w:p w14:paraId="145F7F40" w14:textId="77777777" w:rsidR="008E7371" w:rsidRPr="00A96AEF" w:rsidRDefault="008E7371" w:rsidP="0094286F">
      <w:pPr>
        <w:spacing w:before="40" w:after="40"/>
        <w:jc w:val="both"/>
        <w:rPr>
          <w:bCs/>
        </w:rPr>
      </w:pPr>
      <w:r w:rsidRPr="00A96AEF">
        <w:rPr>
          <w:bCs/>
        </w:rPr>
        <w:t>Rīgā</w:t>
      </w:r>
      <w:r w:rsidRPr="00A96AEF">
        <w:rPr>
          <w:bCs/>
        </w:rPr>
        <w:tab/>
      </w:r>
      <w:r w:rsidRPr="00A96AEF">
        <w:rPr>
          <w:bCs/>
        </w:rPr>
        <w:tab/>
      </w:r>
      <w:r w:rsidRPr="00A96AEF">
        <w:rPr>
          <w:bCs/>
        </w:rPr>
        <w:tab/>
      </w:r>
      <w:r w:rsidRPr="00A96AEF">
        <w:rPr>
          <w:bCs/>
        </w:rPr>
        <w:tab/>
      </w:r>
      <w:r w:rsidRPr="00A96AEF">
        <w:rPr>
          <w:bCs/>
        </w:rPr>
        <w:tab/>
      </w:r>
      <w:r w:rsidRPr="00A96AEF">
        <w:rPr>
          <w:bCs/>
        </w:rPr>
        <w:tab/>
      </w:r>
      <w:r w:rsidRPr="00A96AEF">
        <w:rPr>
          <w:bCs/>
        </w:rPr>
        <w:tab/>
      </w:r>
      <w:r w:rsidRPr="00A96AEF">
        <w:rPr>
          <w:bCs/>
        </w:rPr>
        <w:tab/>
      </w:r>
      <w:r w:rsidRPr="00A96AEF">
        <w:rPr>
          <w:bCs/>
        </w:rPr>
        <w:tab/>
      </w:r>
      <w:r w:rsidR="0071041C" w:rsidRPr="00A96AEF">
        <w:rPr>
          <w:bCs/>
        </w:rPr>
        <w:t>(</w:t>
      </w:r>
      <w:r w:rsidRPr="00A96AEF">
        <w:rPr>
          <w:bCs/>
        </w:rPr>
        <w:t>prot. Nr.   .§)</w:t>
      </w:r>
    </w:p>
    <w:p w14:paraId="2EA16436" w14:textId="77777777" w:rsidR="008E7371" w:rsidRPr="00A96AEF" w:rsidRDefault="008E7371" w:rsidP="0094286F">
      <w:pPr>
        <w:spacing w:before="40" w:after="40"/>
        <w:jc w:val="both"/>
        <w:rPr>
          <w:b/>
          <w:bCs/>
        </w:rPr>
      </w:pPr>
    </w:p>
    <w:p w14:paraId="008E3AAC" w14:textId="38753BF0" w:rsidR="00E350B8" w:rsidRPr="00A96AEF" w:rsidRDefault="00ED73DF" w:rsidP="0094286F">
      <w:pPr>
        <w:spacing w:before="40" w:after="40"/>
        <w:jc w:val="center"/>
        <w:rPr>
          <w:b/>
          <w:bCs/>
        </w:rPr>
      </w:pPr>
      <w:r w:rsidRPr="00A96AEF">
        <w:rPr>
          <w:b/>
          <w:bCs/>
        </w:rPr>
        <w:t>D</w:t>
      </w:r>
      <w:r w:rsidR="00C14E10" w:rsidRPr="00A96AEF">
        <w:rPr>
          <w:b/>
          <w:bCs/>
        </w:rPr>
        <w:t>arbības programmas</w:t>
      </w:r>
      <w:r w:rsidR="00C71F64" w:rsidRPr="00A96AEF">
        <w:rPr>
          <w:b/>
          <w:bCs/>
        </w:rPr>
        <w:t xml:space="preserve"> „Izaugsme un nodarbinātība” </w:t>
      </w:r>
      <w:r w:rsidR="00612401" w:rsidRPr="00A96AEF">
        <w:rPr>
          <w:b/>
          <w:bCs/>
        </w:rPr>
        <w:t>7</w:t>
      </w:r>
      <w:r w:rsidR="00C71F64" w:rsidRPr="00A96AEF">
        <w:rPr>
          <w:b/>
          <w:bCs/>
        </w:rPr>
        <w:t>.</w:t>
      </w:r>
      <w:r w:rsidR="00C02B1A" w:rsidRPr="00A96AEF">
        <w:rPr>
          <w:b/>
          <w:bCs/>
        </w:rPr>
        <w:t>1</w:t>
      </w:r>
      <w:r w:rsidR="00C71F64" w:rsidRPr="00A96AEF">
        <w:rPr>
          <w:b/>
          <w:bCs/>
        </w:rPr>
        <w:t>.1</w:t>
      </w:r>
      <w:r w:rsidR="00C14E10" w:rsidRPr="00A96AEF">
        <w:rPr>
          <w:b/>
          <w:bCs/>
        </w:rPr>
        <w:t>.</w:t>
      </w:r>
      <w:r w:rsidR="006F1B7D" w:rsidRPr="00A96AEF">
        <w:rPr>
          <w:b/>
          <w:bCs/>
        </w:rPr>
        <w:t xml:space="preserve"> </w:t>
      </w:r>
      <w:r w:rsidR="00C14E10" w:rsidRPr="00A96AEF">
        <w:rPr>
          <w:b/>
          <w:bCs/>
        </w:rPr>
        <w:t>specifiskā atbalsta mērķa „</w:t>
      </w:r>
      <w:r w:rsidR="00612401" w:rsidRPr="00A96AEF">
        <w:rPr>
          <w:b/>
        </w:rPr>
        <w:t>Paaugstināt bezdarbnieku kvalifikāciju un prasmes atbilstoši darba tirgus pieprasījumam</w:t>
      </w:r>
      <w:r w:rsidR="00A0060D" w:rsidRPr="00A96AEF">
        <w:rPr>
          <w:b/>
          <w:bCs/>
        </w:rPr>
        <w:t xml:space="preserve">” </w:t>
      </w:r>
      <w:r w:rsidR="00C14E10" w:rsidRPr="00A96AEF">
        <w:rPr>
          <w:b/>
          <w:bCs/>
        </w:rPr>
        <w:t>īstenošan</w:t>
      </w:r>
      <w:r w:rsidRPr="00A96AEF">
        <w:rPr>
          <w:b/>
          <w:bCs/>
        </w:rPr>
        <w:t>as noteikumi</w:t>
      </w:r>
    </w:p>
    <w:p w14:paraId="6B6D7DCC" w14:textId="77777777" w:rsidR="00C14E10" w:rsidRPr="00A96AEF" w:rsidRDefault="00C14E10" w:rsidP="0094286F">
      <w:pPr>
        <w:spacing w:before="40" w:after="40"/>
        <w:jc w:val="both"/>
        <w:rPr>
          <w:i/>
          <w:iCs/>
        </w:rPr>
      </w:pPr>
    </w:p>
    <w:p w14:paraId="627FE67B" w14:textId="06B9C9B9" w:rsidR="00F56FE2" w:rsidRPr="00A96AEF" w:rsidRDefault="002D55D7" w:rsidP="0094286F">
      <w:pPr>
        <w:spacing w:before="40" w:after="40"/>
        <w:ind w:left="4111"/>
        <w:jc w:val="both"/>
        <w:rPr>
          <w:i/>
          <w:iCs/>
        </w:rPr>
      </w:pPr>
      <w:r w:rsidRPr="00A96AEF">
        <w:rPr>
          <w:i/>
          <w:iCs/>
        </w:rPr>
        <w:t>Izdoti saskaņā ar Eiropas Savienības struktūrfondu un Kohēzijas fonda 2014.</w:t>
      </w:r>
      <w:r w:rsidR="005F4E8F" w:rsidRPr="00A96AEF">
        <w:t xml:space="preserve"> –</w:t>
      </w:r>
      <w:r w:rsidRPr="00A96AEF">
        <w:rPr>
          <w:i/>
          <w:iCs/>
        </w:rPr>
        <w:t>2020.</w:t>
      </w:r>
      <w:r w:rsidR="00C9696A" w:rsidRPr="00A96AEF">
        <w:rPr>
          <w:i/>
          <w:iCs/>
        </w:rPr>
        <w:t xml:space="preserve"> </w:t>
      </w:r>
      <w:r w:rsidRPr="00A96AEF">
        <w:rPr>
          <w:i/>
          <w:iCs/>
        </w:rPr>
        <w:t>gada plānošanas perioda vadības likuma 2</w:t>
      </w:r>
      <w:r w:rsidR="0079012B" w:rsidRPr="00A96AEF">
        <w:rPr>
          <w:i/>
          <w:iCs/>
        </w:rPr>
        <w:t>0</w:t>
      </w:r>
      <w:r w:rsidRPr="00A96AEF">
        <w:rPr>
          <w:i/>
          <w:iCs/>
        </w:rPr>
        <w:t>.</w:t>
      </w:r>
      <w:r w:rsidR="00C9696A" w:rsidRPr="00A96AEF">
        <w:rPr>
          <w:i/>
          <w:iCs/>
        </w:rPr>
        <w:t xml:space="preserve"> </w:t>
      </w:r>
      <w:r w:rsidRPr="00A96AEF">
        <w:rPr>
          <w:i/>
          <w:iCs/>
        </w:rPr>
        <w:t>panta 13.</w:t>
      </w:r>
      <w:r w:rsidR="00C9696A" w:rsidRPr="00A96AEF">
        <w:rPr>
          <w:i/>
          <w:iCs/>
        </w:rPr>
        <w:t xml:space="preserve"> </w:t>
      </w:r>
      <w:r w:rsidRPr="00A96AEF">
        <w:rPr>
          <w:i/>
          <w:iCs/>
        </w:rPr>
        <w:t>punktu</w:t>
      </w:r>
    </w:p>
    <w:p w14:paraId="5FB9ED4D" w14:textId="77777777" w:rsidR="00FF5BBC" w:rsidRPr="00A96AEF" w:rsidRDefault="00FF5BBC" w:rsidP="0094286F">
      <w:pPr>
        <w:spacing w:before="40" w:after="40"/>
        <w:jc w:val="both"/>
        <w:rPr>
          <w:i/>
          <w:iCs/>
        </w:rPr>
      </w:pPr>
    </w:p>
    <w:p w14:paraId="7AD17D08" w14:textId="77777777" w:rsidR="00F56FE2" w:rsidRPr="00A96AEF" w:rsidRDefault="00F56FE2" w:rsidP="0094286F">
      <w:pPr>
        <w:pStyle w:val="ListParagraph"/>
        <w:numPr>
          <w:ilvl w:val="0"/>
          <w:numId w:val="2"/>
        </w:numPr>
        <w:spacing w:before="40" w:after="40"/>
        <w:jc w:val="center"/>
        <w:rPr>
          <w:rFonts w:cs="Times New Roman"/>
          <w:b/>
          <w:bCs/>
          <w:szCs w:val="24"/>
        </w:rPr>
      </w:pPr>
      <w:bookmarkStart w:id="0" w:name="294706"/>
      <w:bookmarkEnd w:id="0"/>
      <w:r w:rsidRPr="00A96AEF">
        <w:rPr>
          <w:rFonts w:cs="Times New Roman"/>
          <w:b/>
          <w:bCs/>
          <w:szCs w:val="24"/>
        </w:rPr>
        <w:t>Vispārīgie jautājumi</w:t>
      </w:r>
    </w:p>
    <w:p w14:paraId="51B6A8D8" w14:textId="77777777" w:rsidR="00E350B8" w:rsidRPr="00A96AEF" w:rsidRDefault="00E350B8" w:rsidP="0094286F">
      <w:pPr>
        <w:spacing w:before="40" w:after="40"/>
        <w:jc w:val="both"/>
        <w:rPr>
          <w:bCs/>
        </w:rPr>
      </w:pPr>
    </w:p>
    <w:p w14:paraId="677859EE" w14:textId="77777777" w:rsidR="00526F3B" w:rsidRPr="00A96AEF" w:rsidRDefault="00F56FE2" w:rsidP="0094286F">
      <w:pPr>
        <w:spacing w:before="40" w:after="40"/>
        <w:jc w:val="both"/>
      </w:pPr>
      <w:r w:rsidRPr="00A96AEF">
        <w:t xml:space="preserve">1. Noteikumi nosaka: </w:t>
      </w:r>
    </w:p>
    <w:p w14:paraId="0F1EFC25" w14:textId="18710C70" w:rsidR="00562EB6" w:rsidRPr="00A96AEF" w:rsidRDefault="00F56FE2" w:rsidP="0094286F">
      <w:pPr>
        <w:spacing w:before="40" w:after="40"/>
        <w:ind w:left="113"/>
        <w:jc w:val="both"/>
      </w:pPr>
      <w:r w:rsidRPr="00A96AEF">
        <w:t xml:space="preserve">1.1. kārtību, kādā īsteno darbības programmas </w:t>
      </w:r>
      <w:r w:rsidR="00C71F64" w:rsidRPr="00A96AEF">
        <w:t xml:space="preserve">„Izaugsme un nodarbinātība” </w:t>
      </w:r>
      <w:r w:rsidR="002B2734" w:rsidRPr="00A96AEF">
        <w:t xml:space="preserve">prioritārā virziena “Nodarbinātība un darba spēka mobilitāte” </w:t>
      </w:r>
      <w:r w:rsidR="00F535B0">
        <w:t>7.1.1.</w:t>
      </w:r>
      <w:r w:rsidR="002B2734" w:rsidRPr="00A96AEF">
        <w:t xml:space="preserve">specifisko </w:t>
      </w:r>
      <w:r w:rsidR="00611DD4" w:rsidRPr="00A96AEF">
        <w:t xml:space="preserve">atbalsta </w:t>
      </w:r>
      <w:r w:rsidR="002B2734" w:rsidRPr="00A96AEF">
        <w:t xml:space="preserve">mērķi </w:t>
      </w:r>
      <w:r w:rsidR="00C71F64" w:rsidRPr="00A96AEF">
        <w:t>„</w:t>
      </w:r>
      <w:r w:rsidR="00612401" w:rsidRPr="00A96AEF">
        <w:t>Paaugstināt bezdarbnieku kvalifikāciju un prasmes atbilstoši darba tirgus pieprasījumam</w:t>
      </w:r>
      <w:r w:rsidR="00611DD4" w:rsidRPr="00A96AEF">
        <w:t>”</w:t>
      </w:r>
      <w:r w:rsidRPr="00A96AEF">
        <w:t xml:space="preserve"> </w:t>
      </w:r>
      <w:r w:rsidR="00562EB6" w:rsidRPr="00A96AEF">
        <w:t xml:space="preserve">(turpmāk – </w:t>
      </w:r>
      <w:r w:rsidR="00B005DA" w:rsidRPr="00A96AEF">
        <w:t>atbalsta mērķis</w:t>
      </w:r>
      <w:r w:rsidR="00562EB6" w:rsidRPr="00A96AEF">
        <w:t>);</w:t>
      </w:r>
    </w:p>
    <w:p w14:paraId="32BBD482" w14:textId="7AB5EBEA" w:rsidR="00042BCD" w:rsidRPr="00A96AEF" w:rsidRDefault="00042BCD" w:rsidP="0094286F">
      <w:pPr>
        <w:spacing w:before="40" w:after="40"/>
        <w:ind w:left="113"/>
        <w:jc w:val="both"/>
      </w:pPr>
      <w:r w:rsidRPr="00A96AEF">
        <w:t xml:space="preserve">1.2. </w:t>
      </w:r>
      <w:r w:rsidR="00F66A01" w:rsidRPr="00A96AEF">
        <w:t>a</w:t>
      </w:r>
      <w:r w:rsidR="00B005DA" w:rsidRPr="00A96AEF">
        <w:t>tbalsta mērķa</w:t>
      </w:r>
      <w:r w:rsidRPr="00A96AEF">
        <w:t xml:space="preserve"> mērķi;</w:t>
      </w:r>
    </w:p>
    <w:p w14:paraId="6AD45A7D" w14:textId="302862B9" w:rsidR="00042BCD" w:rsidRPr="00A96AEF" w:rsidRDefault="00042BCD" w:rsidP="0094286F">
      <w:pPr>
        <w:spacing w:before="40" w:after="40"/>
        <w:ind w:left="113"/>
        <w:jc w:val="both"/>
      </w:pPr>
      <w:r w:rsidRPr="00A96AEF">
        <w:t xml:space="preserve">1.3. </w:t>
      </w:r>
      <w:r w:rsidR="00F66A01" w:rsidRPr="00A96AEF">
        <w:t>a</w:t>
      </w:r>
      <w:r w:rsidR="00B005DA" w:rsidRPr="00A96AEF">
        <w:t xml:space="preserve">tbalsta </w:t>
      </w:r>
      <w:r w:rsidR="00865F68" w:rsidRPr="00A96AEF">
        <w:t xml:space="preserve">mērķim </w:t>
      </w:r>
      <w:r w:rsidR="00ED73DF" w:rsidRPr="00A96AEF">
        <w:t xml:space="preserve">plānoto </w:t>
      </w:r>
      <w:r w:rsidRPr="00A96AEF">
        <w:t>finansējumu;</w:t>
      </w:r>
    </w:p>
    <w:p w14:paraId="6FA05063" w14:textId="053C56BD" w:rsidR="00042BCD" w:rsidRPr="00A96AEF" w:rsidRDefault="00042BCD" w:rsidP="0094286F">
      <w:pPr>
        <w:spacing w:before="40" w:after="40"/>
        <w:ind w:left="113"/>
        <w:jc w:val="both"/>
      </w:pPr>
      <w:r w:rsidRPr="00A96AEF">
        <w:t>1.4. prasības Eiropas Sociālā fonda (turpmāk – ESF) projekta iesniedzējam</w:t>
      </w:r>
      <w:r w:rsidR="002B2734" w:rsidRPr="00A96AEF">
        <w:t xml:space="preserve"> (turpmāk – projekta iesniedzējs)</w:t>
      </w:r>
      <w:r w:rsidRPr="00A96AEF">
        <w:t>;</w:t>
      </w:r>
    </w:p>
    <w:p w14:paraId="7438E437" w14:textId="12E61D0D" w:rsidR="00042BCD" w:rsidRPr="00A96AEF" w:rsidRDefault="00042BCD" w:rsidP="0094286F">
      <w:pPr>
        <w:spacing w:before="40" w:after="40"/>
        <w:ind w:left="113"/>
        <w:jc w:val="both"/>
      </w:pPr>
      <w:r w:rsidRPr="00A96AEF">
        <w:t>1.5</w:t>
      </w:r>
      <w:r w:rsidR="008115DE" w:rsidRPr="00A96AEF">
        <w:t>.</w:t>
      </w:r>
      <w:r w:rsidRPr="00A96AEF">
        <w:t xml:space="preserve"> atbalstāmo darbību un izmaksu attiecināmības nosacījumus;</w:t>
      </w:r>
    </w:p>
    <w:p w14:paraId="372D644B" w14:textId="4CCF049F" w:rsidR="00865F68" w:rsidRPr="00A96AEF" w:rsidRDefault="00865F68" w:rsidP="0094286F">
      <w:pPr>
        <w:spacing w:before="40" w:after="40"/>
        <w:ind w:left="113"/>
        <w:jc w:val="both"/>
      </w:pPr>
      <w:r w:rsidRPr="00A96AEF">
        <w:t>1.6. atbalsta mērķa īstenošanas nosacījumus</w:t>
      </w:r>
      <w:r w:rsidR="00ED73DF" w:rsidRPr="00A96AEF">
        <w:t xml:space="preserve">, t.sk., </w:t>
      </w:r>
      <w:r w:rsidR="00042BCD" w:rsidRPr="00A96AEF">
        <w:t>vienošanās par projekta īstenošanu vienpusēja uzteikuma nosacījumus</w:t>
      </w:r>
      <w:r w:rsidRPr="00A96AEF">
        <w:t>;</w:t>
      </w:r>
    </w:p>
    <w:p w14:paraId="459814BB" w14:textId="3CF135D5" w:rsidR="00042BCD" w:rsidRPr="00A96AEF" w:rsidRDefault="00865F68" w:rsidP="0094286F">
      <w:pPr>
        <w:spacing w:before="40" w:after="40"/>
        <w:ind w:left="113"/>
        <w:jc w:val="both"/>
      </w:pPr>
      <w:r w:rsidRPr="00A96AEF">
        <w:t>1.</w:t>
      </w:r>
      <w:r w:rsidR="00ED73DF" w:rsidRPr="00A96AEF">
        <w:t>7</w:t>
      </w:r>
      <w:r w:rsidRPr="00A96AEF">
        <w:t>. ar valsts atbalsta saņemšanu saistītos nosacījumu</w:t>
      </w:r>
      <w:r w:rsidR="00D92751" w:rsidRPr="00A96AEF">
        <w:t>s</w:t>
      </w:r>
      <w:r w:rsidR="00ED73DF" w:rsidRPr="00A96AEF">
        <w:t>.</w:t>
      </w:r>
    </w:p>
    <w:p w14:paraId="31C5B0E3" w14:textId="6DAA8833" w:rsidR="00743CC7" w:rsidRPr="00A96AEF" w:rsidRDefault="00F56FE2" w:rsidP="0094286F">
      <w:pPr>
        <w:spacing w:before="40" w:after="40"/>
        <w:jc w:val="both"/>
        <w:rPr>
          <w:b/>
        </w:rPr>
      </w:pPr>
      <w:r w:rsidRPr="00A96AEF">
        <w:t xml:space="preserve">2. </w:t>
      </w:r>
      <w:r w:rsidR="00B005DA" w:rsidRPr="00A96AEF">
        <w:t>Atbalsta mērķa</w:t>
      </w:r>
      <w:r w:rsidR="00743CC7" w:rsidRPr="00A96AEF">
        <w:t xml:space="preserve"> mērķis ir </w:t>
      </w:r>
      <w:r w:rsidR="00612401" w:rsidRPr="00A96AEF">
        <w:t>veicināt bezdarbnieku un darba meklētāju</w:t>
      </w:r>
      <w:r w:rsidR="0044099F" w:rsidRPr="00A96AEF">
        <w:t xml:space="preserve"> (turpmāk - bezdarbnieki)</w:t>
      </w:r>
      <w:r w:rsidR="00612401" w:rsidRPr="00A96AEF">
        <w:t xml:space="preserve"> konkurētspēju darba tirgū</w:t>
      </w:r>
      <w:r w:rsidR="00743CC7" w:rsidRPr="00A96AEF">
        <w:t>.</w:t>
      </w:r>
    </w:p>
    <w:p w14:paraId="4AD4FAD1" w14:textId="0CAAFFB4" w:rsidR="00AF7576" w:rsidRPr="00A96AEF" w:rsidRDefault="00F56FE2" w:rsidP="0094286F">
      <w:pPr>
        <w:spacing w:before="40" w:after="40"/>
        <w:jc w:val="both"/>
      </w:pPr>
      <w:r w:rsidRPr="00A96AEF">
        <w:t xml:space="preserve">3. </w:t>
      </w:r>
      <w:r w:rsidR="00B005DA" w:rsidRPr="00A96AEF">
        <w:t>Atbalsta mērķa</w:t>
      </w:r>
      <w:r w:rsidR="00EE3EF7" w:rsidRPr="00A96AEF">
        <w:t xml:space="preserve"> </w:t>
      </w:r>
      <w:r w:rsidRPr="00A96AEF">
        <w:t>mērķa grupa</w:t>
      </w:r>
      <w:r w:rsidR="00FF0CF0" w:rsidRPr="00A96AEF">
        <w:t xml:space="preserve"> (turpmāk – mērķa grupa)</w:t>
      </w:r>
      <w:r w:rsidRPr="00A96AEF">
        <w:t xml:space="preserve"> ir</w:t>
      </w:r>
      <w:r w:rsidR="00612401" w:rsidRPr="00A96AEF">
        <w:t xml:space="preserve"> Nodarbinātības valsts aģentūrā</w:t>
      </w:r>
      <w:r w:rsidR="00D72D20" w:rsidRPr="00A96AEF">
        <w:t xml:space="preserve"> (turpmāk - </w:t>
      </w:r>
      <w:r w:rsidR="00B05AF0" w:rsidRPr="00A96AEF">
        <w:t>Aģentūra</w:t>
      </w:r>
      <w:r w:rsidR="00D72D20" w:rsidRPr="00A96AEF">
        <w:t>)</w:t>
      </w:r>
      <w:r w:rsidR="00612401" w:rsidRPr="00A96AEF">
        <w:t xml:space="preserve"> reģistrēti bezdarbnieki, īpaši ar zemu un darba tirgus prasībām neatbilstošu prasmju un kvalifikācijas līmeni</w:t>
      </w:r>
      <w:r w:rsidR="00890D46" w:rsidRPr="00A96AEF">
        <w:t>.</w:t>
      </w:r>
    </w:p>
    <w:p w14:paraId="67A708B4" w14:textId="17204F45" w:rsidR="001452C8" w:rsidRPr="007B6166" w:rsidRDefault="00B06E43" w:rsidP="0094286F">
      <w:pPr>
        <w:spacing w:before="40" w:after="40"/>
        <w:jc w:val="both"/>
      </w:pPr>
      <w:r w:rsidRPr="007B6166">
        <w:t xml:space="preserve">4. </w:t>
      </w:r>
      <w:r w:rsidR="00B005DA" w:rsidRPr="007B6166">
        <w:t>Atbalsta mērķa</w:t>
      </w:r>
      <w:r w:rsidR="00DC1824" w:rsidRPr="007B6166">
        <w:t xml:space="preserve"> </w:t>
      </w:r>
      <w:r w:rsidR="002B2734" w:rsidRPr="007B6166">
        <w:t xml:space="preserve">ietvaros </w:t>
      </w:r>
      <w:r w:rsidR="00DC1824" w:rsidRPr="007B6166">
        <w:t xml:space="preserve">līdz </w:t>
      </w:r>
      <w:r w:rsidR="00127F0D" w:rsidRPr="007B6166">
        <w:t>2023.gada</w:t>
      </w:r>
      <w:r w:rsidR="00945C40" w:rsidRPr="007B6166">
        <w:t xml:space="preserve"> 31.decembrim</w:t>
      </w:r>
      <w:r w:rsidR="002B2734" w:rsidRPr="007B6166">
        <w:t xml:space="preserve"> ir sasniedzami šādi </w:t>
      </w:r>
      <w:r w:rsidR="00FB2A67" w:rsidRPr="007B6166">
        <w:t xml:space="preserve">uzraudzības </w:t>
      </w:r>
      <w:r w:rsidR="002B2734" w:rsidRPr="007B6166">
        <w:t>rādītāji</w:t>
      </w:r>
      <w:r w:rsidR="00DC1824" w:rsidRPr="007B6166">
        <w:t>:</w:t>
      </w:r>
    </w:p>
    <w:p w14:paraId="7E503CB4" w14:textId="42F5A56E" w:rsidR="00843F0E" w:rsidRPr="007B6166" w:rsidRDefault="00FB2A67" w:rsidP="0094286F">
      <w:pPr>
        <w:spacing w:before="40" w:after="40"/>
        <w:ind w:left="113"/>
        <w:jc w:val="both"/>
      </w:pPr>
      <w:r w:rsidRPr="007B6166">
        <w:t>4.1</w:t>
      </w:r>
      <w:r w:rsidR="00215092" w:rsidRPr="007B6166">
        <w:t>.</w:t>
      </w:r>
      <w:r w:rsidRPr="007B6166">
        <w:t xml:space="preserve"> </w:t>
      </w:r>
      <w:r w:rsidR="00344FF1" w:rsidRPr="007B6166">
        <w:t>iznākuma rādītāj</w:t>
      </w:r>
      <w:r w:rsidR="002B2734" w:rsidRPr="007B6166">
        <w:t>i</w:t>
      </w:r>
      <w:r w:rsidR="00843F0E" w:rsidRPr="007B6166">
        <w:t>:</w:t>
      </w:r>
      <w:r w:rsidRPr="007B6166">
        <w:t xml:space="preserve"> </w:t>
      </w:r>
    </w:p>
    <w:p w14:paraId="0EAFE3CE" w14:textId="42FF1A3D" w:rsidR="009F2E56" w:rsidRPr="007B6166" w:rsidRDefault="00843F0E" w:rsidP="0094286F">
      <w:pPr>
        <w:spacing w:before="40" w:after="40"/>
        <w:ind w:left="284"/>
        <w:jc w:val="both"/>
      </w:pPr>
      <w:r w:rsidRPr="007B6166">
        <w:t>4.1.1.</w:t>
      </w:r>
      <w:r w:rsidR="0044099F" w:rsidRPr="007B6166">
        <w:t xml:space="preserve"> </w:t>
      </w:r>
      <w:r w:rsidRPr="007B6166">
        <w:t xml:space="preserve">bezdarbnieki, tostarp </w:t>
      </w:r>
      <w:r w:rsidR="00C22013" w:rsidRPr="007B6166">
        <w:t xml:space="preserve">ilgstošie </w:t>
      </w:r>
      <w:r w:rsidRPr="007B6166">
        <w:t>bezdarbnieki</w:t>
      </w:r>
      <w:r w:rsidR="003C10B2" w:rsidRPr="007B6166">
        <w:t xml:space="preserve"> </w:t>
      </w:r>
      <w:r w:rsidR="002E3988" w:rsidRPr="007B6166">
        <w:t xml:space="preserve">(atbalstu saņēmušie, dalību uzsākušie) </w:t>
      </w:r>
      <w:r w:rsidR="003C10B2" w:rsidRPr="007B6166">
        <w:t xml:space="preserve">– </w:t>
      </w:r>
      <w:r w:rsidRPr="007B6166">
        <w:t>85 000</w:t>
      </w:r>
      <w:r w:rsidR="003B3D23" w:rsidRPr="007B6166">
        <w:t xml:space="preserve">, </w:t>
      </w:r>
      <w:r w:rsidR="00696943" w:rsidRPr="007B6166">
        <w:t xml:space="preserve">bet projekta iesniegumā plāno – 81 011, </w:t>
      </w:r>
      <w:r w:rsidR="00FD4270" w:rsidRPr="007B6166">
        <w:t>t.sk.,</w:t>
      </w:r>
      <w:r w:rsidR="003B3D23" w:rsidRPr="007B6166">
        <w:t xml:space="preserve"> līdz 2018.gada 31.decembrim</w:t>
      </w:r>
      <w:r w:rsidR="0044099F" w:rsidRPr="007B6166">
        <w:t xml:space="preserve"> – 42</w:t>
      </w:r>
      <w:r w:rsidR="0089324D" w:rsidRPr="007B6166">
        <w:t> </w:t>
      </w:r>
      <w:r w:rsidR="0044099F" w:rsidRPr="007B6166">
        <w:t>000</w:t>
      </w:r>
      <w:r w:rsidR="009F2E56" w:rsidRPr="007B6166">
        <w:t>;</w:t>
      </w:r>
    </w:p>
    <w:p w14:paraId="78D3C218" w14:textId="28139EF6" w:rsidR="006409C4" w:rsidRPr="007B6166" w:rsidRDefault="00843F0E" w:rsidP="0094286F">
      <w:pPr>
        <w:spacing w:before="40" w:after="40"/>
        <w:ind w:left="284"/>
        <w:jc w:val="both"/>
      </w:pPr>
      <w:r w:rsidRPr="007B6166">
        <w:t xml:space="preserve">4.1.2. bezdarbnieki </w:t>
      </w:r>
      <w:r w:rsidR="00BD527F" w:rsidRPr="007B6166">
        <w:t>vecāki par 50 gadiem</w:t>
      </w:r>
      <w:r w:rsidR="002E3988" w:rsidRPr="007B6166">
        <w:t xml:space="preserve"> (atbalstu saņēmušie, dalību uzsākušie)</w:t>
      </w:r>
      <w:r w:rsidRPr="007B6166">
        <w:t xml:space="preserve"> </w:t>
      </w:r>
      <w:r w:rsidR="006B4158" w:rsidRPr="007B6166">
        <w:t>–</w:t>
      </w:r>
      <w:r w:rsidRPr="007B6166">
        <w:t xml:space="preserve"> 29</w:t>
      </w:r>
      <w:r w:rsidR="004F7007" w:rsidRPr="007B6166">
        <w:t> </w:t>
      </w:r>
      <w:r w:rsidRPr="007B6166">
        <w:t>000</w:t>
      </w:r>
      <w:r w:rsidR="004F7007" w:rsidRPr="007B6166">
        <w:t xml:space="preserve">, </w:t>
      </w:r>
      <w:r w:rsidR="00696943" w:rsidRPr="007B6166">
        <w:t xml:space="preserve">bet projekta iesniegumā plāno – 27 639, </w:t>
      </w:r>
      <w:r w:rsidR="00FD4270" w:rsidRPr="007B6166">
        <w:t>t.sk.,</w:t>
      </w:r>
      <w:r w:rsidR="004F7007" w:rsidRPr="007B6166">
        <w:t xml:space="preserve"> līdz 2018.gada 31.decembrim – 14</w:t>
      </w:r>
      <w:r w:rsidR="0089324D" w:rsidRPr="007B6166">
        <w:t> </w:t>
      </w:r>
      <w:r w:rsidR="004F7007" w:rsidRPr="007B6166">
        <w:t>500</w:t>
      </w:r>
      <w:r w:rsidRPr="007B6166">
        <w:t>;</w:t>
      </w:r>
    </w:p>
    <w:p w14:paraId="7B32C726" w14:textId="5618AF8D" w:rsidR="00777C11" w:rsidRPr="007B6166" w:rsidRDefault="009F2E56" w:rsidP="0094286F">
      <w:pPr>
        <w:spacing w:before="40" w:after="40"/>
        <w:ind w:left="113"/>
        <w:jc w:val="both"/>
      </w:pPr>
      <w:r w:rsidRPr="007B6166">
        <w:t xml:space="preserve">4.2. rezultāta </w:t>
      </w:r>
      <w:r w:rsidR="002B2734" w:rsidRPr="007B6166">
        <w:t>rādītāji</w:t>
      </w:r>
      <w:r w:rsidR="00777C11" w:rsidRPr="007B6166">
        <w:t>:</w:t>
      </w:r>
    </w:p>
    <w:p w14:paraId="31FE2B97" w14:textId="17D4A71A" w:rsidR="00363708" w:rsidRPr="007B6166" w:rsidRDefault="00777C11" w:rsidP="0094286F">
      <w:pPr>
        <w:spacing w:before="40" w:after="40"/>
        <w:ind w:left="284"/>
        <w:jc w:val="both"/>
      </w:pPr>
      <w:r w:rsidRPr="007B6166">
        <w:t xml:space="preserve">4.2.1. </w:t>
      </w:r>
      <w:r w:rsidR="00843F0E" w:rsidRPr="007B6166">
        <w:rPr>
          <w:noProof/>
        </w:rPr>
        <w:t>kvalifikāciju ieguvušie dalībnieki tūlīt pēc dalības apmācībās</w:t>
      </w:r>
      <w:r w:rsidR="00843F0E" w:rsidRPr="007B6166" w:rsidDel="00843F0E">
        <w:rPr>
          <w:noProof/>
        </w:rPr>
        <w:t xml:space="preserve"> </w:t>
      </w:r>
      <w:r w:rsidR="000F3764" w:rsidRPr="007B6166">
        <w:t xml:space="preserve">– </w:t>
      </w:r>
      <w:r w:rsidR="00843F0E" w:rsidRPr="007B6166">
        <w:t>24</w:t>
      </w:r>
      <w:r w:rsidR="00696943" w:rsidRPr="007B6166">
        <w:t> </w:t>
      </w:r>
      <w:r w:rsidR="00843F0E" w:rsidRPr="007B6166">
        <w:t>480</w:t>
      </w:r>
      <w:r w:rsidR="00696943" w:rsidRPr="007B6166">
        <w:t xml:space="preserve">, </w:t>
      </w:r>
      <w:r w:rsidR="0089324D" w:rsidRPr="007B6166">
        <w:t>projekta iesniegumā plāno – 23</w:t>
      </w:r>
      <w:r w:rsidR="006B4158" w:rsidRPr="007B6166">
        <w:t> </w:t>
      </w:r>
      <w:r w:rsidR="0089324D" w:rsidRPr="007B6166">
        <w:t>331</w:t>
      </w:r>
      <w:r w:rsidR="009F2E56" w:rsidRPr="007B6166">
        <w:t>;</w:t>
      </w:r>
    </w:p>
    <w:p w14:paraId="63EBE0ED" w14:textId="161FAD3A" w:rsidR="001A7762" w:rsidRPr="007B6166" w:rsidRDefault="009F2E56" w:rsidP="0094286F">
      <w:pPr>
        <w:spacing w:before="40" w:after="40"/>
        <w:ind w:left="284"/>
        <w:jc w:val="both"/>
      </w:pPr>
      <w:r w:rsidRPr="007B6166">
        <w:t>4.</w:t>
      </w:r>
      <w:r w:rsidR="00CF5107" w:rsidRPr="007B6166">
        <w:t>2</w:t>
      </w:r>
      <w:r w:rsidR="008B0D36" w:rsidRPr="007B6166">
        <w:t>.</w:t>
      </w:r>
      <w:r w:rsidR="00344FF1" w:rsidRPr="007B6166">
        <w:t xml:space="preserve">2. </w:t>
      </w:r>
      <w:r w:rsidR="00E81CAF" w:rsidRPr="007B6166">
        <w:t>p</w:t>
      </w:r>
      <w:r w:rsidR="00843F0E" w:rsidRPr="007B6166">
        <w:t>asākuma dalībnieki nodarbinātībā</w:t>
      </w:r>
      <w:r w:rsidR="00DC1B51" w:rsidRPr="007B6166">
        <w:t xml:space="preserve"> </w:t>
      </w:r>
      <w:r w:rsidR="00843F0E" w:rsidRPr="007B6166">
        <w:t>6 mēnešus pēc pasākuma beigām</w:t>
      </w:r>
      <w:r w:rsidR="00843F0E" w:rsidRPr="007B6166" w:rsidDel="00843F0E">
        <w:t xml:space="preserve"> </w:t>
      </w:r>
      <w:r w:rsidR="005F4E8F" w:rsidRPr="007B6166">
        <w:t>–</w:t>
      </w:r>
      <w:r w:rsidR="00F236EB" w:rsidRPr="007B6166">
        <w:t xml:space="preserve"> </w:t>
      </w:r>
      <w:r w:rsidR="00843F0E" w:rsidRPr="007B6166">
        <w:t>22</w:t>
      </w:r>
      <w:r w:rsidR="00696943" w:rsidRPr="007B6166">
        <w:t> </w:t>
      </w:r>
      <w:r w:rsidR="00843F0E" w:rsidRPr="007B6166">
        <w:t>950</w:t>
      </w:r>
      <w:r w:rsidR="00696943" w:rsidRPr="007B6166">
        <w:t xml:space="preserve">, bet </w:t>
      </w:r>
      <w:r w:rsidR="0089324D" w:rsidRPr="007B6166">
        <w:t>projekta iesniegumā plāno – 21</w:t>
      </w:r>
      <w:r w:rsidR="006B4158" w:rsidRPr="007B6166">
        <w:t> </w:t>
      </w:r>
      <w:r w:rsidR="0089324D" w:rsidRPr="007B6166">
        <w:t>873</w:t>
      </w:r>
      <w:r w:rsidR="001A7762" w:rsidRPr="007B6166">
        <w:t>;</w:t>
      </w:r>
    </w:p>
    <w:p w14:paraId="128182E7" w14:textId="7F394195" w:rsidR="00727DF7" w:rsidRPr="00A96AEF" w:rsidRDefault="001A7762" w:rsidP="00696943">
      <w:pPr>
        <w:spacing w:before="40" w:after="40"/>
        <w:ind w:left="113"/>
        <w:jc w:val="both"/>
      </w:pPr>
      <w:r w:rsidRPr="007B6166">
        <w:t>4.</w:t>
      </w:r>
      <w:r w:rsidR="007B6166" w:rsidRPr="007B6166">
        <w:t>3</w:t>
      </w:r>
      <w:r w:rsidRPr="007B6166">
        <w:t>. finanšu rādītājs –</w:t>
      </w:r>
      <w:r w:rsidR="00816836" w:rsidRPr="007B6166">
        <w:t xml:space="preserve"> </w:t>
      </w:r>
      <w:r w:rsidRPr="007B6166">
        <w:t>līdz 2018.gada</w:t>
      </w:r>
      <w:r w:rsidR="003B3D23" w:rsidRPr="007B6166">
        <w:t xml:space="preserve"> 31.decembrim</w:t>
      </w:r>
      <w:r w:rsidRPr="007B6166">
        <w:t xml:space="preserve"> </w:t>
      </w:r>
      <w:r w:rsidR="00945C40" w:rsidRPr="007B6166">
        <w:t xml:space="preserve"> </w:t>
      </w:r>
      <w:r w:rsidR="00BB572E" w:rsidRPr="007B6166">
        <w:t>sertificēti</w:t>
      </w:r>
      <w:r w:rsidR="00945C40" w:rsidRPr="007B6166">
        <w:t xml:space="preserve"> izdevumi EUR 38 474 792</w:t>
      </w:r>
      <w:r w:rsidRPr="007B6166">
        <w:t>.</w:t>
      </w:r>
    </w:p>
    <w:p w14:paraId="37497167" w14:textId="0188DEE9" w:rsidR="00DA7F44" w:rsidRPr="00A96AEF" w:rsidRDefault="00CB5D52" w:rsidP="0094286F">
      <w:pPr>
        <w:spacing w:before="40" w:after="40"/>
        <w:jc w:val="both"/>
      </w:pPr>
      <w:r w:rsidRPr="00A96AEF">
        <w:t xml:space="preserve">5. </w:t>
      </w:r>
      <w:r w:rsidR="00B005DA" w:rsidRPr="00A96AEF">
        <w:t>Atbalsta mērķi</w:t>
      </w:r>
      <w:r w:rsidR="007161AB" w:rsidRPr="00A96AEF">
        <w:t xml:space="preserve"> īsteno ierobežotas projektu iesniegumu atlases veidā.</w:t>
      </w:r>
    </w:p>
    <w:p w14:paraId="30CA11A3" w14:textId="079119FE" w:rsidR="00AE75DF" w:rsidRPr="00A96AEF" w:rsidRDefault="00AE75DF" w:rsidP="0094286F">
      <w:pPr>
        <w:spacing w:before="40" w:after="40"/>
        <w:jc w:val="both"/>
      </w:pPr>
      <w:r w:rsidRPr="00A96AEF">
        <w:lastRenderedPageBreak/>
        <w:t>6. </w:t>
      </w:r>
      <w:r w:rsidR="00B005DA" w:rsidRPr="00A96AEF">
        <w:t>Atbalsta mērķa</w:t>
      </w:r>
      <w:r w:rsidRPr="00A96AEF">
        <w:t xml:space="preserve"> ietvaros atbildīgā</w:t>
      </w:r>
      <w:r w:rsidR="00A43FD1" w:rsidRPr="00A96AEF">
        <w:t>s</w:t>
      </w:r>
      <w:r w:rsidRPr="00A96AEF">
        <w:t xml:space="preserve"> iestāde</w:t>
      </w:r>
      <w:r w:rsidR="00A43FD1" w:rsidRPr="00A96AEF">
        <w:t>s</w:t>
      </w:r>
      <w:r w:rsidRPr="00A96AEF">
        <w:t xml:space="preserve"> </w:t>
      </w:r>
      <w:r w:rsidR="00A43FD1" w:rsidRPr="00A96AEF">
        <w:t xml:space="preserve">funkcijas pilda </w:t>
      </w:r>
      <w:r w:rsidRPr="00A96AEF">
        <w:t>Labklājības ministrija</w:t>
      </w:r>
      <w:r w:rsidR="002B2734" w:rsidRPr="00A96AEF">
        <w:t xml:space="preserve"> (turpmāk – atbildīgā iestāde)</w:t>
      </w:r>
      <w:r w:rsidR="00B92F12" w:rsidRPr="00A96AEF">
        <w:t>.</w:t>
      </w:r>
    </w:p>
    <w:p w14:paraId="53137780" w14:textId="4F48E936" w:rsidR="00AE75DF" w:rsidRPr="00A96AEF" w:rsidRDefault="00B005DA" w:rsidP="0094286F">
      <w:pPr>
        <w:spacing w:before="40" w:after="40"/>
        <w:jc w:val="both"/>
      </w:pPr>
      <w:r w:rsidRPr="00A96AEF">
        <w:t>7. Atbalsta mērķa</w:t>
      </w:r>
      <w:r w:rsidR="00AE75DF" w:rsidRPr="00A96AEF">
        <w:t xml:space="preserve"> </w:t>
      </w:r>
      <w:r w:rsidR="00DD3177" w:rsidRPr="00A96AEF">
        <w:t xml:space="preserve">plānotais </w:t>
      </w:r>
      <w:r w:rsidR="00AE75DF" w:rsidRPr="00A96AEF">
        <w:t xml:space="preserve">kopējais attiecināmais finansējums ir </w:t>
      </w:r>
      <w:r w:rsidR="00AA10AC" w:rsidRPr="00A96AEF">
        <w:t xml:space="preserve">EUR </w:t>
      </w:r>
      <w:r w:rsidR="00431BD7" w:rsidRPr="00A96AEF">
        <w:t>96 428 049</w:t>
      </w:r>
      <w:r w:rsidR="00AE75DF" w:rsidRPr="00A96AEF">
        <w:t xml:space="preserve">, </w:t>
      </w:r>
      <w:r w:rsidR="00FD4270">
        <w:t>t.sk.,</w:t>
      </w:r>
      <w:r w:rsidR="00AE75DF" w:rsidRPr="00A96AEF">
        <w:t xml:space="preserve"> ESF finansējums – </w:t>
      </w:r>
      <w:r w:rsidR="00AA10AC" w:rsidRPr="00A96AEF">
        <w:t xml:space="preserve">EUR </w:t>
      </w:r>
      <w:r w:rsidR="00431BD7" w:rsidRPr="00A96AEF">
        <w:t>81 963 841</w:t>
      </w:r>
      <w:r w:rsidR="005A3062" w:rsidRPr="00A96AEF">
        <w:t>,</w:t>
      </w:r>
      <w:r w:rsidR="00AE75DF" w:rsidRPr="00A96AEF">
        <w:t xml:space="preserve"> valsts budžeta finansējums – </w:t>
      </w:r>
      <w:r w:rsidR="00AA10AC" w:rsidRPr="00A96AEF">
        <w:t xml:space="preserve">EUR </w:t>
      </w:r>
      <w:r w:rsidR="00431BD7" w:rsidRPr="00A96AEF">
        <w:t>12 185 719</w:t>
      </w:r>
      <w:r w:rsidR="005A1DB4" w:rsidRPr="00A96AEF">
        <w:t xml:space="preserve"> </w:t>
      </w:r>
      <w:r w:rsidR="005A3062" w:rsidRPr="00A96AEF">
        <w:t>un privātais līdzfinansējums</w:t>
      </w:r>
      <w:r w:rsidR="00F66A01" w:rsidRPr="00A96AEF">
        <w:t xml:space="preserve">, ko veido šo noteikumu </w:t>
      </w:r>
      <w:r w:rsidR="00E21ADE" w:rsidRPr="00A96AEF">
        <w:t>1</w:t>
      </w:r>
      <w:r w:rsidR="00E21ADE">
        <w:t>8</w:t>
      </w:r>
      <w:r w:rsidR="00F66A01" w:rsidRPr="00A96AEF">
        <w:t>.3.apakšpunktā minētās izmaksas,</w:t>
      </w:r>
      <w:r w:rsidR="00A51E53" w:rsidRPr="00A96AEF">
        <w:t xml:space="preserve"> </w:t>
      </w:r>
      <w:r w:rsidR="00AA10AC" w:rsidRPr="00A96AEF">
        <w:t xml:space="preserve">EUR </w:t>
      </w:r>
      <w:r w:rsidR="00431BD7" w:rsidRPr="00A96AEF">
        <w:t>2 278 489</w:t>
      </w:r>
      <w:r w:rsidR="005A3062" w:rsidRPr="00A96AEF">
        <w:t xml:space="preserve">. </w:t>
      </w:r>
      <w:r w:rsidR="00F66A01" w:rsidRPr="00A96AEF">
        <w:t xml:space="preserve">Projekta iesniegumā </w:t>
      </w:r>
      <w:r w:rsidR="00CF3FEF">
        <w:t xml:space="preserve">kopējo attiecināmo finansējumu </w:t>
      </w:r>
      <w:r w:rsidR="00F66A01" w:rsidRPr="00A96AEF">
        <w:t xml:space="preserve">plāno </w:t>
      </w:r>
      <w:r w:rsidR="00CF3FEF">
        <w:t xml:space="preserve">ne vairāk kā </w:t>
      </w:r>
      <w:r w:rsidR="00AA10AC" w:rsidRPr="00A96AEF">
        <w:t xml:space="preserve">EUR </w:t>
      </w:r>
      <w:r w:rsidR="00CF3FEF">
        <w:t>91 902 801</w:t>
      </w:r>
      <w:r w:rsidR="00A51E53" w:rsidRPr="00A96AEF">
        <w:t xml:space="preserve">, </w:t>
      </w:r>
      <w:r w:rsidR="00FD4270">
        <w:t>t.sk.,</w:t>
      </w:r>
      <w:r w:rsidR="00A51E53" w:rsidRPr="00A96AEF">
        <w:t xml:space="preserve"> ESF finansējum</w:t>
      </w:r>
      <w:r w:rsidR="00F66A01" w:rsidRPr="00A96AEF">
        <w:t>u</w:t>
      </w:r>
      <w:r w:rsidR="00A51E53" w:rsidRPr="00A96AEF">
        <w:t xml:space="preserve"> – </w:t>
      </w:r>
      <w:r w:rsidR="00AA10AC" w:rsidRPr="00A96AEF">
        <w:t xml:space="preserve">EUR </w:t>
      </w:r>
      <w:r w:rsidR="00CF3FEF">
        <w:t xml:space="preserve">78 117 </w:t>
      </w:r>
      <w:r w:rsidR="00CF3FEF" w:rsidRPr="007B6166">
        <w:t>381</w:t>
      </w:r>
      <w:r w:rsidR="00CB04DB" w:rsidRPr="007B6166">
        <w:t>,</w:t>
      </w:r>
      <w:r w:rsidR="00A51E53" w:rsidRPr="007B6166">
        <w:t xml:space="preserve"> valsts budžeta finansējum</w:t>
      </w:r>
      <w:r w:rsidR="00F66A01" w:rsidRPr="007B6166">
        <w:t>u</w:t>
      </w:r>
      <w:r w:rsidR="00A51E53" w:rsidRPr="007B6166">
        <w:t xml:space="preserve"> – </w:t>
      </w:r>
      <w:r w:rsidR="00AA10AC" w:rsidRPr="007B6166">
        <w:t xml:space="preserve">EUR </w:t>
      </w:r>
      <w:r w:rsidR="00CF3FEF" w:rsidRPr="007B6166">
        <w:t>11 613 859</w:t>
      </w:r>
      <w:r w:rsidR="00A51E53" w:rsidRPr="007B6166">
        <w:t xml:space="preserve"> </w:t>
      </w:r>
      <w:r w:rsidR="00CB04DB" w:rsidRPr="007B6166">
        <w:t>un privāt</w:t>
      </w:r>
      <w:r w:rsidR="00F66A01" w:rsidRPr="007B6166">
        <w:t>o</w:t>
      </w:r>
      <w:r w:rsidR="00CB04DB" w:rsidRPr="007B6166">
        <w:t xml:space="preserve"> līdzfinansējum</w:t>
      </w:r>
      <w:r w:rsidR="00F66A01" w:rsidRPr="007B6166">
        <w:t>u</w:t>
      </w:r>
      <w:r w:rsidR="00CB04DB" w:rsidRPr="007B6166">
        <w:t xml:space="preserve"> </w:t>
      </w:r>
      <w:r w:rsidR="00AA10AC" w:rsidRPr="007B6166">
        <w:t xml:space="preserve">EUR </w:t>
      </w:r>
      <w:r w:rsidR="00431BD7" w:rsidRPr="007B6166">
        <w:t xml:space="preserve">2 </w:t>
      </w:r>
      <w:r w:rsidR="00CF3FEF" w:rsidRPr="007B6166">
        <w:t xml:space="preserve">171 562, </w:t>
      </w:r>
      <w:r w:rsidR="00FF2BB7" w:rsidRPr="007B6166">
        <w:t>paredzot iznākuma rādītāju un rezultāta rādītāju plānojumu atbilstoši šo noteikumu 4.1. un 4.2.apakšpunktos noteiktajam apjomam</w:t>
      </w:r>
      <w:r w:rsidR="00CB04DB" w:rsidRPr="007B6166">
        <w:t>.</w:t>
      </w:r>
    </w:p>
    <w:p w14:paraId="2CDC48CF" w14:textId="4C7CC045" w:rsidR="00AE75DF" w:rsidRPr="00A96AEF" w:rsidRDefault="00AE75DF" w:rsidP="0094286F">
      <w:pPr>
        <w:spacing w:before="40" w:after="40"/>
        <w:jc w:val="both"/>
      </w:pPr>
      <w:r w:rsidRPr="00A96AEF">
        <w:t xml:space="preserve">8. Maksimālais attiecināmais </w:t>
      </w:r>
      <w:r w:rsidR="0010089A" w:rsidRPr="00A96AEF">
        <w:t>ESF</w:t>
      </w:r>
      <w:r w:rsidRPr="00A96AEF">
        <w:t xml:space="preserve"> finansējuma apmērs ir 85 procenti no </w:t>
      </w:r>
      <w:r w:rsidR="00B005DA" w:rsidRPr="00A96AEF">
        <w:t xml:space="preserve">atbalsta </w:t>
      </w:r>
      <w:r w:rsidR="001A7762" w:rsidRPr="00A96AEF">
        <w:t xml:space="preserve">mērķim </w:t>
      </w:r>
      <w:r w:rsidR="00DD3177" w:rsidRPr="00A96AEF">
        <w:t xml:space="preserve">plānotā </w:t>
      </w:r>
      <w:r w:rsidRPr="00A96AEF">
        <w:t>kopējā attiecināmā finansējuma.</w:t>
      </w:r>
    </w:p>
    <w:p w14:paraId="09D7983F" w14:textId="198DC79B" w:rsidR="00F535B0" w:rsidRDefault="006F52C1" w:rsidP="0094286F">
      <w:pPr>
        <w:spacing w:before="40" w:after="40"/>
        <w:jc w:val="both"/>
        <w:rPr>
          <w:bCs/>
        </w:rPr>
      </w:pPr>
      <w:r w:rsidRPr="00A96AEF">
        <w:t xml:space="preserve">9. </w:t>
      </w:r>
      <w:r w:rsidR="00F535B0">
        <w:t>Atbalsta mērķa</w:t>
      </w:r>
      <w:r w:rsidR="00F535B0" w:rsidRPr="00A96AEF">
        <w:rPr>
          <w:bCs/>
        </w:rPr>
        <w:t xml:space="preserve"> </w:t>
      </w:r>
      <w:r w:rsidRPr="00A96AEF">
        <w:rPr>
          <w:bCs/>
        </w:rPr>
        <w:t xml:space="preserve">ietvaros izmaksas </w:t>
      </w:r>
      <w:r w:rsidR="00BB572E">
        <w:rPr>
          <w:bCs/>
        </w:rPr>
        <w:t>ir</w:t>
      </w:r>
      <w:r w:rsidRPr="00A96AEF">
        <w:rPr>
          <w:bCs/>
        </w:rPr>
        <w:t xml:space="preserve"> attiecinām</w:t>
      </w:r>
      <w:r w:rsidR="00BB572E">
        <w:rPr>
          <w:bCs/>
        </w:rPr>
        <w:t>as</w:t>
      </w:r>
      <w:r w:rsidRPr="00A96AEF">
        <w:rPr>
          <w:bCs/>
        </w:rPr>
        <w:t>, ja tās atbilst šajos noteikumos minētajām izmaksu pozīcijām, un tās ir radušās ne agrāk kā 2015.gada 2.janvārī.</w:t>
      </w:r>
    </w:p>
    <w:p w14:paraId="19E208D7" w14:textId="053FDF0D" w:rsidR="00AE75DF" w:rsidRPr="007B6166" w:rsidRDefault="006F52C1" w:rsidP="0094286F">
      <w:pPr>
        <w:spacing w:before="40" w:after="40"/>
        <w:jc w:val="both"/>
      </w:pPr>
      <w:r w:rsidRPr="007B6166">
        <w:t>10</w:t>
      </w:r>
      <w:r w:rsidR="00AE75DF" w:rsidRPr="007B6166">
        <w:t>. Projekta minimālā attiecināmo izmaksu kopsumma nav ierobežota, maksimālā attiecināmo izmaksu kopsumma</w:t>
      </w:r>
      <w:r w:rsidR="002B2734" w:rsidRPr="007B6166">
        <w:t xml:space="preserve"> līdz 2018.gada 31.decembrim </w:t>
      </w:r>
      <w:r w:rsidR="00AE75DF" w:rsidRPr="007B6166">
        <w:t xml:space="preserve">ir </w:t>
      </w:r>
      <w:r w:rsidR="00AA10AC" w:rsidRPr="007B6166">
        <w:t xml:space="preserve">EUR </w:t>
      </w:r>
      <w:r w:rsidR="00CF3FEF" w:rsidRPr="007B6166">
        <w:t>91 902 801</w:t>
      </w:r>
      <w:r w:rsidR="00AE75DF" w:rsidRPr="007B6166">
        <w:t>.</w:t>
      </w:r>
      <w:r w:rsidR="006A0253" w:rsidRPr="007B6166">
        <w:t xml:space="preserve"> No </w:t>
      </w:r>
      <w:r w:rsidR="005F022B" w:rsidRPr="007B6166">
        <w:t>201</w:t>
      </w:r>
      <w:r w:rsidR="00EC0B0E" w:rsidRPr="007B6166">
        <w:t>9</w:t>
      </w:r>
      <w:r w:rsidR="005F022B" w:rsidRPr="007B6166">
        <w:t>.</w:t>
      </w:r>
      <w:r w:rsidR="00EC0B0E" w:rsidRPr="007B6166">
        <w:t>gada 1.janvāra</w:t>
      </w:r>
      <w:r w:rsidR="004B5157" w:rsidRPr="007B6166">
        <w:t xml:space="preserve"> </w:t>
      </w:r>
      <w:r w:rsidR="00D55D36" w:rsidRPr="007B6166">
        <w:t>atbildīgā iestāde pēc Eiropas Komisijas lēmuma var ierosināt palielināt</w:t>
      </w:r>
      <w:r w:rsidRPr="007B6166">
        <w:t xml:space="preserve"> </w:t>
      </w:r>
      <w:r w:rsidR="006A0253" w:rsidRPr="007B6166">
        <w:t>projektā noteikto attiecināmo izmaksu kopsummu</w:t>
      </w:r>
      <w:r w:rsidR="005A0B64" w:rsidRPr="007B6166">
        <w:t xml:space="preserve"> </w:t>
      </w:r>
      <w:r w:rsidR="00F66A01" w:rsidRPr="007B6166">
        <w:t>līdz EUR 96 428 049, ievērojot</w:t>
      </w:r>
      <w:r w:rsidR="00B405B7" w:rsidRPr="007B6166">
        <w:t xml:space="preserve"> </w:t>
      </w:r>
      <w:r w:rsidR="006A0253" w:rsidRPr="007B6166">
        <w:t>šo noteikumu 7.</w:t>
      </w:r>
      <w:r w:rsidR="002A16E2" w:rsidRPr="007B6166">
        <w:t>punkt</w:t>
      </w:r>
      <w:r w:rsidR="00F66A01" w:rsidRPr="007B6166">
        <w:t xml:space="preserve">ā noteikto finansēšanas avotu </w:t>
      </w:r>
      <w:r w:rsidR="00A26775" w:rsidRPr="007B6166">
        <w:t xml:space="preserve">proporcionālo </w:t>
      </w:r>
      <w:r w:rsidR="00F66A01" w:rsidRPr="007B6166">
        <w:t>sadalījumu</w:t>
      </w:r>
      <w:r w:rsidR="002A16E2" w:rsidRPr="007B6166">
        <w:t xml:space="preserve">. </w:t>
      </w:r>
    </w:p>
    <w:p w14:paraId="0F79D934" w14:textId="1FF88B95" w:rsidR="005D2C0F" w:rsidRDefault="00E21ADE" w:rsidP="0094286F">
      <w:pPr>
        <w:spacing w:before="40" w:after="40"/>
        <w:jc w:val="both"/>
      </w:pPr>
      <w:r w:rsidRPr="007B6166">
        <w:t>1</w:t>
      </w:r>
      <w:r w:rsidR="00A96BD5" w:rsidRPr="007B6166">
        <w:t>1</w:t>
      </w:r>
      <w:r w:rsidR="00945C40" w:rsidRPr="007B6166">
        <w:t xml:space="preserve">. </w:t>
      </w:r>
      <w:r w:rsidR="00693D97" w:rsidRPr="007B6166">
        <w:t>ESF projekta īstenošanai nepieciešamos finanšu līdzekļus plāno, projekta īstenošanu finansē un maksājumus valsts budžeta iestādei veic atbilstoši normatīvajiem aktiem par valsts budžeta līdzekļu plānošanu Eiropas Savienības struktūrfondu un Kohēzijas fonda projektu īstenošanai un maksājumu  veikšanu 2014.-2020.gada plānošanas periodā.</w:t>
      </w:r>
    </w:p>
    <w:p w14:paraId="7AC68825" w14:textId="77777777" w:rsidR="00693D97" w:rsidRPr="00A96AEF" w:rsidRDefault="00693D97" w:rsidP="0094286F">
      <w:pPr>
        <w:spacing w:before="40" w:after="40"/>
        <w:jc w:val="both"/>
      </w:pPr>
    </w:p>
    <w:p w14:paraId="508E631A" w14:textId="2A4EB613" w:rsidR="004F2ABB" w:rsidRPr="00A96AEF" w:rsidRDefault="004F2ABB" w:rsidP="0094286F">
      <w:pPr>
        <w:pStyle w:val="ListParagraph"/>
        <w:numPr>
          <w:ilvl w:val="0"/>
          <w:numId w:val="2"/>
        </w:numPr>
        <w:spacing w:before="40" w:after="40"/>
        <w:jc w:val="center"/>
        <w:rPr>
          <w:rFonts w:cs="Times New Roman"/>
          <w:b/>
          <w:szCs w:val="24"/>
        </w:rPr>
      </w:pPr>
      <w:r w:rsidRPr="00A96AEF">
        <w:rPr>
          <w:rFonts w:cs="Times New Roman"/>
          <w:b/>
          <w:szCs w:val="24"/>
        </w:rPr>
        <w:t xml:space="preserve">Prasības projekta iesniedzējam </w:t>
      </w:r>
    </w:p>
    <w:p w14:paraId="017CB3AA" w14:textId="77777777" w:rsidR="004F2ABB" w:rsidRPr="00A96AEF" w:rsidRDefault="004F2ABB" w:rsidP="0094286F">
      <w:pPr>
        <w:spacing w:before="40" w:after="40"/>
        <w:jc w:val="both"/>
      </w:pPr>
    </w:p>
    <w:p w14:paraId="280544B8" w14:textId="7ABC76AC" w:rsidR="004F2ABB" w:rsidRPr="00A96AEF" w:rsidRDefault="00A96BD5" w:rsidP="0094286F">
      <w:pPr>
        <w:spacing w:before="40" w:after="40"/>
        <w:jc w:val="both"/>
      </w:pPr>
      <w:r w:rsidRPr="00A96AEF">
        <w:t>1</w:t>
      </w:r>
      <w:r>
        <w:t>2</w:t>
      </w:r>
      <w:r w:rsidR="004F2ABB" w:rsidRPr="00A96AEF">
        <w:t>. </w:t>
      </w:r>
      <w:r w:rsidR="008F2B12" w:rsidRPr="00A96AEF">
        <w:t xml:space="preserve">Projekta iesniedzējs </w:t>
      </w:r>
      <w:r w:rsidR="00B005DA" w:rsidRPr="00A96AEF">
        <w:t>atbalsta mērķa</w:t>
      </w:r>
      <w:r w:rsidR="004F2ABB" w:rsidRPr="00A96AEF">
        <w:t xml:space="preserve"> </w:t>
      </w:r>
      <w:r w:rsidR="008F2B12" w:rsidRPr="00A96AEF">
        <w:t>ietvaros ir iestāde, kas saskaņā ar Bezdarbnieku un darba meklētāju atbalsta likumu īsteno valsts politiku bezdarba samazināšanas un bezdarbnieku, darba meklētāju un bezdarba riskam pakļauto personu</w:t>
      </w:r>
      <w:r w:rsidR="00975A95" w:rsidRPr="00A96AEF">
        <w:t xml:space="preserve"> atbalsta jomā</w:t>
      </w:r>
      <w:r w:rsidR="003C10B2" w:rsidRPr="00A96AEF">
        <w:t xml:space="preserve"> –</w:t>
      </w:r>
      <w:r w:rsidR="00D72D20" w:rsidRPr="00A96AEF">
        <w:t xml:space="preserve"> </w:t>
      </w:r>
      <w:r w:rsidR="00B05AF0" w:rsidRPr="00A96AEF">
        <w:t>Aģentūra</w:t>
      </w:r>
      <w:r w:rsidR="006F52C1" w:rsidRPr="00A96AEF">
        <w:t xml:space="preserve"> (turpmāk – finansējuma saņēmējs)</w:t>
      </w:r>
      <w:r w:rsidR="003F1295" w:rsidRPr="00A96AEF">
        <w:t>.</w:t>
      </w:r>
    </w:p>
    <w:p w14:paraId="13B8A8E6" w14:textId="42C67C22" w:rsidR="00FB3CC8" w:rsidRPr="00A96AEF" w:rsidRDefault="00A96BD5" w:rsidP="0094286F">
      <w:pPr>
        <w:spacing w:before="40" w:after="40"/>
        <w:jc w:val="both"/>
      </w:pPr>
      <w:r w:rsidRPr="00A96AEF">
        <w:t>1</w:t>
      </w:r>
      <w:r>
        <w:t>3</w:t>
      </w:r>
      <w:r w:rsidR="00FB3CC8" w:rsidRPr="00A96AEF">
        <w:t xml:space="preserve">. </w:t>
      </w:r>
      <w:r w:rsidR="006977BC" w:rsidRPr="00A96AEF">
        <w:t xml:space="preserve">Projekta iesniedzējs sagatavo un iesniedz projekta iesniegumu </w:t>
      </w:r>
      <w:r w:rsidR="002E3988" w:rsidRPr="009157FD">
        <w:t>saskaņā ar projekta iesnieguma atlases nolikuma prasībām</w:t>
      </w:r>
      <w:r w:rsidR="00FB3CC8" w:rsidRPr="00A96AEF">
        <w:t>.</w:t>
      </w:r>
    </w:p>
    <w:p w14:paraId="421FC68D" w14:textId="158993BE" w:rsidR="006977BC" w:rsidRPr="00A96AEF" w:rsidRDefault="00A96BD5" w:rsidP="0094286F">
      <w:pPr>
        <w:spacing w:before="40" w:after="40"/>
        <w:jc w:val="both"/>
      </w:pPr>
      <w:r w:rsidRPr="00A96AEF">
        <w:t>1</w:t>
      </w:r>
      <w:r>
        <w:t>4</w:t>
      </w:r>
      <w:r w:rsidR="006977BC" w:rsidRPr="00A96AEF">
        <w:t xml:space="preserve">. </w:t>
      </w:r>
      <w:r w:rsidR="006977BC" w:rsidRPr="00A96AEF">
        <w:rPr>
          <w:bCs/>
        </w:rPr>
        <w:t>Sadarbības iestāde lēmumu par projekta iesnieguma apstiprināšanu, apstiprināšanu ar nosacījumu vai noraidīšanu pieņem viena mēneša laikā no projekta iesnieguma iesniegšanas beigu datuma, kas noteikts projekta iesnieguma atlases nolikumā.</w:t>
      </w:r>
    </w:p>
    <w:p w14:paraId="06594C96" w14:textId="77777777" w:rsidR="00F66A01" w:rsidRPr="00A96AEF" w:rsidRDefault="00F66A01" w:rsidP="0094286F">
      <w:pPr>
        <w:spacing w:before="40" w:after="40"/>
        <w:jc w:val="both"/>
      </w:pPr>
    </w:p>
    <w:p w14:paraId="6F7E5EB9" w14:textId="77777777" w:rsidR="00894F17" w:rsidRPr="00A96AEF" w:rsidRDefault="00894F17" w:rsidP="0094286F">
      <w:pPr>
        <w:spacing w:before="40" w:after="40"/>
        <w:jc w:val="center"/>
        <w:rPr>
          <w:b/>
        </w:rPr>
      </w:pPr>
      <w:r w:rsidRPr="00A96AEF">
        <w:rPr>
          <w:b/>
        </w:rPr>
        <w:t>III.</w:t>
      </w:r>
      <w:r w:rsidRPr="00A96AEF">
        <w:rPr>
          <w:b/>
        </w:rPr>
        <w:tab/>
        <w:t>Atbalstāmās darbības un izmaksas</w:t>
      </w:r>
    </w:p>
    <w:p w14:paraId="5E04D0B9" w14:textId="77777777" w:rsidR="001A07B5" w:rsidRPr="00A96AEF" w:rsidRDefault="001A07B5" w:rsidP="0094286F">
      <w:pPr>
        <w:spacing w:before="40" w:after="40"/>
        <w:jc w:val="both"/>
      </w:pPr>
    </w:p>
    <w:p w14:paraId="79C82A3C" w14:textId="403923DE" w:rsidR="00CF2B18" w:rsidRPr="00A96AEF" w:rsidRDefault="00A96BD5" w:rsidP="0094286F">
      <w:pPr>
        <w:spacing w:before="40" w:after="40"/>
        <w:jc w:val="both"/>
      </w:pPr>
      <w:r w:rsidRPr="00A96AEF">
        <w:t>1</w:t>
      </w:r>
      <w:r>
        <w:t>5</w:t>
      </w:r>
      <w:r w:rsidR="006C4488" w:rsidRPr="00A96AEF">
        <w:t xml:space="preserve">. </w:t>
      </w:r>
      <w:r w:rsidR="00B005DA" w:rsidRPr="00A96AEF">
        <w:t>Atbalsta mērķa</w:t>
      </w:r>
      <w:r w:rsidR="003234E0" w:rsidRPr="00A96AEF">
        <w:t xml:space="preserve"> ietvaros </w:t>
      </w:r>
      <w:r w:rsidR="001A7762" w:rsidRPr="00A96AEF">
        <w:t xml:space="preserve">ir </w:t>
      </w:r>
      <w:r w:rsidR="003234E0" w:rsidRPr="00A96AEF">
        <w:t>atbalstāmas šādas darbības</w:t>
      </w:r>
      <w:r w:rsidR="00F56FE2" w:rsidRPr="00A96AEF">
        <w:t>:</w:t>
      </w:r>
    </w:p>
    <w:p w14:paraId="344ADC4E" w14:textId="0A16A476" w:rsidR="00DC3221" w:rsidRPr="00A96AEF" w:rsidRDefault="00A96BD5" w:rsidP="0094286F">
      <w:pPr>
        <w:spacing w:before="40" w:after="40"/>
        <w:ind w:left="113"/>
        <w:jc w:val="both"/>
      </w:pPr>
      <w:r w:rsidRPr="00A96AEF">
        <w:t>1</w:t>
      </w:r>
      <w:r>
        <w:t>5</w:t>
      </w:r>
      <w:r w:rsidR="00DC3221" w:rsidRPr="00A96AEF">
        <w:t>.1. konkurētspējas paaugstināšanas pasākumi</w:t>
      </w:r>
      <w:r w:rsidR="005D4A84" w:rsidRPr="00A96AEF">
        <w:t>, kas ietver individuālās konsultācijas</w:t>
      </w:r>
      <w:r w:rsidR="00BF6F53">
        <w:t xml:space="preserve"> un </w:t>
      </w:r>
      <w:r w:rsidR="005D4A84" w:rsidRPr="00A96AEF">
        <w:t xml:space="preserve"> grupu nodarbības (kursi, semināri, lekcijas un citas nodarbības) darba meklēšanas metožu apguvei, psiholoģiskajam atbalstam un darba tirgum nepieciešamo pamatprasmju un iemaņu apguvei, </w:t>
      </w:r>
      <w:r w:rsidR="00FD4270">
        <w:t>t.sk.,</w:t>
      </w:r>
      <w:r w:rsidR="005D4A84" w:rsidRPr="00A96AEF">
        <w:t xml:space="preserve"> darba tiesisko attiecību veidošanā, darba tiesībās un darba aizsardzībā</w:t>
      </w:r>
      <w:r w:rsidR="00DC3221" w:rsidRPr="00A96AEF">
        <w:t>;</w:t>
      </w:r>
    </w:p>
    <w:p w14:paraId="0F09489F" w14:textId="7417BBD5" w:rsidR="00C17EB8" w:rsidRPr="00A96AEF" w:rsidRDefault="00A96BD5" w:rsidP="0094286F">
      <w:pPr>
        <w:spacing w:before="40" w:after="40"/>
        <w:ind w:left="113"/>
        <w:jc w:val="both"/>
      </w:pPr>
      <w:r w:rsidRPr="00A96AEF">
        <w:t>1</w:t>
      </w:r>
      <w:r>
        <w:t>5</w:t>
      </w:r>
      <w:r w:rsidR="00730FC8" w:rsidRPr="00A96AEF">
        <w:t>.</w:t>
      </w:r>
      <w:r w:rsidR="00DC3221" w:rsidRPr="00A96AEF">
        <w:t>2</w:t>
      </w:r>
      <w:r w:rsidR="00730FC8" w:rsidRPr="00A96AEF">
        <w:t>.</w:t>
      </w:r>
      <w:r w:rsidR="00441D36" w:rsidRPr="00A96AEF">
        <w:t xml:space="preserve"> </w:t>
      </w:r>
      <w:r w:rsidR="006B02D8" w:rsidRPr="00A96AEF">
        <w:t>profesionālā apmācība, pārkvalifikācija, kvalifikācijas paaugstināšana</w:t>
      </w:r>
      <w:r w:rsidR="00392693" w:rsidRPr="00A96AEF">
        <w:t xml:space="preserve">, </w:t>
      </w:r>
      <w:r w:rsidR="00023513" w:rsidRPr="00A96AEF">
        <w:t>kas ietver</w:t>
      </w:r>
      <w:r w:rsidR="00392693" w:rsidRPr="00A96AEF">
        <w:t>:</w:t>
      </w:r>
    </w:p>
    <w:p w14:paraId="523070D8" w14:textId="529D7F31" w:rsidR="00392693" w:rsidRPr="00A96AEF" w:rsidRDefault="00A96BD5" w:rsidP="0094286F">
      <w:pPr>
        <w:spacing w:before="40" w:after="40"/>
        <w:ind w:left="284"/>
        <w:jc w:val="both"/>
      </w:pPr>
      <w:r w:rsidRPr="00A96AEF">
        <w:t>1</w:t>
      </w:r>
      <w:r>
        <w:t>5</w:t>
      </w:r>
      <w:r w:rsidR="00392693" w:rsidRPr="00A96AEF">
        <w:t>.</w:t>
      </w:r>
      <w:r w:rsidR="00DC3221" w:rsidRPr="00A96AEF">
        <w:t>2</w:t>
      </w:r>
      <w:r w:rsidR="00392693" w:rsidRPr="00A96AEF">
        <w:t xml:space="preserve">.1. </w:t>
      </w:r>
      <w:r w:rsidR="00023513" w:rsidRPr="00A96AEF">
        <w:t>profesionālās tālākizglītības programmu apguvi</w:t>
      </w:r>
      <w:r w:rsidR="002F638B" w:rsidRPr="00A96AEF">
        <w:t xml:space="preserve"> (</w:t>
      </w:r>
      <w:r w:rsidR="00FD4270">
        <w:t>t.sk.,</w:t>
      </w:r>
      <w:r w:rsidR="002F638B" w:rsidRPr="00A96AEF">
        <w:t xml:space="preserve"> elastīgu apmācību formā)</w:t>
      </w:r>
      <w:r w:rsidR="00023513" w:rsidRPr="00A96AEF">
        <w:t xml:space="preserve">, kas dod iespēju </w:t>
      </w:r>
      <w:r w:rsidR="00B05AF0" w:rsidRPr="00A96AEF">
        <w:t xml:space="preserve">bezdarbniekam </w:t>
      </w:r>
      <w:r w:rsidR="00023513" w:rsidRPr="00A96AEF">
        <w:t>iegūt profesionālo kvalifikāciju. Pēc attiecīgās programmas apguves bezdarbnieks kārto profesionālās kvalifikācijas eksāmenu. Bezdarbniekam, kurš nokārtojis profesionālās kvalifikācijas eksāmenu, saskaņā ar profesionālās izglītības ieguvi regulējošajiem normatīvajiem aktiem izsniedz profesionālās kvalifikācijas apliecību;</w:t>
      </w:r>
      <w:r w:rsidR="00392693" w:rsidRPr="00A96AEF">
        <w:t xml:space="preserve"> </w:t>
      </w:r>
    </w:p>
    <w:p w14:paraId="0156C708" w14:textId="552D14C2" w:rsidR="00DC3221" w:rsidRPr="00A96AEF" w:rsidRDefault="00A96BD5" w:rsidP="0094286F">
      <w:pPr>
        <w:spacing w:before="40" w:after="40"/>
        <w:ind w:left="284"/>
        <w:jc w:val="both"/>
      </w:pPr>
      <w:r w:rsidRPr="00A96AEF">
        <w:lastRenderedPageBreak/>
        <w:t>1</w:t>
      </w:r>
      <w:r>
        <w:t>5</w:t>
      </w:r>
      <w:r w:rsidR="00392693" w:rsidRPr="00A96AEF">
        <w:t>.</w:t>
      </w:r>
      <w:r w:rsidR="00DC3221" w:rsidRPr="00A96AEF">
        <w:t>2</w:t>
      </w:r>
      <w:r w:rsidR="00392693" w:rsidRPr="00A96AEF">
        <w:t xml:space="preserve">.2. </w:t>
      </w:r>
      <w:r w:rsidR="00023513" w:rsidRPr="00A96AEF">
        <w:t>profesionālās pilnveides izglītības programmu apguvi</w:t>
      </w:r>
      <w:r w:rsidR="002F638B" w:rsidRPr="00A96AEF">
        <w:t xml:space="preserve"> (</w:t>
      </w:r>
      <w:r w:rsidR="00FD4270">
        <w:t>t.sk.,</w:t>
      </w:r>
      <w:r w:rsidR="002F638B" w:rsidRPr="00A96AEF">
        <w:t xml:space="preserve"> elastīgu apmācību formā)</w:t>
      </w:r>
      <w:r w:rsidR="00023513" w:rsidRPr="00A96AEF">
        <w:t>, kas bezdarbniekiem dod iespēju pilnveidot savu profesionālo meistarību un apgūt mainīgajām darba tirgus prasībām atbilstošas sistematizētas profesionālās zināšanas un prasmes. Bezdarbniekam</w:t>
      </w:r>
      <w:r w:rsidR="00FF0CF0" w:rsidRPr="00A96AEF">
        <w:t xml:space="preserve">, </w:t>
      </w:r>
      <w:r w:rsidR="00FF0CF0" w:rsidRPr="00A96AEF">
        <w:rPr>
          <w:bCs/>
        </w:rPr>
        <w:t xml:space="preserve">kurš sekmīgi apguvis profesionālās pilnveides programmu un </w:t>
      </w:r>
      <w:r w:rsidR="00FF0CF0" w:rsidRPr="00A96AEF">
        <w:t>nokārtojis noslēguma pārbaudījumu,</w:t>
      </w:r>
      <w:r w:rsidR="00023513" w:rsidRPr="00A96AEF">
        <w:t xml:space="preserve"> saskaņā ar profesionālās izglītības ieguvi regulējošajiem normatīvajiem aktiem izsniedz apliecību par profesionālās pilnveides izglītību</w:t>
      </w:r>
      <w:r w:rsidR="00392693" w:rsidRPr="00A96AEF">
        <w:t>;</w:t>
      </w:r>
    </w:p>
    <w:p w14:paraId="45F4427D" w14:textId="49AF00A1" w:rsidR="00DC3221" w:rsidRPr="00A96AEF" w:rsidRDefault="00A96BD5" w:rsidP="0094286F">
      <w:pPr>
        <w:spacing w:before="40" w:after="40"/>
        <w:ind w:left="113"/>
        <w:jc w:val="both"/>
      </w:pPr>
      <w:r w:rsidRPr="00A96AEF">
        <w:t>1</w:t>
      </w:r>
      <w:r>
        <w:t>5</w:t>
      </w:r>
      <w:r w:rsidR="00DC3221" w:rsidRPr="00A96AEF">
        <w:t>.3. neformālās izglītības programmu apguve</w:t>
      </w:r>
      <w:r w:rsidR="006F52C1" w:rsidRPr="00A96AEF">
        <w:t xml:space="preserve"> (</w:t>
      </w:r>
      <w:r w:rsidR="00FD4D9D">
        <w:t>t.sk.,</w:t>
      </w:r>
      <w:r w:rsidR="006F52C1" w:rsidRPr="00A96AEF">
        <w:t xml:space="preserve"> elastīgu apmācību formā)</w:t>
      </w:r>
      <w:r w:rsidR="00DC3221" w:rsidRPr="00A96AEF">
        <w:t xml:space="preserve">, kas ietver mainīgajām darba tirgus prasībām atbilstošu sistematizētu sociālo un profesionālo pamatprasmju apguvi, noslēguma pārbaudījumu organizēšanu, </w:t>
      </w:r>
      <w:r w:rsidR="00FD4270">
        <w:t>t.sk.,</w:t>
      </w:r>
      <w:r w:rsidR="00DC3221" w:rsidRPr="00A96AEF">
        <w:t xml:space="preserve"> valsts valodas prasmes pārbaudes un transportlīdzekļu un traktortehnikas vadītāja kvalifikācijas iegūšanas eksāmenus. Bezdarbniekam un darba meklētājam pēc neformālās izglītības programmu apguves izsniedz iegūt</w:t>
      </w:r>
      <w:r w:rsidR="00BF6F53">
        <w:t>o</w:t>
      </w:r>
      <w:r w:rsidR="00DC3221" w:rsidRPr="00A96AEF">
        <w:t xml:space="preserve"> zināšan</w:t>
      </w:r>
      <w:r w:rsidR="00BF6F53">
        <w:t>u</w:t>
      </w:r>
      <w:r w:rsidR="00DC3221" w:rsidRPr="00A96AEF">
        <w:t xml:space="preserve"> apliecinošu dokumentu;</w:t>
      </w:r>
    </w:p>
    <w:p w14:paraId="5A130873" w14:textId="004ACE5E" w:rsidR="00DC3221" w:rsidRPr="00A96AEF" w:rsidRDefault="00A96BD5" w:rsidP="0094286F">
      <w:pPr>
        <w:spacing w:before="40" w:after="40"/>
        <w:ind w:left="113"/>
        <w:jc w:val="both"/>
      </w:pPr>
      <w:r w:rsidRPr="00A96AEF">
        <w:t>1</w:t>
      </w:r>
      <w:r>
        <w:t>5</w:t>
      </w:r>
      <w:r w:rsidR="00392693" w:rsidRPr="00A96AEF">
        <w:t>.</w:t>
      </w:r>
      <w:r w:rsidR="00DC3221" w:rsidRPr="00A96AEF">
        <w:t>4</w:t>
      </w:r>
      <w:r w:rsidR="00392693" w:rsidRPr="00A96AEF">
        <w:t>. apmācība pie darba devēja</w:t>
      </w:r>
      <w:r w:rsidR="003B3D23" w:rsidRPr="00A96AEF">
        <w:t xml:space="preserve"> (turpmāk – praktiskā apmācība)</w:t>
      </w:r>
      <w:r w:rsidR="00392693" w:rsidRPr="00A96AEF">
        <w:t>;</w:t>
      </w:r>
    </w:p>
    <w:p w14:paraId="17FBCA8A" w14:textId="1311DF9D" w:rsidR="00DC3221" w:rsidRPr="00A96AEF" w:rsidRDefault="00A96BD5" w:rsidP="0094286F">
      <w:pPr>
        <w:spacing w:before="40" w:after="40"/>
        <w:ind w:left="113"/>
        <w:jc w:val="both"/>
      </w:pPr>
      <w:r w:rsidRPr="00A96AEF">
        <w:t>1</w:t>
      </w:r>
      <w:r>
        <w:t>5</w:t>
      </w:r>
      <w:r w:rsidR="00392693" w:rsidRPr="00A96AEF">
        <w:t>.5. specifisku pakalpojumu sniegšana mērķ</w:t>
      </w:r>
      <w:r w:rsidR="00023513" w:rsidRPr="00A96AEF">
        <w:t xml:space="preserve">a </w:t>
      </w:r>
      <w:r w:rsidR="00392693" w:rsidRPr="00A96AEF">
        <w:t>grupu bezdarbniekiem apmācību laikā (ergoterapeita</w:t>
      </w:r>
      <w:r w:rsidR="006F52C1" w:rsidRPr="00A96AEF">
        <w:t xml:space="preserve"> un </w:t>
      </w:r>
      <w:r w:rsidR="00392693" w:rsidRPr="00A96AEF">
        <w:t>surdotulka pakalpojumi, specializēta transporta nodrošināšana bezdarbniekam ar invaliditāti);</w:t>
      </w:r>
    </w:p>
    <w:p w14:paraId="4A8E30E4" w14:textId="65738688" w:rsidR="002A4A01" w:rsidRPr="00A96AEF" w:rsidRDefault="00A96BD5" w:rsidP="0094286F">
      <w:pPr>
        <w:spacing w:before="40" w:after="40"/>
        <w:ind w:left="113"/>
        <w:jc w:val="both"/>
      </w:pPr>
      <w:r w:rsidRPr="00A96AEF">
        <w:t>1</w:t>
      </w:r>
      <w:r>
        <w:t>5</w:t>
      </w:r>
      <w:r w:rsidR="00023513" w:rsidRPr="00A96AEF">
        <w:t xml:space="preserve">.6. </w:t>
      </w:r>
      <w:r w:rsidR="002F638B" w:rsidRPr="00A96AEF">
        <w:t xml:space="preserve">konkurētspējas paaugstināšanas pasākumu </w:t>
      </w:r>
      <w:r w:rsidR="00023513" w:rsidRPr="00A96AEF">
        <w:t xml:space="preserve">elastīgu apmācību </w:t>
      </w:r>
      <w:r w:rsidR="00FA00ED" w:rsidRPr="00A96AEF">
        <w:t xml:space="preserve">formā </w:t>
      </w:r>
      <w:r w:rsidR="00023513" w:rsidRPr="00A96AEF">
        <w:t>izstrāde un īstenošana bezdarbniekiem</w:t>
      </w:r>
      <w:r w:rsidR="002A4A01" w:rsidRPr="00A96AEF">
        <w:t>;</w:t>
      </w:r>
    </w:p>
    <w:p w14:paraId="7D7A2300" w14:textId="55F66939" w:rsidR="00023513" w:rsidRPr="00A96AEF" w:rsidRDefault="00A96BD5" w:rsidP="0094286F">
      <w:pPr>
        <w:spacing w:before="40" w:after="40"/>
        <w:ind w:left="113"/>
        <w:jc w:val="both"/>
      </w:pPr>
      <w:r w:rsidRPr="00A96AEF">
        <w:t>1</w:t>
      </w:r>
      <w:r>
        <w:t>5</w:t>
      </w:r>
      <w:r w:rsidR="002A4A01" w:rsidRPr="00A96AEF">
        <w:t>.7.</w:t>
      </w:r>
      <w:r w:rsidR="00B12808" w:rsidRPr="00A96AEF">
        <w:rPr>
          <w:color w:val="000000"/>
        </w:rPr>
        <w:t xml:space="preserve"> </w:t>
      </w:r>
      <w:r w:rsidR="00B12808" w:rsidRPr="00A96AEF">
        <w:t>atbalsts reģionālajai mobilitātei;</w:t>
      </w:r>
    </w:p>
    <w:p w14:paraId="4AF6A932" w14:textId="60F30390" w:rsidR="004042C5" w:rsidRPr="00A96AEF" w:rsidRDefault="00A96BD5" w:rsidP="0094286F">
      <w:pPr>
        <w:spacing w:before="40" w:after="40"/>
        <w:ind w:left="113"/>
        <w:jc w:val="both"/>
      </w:pPr>
      <w:r w:rsidRPr="00A96AEF">
        <w:t>1</w:t>
      </w:r>
      <w:r>
        <w:t>5</w:t>
      </w:r>
      <w:r w:rsidR="004042C5" w:rsidRPr="00A96AEF">
        <w:t>.</w:t>
      </w:r>
      <w:r w:rsidR="002A4A01" w:rsidRPr="00A96AEF">
        <w:t>8</w:t>
      </w:r>
      <w:r w:rsidR="004042C5" w:rsidRPr="00A96AEF">
        <w:t>. projekta īstenošanas personāla apmācība darbam ar mērķa grupu;</w:t>
      </w:r>
    </w:p>
    <w:p w14:paraId="6514911B" w14:textId="5A26213B" w:rsidR="00DC3221" w:rsidRPr="00A96AEF" w:rsidRDefault="00A96BD5" w:rsidP="0094286F">
      <w:pPr>
        <w:spacing w:before="40" w:after="40"/>
        <w:ind w:left="113"/>
        <w:jc w:val="both"/>
      </w:pPr>
      <w:r w:rsidRPr="00A96AEF">
        <w:t>1</w:t>
      </w:r>
      <w:r>
        <w:t>5</w:t>
      </w:r>
      <w:r w:rsidR="00DC3221" w:rsidRPr="00A96AEF">
        <w:t>.</w:t>
      </w:r>
      <w:r w:rsidR="002A4A01" w:rsidRPr="00A96AEF">
        <w:t>9</w:t>
      </w:r>
      <w:r w:rsidR="00DC3221" w:rsidRPr="00A96AEF">
        <w:t xml:space="preserve">. informācijas un publicitātes pasākumi par projekta īstenošanu; </w:t>
      </w:r>
    </w:p>
    <w:p w14:paraId="101BBF3E" w14:textId="3BAD5583" w:rsidR="00E255D2" w:rsidRPr="00A96AEF" w:rsidRDefault="00A96BD5" w:rsidP="0094286F">
      <w:pPr>
        <w:spacing w:before="40" w:after="40"/>
        <w:ind w:left="113"/>
        <w:jc w:val="both"/>
      </w:pPr>
      <w:r w:rsidRPr="00A96AEF">
        <w:t>1</w:t>
      </w:r>
      <w:r>
        <w:t>5</w:t>
      </w:r>
      <w:r w:rsidR="00A0060D" w:rsidRPr="00A96AEF">
        <w:t>.</w:t>
      </w:r>
      <w:r w:rsidR="002A4A01" w:rsidRPr="00A96AEF">
        <w:t>10</w:t>
      </w:r>
      <w:r w:rsidR="00441D36" w:rsidRPr="00A96AEF">
        <w:t xml:space="preserve">. </w:t>
      </w:r>
      <w:r w:rsidR="00392693" w:rsidRPr="00A96AEF">
        <w:t xml:space="preserve">projekta </w:t>
      </w:r>
      <w:r w:rsidR="006977BC" w:rsidRPr="00A96AEF">
        <w:t>administrēšana</w:t>
      </w:r>
      <w:r w:rsidR="007769AA" w:rsidRPr="00A96AEF">
        <w:t>.</w:t>
      </w:r>
    </w:p>
    <w:p w14:paraId="719DD31F" w14:textId="02E59D97" w:rsidR="00A554BB" w:rsidRPr="00A96AEF" w:rsidRDefault="00A96BD5" w:rsidP="0094286F">
      <w:pPr>
        <w:spacing w:before="40" w:after="40"/>
        <w:jc w:val="both"/>
        <w:rPr>
          <w:bCs/>
        </w:rPr>
      </w:pPr>
      <w:r w:rsidRPr="00A96AEF">
        <w:rPr>
          <w:bCs/>
        </w:rPr>
        <w:t>1</w:t>
      </w:r>
      <w:r>
        <w:rPr>
          <w:bCs/>
        </w:rPr>
        <w:t>6</w:t>
      </w:r>
      <w:r w:rsidR="00A554BB" w:rsidRPr="00A96AEF">
        <w:rPr>
          <w:bCs/>
        </w:rPr>
        <w:t xml:space="preserve">. </w:t>
      </w:r>
      <w:r w:rsidR="00B005DA" w:rsidRPr="00A96AEF">
        <w:rPr>
          <w:bCs/>
        </w:rPr>
        <w:t>Atbalsta mērķa</w:t>
      </w:r>
      <w:r w:rsidR="00A554BB" w:rsidRPr="00A96AEF">
        <w:rPr>
          <w:bCs/>
        </w:rPr>
        <w:t xml:space="preserve"> ietvaros plāno šādas izmaksu pozīcijas:</w:t>
      </w:r>
    </w:p>
    <w:p w14:paraId="4A906A09" w14:textId="22BDE162" w:rsidR="00A554BB" w:rsidRDefault="00A96BD5" w:rsidP="0094286F">
      <w:pPr>
        <w:spacing w:before="40" w:after="40"/>
        <w:ind w:left="113"/>
        <w:jc w:val="both"/>
      </w:pPr>
      <w:r w:rsidRPr="00A96AEF">
        <w:t>1</w:t>
      </w:r>
      <w:r>
        <w:t>6</w:t>
      </w:r>
      <w:r w:rsidR="00A554BB" w:rsidRPr="00A96AEF">
        <w:t>.1. tiešās attiecināmās izmaksas;</w:t>
      </w:r>
    </w:p>
    <w:p w14:paraId="4B6519DA" w14:textId="76C9C07B" w:rsidR="00A554BB" w:rsidRDefault="00E21ADE" w:rsidP="0094286F">
      <w:pPr>
        <w:spacing w:before="40" w:after="40"/>
        <w:ind w:left="113"/>
        <w:jc w:val="both"/>
      </w:pPr>
      <w:r w:rsidRPr="00A96AEF">
        <w:t>1</w:t>
      </w:r>
      <w:r w:rsidR="00A96BD5">
        <w:t>6</w:t>
      </w:r>
      <w:r w:rsidR="00A554BB" w:rsidRPr="00A96AEF">
        <w:t>.</w:t>
      </w:r>
      <w:r w:rsidR="00A96BD5">
        <w:t>2</w:t>
      </w:r>
      <w:r w:rsidR="00A554BB" w:rsidRPr="00A96AEF">
        <w:t>. netiešās attiecināmās izmaksas</w:t>
      </w:r>
      <w:r>
        <w:t>;</w:t>
      </w:r>
    </w:p>
    <w:p w14:paraId="138469FE" w14:textId="7039D65E" w:rsidR="001E436A" w:rsidRPr="00A96AEF" w:rsidRDefault="00E21ADE" w:rsidP="0094286F">
      <w:pPr>
        <w:spacing w:before="40" w:after="40"/>
        <w:jc w:val="both"/>
        <w:rPr>
          <w:bCs/>
        </w:rPr>
      </w:pPr>
      <w:r w:rsidRPr="00A96AEF">
        <w:rPr>
          <w:bCs/>
        </w:rPr>
        <w:t>1</w:t>
      </w:r>
      <w:r w:rsidR="00A96BD5">
        <w:rPr>
          <w:bCs/>
        </w:rPr>
        <w:t>7</w:t>
      </w:r>
      <w:r w:rsidR="001E436A" w:rsidRPr="00A96AEF">
        <w:rPr>
          <w:bCs/>
        </w:rPr>
        <w:t xml:space="preserve">. </w:t>
      </w:r>
      <w:r>
        <w:rPr>
          <w:bCs/>
        </w:rPr>
        <w:t xml:space="preserve">Šo noteikumu </w:t>
      </w:r>
      <w:r w:rsidR="00A96BD5">
        <w:rPr>
          <w:bCs/>
        </w:rPr>
        <w:t>16</w:t>
      </w:r>
      <w:r>
        <w:rPr>
          <w:bCs/>
        </w:rPr>
        <w:t>.1.apakšpunktā minētās t</w:t>
      </w:r>
      <w:r w:rsidR="00B05AF0" w:rsidRPr="00A96AEF">
        <w:rPr>
          <w:bCs/>
        </w:rPr>
        <w:t>iešās attiecināmās</w:t>
      </w:r>
      <w:r w:rsidR="00A554BB" w:rsidRPr="00A96AEF">
        <w:rPr>
          <w:bCs/>
        </w:rPr>
        <w:t xml:space="preserve"> izmaksas ietver</w:t>
      </w:r>
      <w:r w:rsidR="001E436A" w:rsidRPr="00A96AEF">
        <w:rPr>
          <w:bCs/>
        </w:rPr>
        <w:t xml:space="preserve"> </w:t>
      </w:r>
      <w:r w:rsidR="00FA00ED" w:rsidRPr="00A96AEF">
        <w:rPr>
          <w:bCs/>
        </w:rPr>
        <w:t xml:space="preserve">šādas </w:t>
      </w:r>
      <w:r w:rsidR="005F410F" w:rsidRPr="00A96AEF">
        <w:rPr>
          <w:bCs/>
        </w:rPr>
        <w:t xml:space="preserve">izmaksu </w:t>
      </w:r>
      <w:r w:rsidR="00FA00ED" w:rsidRPr="00A96AEF">
        <w:rPr>
          <w:bCs/>
        </w:rPr>
        <w:t>pozīcijas</w:t>
      </w:r>
      <w:r w:rsidR="001E436A" w:rsidRPr="00A96AEF">
        <w:rPr>
          <w:bCs/>
        </w:rPr>
        <w:t>:</w:t>
      </w:r>
    </w:p>
    <w:p w14:paraId="503BEBDF" w14:textId="652E7BEC" w:rsidR="00803F60" w:rsidRPr="00A96AEF" w:rsidRDefault="00A96BD5" w:rsidP="0094286F">
      <w:pPr>
        <w:spacing w:before="40" w:after="40"/>
        <w:ind w:left="113"/>
        <w:jc w:val="both"/>
        <w:rPr>
          <w:bCs/>
        </w:rPr>
      </w:pPr>
      <w:r w:rsidRPr="00A96AEF">
        <w:rPr>
          <w:bCs/>
        </w:rPr>
        <w:t>1</w:t>
      </w:r>
      <w:r>
        <w:rPr>
          <w:bCs/>
        </w:rPr>
        <w:t>7</w:t>
      </w:r>
      <w:r w:rsidR="00803F60" w:rsidRPr="00A96AEF">
        <w:rPr>
          <w:bCs/>
        </w:rPr>
        <w:t>.1. mērķa grupas nodrošinājuma izmaksas, kuras finansējuma saņēmējs dotācijas veidā piešķir izglītības iestādei</w:t>
      </w:r>
      <w:r w:rsidR="001A7762" w:rsidRPr="00A96AEF">
        <w:t xml:space="preserve"> šo noteikumu </w:t>
      </w:r>
      <w:r w:rsidRPr="00A96AEF">
        <w:t>1</w:t>
      </w:r>
      <w:r>
        <w:t>5</w:t>
      </w:r>
      <w:r w:rsidR="001A7762" w:rsidRPr="00A96AEF">
        <w:t xml:space="preserve">.2. un </w:t>
      </w:r>
      <w:r w:rsidRPr="00A96AEF">
        <w:t>1</w:t>
      </w:r>
      <w:r>
        <w:t>5</w:t>
      </w:r>
      <w:r w:rsidR="001A7762" w:rsidRPr="00A96AEF">
        <w:t>.3.apakšpunktā minēto atbalstāmo darbību īstenošanai</w:t>
      </w:r>
      <w:r w:rsidR="00803F60" w:rsidRPr="00A96AEF">
        <w:rPr>
          <w:bCs/>
        </w:rPr>
        <w:t>:</w:t>
      </w:r>
    </w:p>
    <w:p w14:paraId="25D49910" w14:textId="53711E5A" w:rsidR="00803F60" w:rsidRPr="00A96AEF" w:rsidRDefault="00A96BD5" w:rsidP="0094286F">
      <w:pPr>
        <w:spacing w:before="40" w:after="40"/>
        <w:ind w:left="284"/>
        <w:jc w:val="both"/>
      </w:pPr>
      <w:r w:rsidRPr="00A96AEF">
        <w:t>1</w:t>
      </w:r>
      <w:r>
        <w:t>7</w:t>
      </w:r>
      <w:r w:rsidR="00803F60" w:rsidRPr="00A96AEF">
        <w:t xml:space="preserve">.1.1. </w:t>
      </w:r>
      <w:r w:rsidR="005310F7" w:rsidRPr="00A96AEF">
        <w:rPr>
          <w:bCs/>
        </w:rPr>
        <w:t>apmācību izmaksas (</w:t>
      </w:r>
      <w:r w:rsidR="005310F7" w:rsidRPr="00A7678F">
        <w:rPr>
          <w:bCs/>
        </w:rPr>
        <w:t xml:space="preserve">apmācību </w:t>
      </w:r>
      <w:r w:rsidR="003D59E5" w:rsidRPr="00A7678F">
        <w:rPr>
          <w:bCs/>
        </w:rPr>
        <w:t>kupona izmaksas</w:t>
      </w:r>
      <w:r w:rsidR="00A7678F" w:rsidRPr="00A7678F">
        <w:rPr>
          <w:bCs/>
        </w:rPr>
        <w:t xml:space="preserve"> un šo noteikumu </w:t>
      </w:r>
      <w:r w:rsidR="000C39B1" w:rsidRPr="000C39B1">
        <w:rPr>
          <w:bCs/>
        </w:rPr>
        <w:t>2</w:t>
      </w:r>
      <w:r w:rsidR="000C39B1" w:rsidRPr="00052537">
        <w:rPr>
          <w:bCs/>
        </w:rPr>
        <w:t>2</w:t>
      </w:r>
      <w:r w:rsidR="00A7678F" w:rsidRPr="000C39B1">
        <w:rPr>
          <w:bCs/>
        </w:rPr>
        <w:t>.punktā</w:t>
      </w:r>
      <w:r w:rsidR="00A7678F" w:rsidRPr="00A7678F">
        <w:rPr>
          <w:bCs/>
        </w:rPr>
        <w:t xml:space="preserve"> minēto profesionālo tālākizglītības programmu īstenošanas izmaksas</w:t>
      </w:r>
      <w:r w:rsidR="005310F7" w:rsidRPr="00A96AEF">
        <w:rPr>
          <w:bCs/>
        </w:rPr>
        <w:t xml:space="preserve">) atbilstoši </w:t>
      </w:r>
      <w:r w:rsidR="002A4A01" w:rsidRPr="00A96AEF">
        <w:rPr>
          <w:bCs/>
        </w:rPr>
        <w:t>kārtībai un apmēram</w:t>
      </w:r>
      <w:r w:rsidR="005310F7" w:rsidRPr="00A96AEF">
        <w:rPr>
          <w:bCs/>
        </w:rPr>
        <w:t>, kas noteikt</w:t>
      </w:r>
      <w:r w:rsidR="002A4A01" w:rsidRPr="00A96AEF">
        <w:rPr>
          <w:bCs/>
        </w:rPr>
        <w:t>s</w:t>
      </w:r>
      <w:r w:rsidR="005310F7" w:rsidRPr="00A96AEF">
        <w:rPr>
          <w:bCs/>
        </w:rPr>
        <w:t xml:space="preserve"> normatīvajos aktos par aktīvo nodarbinātības pasākumu un preventīvo bezdarba samazināšanas pasākumu organizēšanas un finansēšanas kārtību un pasākumu īstenotāju izvēles principiem;</w:t>
      </w:r>
    </w:p>
    <w:p w14:paraId="1F36FF9D" w14:textId="4983765E" w:rsidR="00803F60" w:rsidRPr="00A96AEF" w:rsidRDefault="00A96BD5" w:rsidP="0094286F">
      <w:pPr>
        <w:spacing w:before="40" w:after="40"/>
        <w:ind w:left="284"/>
        <w:jc w:val="both"/>
      </w:pPr>
      <w:r w:rsidRPr="00A96AEF">
        <w:t>1</w:t>
      </w:r>
      <w:r>
        <w:t>7</w:t>
      </w:r>
      <w:r w:rsidR="00803F60" w:rsidRPr="00A96AEF">
        <w:t xml:space="preserve">.1.2. </w:t>
      </w:r>
      <w:r w:rsidR="00684CAA" w:rsidRPr="00A96AEF">
        <w:t>s</w:t>
      </w:r>
      <w:r w:rsidR="00803F60" w:rsidRPr="00A96AEF">
        <w:t>tipendija atbilstoši normatīvajiem aktiem par bezdarbnieka stipendiju profesionālās apmācības, pārkvalifikācijas un kvalifikācijas paaugstināšanas laikā un neformālās izglītības ieguves laikā</w:t>
      </w:r>
      <w:r w:rsidR="000A04E8" w:rsidRPr="00A96AEF">
        <w:t xml:space="preserve"> atbilstoši izglītības iestādes iesniegtajam rēķinam un atskaitei par bezdarbnieku dalību apmācībās</w:t>
      </w:r>
      <w:r w:rsidR="00803F60" w:rsidRPr="00A96AEF">
        <w:t>;</w:t>
      </w:r>
    </w:p>
    <w:p w14:paraId="1F43AE5C" w14:textId="43247C15" w:rsidR="00803F60" w:rsidRPr="00A96AEF" w:rsidRDefault="00A96BD5" w:rsidP="0094286F">
      <w:pPr>
        <w:spacing w:before="40" w:after="40"/>
        <w:ind w:left="284"/>
        <w:jc w:val="both"/>
        <w:rPr>
          <w:bCs/>
        </w:rPr>
      </w:pPr>
      <w:r w:rsidRPr="00A96AEF">
        <w:t>1</w:t>
      </w:r>
      <w:r>
        <w:t>7</w:t>
      </w:r>
      <w:r w:rsidR="00803F60" w:rsidRPr="00A96AEF">
        <w:t>.1.</w:t>
      </w:r>
      <w:r w:rsidR="006977BC" w:rsidRPr="00A96AEF">
        <w:rPr>
          <w:bCs/>
        </w:rPr>
        <w:t>3</w:t>
      </w:r>
      <w:r w:rsidR="00803F60" w:rsidRPr="00A96AEF">
        <w:rPr>
          <w:bCs/>
        </w:rPr>
        <w:t>. specializētā transporta izmaksas bezdarbniekam ar invaliditāti</w:t>
      </w:r>
      <w:r w:rsidR="005132BB" w:rsidRPr="00A96AEF">
        <w:rPr>
          <w:bCs/>
        </w:rPr>
        <w:t>, ievērojot normatīvos aktus par pabalsta apmēru transporta izdevumu kompensēšanai invalīdiem, kuriem ir apgrūtināta pārvietošanās, tā pārskatīšanas kārtību un pabalsta piešķiršanas un izmaksas kārtību;</w:t>
      </w:r>
    </w:p>
    <w:p w14:paraId="16096185" w14:textId="7C3BBDC7" w:rsidR="006977BC" w:rsidRPr="00A96AEF" w:rsidRDefault="00A96BD5" w:rsidP="0094286F">
      <w:pPr>
        <w:spacing w:before="40" w:after="40"/>
        <w:ind w:left="284"/>
        <w:jc w:val="both"/>
        <w:rPr>
          <w:bCs/>
        </w:rPr>
      </w:pPr>
      <w:r w:rsidRPr="00A96AEF">
        <w:rPr>
          <w:bCs/>
        </w:rPr>
        <w:t>1</w:t>
      </w:r>
      <w:r>
        <w:rPr>
          <w:bCs/>
        </w:rPr>
        <w:t>7</w:t>
      </w:r>
      <w:r w:rsidR="006977BC" w:rsidRPr="00A96AEF">
        <w:rPr>
          <w:bCs/>
        </w:rPr>
        <w:t xml:space="preserve">.1.4. apmācības vietas pielāgošanas izmaksas bezdarbnieka ar invaliditāti vajadzībām, </w:t>
      </w:r>
      <w:r w:rsidR="00FD4270">
        <w:rPr>
          <w:bCs/>
        </w:rPr>
        <w:t>t.sk.,</w:t>
      </w:r>
      <w:r w:rsidR="006977BC" w:rsidRPr="00A96AEF">
        <w:rPr>
          <w:bCs/>
        </w:rPr>
        <w:t xml:space="preserve"> iekārtu un aprīkojuma iegādes un tehnisko palīglīdzekļu izgatavošanas un iegādes izmaksas, kuras piešķir kā vienreizēju dotāciju. Dotāciju piešķir atbilstoši izglītības iestādes iesniegtajai apmācības vietas pielāgošanas tāmei, kura atbilst ergoterapeita atzinumam, bet ne vairāk kā EUR 711 apmērā par vienas apmācības vietas pielāgošanu;</w:t>
      </w:r>
    </w:p>
    <w:p w14:paraId="3C36C088" w14:textId="00AB6284" w:rsidR="00803F60" w:rsidRPr="00A96AEF" w:rsidRDefault="00A96BD5" w:rsidP="0094286F">
      <w:pPr>
        <w:spacing w:before="40" w:after="40"/>
        <w:ind w:left="113"/>
        <w:jc w:val="both"/>
        <w:rPr>
          <w:bCs/>
        </w:rPr>
      </w:pPr>
      <w:r w:rsidRPr="00A96AEF">
        <w:rPr>
          <w:bCs/>
        </w:rPr>
        <w:lastRenderedPageBreak/>
        <w:t>1</w:t>
      </w:r>
      <w:r>
        <w:rPr>
          <w:bCs/>
        </w:rPr>
        <w:t>7</w:t>
      </w:r>
      <w:r w:rsidR="00803F60" w:rsidRPr="00A96AEF">
        <w:rPr>
          <w:bCs/>
        </w:rPr>
        <w:t>.2. mērķa grupas nodrošinājuma izmaksas, kuras finansējuma saņēmējs dotācijas veidā piešķir darba devējam</w:t>
      </w:r>
      <w:r w:rsidR="0053526C" w:rsidRPr="00A96AEF">
        <w:rPr>
          <w:bCs/>
        </w:rPr>
        <w:t xml:space="preserve"> šo noteikumu </w:t>
      </w:r>
      <w:r w:rsidRPr="00A96AEF">
        <w:rPr>
          <w:bCs/>
        </w:rPr>
        <w:t>1</w:t>
      </w:r>
      <w:r>
        <w:rPr>
          <w:bCs/>
        </w:rPr>
        <w:t>5</w:t>
      </w:r>
      <w:r w:rsidR="0053526C" w:rsidRPr="00A96AEF">
        <w:rPr>
          <w:bCs/>
        </w:rPr>
        <w:t>.4.</w:t>
      </w:r>
      <w:r w:rsidR="00D92E33" w:rsidRPr="00A96AEF">
        <w:rPr>
          <w:bCs/>
        </w:rPr>
        <w:t>apakš</w:t>
      </w:r>
      <w:r w:rsidR="0053526C" w:rsidRPr="00A96AEF">
        <w:rPr>
          <w:bCs/>
        </w:rPr>
        <w:t>punktā minētās atbalstāmās darbības īstenošanai</w:t>
      </w:r>
      <w:r w:rsidR="00803F60" w:rsidRPr="00A96AEF">
        <w:rPr>
          <w:bCs/>
        </w:rPr>
        <w:t>:</w:t>
      </w:r>
    </w:p>
    <w:p w14:paraId="422B8D59" w14:textId="7224A501" w:rsidR="00304A58" w:rsidRPr="00A96AEF" w:rsidRDefault="00A96BD5" w:rsidP="0094286F">
      <w:pPr>
        <w:spacing w:before="40" w:after="40"/>
        <w:ind w:left="284"/>
        <w:jc w:val="both"/>
      </w:pPr>
      <w:r w:rsidRPr="00A96AEF">
        <w:t>1</w:t>
      </w:r>
      <w:r>
        <w:t>7</w:t>
      </w:r>
      <w:r w:rsidR="00304A58" w:rsidRPr="00A96AEF">
        <w:t>.</w:t>
      </w:r>
      <w:r w:rsidR="002D4CC5" w:rsidRPr="00A96AEF">
        <w:t>2</w:t>
      </w:r>
      <w:r w:rsidR="00304A58" w:rsidRPr="00A96AEF">
        <w:t>.</w:t>
      </w:r>
      <w:r w:rsidR="002D4CC5" w:rsidRPr="00A96AEF">
        <w:t>1</w:t>
      </w:r>
      <w:r w:rsidR="00304A58" w:rsidRPr="00A96AEF">
        <w:t xml:space="preserve">. </w:t>
      </w:r>
      <w:r w:rsidR="00EC1789" w:rsidRPr="00A96AEF">
        <w:t xml:space="preserve">ikmēneša darba algas dotācija </w:t>
      </w:r>
      <w:r w:rsidR="00304A58" w:rsidRPr="00A96AEF">
        <w:t xml:space="preserve">praktiskajā apmācībā </w:t>
      </w:r>
      <w:r w:rsidR="00EC1789" w:rsidRPr="00A96AEF">
        <w:t xml:space="preserve">iesaistītajiem </w:t>
      </w:r>
      <w:r w:rsidR="00304A58" w:rsidRPr="00A96AEF">
        <w:t>bezdarbniek</w:t>
      </w:r>
      <w:r w:rsidR="00EC1789" w:rsidRPr="00A96AEF">
        <w:t xml:space="preserve">iem </w:t>
      </w:r>
      <w:r w:rsidR="00304A58" w:rsidRPr="00A96AEF">
        <w:t>šādā apmērā:</w:t>
      </w:r>
    </w:p>
    <w:p w14:paraId="1BDA601B" w14:textId="29662FF6" w:rsidR="00304A58" w:rsidRPr="00A96AEF" w:rsidRDefault="00A96BD5" w:rsidP="0094286F">
      <w:pPr>
        <w:spacing w:before="40" w:after="40"/>
        <w:ind w:left="284"/>
        <w:jc w:val="both"/>
      </w:pPr>
      <w:r w:rsidRPr="00A96AEF">
        <w:t>1</w:t>
      </w:r>
      <w:r>
        <w:t>7</w:t>
      </w:r>
      <w:r w:rsidR="00304A58" w:rsidRPr="00A96AEF">
        <w:t>.</w:t>
      </w:r>
      <w:r w:rsidR="002D4CC5" w:rsidRPr="00A96AEF">
        <w:t>2</w:t>
      </w:r>
      <w:r w:rsidR="00304A58" w:rsidRPr="00A96AEF">
        <w:t>.</w:t>
      </w:r>
      <w:r w:rsidR="002D4CC5" w:rsidRPr="00A96AEF">
        <w:t>1</w:t>
      </w:r>
      <w:r w:rsidR="00304A58" w:rsidRPr="00A96AEF">
        <w:t>.1. par pirmajiem diviem mēnešiem – EUR 160</w:t>
      </w:r>
      <w:r w:rsidR="003D59E5" w:rsidRPr="00A96AEF">
        <w:t xml:space="preserve"> mēnesī proporcionāli dienu skaitam, kurās bezdarbnieks iesaistījies praktiskajā apmācībā</w:t>
      </w:r>
      <w:r w:rsidR="00304A58" w:rsidRPr="00A96AEF">
        <w:t>;</w:t>
      </w:r>
    </w:p>
    <w:p w14:paraId="23A5BE4F" w14:textId="5BFACCF1" w:rsidR="00304A58" w:rsidRPr="00A96AEF" w:rsidRDefault="00A96BD5" w:rsidP="0094286F">
      <w:pPr>
        <w:spacing w:before="40" w:after="40"/>
        <w:ind w:left="284"/>
        <w:jc w:val="both"/>
      </w:pPr>
      <w:r w:rsidRPr="00A96AEF">
        <w:t>1</w:t>
      </w:r>
      <w:r>
        <w:t>7</w:t>
      </w:r>
      <w:r w:rsidR="00304A58" w:rsidRPr="00A96AEF">
        <w:t>.</w:t>
      </w:r>
      <w:r w:rsidR="002D4CC5" w:rsidRPr="00A96AEF">
        <w:t>2</w:t>
      </w:r>
      <w:r w:rsidR="00304A58" w:rsidRPr="00A96AEF">
        <w:t>.</w:t>
      </w:r>
      <w:r w:rsidR="002D4CC5" w:rsidRPr="00A96AEF">
        <w:t>1</w:t>
      </w:r>
      <w:r w:rsidR="00304A58" w:rsidRPr="00A96AEF">
        <w:t>.2. par nākamajiem diviem mēnešiem – EUR 120</w:t>
      </w:r>
      <w:r w:rsidR="003D59E5" w:rsidRPr="00A96AEF">
        <w:t xml:space="preserve"> mēnesī proporcionāli dienu skaitam, kurās bezdarbnieks iesaistījies praktiskajā apmācībā</w:t>
      </w:r>
      <w:r w:rsidR="00304A58" w:rsidRPr="00A96AEF">
        <w:t>;</w:t>
      </w:r>
    </w:p>
    <w:p w14:paraId="28828FA7" w14:textId="57C1D638" w:rsidR="00304A58" w:rsidRPr="00A96AEF" w:rsidRDefault="00A96BD5" w:rsidP="0094286F">
      <w:pPr>
        <w:spacing w:before="40" w:after="40"/>
        <w:ind w:left="284"/>
        <w:jc w:val="both"/>
      </w:pPr>
      <w:r w:rsidRPr="00A96AEF">
        <w:t>1</w:t>
      </w:r>
      <w:r>
        <w:t>7</w:t>
      </w:r>
      <w:r w:rsidR="00304A58" w:rsidRPr="00A96AEF">
        <w:t>.</w:t>
      </w:r>
      <w:r w:rsidR="002D4CC5" w:rsidRPr="00A96AEF">
        <w:t>2</w:t>
      </w:r>
      <w:r w:rsidR="00304A58" w:rsidRPr="00A96AEF">
        <w:t>.</w:t>
      </w:r>
      <w:r w:rsidR="002D4CC5" w:rsidRPr="00A96AEF">
        <w:t>1</w:t>
      </w:r>
      <w:r w:rsidR="00304A58" w:rsidRPr="00A96AEF">
        <w:t>.3. par pēdējiem diviem mēnešiem – EUR 90</w:t>
      </w:r>
      <w:r w:rsidR="003D59E5" w:rsidRPr="00A96AEF">
        <w:t xml:space="preserve"> mēnesī proporcionāli dienu skaitam, kurās bezdarbnieks iesaistījies praktiskajā apmācībā</w:t>
      </w:r>
      <w:r w:rsidR="00304A58" w:rsidRPr="00A96AEF">
        <w:t>;</w:t>
      </w:r>
    </w:p>
    <w:p w14:paraId="33CDC0ED" w14:textId="15A68C52" w:rsidR="00304A58" w:rsidRPr="00A96AEF" w:rsidRDefault="00A96BD5" w:rsidP="0094286F">
      <w:pPr>
        <w:spacing w:before="40" w:after="40"/>
        <w:ind w:left="284"/>
        <w:jc w:val="both"/>
      </w:pPr>
      <w:r w:rsidRPr="00A96AEF">
        <w:t>1</w:t>
      </w:r>
      <w:r>
        <w:t>7</w:t>
      </w:r>
      <w:r w:rsidR="00304A58" w:rsidRPr="00A96AEF">
        <w:t>.</w:t>
      </w:r>
      <w:r w:rsidR="002D4CC5" w:rsidRPr="00A96AEF">
        <w:t>2</w:t>
      </w:r>
      <w:r w:rsidR="00304A58" w:rsidRPr="00A96AEF">
        <w:t>.</w:t>
      </w:r>
      <w:r w:rsidR="002D4CC5" w:rsidRPr="00A96AEF">
        <w:t>2</w:t>
      </w:r>
      <w:r w:rsidR="00304A58" w:rsidRPr="00A96AEF">
        <w:t xml:space="preserve">. valsts sociālās apdrošināšanas obligātās iemaksas no </w:t>
      </w:r>
      <w:r w:rsidR="00C55C8A" w:rsidRPr="00A96AEF">
        <w:t xml:space="preserve">šo noteikumu </w:t>
      </w:r>
      <w:r w:rsidRPr="00A96AEF">
        <w:t>1</w:t>
      </w:r>
      <w:r>
        <w:t>7</w:t>
      </w:r>
      <w:r w:rsidR="00C55C8A" w:rsidRPr="00A96AEF">
        <w:t xml:space="preserve">.2.1.apakšpunktā minētās darba </w:t>
      </w:r>
      <w:r w:rsidR="00304A58" w:rsidRPr="00A96AEF">
        <w:t xml:space="preserve">algas dotācijas daļas, ja darba devējs ir biedrība vai nodibinājums, kura darbības mērķis ir atbalsta sniegšana personām ar invaliditāti un kurš nodarbina bezdarbnieku </w:t>
      </w:r>
      <w:r w:rsidR="00C55C8A" w:rsidRPr="00A96AEF">
        <w:t xml:space="preserve">kādā no </w:t>
      </w:r>
      <w:r w:rsidR="00304A58" w:rsidRPr="00A96AEF">
        <w:t>šādā</w:t>
      </w:r>
      <w:r w:rsidR="00C55C8A" w:rsidRPr="00A96AEF">
        <w:t>m</w:t>
      </w:r>
      <w:r w:rsidR="00304A58" w:rsidRPr="00A96AEF">
        <w:t xml:space="preserve"> profesijā</w:t>
      </w:r>
      <w:r w:rsidR="00C55C8A" w:rsidRPr="00A96AEF">
        <w:t>m</w:t>
      </w:r>
      <w:r w:rsidR="00304A58" w:rsidRPr="00A96AEF">
        <w:t xml:space="preserve"> – asistents vai pavadonis </w:t>
      </w:r>
      <w:r w:rsidR="00C55C8A" w:rsidRPr="00A96AEF">
        <w:t xml:space="preserve">personai </w:t>
      </w:r>
      <w:r w:rsidR="00304A58" w:rsidRPr="00A96AEF">
        <w:t xml:space="preserve">ar invaliditāti, surdotulks, </w:t>
      </w:r>
      <w:r w:rsidR="00246873" w:rsidRPr="00A96AEF">
        <w:t>latviešu nedzirdīgo zīmju valodas tulks, interešu pulciņa audzinātājs un speciālais pedagogs personām ar invaliditāti vai ja darba devējs ir biedrība vai nodibinājums, kura statūti paredz atbalsta sniegšanu personām ar redzes invaliditāti</w:t>
      </w:r>
      <w:r w:rsidR="000A28D4" w:rsidRPr="00A96AEF">
        <w:t xml:space="preserve">. Kopējais nodarbināto bezdarbnieku skaits </w:t>
      </w:r>
      <w:r w:rsidR="000A3CDD" w:rsidRPr="00A96AEF">
        <w:t>nepārsniedz</w:t>
      </w:r>
      <w:r w:rsidR="00E21ADE">
        <w:t xml:space="preserve"> </w:t>
      </w:r>
      <w:r w:rsidR="000A28D4" w:rsidRPr="00A96AEF">
        <w:t>50 procentus no kopējā biedrībā vai nodibinājumā nodarbināto skaita</w:t>
      </w:r>
      <w:r w:rsidR="00304A58" w:rsidRPr="00A96AEF">
        <w:t xml:space="preserve">; </w:t>
      </w:r>
    </w:p>
    <w:p w14:paraId="776F13F8" w14:textId="10B96450" w:rsidR="00304A58" w:rsidRPr="00A96AEF" w:rsidRDefault="00A96BD5" w:rsidP="0094286F">
      <w:pPr>
        <w:spacing w:before="40" w:after="40"/>
        <w:ind w:left="284"/>
        <w:jc w:val="both"/>
      </w:pPr>
      <w:r w:rsidRPr="00A96AEF">
        <w:t>1</w:t>
      </w:r>
      <w:r>
        <w:t>7</w:t>
      </w:r>
      <w:r w:rsidR="00304A58" w:rsidRPr="00A96AEF">
        <w:t>.</w:t>
      </w:r>
      <w:r w:rsidR="002D4CC5" w:rsidRPr="00A96AEF">
        <w:t>2</w:t>
      </w:r>
      <w:r w:rsidR="00304A58" w:rsidRPr="00A96AEF">
        <w:t>.</w:t>
      </w:r>
      <w:r w:rsidR="002D4CC5" w:rsidRPr="00A96AEF">
        <w:t>3</w:t>
      </w:r>
      <w:r w:rsidR="000A04E8" w:rsidRPr="00A96AEF">
        <w:t xml:space="preserve">. </w:t>
      </w:r>
      <w:r w:rsidR="00B47934" w:rsidRPr="00A96AEF">
        <w:t xml:space="preserve">ikmēneša dotācija </w:t>
      </w:r>
      <w:r w:rsidR="00304A58" w:rsidRPr="00A96AEF">
        <w:t xml:space="preserve">(piemaksa vai ikmēneša darba alga, ja ir noslēgts darba līgums par darba vadītāja pienākumu izpildi) </w:t>
      </w:r>
      <w:r w:rsidR="00B47934" w:rsidRPr="00A96AEF">
        <w:t xml:space="preserve">praktiskajā apmācībā iesaistīto bezdarbnieku darba vadītājam </w:t>
      </w:r>
      <w:r w:rsidR="00304A58" w:rsidRPr="00A96AEF">
        <w:t>50 procentu apmērā no valstī noteiktās minimālās mēneša darba algas apmēra</w:t>
      </w:r>
      <w:r w:rsidR="00EC1789" w:rsidRPr="00A96AEF">
        <w:t>. Viens darba vadītājs var vadīt darbu ne vairāk kā diviem bezdarbniekiem</w:t>
      </w:r>
      <w:r w:rsidR="00304A58" w:rsidRPr="00A96AEF">
        <w:t>;</w:t>
      </w:r>
    </w:p>
    <w:p w14:paraId="1B84F69B" w14:textId="381045A7" w:rsidR="00803F60" w:rsidRPr="00A96AEF" w:rsidRDefault="00A96BD5" w:rsidP="0094286F">
      <w:pPr>
        <w:spacing w:before="40" w:after="40"/>
        <w:ind w:left="284"/>
        <w:jc w:val="both"/>
      </w:pPr>
      <w:r w:rsidRPr="00A96AEF">
        <w:t>1</w:t>
      </w:r>
      <w:r>
        <w:t>7</w:t>
      </w:r>
      <w:r w:rsidR="00803F60" w:rsidRPr="00A96AEF">
        <w:t>.2.</w:t>
      </w:r>
      <w:r w:rsidR="000A3CDD" w:rsidRPr="00A96AEF">
        <w:t>4</w:t>
      </w:r>
      <w:r w:rsidR="00803F60" w:rsidRPr="00A96AEF">
        <w:t>. normatīvajos aktos par obligātajām veselības pārbaudēm paredzēto veselības pārbaužu izmaksas;</w:t>
      </w:r>
    </w:p>
    <w:p w14:paraId="56F55094" w14:textId="18C5E651" w:rsidR="00803F60" w:rsidRPr="00A96AEF" w:rsidRDefault="00A96BD5" w:rsidP="0094286F">
      <w:pPr>
        <w:spacing w:before="40" w:after="40"/>
        <w:ind w:left="284"/>
        <w:jc w:val="both"/>
        <w:rPr>
          <w:bCs/>
        </w:rPr>
      </w:pPr>
      <w:r w:rsidRPr="00A96AEF">
        <w:t>1</w:t>
      </w:r>
      <w:r>
        <w:t>7</w:t>
      </w:r>
      <w:r w:rsidR="00803F60" w:rsidRPr="00A96AEF">
        <w:t>.2</w:t>
      </w:r>
      <w:r w:rsidR="002D4CC5" w:rsidRPr="00A96AEF">
        <w:t>.</w:t>
      </w:r>
      <w:r w:rsidR="000A3CDD" w:rsidRPr="00A96AEF">
        <w:t>5</w:t>
      </w:r>
      <w:r w:rsidR="00803F60" w:rsidRPr="00A96AEF">
        <w:t xml:space="preserve">. </w:t>
      </w:r>
      <w:r w:rsidR="002D4CC5" w:rsidRPr="00A96AEF">
        <w:t>praktiskās apmācības</w:t>
      </w:r>
      <w:r w:rsidR="00803F60" w:rsidRPr="00A96AEF">
        <w:t xml:space="preserve"> vietas pielāgošanas </w:t>
      </w:r>
      <w:r w:rsidR="00C55C8A" w:rsidRPr="00A96AEF">
        <w:t xml:space="preserve">izmaksas bezdarbnieka </w:t>
      </w:r>
      <w:r w:rsidR="00803F60" w:rsidRPr="00A96AEF">
        <w:t xml:space="preserve">ar invaliditāti vajadzībām, </w:t>
      </w:r>
      <w:r w:rsidR="00FD4270">
        <w:t>t.sk.,</w:t>
      </w:r>
      <w:r w:rsidR="00803F60" w:rsidRPr="00A96AEF">
        <w:t xml:space="preserve"> iekārtu un aprīkojuma iegādes un tehnisko palīglīdzekļu izgatavošanas un iegādes izmaksas, kuras piešķir kā vienreizēju dotāciju. Dotāciju piešķir atbilstoši darba devēja iesniegtajai </w:t>
      </w:r>
      <w:r w:rsidR="002D4CC5" w:rsidRPr="00A96AEF">
        <w:t>praktiskās apmācības</w:t>
      </w:r>
      <w:r w:rsidR="00803F60" w:rsidRPr="00A96AEF">
        <w:t xml:space="preserve"> vietas pielāgošanas tāmei, kura atbilst ergoterapeita atzinumam, bet ne vairāk kā EUR 711 apmērā par vienas </w:t>
      </w:r>
      <w:r w:rsidR="002D4CC5" w:rsidRPr="00A96AEF">
        <w:t>praktiskās apmācības</w:t>
      </w:r>
      <w:r w:rsidR="00803F60" w:rsidRPr="00A96AEF">
        <w:t xml:space="preserve"> vietas pielāgošanu</w:t>
      </w:r>
      <w:r w:rsidR="00803F60" w:rsidRPr="00A96AEF">
        <w:rPr>
          <w:bCs/>
        </w:rPr>
        <w:t>;</w:t>
      </w:r>
    </w:p>
    <w:p w14:paraId="559910C9" w14:textId="4CE36FAC" w:rsidR="002D4CC5" w:rsidRPr="00A96AEF" w:rsidRDefault="00A96BD5" w:rsidP="0094286F">
      <w:pPr>
        <w:spacing w:before="40" w:after="40"/>
        <w:ind w:left="284"/>
        <w:jc w:val="both"/>
        <w:rPr>
          <w:bCs/>
        </w:rPr>
      </w:pPr>
      <w:r w:rsidRPr="00A96AEF">
        <w:rPr>
          <w:bCs/>
        </w:rPr>
        <w:t>1</w:t>
      </w:r>
      <w:r>
        <w:rPr>
          <w:bCs/>
        </w:rPr>
        <w:t>7</w:t>
      </w:r>
      <w:r w:rsidR="002D4CC5" w:rsidRPr="00A96AEF">
        <w:rPr>
          <w:bCs/>
        </w:rPr>
        <w:t>.2.</w:t>
      </w:r>
      <w:r w:rsidR="000A3CDD" w:rsidRPr="00A96AEF">
        <w:rPr>
          <w:bCs/>
        </w:rPr>
        <w:t>6</w:t>
      </w:r>
      <w:r w:rsidR="002D4CC5" w:rsidRPr="00A96AEF">
        <w:rPr>
          <w:bCs/>
        </w:rPr>
        <w:t xml:space="preserve">. </w:t>
      </w:r>
      <w:r w:rsidR="00EC1789" w:rsidRPr="00A96AEF">
        <w:rPr>
          <w:bCs/>
        </w:rPr>
        <w:t xml:space="preserve">normatīvajos aktos par darba aizsardzības prasībām, lietojot individuālos aizsardzības līdzekļus, paredzēto individuālo aizsardzības līdzekļu </w:t>
      </w:r>
      <w:r w:rsidR="00955F98" w:rsidRPr="00A96AEF">
        <w:rPr>
          <w:bCs/>
        </w:rPr>
        <w:t>izmaksas, bet ne vairāk kā EUR 50 vienam praktiskajā apmācībā iesaistītajam bezdarbniekam</w:t>
      </w:r>
      <w:r w:rsidR="00EC5B7A" w:rsidRPr="00A96AEF">
        <w:rPr>
          <w:bCs/>
        </w:rPr>
        <w:t xml:space="preserve"> uzsākot darbu</w:t>
      </w:r>
      <w:r w:rsidR="00955F98" w:rsidRPr="00A96AEF">
        <w:rPr>
          <w:bCs/>
        </w:rPr>
        <w:t>;</w:t>
      </w:r>
    </w:p>
    <w:p w14:paraId="3EF1EBB1" w14:textId="2AE64274" w:rsidR="00803F60" w:rsidRPr="00A96AEF" w:rsidRDefault="00A96BD5" w:rsidP="0094286F">
      <w:pPr>
        <w:spacing w:before="40" w:after="40"/>
        <w:ind w:left="113"/>
        <w:jc w:val="both"/>
        <w:rPr>
          <w:bCs/>
        </w:rPr>
      </w:pPr>
      <w:r w:rsidRPr="00A96AEF">
        <w:rPr>
          <w:bCs/>
        </w:rPr>
        <w:t>1</w:t>
      </w:r>
      <w:r>
        <w:rPr>
          <w:bCs/>
        </w:rPr>
        <w:t>7</w:t>
      </w:r>
      <w:r w:rsidR="00803F60" w:rsidRPr="00A96AEF">
        <w:rPr>
          <w:bCs/>
        </w:rPr>
        <w:t>.3. mērķa grupas nodrošinājuma izmaksas, kuras sedz darba devējs</w:t>
      </w:r>
      <w:r w:rsidR="000A28D4" w:rsidRPr="00A96AEF">
        <w:rPr>
          <w:bCs/>
        </w:rPr>
        <w:t xml:space="preserve"> šo noteikumu </w:t>
      </w:r>
      <w:r w:rsidRPr="00A96AEF">
        <w:rPr>
          <w:bCs/>
        </w:rPr>
        <w:t>1</w:t>
      </w:r>
      <w:r>
        <w:rPr>
          <w:bCs/>
        </w:rPr>
        <w:t>5</w:t>
      </w:r>
      <w:r w:rsidR="000A28D4" w:rsidRPr="00A96AEF">
        <w:rPr>
          <w:bCs/>
        </w:rPr>
        <w:t>.4.</w:t>
      </w:r>
      <w:r w:rsidR="00D92E33" w:rsidRPr="00A96AEF">
        <w:rPr>
          <w:bCs/>
        </w:rPr>
        <w:t>apakš</w:t>
      </w:r>
      <w:r w:rsidR="000A28D4" w:rsidRPr="00A96AEF">
        <w:rPr>
          <w:bCs/>
        </w:rPr>
        <w:t>punktā minētās atbalstāmās darbības īstenošanai</w:t>
      </w:r>
      <w:r w:rsidR="00803F60" w:rsidRPr="00A96AEF">
        <w:rPr>
          <w:bCs/>
        </w:rPr>
        <w:t>:</w:t>
      </w:r>
    </w:p>
    <w:p w14:paraId="61EBCB80" w14:textId="57C232D3" w:rsidR="00803F60" w:rsidRPr="00A96AEF" w:rsidRDefault="006F52C1" w:rsidP="0094286F">
      <w:pPr>
        <w:spacing w:before="40" w:after="40"/>
        <w:ind w:left="284"/>
        <w:jc w:val="both"/>
      </w:pPr>
      <w:r w:rsidRPr="00A96AEF">
        <w:t>17</w:t>
      </w:r>
      <w:r w:rsidR="00803F60" w:rsidRPr="00A96AEF">
        <w:t xml:space="preserve">.3.1. </w:t>
      </w:r>
      <w:r w:rsidR="00C05D08" w:rsidRPr="00A96AEF">
        <w:t xml:space="preserve">praktiskajā apmācībā iesaistīto bezdarbnieku darba algas daļa tādā apmērā, lai kopā ar dotāciju </w:t>
      </w:r>
      <w:r w:rsidR="00BF6F53">
        <w:t>ik</w:t>
      </w:r>
      <w:r w:rsidR="00C55C8A" w:rsidRPr="00A96AEF">
        <w:t xml:space="preserve">mēneša </w:t>
      </w:r>
      <w:r w:rsidR="00C05D08" w:rsidRPr="00A96AEF">
        <w:t>darba</w:t>
      </w:r>
      <w:r w:rsidR="00C55C8A" w:rsidRPr="00A96AEF">
        <w:t xml:space="preserve"> </w:t>
      </w:r>
      <w:r w:rsidR="00C05D08" w:rsidRPr="00A96AEF">
        <w:t xml:space="preserve">alga sasniegtu vismaz valstī noteiktā minimālās </w:t>
      </w:r>
      <w:r w:rsidR="00B47934" w:rsidRPr="00A96AEF">
        <w:t xml:space="preserve">mēneša </w:t>
      </w:r>
      <w:r w:rsidR="00C05D08" w:rsidRPr="00A96AEF">
        <w:t xml:space="preserve">darba algas apmēru par </w:t>
      </w:r>
      <w:r w:rsidR="00F92D6B">
        <w:t>normālo</w:t>
      </w:r>
      <w:r w:rsidR="00F92D6B" w:rsidRPr="00A96AEF">
        <w:t xml:space="preserve"> </w:t>
      </w:r>
      <w:r w:rsidR="00C05D08" w:rsidRPr="00A96AEF">
        <w:t>darba laiku;</w:t>
      </w:r>
    </w:p>
    <w:p w14:paraId="2DEAE46A" w14:textId="5BBEC383" w:rsidR="00803F60" w:rsidRPr="00A96AEF" w:rsidRDefault="006F52C1" w:rsidP="0094286F">
      <w:pPr>
        <w:spacing w:before="40" w:after="40"/>
        <w:ind w:left="284"/>
        <w:jc w:val="both"/>
      </w:pPr>
      <w:r w:rsidRPr="00A96AEF">
        <w:t>17</w:t>
      </w:r>
      <w:r w:rsidR="00803F60" w:rsidRPr="00A96AEF">
        <w:t>.3.2. valsts sociālās apdrošināšanas obligātās iemaksas par pasākumā iesaistītajiem bezdarbniekiem (</w:t>
      </w:r>
      <w:r w:rsidR="000A28D4" w:rsidRPr="00A96AEF">
        <w:t xml:space="preserve">izņemot </w:t>
      </w:r>
      <w:r w:rsidR="00C05D08" w:rsidRPr="00A96AEF">
        <w:t xml:space="preserve">šo noteikumu </w:t>
      </w:r>
      <w:r w:rsidR="00A96BD5" w:rsidRPr="00A96AEF">
        <w:t>1</w:t>
      </w:r>
      <w:r w:rsidR="00A96BD5">
        <w:t>7</w:t>
      </w:r>
      <w:r w:rsidR="00C05D08" w:rsidRPr="00A96AEF">
        <w:t>.</w:t>
      </w:r>
      <w:r w:rsidR="000A28D4" w:rsidRPr="00A96AEF">
        <w:t>2</w:t>
      </w:r>
      <w:r w:rsidR="00C05D08" w:rsidRPr="00A96AEF">
        <w:t>.</w:t>
      </w:r>
      <w:r w:rsidR="000A28D4" w:rsidRPr="00A96AEF">
        <w:t>2</w:t>
      </w:r>
      <w:r w:rsidR="00C05D08" w:rsidRPr="00A96AEF">
        <w:t xml:space="preserve">.apakšpunktā </w:t>
      </w:r>
      <w:r w:rsidR="000A28D4" w:rsidRPr="00A96AEF">
        <w:t>noteikto</w:t>
      </w:r>
      <w:r w:rsidR="00803F60" w:rsidRPr="00A96AEF">
        <w:t>);</w:t>
      </w:r>
    </w:p>
    <w:p w14:paraId="47F7C8C2" w14:textId="25BBC2AF" w:rsidR="00803F60" w:rsidRPr="00A96AEF" w:rsidRDefault="00A96BD5" w:rsidP="0094286F">
      <w:pPr>
        <w:spacing w:before="40" w:after="40"/>
        <w:ind w:left="113"/>
        <w:jc w:val="both"/>
        <w:rPr>
          <w:bCs/>
        </w:rPr>
      </w:pPr>
      <w:r w:rsidRPr="00A96AEF">
        <w:rPr>
          <w:bCs/>
        </w:rPr>
        <w:t>1</w:t>
      </w:r>
      <w:r>
        <w:rPr>
          <w:bCs/>
        </w:rPr>
        <w:t>7</w:t>
      </w:r>
      <w:r w:rsidR="00803F60" w:rsidRPr="00A96AEF">
        <w:rPr>
          <w:bCs/>
        </w:rPr>
        <w:t>.4. mērķa grupas nodrošinājuma izmaksas, kuras sedz finansējuma saņēmējs</w:t>
      </w:r>
      <w:r w:rsidR="00B12808" w:rsidRPr="00A96AEF">
        <w:rPr>
          <w:bCs/>
        </w:rPr>
        <w:t xml:space="preserve"> personas atbalstam</w:t>
      </w:r>
      <w:r w:rsidR="00803F60" w:rsidRPr="00A96AEF">
        <w:rPr>
          <w:bCs/>
        </w:rPr>
        <w:t>:</w:t>
      </w:r>
    </w:p>
    <w:p w14:paraId="07DDA6FA" w14:textId="3B9E63AF" w:rsidR="00803F60" w:rsidRPr="00A96AEF" w:rsidRDefault="00A96BD5" w:rsidP="0094286F">
      <w:pPr>
        <w:spacing w:before="40" w:after="40"/>
        <w:ind w:left="284"/>
        <w:jc w:val="both"/>
      </w:pPr>
      <w:r w:rsidRPr="00A96AEF">
        <w:t>1</w:t>
      </w:r>
      <w:r>
        <w:t>7</w:t>
      </w:r>
      <w:r w:rsidR="00803F60" w:rsidRPr="00A96AEF">
        <w:t xml:space="preserve">.4.1. uzņēmuma līguma izmaksas par </w:t>
      </w:r>
      <w:r w:rsidR="005A1269" w:rsidRPr="00A96AEF">
        <w:t>ergoterapeita</w:t>
      </w:r>
      <w:r w:rsidR="00B47934" w:rsidRPr="00A96AEF">
        <w:t xml:space="preserve"> un </w:t>
      </w:r>
      <w:r w:rsidR="005A1269" w:rsidRPr="00A96AEF">
        <w:t xml:space="preserve">surdotulka </w:t>
      </w:r>
      <w:r w:rsidR="0033036D" w:rsidRPr="00A96AEF">
        <w:rPr>
          <w:bCs/>
        </w:rPr>
        <w:t xml:space="preserve">pakalpojumiem pasākumos iesaistītajiem bezdarbniekiem, kas noteikti </w:t>
      </w:r>
      <w:r w:rsidR="00F92D6B" w:rsidRPr="00A96AEF">
        <w:rPr>
          <w:bCs/>
        </w:rPr>
        <w:t>normatīvaj</w:t>
      </w:r>
      <w:r w:rsidR="00F92D6B">
        <w:rPr>
          <w:bCs/>
        </w:rPr>
        <w:t>os</w:t>
      </w:r>
      <w:r w:rsidR="00F92D6B" w:rsidRPr="00A96AEF">
        <w:rPr>
          <w:bCs/>
        </w:rPr>
        <w:t xml:space="preserve"> </w:t>
      </w:r>
      <w:r w:rsidR="0033036D" w:rsidRPr="00A96AEF">
        <w:rPr>
          <w:bCs/>
        </w:rPr>
        <w:t>akt</w:t>
      </w:r>
      <w:r w:rsidR="00F92D6B">
        <w:rPr>
          <w:bCs/>
        </w:rPr>
        <w:t>os</w:t>
      </w:r>
      <w:r w:rsidR="0033036D" w:rsidRPr="00A96AEF">
        <w:rPr>
          <w:bCs/>
        </w:rPr>
        <w:t xml:space="preserve"> par aktīvo nodarbinātības pasākumu un preventīvo bezdarba samazināšanas pasākumu organizēšanas un finansēšanas kārtību un pasākumu īstenotāju izvēles principiem</w:t>
      </w:r>
      <w:r w:rsidR="000326E6" w:rsidRPr="00A96AEF">
        <w:rPr>
          <w:bCs/>
        </w:rPr>
        <w:t xml:space="preserve">, šo noteikumu </w:t>
      </w:r>
      <w:r w:rsidRPr="00A96AEF">
        <w:rPr>
          <w:bCs/>
        </w:rPr>
        <w:t>1</w:t>
      </w:r>
      <w:r>
        <w:rPr>
          <w:bCs/>
        </w:rPr>
        <w:t>5</w:t>
      </w:r>
      <w:r w:rsidR="000326E6" w:rsidRPr="00A96AEF">
        <w:rPr>
          <w:bCs/>
        </w:rPr>
        <w:t>.5.apakšpunktā minētās atbalstāmās darbības īstenošanai</w:t>
      </w:r>
      <w:r w:rsidR="00803F60" w:rsidRPr="00A96AEF">
        <w:t>;</w:t>
      </w:r>
    </w:p>
    <w:p w14:paraId="238DCCEA" w14:textId="6FEDB153" w:rsidR="00B12808" w:rsidRPr="00A96AEF" w:rsidRDefault="00A96BD5" w:rsidP="0094286F">
      <w:pPr>
        <w:spacing w:before="40" w:after="40"/>
        <w:ind w:left="284"/>
        <w:jc w:val="both"/>
      </w:pPr>
      <w:r w:rsidRPr="00A96AEF">
        <w:lastRenderedPageBreak/>
        <w:t>1</w:t>
      </w:r>
      <w:r>
        <w:t>7</w:t>
      </w:r>
      <w:r w:rsidR="00B12808" w:rsidRPr="00A96AEF">
        <w:t xml:space="preserve">.4.2. šo noteikumu </w:t>
      </w:r>
      <w:r w:rsidRPr="00A96AEF">
        <w:t>1</w:t>
      </w:r>
      <w:r>
        <w:t>5</w:t>
      </w:r>
      <w:r w:rsidR="00B12808" w:rsidRPr="00A96AEF">
        <w:t xml:space="preserve">.7.apakšpunktā minētās atbalstāmās darbības īstenošanas izmaksas – finanšu atlīdzība </w:t>
      </w:r>
      <w:r w:rsidR="00B11BCB" w:rsidRPr="00A96AEF">
        <w:t>atbilstoši apmācību ilgumam</w:t>
      </w:r>
      <w:r w:rsidR="002E1159" w:rsidRPr="00A96AEF">
        <w:t xml:space="preserve">, ja bezdarbnieks piedalās šo noteikumu </w:t>
      </w:r>
      <w:r w:rsidRPr="00A96AEF">
        <w:t>1</w:t>
      </w:r>
      <w:r>
        <w:t>5</w:t>
      </w:r>
      <w:r w:rsidR="002E1159" w:rsidRPr="00A96AEF">
        <w:t>.2.</w:t>
      </w:r>
      <w:r w:rsidR="006D344A" w:rsidRPr="00A96AEF">
        <w:t>,</w:t>
      </w:r>
      <w:r w:rsidR="002E1159" w:rsidRPr="00A96AEF">
        <w:t xml:space="preserve"> </w:t>
      </w:r>
      <w:r w:rsidRPr="00A96AEF">
        <w:t>1</w:t>
      </w:r>
      <w:r>
        <w:t>5</w:t>
      </w:r>
      <w:r w:rsidR="002E1159" w:rsidRPr="00A96AEF">
        <w:t>.3.</w:t>
      </w:r>
      <w:r w:rsidR="006D344A" w:rsidRPr="00A96AEF">
        <w:t xml:space="preserve"> un </w:t>
      </w:r>
      <w:r w:rsidRPr="00A96AEF">
        <w:t>1</w:t>
      </w:r>
      <w:r>
        <w:t>5</w:t>
      </w:r>
      <w:r w:rsidR="006D344A" w:rsidRPr="00A96AEF">
        <w:t>.4.</w:t>
      </w:r>
      <w:r w:rsidR="002E1159" w:rsidRPr="00A96AEF">
        <w:t xml:space="preserve">apakšpunktā minētajās </w:t>
      </w:r>
      <w:r w:rsidR="00BF6F53">
        <w:t>atbalstāmajās darbībās</w:t>
      </w:r>
      <w:r w:rsidR="002E1159" w:rsidRPr="00A96AEF">
        <w:t>,</w:t>
      </w:r>
      <w:r w:rsidR="00B12808" w:rsidRPr="00A96AEF">
        <w:t xml:space="preserve"> transporta izdevumu segšanai braucieniem no deklarētās dzīvesvietas uz </w:t>
      </w:r>
      <w:r w:rsidR="00505270" w:rsidRPr="00A96AEF">
        <w:t xml:space="preserve">apmācību </w:t>
      </w:r>
      <w:r w:rsidR="006D344A" w:rsidRPr="00A96AEF">
        <w:t xml:space="preserve">vai prakses </w:t>
      </w:r>
      <w:r w:rsidR="00B12808" w:rsidRPr="00A96AEF">
        <w:t xml:space="preserve">vietu un atpakaļ un dzīvojamās telpas īres vai </w:t>
      </w:r>
      <w:r w:rsidR="003D44B8">
        <w:t xml:space="preserve">dzīvošanas </w:t>
      </w:r>
      <w:r w:rsidR="00B12808" w:rsidRPr="00A96AEF">
        <w:t xml:space="preserve">dienesta viesnīcā izdevumu kompensācijai šādā kārtībā: </w:t>
      </w:r>
    </w:p>
    <w:p w14:paraId="11FAF5FE" w14:textId="26703BF1" w:rsidR="00B12808" w:rsidRPr="00A96AEF" w:rsidRDefault="00A96BD5" w:rsidP="0094286F">
      <w:pPr>
        <w:spacing w:before="40" w:after="40"/>
        <w:ind w:left="284"/>
        <w:jc w:val="both"/>
      </w:pPr>
      <w:r w:rsidRPr="00A96AEF">
        <w:t>1</w:t>
      </w:r>
      <w:r>
        <w:t>7</w:t>
      </w:r>
      <w:r w:rsidR="00B12808" w:rsidRPr="00A96AEF">
        <w:t xml:space="preserve">.4.2.1. par </w:t>
      </w:r>
      <w:r w:rsidR="002E1159" w:rsidRPr="00A96AEF">
        <w:t xml:space="preserve">apmācību vai </w:t>
      </w:r>
      <w:r w:rsidR="006D344A" w:rsidRPr="00A96AEF">
        <w:t>prakses</w:t>
      </w:r>
      <w:r w:rsidR="00B12808" w:rsidRPr="00A96AEF">
        <w:t xml:space="preserve"> pirmo mēnesi </w:t>
      </w:r>
      <w:r w:rsidR="00AD2B4C" w:rsidRPr="00A96AEF">
        <w:t xml:space="preserve">- </w:t>
      </w:r>
      <w:r w:rsidR="00B12808" w:rsidRPr="00A96AEF">
        <w:t>avanss EUR 1</w:t>
      </w:r>
      <w:r w:rsidR="002E1159" w:rsidRPr="00A96AEF">
        <w:t>00</w:t>
      </w:r>
      <w:r w:rsidR="00B12808" w:rsidRPr="00A96AEF">
        <w:t xml:space="preserve"> apmērā, ko izmaksā piecu darbdienu laikā no lēmuma</w:t>
      </w:r>
      <w:r w:rsidR="003D0229">
        <w:t xml:space="preserve"> </w:t>
      </w:r>
      <w:r w:rsidR="004C00FB">
        <w:t>pieņemšanas</w:t>
      </w:r>
      <w:r w:rsidR="00B12808" w:rsidRPr="00A96AEF">
        <w:t xml:space="preserve"> par atbalsta piešķiršanu; </w:t>
      </w:r>
    </w:p>
    <w:p w14:paraId="2E47ABB6" w14:textId="4DBE8D33" w:rsidR="00B12808" w:rsidRPr="00A96AEF" w:rsidRDefault="00A96BD5" w:rsidP="0094286F">
      <w:pPr>
        <w:spacing w:before="40" w:after="40"/>
        <w:ind w:left="284"/>
        <w:jc w:val="both"/>
      </w:pPr>
      <w:r w:rsidRPr="00A96AEF">
        <w:t>1</w:t>
      </w:r>
      <w:r>
        <w:t>7</w:t>
      </w:r>
      <w:r w:rsidR="00B12808" w:rsidRPr="00A96AEF">
        <w:t xml:space="preserve">.4.2.2. par nākamajiem mēnešiem ikmēneša finanšu atlīdzība nepārsniedz EUR </w:t>
      </w:r>
      <w:r w:rsidR="002E1159" w:rsidRPr="00A96AEF">
        <w:t>100</w:t>
      </w:r>
      <w:r w:rsidR="00B12808" w:rsidRPr="00A96AEF">
        <w:t xml:space="preserve"> mēnesī, un to aprēķina, ņemot vērā katrā mēnesī radušās faktiskās dzīvojamās telpas īres</w:t>
      </w:r>
      <w:r w:rsidR="003D44B8">
        <w:t xml:space="preserve"> vai dzīvošanas dienesta viesnīcā</w:t>
      </w:r>
      <w:r w:rsidR="00B12808" w:rsidRPr="00A96AEF">
        <w:t xml:space="preserve"> un transporta izdevumu izmaksas, no kurām proporcionāli katru mēnesi tiek atskaitīts pirmajā mēnesī saņemtās finanšu atlīdzības summas atlikums, ja dzīvojamās telpas īres vai </w:t>
      </w:r>
      <w:r w:rsidR="003D44B8" w:rsidRPr="00A96AEF">
        <w:t xml:space="preserve">dzīvošanas </w:t>
      </w:r>
      <w:r w:rsidR="00B12808" w:rsidRPr="00A96AEF">
        <w:t>dienesta viesnīcā un transporta izdevumi ir bijuši mazāki par EUR 1</w:t>
      </w:r>
      <w:r w:rsidR="002E1159" w:rsidRPr="00A96AEF">
        <w:t>00</w:t>
      </w:r>
      <w:r w:rsidR="00B12808" w:rsidRPr="00A96AEF">
        <w:t xml:space="preserve"> mēnesī;</w:t>
      </w:r>
    </w:p>
    <w:p w14:paraId="29EED3B3" w14:textId="698BB095" w:rsidR="00803F60" w:rsidRPr="00A96AEF" w:rsidRDefault="00A96BD5" w:rsidP="0094286F">
      <w:pPr>
        <w:spacing w:before="40" w:after="40"/>
        <w:ind w:left="113"/>
        <w:jc w:val="both"/>
        <w:rPr>
          <w:bCs/>
        </w:rPr>
      </w:pPr>
      <w:r w:rsidRPr="00A96AEF">
        <w:rPr>
          <w:bCs/>
        </w:rPr>
        <w:t>1</w:t>
      </w:r>
      <w:r>
        <w:rPr>
          <w:bCs/>
        </w:rPr>
        <w:t>7</w:t>
      </w:r>
      <w:r w:rsidR="00803F60" w:rsidRPr="00A96AEF">
        <w:rPr>
          <w:bCs/>
        </w:rPr>
        <w:t>.5. projekta īstenošanas personāla izmaksas:</w:t>
      </w:r>
    </w:p>
    <w:p w14:paraId="4A3C3AB1" w14:textId="041B6D08" w:rsidR="00803F60" w:rsidRPr="00A96AEF" w:rsidRDefault="00A96BD5" w:rsidP="0094286F">
      <w:pPr>
        <w:spacing w:before="40" w:after="40"/>
        <w:ind w:left="284"/>
        <w:jc w:val="both"/>
      </w:pPr>
      <w:r w:rsidRPr="00A96AEF">
        <w:t>1</w:t>
      </w:r>
      <w:r>
        <w:t>7</w:t>
      </w:r>
      <w:r w:rsidR="00803F60" w:rsidRPr="00A96AEF">
        <w:t>.5.1. atlīdzības</w:t>
      </w:r>
      <w:r w:rsidR="00FA00ED" w:rsidRPr="00A96AEF">
        <w:t xml:space="preserve"> izmaksas atbilstoši valsts un pašvaldību institūciju amatpersonu un darbinieku atlīdzības likumā noteiktajam</w:t>
      </w:r>
      <w:r w:rsidR="00DD0756" w:rsidRPr="00A96AEF">
        <w:t xml:space="preserve">, </w:t>
      </w:r>
      <w:r w:rsidR="00803F60" w:rsidRPr="00A96AEF">
        <w:t xml:space="preserve">izņemot </w:t>
      </w:r>
      <w:r w:rsidR="00B47934" w:rsidRPr="00A96AEF">
        <w:t>virsstundas</w:t>
      </w:r>
      <w:r w:rsidR="00803F60" w:rsidRPr="00A96AEF">
        <w:t>;</w:t>
      </w:r>
    </w:p>
    <w:p w14:paraId="03A468C7" w14:textId="498498D6" w:rsidR="00803F60" w:rsidRPr="00A96AEF" w:rsidRDefault="00A96BD5" w:rsidP="0094286F">
      <w:pPr>
        <w:spacing w:before="40" w:after="40"/>
        <w:ind w:left="284"/>
        <w:jc w:val="both"/>
      </w:pPr>
      <w:r w:rsidRPr="00A96AEF">
        <w:t>1</w:t>
      </w:r>
      <w:r>
        <w:t>7</w:t>
      </w:r>
      <w:r w:rsidR="00803F60" w:rsidRPr="00A96AEF">
        <w:t>.5.2. iekšzemes komandējumu un dienesta braucienu izmaksas</w:t>
      </w:r>
      <w:r w:rsidR="000A3CDD" w:rsidRPr="00A96AEF">
        <w:t xml:space="preserve"> </w:t>
      </w:r>
      <w:r w:rsidR="000A3CDD" w:rsidRPr="00A96AEF">
        <w:rPr>
          <w:bCs/>
        </w:rPr>
        <w:t>atbilstoši normatīvajiem aktiem, kas nosaka kārtību, kādā atlīdzināmi ar komandējumiem saistītie izdevumi</w:t>
      </w:r>
      <w:r w:rsidR="00803F60" w:rsidRPr="00A96AEF">
        <w:t>;</w:t>
      </w:r>
    </w:p>
    <w:p w14:paraId="555450EA" w14:textId="2B0E7847" w:rsidR="00803F60" w:rsidRPr="00A96AEF" w:rsidRDefault="00A96BD5" w:rsidP="0094286F">
      <w:pPr>
        <w:spacing w:before="40" w:after="40"/>
        <w:ind w:left="284"/>
        <w:jc w:val="both"/>
      </w:pPr>
      <w:r w:rsidRPr="00A96AEF">
        <w:t>1</w:t>
      </w:r>
      <w:r>
        <w:t>7</w:t>
      </w:r>
      <w:r w:rsidR="00803F60" w:rsidRPr="00A96AEF">
        <w:t>.5.3. transporta izmaksas (izmaksas par degvielu, par transportlīdzekļa nomu</w:t>
      </w:r>
      <w:r w:rsidR="00DD0756" w:rsidRPr="00A96AEF">
        <w:t xml:space="preserve">, </w:t>
      </w:r>
      <w:r w:rsidR="00803F60" w:rsidRPr="00A96AEF">
        <w:t>par transporta pakalpojumu pirkšanu, par sabiedriskā transporta izmantošanu);</w:t>
      </w:r>
    </w:p>
    <w:p w14:paraId="1EB10ACF" w14:textId="6FC32C7A" w:rsidR="00803F60" w:rsidRPr="00A96AEF" w:rsidRDefault="00A96BD5" w:rsidP="0094286F">
      <w:pPr>
        <w:spacing w:before="40" w:after="40"/>
        <w:ind w:left="284"/>
        <w:jc w:val="both"/>
      </w:pPr>
      <w:r w:rsidRPr="00A96AEF">
        <w:t>1</w:t>
      </w:r>
      <w:r>
        <w:t>7</w:t>
      </w:r>
      <w:r w:rsidR="00803F60" w:rsidRPr="00A96AEF">
        <w:t>.5.4. biroja, kancelejas preču, iekārtu un inventāra izmaksas vērtībā līdz EUR 213 par vienību, ja to kalpošanas laiks ir mazāks par gadu;</w:t>
      </w:r>
    </w:p>
    <w:p w14:paraId="08F86CF6" w14:textId="41F3C7F3" w:rsidR="00803F60" w:rsidRPr="00A96AEF" w:rsidRDefault="00A96BD5" w:rsidP="0094286F">
      <w:pPr>
        <w:spacing w:before="40" w:after="40"/>
        <w:ind w:left="284"/>
        <w:jc w:val="both"/>
      </w:pPr>
      <w:r w:rsidRPr="00A96AEF">
        <w:t>1</w:t>
      </w:r>
      <w:r>
        <w:t>7</w:t>
      </w:r>
      <w:r w:rsidR="00803F60" w:rsidRPr="00A96AEF">
        <w:t xml:space="preserve">.5.5. jaunu darba vietu radīšanai vai esošo darba vietu atjaunošanai aprīkojuma iegādes un īres izmaksas, </w:t>
      </w:r>
      <w:r w:rsidR="00FD4270">
        <w:t>t.sk.,</w:t>
      </w:r>
      <w:r w:rsidR="00803F60" w:rsidRPr="00A96AEF">
        <w:t xml:space="preserve"> aprīkojuma uzturēšana un remonta izmaksas ne vairāk kā EUR 3 000 apmērā vienai darba vietai visā projekta īstenošanas laikā</w:t>
      </w:r>
      <w:r w:rsidR="00875211">
        <w:t>.</w:t>
      </w:r>
      <w:r w:rsidR="00505270" w:rsidRPr="00A96AEF">
        <w:t xml:space="preserve"> </w:t>
      </w:r>
      <w:r w:rsidR="00875211">
        <w:rPr>
          <w:bCs/>
        </w:rPr>
        <w:t>J</w:t>
      </w:r>
      <w:r w:rsidR="00505270" w:rsidRPr="00A96AEF">
        <w:rPr>
          <w:bCs/>
        </w:rPr>
        <w:t xml:space="preserve">a projekta </w:t>
      </w:r>
      <w:r w:rsidR="00FA00ED" w:rsidRPr="00A96AEF">
        <w:rPr>
          <w:bCs/>
        </w:rPr>
        <w:t>īstenošanas</w:t>
      </w:r>
      <w:r w:rsidR="00505270" w:rsidRPr="00A96AEF">
        <w:rPr>
          <w:bCs/>
        </w:rPr>
        <w:t xml:space="preserve"> personāls ir nodarbināts </w:t>
      </w:r>
      <w:r w:rsidR="00F92D6B">
        <w:rPr>
          <w:bCs/>
        </w:rPr>
        <w:t>normālo darba laiku</w:t>
      </w:r>
      <w:r>
        <w:rPr>
          <w:bCs/>
        </w:rPr>
        <w:t xml:space="preserve"> </w:t>
      </w:r>
      <w:r w:rsidR="00505270" w:rsidRPr="00A96AEF">
        <w:rPr>
          <w:bCs/>
        </w:rPr>
        <w:t xml:space="preserve">vai nepilnu </w:t>
      </w:r>
      <w:r w:rsidR="00F92D6B">
        <w:rPr>
          <w:bCs/>
        </w:rPr>
        <w:t>darba laiku</w:t>
      </w:r>
      <w:r w:rsidR="00505270" w:rsidRPr="00A96AEF">
        <w:rPr>
          <w:bCs/>
        </w:rPr>
        <w:t>, darba vietas aprīkojuma izmaksas ir attiecināmas 100 procentu apmērā, gadījumā</w:t>
      </w:r>
      <w:r w:rsidR="00FA00ED" w:rsidRPr="00A96AEF">
        <w:rPr>
          <w:bCs/>
        </w:rPr>
        <w:t>, ja atlīdzībai piemēro daļlaika attiecināmības principu</w:t>
      </w:r>
      <w:r w:rsidR="00505270" w:rsidRPr="00A96AEF">
        <w:rPr>
          <w:bCs/>
        </w:rPr>
        <w:t xml:space="preserve"> – darba vietas aprīkojuma izmaksas nosakāmas proporcionāli </w:t>
      </w:r>
      <w:r w:rsidR="00FA00ED" w:rsidRPr="00A96AEF">
        <w:rPr>
          <w:bCs/>
        </w:rPr>
        <w:t xml:space="preserve">atlīdzības </w:t>
      </w:r>
      <w:r w:rsidR="00505270" w:rsidRPr="00A96AEF">
        <w:rPr>
          <w:bCs/>
        </w:rPr>
        <w:t>procentuālajam sadalījumam</w:t>
      </w:r>
      <w:r w:rsidR="00803F60" w:rsidRPr="00A96AEF">
        <w:t>;</w:t>
      </w:r>
    </w:p>
    <w:p w14:paraId="3D78D0F7" w14:textId="074764BD" w:rsidR="00803F60" w:rsidRPr="00A96AEF" w:rsidRDefault="00A96BD5" w:rsidP="0094286F">
      <w:pPr>
        <w:spacing w:before="40" w:after="40"/>
        <w:ind w:left="284"/>
        <w:jc w:val="both"/>
      </w:pPr>
      <w:r w:rsidRPr="00A96AEF">
        <w:t>1</w:t>
      </w:r>
      <w:r>
        <w:t>7</w:t>
      </w:r>
      <w:r w:rsidR="00803F60" w:rsidRPr="00A96AEF">
        <w:t>.5.6. telpu īres un nomas izmaksas;</w:t>
      </w:r>
    </w:p>
    <w:p w14:paraId="5EF56507" w14:textId="177CA55D" w:rsidR="00803F60" w:rsidRPr="00A96AEF" w:rsidRDefault="00A96BD5" w:rsidP="0094286F">
      <w:pPr>
        <w:spacing w:before="40" w:after="40"/>
        <w:ind w:left="284"/>
        <w:jc w:val="both"/>
      </w:pPr>
      <w:r w:rsidRPr="00A96AEF">
        <w:t>1</w:t>
      </w:r>
      <w:r>
        <w:t>7</w:t>
      </w:r>
      <w:r w:rsidR="00803F60" w:rsidRPr="00A96AEF">
        <w:t>.5.7. telpu apsaimniekošanas izmaksas (apkure, elektrība, apsaimniekošanas pakalpojumi, ūdensapgāde);</w:t>
      </w:r>
    </w:p>
    <w:p w14:paraId="07319A75" w14:textId="7C48219E" w:rsidR="00803F60" w:rsidRPr="00A96AEF" w:rsidRDefault="00A96BD5" w:rsidP="0094286F">
      <w:pPr>
        <w:spacing w:before="40" w:after="40"/>
        <w:ind w:left="284"/>
        <w:jc w:val="both"/>
        <w:rPr>
          <w:bCs/>
        </w:rPr>
      </w:pPr>
      <w:r w:rsidRPr="00A96AEF">
        <w:t>1</w:t>
      </w:r>
      <w:r>
        <w:t>7</w:t>
      </w:r>
      <w:r w:rsidR="00803F60" w:rsidRPr="00A96AEF">
        <w:t>.5.8. normatīvajos</w:t>
      </w:r>
      <w:r w:rsidR="00803F60" w:rsidRPr="00A96AEF">
        <w:rPr>
          <w:bCs/>
        </w:rPr>
        <w:t xml:space="preserve"> aktos par obligātajām veselības pārbaudēm paredzēto veselības pārbaužu izmaksas </w:t>
      </w:r>
      <w:r w:rsidR="000A3CDD" w:rsidRPr="00A96AEF">
        <w:rPr>
          <w:bCs/>
        </w:rPr>
        <w:t xml:space="preserve">un redzes korekcijas līdzekļu kompensācijas izmaksas </w:t>
      </w:r>
      <w:r w:rsidR="00803F60" w:rsidRPr="00A96AEF">
        <w:rPr>
          <w:bCs/>
        </w:rPr>
        <w:t xml:space="preserve">projekta </w:t>
      </w:r>
      <w:r w:rsidR="00DD0756" w:rsidRPr="00A96AEF">
        <w:rPr>
          <w:bCs/>
        </w:rPr>
        <w:t xml:space="preserve">īstenošanas </w:t>
      </w:r>
      <w:r w:rsidR="00803F60" w:rsidRPr="00A96AEF">
        <w:rPr>
          <w:bCs/>
        </w:rPr>
        <w:t>personālam;</w:t>
      </w:r>
    </w:p>
    <w:p w14:paraId="7D8A2223" w14:textId="5BAB188F" w:rsidR="000326E6" w:rsidRPr="007B6166" w:rsidRDefault="00A96BD5" w:rsidP="0094286F">
      <w:pPr>
        <w:spacing w:before="40" w:after="40"/>
        <w:ind w:left="284"/>
        <w:jc w:val="both"/>
        <w:rPr>
          <w:bCs/>
        </w:rPr>
      </w:pPr>
      <w:r w:rsidRPr="00A96AEF">
        <w:rPr>
          <w:bCs/>
        </w:rPr>
        <w:t>1</w:t>
      </w:r>
      <w:r>
        <w:rPr>
          <w:bCs/>
        </w:rPr>
        <w:t>7</w:t>
      </w:r>
      <w:r w:rsidR="000326E6" w:rsidRPr="007B6166">
        <w:rPr>
          <w:bCs/>
        </w:rPr>
        <w:t>.5.9. interneta, pasta pakalpojumu un telekomunikāciju izmaksas;</w:t>
      </w:r>
    </w:p>
    <w:p w14:paraId="574D6C98" w14:textId="76B35561" w:rsidR="00172DD9" w:rsidRPr="00A96AEF" w:rsidRDefault="00172DD9" w:rsidP="0094286F">
      <w:pPr>
        <w:spacing w:before="40" w:after="40"/>
        <w:ind w:left="284"/>
        <w:jc w:val="both"/>
        <w:rPr>
          <w:bCs/>
        </w:rPr>
      </w:pPr>
      <w:r w:rsidRPr="007B6166">
        <w:rPr>
          <w:bCs/>
        </w:rPr>
        <w:t xml:space="preserve">17.5.10. </w:t>
      </w:r>
      <w:r w:rsidR="002830A8" w:rsidRPr="002830A8">
        <w:rPr>
          <w:bCs/>
        </w:rPr>
        <w:t>veselības apdrošināšanas izmaksas projekta īstenošanas personālam, ja veselības apdrošināšana paredzēta finansējuma saņēmēja iestādē. Ja projekta īstenošanas personāls ir nodarbināts uz normālo darba laiku, veselības apdrošināšanas izmaksas ir attiecināmas 100 procentu apmērā; ja projekta īstenošanas personāls ir nodarbināts uz nepilnu darba laiku – veselības apdrošināšanas izmaksas nosakāmas atbilstoši nepilnā darba laika noslodzei; ja projekta īstenošanas personāla atlīdzībai piemēro daļlaika attiecināmības principu – veselības apdrošināšanas izmaksas nosakāmas proporcionāli atlīdzības procentuālajam sadalījumam</w:t>
      </w:r>
      <w:r w:rsidRPr="007B6166">
        <w:rPr>
          <w:bCs/>
        </w:rPr>
        <w:t>.</w:t>
      </w:r>
    </w:p>
    <w:p w14:paraId="1DECB857" w14:textId="3F92B5EB" w:rsidR="00803F60" w:rsidRPr="00A96AEF" w:rsidRDefault="00A96BD5" w:rsidP="0094286F">
      <w:pPr>
        <w:spacing w:before="40" w:after="40"/>
        <w:ind w:left="113"/>
        <w:jc w:val="both"/>
        <w:rPr>
          <w:bCs/>
        </w:rPr>
      </w:pPr>
      <w:r w:rsidRPr="00A96AEF">
        <w:rPr>
          <w:bCs/>
        </w:rPr>
        <w:t>1</w:t>
      </w:r>
      <w:r>
        <w:rPr>
          <w:bCs/>
        </w:rPr>
        <w:t>7</w:t>
      </w:r>
      <w:r w:rsidR="00803F60" w:rsidRPr="00A96AEF">
        <w:rPr>
          <w:bCs/>
        </w:rPr>
        <w:t xml:space="preserve">.6. pārējās projekta īstenošanas izmaksas: </w:t>
      </w:r>
    </w:p>
    <w:p w14:paraId="0936B00A" w14:textId="3A1A7805" w:rsidR="00D92E33" w:rsidRPr="00A96AEF" w:rsidRDefault="00A96BD5" w:rsidP="0094286F">
      <w:pPr>
        <w:spacing w:before="40" w:after="40"/>
        <w:ind w:left="284"/>
        <w:jc w:val="both"/>
      </w:pPr>
      <w:r w:rsidRPr="00A96AEF">
        <w:t>1</w:t>
      </w:r>
      <w:r>
        <w:t>7</w:t>
      </w:r>
      <w:r w:rsidR="00F005F6" w:rsidRPr="00A96AEF">
        <w:t>.</w:t>
      </w:r>
      <w:r w:rsidR="00BF2ADE" w:rsidRPr="00A96AEF">
        <w:t>6</w:t>
      </w:r>
      <w:r w:rsidR="00F005F6" w:rsidRPr="00A96AEF">
        <w:t>.</w:t>
      </w:r>
      <w:r w:rsidR="00BF2ADE" w:rsidRPr="00A96AEF">
        <w:t>1</w:t>
      </w:r>
      <w:r w:rsidR="00F005F6" w:rsidRPr="00A96AEF">
        <w:t xml:space="preserve">. </w:t>
      </w:r>
      <w:r w:rsidR="00D92E33" w:rsidRPr="00A96AEF">
        <w:t xml:space="preserve">šo noteikumu </w:t>
      </w:r>
      <w:r w:rsidRPr="00A96AEF">
        <w:t>1</w:t>
      </w:r>
      <w:r>
        <w:t>5</w:t>
      </w:r>
      <w:r w:rsidR="00D92E33" w:rsidRPr="00A96AEF">
        <w:t>.1.apakšpunktā minētās atbalstāmās darbības īstenošanai:</w:t>
      </w:r>
    </w:p>
    <w:p w14:paraId="7EF15080" w14:textId="23B71C84" w:rsidR="00F005F6" w:rsidRPr="00A96AEF" w:rsidRDefault="00A96BD5" w:rsidP="0094286F">
      <w:pPr>
        <w:spacing w:before="40" w:after="40"/>
        <w:ind w:left="284"/>
        <w:jc w:val="both"/>
      </w:pPr>
      <w:r w:rsidRPr="00A96AEF">
        <w:t>1</w:t>
      </w:r>
      <w:r>
        <w:t>7</w:t>
      </w:r>
      <w:r w:rsidR="00F005F6" w:rsidRPr="00A96AEF">
        <w:t>.</w:t>
      </w:r>
      <w:r w:rsidR="00BF2ADE" w:rsidRPr="00A96AEF">
        <w:t>6</w:t>
      </w:r>
      <w:r w:rsidR="00F005F6" w:rsidRPr="00A96AEF">
        <w:t>.</w:t>
      </w:r>
      <w:r w:rsidR="00D92E33" w:rsidRPr="00A96AEF">
        <w:t>1.</w:t>
      </w:r>
      <w:r w:rsidR="00FA00ED" w:rsidRPr="00A96AEF">
        <w:t>1</w:t>
      </w:r>
      <w:r w:rsidR="00F005F6" w:rsidRPr="00A96AEF">
        <w:t>. uzņēmuma līguma izmaksas konkurētspējas paaugstināšanas pasākumu īstenošan</w:t>
      </w:r>
      <w:r w:rsidR="00FA00ED" w:rsidRPr="00A96AEF">
        <w:t xml:space="preserve">ai un </w:t>
      </w:r>
      <w:r w:rsidR="003D44B8">
        <w:t>izdales</w:t>
      </w:r>
      <w:r w:rsidR="00FA00ED" w:rsidRPr="00A96AEF">
        <w:t xml:space="preserve"> materiālu sagatavošanai</w:t>
      </w:r>
      <w:r w:rsidR="00F005F6" w:rsidRPr="00A96AEF">
        <w:t>;</w:t>
      </w:r>
    </w:p>
    <w:p w14:paraId="04AF50D2" w14:textId="6C17B985" w:rsidR="00DD0756" w:rsidRPr="00A96AEF" w:rsidRDefault="00A96BD5" w:rsidP="0094286F">
      <w:pPr>
        <w:spacing w:before="40" w:after="40"/>
        <w:ind w:left="284"/>
        <w:jc w:val="both"/>
        <w:rPr>
          <w:bCs/>
        </w:rPr>
      </w:pPr>
      <w:r w:rsidRPr="00A96AEF">
        <w:rPr>
          <w:bCs/>
        </w:rPr>
        <w:lastRenderedPageBreak/>
        <w:t>1</w:t>
      </w:r>
      <w:r>
        <w:rPr>
          <w:bCs/>
        </w:rPr>
        <w:t>7</w:t>
      </w:r>
      <w:r w:rsidR="00DD0756" w:rsidRPr="00A96AEF">
        <w:rPr>
          <w:bCs/>
        </w:rPr>
        <w:t>.6.1.</w:t>
      </w:r>
      <w:r w:rsidR="00FA00ED" w:rsidRPr="00A96AEF">
        <w:rPr>
          <w:bCs/>
        </w:rPr>
        <w:t>2</w:t>
      </w:r>
      <w:r w:rsidR="00DD0756" w:rsidRPr="00A96AEF">
        <w:rPr>
          <w:bCs/>
        </w:rPr>
        <w:t>. telpu īres un nomas izmaksas konkurētspējas paaugstināšanas pasākumu nodrošināšanai;</w:t>
      </w:r>
    </w:p>
    <w:p w14:paraId="54BC2C54" w14:textId="402253C6" w:rsidR="00DD0756" w:rsidRPr="00A96AEF" w:rsidRDefault="00A96BD5" w:rsidP="0094286F">
      <w:pPr>
        <w:spacing w:before="40" w:after="40"/>
        <w:ind w:left="284"/>
        <w:jc w:val="both"/>
        <w:rPr>
          <w:bCs/>
        </w:rPr>
      </w:pPr>
      <w:r w:rsidRPr="00A96AEF">
        <w:rPr>
          <w:bCs/>
        </w:rPr>
        <w:t>1</w:t>
      </w:r>
      <w:r>
        <w:rPr>
          <w:bCs/>
        </w:rPr>
        <w:t>7</w:t>
      </w:r>
      <w:r w:rsidR="00DD0756" w:rsidRPr="00A96AEF">
        <w:rPr>
          <w:bCs/>
        </w:rPr>
        <w:t>.6.1.</w:t>
      </w:r>
      <w:r w:rsidR="00FA00ED" w:rsidRPr="00A96AEF">
        <w:rPr>
          <w:bCs/>
        </w:rPr>
        <w:t>3</w:t>
      </w:r>
      <w:r w:rsidR="00DD0756" w:rsidRPr="00A96AEF">
        <w:rPr>
          <w:bCs/>
        </w:rPr>
        <w:t>. biroja un kancelejas preču izmaksas konkurētspējas paaugstināšanas pasākumu nodrošināšanai;</w:t>
      </w:r>
    </w:p>
    <w:p w14:paraId="5DD8B3A3" w14:textId="038B3DC0" w:rsidR="002A4A01" w:rsidRPr="00A96AEF" w:rsidRDefault="00A96BD5" w:rsidP="0094286F">
      <w:pPr>
        <w:spacing w:before="40" w:after="40"/>
        <w:ind w:left="284"/>
        <w:jc w:val="both"/>
        <w:rPr>
          <w:bCs/>
        </w:rPr>
      </w:pPr>
      <w:r w:rsidRPr="00A96AEF">
        <w:rPr>
          <w:bCs/>
        </w:rPr>
        <w:t>1</w:t>
      </w:r>
      <w:r>
        <w:rPr>
          <w:bCs/>
        </w:rPr>
        <w:t>7</w:t>
      </w:r>
      <w:r w:rsidR="002A4A01" w:rsidRPr="00A96AEF">
        <w:rPr>
          <w:bCs/>
        </w:rPr>
        <w:t>.6.2. uzņēmuma līguma izmaksas</w:t>
      </w:r>
      <w:r w:rsidR="00B12808" w:rsidRPr="00A96AEF">
        <w:t xml:space="preserve"> </w:t>
      </w:r>
      <w:r w:rsidR="00FA00ED" w:rsidRPr="00A96AEF">
        <w:rPr>
          <w:bCs/>
        </w:rPr>
        <w:t xml:space="preserve">šo noteikumu </w:t>
      </w:r>
      <w:r w:rsidRPr="00A96AEF">
        <w:rPr>
          <w:bCs/>
        </w:rPr>
        <w:t>1</w:t>
      </w:r>
      <w:r>
        <w:rPr>
          <w:bCs/>
        </w:rPr>
        <w:t>5</w:t>
      </w:r>
      <w:r w:rsidR="00FA00ED" w:rsidRPr="00A96AEF">
        <w:rPr>
          <w:bCs/>
        </w:rPr>
        <w:t xml:space="preserve">.6. un </w:t>
      </w:r>
      <w:r w:rsidRPr="00A96AEF">
        <w:rPr>
          <w:bCs/>
        </w:rPr>
        <w:t>1</w:t>
      </w:r>
      <w:r>
        <w:rPr>
          <w:bCs/>
        </w:rPr>
        <w:t>5</w:t>
      </w:r>
      <w:r w:rsidR="00FA00ED" w:rsidRPr="00A96AEF">
        <w:rPr>
          <w:bCs/>
        </w:rPr>
        <w:t>.8.apakšpunktā minēto atbalstāmo darbību īstenošanai</w:t>
      </w:r>
      <w:r w:rsidR="000A3CDD" w:rsidRPr="00A96AEF">
        <w:rPr>
          <w:bCs/>
        </w:rPr>
        <w:t>. Ja pakalpojumu sniedzējs ir reģistrēts Valsts ieņēmumu dienestā kā finansējuma saņēmēja darba ņēmējs, attiecināmas ir arī darba devēja valsts sociālās apdrošināšanas obligāto iemaksu izmaksas</w:t>
      </w:r>
      <w:r w:rsidR="00B12808" w:rsidRPr="00A96AEF">
        <w:rPr>
          <w:bCs/>
        </w:rPr>
        <w:t>;</w:t>
      </w:r>
    </w:p>
    <w:p w14:paraId="1D6898D4" w14:textId="35C67BC8" w:rsidR="00803F60" w:rsidRPr="00A96AEF" w:rsidRDefault="00A96BD5" w:rsidP="0094286F">
      <w:pPr>
        <w:spacing w:before="40" w:after="40"/>
        <w:ind w:left="284"/>
        <w:jc w:val="both"/>
      </w:pPr>
      <w:r w:rsidRPr="00A96AEF">
        <w:t>1</w:t>
      </w:r>
      <w:r>
        <w:t>7</w:t>
      </w:r>
      <w:r w:rsidR="00803F60" w:rsidRPr="00A96AEF">
        <w:t>.6.</w:t>
      </w:r>
      <w:r w:rsidR="00B12808" w:rsidRPr="00A96AEF">
        <w:t>3</w:t>
      </w:r>
      <w:r w:rsidR="00803F60" w:rsidRPr="00A96AEF">
        <w:t>. projekta informācijas un publicitātes pasākumu izmaksas atbilstoši normatīvajiem aktiem par ES struktūrfondu un Kohēzijas fonda finansēto projektu publicitātes un vizuālās identitātes prasību nodrošināšanu;</w:t>
      </w:r>
    </w:p>
    <w:p w14:paraId="50BBD1D5" w14:textId="627E0327" w:rsidR="00803F60" w:rsidRPr="00A96AEF" w:rsidRDefault="00A96BD5" w:rsidP="0094286F">
      <w:pPr>
        <w:spacing w:before="40" w:after="40"/>
        <w:ind w:left="284"/>
        <w:jc w:val="both"/>
        <w:rPr>
          <w:bCs/>
        </w:rPr>
      </w:pPr>
      <w:r w:rsidRPr="00A96AEF">
        <w:t>1</w:t>
      </w:r>
      <w:r>
        <w:t>7</w:t>
      </w:r>
      <w:r w:rsidR="00803F60" w:rsidRPr="00A96AEF">
        <w:t>.6.</w:t>
      </w:r>
      <w:r w:rsidR="00B12808" w:rsidRPr="00A96AEF">
        <w:t>4</w:t>
      </w:r>
      <w:r w:rsidR="00803F60" w:rsidRPr="00A96AEF">
        <w:t xml:space="preserve">. </w:t>
      </w:r>
      <w:r w:rsidR="001D7995" w:rsidRPr="00A96AEF">
        <w:t xml:space="preserve">sludinājuma izmaksas plašsaziņas līdzekļos darba devēju piesaistei šo noteikumu </w:t>
      </w:r>
      <w:r w:rsidRPr="00A96AEF">
        <w:t>1</w:t>
      </w:r>
      <w:r>
        <w:t>5</w:t>
      </w:r>
      <w:r w:rsidR="001D7995" w:rsidRPr="00A96AEF">
        <w:t>.4.apakšpunktā minētās atbalstāmās darbības īstenošanai</w:t>
      </w:r>
      <w:r w:rsidR="00803F60" w:rsidRPr="00A96AEF">
        <w:rPr>
          <w:bCs/>
        </w:rPr>
        <w:t>;</w:t>
      </w:r>
    </w:p>
    <w:p w14:paraId="1EE73727" w14:textId="541D045C" w:rsidR="00803F60" w:rsidRPr="00A96AEF" w:rsidRDefault="00A96BD5" w:rsidP="0094286F">
      <w:pPr>
        <w:spacing w:before="40" w:after="40"/>
        <w:ind w:left="113"/>
        <w:jc w:val="both"/>
        <w:rPr>
          <w:bCs/>
        </w:rPr>
      </w:pPr>
      <w:r w:rsidRPr="00A96AEF">
        <w:rPr>
          <w:bCs/>
        </w:rPr>
        <w:t>1</w:t>
      </w:r>
      <w:r>
        <w:rPr>
          <w:bCs/>
        </w:rPr>
        <w:t>7</w:t>
      </w:r>
      <w:r w:rsidR="00803F60" w:rsidRPr="00A96AEF">
        <w:rPr>
          <w:bCs/>
        </w:rPr>
        <w:t xml:space="preserve">.7. neparedzētās izmaksas, kuras projektā plāno kā vienu izdevumu pozīciju, un tās izlieto papildu darbu vai pakalpojumu veikšanai, kas neparedzamu apstākļu dēļ ir kļuvuši nepieciešami, lai varētu nodrošināt par projekta īstenošanu noslēgto līgumu izpildei, ja finansējuma saņēmējs veicis visus plānošanas pasākumus, lai šādus </w:t>
      </w:r>
      <w:r w:rsidR="00032F5B" w:rsidRPr="00A96AEF">
        <w:rPr>
          <w:bCs/>
        </w:rPr>
        <w:t xml:space="preserve">izdevumus </w:t>
      </w:r>
      <w:r w:rsidR="00803F60" w:rsidRPr="00A96AEF">
        <w:rPr>
          <w:bCs/>
        </w:rPr>
        <w:t xml:space="preserve">novērstu. Projekta neparedzētās izmaksas </w:t>
      </w:r>
      <w:r w:rsidR="000326E6" w:rsidRPr="00A96AEF">
        <w:rPr>
          <w:bCs/>
        </w:rPr>
        <w:t>nepārsniedz</w:t>
      </w:r>
      <w:r w:rsidR="00803F60" w:rsidRPr="00A96AEF">
        <w:rPr>
          <w:bCs/>
        </w:rPr>
        <w:t xml:space="preserve"> divus procentus no kopējām projekta attiecināmajām tiešajām izmaksām, un to izlietošanu finansējuma saņēmējs saskaņo ar sadarbības iestādi</w:t>
      </w:r>
      <w:r w:rsidR="0055798B" w:rsidRPr="00A96AEF">
        <w:rPr>
          <w:bCs/>
        </w:rPr>
        <w:t xml:space="preserve"> vienošanās par projekta īstenošanu noteiktajā kārtībā.</w:t>
      </w:r>
    </w:p>
    <w:p w14:paraId="31E876C5" w14:textId="0D300184" w:rsidR="00803F60" w:rsidRPr="00A96AEF" w:rsidRDefault="00A96BD5" w:rsidP="0094286F">
      <w:pPr>
        <w:spacing w:before="40" w:after="40"/>
        <w:jc w:val="both"/>
        <w:rPr>
          <w:bCs/>
        </w:rPr>
      </w:pPr>
      <w:r>
        <w:rPr>
          <w:bCs/>
        </w:rPr>
        <w:t>18</w:t>
      </w:r>
      <w:r w:rsidR="00803F60" w:rsidRPr="00A96AEF">
        <w:rPr>
          <w:bCs/>
        </w:rPr>
        <w:t xml:space="preserve">. </w:t>
      </w:r>
      <w:r w:rsidR="00E21ADE">
        <w:rPr>
          <w:bCs/>
        </w:rPr>
        <w:t xml:space="preserve">Šo noteikumu </w:t>
      </w:r>
      <w:r>
        <w:rPr>
          <w:bCs/>
        </w:rPr>
        <w:t>16</w:t>
      </w:r>
      <w:r w:rsidR="00E21ADE">
        <w:rPr>
          <w:bCs/>
        </w:rPr>
        <w:t>.</w:t>
      </w:r>
      <w:r>
        <w:rPr>
          <w:bCs/>
        </w:rPr>
        <w:t>2</w:t>
      </w:r>
      <w:r w:rsidR="00E21ADE">
        <w:rPr>
          <w:bCs/>
        </w:rPr>
        <w:t>.apakšpunktā minētās n</w:t>
      </w:r>
      <w:r w:rsidR="00C55C8A" w:rsidRPr="00A96AEF">
        <w:rPr>
          <w:bCs/>
        </w:rPr>
        <w:t>etiešās attiecināmās</w:t>
      </w:r>
      <w:r w:rsidR="00803F60" w:rsidRPr="00A96AEF">
        <w:rPr>
          <w:bCs/>
        </w:rPr>
        <w:t xml:space="preserve"> izmaksas jeb projekta administrēšanas izmaksas</w:t>
      </w:r>
      <w:r w:rsidR="00BE0674" w:rsidRPr="00A96AEF">
        <w:rPr>
          <w:bCs/>
        </w:rPr>
        <w:t xml:space="preserve"> </w:t>
      </w:r>
      <w:r w:rsidR="00803F60" w:rsidRPr="00A96AEF">
        <w:rPr>
          <w:bCs/>
        </w:rPr>
        <w:t>nepārsniedz septiņus procentus no projekta</w:t>
      </w:r>
      <w:r w:rsidR="00875211">
        <w:rPr>
          <w:bCs/>
        </w:rPr>
        <w:t xml:space="preserve"> plānotā finansējuma, neskaitot šo noteikumu 7.punktā minēto privāto līdzfinansējumu,</w:t>
      </w:r>
      <w:r w:rsidR="00803F60" w:rsidRPr="00A96AEF">
        <w:rPr>
          <w:bCs/>
        </w:rPr>
        <w:t xml:space="preserve"> tiešajām attiecināmajām izmaksām, </w:t>
      </w:r>
      <w:r w:rsidR="00F005F6" w:rsidRPr="00A96AEF">
        <w:rPr>
          <w:bCs/>
        </w:rPr>
        <w:t xml:space="preserve">un tās </w:t>
      </w:r>
      <w:r w:rsidR="00803F60" w:rsidRPr="00A96AEF">
        <w:rPr>
          <w:bCs/>
        </w:rPr>
        <w:t xml:space="preserve">ietver šādas izmaksu pozīcijas: </w:t>
      </w:r>
    </w:p>
    <w:p w14:paraId="3E212F05" w14:textId="05B6D19D" w:rsidR="00803F60" w:rsidRPr="00A96AEF" w:rsidRDefault="00A96BD5" w:rsidP="0094286F">
      <w:pPr>
        <w:spacing w:before="40" w:after="40"/>
        <w:ind w:left="113"/>
        <w:jc w:val="both"/>
        <w:rPr>
          <w:bCs/>
        </w:rPr>
      </w:pPr>
      <w:r>
        <w:rPr>
          <w:bCs/>
        </w:rPr>
        <w:t>18</w:t>
      </w:r>
      <w:r w:rsidR="00803F60" w:rsidRPr="00A96AEF">
        <w:rPr>
          <w:bCs/>
        </w:rPr>
        <w:t xml:space="preserve">.1. projekta administrēšanas personāla atlīdzības </w:t>
      </w:r>
      <w:r w:rsidR="00032F5B" w:rsidRPr="00A96AEF">
        <w:rPr>
          <w:bCs/>
        </w:rPr>
        <w:t>izmaksas</w:t>
      </w:r>
      <w:r w:rsidR="00032F5B" w:rsidRPr="00A96AEF">
        <w:t xml:space="preserve"> atbilstoši valsts un pašvaldību institūciju amatpersonu un darbinieku atlīdzības likumā noteiktajam</w:t>
      </w:r>
      <w:r w:rsidR="00C55C8A" w:rsidRPr="00A96AEF">
        <w:rPr>
          <w:bCs/>
        </w:rPr>
        <w:t>, izņemot virsstundas</w:t>
      </w:r>
      <w:r w:rsidR="00803F60" w:rsidRPr="00A96AEF">
        <w:rPr>
          <w:bCs/>
        </w:rPr>
        <w:t>;</w:t>
      </w:r>
    </w:p>
    <w:p w14:paraId="1A15A949" w14:textId="643516A1" w:rsidR="00803F60" w:rsidRPr="00A96AEF" w:rsidRDefault="00A96BD5" w:rsidP="0094286F">
      <w:pPr>
        <w:spacing w:before="40" w:after="40"/>
        <w:ind w:left="113"/>
        <w:jc w:val="both"/>
        <w:rPr>
          <w:bCs/>
        </w:rPr>
      </w:pPr>
      <w:r>
        <w:rPr>
          <w:bCs/>
        </w:rPr>
        <w:t>18</w:t>
      </w:r>
      <w:r w:rsidR="00803F60" w:rsidRPr="00A96AEF">
        <w:rPr>
          <w:bCs/>
        </w:rPr>
        <w:t xml:space="preserve">.2. jaunu darba vietu radīšanai vai esošo darba vietu atjaunošanai aprīkojuma iegādes un īres izmaksas, </w:t>
      </w:r>
      <w:r w:rsidR="00FD4270">
        <w:rPr>
          <w:bCs/>
        </w:rPr>
        <w:t>t.sk.,</w:t>
      </w:r>
      <w:r w:rsidR="00803F60" w:rsidRPr="00A96AEF">
        <w:rPr>
          <w:bCs/>
        </w:rPr>
        <w:t xml:space="preserve"> aprīkojuma uzturēšana un remonta izmaksas ne vairāk kā EUR 3 000 apmērā vienai darba vietai visā projekta īstenošanas laikā</w:t>
      </w:r>
      <w:r w:rsidR="00875211">
        <w:rPr>
          <w:bCs/>
        </w:rPr>
        <w:t>.</w:t>
      </w:r>
      <w:r w:rsidR="005A1269" w:rsidRPr="00A96AEF">
        <w:rPr>
          <w:bCs/>
        </w:rPr>
        <w:t xml:space="preserve"> </w:t>
      </w:r>
      <w:r w:rsidR="00875211">
        <w:rPr>
          <w:bCs/>
        </w:rPr>
        <w:t>J</w:t>
      </w:r>
      <w:r w:rsidR="005A1269" w:rsidRPr="00A96AEF">
        <w:rPr>
          <w:bCs/>
        </w:rPr>
        <w:t xml:space="preserve">a projekta administrēšanas personāls ir nodarbināts </w:t>
      </w:r>
      <w:r w:rsidR="00F92D6B">
        <w:rPr>
          <w:bCs/>
        </w:rPr>
        <w:t>normālo darba laiku</w:t>
      </w:r>
      <w:r w:rsidR="0046167E" w:rsidRPr="00A96AEF">
        <w:rPr>
          <w:bCs/>
        </w:rPr>
        <w:t xml:space="preserve"> </w:t>
      </w:r>
      <w:r w:rsidR="005A1269" w:rsidRPr="00A96AEF">
        <w:rPr>
          <w:bCs/>
        </w:rPr>
        <w:t xml:space="preserve">vai nepilnu </w:t>
      </w:r>
      <w:r w:rsidR="00F92D6B">
        <w:rPr>
          <w:bCs/>
        </w:rPr>
        <w:t>darba laiku</w:t>
      </w:r>
      <w:r w:rsidR="005A1269" w:rsidRPr="00A96AEF">
        <w:rPr>
          <w:bCs/>
        </w:rPr>
        <w:t xml:space="preserve">, darba vietas aprīkojuma izmaksas ir attiecināmas 100 procentu apmērā, </w:t>
      </w:r>
      <w:r w:rsidR="00032F5B" w:rsidRPr="00A96AEF">
        <w:rPr>
          <w:bCs/>
        </w:rPr>
        <w:t>gadījumā, ja atlīdzībai piemēro daļlaika attiecināmības principu – darba vietas aprīkojuma izmaksas nosakāmas proporcionāli atlīdzības procentuālajam sadalījumam</w:t>
      </w:r>
      <w:r w:rsidR="00803F60" w:rsidRPr="00A96AEF">
        <w:rPr>
          <w:bCs/>
        </w:rPr>
        <w:t>;</w:t>
      </w:r>
    </w:p>
    <w:p w14:paraId="4C0C2086" w14:textId="3D380D31" w:rsidR="00803F60" w:rsidRPr="00A96AEF" w:rsidRDefault="00A96BD5" w:rsidP="0094286F">
      <w:pPr>
        <w:spacing w:before="40" w:after="40"/>
        <w:ind w:left="113"/>
        <w:jc w:val="both"/>
        <w:rPr>
          <w:bCs/>
        </w:rPr>
      </w:pPr>
      <w:r>
        <w:rPr>
          <w:bCs/>
        </w:rPr>
        <w:t>18</w:t>
      </w:r>
      <w:r w:rsidR="00803F60" w:rsidRPr="00A96AEF">
        <w:rPr>
          <w:bCs/>
        </w:rPr>
        <w:t>.3. transporta izmaksas (izmaksas par degvielu, par transportlīdzekļa nomu, par transporta pakalpojumu pirkšanu, par sabiedriskā transporta izmantošanu);</w:t>
      </w:r>
    </w:p>
    <w:p w14:paraId="084887B4" w14:textId="2A5EE34C" w:rsidR="00803F60" w:rsidRPr="00A96AEF" w:rsidRDefault="00A96BD5" w:rsidP="0094286F">
      <w:pPr>
        <w:spacing w:before="40" w:after="40"/>
        <w:ind w:left="113"/>
        <w:jc w:val="both"/>
        <w:rPr>
          <w:bCs/>
        </w:rPr>
      </w:pPr>
      <w:r>
        <w:rPr>
          <w:bCs/>
        </w:rPr>
        <w:t>18</w:t>
      </w:r>
      <w:r w:rsidR="00803F60" w:rsidRPr="00A96AEF">
        <w:rPr>
          <w:bCs/>
        </w:rPr>
        <w:t>.4. telpu īres un nomas izmaksas;</w:t>
      </w:r>
    </w:p>
    <w:p w14:paraId="618AC1C1" w14:textId="1542B3ED" w:rsidR="00803F60" w:rsidRPr="00A96AEF" w:rsidRDefault="00A96BD5" w:rsidP="0094286F">
      <w:pPr>
        <w:spacing w:before="40" w:after="40"/>
        <w:ind w:left="113"/>
        <w:jc w:val="both"/>
        <w:rPr>
          <w:bCs/>
        </w:rPr>
      </w:pPr>
      <w:r>
        <w:rPr>
          <w:bCs/>
        </w:rPr>
        <w:t>18</w:t>
      </w:r>
      <w:r w:rsidR="00803F60" w:rsidRPr="00A96AEF">
        <w:rPr>
          <w:bCs/>
        </w:rPr>
        <w:t>.5. telpu apsaimniekošanas izmaksas (apkure, elektrība, apsaimniekošanas pakalpojumi, ūdensapgāde);</w:t>
      </w:r>
    </w:p>
    <w:p w14:paraId="23380040" w14:textId="3AFD525B" w:rsidR="00803F60" w:rsidRPr="00A96AEF" w:rsidRDefault="00A96BD5" w:rsidP="0094286F">
      <w:pPr>
        <w:spacing w:before="40" w:after="40"/>
        <w:ind w:left="113"/>
        <w:jc w:val="both"/>
        <w:rPr>
          <w:bCs/>
        </w:rPr>
      </w:pPr>
      <w:r>
        <w:rPr>
          <w:bCs/>
        </w:rPr>
        <w:t>18</w:t>
      </w:r>
      <w:r w:rsidR="00803F60" w:rsidRPr="00A96AEF">
        <w:rPr>
          <w:bCs/>
        </w:rPr>
        <w:t>.6. biroja, kancelejas preču, iekārtu un inventāra izmaksas vērtībā līdz EUR 213 par vienību, ja to kalpošanas laiks ir mazāks par gadu;</w:t>
      </w:r>
    </w:p>
    <w:p w14:paraId="366E69BF" w14:textId="234D3CEF" w:rsidR="00803F60" w:rsidRPr="00A96AEF" w:rsidRDefault="00A96BD5" w:rsidP="0094286F">
      <w:pPr>
        <w:spacing w:before="40" w:after="40"/>
        <w:ind w:left="113"/>
        <w:jc w:val="both"/>
        <w:rPr>
          <w:bCs/>
        </w:rPr>
      </w:pPr>
      <w:r>
        <w:rPr>
          <w:bCs/>
        </w:rPr>
        <w:t>18</w:t>
      </w:r>
      <w:r w:rsidR="00803F60" w:rsidRPr="00A96AEF">
        <w:rPr>
          <w:bCs/>
        </w:rPr>
        <w:t>.7. interneta, pasta pakalpojumu un telekomunikāciju izmaksas;</w:t>
      </w:r>
    </w:p>
    <w:p w14:paraId="44DB9DB4" w14:textId="6527686D" w:rsidR="00803F60" w:rsidRPr="00A96AEF" w:rsidRDefault="00A96BD5" w:rsidP="0094286F">
      <w:pPr>
        <w:spacing w:before="40" w:after="40"/>
        <w:ind w:left="113"/>
        <w:jc w:val="both"/>
        <w:rPr>
          <w:bCs/>
        </w:rPr>
      </w:pPr>
      <w:r>
        <w:rPr>
          <w:bCs/>
        </w:rPr>
        <w:t>18</w:t>
      </w:r>
      <w:r w:rsidR="00803F60" w:rsidRPr="00A96AEF">
        <w:rPr>
          <w:bCs/>
        </w:rPr>
        <w:t>.8. iekšzemes komandējumu un dienesta braucienu izmaksas</w:t>
      </w:r>
      <w:r w:rsidR="000A3CDD" w:rsidRPr="00A96AEF">
        <w:rPr>
          <w:bCs/>
        </w:rPr>
        <w:t xml:space="preserve"> atbilstoši normatīvajiem aktiem, kas nosaka kārtību, kādā atlīdzināmi ar komandējumiem saistītie izdevumi</w:t>
      </w:r>
      <w:r w:rsidR="00803F60" w:rsidRPr="00A96AEF">
        <w:rPr>
          <w:bCs/>
        </w:rPr>
        <w:t>;</w:t>
      </w:r>
    </w:p>
    <w:p w14:paraId="383DC9A6" w14:textId="33DE0201" w:rsidR="00803F60" w:rsidRPr="00A96AEF" w:rsidRDefault="00A96BD5" w:rsidP="0094286F">
      <w:pPr>
        <w:spacing w:before="40" w:after="40"/>
        <w:ind w:left="113"/>
        <w:jc w:val="both"/>
        <w:rPr>
          <w:bCs/>
        </w:rPr>
      </w:pPr>
      <w:r>
        <w:rPr>
          <w:bCs/>
        </w:rPr>
        <w:t>18</w:t>
      </w:r>
      <w:r w:rsidR="00803F60" w:rsidRPr="00A96AEF">
        <w:rPr>
          <w:bCs/>
        </w:rPr>
        <w:t xml:space="preserve">.9. normatīvajos aktos par obligātajām veselības pārbaudēm paredzēto veselības pārbaužu izmaksas </w:t>
      </w:r>
      <w:r w:rsidR="001D7995" w:rsidRPr="00A96AEF">
        <w:rPr>
          <w:bCs/>
        </w:rPr>
        <w:t xml:space="preserve">un redzes korekcijas līdzekļu kompensācijas izmaksas </w:t>
      </w:r>
      <w:r w:rsidR="00803F60" w:rsidRPr="00A96AEF">
        <w:rPr>
          <w:bCs/>
        </w:rPr>
        <w:t xml:space="preserve">projekta </w:t>
      </w:r>
      <w:r w:rsidR="001D7995" w:rsidRPr="00A96AEF">
        <w:rPr>
          <w:bCs/>
        </w:rPr>
        <w:t xml:space="preserve">administrēšanas </w:t>
      </w:r>
      <w:r w:rsidR="00803F60" w:rsidRPr="00A96AEF">
        <w:rPr>
          <w:bCs/>
        </w:rPr>
        <w:t>personālam;</w:t>
      </w:r>
    </w:p>
    <w:p w14:paraId="75252ECC" w14:textId="77777777" w:rsidR="00172DD9" w:rsidRPr="007B6166" w:rsidRDefault="00A96BD5" w:rsidP="0094286F">
      <w:pPr>
        <w:spacing w:before="40" w:after="40"/>
        <w:ind w:left="113"/>
        <w:jc w:val="both"/>
        <w:rPr>
          <w:bCs/>
        </w:rPr>
      </w:pPr>
      <w:r>
        <w:rPr>
          <w:bCs/>
        </w:rPr>
        <w:t>18</w:t>
      </w:r>
      <w:r w:rsidR="00803F60" w:rsidRPr="00A96AEF">
        <w:rPr>
          <w:bCs/>
        </w:rPr>
        <w:t>.10</w:t>
      </w:r>
      <w:r w:rsidR="00803F60" w:rsidRPr="007B6166">
        <w:rPr>
          <w:bCs/>
        </w:rPr>
        <w:t xml:space="preserve">. </w:t>
      </w:r>
      <w:r w:rsidR="001D7995" w:rsidRPr="007B6166">
        <w:rPr>
          <w:bCs/>
        </w:rPr>
        <w:t>uzņēmuma līguma izmaksas par maksājumus pamatojošo dokumentu elektronisko apstrādi</w:t>
      </w:r>
      <w:r w:rsidR="00172DD9" w:rsidRPr="007B6166">
        <w:rPr>
          <w:bCs/>
        </w:rPr>
        <w:t>;</w:t>
      </w:r>
    </w:p>
    <w:p w14:paraId="356DB52E" w14:textId="3429A68A" w:rsidR="00803F60" w:rsidRPr="00A96AEF" w:rsidRDefault="00172DD9" w:rsidP="0094286F">
      <w:pPr>
        <w:spacing w:before="40" w:after="40"/>
        <w:ind w:left="113"/>
        <w:jc w:val="both"/>
        <w:rPr>
          <w:bCs/>
        </w:rPr>
      </w:pPr>
      <w:r w:rsidRPr="007B6166">
        <w:rPr>
          <w:bCs/>
        </w:rPr>
        <w:t xml:space="preserve">18.11. </w:t>
      </w:r>
      <w:r w:rsidR="002830A8" w:rsidRPr="002830A8">
        <w:rPr>
          <w:bCs/>
        </w:rPr>
        <w:t xml:space="preserve">veselības apdrošināšanas izmaksas projekta administrēšanas personālam, ja veselības apdrošināšana paredzēta finansējuma saņēmēja iestādē. Ja projekta administrēšanas personāls </w:t>
      </w:r>
      <w:r w:rsidR="002830A8" w:rsidRPr="002830A8">
        <w:rPr>
          <w:bCs/>
        </w:rPr>
        <w:lastRenderedPageBreak/>
        <w:t>ir nodarbināts uz normālo darba laiku, veselības apdrošināšanas izmaksas ir attiecināmas 100 procentu apmērā; ja projekta administrēšanas personāls ir nodarbināts uz nepilnu darba laiku – veselības apdrošināšanas izmaksas nosakāmas atbilstoši nepilnā darba laika noslodzei; ja projekta administrēšanas personāla atlīdzībai piemēro daļlaika attiecināmības principu – veselības apdrošināšanas izmaksas nosakāmas proporcionāli atlīdzības procentuālajam sadalījumam</w:t>
      </w:r>
      <w:r w:rsidRPr="007B6166">
        <w:rPr>
          <w:bCs/>
        </w:rPr>
        <w:t>.</w:t>
      </w:r>
    </w:p>
    <w:p w14:paraId="3A0FBCEC" w14:textId="1D6F97F5" w:rsidR="001D7995" w:rsidRDefault="00A96BD5" w:rsidP="001D7995">
      <w:pPr>
        <w:spacing w:before="40" w:after="40"/>
        <w:jc w:val="both"/>
        <w:rPr>
          <w:bCs/>
        </w:rPr>
      </w:pPr>
      <w:r>
        <w:rPr>
          <w:bCs/>
        </w:rPr>
        <w:t>19</w:t>
      </w:r>
      <w:r w:rsidR="001D7995" w:rsidRPr="00A96AEF">
        <w:rPr>
          <w:bCs/>
        </w:rPr>
        <w:t xml:space="preserve">. Atbalsta mērķa ietvaros šo noteikumu </w:t>
      </w:r>
      <w:r w:rsidRPr="00A96AEF">
        <w:rPr>
          <w:bCs/>
        </w:rPr>
        <w:t>1</w:t>
      </w:r>
      <w:r>
        <w:rPr>
          <w:bCs/>
        </w:rPr>
        <w:t>6</w:t>
      </w:r>
      <w:r w:rsidR="001D7995" w:rsidRPr="00A96AEF">
        <w:rPr>
          <w:bCs/>
        </w:rPr>
        <w:t xml:space="preserve">.1. un </w:t>
      </w:r>
      <w:r w:rsidRPr="00A96AEF">
        <w:rPr>
          <w:bCs/>
        </w:rPr>
        <w:t>1</w:t>
      </w:r>
      <w:r>
        <w:rPr>
          <w:bCs/>
        </w:rPr>
        <w:t>6</w:t>
      </w:r>
      <w:r w:rsidR="001D7995" w:rsidRPr="00A96AEF">
        <w:rPr>
          <w:bCs/>
        </w:rPr>
        <w:t>.</w:t>
      </w:r>
      <w:r>
        <w:rPr>
          <w:bCs/>
        </w:rPr>
        <w:t>2</w:t>
      </w:r>
      <w:r w:rsidR="001D7995" w:rsidRPr="00A96AEF">
        <w:rPr>
          <w:bCs/>
        </w:rPr>
        <w:t>.apakšpunktā minēto izmaksu pievienotās vērtības nodokļa izmaksas ir attiecināmās izmaksas, ja tās nav atgūstamas atbilstoši normatīvajos aktos nodokļu politikas jomā noteiktajā kārtībā.</w:t>
      </w:r>
    </w:p>
    <w:p w14:paraId="5C8199A9" w14:textId="2AE938FC" w:rsidR="001C758E" w:rsidRPr="00A96AEF" w:rsidRDefault="001C758E" w:rsidP="0094286F">
      <w:pPr>
        <w:spacing w:before="40" w:after="40"/>
        <w:ind w:left="113"/>
        <w:jc w:val="both"/>
        <w:rPr>
          <w:bCs/>
        </w:rPr>
      </w:pPr>
    </w:p>
    <w:p w14:paraId="566DD7AB" w14:textId="40CD00F3" w:rsidR="00873585" w:rsidRPr="00A96AEF" w:rsidRDefault="00873585" w:rsidP="0094286F">
      <w:pPr>
        <w:pStyle w:val="ListParagraph"/>
        <w:spacing w:before="40" w:after="40"/>
        <w:ind w:left="0"/>
        <w:jc w:val="center"/>
        <w:rPr>
          <w:rFonts w:cs="Times New Roman"/>
          <w:b/>
          <w:bCs/>
          <w:szCs w:val="24"/>
        </w:rPr>
      </w:pPr>
      <w:r w:rsidRPr="00A96AEF">
        <w:rPr>
          <w:rFonts w:cs="Times New Roman"/>
          <w:b/>
          <w:bCs/>
          <w:szCs w:val="24"/>
        </w:rPr>
        <w:t xml:space="preserve">IV. </w:t>
      </w:r>
      <w:r w:rsidR="001D7995" w:rsidRPr="00A96AEF">
        <w:rPr>
          <w:rFonts w:cs="Times New Roman"/>
          <w:b/>
          <w:bCs/>
          <w:szCs w:val="24"/>
        </w:rPr>
        <w:t xml:space="preserve">Atbalsta mērķa </w:t>
      </w:r>
      <w:r w:rsidRPr="00A96AEF">
        <w:rPr>
          <w:rFonts w:cs="Times New Roman"/>
          <w:b/>
          <w:bCs/>
          <w:szCs w:val="24"/>
        </w:rPr>
        <w:t>īstenošanas nosacījumi</w:t>
      </w:r>
    </w:p>
    <w:p w14:paraId="4EF7B182" w14:textId="77777777" w:rsidR="00873585" w:rsidRPr="00A96AEF" w:rsidRDefault="00873585" w:rsidP="0094286F">
      <w:pPr>
        <w:spacing w:before="40" w:after="40"/>
        <w:jc w:val="center"/>
        <w:rPr>
          <w:bCs/>
        </w:rPr>
      </w:pPr>
    </w:p>
    <w:p w14:paraId="065AAFC6" w14:textId="0E4A243B" w:rsidR="00C54FA1" w:rsidRPr="00A96AEF" w:rsidRDefault="00A96BD5" w:rsidP="0094286F">
      <w:pPr>
        <w:spacing w:before="40" w:after="40"/>
        <w:jc w:val="both"/>
        <w:rPr>
          <w:bCs/>
        </w:rPr>
      </w:pPr>
      <w:r w:rsidRPr="00A96AEF">
        <w:rPr>
          <w:bCs/>
        </w:rPr>
        <w:t>2</w:t>
      </w:r>
      <w:r>
        <w:rPr>
          <w:bCs/>
        </w:rPr>
        <w:t>0</w:t>
      </w:r>
      <w:r w:rsidR="00C54FA1" w:rsidRPr="00A96AEF">
        <w:rPr>
          <w:bCs/>
        </w:rPr>
        <w:t xml:space="preserve">. </w:t>
      </w:r>
      <w:r w:rsidR="004E377F" w:rsidRPr="00A96AEF">
        <w:rPr>
          <w:bCs/>
        </w:rPr>
        <w:t>Š</w:t>
      </w:r>
      <w:r w:rsidR="00BC68A6" w:rsidRPr="00A96AEF">
        <w:rPr>
          <w:bCs/>
        </w:rPr>
        <w:t xml:space="preserve">o noteikumu </w:t>
      </w:r>
      <w:r w:rsidRPr="00A96AEF">
        <w:t>1</w:t>
      </w:r>
      <w:r>
        <w:t>5</w:t>
      </w:r>
      <w:r w:rsidR="00CB1A05" w:rsidRPr="00A96AEF">
        <w:t>.1.</w:t>
      </w:r>
      <w:r w:rsidR="00D64D63" w:rsidRPr="00A96AEF">
        <w:t xml:space="preserve">, </w:t>
      </w:r>
      <w:r w:rsidR="000C39B1" w:rsidRPr="00A96AEF">
        <w:t>1</w:t>
      </w:r>
      <w:r w:rsidR="000C39B1">
        <w:t>5</w:t>
      </w:r>
      <w:r w:rsidR="00D64D63" w:rsidRPr="00A96AEF">
        <w:t xml:space="preserve">.2., </w:t>
      </w:r>
      <w:r w:rsidR="00C07883" w:rsidRPr="00A96AEF">
        <w:t>1</w:t>
      </w:r>
      <w:r w:rsidR="000C39B1">
        <w:t>5</w:t>
      </w:r>
      <w:r w:rsidR="00D64D63" w:rsidRPr="00A96AEF">
        <w:t xml:space="preserve">.3., </w:t>
      </w:r>
      <w:r w:rsidR="000C39B1" w:rsidRPr="00A96AEF">
        <w:t>1</w:t>
      </w:r>
      <w:r w:rsidR="000C39B1">
        <w:t>5</w:t>
      </w:r>
      <w:r w:rsidR="00D64D63" w:rsidRPr="00A96AEF">
        <w:t xml:space="preserve">.4., </w:t>
      </w:r>
      <w:r w:rsidR="000C39B1" w:rsidRPr="00A96AEF">
        <w:t>1</w:t>
      </w:r>
      <w:r w:rsidR="000C39B1">
        <w:t>5</w:t>
      </w:r>
      <w:r w:rsidR="00D64D63" w:rsidRPr="00A96AEF">
        <w:t xml:space="preserve">.5. un </w:t>
      </w:r>
      <w:r w:rsidR="000C39B1" w:rsidRPr="00A96AEF">
        <w:t>1</w:t>
      </w:r>
      <w:r w:rsidR="000C39B1">
        <w:t>5</w:t>
      </w:r>
      <w:r w:rsidR="00D64D63" w:rsidRPr="00A96AEF">
        <w:t>.6.</w:t>
      </w:r>
      <w:r w:rsidR="00C54FA1" w:rsidRPr="00A96AEF">
        <w:rPr>
          <w:bCs/>
        </w:rPr>
        <w:t>apakšpunk</w:t>
      </w:r>
      <w:r w:rsidR="00820DB8" w:rsidRPr="00A96AEF">
        <w:rPr>
          <w:bCs/>
        </w:rPr>
        <w:t xml:space="preserve">tā minētās atbalstāmās darbības </w:t>
      </w:r>
      <w:r w:rsidR="007A2C3C" w:rsidRPr="00A96AEF">
        <w:rPr>
          <w:bCs/>
        </w:rPr>
        <w:t xml:space="preserve">finansējuma saņēmējs </w:t>
      </w:r>
      <w:r w:rsidR="004E377F" w:rsidRPr="00A96AEF">
        <w:rPr>
          <w:bCs/>
        </w:rPr>
        <w:t>īsteno</w:t>
      </w:r>
      <w:r w:rsidR="00C54FA1" w:rsidRPr="00A96AEF">
        <w:rPr>
          <w:bCs/>
        </w:rPr>
        <w:t xml:space="preserve"> atbilstoši normatīvaj</w:t>
      </w:r>
      <w:r w:rsidR="002D3EF3" w:rsidRPr="00A96AEF">
        <w:rPr>
          <w:bCs/>
        </w:rPr>
        <w:t>os</w:t>
      </w:r>
      <w:r w:rsidR="00C54FA1" w:rsidRPr="00A96AEF">
        <w:rPr>
          <w:bCs/>
        </w:rPr>
        <w:t xml:space="preserve"> akt</w:t>
      </w:r>
      <w:r w:rsidR="002D3EF3" w:rsidRPr="00A96AEF">
        <w:rPr>
          <w:bCs/>
        </w:rPr>
        <w:t>os</w:t>
      </w:r>
      <w:r w:rsidR="00C54FA1" w:rsidRPr="00A96AEF">
        <w:rPr>
          <w:bCs/>
        </w:rPr>
        <w:t xml:space="preserve"> par aktīvo nodarbinātības pasākumu un preventīvo bezdarba samazināšanas pasākumu organizēšanas un finansēšanas kārtību un pasākumu</w:t>
      </w:r>
      <w:r w:rsidR="007A2C3C" w:rsidRPr="00A96AEF">
        <w:rPr>
          <w:bCs/>
        </w:rPr>
        <w:t xml:space="preserve"> īstenotāju izvēles principiem</w:t>
      </w:r>
      <w:r w:rsidR="003D44B8">
        <w:rPr>
          <w:bCs/>
        </w:rPr>
        <w:t xml:space="preserve"> noteiktajam</w:t>
      </w:r>
      <w:r w:rsidR="00231F73" w:rsidRPr="00A96AEF">
        <w:rPr>
          <w:bCs/>
        </w:rPr>
        <w:t xml:space="preserve">, </w:t>
      </w:r>
      <w:r w:rsidR="000A04E8" w:rsidRPr="00A96AEF">
        <w:rPr>
          <w:bCs/>
        </w:rPr>
        <w:t>ciktāl</w:t>
      </w:r>
      <w:r w:rsidR="00231F73" w:rsidRPr="00A96AEF">
        <w:rPr>
          <w:bCs/>
        </w:rPr>
        <w:t xml:space="preserve"> šie noteikumi nenosaka citādāk</w:t>
      </w:r>
      <w:r w:rsidR="004E377F" w:rsidRPr="00A96AEF">
        <w:rPr>
          <w:bCs/>
        </w:rPr>
        <w:t xml:space="preserve">. </w:t>
      </w:r>
    </w:p>
    <w:p w14:paraId="335B4EAF" w14:textId="038F5964" w:rsidR="0039493F" w:rsidRPr="007E6658" w:rsidRDefault="000C39B1" w:rsidP="0094286F">
      <w:pPr>
        <w:spacing w:before="40" w:after="40"/>
        <w:jc w:val="both"/>
        <w:rPr>
          <w:bCs/>
        </w:rPr>
      </w:pPr>
      <w:r w:rsidRPr="00A96AEF">
        <w:rPr>
          <w:bCs/>
        </w:rPr>
        <w:t>2</w:t>
      </w:r>
      <w:r>
        <w:rPr>
          <w:bCs/>
        </w:rPr>
        <w:t>1</w:t>
      </w:r>
      <w:r w:rsidR="0039493F" w:rsidRPr="00A96AEF">
        <w:rPr>
          <w:bCs/>
        </w:rPr>
        <w:t xml:space="preserve">. Šo noteikumu </w:t>
      </w:r>
      <w:r w:rsidRPr="00A96AEF">
        <w:rPr>
          <w:bCs/>
        </w:rPr>
        <w:t>1</w:t>
      </w:r>
      <w:r>
        <w:rPr>
          <w:bCs/>
        </w:rPr>
        <w:t>5</w:t>
      </w:r>
      <w:r w:rsidR="005132BB" w:rsidRPr="00A96AEF">
        <w:rPr>
          <w:bCs/>
        </w:rPr>
        <w:t>.1.,</w:t>
      </w:r>
      <w:r w:rsidR="00C07883">
        <w:rPr>
          <w:bCs/>
        </w:rPr>
        <w:t xml:space="preserve"> </w:t>
      </w:r>
      <w:r w:rsidRPr="00A96AEF">
        <w:rPr>
          <w:bCs/>
        </w:rPr>
        <w:t>1</w:t>
      </w:r>
      <w:r>
        <w:rPr>
          <w:bCs/>
        </w:rPr>
        <w:t>5</w:t>
      </w:r>
      <w:r w:rsidR="0039493F" w:rsidRPr="00A96AEF">
        <w:rPr>
          <w:bCs/>
        </w:rPr>
        <w:t xml:space="preserve">.2., </w:t>
      </w:r>
      <w:r w:rsidRPr="00A96AEF">
        <w:rPr>
          <w:bCs/>
        </w:rPr>
        <w:t>1</w:t>
      </w:r>
      <w:r>
        <w:rPr>
          <w:bCs/>
        </w:rPr>
        <w:t>5</w:t>
      </w:r>
      <w:r w:rsidR="0039493F" w:rsidRPr="00A96AEF">
        <w:rPr>
          <w:bCs/>
        </w:rPr>
        <w:t xml:space="preserve">.3. un </w:t>
      </w:r>
      <w:r w:rsidRPr="00A96AEF">
        <w:rPr>
          <w:bCs/>
        </w:rPr>
        <w:t>1</w:t>
      </w:r>
      <w:r>
        <w:rPr>
          <w:bCs/>
        </w:rPr>
        <w:t>5</w:t>
      </w:r>
      <w:r w:rsidR="0039493F" w:rsidRPr="00A96AEF">
        <w:rPr>
          <w:bCs/>
        </w:rPr>
        <w:t xml:space="preserve">.4.apakšpunktā minētajā atbalstāmajā darbībā iesaista </w:t>
      </w:r>
      <w:r w:rsidR="00D47B8C" w:rsidRPr="00A96AEF">
        <w:rPr>
          <w:bCs/>
        </w:rPr>
        <w:t>mērķa grupu</w:t>
      </w:r>
      <w:r w:rsidR="0039493F" w:rsidRPr="00A96AEF">
        <w:rPr>
          <w:bCs/>
        </w:rPr>
        <w:t xml:space="preserve">, </w:t>
      </w:r>
      <w:r w:rsidR="00032F5B" w:rsidRPr="00A96AEF">
        <w:rPr>
          <w:bCs/>
        </w:rPr>
        <w:t xml:space="preserve">kura </w:t>
      </w:r>
      <w:r w:rsidR="0039493F" w:rsidRPr="00A96AEF">
        <w:rPr>
          <w:bCs/>
        </w:rPr>
        <w:t xml:space="preserve">nav </w:t>
      </w:r>
      <w:r w:rsidR="00032F5B" w:rsidRPr="00A96AEF">
        <w:rPr>
          <w:bCs/>
        </w:rPr>
        <w:t xml:space="preserve">iesaistīta </w:t>
      </w:r>
      <w:r w:rsidR="0039493F" w:rsidRPr="00A96AEF">
        <w:rPr>
          <w:bCs/>
        </w:rPr>
        <w:t xml:space="preserve">citos </w:t>
      </w:r>
      <w:r w:rsidR="00032F5B" w:rsidRPr="00A96AEF">
        <w:rPr>
          <w:bCs/>
        </w:rPr>
        <w:t xml:space="preserve">konkurētspējas paaugstināšanas pasākumos, </w:t>
      </w:r>
      <w:r w:rsidR="0039493F" w:rsidRPr="00A96AEF">
        <w:rPr>
          <w:bCs/>
        </w:rPr>
        <w:t xml:space="preserve">apmācību </w:t>
      </w:r>
      <w:r w:rsidR="00D411F8" w:rsidRPr="00A96AEF">
        <w:rPr>
          <w:bCs/>
        </w:rPr>
        <w:t xml:space="preserve">pasākumos </w:t>
      </w:r>
      <w:r w:rsidR="0039493F" w:rsidRPr="00A96AEF">
        <w:rPr>
          <w:bCs/>
        </w:rPr>
        <w:t xml:space="preserve">vai </w:t>
      </w:r>
      <w:r w:rsidR="00D411F8" w:rsidRPr="00A96AEF">
        <w:rPr>
          <w:bCs/>
        </w:rPr>
        <w:t>pasākumos, kuri paredz darba līguma slēgšanu,</w:t>
      </w:r>
      <w:r w:rsidR="00032F5B" w:rsidRPr="00A96AEF">
        <w:rPr>
          <w:bCs/>
        </w:rPr>
        <w:t xml:space="preserve"> </w:t>
      </w:r>
      <w:r w:rsidR="0039493F" w:rsidRPr="00A96AEF">
        <w:rPr>
          <w:bCs/>
        </w:rPr>
        <w:t>atbilstoši normatīvajos aktos par aktīvo nodarbinātības pasākumu un preventīvo bezdarba samazināšanas pasākumu organizēšanas un finansēšanas kārtību un pasākumu īstenotāju izvēles principiem</w:t>
      </w:r>
      <w:r w:rsidR="003D44B8">
        <w:rPr>
          <w:bCs/>
        </w:rPr>
        <w:t xml:space="preserve"> </w:t>
      </w:r>
      <w:r w:rsidR="003D44B8" w:rsidRPr="007E6658">
        <w:rPr>
          <w:bCs/>
        </w:rPr>
        <w:t>noteiktajam</w:t>
      </w:r>
      <w:r w:rsidR="0039493F" w:rsidRPr="007E6658">
        <w:rPr>
          <w:bCs/>
        </w:rPr>
        <w:t>.</w:t>
      </w:r>
    </w:p>
    <w:p w14:paraId="532F3E77" w14:textId="66F8B5DA" w:rsidR="00A7678F" w:rsidRPr="007E6658" w:rsidRDefault="000C39B1" w:rsidP="0094286F">
      <w:pPr>
        <w:spacing w:before="40" w:after="40"/>
        <w:jc w:val="both"/>
        <w:rPr>
          <w:bCs/>
        </w:rPr>
      </w:pPr>
      <w:r w:rsidRPr="007E6658">
        <w:rPr>
          <w:bCs/>
        </w:rPr>
        <w:t>2</w:t>
      </w:r>
      <w:r>
        <w:rPr>
          <w:bCs/>
        </w:rPr>
        <w:t>2</w:t>
      </w:r>
      <w:r w:rsidR="00A7678F" w:rsidRPr="007E6658">
        <w:rPr>
          <w:bCs/>
        </w:rPr>
        <w:t xml:space="preserve">. </w:t>
      </w:r>
      <w:r w:rsidR="00281DAD" w:rsidRPr="007E6658">
        <w:rPr>
          <w:bCs/>
        </w:rPr>
        <w:t>Īstenojot</w:t>
      </w:r>
      <w:r w:rsidR="00A7678F" w:rsidRPr="007E6658">
        <w:rPr>
          <w:bCs/>
        </w:rPr>
        <w:t xml:space="preserve"> šo noteikumu </w:t>
      </w:r>
      <w:r w:rsidRPr="007E6658">
        <w:rPr>
          <w:bCs/>
        </w:rPr>
        <w:t>1</w:t>
      </w:r>
      <w:r>
        <w:rPr>
          <w:bCs/>
        </w:rPr>
        <w:t>5</w:t>
      </w:r>
      <w:r w:rsidR="00A7678F" w:rsidRPr="007E6658">
        <w:rPr>
          <w:bCs/>
        </w:rPr>
        <w:t>.2.1.apakšpunktā minētās profesionālās tālākizglītības programmas</w:t>
      </w:r>
      <w:r w:rsidR="00281DAD" w:rsidRPr="007E6658">
        <w:rPr>
          <w:bCs/>
        </w:rPr>
        <w:t xml:space="preserve"> un iesaistot tajās bezdarbniekus, kuri bijuši bez darba vismaz 12 mēnešus vai ir vecāki par 45 gadiem, finansējuma saņēmējs līgumu par profesionālās tālākizglītības programmu īstenošanu slēdz ar profesionālās izglītības iestādēm, kurām piešķirts profesionālās izglītības kompetences centra statuss.</w:t>
      </w:r>
    </w:p>
    <w:p w14:paraId="747A5750" w14:textId="5E647254" w:rsidR="00A7678F" w:rsidRPr="00A7678F" w:rsidRDefault="000C39B1" w:rsidP="0094286F">
      <w:pPr>
        <w:spacing w:before="40" w:after="40"/>
        <w:jc w:val="both"/>
        <w:rPr>
          <w:bCs/>
        </w:rPr>
      </w:pPr>
      <w:r w:rsidRPr="007E6658">
        <w:rPr>
          <w:bCs/>
        </w:rPr>
        <w:t>2</w:t>
      </w:r>
      <w:r>
        <w:rPr>
          <w:bCs/>
        </w:rPr>
        <w:t>3</w:t>
      </w:r>
      <w:r w:rsidR="00A7678F" w:rsidRPr="007E6658">
        <w:rPr>
          <w:bCs/>
        </w:rPr>
        <w:t>. Šo noteikumu </w:t>
      </w:r>
      <w:hyperlink r:id="rId8" w:anchor="p5.10" w:tgtFrame="_blank" w:history="1">
        <w:r w:rsidRPr="007E6658">
          <w:t>2</w:t>
        </w:r>
        <w:r>
          <w:t>2</w:t>
        </w:r>
        <w:r w:rsidRPr="007E6658">
          <w:t>.punktā</w:t>
        </w:r>
      </w:hyperlink>
      <w:r w:rsidR="00A7678F" w:rsidRPr="007E6658">
        <w:rPr>
          <w:bCs/>
        </w:rPr>
        <w:t> minētajā gadījumā netiek piemērota normatīvajos aktos par aktīvo nodarbinātības pasākumu un preventīvo bezdarba samazināšanas pasākumu organizēšanas un finansēšanas kārtību un pasākumu īstenotāju izvēles principiem noteiktā apmācību kupona metode, bezdarbnieku apmācību grupu komplektēšanu veic finansējuma saņēmējs sadarbībā ar izglītības iestādēm.</w:t>
      </w:r>
      <w:r w:rsidR="00CA482A" w:rsidRPr="007E6658">
        <w:rPr>
          <w:bCs/>
        </w:rPr>
        <w:t xml:space="preserve"> Bezdarbnieku iesaiste šo noteikumu </w:t>
      </w:r>
      <w:hyperlink r:id="rId9" w:anchor="p5.10" w:tgtFrame="_blank" w:history="1">
        <w:r w:rsidRPr="007E6658">
          <w:rPr>
            <w:bCs/>
          </w:rPr>
          <w:t>2</w:t>
        </w:r>
        <w:r>
          <w:rPr>
            <w:bCs/>
          </w:rPr>
          <w:t>2</w:t>
        </w:r>
        <w:r w:rsidRPr="007E6658">
          <w:rPr>
            <w:bCs/>
          </w:rPr>
          <w:t>.punktā</w:t>
        </w:r>
      </w:hyperlink>
      <w:r w:rsidR="00CA482A" w:rsidRPr="007E6658">
        <w:rPr>
          <w:bCs/>
        </w:rPr>
        <w:t> minētajās profesionālās tālākizglītības programmās tiek veikta līdz dienai, kad šajās programmās kopā ir iesaistīti 200 bezdarbnieki, bet ne ilgāk kā līdz 2015.gada 30.jū</w:t>
      </w:r>
      <w:r w:rsidR="007E6658">
        <w:rPr>
          <w:bCs/>
        </w:rPr>
        <w:t>l</w:t>
      </w:r>
      <w:r w:rsidR="00CA482A" w:rsidRPr="007E6658">
        <w:rPr>
          <w:bCs/>
        </w:rPr>
        <w:t>ijam.</w:t>
      </w:r>
    </w:p>
    <w:p w14:paraId="29AAA8B1" w14:textId="6F4A7085" w:rsidR="00337084" w:rsidRPr="00A96AEF" w:rsidRDefault="000C39B1" w:rsidP="0094286F">
      <w:pPr>
        <w:spacing w:before="40" w:after="40"/>
        <w:jc w:val="both"/>
        <w:rPr>
          <w:bCs/>
        </w:rPr>
      </w:pPr>
      <w:r w:rsidRPr="00A96AEF">
        <w:rPr>
          <w:bCs/>
        </w:rPr>
        <w:t>2</w:t>
      </w:r>
      <w:r>
        <w:rPr>
          <w:bCs/>
        </w:rPr>
        <w:t>4</w:t>
      </w:r>
      <w:r w:rsidR="00EE31C5" w:rsidRPr="00A96AEF">
        <w:rPr>
          <w:bCs/>
        </w:rPr>
        <w:t>.</w:t>
      </w:r>
      <w:r w:rsidR="00337084" w:rsidRPr="00A96AEF">
        <w:rPr>
          <w:bCs/>
        </w:rPr>
        <w:t xml:space="preserve"> </w:t>
      </w:r>
      <w:r w:rsidR="00C47E8F" w:rsidRPr="00A96AEF">
        <w:rPr>
          <w:bCs/>
        </w:rPr>
        <w:t>Īstenojot šo noteikumu</w:t>
      </w:r>
      <w:r w:rsidR="00337084" w:rsidRPr="00A96AEF">
        <w:rPr>
          <w:bCs/>
        </w:rPr>
        <w:t xml:space="preserve"> </w:t>
      </w:r>
      <w:r w:rsidRPr="00A96AEF">
        <w:rPr>
          <w:bCs/>
        </w:rPr>
        <w:t>1</w:t>
      </w:r>
      <w:r>
        <w:rPr>
          <w:bCs/>
        </w:rPr>
        <w:t>5</w:t>
      </w:r>
      <w:r w:rsidR="00337084" w:rsidRPr="00A96AEF">
        <w:rPr>
          <w:bCs/>
        </w:rPr>
        <w:t>.4.apakšpunktā minēt</w:t>
      </w:r>
      <w:r w:rsidR="00C47E8F" w:rsidRPr="00A96AEF">
        <w:rPr>
          <w:bCs/>
        </w:rPr>
        <w:t>o</w:t>
      </w:r>
      <w:r w:rsidR="00337084" w:rsidRPr="00A96AEF">
        <w:rPr>
          <w:bCs/>
        </w:rPr>
        <w:t xml:space="preserve"> atbalstām</w:t>
      </w:r>
      <w:r w:rsidR="00C47E8F" w:rsidRPr="00A96AEF">
        <w:rPr>
          <w:bCs/>
        </w:rPr>
        <w:t>o</w:t>
      </w:r>
      <w:r w:rsidR="00337084" w:rsidRPr="00A96AEF">
        <w:rPr>
          <w:bCs/>
        </w:rPr>
        <w:t xml:space="preserve"> darbīb</w:t>
      </w:r>
      <w:r w:rsidR="00C47E8F" w:rsidRPr="00A96AEF">
        <w:rPr>
          <w:bCs/>
        </w:rPr>
        <w:t>u</w:t>
      </w:r>
      <w:r w:rsidR="00337084" w:rsidRPr="00A96AEF">
        <w:rPr>
          <w:bCs/>
        </w:rPr>
        <w:t>, finansējuma saņēmējs ievēro šādas prasības:</w:t>
      </w:r>
    </w:p>
    <w:p w14:paraId="0885206B" w14:textId="3B3D57BA" w:rsidR="00EE31C5" w:rsidRPr="00A96AEF" w:rsidRDefault="000C39B1" w:rsidP="00337084">
      <w:pPr>
        <w:spacing w:before="40" w:after="40"/>
        <w:ind w:left="113"/>
        <w:jc w:val="both"/>
        <w:rPr>
          <w:bCs/>
        </w:rPr>
      </w:pPr>
      <w:r w:rsidRPr="00A96AEF">
        <w:rPr>
          <w:bCs/>
        </w:rPr>
        <w:t>2</w:t>
      </w:r>
      <w:r>
        <w:rPr>
          <w:bCs/>
        </w:rPr>
        <w:t>4</w:t>
      </w:r>
      <w:r w:rsidR="00337084" w:rsidRPr="00A96AEF">
        <w:rPr>
          <w:bCs/>
        </w:rPr>
        <w:t>.1. finansējuma saņēmējs ar darba devēju, kurš izvēlēts atbilstoši normatīvajos aktos par aktīvo nodarbinātības pasākumu un preventīvo bezdarba samazināšanas pasākumu organizēšanas un finansēšanas kārtību un pasākumu īstenotāju izvēles principiem</w:t>
      </w:r>
      <w:r w:rsidR="00C73453">
        <w:rPr>
          <w:bCs/>
        </w:rPr>
        <w:t xml:space="preserve"> noteiktajam</w:t>
      </w:r>
      <w:r w:rsidR="00337084" w:rsidRPr="00A96AEF">
        <w:rPr>
          <w:bCs/>
        </w:rPr>
        <w:t>, slēdz līgumu par pasākuma īstenošanu un finanšu atbalsta saņemšanu. Saskaņā ar noslēgto līgumu darba devējs nodrošina:</w:t>
      </w:r>
    </w:p>
    <w:p w14:paraId="37342B80" w14:textId="366C583A" w:rsidR="00337084" w:rsidRPr="00A96AEF" w:rsidRDefault="000C39B1" w:rsidP="00337084">
      <w:pPr>
        <w:spacing w:before="40" w:after="40"/>
        <w:ind w:left="284"/>
        <w:jc w:val="both"/>
        <w:rPr>
          <w:bCs/>
        </w:rPr>
      </w:pPr>
      <w:r w:rsidRPr="00A96AEF">
        <w:rPr>
          <w:bCs/>
        </w:rPr>
        <w:t>2</w:t>
      </w:r>
      <w:r>
        <w:rPr>
          <w:bCs/>
        </w:rPr>
        <w:t>4</w:t>
      </w:r>
      <w:r w:rsidR="00337084" w:rsidRPr="00A96AEF">
        <w:rPr>
          <w:bCs/>
        </w:rPr>
        <w:t xml:space="preserve">.1.1. </w:t>
      </w:r>
      <w:r w:rsidR="002123AB" w:rsidRPr="00A96AEF">
        <w:rPr>
          <w:bCs/>
        </w:rPr>
        <w:t>darba tiesisko attiecību nodibināšanu ar bezdarbnieku;</w:t>
      </w:r>
    </w:p>
    <w:p w14:paraId="27B2991C" w14:textId="03E9DD6F" w:rsidR="002123AB" w:rsidRPr="00A96AEF" w:rsidRDefault="000C39B1" w:rsidP="00337084">
      <w:pPr>
        <w:spacing w:before="40" w:after="40"/>
        <w:ind w:left="284"/>
        <w:jc w:val="both"/>
        <w:rPr>
          <w:bCs/>
        </w:rPr>
      </w:pPr>
      <w:r w:rsidRPr="00A96AEF">
        <w:rPr>
          <w:bCs/>
        </w:rPr>
        <w:t>2</w:t>
      </w:r>
      <w:r>
        <w:rPr>
          <w:bCs/>
        </w:rPr>
        <w:t>4</w:t>
      </w:r>
      <w:r w:rsidR="002123AB" w:rsidRPr="00A96AEF">
        <w:rPr>
          <w:bCs/>
        </w:rPr>
        <w:t>.1.2. pirmās, otrās vai trešās profesionālās kvalifikācijas līmeņa profesionālās kompetences apgūšanu, organizējot nepieciešamo teorētisko un praktisko apmācību un sniedzot pamatzināšanas par profesionālajiem pienākumiem un ar to izpildi saistītajām prasībām;</w:t>
      </w:r>
    </w:p>
    <w:p w14:paraId="38C2198F" w14:textId="6CA376DE" w:rsidR="002123AB" w:rsidRPr="00A96AEF" w:rsidRDefault="000C39B1" w:rsidP="00337084">
      <w:pPr>
        <w:spacing w:before="40" w:after="40"/>
        <w:ind w:left="284"/>
        <w:jc w:val="both"/>
        <w:rPr>
          <w:bCs/>
        </w:rPr>
      </w:pPr>
      <w:r w:rsidRPr="00A96AEF">
        <w:rPr>
          <w:bCs/>
        </w:rPr>
        <w:t>2</w:t>
      </w:r>
      <w:r>
        <w:rPr>
          <w:bCs/>
        </w:rPr>
        <w:t>4</w:t>
      </w:r>
      <w:r w:rsidR="002123AB" w:rsidRPr="00A96AEF">
        <w:rPr>
          <w:bCs/>
        </w:rPr>
        <w:t>.1.3. kvalificētu darba vadītāju, kas palīdz nostiprināt darba iemaņas, profesionālās prasmes un zināšanas. Par kvalificētu darba vadītāju uzskata personu, kas ir ieguvusi izglītību vai ne mazāk kā divus gadus ilgu darba pieredzi profesijā, kurā veic bezdarbnieka praktisko apmācību;</w:t>
      </w:r>
    </w:p>
    <w:p w14:paraId="223AC59F" w14:textId="5B173322" w:rsidR="002123AB" w:rsidRPr="00A96AEF" w:rsidRDefault="000C39B1" w:rsidP="002123AB">
      <w:pPr>
        <w:spacing w:before="40" w:after="40"/>
        <w:ind w:left="113"/>
        <w:jc w:val="both"/>
        <w:rPr>
          <w:bCs/>
        </w:rPr>
      </w:pPr>
      <w:r w:rsidRPr="00A96AEF">
        <w:rPr>
          <w:bCs/>
        </w:rPr>
        <w:lastRenderedPageBreak/>
        <w:t>2</w:t>
      </w:r>
      <w:r>
        <w:rPr>
          <w:bCs/>
        </w:rPr>
        <w:t>4</w:t>
      </w:r>
      <w:r w:rsidR="002123AB" w:rsidRPr="00A96AEF">
        <w:rPr>
          <w:bCs/>
        </w:rPr>
        <w:t>.2.pirms bezdarbnieka ar invaliditāti iesaistes praktiskajā apmācībā darba devēja piedāvāto apmācības vietu izvērtē un nepieciešamos apmācību vietas pielāgojumus nosaka finansējuma saņēmēja izvēlēts ergoterapeits;</w:t>
      </w:r>
    </w:p>
    <w:p w14:paraId="5E9D7E04" w14:textId="50C4578B" w:rsidR="002123AB" w:rsidRPr="00A96AEF" w:rsidRDefault="000C39B1" w:rsidP="002123AB">
      <w:pPr>
        <w:spacing w:before="40" w:after="40"/>
        <w:ind w:left="113"/>
        <w:jc w:val="both"/>
        <w:rPr>
          <w:bCs/>
        </w:rPr>
      </w:pPr>
      <w:r w:rsidRPr="00A96AEF">
        <w:rPr>
          <w:bCs/>
        </w:rPr>
        <w:t>2</w:t>
      </w:r>
      <w:r>
        <w:rPr>
          <w:bCs/>
        </w:rPr>
        <w:t>4</w:t>
      </w:r>
      <w:r w:rsidR="002123AB" w:rsidRPr="00A96AEF">
        <w:rPr>
          <w:bCs/>
        </w:rPr>
        <w:t xml:space="preserve">.3. finansējuma saņēmēja izvēlēts ergoterapeits pēc piedāvātās praktiskās apmācības vietas novērtēšanas finansējuma saņēmējam iesniedz rakstisku atzinumu par apmācību vietas atbilstību bezdarbnieka ar invaliditāti nodarbināšanai un praktiskās apmācības vietas pielāgošanai nepieciešamajiem tehniskajiem palīglīdzekļiem (aprīkojumu, tehniskajām sistēmām) atbilstoši bezdarbnieka funkcionālā traucējuma veidam, smaguma pakāpei un veicamajam darbam. Ja ergoterapeits atzinumā norāda, ka bezdarbnieka ar invaliditāti nodarbināšana darba devēja piedāvātajā </w:t>
      </w:r>
      <w:r w:rsidR="00C47E8F" w:rsidRPr="00A96AEF">
        <w:rPr>
          <w:bCs/>
        </w:rPr>
        <w:t>praktiskajā apmācības vietā</w:t>
      </w:r>
      <w:r w:rsidR="002123AB" w:rsidRPr="00A96AEF">
        <w:rPr>
          <w:bCs/>
        </w:rPr>
        <w:t xml:space="preserve"> nav iespējama, tad bezdarbnieks </w:t>
      </w:r>
      <w:r w:rsidR="00C47E8F" w:rsidRPr="00A96AEF">
        <w:rPr>
          <w:bCs/>
        </w:rPr>
        <w:t xml:space="preserve">ar invaliditāti </w:t>
      </w:r>
      <w:r w:rsidR="002123AB" w:rsidRPr="00A96AEF">
        <w:rPr>
          <w:bCs/>
        </w:rPr>
        <w:t>pie izvēlētā darba devēja netiek nodarbināts</w:t>
      </w:r>
      <w:r w:rsidR="00C47E8F" w:rsidRPr="00A96AEF">
        <w:rPr>
          <w:bCs/>
        </w:rPr>
        <w:t>;</w:t>
      </w:r>
    </w:p>
    <w:p w14:paraId="7D47EF62" w14:textId="41502E97" w:rsidR="00C47E8F" w:rsidRPr="00A96AEF" w:rsidRDefault="000C39B1" w:rsidP="002123AB">
      <w:pPr>
        <w:spacing w:before="40" w:after="40"/>
        <w:ind w:left="113"/>
        <w:jc w:val="both"/>
        <w:rPr>
          <w:bCs/>
        </w:rPr>
      </w:pPr>
      <w:r w:rsidRPr="00A96AEF">
        <w:rPr>
          <w:bCs/>
        </w:rPr>
        <w:t>2</w:t>
      </w:r>
      <w:r>
        <w:rPr>
          <w:bCs/>
        </w:rPr>
        <w:t>4</w:t>
      </w:r>
      <w:r w:rsidR="00C47E8F" w:rsidRPr="00A96AEF">
        <w:rPr>
          <w:bCs/>
        </w:rPr>
        <w:t>.4. bezdarbnieka ar invaliditāti nodarbināšanai piedāvātās praktiskās apmācības vietas pielāgošanas noteikumus nosaka finansējuma saņēmēja un darba devēja līgumā par pasākumu īstenošanu;</w:t>
      </w:r>
    </w:p>
    <w:p w14:paraId="27FF10FD" w14:textId="0713CE36" w:rsidR="00C47E8F" w:rsidRPr="00A96AEF" w:rsidRDefault="000C39B1" w:rsidP="002123AB">
      <w:pPr>
        <w:spacing w:before="40" w:after="40"/>
        <w:ind w:left="113"/>
        <w:jc w:val="both"/>
        <w:rPr>
          <w:bCs/>
        </w:rPr>
      </w:pPr>
      <w:r w:rsidRPr="00A96AEF">
        <w:rPr>
          <w:bCs/>
        </w:rPr>
        <w:t>2</w:t>
      </w:r>
      <w:r>
        <w:rPr>
          <w:bCs/>
        </w:rPr>
        <w:t>4</w:t>
      </w:r>
      <w:r w:rsidR="00C47E8F" w:rsidRPr="00A96AEF">
        <w:rPr>
          <w:bCs/>
        </w:rPr>
        <w:t>.5. ja pasākuma īstenošanas laikā tiek sabojāts pielāgotās praktiskās apmācības vietas aprīkojums, tā remonta vai atjaunošanas izmaksas sedz darba devējs un šīs izmaksas nav attiecināmas.</w:t>
      </w:r>
    </w:p>
    <w:p w14:paraId="27E483B7" w14:textId="66B38F47" w:rsidR="00C47E8F" w:rsidRPr="00A96AEF" w:rsidRDefault="000C39B1" w:rsidP="00C47E8F">
      <w:pPr>
        <w:spacing w:before="40" w:after="40"/>
        <w:jc w:val="both"/>
        <w:rPr>
          <w:bCs/>
        </w:rPr>
      </w:pPr>
      <w:r w:rsidRPr="00A96AEF">
        <w:rPr>
          <w:bCs/>
        </w:rPr>
        <w:t>2</w:t>
      </w:r>
      <w:r>
        <w:rPr>
          <w:bCs/>
        </w:rPr>
        <w:t>5</w:t>
      </w:r>
      <w:r w:rsidR="00C47E8F" w:rsidRPr="00A96AEF">
        <w:rPr>
          <w:bCs/>
        </w:rPr>
        <w:t>. Asistenta pakalpojumus bezdarbniekiem ar invaliditāti nodrošina pašvaldība atbilstoši normatīvajos aktos par kārtību, kādā piešķir un finansē asistenta pakalpojumus pašvaldībā, noteiktajam.</w:t>
      </w:r>
    </w:p>
    <w:p w14:paraId="27B733C9" w14:textId="6502C6EE" w:rsidR="00C47E8F" w:rsidRPr="00A96AEF" w:rsidRDefault="000C39B1" w:rsidP="00C47E8F">
      <w:pPr>
        <w:pStyle w:val="Default"/>
        <w:spacing w:before="40" w:after="40"/>
        <w:jc w:val="both"/>
        <w:rPr>
          <w:bCs/>
          <w:color w:val="auto"/>
        </w:rPr>
      </w:pPr>
      <w:r>
        <w:rPr>
          <w:bCs/>
          <w:color w:val="auto"/>
        </w:rPr>
        <w:t>26</w:t>
      </w:r>
      <w:r w:rsidR="00C47E8F" w:rsidRPr="00A96AEF">
        <w:rPr>
          <w:bCs/>
          <w:color w:val="auto"/>
        </w:rPr>
        <w:t xml:space="preserve">. Īstenojot šo noteikumu </w:t>
      </w:r>
      <w:r w:rsidRPr="00A96AEF">
        <w:rPr>
          <w:bCs/>
          <w:color w:val="auto"/>
        </w:rPr>
        <w:t>1</w:t>
      </w:r>
      <w:r>
        <w:rPr>
          <w:bCs/>
          <w:color w:val="auto"/>
        </w:rPr>
        <w:t>5</w:t>
      </w:r>
      <w:r w:rsidR="00C47E8F" w:rsidRPr="00A96AEF">
        <w:rPr>
          <w:bCs/>
          <w:color w:val="auto"/>
        </w:rPr>
        <w:t>.7.apakšpunktā minēto atbalstāmo darbību:</w:t>
      </w:r>
    </w:p>
    <w:p w14:paraId="3A4A7645" w14:textId="45D99811" w:rsidR="00C47E8F" w:rsidRPr="00A96AEF" w:rsidRDefault="000C39B1" w:rsidP="00C47E8F">
      <w:pPr>
        <w:pStyle w:val="Default"/>
        <w:spacing w:before="40" w:after="40"/>
        <w:ind w:firstLine="113"/>
        <w:jc w:val="both"/>
        <w:rPr>
          <w:bCs/>
          <w:color w:val="auto"/>
        </w:rPr>
      </w:pPr>
      <w:r>
        <w:rPr>
          <w:bCs/>
          <w:color w:val="auto"/>
        </w:rPr>
        <w:t>26</w:t>
      </w:r>
      <w:r w:rsidR="00C47E8F" w:rsidRPr="00A96AEF">
        <w:rPr>
          <w:bCs/>
          <w:color w:val="auto"/>
        </w:rPr>
        <w:t xml:space="preserve">.1. finansējuma saņēmējs piešķir atbalstu reģionālai mobilitātei, ievērojot šādas prasības: </w:t>
      </w:r>
    </w:p>
    <w:p w14:paraId="55A7FD25" w14:textId="1C2D8466" w:rsidR="00C47E8F" w:rsidRPr="00A96AEF" w:rsidRDefault="000C39B1" w:rsidP="00C47E8F">
      <w:pPr>
        <w:spacing w:before="40" w:after="40"/>
        <w:ind w:left="284"/>
        <w:jc w:val="both"/>
        <w:rPr>
          <w:bCs/>
        </w:rPr>
      </w:pPr>
      <w:r w:rsidRPr="00A96AEF">
        <w:rPr>
          <w:bCs/>
        </w:rPr>
        <w:t>2</w:t>
      </w:r>
      <w:r>
        <w:rPr>
          <w:bCs/>
        </w:rPr>
        <w:t>6</w:t>
      </w:r>
      <w:r w:rsidR="00C47E8F" w:rsidRPr="00A96AEF">
        <w:rPr>
          <w:bCs/>
        </w:rPr>
        <w:t xml:space="preserve">.1.1. apmācību </w:t>
      </w:r>
      <w:r w:rsidR="00F535B0">
        <w:rPr>
          <w:bCs/>
        </w:rPr>
        <w:t xml:space="preserve">vai prakses </w:t>
      </w:r>
      <w:r w:rsidR="00C47E8F" w:rsidRPr="00A96AEF">
        <w:rPr>
          <w:bCs/>
        </w:rPr>
        <w:t xml:space="preserve">vieta atrodas vismaz 20 km attālumā no bezdarbnieka deklarētās dzīvesvietas, un bezdarbnieks norādītajā </w:t>
      </w:r>
      <w:r w:rsidR="0057767C" w:rsidRPr="0057767C">
        <w:rPr>
          <w:bCs/>
        </w:rPr>
        <w:t>Latvijas Republikas administratīvajā teritorijā</w:t>
      </w:r>
      <w:r w:rsidR="00C47E8F" w:rsidRPr="00A96AEF">
        <w:rPr>
          <w:bCs/>
        </w:rPr>
        <w:t xml:space="preserve"> ir deklarēts vismaz</w:t>
      </w:r>
      <w:r w:rsidR="00F535B0" w:rsidRPr="00A96AEF">
        <w:rPr>
          <w:bCs/>
        </w:rPr>
        <w:t xml:space="preserve"> </w:t>
      </w:r>
      <w:r w:rsidR="00090A65">
        <w:rPr>
          <w:bCs/>
        </w:rPr>
        <w:t>sešus mēnešus</w:t>
      </w:r>
      <w:r w:rsidR="00C47E8F" w:rsidRPr="00A96AEF">
        <w:rPr>
          <w:bCs/>
        </w:rPr>
        <w:t xml:space="preserve">; </w:t>
      </w:r>
    </w:p>
    <w:p w14:paraId="28A76A9B" w14:textId="51DBC377" w:rsidR="00C47E8F" w:rsidRPr="00A96AEF" w:rsidRDefault="000C39B1" w:rsidP="00C47E8F">
      <w:pPr>
        <w:spacing w:before="40" w:after="40"/>
        <w:ind w:left="284"/>
        <w:jc w:val="both"/>
        <w:rPr>
          <w:bCs/>
        </w:rPr>
      </w:pPr>
      <w:r w:rsidRPr="00A96AEF">
        <w:rPr>
          <w:bCs/>
        </w:rPr>
        <w:t>2</w:t>
      </w:r>
      <w:r>
        <w:rPr>
          <w:bCs/>
        </w:rPr>
        <w:t>6</w:t>
      </w:r>
      <w:r w:rsidR="00C47E8F" w:rsidRPr="00A96AEF">
        <w:rPr>
          <w:bCs/>
        </w:rPr>
        <w:t>.1.2. ir saņemts bezdarbnieka iesniegums par nepieciešamo finanšu atbalstu reģionālajai mobilitātei, un finansējuma saņēmējs ir pieņēmis lēmumu par finanšu atlīdzības piešķiršanu (lēmumu pieņem trīs darba dienu laikā pēc iesnieguma saņemšanas);</w:t>
      </w:r>
    </w:p>
    <w:p w14:paraId="39B180F2" w14:textId="067B3DA7" w:rsidR="00C47E8F" w:rsidRPr="00A96AEF" w:rsidRDefault="000C39B1" w:rsidP="00C47E8F">
      <w:pPr>
        <w:spacing w:before="40" w:after="40"/>
        <w:ind w:left="113"/>
        <w:jc w:val="both"/>
        <w:rPr>
          <w:bCs/>
        </w:rPr>
      </w:pPr>
      <w:r w:rsidRPr="00A96AEF">
        <w:rPr>
          <w:bCs/>
        </w:rPr>
        <w:t>2</w:t>
      </w:r>
      <w:r>
        <w:rPr>
          <w:bCs/>
        </w:rPr>
        <w:t>6</w:t>
      </w:r>
      <w:r w:rsidR="00C47E8F" w:rsidRPr="00A96AEF">
        <w:rPr>
          <w:bCs/>
        </w:rPr>
        <w:t>.2. finansējuma saņēmējs atbalstu reģionālai mobilitātei izmaksā, ievērojot šādus nosacījumus:</w:t>
      </w:r>
    </w:p>
    <w:p w14:paraId="69AC8613" w14:textId="26AA9A10" w:rsidR="00C47E8F" w:rsidRPr="00A96AEF" w:rsidRDefault="000C39B1" w:rsidP="00C47E8F">
      <w:pPr>
        <w:spacing w:before="40" w:after="40"/>
        <w:ind w:left="284"/>
        <w:jc w:val="both"/>
        <w:rPr>
          <w:bCs/>
        </w:rPr>
      </w:pPr>
      <w:r w:rsidRPr="00A96AEF">
        <w:rPr>
          <w:bCs/>
        </w:rPr>
        <w:t>2</w:t>
      </w:r>
      <w:r>
        <w:rPr>
          <w:bCs/>
        </w:rPr>
        <w:t>6</w:t>
      </w:r>
      <w:r w:rsidR="00C47E8F" w:rsidRPr="00A96AEF">
        <w:rPr>
          <w:bCs/>
        </w:rPr>
        <w:t>.2.1. pēc katra darba apmācību mēneša beigām, bet ne vēlāk kā līdz kārtējā mēneša piektajam datumam bezdarbnieks iesniedz finansējuma saņēmējam izdevumus apliecinošus dokumentus par iepriekšējo apmācību mēnesi (sabiedriskā transporta braukšanas biļetes vai degvielas izdevumus apliecinošus dokumentus un dzīvojamās telpas īres vai dienesta viesnīcas īres līguma un maksājumu apliecinoša dokumenta kopiju (dzīvojamās telpas īres vai dienesta viesnīcas īres līguma kopiju iesniedz otrajā mēnesī, kā arī tajā mēnesī, kad bezdarbnieks maina dzīvojamo telpu vai dienesta viesnīcu, ja attiecināms));</w:t>
      </w:r>
    </w:p>
    <w:p w14:paraId="1AA06FA8" w14:textId="684729FE" w:rsidR="00C47E8F" w:rsidRPr="00A96AEF" w:rsidRDefault="000C39B1" w:rsidP="00C47E8F">
      <w:pPr>
        <w:spacing w:before="40" w:after="40"/>
        <w:ind w:left="284"/>
        <w:jc w:val="both"/>
        <w:rPr>
          <w:bCs/>
        </w:rPr>
      </w:pPr>
      <w:r w:rsidRPr="00A96AEF">
        <w:rPr>
          <w:bCs/>
        </w:rPr>
        <w:t>2</w:t>
      </w:r>
      <w:r>
        <w:rPr>
          <w:bCs/>
        </w:rPr>
        <w:t>6</w:t>
      </w:r>
      <w:r w:rsidR="00C47E8F" w:rsidRPr="00A96AEF">
        <w:rPr>
          <w:bCs/>
        </w:rPr>
        <w:t xml:space="preserve">.2.2. ikmēneša finanšu atlīdzību par apmācību mēnesi finansējuma saņēmējs izmaksā līdz kārtējā mēneša </w:t>
      </w:r>
      <w:r w:rsidR="00CA482A">
        <w:rPr>
          <w:bCs/>
        </w:rPr>
        <w:t xml:space="preserve">desmitajam un </w:t>
      </w:r>
      <w:r w:rsidR="00C47E8F" w:rsidRPr="00A96AEF">
        <w:rPr>
          <w:bCs/>
        </w:rPr>
        <w:t>divdesmitajam datumam pēc transporta un īres izdevumus apliecinošo dokumentu saņemšanas;</w:t>
      </w:r>
    </w:p>
    <w:p w14:paraId="17E830F6" w14:textId="1061244F" w:rsidR="00C47E8F" w:rsidRPr="00A96AEF" w:rsidRDefault="000C39B1" w:rsidP="00C47E8F">
      <w:pPr>
        <w:spacing w:before="40" w:after="40"/>
        <w:ind w:left="284"/>
        <w:jc w:val="both"/>
        <w:rPr>
          <w:bCs/>
        </w:rPr>
      </w:pPr>
      <w:r w:rsidRPr="00A96AEF">
        <w:rPr>
          <w:bCs/>
        </w:rPr>
        <w:t>2</w:t>
      </w:r>
      <w:r>
        <w:rPr>
          <w:bCs/>
        </w:rPr>
        <w:t>6</w:t>
      </w:r>
      <w:r w:rsidR="00C47E8F" w:rsidRPr="00A96AEF">
        <w:rPr>
          <w:bCs/>
        </w:rPr>
        <w:t>.2.3. ja bezdarbniekam iestājas pārejoša darbnespēja, viņa pienākums ir nākamajā darbdienā pēc pārejošas darbnespējas beigām par to paziņot finansējuma saņēmējam. Par pārejošas darbnespējas laiku finanšu atlīdzības izmaksas netiek veiktas un finanšu atlīdzības saņemšanas laiks nepagarinās;</w:t>
      </w:r>
    </w:p>
    <w:p w14:paraId="73192BEE" w14:textId="05BAC863" w:rsidR="00C47E8F" w:rsidRPr="00A96AEF" w:rsidRDefault="000C39B1" w:rsidP="00C47E8F">
      <w:pPr>
        <w:spacing w:before="40" w:after="40"/>
        <w:ind w:left="284"/>
        <w:jc w:val="both"/>
        <w:rPr>
          <w:bCs/>
        </w:rPr>
      </w:pPr>
      <w:r w:rsidRPr="00A96AEF">
        <w:rPr>
          <w:bCs/>
        </w:rPr>
        <w:t>2</w:t>
      </w:r>
      <w:r>
        <w:rPr>
          <w:bCs/>
        </w:rPr>
        <w:t>6</w:t>
      </w:r>
      <w:r w:rsidR="00C47E8F" w:rsidRPr="00A96AEF">
        <w:rPr>
          <w:bCs/>
        </w:rPr>
        <w:t>.2.4. ja bezdarbnieks pamet apmācību, viņa pienākums ir divu darbdienu laikā pēc apmācību izbeigšanās dienas atlīdzināt finansējuma saņēmējam pārmaksāto finanšu atlīdzības summu par periodu, kurā bezdarbnieks vairs nav bijis apmācībās.</w:t>
      </w:r>
    </w:p>
    <w:p w14:paraId="3563C8D3" w14:textId="69A63ABB" w:rsidR="00167F8A" w:rsidRPr="00A96AEF" w:rsidRDefault="000C39B1" w:rsidP="0094286F">
      <w:pPr>
        <w:spacing w:before="40" w:after="40"/>
        <w:jc w:val="both"/>
        <w:rPr>
          <w:bCs/>
        </w:rPr>
      </w:pPr>
      <w:r>
        <w:rPr>
          <w:bCs/>
        </w:rPr>
        <w:t>27</w:t>
      </w:r>
      <w:r w:rsidR="00A550A8" w:rsidRPr="00A96AEF">
        <w:rPr>
          <w:bCs/>
        </w:rPr>
        <w:t>. Īstenojot</w:t>
      </w:r>
      <w:r w:rsidR="00AC402A" w:rsidRPr="00A96AEF">
        <w:rPr>
          <w:bCs/>
        </w:rPr>
        <w:t xml:space="preserve"> projektu, </w:t>
      </w:r>
      <w:r w:rsidR="00A550A8" w:rsidRPr="00A96AEF">
        <w:rPr>
          <w:bCs/>
        </w:rPr>
        <w:t>finansējuma saņēmējs</w:t>
      </w:r>
      <w:r w:rsidR="00167F8A" w:rsidRPr="00A96AEF">
        <w:rPr>
          <w:bCs/>
        </w:rPr>
        <w:t>:</w:t>
      </w:r>
    </w:p>
    <w:p w14:paraId="3F826B8C" w14:textId="2927FDB0" w:rsidR="00167F8A" w:rsidRPr="00A96AEF" w:rsidRDefault="000C39B1" w:rsidP="0094286F">
      <w:pPr>
        <w:spacing w:before="40" w:after="40"/>
        <w:ind w:left="113"/>
        <w:jc w:val="both"/>
        <w:rPr>
          <w:bCs/>
        </w:rPr>
      </w:pPr>
      <w:r>
        <w:rPr>
          <w:bCs/>
        </w:rPr>
        <w:t>27</w:t>
      </w:r>
      <w:r w:rsidR="00167F8A" w:rsidRPr="00A96AEF">
        <w:rPr>
          <w:bCs/>
        </w:rPr>
        <w:t>.1.</w:t>
      </w:r>
      <w:r w:rsidR="00A550A8" w:rsidRPr="00A96AEF">
        <w:rPr>
          <w:bCs/>
        </w:rPr>
        <w:t xml:space="preserve"> nodrošina informācijas un publicitātes pasākumus, kas </w:t>
      </w:r>
      <w:r w:rsidR="00A26775" w:rsidRPr="00A96AEF">
        <w:rPr>
          <w:bCs/>
        </w:rPr>
        <w:t xml:space="preserve">noteikti Eiropas Parlamenta un Padomes 2013.gada 17.decembra Regulā (ES) Nr.1303/2013, ar ko paredz kopīgus </w:t>
      </w:r>
      <w:r w:rsidR="00A26775" w:rsidRPr="00A96AEF">
        <w:rPr>
          <w:bCs/>
        </w:rPr>
        <w:lastRenderedPageBreak/>
        <w:t>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normatīvajos aktos par Eiropas Savienības fondu publicitātes un vizuālās identitātes prasību nodrošināšanu</w:t>
      </w:r>
      <w:r w:rsidR="00167F8A" w:rsidRPr="00A96AEF">
        <w:rPr>
          <w:bCs/>
        </w:rPr>
        <w:t xml:space="preserve">; </w:t>
      </w:r>
    </w:p>
    <w:p w14:paraId="29BF5CD8" w14:textId="7E3C1609" w:rsidR="00167F8A" w:rsidRPr="00A96AEF" w:rsidRDefault="000C39B1" w:rsidP="0094286F">
      <w:pPr>
        <w:spacing w:before="40" w:after="40"/>
        <w:ind w:left="113"/>
        <w:jc w:val="both"/>
        <w:rPr>
          <w:bCs/>
        </w:rPr>
      </w:pPr>
      <w:r>
        <w:rPr>
          <w:bCs/>
        </w:rPr>
        <w:t>27</w:t>
      </w:r>
      <w:r w:rsidR="00167F8A" w:rsidRPr="00A96AEF">
        <w:rPr>
          <w:bCs/>
        </w:rPr>
        <w:t xml:space="preserve">.2. </w:t>
      </w:r>
      <w:r w:rsidR="00A550A8" w:rsidRPr="00A96AEF">
        <w:rPr>
          <w:bCs/>
        </w:rPr>
        <w:t xml:space="preserve">savā </w:t>
      </w:r>
      <w:r w:rsidR="00AF15DA">
        <w:rPr>
          <w:bCs/>
        </w:rPr>
        <w:t>tīmekļa vietnē</w:t>
      </w:r>
      <w:r w:rsidR="00AF15DA" w:rsidRPr="00A96AEF">
        <w:rPr>
          <w:bCs/>
        </w:rPr>
        <w:t xml:space="preserve"> </w:t>
      </w:r>
      <w:r w:rsidR="00A550A8" w:rsidRPr="00A96AEF">
        <w:rPr>
          <w:bCs/>
        </w:rPr>
        <w:t>ne retāk kā reizi trijos mēnešos ievieto aktuālu informāciju par projekta īstenošanu</w:t>
      </w:r>
      <w:r w:rsidR="00167F8A" w:rsidRPr="00A96AEF">
        <w:rPr>
          <w:bCs/>
        </w:rPr>
        <w:t>;</w:t>
      </w:r>
    </w:p>
    <w:p w14:paraId="3C77D830" w14:textId="622653F3" w:rsidR="00167F8A" w:rsidRPr="00A96AEF" w:rsidRDefault="000C39B1" w:rsidP="0094286F">
      <w:pPr>
        <w:spacing w:before="40" w:after="40"/>
        <w:ind w:left="113"/>
        <w:jc w:val="both"/>
        <w:rPr>
          <w:bCs/>
        </w:rPr>
      </w:pPr>
      <w:r>
        <w:rPr>
          <w:bCs/>
        </w:rPr>
        <w:t>27</w:t>
      </w:r>
      <w:r w:rsidR="00167F8A" w:rsidRPr="00A96AEF">
        <w:rPr>
          <w:bCs/>
        </w:rPr>
        <w:t xml:space="preserve">.3. piesaistot </w:t>
      </w:r>
      <w:r w:rsidR="000A04E8" w:rsidRPr="00A96AEF">
        <w:rPr>
          <w:bCs/>
        </w:rPr>
        <w:t xml:space="preserve">projekta īstenošanas </w:t>
      </w:r>
      <w:r w:rsidR="0032753D" w:rsidRPr="00A96AEF">
        <w:rPr>
          <w:bCs/>
        </w:rPr>
        <w:t xml:space="preserve">un administrēšanas </w:t>
      </w:r>
      <w:r w:rsidR="00167F8A" w:rsidRPr="00A96AEF">
        <w:rPr>
          <w:bCs/>
        </w:rPr>
        <w:t>personālu uz darba līguma pamata un paredzot tam atlīdzības izmaksas</w:t>
      </w:r>
      <w:r w:rsidR="00E61FD2" w:rsidRPr="00A96AEF">
        <w:rPr>
          <w:bCs/>
        </w:rPr>
        <w:t>,</w:t>
      </w:r>
      <w:r w:rsidR="00167F8A" w:rsidRPr="00A96AEF">
        <w:rPr>
          <w:bCs/>
        </w:rPr>
        <w:t xml:space="preserve"> nodrošina, ka projekta </w:t>
      </w:r>
      <w:r w:rsidR="0032753D" w:rsidRPr="00A96AEF">
        <w:rPr>
          <w:bCs/>
        </w:rPr>
        <w:t xml:space="preserve">īstenošanas un </w:t>
      </w:r>
      <w:r w:rsidR="00167F8A" w:rsidRPr="00A96AEF">
        <w:rPr>
          <w:bCs/>
        </w:rPr>
        <w:t xml:space="preserve">administrēšanas personāls tiek piesaistīts </w:t>
      </w:r>
      <w:r w:rsidR="00F92D6B">
        <w:rPr>
          <w:bCs/>
        </w:rPr>
        <w:t>normālo</w:t>
      </w:r>
      <w:r w:rsidR="00167F8A" w:rsidRPr="00A96AEF">
        <w:rPr>
          <w:bCs/>
        </w:rPr>
        <w:t xml:space="preserve"> darba laik</w:t>
      </w:r>
      <w:r w:rsidR="0032753D" w:rsidRPr="00A96AEF">
        <w:rPr>
          <w:bCs/>
        </w:rPr>
        <w:t>u vai nepilnu darba laiku</w:t>
      </w:r>
      <w:r w:rsidR="00167F8A" w:rsidRPr="00A96AEF">
        <w:rPr>
          <w:bCs/>
        </w:rPr>
        <w:t xml:space="preserve"> </w:t>
      </w:r>
      <w:r w:rsidR="0032753D" w:rsidRPr="00A96AEF">
        <w:rPr>
          <w:bCs/>
        </w:rPr>
        <w:t>(</w:t>
      </w:r>
      <w:r w:rsidR="00AF15DA" w:rsidRPr="00AF15DA">
        <w:rPr>
          <w:bCs/>
        </w:rPr>
        <w:t>t</w:t>
      </w:r>
      <w:r w:rsidR="00AF15DA">
        <w:rPr>
          <w:bCs/>
        </w:rPr>
        <w:t xml:space="preserve">.sk., </w:t>
      </w:r>
      <w:r w:rsidR="00AF15DA" w:rsidRPr="00AF15DA">
        <w:rPr>
          <w:bCs/>
        </w:rPr>
        <w:t>atlīdzībai var piemērot daļlaika attiecināmības principu</w:t>
      </w:r>
      <w:r w:rsidR="0032753D" w:rsidRPr="00A96AEF">
        <w:rPr>
          <w:bCs/>
        </w:rPr>
        <w:t>)</w:t>
      </w:r>
      <w:r w:rsidR="00167F8A" w:rsidRPr="00A96AEF">
        <w:rPr>
          <w:bCs/>
        </w:rPr>
        <w:t xml:space="preserve">, attiecīgi veicot projekta </w:t>
      </w:r>
      <w:r w:rsidR="00775F32" w:rsidRPr="00A96AEF">
        <w:rPr>
          <w:bCs/>
        </w:rPr>
        <w:t xml:space="preserve">īstenošanas un </w:t>
      </w:r>
      <w:r w:rsidR="00167F8A" w:rsidRPr="00A96AEF">
        <w:rPr>
          <w:bCs/>
        </w:rPr>
        <w:t>administrēšanas personāla darba laika uzskaiti par veiktajām funkcijām un nostrādāto laiku;</w:t>
      </w:r>
    </w:p>
    <w:p w14:paraId="453A46C4" w14:textId="736F74B4" w:rsidR="00C20D9A" w:rsidRPr="00A96AEF" w:rsidRDefault="000C39B1" w:rsidP="0094286F">
      <w:pPr>
        <w:spacing w:before="40" w:after="40"/>
        <w:ind w:left="113"/>
        <w:jc w:val="both"/>
        <w:rPr>
          <w:bCs/>
        </w:rPr>
      </w:pPr>
      <w:r>
        <w:rPr>
          <w:bCs/>
        </w:rPr>
        <w:t>27</w:t>
      </w:r>
      <w:r w:rsidR="00167F8A" w:rsidRPr="00A96AEF">
        <w:rPr>
          <w:bCs/>
        </w:rPr>
        <w:t>.4</w:t>
      </w:r>
      <w:r w:rsidR="00DB666E" w:rsidRPr="00A96AEF">
        <w:rPr>
          <w:bCs/>
        </w:rPr>
        <w:t>.</w:t>
      </w:r>
      <w:r w:rsidR="00DB666E" w:rsidRPr="00A96AEF">
        <w:t xml:space="preserve"> </w:t>
      </w:r>
      <w:r w:rsidR="00A26775" w:rsidRPr="00A96AEF">
        <w:rPr>
          <w:bCs/>
        </w:rPr>
        <w:t xml:space="preserve">nodrošina ar projekta īstenošanu </w:t>
      </w:r>
      <w:r w:rsidR="00F564CC" w:rsidRPr="00A96AEF">
        <w:rPr>
          <w:bCs/>
        </w:rPr>
        <w:t xml:space="preserve">saistītā finansējuma, </w:t>
      </w:r>
      <w:r w:rsidR="00A26775" w:rsidRPr="00A96AEF">
        <w:rPr>
          <w:bCs/>
        </w:rPr>
        <w:t>t.sk.</w:t>
      </w:r>
      <w:r w:rsidR="00AF15DA">
        <w:rPr>
          <w:bCs/>
        </w:rPr>
        <w:t>,</w:t>
      </w:r>
      <w:r w:rsidR="00A26775" w:rsidRPr="00A96AEF">
        <w:rPr>
          <w:bCs/>
        </w:rPr>
        <w:t xml:space="preserve"> privātā līdzfinansējuma </w:t>
      </w:r>
      <w:r w:rsidR="00F564CC" w:rsidRPr="00A96AEF">
        <w:rPr>
          <w:bCs/>
        </w:rPr>
        <w:t>uzskaiti</w:t>
      </w:r>
      <w:r w:rsidR="008C128B" w:rsidRPr="00A96AEF">
        <w:rPr>
          <w:bCs/>
        </w:rPr>
        <w:t>;</w:t>
      </w:r>
    </w:p>
    <w:p w14:paraId="2D6C9638" w14:textId="5C8FE064" w:rsidR="008C128B" w:rsidRPr="00A96AEF" w:rsidRDefault="000C39B1" w:rsidP="0094286F">
      <w:pPr>
        <w:spacing w:before="40" w:after="40"/>
        <w:ind w:left="113"/>
        <w:jc w:val="both"/>
        <w:rPr>
          <w:bCs/>
        </w:rPr>
      </w:pPr>
      <w:r>
        <w:rPr>
          <w:bCs/>
        </w:rPr>
        <w:t>27</w:t>
      </w:r>
      <w:r w:rsidR="008C128B" w:rsidRPr="00A96AEF">
        <w:rPr>
          <w:bCs/>
        </w:rPr>
        <w:t xml:space="preserve">.5. </w:t>
      </w:r>
      <w:r w:rsidR="00F51280" w:rsidRPr="00A96AEF">
        <w:rPr>
          <w:bCs/>
        </w:rPr>
        <w:t>l</w:t>
      </w:r>
      <w:r w:rsidR="008C128B" w:rsidRPr="00A96AEF">
        <w:rPr>
          <w:bCs/>
        </w:rPr>
        <w:t xml:space="preserve">īgumos, kurus Aģentūra slēdz šo noteikumu </w:t>
      </w:r>
      <w:r w:rsidRPr="00A96AEF">
        <w:rPr>
          <w:bCs/>
        </w:rPr>
        <w:t>1</w:t>
      </w:r>
      <w:r>
        <w:rPr>
          <w:bCs/>
        </w:rPr>
        <w:t>5</w:t>
      </w:r>
      <w:r w:rsidR="00771C7C" w:rsidRPr="00A96AEF">
        <w:rPr>
          <w:bCs/>
        </w:rPr>
        <w:t xml:space="preserve">.1., </w:t>
      </w:r>
      <w:r w:rsidRPr="00A96AEF">
        <w:rPr>
          <w:bCs/>
        </w:rPr>
        <w:t>1</w:t>
      </w:r>
      <w:r>
        <w:rPr>
          <w:bCs/>
        </w:rPr>
        <w:t>5</w:t>
      </w:r>
      <w:r w:rsidR="008C128B" w:rsidRPr="00A96AEF">
        <w:rPr>
          <w:bCs/>
        </w:rPr>
        <w:t xml:space="preserve">.2., </w:t>
      </w:r>
      <w:r w:rsidRPr="00A96AEF">
        <w:rPr>
          <w:bCs/>
        </w:rPr>
        <w:t>1</w:t>
      </w:r>
      <w:r>
        <w:rPr>
          <w:bCs/>
        </w:rPr>
        <w:t>5</w:t>
      </w:r>
      <w:r w:rsidR="008C128B" w:rsidRPr="00A96AEF">
        <w:rPr>
          <w:bCs/>
        </w:rPr>
        <w:t>.3</w:t>
      </w:r>
      <w:r w:rsidR="003F10BF" w:rsidRPr="00A96AEF">
        <w:rPr>
          <w:bCs/>
        </w:rPr>
        <w:t>.</w:t>
      </w:r>
      <w:r w:rsidR="003F10BF">
        <w:rPr>
          <w:bCs/>
        </w:rPr>
        <w:t xml:space="preserve"> un</w:t>
      </w:r>
      <w:r w:rsidR="003F10BF" w:rsidRPr="00A96AEF">
        <w:rPr>
          <w:bCs/>
        </w:rPr>
        <w:t xml:space="preserve"> </w:t>
      </w:r>
      <w:r w:rsidRPr="00A96AEF">
        <w:rPr>
          <w:bCs/>
        </w:rPr>
        <w:t>1</w:t>
      </w:r>
      <w:r>
        <w:rPr>
          <w:bCs/>
        </w:rPr>
        <w:t>5</w:t>
      </w:r>
      <w:r w:rsidR="00771C7C" w:rsidRPr="00A96AEF">
        <w:rPr>
          <w:bCs/>
        </w:rPr>
        <w:t>.4</w:t>
      </w:r>
      <w:r w:rsidR="003F10BF">
        <w:rPr>
          <w:bCs/>
        </w:rPr>
        <w:t>.</w:t>
      </w:r>
      <w:r w:rsidR="008C128B" w:rsidRPr="00A96AEF">
        <w:rPr>
          <w:bCs/>
        </w:rPr>
        <w:t>apakšpunktā minēto atbalstāmo darbību īstenošanai, avansa maksājumus</w:t>
      </w:r>
      <w:r w:rsidR="00C22013">
        <w:rPr>
          <w:bCs/>
        </w:rPr>
        <w:t xml:space="preserve"> var paredzēt</w:t>
      </w:r>
      <w:r w:rsidR="008C128B" w:rsidRPr="00A96AEF">
        <w:rPr>
          <w:bCs/>
        </w:rPr>
        <w:t xml:space="preserve"> ne vairāk kā 50 procentu apmērā no attiecīgā līguma summas;</w:t>
      </w:r>
    </w:p>
    <w:p w14:paraId="779625C6" w14:textId="16A0436F" w:rsidR="00F564CC" w:rsidRPr="00A96AEF" w:rsidRDefault="000C39B1" w:rsidP="0094286F">
      <w:pPr>
        <w:spacing w:before="40" w:after="40"/>
        <w:ind w:left="113"/>
        <w:jc w:val="both"/>
        <w:rPr>
          <w:bCs/>
        </w:rPr>
      </w:pPr>
      <w:r>
        <w:rPr>
          <w:bCs/>
        </w:rPr>
        <w:t>27</w:t>
      </w:r>
      <w:r w:rsidR="00F564CC" w:rsidRPr="00A96AEF">
        <w:rPr>
          <w:bCs/>
        </w:rPr>
        <w:t>.6. grozījumus projektā izdara atbilstoši normatīvajiem aktiem par kārtību, kādā ES struktūrfondu un Kohēzijas fonda vadībā iesaistītās institūcijas nodrošina šo fondu ieviešanu 2014. – 2020. gada plānošanas periodā;</w:t>
      </w:r>
    </w:p>
    <w:p w14:paraId="5083FCC6" w14:textId="1D47AA68" w:rsidR="00771C7C" w:rsidRDefault="000C39B1" w:rsidP="0094286F">
      <w:pPr>
        <w:spacing w:before="40" w:after="40"/>
        <w:ind w:left="113"/>
        <w:jc w:val="both"/>
        <w:rPr>
          <w:bCs/>
        </w:rPr>
      </w:pPr>
      <w:r>
        <w:rPr>
          <w:bCs/>
        </w:rPr>
        <w:t>27</w:t>
      </w:r>
      <w:r w:rsidR="00771C7C" w:rsidRPr="00A96AEF">
        <w:rPr>
          <w:bCs/>
        </w:rPr>
        <w:t>.</w:t>
      </w:r>
      <w:r w:rsidR="00F564CC" w:rsidRPr="00A96AEF">
        <w:rPr>
          <w:bCs/>
        </w:rPr>
        <w:t>7</w:t>
      </w:r>
      <w:r w:rsidR="00771C7C" w:rsidRPr="00A96AEF">
        <w:rPr>
          <w:bCs/>
        </w:rPr>
        <w:t xml:space="preserve">. </w:t>
      </w:r>
      <w:r w:rsidR="00260F53" w:rsidRPr="00A96AEF">
        <w:rPr>
          <w:bCs/>
        </w:rPr>
        <w:t xml:space="preserve">nodrošina </w:t>
      </w:r>
      <w:r w:rsidR="008D7B28" w:rsidRPr="00A96AEF">
        <w:rPr>
          <w:bCs/>
        </w:rPr>
        <w:t xml:space="preserve">mērķa grupas vajadzību un </w:t>
      </w:r>
      <w:r w:rsidR="00260F53" w:rsidRPr="00A96AEF">
        <w:rPr>
          <w:bCs/>
        </w:rPr>
        <w:t xml:space="preserve">sasniedzamo rādītāju </w:t>
      </w:r>
      <w:r w:rsidR="008D7B28" w:rsidRPr="00A96AEF">
        <w:rPr>
          <w:bCs/>
        </w:rPr>
        <w:t>uzska</w:t>
      </w:r>
      <w:r w:rsidR="00075B67">
        <w:rPr>
          <w:bCs/>
        </w:rPr>
        <w:t>i</w:t>
      </w:r>
      <w:r w:rsidR="008D7B28" w:rsidRPr="00A96AEF">
        <w:rPr>
          <w:bCs/>
        </w:rPr>
        <w:t>ti</w:t>
      </w:r>
      <w:r w:rsidR="00F564CC" w:rsidRPr="00A96AEF">
        <w:rPr>
          <w:bCs/>
        </w:rPr>
        <w:t>,</w:t>
      </w:r>
      <w:r w:rsidR="00260F53" w:rsidRPr="00A96AEF">
        <w:rPr>
          <w:bCs/>
        </w:rPr>
        <w:t xml:space="preserve"> analīzi </w:t>
      </w:r>
      <w:r w:rsidR="00F564CC" w:rsidRPr="00A96AEF">
        <w:rPr>
          <w:bCs/>
        </w:rPr>
        <w:t xml:space="preserve">un uzraudzību </w:t>
      </w:r>
      <w:r w:rsidR="00AF15DA">
        <w:rPr>
          <w:bCs/>
        </w:rPr>
        <w:t>novadu teritoriālo vienību</w:t>
      </w:r>
      <w:r w:rsidR="007D2657">
        <w:rPr>
          <w:bCs/>
        </w:rPr>
        <w:t xml:space="preserve"> (t.sk., pagasta)</w:t>
      </w:r>
      <w:r w:rsidR="007D2657" w:rsidRPr="00A96AEF">
        <w:rPr>
          <w:bCs/>
        </w:rPr>
        <w:t xml:space="preserve"> </w:t>
      </w:r>
      <w:r w:rsidR="00260F53" w:rsidRPr="00A96AEF">
        <w:rPr>
          <w:bCs/>
        </w:rPr>
        <w:t>līmenim</w:t>
      </w:r>
      <w:r w:rsidR="00075B67">
        <w:rPr>
          <w:bCs/>
        </w:rPr>
        <w:t xml:space="preserve">, informāciju ievietojot </w:t>
      </w:r>
      <w:r w:rsidR="00075B67" w:rsidRPr="00A96AEF">
        <w:rPr>
          <w:bCs/>
        </w:rPr>
        <w:t xml:space="preserve">savā </w:t>
      </w:r>
      <w:r w:rsidR="00C51FC2">
        <w:rPr>
          <w:bCs/>
        </w:rPr>
        <w:t>tīmekļa vietnē</w:t>
      </w:r>
      <w:r w:rsidR="00260F53" w:rsidRPr="00A96AEF">
        <w:rPr>
          <w:bCs/>
        </w:rPr>
        <w:t>;</w:t>
      </w:r>
    </w:p>
    <w:p w14:paraId="2AB2AAD9" w14:textId="475844F7" w:rsidR="00D55D36" w:rsidRPr="007B6166" w:rsidRDefault="000C39B1" w:rsidP="0094286F">
      <w:pPr>
        <w:spacing w:before="40" w:after="40"/>
        <w:ind w:left="113"/>
        <w:jc w:val="both"/>
        <w:rPr>
          <w:bCs/>
        </w:rPr>
      </w:pPr>
      <w:r w:rsidRPr="007B6166">
        <w:rPr>
          <w:bCs/>
        </w:rPr>
        <w:t>27</w:t>
      </w:r>
      <w:r w:rsidR="00D55D36" w:rsidRPr="007B6166">
        <w:rPr>
          <w:bCs/>
        </w:rPr>
        <w:t xml:space="preserve">.8. pēc </w:t>
      </w:r>
      <w:r w:rsidR="007B6166" w:rsidRPr="007B6166">
        <w:rPr>
          <w:bCs/>
        </w:rPr>
        <w:t>vadošās iestādes pieprasījuma un atbilstoši darbības programmas “Izaugsme un nodarbinātība” papildinājumā noteiktajam informācijas iegūšanas biežumam nodrošina datus par pasākuma dalībniekiem nodarbinātībā vienu gadu un divus gadus pēc pasākuma beigām</w:t>
      </w:r>
      <w:r w:rsidR="00D55D36" w:rsidRPr="007B6166">
        <w:rPr>
          <w:bCs/>
        </w:rPr>
        <w:t>;</w:t>
      </w:r>
    </w:p>
    <w:p w14:paraId="5D87D7F9" w14:textId="62D45654" w:rsidR="00F564CC" w:rsidRPr="007B6166" w:rsidRDefault="000C39B1" w:rsidP="0094286F">
      <w:pPr>
        <w:spacing w:before="40" w:after="40"/>
        <w:ind w:left="113"/>
        <w:jc w:val="both"/>
        <w:rPr>
          <w:bCs/>
        </w:rPr>
      </w:pPr>
      <w:r w:rsidRPr="007B6166">
        <w:rPr>
          <w:bCs/>
        </w:rPr>
        <w:t>27</w:t>
      </w:r>
      <w:r w:rsidR="00F564CC" w:rsidRPr="007B6166">
        <w:rPr>
          <w:bCs/>
        </w:rPr>
        <w:t>.</w:t>
      </w:r>
      <w:r w:rsidR="00D55D36" w:rsidRPr="007B6166">
        <w:rPr>
          <w:bCs/>
        </w:rPr>
        <w:t>9</w:t>
      </w:r>
      <w:r w:rsidR="00F564CC" w:rsidRPr="007B6166">
        <w:rPr>
          <w:bCs/>
        </w:rPr>
        <w:t>. uzskaita traucējošos apstākļus bezdarbnieku iesaistei pasākumā;</w:t>
      </w:r>
    </w:p>
    <w:p w14:paraId="54FFFE8B" w14:textId="4C927D84" w:rsidR="00F564CC" w:rsidRPr="00A96AEF" w:rsidRDefault="000C39B1" w:rsidP="0094286F">
      <w:pPr>
        <w:spacing w:before="40" w:after="40"/>
        <w:ind w:left="113"/>
        <w:jc w:val="both"/>
        <w:rPr>
          <w:bCs/>
        </w:rPr>
      </w:pPr>
      <w:r w:rsidRPr="007B6166">
        <w:rPr>
          <w:bCs/>
        </w:rPr>
        <w:t>27</w:t>
      </w:r>
      <w:r w:rsidR="00F564CC" w:rsidRPr="007B6166">
        <w:rPr>
          <w:bCs/>
        </w:rPr>
        <w:t>.</w:t>
      </w:r>
      <w:r w:rsidR="00D55D36" w:rsidRPr="007B6166">
        <w:rPr>
          <w:bCs/>
        </w:rPr>
        <w:t>10</w:t>
      </w:r>
      <w:r w:rsidR="00F564CC" w:rsidRPr="007B6166">
        <w:rPr>
          <w:bCs/>
        </w:rPr>
        <w:t xml:space="preserve">. </w:t>
      </w:r>
      <w:r w:rsidR="00AF15DA" w:rsidRPr="007B6166">
        <w:rPr>
          <w:bCs/>
        </w:rPr>
        <w:t>par projekta ietvaros atbalstu saņēmušajām personām uzkrāj informāciju atbilstoši normatīvaj</w:t>
      </w:r>
      <w:r w:rsidR="00CE6194" w:rsidRPr="007B6166">
        <w:rPr>
          <w:bCs/>
        </w:rPr>
        <w:t>os aktos</w:t>
      </w:r>
      <w:r w:rsidR="00AF15DA" w:rsidRPr="007B6166">
        <w:rPr>
          <w:bCs/>
        </w:rPr>
        <w:t>, kas nosaka ES struktūrfondu un Kohēzijas fonda projektu pārbaužu veikšanas kārtību 2014.–2020.gada plānošanas periodā</w:t>
      </w:r>
      <w:r w:rsidR="00CE6194" w:rsidRPr="007B6166">
        <w:rPr>
          <w:bCs/>
        </w:rPr>
        <w:t>, maksājuma pieprasījuma veidlapā noteiktajiem datiem</w:t>
      </w:r>
      <w:r w:rsidR="00F564CC" w:rsidRPr="007B6166">
        <w:rPr>
          <w:bCs/>
        </w:rPr>
        <w:t>;</w:t>
      </w:r>
    </w:p>
    <w:p w14:paraId="117F7E4D" w14:textId="4263F141" w:rsidR="006F44F6" w:rsidRPr="00A96AEF" w:rsidRDefault="000C39B1" w:rsidP="00F564CC">
      <w:pPr>
        <w:spacing w:before="40" w:after="40"/>
        <w:ind w:left="113"/>
        <w:jc w:val="both"/>
        <w:rPr>
          <w:bCs/>
        </w:rPr>
      </w:pPr>
      <w:r>
        <w:rPr>
          <w:bCs/>
        </w:rPr>
        <w:t>27</w:t>
      </w:r>
      <w:r w:rsidR="00F564CC" w:rsidRPr="00A96AEF">
        <w:rPr>
          <w:bCs/>
        </w:rPr>
        <w:t>.</w:t>
      </w:r>
      <w:r w:rsidR="00D55D36" w:rsidRPr="00A96AEF">
        <w:rPr>
          <w:bCs/>
        </w:rPr>
        <w:t>1</w:t>
      </w:r>
      <w:r w:rsidR="00D55D36">
        <w:rPr>
          <w:bCs/>
        </w:rPr>
        <w:t>1</w:t>
      </w:r>
      <w:r w:rsidR="00F564CC" w:rsidRPr="00A96AEF">
        <w:rPr>
          <w:bCs/>
        </w:rPr>
        <w:t>.</w:t>
      </w:r>
      <w:r w:rsidR="006F44F6" w:rsidRPr="00A96AEF">
        <w:rPr>
          <w:bCs/>
        </w:rPr>
        <w:t xml:space="preserve"> </w:t>
      </w:r>
      <w:r w:rsidR="008E78CA" w:rsidRPr="00A96AEF">
        <w:rPr>
          <w:bCs/>
        </w:rPr>
        <w:t xml:space="preserve">veicina </w:t>
      </w:r>
      <w:r w:rsidR="006F44F6" w:rsidRPr="00A96AEF">
        <w:rPr>
          <w:bCs/>
        </w:rPr>
        <w:t xml:space="preserve">šādu horizontālā </w:t>
      </w:r>
      <w:r w:rsidR="00FE04CE" w:rsidRPr="00A96AEF">
        <w:rPr>
          <w:bCs/>
        </w:rPr>
        <w:t>principa</w:t>
      </w:r>
      <w:r w:rsidR="006F44F6" w:rsidRPr="00A96AEF">
        <w:rPr>
          <w:bCs/>
        </w:rPr>
        <w:t xml:space="preserve"> “Vienlīdzīgas iespējas” horizontālo rādītāju sasniegšanu: </w:t>
      </w:r>
    </w:p>
    <w:p w14:paraId="631D06AB" w14:textId="0F2B1DC9" w:rsidR="006F44F6" w:rsidRPr="00A96AEF" w:rsidRDefault="000C39B1" w:rsidP="00F564CC">
      <w:pPr>
        <w:spacing w:before="40" w:after="40"/>
        <w:ind w:left="284"/>
        <w:jc w:val="both"/>
        <w:rPr>
          <w:bCs/>
        </w:rPr>
      </w:pPr>
      <w:r>
        <w:rPr>
          <w:bCs/>
        </w:rPr>
        <w:t>27</w:t>
      </w:r>
      <w:r w:rsidR="006F44F6" w:rsidRPr="00A96AEF">
        <w:rPr>
          <w:bCs/>
        </w:rPr>
        <w:t>.</w:t>
      </w:r>
      <w:r w:rsidR="00D55D36" w:rsidRPr="00A96AEF">
        <w:rPr>
          <w:bCs/>
        </w:rPr>
        <w:t>1</w:t>
      </w:r>
      <w:r w:rsidR="00D55D36">
        <w:rPr>
          <w:bCs/>
        </w:rPr>
        <w:t>1</w:t>
      </w:r>
      <w:r w:rsidR="006F44F6" w:rsidRPr="00A96AEF">
        <w:rPr>
          <w:bCs/>
        </w:rPr>
        <w:t>.</w:t>
      </w:r>
      <w:r w:rsidR="00F564CC" w:rsidRPr="00A96AEF">
        <w:rPr>
          <w:bCs/>
        </w:rPr>
        <w:t>1.</w:t>
      </w:r>
      <w:r w:rsidR="006F44F6" w:rsidRPr="00A96AEF">
        <w:rPr>
          <w:bCs/>
        </w:rPr>
        <w:t xml:space="preserve"> personu ar invaliditāti īpatsvars mērķa grupā nav mazāks par personu ar invaliditāti īpatsvaru reģistrēto bezdarbnieku kopskaitā;</w:t>
      </w:r>
    </w:p>
    <w:p w14:paraId="6B95BEE3" w14:textId="04227354" w:rsidR="006F44F6" w:rsidRPr="00A96AEF" w:rsidRDefault="000C39B1" w:rsidP="00F564CC">
      <w:pPr>
        <w:spacing w:before="40" w:after="40"/>
        <w:ind w:left="284"/>
        <w:jc w:val="both"/>
        <w:rPr>
          <w:bCs/>
        </w:rPr>
      </w:pPr>
      <w:r>
        <w:rPr>
          <w:bCs/>
        </w:rPr>
        <w:t>27</w:t>
      </w:r>
      <w:r w:rsidR="00F564CC" w:rsidRPr="00A96AEF">
        <w:rPr>
          <w:bCs/>
        </w:rPr>
        <w:t>.</w:t>
      </w:r>
      <w:r w:rsidR="00D55D36" w:rsidRPr="00A96AEF">
        <w:rPr>
          <w:bCs/>
        </w:rPr>
        <w:t>1</w:t>
      </w:r>
      <w:r w:rsidR="00D55D36">
        <w:rPr>
          <w:bCs/>
        </w:rPr>
        <w:t>1</w:t>
      </w:r>
      <w:r w:rsidR="006F44F6" w:rsidRPr="00A96AEF">
        <w:rPr>
          <w:bCs/>
        </w:rPr>
        <w:t>.2. personu vecāku par 54 gadiem īpatsvars mērķa grupā nav mazāks par šo personu īpatsvaru reģistrēto bezdarbnieku kopskaitā;</w:t>
      </w:r>
    </w:p>
    <w:p w14:paraId="6AC8F277" w14:textId="38AEFFAF" w:rsidR="006F44F6" w:rsidRPr="00A96AEF" w:rsidRDefault="000C39B1" w:rsidP="00F564CC">
      <w:pPr>
        <w:spacing w:before="40" w:after="40"/>
        <w:ind w:left="284"/>
        <w:jc w:val="both"/>
        <w:rPr>
          <w:bCs/>
        </w:rPr>
      </w:pPr>
      <w:r>
        <w:rPr>
          <w:bCs/>
        </w:rPr>
        <w:t>27</w:t>
      </w:r>
      <w:r w:rsidR="00F564CC" w:rsidRPr="00A96AEF">
        <w:rPr>
          <w:bCs/>
        </w:rPr>
        <w:t>.</w:t>
      </w:r>
      <w:r w:rsidR="00D55D36" w:rsidRPr="00A96AEF">
        <w:rPr>
          <w:bCs/>
        </w:rPr>
        <w:t>1</w:t>
      </w:r>
      <w:r w:rsidR="00D55D36">
        <w:rPr>
          <w:bCs/>
        </w:rPr>
        <w:t>1</w:t>
      </w:r>
      <w:r w:rsidR="006F44F6" w:rsidRPr="00A96AEF">
        <w:rPr>
          <w:bCs/>
        </w:rPr>
        <w:t xml:space="preserve">.3. sieviešu īpatsvars </w:t>
      </w:r>
      <w:r w:rsidR="006A2B91" w:rsidRPr="00A96AEF">
        <w:rPr>
          <w:bCs/>
        </w:rPr>
        <w:t>mērķa grupā ir līdzvērtīgs sieviešu īpatsvaram reģistrēto bezdarbnieku kopskaitā</w:t>
      </w:r>
      <w:r w:rsidR="006F44F6" w:rsidRPr="00A96AEF">
        <w:rPr>
          <w:bCs/>
        </w:rPr>
        <w:t>;</w:t>
      </w:r>
    </w:p>
    <w:p w14:paraId="3A0A9D91" w14:textId="2C93AFD2" w:rsidR="006F44F6" w:rsidRPr="007E6658" w:rsidRDefault="000C39B1" w:rsidP="00F564CC">
      <w:pPr>
        <w:spacing w:before="40" w:after="40"/>
        <w:ind w:left="284"/>
        <w:jc w:val="both"/>
        <w:rPr>
          <w:bCs/>
        </w:rPr>
      </w:pPr>
      <w:r>
        <w:rPr>
          <w:bCs/>
        </w:rPr>
        <w:t>27</w:t>
      </w:r>
      <w:r w:rsidR="00F564CC" w:rsidRPr="00A96AEF">
        <w:rPr>
          <w:bCs/>
        </w:rPr>
        <w:t>.</w:t>
      </w:r>
      <w:r w:rsidR="00D55D36" w:rsidRPr="00A96AEF">
        <w:rPr>
          <w:bCs/>
        </w:rPr>
        <w:t>1</w:t>
      </w:r>
      <w:r w:rsidR="00D55D36">
        <w:rPr>
          <w:bCs/>
        </w:rPr>
        <w:t>1</w:t>
      </w:r>
      <w:r w:rsidR="006F44F6" w:rsidRPr="00A96AEF">
        <w:rPr>
          <w:bCs/>
        </w:rPr>
        <w:t xml:space="preserve">.4. etnisko minoritāšu pārstāvju īpatsvars mērķa grupā nav mazāks par etnisko </w:t>
      </w:r>
      <w:r w:rsidR="006F44F6" w:rsidRPr="007E6658">
        <w:rPr>
          <w:bCs/>
        </w:rPr>
        <w:t>minoritāšu pārstāvju īpatsvaru reģistrēto bezdarbnieku kopskaitā</w:t>
      </w:r>
      <w:r w:rsidR="00D65AF2" w:rsidRPr="007E6658">
        <w:rPr>
          <w:bCs/>
        </w:rPr>
        <w:t>;</w:t>
      </w:r>
    </w:p>
    <w:p w14:paraId="2BD7D95D" w14:textId="38CCDD90" w:rsidR="00AF15DA" w:rsidRDefault="000C39B1" w:rsidP="00F564CC">
      <w:pPr>
        <w:spacing w:before="40" w:after="40"/>
        <w:ind w:left="284"/>
        <w:jc w:val="both"/>
        <w:rPr>
          <w:bCs/>
        </w:rPr>
      </w:pPr>
      <w:r>
        <w:rPr>
          <w:bCs/>
        </w:rPr>
        <w:t>27</w:t>
      </w:r>
      <w:r w:rsidR="00F564CC" w:rsidRPr="007E6658">
        <w:rPr>
          <w:bCs/>
        </w:rPr>
        <w:t>.</w:t>
      </w:r>
      <w:r w:rsidR="00D55D36" w:rsidRPr="007E6658">
        <w:rPr>
          <w:bCs/>
        </w:rPr>
        <w:t>1</w:t>
      </w:r>
      <w:r w:rsidR="00D55D36">
        <w:rPr>
          <w:bCs/>
        </w:rPr>
        <w:t>1</w:t>
      </w:r>
      <w:r w:rsidR="00D65AF2" w:rsidRPr="007E6658">
        <w:rPr>
          <w:bCs/>
        </w:rPr>
        <w:t xml:space="preserve">.5. specifiskus pakalpojumus </w:t>
      </w:r>
      <w:r w:rsidR="0081199E" w:rsidRPr="007E6658">
        <w:rPr>
          <w:bCs/>
        </w:rPr>
        <w:t xml:space="preserve">saņēmušo bezdarbnieku ar invaliditāti skaits </w:t>
      </w:r>
      <w:r w:rsidR="00D65AF2" w:rsidRPr="007E6658">
        <w:rPr>
          <w:bCs/>
        </w:rPr>
        <w:t>(</w:t>
      </w:r>
      <w:r w:rsidR="003D44B8" w:rsidRPr="007E6658">
        <w:rPr>
          <w:bCs/>
        </w:rPr>
        <w:t xml:space="preserve">apmācību vai </w:t>
      </w:r>
      <w:r w:rsidR="00DD5C22">
        <w:rPr>
          <w:bCs/>
        </w:rPr>
        <w:t>praktiskās apmācības</w:t>
      </w:r>
      <w:r w:rsidR="00CF3FEF" w:rsidRPr="007E6658">
        <w:rPr>
          <w:bCs/>
        </w:rPr>
        <w:t xml:space="preserve"> </w:t>
      </w:r>
      <w:r w:rsidR="00D65AF2" w:rsidRPr="007E6658">
        <w:rPr>
          <w:bCs/>
        </w:rPr>
        <w:t xml:space="preserve">vietu pielāgošana, ergoterapeita, </w:t>
      </w:r>
      <w:r w:rsidR="004C00FB" w:rsidRPr="007E6658">
        <w:rPr>
          <w:bCs/>
        </w:rPr>
        <w:t>surdotulka pakalpojumi</w:t>
      </w:r>
      <w:r w:rsidR="003D44B8" w:rsidRPr="007E6658">
        <w:rPr>
          <w:bCs/>
        </w:rPr>
        <w:t xml:space="preserve"> un </w:t>
      </w:r>
      <w:r w:rsidR="00D65AF2" w:rsidRPr="007E6658">
        <w:rPr>
          <w:bCs/>
        </w:rPr>
        <w:t>specializētā transporta pakalpojumi)</w:t>
      </w:r>
      <w:r w:rsidR="00AF15DA">
        <w:rPr>
          <w:bCs/>
        </w:rPr>
        <w:t>;</w:t>
      </w:r>
    </w:p>
    <w:p w14:paraId="0F887243" w14:textId="7469FDEB" w:rsidR="00D65AF2" w:rsidRPr="00A96AEF" w:rsidRDefault="000C39B1" w:rsidP="00A40498">
      <w:pPr>
        <w:spacing w:before="40" w:after="40"/>
        <w:ind w:left="113"/>
        <w:jc w:val="both"/>
        <w:rPr>
          <w:bCs/>
        </w:rPr>
      </w:pPr>
      <w:r>
        <w:rPr>
          <w:bCs/>
        </w:rPr>
        <w:t>27</w:t>
      </w:r>
      <w:r w:rsidR="00AF15DA">
        <w:rPr>
          <w:bCs/>
        </w:rPr>
        <w:t>.1</w:t>
      </w:r>
      <w:r w:rsidR="00D55D36">
        <w:rPr>
          <w:bCs/>
        </w:rPr>
        <w:t>2</w:t>
      </w:r>
      <w:r w:rsidR="00AF15DA">
        <w:rPr>
          <w:bCs/>
        </w:rPr>
        <w:t xml:space="preserve">. </w:t>
      </w:r>
      <w:r w:rsidR="00AF15DA" w:rsidRPr="00AF15DA">
        <w:rPr>
          <w:bCs/>
        </w:rPr>
        <w:t>var veikt publiskos iepirkumus pirms vienošanās noslēgšanas, iepirkuma līgumus slēdzot ne agrāk kā 2015.gada 2.</w:t>
      </w:r>
      <w:r w:rsidR="00AF15DA">
        <w:rPr>
          <w:bCs/>
        </w:rPr>
        <w:t>janvārī</w:t>
      </w:r>
      <w:r w:rsidR="00AF15DA" w:rsidRPr="00AF15DA">
        <w:rPr>
          <w:bCs/>
        </w:rPr>
        <w:t>, vai piemērot pirms 2015.gada 2.</w:t>
      </w:r>
      <w:r w:rsidR="00AF15DA">
        <w:rPr>
          <w:bCs/>
        </w:rPr>
        <w:t>janvāra</w:t>
      </w:r>
      <w:r w:rsidR="00AF15DA" w:rsidRPr="00AF15DA">
        <w:rPr>
          <w:bCs/>
        </w:rPr>
        <w:t xml:space="preserve"> noslēgtos iepirkuma līgumus, veicot tajos nebūtiskus grozījumus Publisko iepirkumu likuma izpratnē un tos papildinot ar atsauci, ka attiecīgo atbalsta pasākumu finansē arī specifiskā atbalsta mērķa </w:t>
      </w:r>
      <w:r w:rsidR="00AF15DA" w:rsidRPr="00AF15DA">
        <w:rPr>
          <w:bCs/>
        </w:rPr>
        <w:lastRenderedPageBreak/>
        <w:t xml:space="preserve">pasākuma projekta ietvaros, kā arī veicot citus tehniskus nebūtiskus grozījumus, kas nepieciešami šo noteikumu </w:t>
      </w:r>
      <w:r w:rsidR="00A031F2" w:rsidRPr="00AF15DA">
        <w:rPr>
          <w:bCs/>
        </w:rPr>
        <w:t>1</w:t>
      </w:r>
      <w:r w:rsidR="00A031F2">
        <w:rPr>
          <w:bCs/>
        </w:rPr>
        <w:t>5</w:t>
      </w:r>
      <w:r w:rsidR="00AF15DA" w:rsidRPr="00AF15DA">
        <w:rPr>
          <w:bCs/>
        </w:rPr>
        <w:t>.punktā minēto atbalstāmo darbību īstenošanai</w:t>
      </w:r>
      <w:r w:rsidR="00A40498">
        <w:rPr>
          <w:bCs/>
        </w:rPr>
        <w:t>.</w:t>
      </w:r>
    </w:p>
    <w:p w14:paraId="2570801C" w14:textId="7865EB00" w:rsidR="00A96AEF" w:rsidRPr="00A96AEF" w:rsidRDefault="000C39B1" w:rsidP="00A96AEF">
      <w:pPr>
        <w:spacing w:before="40" w:after="40"/>
        <w:jc w:val="both"/>
        <w:rPr>
          <w:bCs/>
        </w:rPr>
      </w:pPr>
      <w:r>
        <w:rPr>
          <w:bCs/>
        </w:rPr>
        <w:t>28</w:t>
      </w:r>
      <w:r w:rsidR="00F564CC" w:rsidRPr="00A96AEF">
        <w:rPr>
          <w:bCs/>
        </w:rPr>
        <w:t>.</w:t>
      </w:r>
      <w:r w:rsidR="00A96AEF" w:rsidRPr="00A96AEF">
        <w:rPr>
          <w:bCs/>
        </w:rPr>
        <w:t xml:space="preserve"> Sadarbības iestādei ir tiesības vienpusēji atkāpties no vienošanās jebkurā no šādiem gadījumiem:</w:t>
      </w:r>
    </w:p>
    <w:p w14:paraId="67EF7767" w14:textId="78F568DD" w:rsidR="00A96AEF" w:rsidRPr="00A96AEF" w:rsidRDefault="000C39B1" w:rsidP="00A96AEF">
      <w:pPr>
        <w:spacing w:before="40" w:after="40"/>
        <w:ind w:left="113"/>
        <w:jc w:val="both"/>
        <w:rPr>
          <w:bCs/>
        </w:rPr>
      </w:pPr>
      <w:r>
        <w:rPr>
          <w:bCs/>
        </w:rPr>
        <w:t>28</w:t>
      </w:r>
      <w:r w:rsidR="00A96AEF" w:rsidRPr="00A96AEF">
        <w:rPr>
          <w:bCs/>
        </w:rPr>
        <w:t>.1. finansējuma saņēmējs nepilda vienošanās par projekta īstenošanu noteikumus</w:t>
      </w:r>
      <w:r w:rsidR="00DF4B89">
        <w:rPr>
          <w:bCs/>
        </w:rPr>
        <w:t xml:space="preserve"> - </w:t>
      </w:r>
      <w:r w:rsidR="00A96AEF" w:rsidRPr="00A96AEF">
        <w:rPr>
          <w:bCs/>
        </w:rPr>
        <w:t>projekta īstenošana nenotiek atbilstoši projektā noteiktajiem termiņiem, vai ir iestājušies citi apstākļi, kas ietekmē vai var ietekmēt atbalsta mērķa mērķa, atbalsta mērķa iznākuma radītāju vai uzraudzības rādītāju sasniegšanu;</w:t>
      </w:r>
    </w:p>
    <w:p w14:paraId="4340F955" w14:textId="79C4EEE0" w:rsidR="00F564CC" w:rsidRPr="00A96AEF" w:rsidRDefault="000C39B1" w:rsidP="00A96AEF">
      <w:pPr>
        <w:spacing w:before="40" w:after="40"/>
        <w:ind w:left="113"/>
        <w:jc w:val="both"/>
        <w:rPr>
          <w:bCs/>
        </w:rPr>
      </w:pPr>
      <w:r>
        <w:rPr>
          <w:bCs/>
        </w:rPr>
        <w:t>28</w:t>
      </w:r>
      <w:r w:rsidR="00A96AEF" w:rsidRPr="00A96AEF">
        <w:rPr>
          <w:bCs/>
        </w:rPr>
        <w:t>.2. citos gadījumos, kurus nosaka vienošanās par projekta īstenošanu.</w:t>
      </w:r>
    </w:p>
    <w:p w14:paraId="46997F3A" w14:textId="130D0CAD" w:rsidR="005A6AA1" w:rsidRDefault="000C39B1" w:rsidP="0094286F">
      <w:pPr>
        <w:spacing w:before="40" w:after="40"/>
        <w:jc w:val="both"/>
        <w:rPr>
          <w:bCs/>
        </w:rPr>
      </w:pPr>
      <w:r>
        <w:rPr>
          <w:bCs/>
        </w:rPr>
        <w:t>29</w:t>
      </w:r>
      <w:r w:rsidR="00A550A8" w:rsidRPr="00A96AEF">
        <w:rPr>
          <w:bCs/>
        </w:rPr>
        <w:t xml:space="preserve">. </w:t>
      </w:r>
      <w:r w:rsidR="00B005DA" w:rsidRPr="00A96AEF">
        <w:rPr>
          <w:bCs/>
        </w:rPr>
        <w:t>Atbalsta mērķa</w:t>
      </w:r>
      <w:r w:rsidR="00A550A8" w:rsidRPr="00A96AEF">
        <w:rPr>
          <w:bCs/>
        </w:rPr>
        <w:t xml:space="preserve"> projekta īstenošanu plāno</w:t>
      </w:r>
      <w:r w:rsidR="00D47B8C" w:rsidRPr="00A96AEF">
        <w:rPr>
          <w:bCs/>
        </w:rPr>
        <w:t xml:space="preserve"> saskaņā ar vienošanos, bet </w:t>
      </w:r>
      <w:r w:rsidR="00A550A8" w:rsidRPr="00A96AEF">
        <w:rPr>
          <w:bCs/>
        </w:rPr>
        <w:t xml:space="preserve">ne ilgāk kā līdz </w:t>
      </w:r>
      <w:r w:rsidR="00730A14" w:rsidRPr="00A96AEF">
        <w:rPr>
          <w:bCs/>
        </w:rPr>
        <w:t>2021</w:t>
      </w:r>
      <w:r w:rsidR="00C91D59" w:rsidRPr="00A96AEF">
        <w:rPr>
          <w:bCs/>
        </w:rPr>
        <w:t>.gada</w:t>
      </w:r>
      <w:r w:rsidR="00A550A8" w:rsidRPr="00A96AEF">
        <w:rPr>
          <w:bCs/>
        </w:rPr>
        <w:t xml:space="preserve"> 31.decembrim.</w:t>
      </w:r>
    </w:p>
    <w:p w14:paraId="7F0441A0" w14:textId="76AC01B7" w:rsidR="00A550A8" w:rsidRPr="00A96AEF" w:rsidRDefault="000C39B1" w:rsidP="0094286F">
      <w:pPr>
        <w:spacing w:before="40" w:after="40"/>
        <w:jc w:val="both"/>
        <w:rPr>
          <w:bCs/>
        </w:rPr>
      </w:pPr>
      <w:r>
        <w:rPr>
          <w:bCs/>
        </w:rPr>
        <w:t>30</w:t>
      </w:r>
      <w:r w:rsidR="00A550A8" w:rsidRPr="00A96AEF">
        <w:rPr>
          <w:bCs/>
        </w:rPr>
        <w:t>. Projekta īstenošanas vieta ir Latvijas Republikas teritorija.</w:t>
      </w:r>
    </w:p>
    <w:p w14:paraId="4D1FFC73" w14:textId="77777777" w:rsidR="00A550A8" w:rsidRPr="00A96AEF" w:rsidRDefault="00A550A8" w:rsidP="0094286F">
      <w:pPr>
        <w:spacing w:before="40" w:after="40"/>
        <w:jc w:val="both"/>
        <w:rPr>
          <w:bCs/>
        </w:rPr>
      </w:pPr>
    </w:p>
    <w:p w14:paraId="440AA05C" w14:textId="77777777" w:rsidR="00D04046" w:rsidRPr="00A96AEF" w:rsidRDefault="00D04046" w:rsidP="0094286F">
      <w:pPr>
        <w:spacing w:before="40" w:after="40"/>
        <w:rPr>
          <w:b/>
          <w:bCs/>
        </w:rPr>
      </w:pPr>
    </w:p>
    <w:p w14:paraId="019596ED" w14:textId="040522D3" w:rsidR="00A550A8" w:rsidRPr="00A96AEF" w:rsidRDefault="00A550A8" w:rsidP="0094286F">
      <w:pPr>
        <w:spacing w:before="40" w:after="40"/>
        <w:jc w:val="center"/>
        <w:rPr>
          <w:b/>
          <w:bCs/>
        </w:rPr>
      </w:pPr>
      <w:r w:rsidRPr="00A96AEF">
        <w:rPr>
          <w:b/>
          <w:bCs/>
        </w:rPr>
        <w:t>V.</w:t>
      </w:r>
      <w:r w:rsidRPr="00A96AEF">
        <w:rPr>
          <w:b/>
          <w:bCs/>
        </w:rPr>
        <w:tab/>
        <w:t>Ar valsts atbalsta saņemšanu saistītie nosacījumi</w:t>
      </w:r>
    </w:p>
    <w:p w14:paraId="72D92D98" w14:textId="77777777" w:rsidR="00A550A8" w:rsidRPr="00A96AEF" w:rsidRDefault="00A550A8" w:rsidP="0094286F">
      <w:pPr>
        <w:spacing w:before="40" w:after="40"/>
        <w:jc w:val="both"/>
        <w:rPr>
          <w:bCs/>
        </w:rPr>
      </w:pPr>
    </w:p>
    <w:p w14:paraId="34CBF71C" w14:textId="4E8F4F90" w:rsidR="006203D6" w:rsidRPr="00A96AEF" w:rsidRDefault="000C39B1" w:rsidP="0094286F">
      <w:pPr>
        <w:spacing w:before="40" w:after="40"/>
        <w:jc w:val="both"/>
        <w:rPr>
          <w:bCs/>
        </w:rPr>
      </w:pPr>
      <w:r>
        <w:rPr>
          <w:bCs/>
        </w:rPr>
        <w:t>31</w:t>
      </w:r>
      <w:r w:rsidR="006203D6" w:rsidRPr="00A96AEF">
        <w:rPr>
          <w:bCs/>
        </w:rPr>
        <w:t>. Finanšu atba</w:t>
      </w:r>
      <w:r w:rsidR="00BC68A6" w:rsidRPr="00A96AEF">
        <w:rPr>
          <w:bCs/>
        </w:rPr>
        <w:t>lstu</w:t>
      </w:r>
      <w:r w:rsidR="00FE04CE" w:rsidRPr="00A96AEF">
        <w:rPr>
          <w:bCs/>
        </w:rPr>
        <w:t>, ko finansējuma saņēmējs dotācijas veidā piešķir darba devējam,</w:t>
      </w:r>
      <w:r w:rsidR="00BC68A6" w:rsidRPr="00A96AEF">
        <w:rPr>
          <w:b/>
          <w:bCs/>
        </w:rPr>
        <w:t xml:space="preserve"> </w:t>
      </w:r>
      <w:r w:rsidR="00BC68A6" w:rsidRPr="00A96AEF">
        <w:rPr>
          <w:bCs/>
        </w:rPr>
        <w:t xml:space="preserve">šo noteikumu </w:t>
      </w:r>
      <w:r w:rsidRPr="00A96AEF">
        <w:t>1</w:t>
      </w:r>
      <w:r>
        <w:t>5</w:t>
      </w:r>
      <w:r w:rsidR="00CB1A05" w:rsidRPr="00A96AEF">
        <w:t>.</w:t>
      </w:r>
      <w:r w:rsidR="00D3447B" w:rsidRPr="00A96AEF">
        <w:t>4</w:t>
      </w:r>
      <w:r w:rsidR="00CB1A05" w:rsidRPr="00A96AEF">
        <w:t>.</w:t>
      </w:r>
      <w:r w:rsidR="006203D6" w:rsidRPr="00A96AEF">
        <w:rPr>
          <w:bCs/>
        </w:rPr>
        <w:t>apakšpunktā minēt</w:t>
      </w:r>
      <w:r w:rsidR="006E3458" w:rsidRPr="00A96AEF">
        <w:rPr>
          <w:bCs/>
        </w:rPr>
        <w:t>ās</w:t>
      </w:r>
      <w:r w:rsidR="006203D6" w:rsidRPr="00A96AEF">
        <w:rPr>
          <w:bCs/>
        </w:rPr>
        <w:t xml:space="preserve"> atbalstām</w:t>
      </w:r>
      <w:r w:rsidR="006E3458" w:rsidRPr="00A96AEF">
        <w:rPr>
          <w:bCs/>
        </w:rPr>
        <w:t>ās</w:t>
      </w:r>
      <w:r w:rsidR="006203D6" w:rsidRPr="00A96AEF">
        <w:rPr>
          <w:bCs/>
        </w:rPr>
        <w:t xml:space="preserve"> darbīb</w:t>
      </w:r>
      <w:r w:rsidR="006E3458" w:rsidRPr="00A96AEF">
        <w:rPr>
          <w:bCs/>
        </w:rPr>
        <w:t>as</w:t>
      </w:r>
      <w:r w:rsidR="006203D6" w:rsidRPr="00A96AEF">
        <w:rPr>
          <w:bCs/>
        </w:rPr>
        <w:t xml:space="preserve"> ietvaros sniedz saskaņā ar Komisijas 2013.gada 18.decembra Regulu (ES) Nr.1407/2013 par Līguma par </w:t>
      </w:r>
      <w:r w:rsidR="00E61FD2" w:rsidRPr="00A96AEF">
        <w:rPr>
          <w:bCs/>
        </w:rPr>
        <w:t>ES</w:t>
      </w:r>
      <w:r w:rsidR="006203D6" w:rsidRPr="00A96AEF">
        <w:rPr>
          <w:bCs/>
        </w:rPr>
        <w:t xml:space="preserve"> darbību 107. un 108.panta piemērošanu </w:t>
      </w:r>
      <w:r w:rsidR="006203D6" w:rsidRPr="00A96AEF">
        <w:rPr>
          <w:bCs/>
          <w:i/>
        </w:rPr>
        <w:t>de minimis</w:t>
      </w:r>
      <w:r w:rsidR="006203D6" w:rsidRPr="00A96AEF">
        <w:rPr>
          <w:bCs/>
        </w:rPr>
        <w:t xml:space="preserve"> atbalstam (</w:t>
      </w:r>
      <w:r w:rsidR="00E61FD2" w:rsidRPr="00A96AEF">
        <w:rPr>
          <w:bCs/>
        </w:rPr>
        <w:t>ES</w:t>
      </w:r>
      <w:r w:rsidR="006203D6" w:rsidRPr="00A96AEF">
        <w:rPr>
          <w:bCs/>
        </w:rPr>
        <w:t xml:space="preserve"> Oficiālais Vēstnesis, 2013.gada 24.decembris, Nr. L 352) (turpmāk </w:t>
      </w:r>
      <w:r w:rsidR="005F4E8F" w:rsidRPr="00A96AEF">
        <w:t>–</w:t>
      </w:r>
      <w:r w:rsidR="006203D6" w:rsidRPr="00A96AEF">
        <w:rPr>
          <w:bCs/>
        </w:rPr>
        <w:t xml:space="preserve"> </w:t>
      </w:r>
      <w:r w:rsidR="00FE00CA" w:rsidRPr="00A96AEF">
        <w:rPr>
          <w:bCs/>
        </w:rPr>
        <w:t>Komisijas regula Nr.1407/2013)</w:t>
      </w:r>
      <w:r w:rsidR="00730A14" w:rsidRPr="00A96AEF">
        <w:rPr>
          <w:bCs/>
        </w:rPr>
        <w:t>,</w:t>
      </w:r>
      <w:r w:rsidR="004822F3" w:rsidRPr="00A96AEF">
        <w:rPr>
          <w:bCs/>
        </w:rPr>
        <w:t xml:space="preserve"> Komisijas 2014.gada 27.jūnija Regulu (EK) Nr.717/2014</w:t>
      </w:r>
      <w:r w:rsidR="006203D6" w:rsidRPr="00A96AEF">
        <w:rPr>
          <w:bCs/>
        </w:rPr>
        <w:t xml:space="preserve"> par Līguma </w:t>
      </w:r>
      <w:r w:rsidR="004822F3" w:rsidRPr="00A96AEF">
        <w:rPr>
          <w:bCs/>
        </w:rPr>
        <w:t xml:space="preserve">par </w:t>
      </w:r>
      <w:r w:rsidR="00E61FD2" w:rsidRPr="00A96AEF">
        <w:rPr>
          <w:bCs/>
        </w:rPr>
        <w:t>ES</w:t>
      </w:r>
      <w:r w:rsidR="004822F3" w:rsidRPr="00A96AEF">
        <w:rPr>
          <w:bCs/>
        </w:rPr>
        <w:t xml:space="preserve"> darbību </w:t>
      </w:r>
      <w:r w:rsidR="00587F13" w:rsidRPr="00A96AEF">
        <w:rPr>
          <w:bCs/>
        </w:rPr>
        <w:t>107. un 10</w:t>
      </w:r>
      <w:r w:rsidR="006203D6" w:rsidRPr="00A96AEF">
        <w:rPr>
          <w:bCs/>
        </w:rPr>
        <w:t xml:space="preserve">8.panta piemērošanu </w:t>
      </w:r>
      <w:r w:rsidR="006203D6" w:rsidRPr="00A96AEF">
        <w:rPr>
          <w:bCs/>
          <w:i/>
        </w:rPr>
        <w:t>de minimis</w:t>
      </w:r>
      <w:r w:rsidR="004822F3" w:rsidRPr="00A96AEF">
        <w:rPr>
          <w:bCs/>
        </w:rPr>
        <w:t xml:space="preserve"> atbalstam zvejniecības un akvakultūras</w:t>
      </w:r>
      <w:r w:rsidR="006203D6" w:rsidRPr="00A96AEF">
        <w:rPr>
          <w:bCs/>
        </w:rPr>
        <w:t xml:space="preserve"> noza</w:t>
      </w:r>
      <w:r w:rsidR="009F1AA6" w:rsidRPr="00A96AEF">
        <w:rPr>
          <w:bCs/>
        </w:rPr>
        <w:t>rē</w:t>
      </w:r>
      <w:r w:rsidR="006203D6" w:rsidRPr="00A96AEF">
        <w:rPr>
          <w:bCs/>
        </w:rPr>
        <w:t xml:space="preserve"> (</w:t>
      </w:r>
      <w:r w:rsidR="00E61FD2" w:rsidRPr="00A96AEF">
        <w:rPr>
          <w:bCs/>
        </w:rPr>
        <w:t>ES</w:t>
      </w:r>
      <w:r w:rsidR="004822F3" w:rsidRPr="00A96AEF">
        <w:rPr>
          <w:bCs/>
        </w:rPr>
        <w:t xml:space="preserve"> Oficiālais Vēstnesis, 2014.gada 28.jūnijs, Nr. L 190</w:t>
      </w:r>
      <w:r w:rsidR="006203D6" w:rsidRPr="00A96AEF">
        <w:rPr>
          <w:bCs/>
        </w:rPr>
        <w:t>) (tu</w:t>
      </w:r>
      <w:r w:rsidR="004822F3" w:rsidRPr="00A96AEF">
        <w:rPr>
          <w:bCs/>
        </w:rPr>
        <w:t xml:space="preserve">rpmāk </w:t>
      </w:r>
      <w:r w:rsidR="005F4E8F" w:rsidRPr="00A96AEF">
        <w:t>–</w:t>
      </w:r>
      <w:r w:rsidR="004822F3" w:rsidRPr="00A96AEF">
        <w:rPr>
          <w:bCs/>
        </w:rPr>
        <w:t xml:space="preserve"> Komisijas regula Nr.717/2014</w:t>
      </w:r>
      <w:r w:rsidR="006203D6" w:rsidRPr="00A96AEF">
        <w:rPr>
          <w:bCs/>
        </w:rPr>
        <w:t xml:space="preserve">) </w:t>
      </w:r>
      <w:r w:rsidR="009F1AA6" w:rsidRPr="00A96AEF">
        <w:rPr>
          <w:bCs/>
        </w:rPr>
        <w:t>attiecībā uz zivsaimniecības uzņēmumiem, kas darbojas saskaņā ar Eiropas Parla</w:t>
      </w:r>
      <w:r w:rsidR="00581F33" w:rsidRPr="00A96AEF">
        <w:rPr>
          <w:bCs/>
        </w:rPr>
        <w:t>menta un Padomes 2013.gada 11.</w:t>
      </w:r>
      <w:r w:rsidR="009F1AA6" w:rsidRPr="00A96AEF">
        <w:rPr>
          <w:bCs/>
        </w:rPr>
        <w:t>decembra Regulu (ES) Nr.1379/2013 par zvejas un akvakultūras produktu tirgu kopīgo organizāciju</w:t>
      </w:r>
      <w:r w:rsidR="00A727B8" w:rsidRPr="00A96AEF">
        <w:t xml:space="preserve"> </w:t>
      </w:r>
      <w:r w:rsidR="00A727B8" w:rsidRPr="00A96AEF">
        <w:rPr>
          <w:bCs/>
        </w:rPr>
        <w:t>un ar ko groza Padomes Regulas (EK) Nr.1184/2006 un (EK) Nr.1224/2009 un atceļ Padomes Regulu (EK) Nr.104/2000</w:t>
      </w:r>
      <w:r w:rsidR="00C73453">
        <w:rPr>
          <w:bCs/>
        </w:rPr>
        <w:t xml:space="preserve"> (ES</w:t>
      </w:r>
      <w:r w:rsidR="00C73453" w:rsidRPr="00C73453">
        <w:rPr>
          <w:bCs/>
        </w:rPr>
        <w:t xml:space="preserve"> Oficiālais Vēstnesis, 2013. gada 28. decembris, Nr. L 354</w:t>
      </w:r>
      <w:r w:rsidR="00C73453">
        <w:rPr>
          <w:bCs/>
        </w:rPr>
        <w:t>)</w:t>
      </w:r>
      <w:r w:rsidR="00A727B8" w:rsidRPr="00A96AEF">
        <w:rPr>
          <w:bCs/>
        </w:rPr>
        <w:t xml:space="preserve">, </w:t>
      </w:r>
      <w:r w:rsidR="00FE00CA" w:rsidRPr="00A96AEF">
        <w:rPr>
          <w:bCs/>
        </w:rPr>
        <w:t>vai</w:t>
      </w:r>
      <w:r w:rsidR="006203D6" w:rsidRPr="00A96AEF">
        <w:rPr>
          <w:bCs/>
        </w:rPr>
        <w:t xml:space="preserve"> Komisijas 2013.gada 18.decembra Regulu (ES) Nr.1408/2013 par Līguma par </w:t>
      </w:r>
      <w:r w:rsidR="00E61FD2" w:rsidRPr="00A96AEF">
        <w:rPr>
          <w:bCs/>
        </w:rPr>
        <w:t>ES</w:t>
      </w:r>
      <w:r w:rsidR="006203D6" w:rsidRPr="00A96AEF">
        <w:rPr>
          <w:bCs/>
        </w:rPr>
        <w:t xml:space="preserve"> darbību 107. un 108.panta piemērošanu </w:t>
      </w:r>
      <w:r w:rsidR="006203D6" w:rsidRPr="00A96AEF">
        <w:rPr>
          <w:bCs/>
          <w:i/>
        </w:rPr>
        <w:t>de minimis</w:t>
      </w:r>
      <w:r w:rsidR="006203D6" w:rsidRPr="00A96AEF">
        <w:rPr>
          <w:bCs/>
        </w:rPr>
        <w:t xml:space="preserve"> atbalstam lauksaimniecības nozarē (</w:t>
      </w:r>
      <w:r w:rsidR="00E61FD2" w:rsidRPr="00A96AEF">
        <w:rPr>
          <w:bCs/>
        </w:rPr>
        <w:t>ES</w:t>
      </w:r>
      <w:r w:rsidR="006203D6" w:rsidRPr="00A96AEF">
        <w:rPr>
          <w:bCs/>
        </w:rPr>
        <w:t xml:space="preserve"> Oficiālais Vēstnesis, 2013.gada 24.decembris, Nr. L 352) (turpmāk </w:t>
      </w:r>
      <w:r w:rsidR="005F4E8F" w:rsidRPr="00A96AEF">
        <w:t>–</w:t>
      </w:r>
      <w:r w:rsidR="006203D6" w:rsidRPr="00A96AEF">
        <w:rPr>
          <w:bCs/>
        </w:rPr>
        <w:t xml:space="preserve"> Ko</w:t>
      </w:r>
      <w:r w:rsidR="004822F3" w:rsidRPr="00A96AEF">
        <w:rPr>
          <w:bCs/>
        </w:rPr>
        <w:t>misijas regula Nr.1408/2013).</w:t>
      </w:r>
    </w:p>
    <w:p w14:paraId="6DEF515C" w14:textId="65D8D635" w:rsidR="004822F3" w:rsidRPr="00A96AEF" w:rsidRDefault="000C39B1" w:rsidP="0094286F">
      <w:pPr>
        <w:spacing w:before="40" w:after="40"/>
        <w:jc w:val="both"/>
        <w:rPr>
          <w:bCs/>
        </w:rPr>
      </w:pPr>
      <w:r>
        <w:rPr>
          <w:bCs/>
        </w:rPr>
        <w:t>32</w:t>
      </w:r>
      <w:r w:rsidR="004822F3" w:rsidRPr="00A96AEF">
        <w:rPr>
          <w:bCs/>
        </w:rPr>
        <w:t xml:space="preserve">. Pieņemot lēmumu par </w:t>
      </w:r>
      <w:r w:rsidR="004822F3" w:rsidRPr="00A96AEF">
        <w:rPr>
          <w:bCs/>
          <w:i/>
        </w:rPr>
        <w:t>de minimis</w:t>
      </w:r>
      <w:r w:rsidR="004822F3" w:rsidRPr="00A96AEF">
        <w:rPr>
          <w:bCs/>
        </w:rPr>
        <w:t xml:space="preserve"> atbalsta piešķiršanu</w:t>
      </w:r>
      <w:r w:rsidR="00FE04CE" w:rsidRPr="00A96AEF">
        <w:rPr>
          <w:bCs/>
        </w:rPr>
        <w:t>, ko finansējuma saņēmējs dotācijas veidā piešķir darba devējam,</w:t>
      </w:r>
      <w:r w:rsidR="00FE04CE" w:rsidRPr="00A96AEF">
        <w:rPr>
          <w:b/>
          <w:bCs/>
        </w:rPr>
        <w:t xml:space="preserve"> </w:t>
      </w:r>
      <w:r w:rsidR="004822F3" w:rsidRPr="00A96AEF">
        <w:rPr>
          <w:bCs/>
        </w:rPr>
        <w:t>šo noteikum</w:t>
      </w:r>
      <w:r w:rsidR="00BC68A6" w:rsidRPr="00A96AEF">
        <w:rPr>
          <w:bCs/>
        </w:rPr>
        <w:t xml:space="preserve">u </w:t>
      </w:r>
      <w:r w:rsidRPr="00A96AEF">
        <w:t>1</w:t>
      </w:r>
      <w:r>
        <w:t>5</w:t>
      </w:r>
      <w:r w:rsidR="00D3447B" w:rsidRPr="00A96AEF">
        <w:t>.4</w:t>
      </w:r>
      <w:r w:rsidR="00832314" w:rsidRPr="00A96AEF">
        <w:t>.</w:t>
      </w:r>
      <w:r w:rsidR="004822F3" w:rsidRPr="00A96AEF">
        <w:rPr>
          <w:bCs/>
        </w:rPr>
        <w:t>apakšpunktā minēto atbalstāmo darbību ietvaros, ievēro šādus nosacījumus:</w:t>
      </w:r>
    </w:p>
    <w:p w14:paraId="018C5F34" w14:textId="43427E3F" w:rsidR="004822F3" w:rsidRPr="00A96AEF" w:rsidRDefault="000C39B1" w:rsidP="0094286F">
      <w:pPr>
        <w:spacing w:before="40" w:after="40"/>
        <w:ind w:left="113"/>
        <w:jc w:val="both"/>
        <w:rPr>
          <w:bCs/>
        </w:rPr>
      </w:pPr>
      <w:r w:rsidRPr="00A96AEF">
        <w:rPr>
          <w:bCs/>
        </w:rPr>
        <w:t>3</w:t>
      </w:r>
      <w:r>
        <w:rPr>
          <w:bCs/>
        </w:rPr>
        <w:t>2</w:t>
      </w:r>
      <w:r w:rsidR="004822F3" w:rsidRPr="00A96AEF">
        <w:rPr>
          <w:bCs/>
        </w:rPr>
        <w:t xml:space="preserve">.1. </w:t>
      </w:r>
      <w:r w:rsidR="009F1AA6" w:rsidRPr="00A96AEF">
        <w:rPr>
          <w:bCs/>
          <w:i/>
        </w:rPr>
        <w:t>de minimis</w:t>
      </w:r>
      <w:r w:rsidR="009F1AA6" w:rsidRPr="00A96AEF">
        <w:rPr>
          <w:bCs/>
        </w:rPr>
        <w:t xml:space="preserve"> atbalstu piešķir, ievērojot Komisijas regulas Nr.1407/2013 1.panta 1.punktā, Komisijas regulas Nr.717/2014 </w:t>
      </w:r>
      <w:r w:rsidR="00916290" w:rsidRPr="00A96AEF">
        <w:rPr>
          <w:bCs/>
        </w:rPr>
        <w:t xml:space="preserve">1.panta </w:t>
      </w:r>
      <w:r w:rsidR="009F1AA6" w:rsidRPr="00A96AEF">
        <w:rPr>
          <w:bCs/>
        </w:rPr>
        <w:t xml:space="preserve">1.punktā un Komisijas regulas Nr.1408/2013 </w:t>
      </w:r>
      <w:r w:rsidR="00916290" w:rsidRPr="00A96AEF">
        <w:rPr>
          <w:bCs/>
        </w:rPr>
        <w:t xml:space="preserve">1.panta </w:t>
      </w:r>
      <w:r w:rsidR="009F1AA6" w:rsidRPr="00A96AEF">
        <w:rPr>
          <w:bCs/>
        </w:rPr>
        <w:t>1.</w:t>
      </w:r>
      <w:r w:rsidR="009D2BF9" w:rsidRPr="00A96AEF">
        <w:rPr>
          <w:bCs/>
        </w:rPr>
        <w:t xml:space="preserve"> </w:t>
      </w:r>
      <w:r w:rsidR="009F1AA6" w:rsidRPr="00A96AEF">
        <w:rPr>
          <w:bCs/>
        </w:rPr>
        <w:t>punktā minētos nozaru un darbības ierobežojumus;</w:t>
      </w:r>
    </w:p>
    <w:p w14:paraId="57B5ECF2" w14:textId="2A6FB61F" w:rsidR="009F1AA6" w:rsidRPr="00A96AEF" w:rsidRDefault="000C39B1" w:rsidP="0094286F">
      <w:pPr>
        <w:spacing w:before="40" w:after="40"/>
        <w:ind w:left="113"/>
        <w:jc w:val="both"/>
      </w:pPr>
      <w:r w:rsidRPr="00A96AEF">
        <w:rPr>
          <w:bCs/>
        </w:rPr>
        <w:t>3</w:t>
      </w:r>
      <w:r>
        <w:rPr>
          <w:bCs/>
        </w:rPr>
        <w:t>2</w:t>
      </w:r>
      <w:r w:rsidR="009F1AA6" w:rsidRPr="00A96AEF">
        <w:rPr>
          <w:bCs/>
        </w:rPr>
        <w:t xml:space="preserve">.2. pirms finanšu atbalsta piešķiršanas finansējuma saņēmējs pārbauda, vai darba devējam minētais finanšu atbalsts nepalielina attiecīgajā fiskālajā gadā, kā arī iepriekšējos divos fiskālajos gados saņemtā </w:t>
      </w:r>
      <w:r w:rsidR="009F1AA6" w:rsidRPr="00A96AEF">
        <w:rPr>
          <w:bCs/>
          <w:i/>
        </w:rPr>
        <w:t>de minimis</w:t>
      </w:r>
      <w:r w:rsidR="009F1AA6" w:rsidRPr="00A96AEF">
        <w:rPr>
          <w:bCs/>
        </w:rPr>
        <w:t xml:space="preserve"> atbalsta kopējo apmēru līdz līmenim, kas pārsniedz Komisijas regulas Nr.1407/2013 3.panta 2.punktā</w:t>
      </w:r>
      <w:r w:rsidR="00F12C23" w:rsidRPr="00A96AEF">
        <w:rPr>
          <w:bCs/>
        </w:rPr>
        <w:t xml:space="preserve">, </w:t>
      </w:r>
      <w:r w:rsidR="00F12C23" w:rsidRPr="00A96AEF">
        <w:t xml:space="preserve">Komisijas regulas Nr.717/2014 3.panta 2.punktā (darba devējiem, kuri darbojas zvejniecības un akvakultūras nozarē saskaņā ar Eiropas Parlamenta un Padomes regulu Nr.1379/2013) </w:t>
      </w:r>
      <w:r w:rsidR="0013792D" w:rsidRPr="00A96AEF">
        <w:t xml:space="preserve">vai </w:t>
      </w:r>
      <w:r w:rsidR="00F12C23" w:rsidRPr="00A96AEF">
        <w:t>atbilstoši Komisijas regulas Nr.1408/2013 3.panta 2.punktā (</w:t>
      </w:r>
      <w:r w:rsidR="00883E1B" w:rsidRPr="00883E1B">
        <w:t>darba devējiem, kuri nodarbojas</w:t>
      </w:r>
      <w:r w:rsidR="00883E1B">
        <w:t xml:space="preserve"> ar</w:t>
      </w:r>
      <w:r w:rsidR="00883E1B" w:rsidRPr="00883E1B">
        <w:t xml:space="preserve"> lauksaimniecības produktu primāro ražošanu</w:t>
      </w:r>
      <w:r w:rsidR="00F12C23" w:rsidRPr="00A96AEF">
        <w:t xml:space="preserve">) noteikto maksimālo </w:t>
      </w:r>
      <w:r w:rsidR="00F12C23" w:rsidRPr="00A96AEF">
        <w:rPr>
          <w:i/>
        </w:rPr>
        <w:t>de minimis</w:t>
      </w:r>
      <w:r w:rsidR="00F12C23" w:rsidRPr="00A96AEF">
        <w:t xml:space="preserve"> apmēru</w:t>
      </w:r>
      <w:r w:rsidR="009F1AA6" w:rsidRPr="00A96AEF">
        <w:rPr>
          <w:bCs/>
        </w:rPr>
        <w:t xml:space="preserve">. Izvērtējot finanšu atbalsta apmēru, jāvērtē saņemtais </w:t>
      </w:r>
      <w:r w:rsidR="009F1AA6" w:rsidRPr="00A96AEF">
        <w:rPr>
          <w:bCs/>
          <w:i/>
        </w:rPr>
        <w:t>de minimis</w:t>
      </w:r>
      <w:r w:rsidR="009F1AA6" w:rsidRPr="00A96AEF">
        <w:rPr>
          <w:bCs/>
        </w:rPr>
        <w:t xml:space="preserve"> atbalsts viena vienota uzņēmuma līmenī. Vienots uzņēmums ir tāds uzņēmums, kas atbilst Komisijas regulas Nr.1407/2013 2.panta 2.punkt</w:t>
      </w:r>
      <w:r w:rsidR="009E0B86" w:rsidRPr="00A96AEF">
        <w:rPr>
          <w:bCs/>
        </w:rPr>
        <w:t>ā</w:t>
      </w:r>
      <w:r w:rsidR="00D920B5" w:rsidRPr="00A96AEF">
        <w:rPr>
          <w:bCs/>
        </w:rPr>
        <w:t>, Komisijas regul</w:t>
      </w:r>
      <w:r w:rsidR="00C73453">
        <w:rPr>
          <w:bCs/>
        </w:rPr>
        <w:t>as</w:t>
      </w:r>
      <w:r w:rsidR="00D920B5" w:rsidRPr="00A96AEF">
        <w:rPr>
          <w:bCs/>
        </w:rPr>
        <w:t xml:space="preserve"> Nr.1408/2013</w:t>
      </w:r>
      <w:r w:rsidR="00281661" w:rsidRPr="00A96AEF">
        <w:rPr>
          <w:bCs/>
        </w:rPr>
        <w:t xml:space="preserve"> 2.panta 2.punkt</w:t>
      </w:r>
      <w:r w:rsidR="009E0B86" w:rsidRPr="00A96AEF">
        <w:rPr>
          <w:bCs/>
        </w:rPr>
        <w:t>ā</w:t>
      </w:r>
      <w:r w:rsidR="00281661" w:rsidRPr="00A96AEF">
        <w:rPr>
          <w:bCs/>
        </w:rPr>
        <w:t xml:space="preserve"> </w:t>
      </w:r>
      <w:r w:rsidR="00C73453">
        <w:rPr>
          <w:bCs/>
        </w:rPr>
        <w:t>vai</w:t>
      </w:r>
      <w:r w:rsidR="00C73453" w:rsidRPr="00A96AEF">
        <w:rPr>
          <w:bCs/>
        </w:rPr>
        <w:t xml:space="preserve"> </w:t>
      </w:r>
      <w:r w:rsidR="00281661" w:rsidRPr="00A96AEF">
        <w:rPr>
          <w:bCs/>
        </w:rPr>
        <w:t>Komisijas regul</w:t>
      </w:r>
      <w:r w:rsidR="00C73453">
        <w:rPr>
          <w:bCs/>
        </w:rPr>
        <w:t>as</w:t>
      </w:r>
      <w:r w:rsidR="00281661" w:rsidRPr="00A96AEF">
        <w:rPr>
          <w:bCs/>
        </w:rPr>
        <w:t xml:space="preserve"> Nr.717/2014 2.panta 2.punkt</w:t>
      </w:r>
      <w:r w:rsidR="009E0B86" w:rsidRPr="00A96AEF">
        <w:rPr>
          <w:bCs/>
        </w:rPr>
        <w:t>ā</w:t>
      </w:r>
      <w:r w:rsidR="00281661" w:rsidRPr="00A96AEF">
        <w:rPr>
          <w:bCs/>
        </w:rPr>
        <w:t xml:space="preserve"> </w:t>
      </w:r>
      <w:r w:rsidR="009F1AA6" w:rsidRPr="00A96AEF">
        <w:rPr>
          <w:bCs/>
        </w:rPr>
        <w:t>minētajiem kritērijiem</w:t>
      </w:r>
      <w:r w:rsidR="00333EBF" w:rsidRPr="00A96AEF">
        <w:rPr>
          <w:bCs/>
        </w:rPr>
        <w:t xml:space="preserve">, </w:t>
      </w:r>
    </w:p>
    <w:p w14:paraId="1AFF2210" w14:textId="1CE9D0AC" w:rsidR="00FE04CE" w:rsidRPr="00A96AEF" w:rsidRDefault="000C39B1" w:rsidP="0094286F">
      <w:pPr>
        <w:spacing w:before="40" w:after="40"/>
        <w:ind w:left="113"/>
        <w:jc w:val="both"/>
        <w:rPr>
          <w:bCs/>
        </w:rPr>
      </w:pPr>
      <w:r w:rsidRPr="00A96AEF">
        <w:rPr>
          <w:bCs/>
        </w:rPr>
        <w:lastRenderedPageBreak/>
        <w:t>3</w:t>
      </w:r>
      <w:r>
        <w:rPr>
          <w:bCs/>
        </w:rPr>
        <w:t>2</w:t>
      </w:r>
      <w:r w:rsidR="009F1AA6" w:rsidRPr="00A96AEF">
        <w:rPr>
          <w:bCs/>
        </w:rPr>
        <w:t>.3. finanšu atbalstu nepiešķir, ja, sniedzot finanšu atbalstu saskaņā ar</w:t>
      </w:r>
      <w:r w:rsidR="00D04046" w:rsidRPr="00A96AEF">
        <w:rPr>
          <w:bCs/>
        </w:rPr>
        <w:t xml:space="preserve"> Komisijas regulu Nr.1407/2013</w:t>
      </w:r>
      <w:r w:rsidR="007D1F6B" w:rsidRPr="00A96AEF">
        <w:rPr>
          <w:bCs/>
        </w:rPr>
        <w:t xml:space="preserve">, </w:t>
      </w:r>
      <w:r w:rsidR="00D04046" w:rsidRPr="00A96AEF">
        <w:rPr>
          <w:bCs/>
        </w:rPr>
        <w:t>Komisijas regulu Nr.717/2014 vai Komisijas regul</w:t>
      </w:r>
      <w:r w:rsidR="00403498" w:rsidRPr="00A96AEF">
        <w:rPr>
          <w:bCs/>
        </w:rPr>
        <w:t>u</w:t>
      </w:r>
      <w:r w:rsidR="00D04046" w:rsidRPr="00A96AEF">
        <w:rPr>
          <w:bCs/>
        </w:rPr>
        <w:t xml:space="preserve"> Nr.1408/2013</w:t>
      </w:r>
      <w:r w:rsidR="00C22013">
        <w:rPr>
          <w:bCs/>
        </w:rPr>
        <w:t>,</w:t>
      </w:r>
      <w:r w:rsidR="00D04046" w:rsidRPr="00A96AEF">
        <w:rPr>
          <w:bCs/>
        </w:rPr>
        <w:t xml:space="preserve"> </w:t>
      </w:r>
      <w:r w:rsidR="009F1AA6" w:rsidRPr="00A96AEF">
        <w:rPr>
          <w:bCs/>
        </w:rPr>
        <w:t>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kura saimnieciskā darbība ir izbeigta</w:t>
      </w:r>
      <w:r w:rsidR="00FE04CE" w:rsidRPr="00A96AEF">
        <w:rPr>
          <w:bCs/>
        </w:rPr>
        <w:t>;</w:t>
      </w:r>
    </w:p>
    <w:p w14:paraId="3199B916" w14:textId="34848328" w:rsidR="00E96B66" w:rsidRPr="00A96AEF" w:rsidRDefault="000C39B1" w:rsidP="0094286F">
      <w:pPr>
        <w:spacing w:before="40" w:after="40"/>
        <w:ind w:left="113"/>
        <w:jc w:val="both"/>
        <w:rPr>
          <w:bCs/>
        </w:rPr>
      </w:pPr>
      <w:r w:rsidRPr="00A96AEF">
        <w:rPr>
          <w:bCs/>
        </w:rPr>
        <w:t>3</w:t>
      </w:r>
      <w:r>
        <w:rPr>
          <w:bCs/>
        </w:rPr>
        <w:t>2</w:t>
      </w:r>
      <w:r w:rsidR="00FE04CE" w:rsidRPr="00A96AEF">
        <w:rPr>
          <w:bCs/>
        </w:rPr>
        <w:t>.4. finanšu atbalstu, ko finansējuma saņēmējs dotācijas veidā piešķir darba devējam,</w:t>
      </w:r>
      <w:r w:rsidR="00FE04CE" w:rsidRPr="00A96AEF">
        <w:rPr>
          <w:b/>
          <w:bCs/>
        </w:rPr>
        <w:t xml:space="preserve"> </w:t>
      </w:r>
      <w:r w:rsidR="00FE04CE" w:rsidRPr="00A96AEF">
        <w:rPr>
          <w:bCs/>
          <w:i/>
        </w:rPr>
        <w:t>de minimis</w:t>
      </w:r>
      <w:r w:rsidR="00FE04CE" w:rsidRPr="00A96AEF">
        <w:rPr>
          <w:bCs/>
        </w:rPr>
        <w:t xml:space="preserve"> atbalsta veidā drīkst kumulēt līdz Komisijas regulas Nr.1407/2013 3.panta 2.punktā</w:t>
      </w:r>
      <w:r w:rsidR="00C22013" w:rsidRPr="00C22013">
        <w:rPr>
          <w:bCs/>
          <w:sz w:val="28"/>
          <w:szCs w:val="28"/>
        </w:rPr>
        <w:t xml:space="preserve"> </w:t>
      </w:r>
      <w:r w:rsidR="00C22013" w:rsidRPr="00C22013">
        <w:rPr>
          <w:bCs/>
        </w:rPr>
        <w:t>vai Komisijas regulas Nr.717/2014 3.panta 2.punktā, vai Komisijas regulas Nr.1408/2013 3.panta 2.punktā</w:t>
      </w:r>
      <w:r w:rsidR="00FE04CE" w:rsidRPr="00A96AEF">
        <w:rPr>
          <w:bCs/>
        </w:rPr>
        <w:t xml:space="preserve"> noteiktajam attiecīgajam robežlielumam un drīkst kumulēt ar valsts atbalstu attiecībā uz vienām un tām pašām attiecināmajām izmaksām vai valsts atbalstu tam pašam riska finansējuma pasākumam, ja šīs kumulācijas rezultātā netiek pārsniegta attiecīgā maksimālā atbalsta intensitāte vai atbalsta summa, kāda konkrētā gadījumā īpašajiem apstākļiem noteikta Komisijas grupu atbrīvojuma regulā vai lēmumā, saskaņā ar Komisijas regulas Nr.1407/2013 5.panta 1. un 2.punkt</w:t>
      </w:r>
      <w:r w:rsidR="00170574">
        <w:rPr>
          <w:bCs/>
        </w:rPr>
        <w:t>u</w:t>
      </w:r>
      <w:r w:rsidR="00C22013">
        <w:rPr>
          <w:bCs/>
        </w:rPr>
        <w:t xml:space="preserve"> </w:t>
      </w:r>
      <w:r w:rsidR="00C22013" w:rsidRPr="00C22013">
        <w:rPr>
          <w:bCs/>
        </w:rPr>
        <w:t xml:space="preserve">vai Komisijas regulas Nr.717/2014 5.panta 1., 2. un 3.punktu, vai Komisijas regulas Nr.1408/2013 </w:t>
      </w:r>
      <w:r w:rsidR="00DD26AD">
        <w:rPr>
          <w:bCs/>
        </w:rPr>
        <w:t xml:space="preserve">5.panta </w:t>
      </w:r>
      <w:r w:rsidR="00C22013" w:rsidRPr="00C22013">
        <w:rPr>
          <w:bCs/>
        </w:rPr>
        <w:t>1.,</w:t>
      </w:r>
      <w:r w:rsidR="00C22013">
        <w:rPr>
          <w:bCs/>
        </w:rPr>
        <w:t xml:space="preserve"> </w:t>
      </w:r>
      <w:r w:rsidR="00C22013" w:rsidRPr="00C22013">
        <w:rPr>
          <w:bCs/>
        </w:rPr>
        <w:t>2. un 3.punktu</w:t>
      </w:r>
      <w:r w:rsidR="00C22013">
        <w:rPr>
          <w:bCs/>
        </w:rPr>
        <w:t>.</w:t>
      </w:r>
    </w:p>
    <w:p w14:paraId="4DD46380" w14:textId="07390A0E" w:rsidR="00A96AEF" w:rsidRDefault="000C39B1" w:rsidP="0094286F">
      <w:pPr>
        <w:spacing w:before="40" w:after="40"/>
        <w:jc w:val="both"/>
        <w:rPr>
          <w:bCs/>
        </w:rPr>
      </w:pPr>
      <w:r w:rsidRPr="00A96AEF">
        <w:rPr>
          <w:bCs/>
        </w:rPr>
        <w:t>3</w:t>
      </w:r>
      <w:r>
        <w:rPr>
          <w:bCs/>
        </w:rPr>
        <w:t>3</w:t>
      </w:r>
      <w:r w:rsidR="007304F4" w:rsidRPr="00A96AEF">
        <w:rPr>
          <w:bCs/>
        </w:rPr>
        <w:t xml:space="preserve">. </w:t>
      </w:r>
      <w:r w:rsidR="00FD5233" w:rsidRPr="00A96AEF">
        <w:rPr>
          <w:bCs/>
        </w:rPr>
        <w:t> Finanšu atbalsta uzskaiti veic saskaņā ar normatīvajiem aktiem par </w:t>
      </w:r>
      <w:r w:rsidR="00FD5233" w:rsidRPr="00A96AEF">
        <w:rPr>
          <w:bCs/>
          <w:i/>
          <w:iCs/>
        </w:rPr>
        <w:t>de minimis</w:t>
      </w:r>
      <w:r w:rsidR="00FD5233" w:rsidRPr="00A96AEF">
        <w:rPr>
          <w:bCs/>
        </w:rPr>
        <w:t> atbalsta uzskaites un piešķiršanas kārtību un </w:t>
      </w:r>
      <w:r w:rsidR="00FD5233" w:rsidRPr="00A96AEF">
        <w:rPr>
          <w:bCs/>
          <w:i/>
          <w:iCs/>
        </w:rPr>
        <w:t>de minimis</w:t>
      </w:r>
      <w:r w:rsidR="00FD5233" w:rsidRPr="00A96AEF">
        <w:rPr>
          <w:bCs/>
        </w:rPr>
        <w:t> atbalsta uzskaites veidlapu paraugiem</w:t>
      </w:r>
      <w:r w:rsidR="00FA787C" w:rsidRPr="00A96AEF">
        <w:rPr>
          <w:bCs/>
        </w:rPr>
        <w:t>.</w:t>
      </w:r>
    </w:p>
    <w:p w14:paraId="5B5F51BE" w14:textId="32436C04" w:rsidR="00281DAD" w:rsidRPr="00A96AEF" w:rsidRDefault="000C39B1" w:rsidP="0094286F">
      <w:pPr>
        <w:spacing w:before="40" w:after="40"/>
        <w:jc w:val="both"/>
        <w:rPr>
          <w:bCs/>
        </w:rPr>
      </w:pPr>
      <w:r>
        <w:rPr>
          <w:bCs/>
        </w:rPr>
        <w:t>34</w:t>
      </w:r>
      <w:r w:rsidR="00281DAD">
        <w:rPr>
          <w:bCs/>
        </w:rPr>
        <w:t>.</w:t>
      </w:r>
      <w:r w:rsidR="00170574" w:rsidRPr="00170574">
        <w:rPr>
          <w:bCs/>
          <w:sz w:val="28"/>
          <w:szCs w:val="28"/>
        </w:rPr>
        <w:t xml:space="preserve"> </w:t>
      </w:r>
      <w:r w:rsidR="00A21800" w:rsidRPr="00FD4270">
        <w:rPr>
          <w:bCs/>
        </w:rPr>
        <w:t>Lēmum</w:t>
      </w:r>
      <w:r w:rsidR="00B660B3">
        <w:rPr>
          <w:bCs/>
        </w:rPr>
        <w:t>u</w:t>
      </w:r>
      <w:r w:rsidR="00A21800" w:rsidRPr="00FD4270">
        <w:rPr>
          <w:bCs/>
        </w:rPr>
        <w:t xml:space="preserve"> par atbalsta piešķiršanu saskaņā ar Komisijas regulu Nr.1407/2013, Komisijas regulu Nr.717/2014 un Komisijas regulu Nr.1408/2013 </w:t>
      </w:r>
      <w:r w:rsidR="00B660B3">
        <w:rPr>
          <w:bCs/>
        </w:rPr>
        <w:t xml:space="preserve">var pieņemt līdz šo regulu darbības beigām jeb </w:t>
      </w:r>
      <w:r w:rsidR="00A21800" w:rsidRPr="00FD4270">
        <w:rPr>
          <w:bCs/>
        </w:rPr>
        <w:t>līdz 202</w:t>
      </w:r>
      <w:r w:rsidR="00B660B3">
        <w:rPr>
          <w:bCs/>
        </w:rPr>
        <w:t>1</w:t>
      </w:r>
      <w:r w:rsidR="00A21800" w:rsidRPr="00FD4270">
        <w:rPr>
          <w:bCs/>
        </w:rPr>
        <w:t>.gada 3</w:t>
      </w:r>
      <w:r w:rsidR="009157FD">
        <w:rPr>
          <w:bCs/>
        </w:rPr>
        <w:t>0</w:t>
      </w:r>
      <w:r w:rsidR="00A21800" w:rsidRPr="00FD4270">
        <w:rPr>
          <w:bCs/>
        </w:rPr>
        <w:t>.</w:t>
      </w:r>
      <w:r w:rsidR="00B660B3">
        <w:rPr>
          <w:bCs/>
        </w:rPr>
        <w:t>jūnijam</w:t>
      </w:r>
      <w:r w:rsidR="00170574">
        <w:rPr>
          <w:bCs/>
        </w:rPr>
        <w:t>.</w:t>
      </w:r>
    </w:p>
    <w:p w14:paraId="37B2E42A" w14:textId="77777777" w:rsidR="000B2BD4" w:rsidRPr="00A96AEF" w:rsidRDefault="000B2BD4" w:rsidP="0094286F">
      <w:pPr>
        <w:spacing w:before="40" w:after="40"/>
        <w:jc w:val="both"/>
      </w:pPr>
    </w:p>
    <w:p w14:paraId="1DFDC327" w14:textId="77777777" w:rsidR="00AE2F59" w:rsidRPr="00A96AEF" w:rsidRDefault="00AE2F59" w:rsidP="0094286F">
      <w:pPr>
        <w:spacing w:before="40" w:after="40"/>
        <w:jc w:val="both"/>
        <w:rPr>
          <w:bCs/>
        </w:rPr>
      </w:pPr>
      <w:bookmarkStart w:id="1" w:name="294724"/>
      <w:bookmarkStart w:id="2" w:name="294762"/>
      <w:bookmarkEnd w:id="1"/>
      <w:bookmarkEnd w:id="2"/>
    </w:p>
    <w:p w14:paraId="42B5A6A6" w14:textId="77777777" w:rsidR="00260F53" w:rsidRPr="00A96AEF" w:rsidRDefault="00260F53" w:rsidP="0094286F">
      <w:pPr>
        <w:spacing w:before="40" w:after="40"/>
        <w:jc w:val="both"/>
        <w:rPr>
          <w:bCs/>
        </w:rPr>
      </w:pPr>
    </w:p>
    <w:p w14:paraId="5337041B" w14:textId="631C3CB1" w:rsidR="00F05756" w:rsidRPr="00A96AEF" w:rsidRDefault="00A11EA8" w:rsidP="0094286F">
      <w:pPr>
        <w:spacing w:before="40" w:after="40"/>
        <w:jc w:val="both"/>
      </w:pPr>
      <w:r w:rsidRPr="00A96AEF">
        <w:t>Ministru prezidente</w:t>
      </w:r>
      <w:r w:rsidR="00145CAB" w:rsidRPr="00A96AEF">
        <w:tab/>
      </w:r>
      <w:r w:rsidR="00145CAB" w:rsidRPr="00A96AEF">
        <w:tab/>
      </w:r>
      <w:r w:rsidR="00145CAB" w:rsidRPr="00A96AEF">
        <w:tab/>
      </w:r>
      <w:r w:rsidR="00145CAB" w:rsidRPr="00A96AEF">
        <w:tab/>
      </w:r>
      <w:r w:rsidR="00145CAB" w:rsidRPr="00A96AEF">
        <w:tab/>
      </w:r>
      <w:r w:rsidR="00145CAB" w:rsidRPr="00A96AEF">
        <w:tab/>
      </w:r>
      <w:r w:rsidR="00816836" w:rsidRPr="00A96AEF">
        <w:tab/>
      </w:r>
      <w:r w:rsidR="00816836" w:rsidRPr="00A96AEF">
        <w:tab/>
      </w:r>
      <w:r w:rsidRPr="00A96AEF">
        <w:t>L.Straujuma</w:t>
      </w:r>
    </w:p>
    <w:p w14:paraId="00A571EE" w14:textId="77777777" w:rsidR="0027700B" w:rsidRPr="00A96AEF" w:rsidRDefault="0027700B" w:rsidP="0094286F">
      <w:pPr>
        <w:spacing w:before="40" w:after="40"/>
        <w:jc w:val="both"/>
      </w:pPr>
    </w:p>
    <w:p w14:paraId="66105D13" w14:textId="3E2E31B7" w:rsidR="00F05756" w:rsidRPr="00A96AEF" w:rsidRDefault="00A11EA8" w:rsidP="0094286F">
      <w:pPr>
        <w:spacing w:before="40" w:after="40"/>
        <w:jc w:val="both"/>
      </w:pPr>
      <w:r w:rsidRPr="00A96AEF">
        <w:t>Labklājības ministrs</w:t>
      </w:r>
      <w:r w:rsidR="00F05756" w:rsidRPr="00A96AEF">
        <w:tab/>
      </w:r>
      <w:r w:rsidR="00F05756" w:rsidRPr="00A96AEF">
        <w:tab/>
      </w:r>
      <w:r w:rsidR="00F05756" w:rsidRPr="00A96AEF">
        <w:tab/>
      </w:r>
      <w:r w:rsidR="00F05756" w:rsidRPr="00A96AEF">
        <w:tab/>
      </w:r>
      <w:r w:rsidR="00F05756" w:rsidRPr="00A96AEF">
        <w:tab/>
      </w:r>
      <w:r w:rsidR="00F05756" w:rsidRPr="00A96AEF">
        <w:tab/>
      </w:r>
      <w:r w:rsidR="00816836" w:rsidRPr="00A96AEF">
        <w:tab/>
      </w:r>
      <w:r w:rsidR="00816836" w:rsidRPr="00A96AEF">
        <w:tab/>
      </w:r>
      <w:r w:rsidRPr="00A96AEF">
        <w:t>U.Augulis</w:t>
      </w:r>
    </w:p>
    <w:p w14:paraId="1CCF82CA" w14:textId="77777777" w:rsidR="00145CAB" w:rsidRPr="00260F53" w:rsidRDefault="00145CAB" w:rsidP="0094286F">
      <w:pPr>
        <w:spacing w:before="40" w:after="40"/>
        <w:jc w:val="both"/>
        <w:rPr>
          <w:sz w:val="25"/>
          <w:szCs w:val="25"/>
        </w:rPr>
      </w:pPr>
    </w:p>
    <w:p w14:paraId="3693D812" w14:textId="77777777" w:rsidR="00816836" w:rsidRPr="00260F53" w:rsidRDefault="00816836" w:rsidP="0094286F">
      <w:pPr>
        <w:spacing w:before="40" w:after="40"/>
        <w:jc w:val="both"/>
        <w:rPr>
          <w:sz w:val="20"/>
          <w:szCs w:val="20"/>
        </w:rPr>
      </w:pPr>
    </w:p>
    <w:p w14:paraId="1AE7FE22" w14:textId="75B0FB39" w:rsidR="000C4FB4" w:rsidRPr="00260F53" w:rsidRDefault="00CF3FEF" w:rsidP="0094286F">
      <w:pPr>
        <w:spacing w:before="40" w:after="40"/>
        <w:jc w:val="both"/>
        <w:rPr>
          <w:sz w:val="20"/>
          <w:szCs w:val="20"/>
          <w:highlight w:val="yellow"/>
        </w:rPr>
      </w:pPr>
      <w:r>
        <w:rPr>
          <w:sz w:val="20"/>
          <w:szCs w:val="20"/>
        </w:rPr>
        <w:t>1</w:t>
      </w:r>
      <w:r w:rsidR="002830A8">
        <w:rPr>
          <w:sz w:val="20"/>
          <w:szCs w:val="20"/>
        </w:rPr>
        <w:t>9</w:t>
      </w:r>
      <w:r w:rsidR="000C4FB4" w:rsidRPr="00260F53">
        <w:rPr>
          <w:sz w:val="20"/>
          <w:szCs w:val="20"/>
        </w:rPr>
        <w:t>.</w:t>
      </w:r>
      <w:r w:rsidRPr="00260F53">
        <w:rPr>
          <w:sz w:val="20"/>
          <w:szCs w:val="20"/>
        </w:rPr>
        <w:t>1</w:t>
      </w:r>
      <w:r>
        <w:rPr>
          <w:sz w:val="20"/>
          <w:szCs w:val="20"/>
        </w:rPr>
        <w:t>2</w:t>
      </w:r>
      <w:r w:rsidR="000C4FB4" w:rsidRPr="00260F53">
        <w:rPr>
          <w:sz w:val="20"/>
          <w:szCs w:val="20"/>
        </w:rPr>
        <w:t xml:space="preserve">.2014. </w:t>
      </w:r>
      <w:r w:rsidR="002830A8">
        <w:rPr>
          <w:sz w:val="20"/>
          <w:szCs w:val="20"/>
        </w:rPr>
        <w:t>09:06</w:t>
      </w:r>
    </w:p>
    <w:p w14:paraId="510D18A5" w14:textId="61174DCD" w:rsidR="000C4FB4" w:rsidRPr="00260F53" w:rsidRDefault="00C51FC2" w:rsidP="0094286F">
      <w:pPr>
        <w:spacing w:before="40" w:after="40"/>
        <w:jc w:val="both"/>
        <w:rPr>
          <w:sz w:val="20"/>
          <w:szCs w:val="20"/>
        </w:rPr>
      </w:pPr>
      <w:r>
        <w:rPr>
          <w:sz w:val="20"/>
          <w:szCs w:val="20"/>
        </w:rPr>
        <w:t xml:space="preserve">4 </w:t>
      </w:r>
      <w:r w:rsidR="002830A8">
        <w:rPr>
          <w:sz w:val="20"/>
          <w:szCs w:val="20"/>
        </w:rPr>
        <w:t>358</w:t>
      </w:r>
      <w:bookmarkStart w:id="3" w:name="_GoBack"/>
      <w:bookmarkEnd w:id="3"/>
    </w:p>
    <w:p w14:paraId="7E7757EA" w14:textId="49150A26" w:rsidR="000C4FB4" w:rsidRPr="00260F53" w:rsidRDefault="000C4FB4" w:rsidP="0094286F">
      <w:pPr>
        <w:spacing w:before="40" w:after="40"/>
        <w:jc w:val="both"/>
        <w:rPr>
          <w:sz w:val="20"/>
          <w:szCs w:val="20"/>
        </w:rPr>
      </w:pPr>
      <w:r w:rsidRPr="00260F53">
        <w:rPr>
          <w:sz w:val="20"/>
          <w:szCs w:val="20"/>
        </w:rPr>
        <w:t>A.Vībe, 67021648</w:t>
      </w:r>
    </w:p>
    <w:p w14:paraId="39132002" w14:textId="21F6C09F" w:rsidR="009F11F2" w:rsidRPr="00260F53" w:rsidRDefault="002830A8" w:rsidP="0094286F">
      <w:pPr>
        <w:spacing w:before="40" w:after="40"/>
        <w:jc w:val="both"/>
        <w:rPr>
          <w:sz w:val="20"/>
          <w:szCs w:val="20"/>
        </w:rPr>
      </w:pPr>
      <w:hyperlink r:id="rId10" w:history="1">
        <w:r w:rsidR="000C4FB4" w:rsidRPr="00260F53">
          <w:rPr>
            <w:rStyle w:val="Hyperlink"/>
            <w:sz w:val="20"/>
            <w:szCs w:val="20"/>
          </w:rPr>
          <w:t>Anna.Vibe@lm.gov.lv</w:t>
        </w:r>
      </w:hyperlink>
      <w:r w:rsidR="000C4FB4" w:rsidRPr="00260F53">
        <w:rPr>
          <w:sz w:val="20"/>
          <w:szCs w:val="20"/>
        </w:rPr>
        <w:t xml:space="preserve"> </w:t>
      </w:r>
    </w:p>
    <w:sectPr w:rsidR="009F11F2" w:rsidRPr="00260F53" w:rsidSect="00816836">
      <w:headerReference w:type="even" r:id="rId11"/>
      <w:headerReference w:type="default" r:id="rId12"/>
      <w:footerReference w:type="default" r:id="rId13"/>
      <w:footerReference w:type="first" r:id="rId14"/>
      <w:pgSz w:w="11906" w:h="16838"/>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766E" w14:textId="77777777" w:rsidR="008E5AFE" w:rsidRDefault="008E5AFE">
      <w:r>
        <w:separator/>
      </w:r>
    </w:p>
  </w:endnote>
  <w:endnote w:type="continuationSeparator" w:id="0">
    <w:p w14:paraId="55BF43E5" w14:textId="77777777" w:rsidR="008E5AFE" w:rsidRDefault="008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D69C" w14:textId="56220F74" w:rsidR="00A96BD5" w:rsidRPr="00AB3DDB" w:rsidRDefault="00A96BD5" w:rsidP="008A23F9">
    <w:pPr>
      <w:pStyle w:val="Footer"/>
      <w:jc w:val="both"/>
      <w:rPr>
        <w:szCs w:val="20"/>
      </w:rPr>
    </w:pPr>
    <w:r>
      <w:rPr>
        <w:sz w:val="20"/>
        <w:szCs w:val="20"/>
      </w:rPr>
      <w:t>LMNot_1</w:t>
    </w:r>
    <w:r w:rsidR="002830A8">
      <w:rPr>
        <w:sz w:val="20"/>
        <w:szCs w:val="20"/>
      </w:rPr>
      <w:t>9</w:t>
    </w:r>
    <w:r>
      <w:rPr>
        <w:sz w:val="20"/>
        <w:szCs w:val="20"/>
      </w:rPr>
      <w:t xml:space="preserve">122014_SAM711; </w:t>
    </w:r>
    <w:r w:rsidRPr="00F13B91">
      <w:rPr>
        <w:bCs/>
        <w:sz w:val="20"/>
        <w:szCs w:val="20"/>
      </w:rPr>
      <w:t>Darbības programmas „Izaugsme un nodarbinātība” 7.1.1. specifiskā atbalsta mērķa „</w:t>
    </w:r>
    <w:r w:rsidRPr="00F13B91">
      <w:rPr>
        <w:sz w:val="20"/>
        <w:szCs w:val="20"/>
      </w:rPr>
      <w:t>Paaugstināt bezdarbnieku kvalifikāciju un prasmes atbilstoši darba tirgus pieprasījumam</w:t>
    </w:r>
    <w:r w:rsidRPr="00F13B91">
      <w:rPr>
        <w:bCs/>
        <w:sz w:val="20"/>
        <w:szCs w:val="20"/>
      </w:rPr>
      <w:t>”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6B6CC613" w:rsidR="00A96BD5" w:rsidRPr="00812B38" w:rsidRDefault="00A96BD5" w:rsidP="00630795">
    <w:pPr>
      <w:pStyle w:val="Footer"/>
      <w:spacing w:before="240"/>
      <w:jc w:val="both"/>
      <w:rPr>
        <w:sz w:val="20"/>
        <w:szCs w:val="20"/>
      </w:rPr>
    </w:pPr>
    <w:r>
      <w:rPr>
        <w:sz w:val="20"/>
        <w:szCs w:val="20"/>
      </w:rPr>
      <w:t>LMNot_1</w:t>
    </w:r>
    <w:r w:rsidR="002830A8">
      <w:rPr>
        <w:sz w:val="20"/>
        <w:szCs w:val="20"/>
      </w:rPr>
      <w:t>9</w:t>
    </w:r>
    <w:r>
      <w:rPr>
        <w:sz w:val="20"/>
        <w:szCs w:val="20"/>
      </w:rPr>
      <w:t xml:space="preserve">122014_SAM711; </w:t>
    </w:r>
    <w:r w:rsidRPr="00F13B91">
      <w:rPr>
        <w:bCs/>
        <w:sz w:val="20"/>
        <w:szCs w:val="20"/>
      </w:rPr>
      <w:t>Darbības programmas „Izaugsme un nodarbinātība” 7.1.1. specifiskā atbalsta mērķa „</w:t>
    </w:r>
    <w:r w:rsidRPr="00F13B91">
      <w:rPr>
        <w:sz w:val="20"/>
        <w:szCs w:val="20"/>
      </w:rPr>
      <w:t>Paaugstināt bezdarbnieku kvalifikāciju un prasmes atbilstoši darba tirgus pieprasījumam</w:t>
    </w:r>
    <w:r w:rsidRPr="00F13B91">
      <w:rPr>
        <w:bCs/>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0824" w14:textId="77777777" w:rsidR="008E5AFE" w:rsidRDefault="008E5AFE">
      <w:r>
        <w:separator/>
      </w:r>
    </w:p>
  </w:footnote>
  <w:footnote w:type="continuationSeparator" w:id="0">
    <w:p w14:paraId="0893D2BD" w14:textId="77777777" w:rsidR="008E5AFE" w:rsidRDefault="008E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AAEB2E" w14:textId="77777777" w:rsidR="00A96BD5" w:rsidRDefault="00A9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3677"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0A8">
      <w:rPr>
        <w:rStyle w:val="PageNumber"/>
        <w:noProof/>
      </w:rPr>
      <w:t>11</w:t>
    </w:r>
    <w:r>
      <w:rPr>
        <w:rStyle w:val="PageNumber"/>
      </w:rPr>
      <w:fldChar w:fldCharType="end"/>
    </w:r>
  </w:p>
  <w:p w14:paraId="42B238FD" w14:textId="77777777" w:rsidR="00A96BD5" w:rsidRDefault="00A96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E7D"/>
    <w:rsid w:val="00002DFB"/>
    <w:rsid w:val="0000496F"/>
    <w:rsid w:val="00013352"/>
    <w:rsid w:val="000147D0"/>
    <w:rsid w:val="00015BD3"/>
    <w:rsid w:val="000167CC"/>
    <w:rsid w:val="00017455"/>
    <w:rsid w:val="00017F02"/>
    <w:rsid w:val="00020749"/>
    <w:rsid w:val="00023513"/>
    <w:rsid w:val="000247CD"/>
    <w:rsid w:val="000264E1"/>
    <w:rsid w:val="000326E6"/>
    <w:rsid w:val="00032F5B"/>
    <w:rsid w:val="0003533C"/>
    <w:rsid w:val="000357A3"/>
    <w:rsid w:val="0003631A"/>
    <w:rsid w:val="00040585"/>
    <w:rsid w:val="00041F01"/>
    <w:rsid w:val="00042BCD"/>
    <w:rsid w:val="00043159"/>
    <w:rsid w:val="0004481D"/>
    <w:rsid w:val="0004576A"/>
    <w:rsid w:val="00045C3B"/>
    <w:rsid w:val="00050DA8"/>
    <w:rsid w:val="00052537"/>
    <w:rsid w:val="0005284D"/>
    <w:rsid w:val="00054C45"/>
    <w:rsid w:val="00061D69"/>
    <w:rsid w:val="00064207"/>
    <w:rsid w:val="00064822"/>
    <w:rsid w:val="00064AAA"/>
    <w:rsid w:val="00065F05"/>
    <w:rsid w:val="00066ED8"/>
    <w:rsid w:val="00070003"/>
    <w:rsid w:val="000714BD"/>
    <w:rsid w:val="000714EB"/>
    <w:rsid w:val="00072BBB"/>
    <w:rsid w:val="000730A0"/>
    <w:rsid w:val="00075B67"/>
    <w:rsid w:val="0007602E"/>
    <w:rsid w:val="00076574"/>
    <w:rsid w:val="000778F2"/>
    <w:rsid w:val="00080119"/>
    <w:rsid w:val="00082987"/>
    <w:rsid w:val="000853F4"/>
    <w:rsid w:val="00085C10"/>
    <w:rsid w:val="0008623D"/>
    <w:rsid w:val="00086B4F"/>
    <w:rsid w:val="00087189"/>
    <w:rsid w:val="00087CB0"/>
    <w:rsid w:val="00090A65"/>
    <w:rsid w:val="000910ED"/>
    <w:rsid w:val="000922C9"/>
    <w:rsid w:val="00093CDD"/>
    <w:rsid w:val="00093E84"/>
    <w:rsid w:val="000A04E8"/>
    <w:rsid w:val="000A28D4"/>
    <w:rsid w:val="000A3CDD"/>
    <w:rsid w:val="000A3DD2"/>
    <w:rsid w:val="000A4604"/>
    <w:rsid w:val="000A68BE"/>
    <w:rsid w:val="000A74C1"/>
    <w:rsid w:val="000A7F89"/>
    <w:rsid w:val="000B03D7"/>
    <w:rsid w:val="000B0923"/>
    <w:rsid w:val="000B2BD4"/>
    <w:rsid w:val="000B36A4"/>
    <w:rsid w:val="000B6591"/>
    <w:rsid w:val="000C0794"/>
    <w:rsid w:val="000C07CD"/>
    <w:rsid w:val="000C14FB"/>
    <w:rsid w:val="000C39B1"/>
    <w:rsid w:val="000C4FB4"/>
    <w:rsid w:val="000C5E57"/>
    <w:rsid w:val="000C6FCE"/>
    <w:rsid w:val="000D004C"/>
    <w:rsid w:val="000D0527"/>
    <w:rsid w:val="000D4317"/>
    <w:rsid w:val="000D63D7"/>
    <w:rsid w:val="000D6F44"/>
    <w:rsid w:val="000D7C59"/>
    <w:rsid w:val="000E0144"/>
    <w:rsid w:val="000E325E"/>
    <w:rsid w:val="000E331B"/>
    <w:rsid w:val="000E3377"/>
    <w:rsid w:val="000E6604"/>
    <w:rsid w:val="000E6EB6"/>
    <w:rsid w:val="000E6EB8"/>
    <w:rsid w:val="000E73CF"/>
    <w:rsid w:val="000F256B"/>
    <w:rsid w:val="000F3764"/>
    <w:rsid w:val="000F441A"/>
    <w:rsid w:val="000F468C"/>
    <w:rsid w:val="000F7CAA"/>
    <w:rsid w:val="001003F9"/>
    <w:rsid w:val="0010089A"/>
    <w:rsid w:val="00106297"/>
    <w:rsid w:val="0010710B"/>
    <w:rsid w:val="00107576"/>
    <w:rsid w:val="00115747"/>
    <w:rsid w:val="00117648"/>
    <w:rsid w:val="001179D7"/>
    <w:rsid w:val="00117CC2"/>
    <w:rsid w:val="00123B77"/>
    <w:rsid w:val="00127F0D"/>
    <w:rsid w:val="00130825"/>
    <w:rsid w:val="00130A47"/>
    <w:rsid w:val="00133B45"/>
    <w:rsid w:val="00134148"/>
    <w:rsid w:val="00136B85"/>
    <w:rsid w:val="001375EB"/>
    <w:rsid w:val="00137652"/>
    <w:rsid w:val="0013774C"/>
    <w:rsid w:val="00137861"/>
    <w:rsid w:val="0013792D"/>
    <w:rsid w:val="001411B5"/>
    <w:rsid w:val="00141293"/>
    <w:rsid w:val="0014418C"/>
    <w:rsid w:val="001452C8"/>
    <w:rsid w:val="00145CAB"/>
    <w:rsid w:val="00146E3A"/>
    <w:rsid w:val="00147144"/>
    <w:rsid w:val="00147FC3"/>
    <w:rsid w:val="00151D6F"/>
    <w:rsid w:val="0015691E"/>
    <w:rsid w:val="00160D74"/>
    <w:rsid w:val="001615EB"/>
    <w:rsid w:val="00161D69"/>
    <w:rsid w:val="00161DF1"/>
    <w:rsid w:val="00161FAB"/>
    <w:rsid w:val="0016396E"/>
    <w:rsid w:val="0016703D"/>
    <w:rsid w:val="00167761"/>
    <w:rsid w:val="00167F8A"/>
    <w:rsid w:val="00170574"/>
    <w:rsid w:val="001723AE"/>
    <w:rsid w:val="00172C62"/>
    <w:rsid w:val="00172DD9"/>
    <w:rsid w:val="00172F8F"/>
    <w:rsid w:val="00173133"/>
    <w:rsid w:val="00175A14"/>
    <w:rsid w:val="00177183"/>
    <w:rsid w:val="00177476"/>
    <w:rsid w:val="00182011"/>
    <w:rsid w:val="001854B6"/>
    <w:rsid w:val="0018583B"/>
    <w:rsid w:val="0018605B"/>
    <w:rsid w:val="00187714"/>
    <w:rsid w:val="00190312"/>
    <w:rsid w:val="00190AD8"/>
    <w:rsid w:val="0019183D"/>
    <w:rsid w:val="00193464"/>
    <w:rsid w:val="001936FB"/>
    <w:rsid w:val="00194E14"/>
    <w:rsid w:val="001959D8"/>
    <w:rsid w:val="001A07B5"/>
    <w:rsid w:val="001A36A4"/>
    <w:rsid w:val="001A4EC6"/>
    <w:rsid w:val="001A5911"/>
    <w:rsid w:val="001A767B"/>
    <w:rsid w:val="001A7762"/>
    <w:rsid w:val="001B0CA6"/>
    <w:rsid w:val="001B303F"/>
    <w:rsid w:val="001B37F7"/>
    <w:rsid w:val="001B3816"/>
    <w:rsid w:val="001B3865"/>
    <w:rsid w:val="001B4D30"/>
    <w:rsid w:val="001B4ECC"/>
    <w:rsid w:val="001B5CE6"/>
    <w:rsid w:val="001B7201"/>
    <w:rsid w:val="001C2911"/>
    <w:rsid w:val="001C7476"/>
    <w:rsid w:val="001C758E"/>
    <w:rsid w:val="001D2F83"/>
    <w:rsid w:val="001D5A7D"/>
    <w:rsid w:val="001D7995"/>
    <w:rsid w:val="001E0502"/>
    <w:rsid w:val="001E436A"/>
    <w:rsid w:val="001E68D7"/>
    <w:rsid w:val="001F0C1C"/>
    <w:rsid w:val="001F779C"/>
    <w:rsid w:val="002005C7"/>
    <w:rsid w:val="002009EE"/>
    <w:rsid w:val="00201852"/>
    <w:rsid w:val="00201D6C"/>
    <w:rsid w:val="0020384D"/>
    <w:rsid w:val="002076A1"/>
    <w:rsid w:val="00210428"/>
    <w:rsid w:val="00210793"/>
    <w:rsid w:val="00210E2A"/>
    <w:rsid w:val="002123AB"/>
    <w:rsid w:val="00212BE0"/>
    <w:rsid w:val="0021319C"/>
    <w:rsid w:val="0021464E"/>
    <w:rsid w:val="00215092"/>
    <w:rsid w:val="002155C2"/>
    <w:rsid w:val="00217C44"/>
    <w:rsid w:val="00217D31"/>
    <w:rsid w:val="002227ED"/>
    <w:rsid w:val="00223B6C"/>
    <w:rsid w:val="00230898"/>
    <w:rsid w:val="00231F73"/>
    <w:rsid w:val="00232D11"/>
    <w:rsid w:val="0023659F"/>
    <w:rsid w:val="002415E5"/>
    <w:rsid w:val="00242697"/>
    <w:rsid w:val="00242898"/>
    <w:rsid w:val="0024326C"/>
    <w:rsid w:val="00243DED"/>
    <w:rsid w:val="00244650"/>
    <w:rsid w:val="00246873"/>
    <w:rsid w:val="00250076"/>
    <w:rsid w:val="00251C8D"/>
    <w:rsid w:val="00252414"/>
    <w:rsid w:val="0025347F"/>
    <w:rsid w:val="00257D1B"/>
    <w:rsid w:val="00257F44"/>
    <w:rsid w:val="00260F53"/>
    <w:rsid w:val="00261129"/>
    <w:rsid w:val="00267A47"/>
    <w:rsid w:val="002702B0"/>
    <w:rsid w:val="002715CF"/>
    <w:rsid w:val="00271CB0"/>
    <w:rsid w:val="002727C0"/>
    <w:rsid w:val="00272A30"/>
    <w:rsid w:val="0027700B"/>
    <w:rsid w:val="00277294"/>
    <w:rsid w:val="002801C7"/>
    <w:rsid w:val="00280596"/>
    <w:rsid w:val="00280922"/>
    <w:rsid w:val="00281661"/>
    <w:rsid w:val="00281DAD"/>
    <w:rsid w:val="002830A8"/>
    <w:rsid w:val="00283106"/>
    <w:rsid w:val="00283D20"/>
    <w:rsid w:val="00284B91"/>
    <w:rsid w:val="0028764B"/>
    <w:rsid w:val="002878F3"/>
    <w:rsid w:val="002907EA"/>
    <w:rsid w:val="0029256D"/>
    <w:rsid w:val="00293EB0"/>
    <w:rsid w:val="002A125A"/>
    <w:rsid w:val="002A16E2"/>
    <w:rsid w:val="002A2443"/>
    <w:rsid w:val="002A2EBF"/>
    <w:rsid w:val="002A39BA"/>
    <w:rsid w:val="002A4039"/>
    <w:rsid w:val="002A4A01"/>
    <w:rsid w:val="002A4B72"/>
    <w:rsid w:val="002A549B"/>
    <w:rsid w:val="002B2263"/>
    <w:rsid w:val="002B249C"/>
    <w:rsid w:val="002B2734"/>
    <w:rsid w:val="002B2902"/>
    <w:rsid w:val="002B3855"/>
    <w:rsid w:val="002B3A90"/>
    <w:rsid w:val="002C0622"/>
    <w:rsid w:val="002C0C94"/>
    <w:rsid w:val="002C0D4A"/>
    <w:rsid w:val="002C29EA"/>
    <w:rsid w:val="002C4C61"/>
    <w:rsid w:val="002C5165"/>
    <w:rsid w:val="002C56BF"/>
    <w:rsid w:val="002C60AF"/>
    <w:rsid w:val="002D28CB"/>
    <w:rsid w:val="002D2F1E"/>
    <w:rsid w:val="002D3EF3"/>
    <w:rsid w:val="002D4CC5"/>
    <w:rsid w:val="002D4DC0"/>
    <w:rsid w:val="002D4EC5"/>
    <w:rsid w:val="002D55D7"/>
    <w:rsid w:val="002D5C77"/>
    <w:rsid w:val="002D7AB4"/>
    <w:rsid w:val="002E1159"/>
    <w:rsid w:val="002E2649"/>
    <w:rsid w:val="002E3988"/>
    <w:rsid w:val="002E45A5"/>
    <w:rsid w:val="002E4B1F"/>
    <w:rsid w:val="002E4CE0"/>
    <w:rsid w:val="002E617B"/>
    <w:rsid w:val="002E7B49"/>
    <w:rsid w:val="002F31A7"/>
    <w:rsid w:val="002F638B"/>
    <w:rsid w:val="002F657F"/>
    <w:rsid w:val="002F66F6"/>
    <w:rsid w:val="002F7BE9"/>
    <w:rsid w:val="003018AA"/>
    <w:rsid w:val="00302CE4"/>
    <w:rsid w:val="00304A58"/>
    <w:rsid w:val="0030527B"/>
    <w:rsid w:val="003056CB"/>
    <w:rsid w:val="00305CAB"/>
    <w:rsid w:val="003071D1"/>
    <w:rsid w:val="00307262"/>
    <w:rsid w:val="00307DFC"/>
    <w:rsid w:val="00313499"/>
    <w:rsid w:val="0031411B"/>
    <w:rsid w:val="003177B9"/>
    <w:rsid w:val="00322D73"/>
    <w:rsid w:val="003234E0"/>
    <w:rsid w:val="00324973"/>
    <w:rsid w:val="00325C06"/>
    <w:rsid w:val="0032753D"/>
    <w:rsid w:val="00327C42"/>
    <w:rsid w:val="0033036D"/>
    <w:rsid w:val="0033050B"/>
    <w:rsid w:val="00333142"/>
    <w:rsid w:val="00333EBF"/>
    <w:rsid w:val="00334345"/>
    <w:rsid w:val="003356E4"/>
    <w:rsid w:val="0033598F"/>
    <w:rsid w:val="00337084"/>
    <w:rsid w:val="0034056D"/>
    <w:rsid w:val="00342F86"/>
    <w:rsid w:val="00344080"/>
    <w:rsid w:val="00344FF1"/>
    <w:rsid w:val="0034520A"/>
    <w:rsid w:val="003453A6"/>
    <w:rsid w:val="00353A00"/>
    <w:rsid w:val="00355B42"/>
    <w:rsid w:val="00356048"/>
    <w:rsid w:val="003607F8"/>
    <w:rsid w:val="00361CC5"/>
    <w:rsid w:val="00362ABC"/>
    <w:rsid w:val="0036337E"/>
    <w:rsid w:val="00363708"/>
    <w:rsid w:val="00365003"/>
    <w:rsid w:val="0036520F"/>
    <w:rsid w:val="00365594"/>
    <w:rsid w:val="003678E6"/>
    <w:rsid w:val="00371DC9"/>
    <w:rsid w:val="0037604A"/>
    <w:rsid w:val="00382011"/>
    <w:rsid w:val="003832F4"/>
    <w:rsid w:val="00383AB8"/>
    <w:rsid w:val="003872B9"/>
    <w:rsid w:val="003873D5"/>
    <w:rsid w:val="00387BD5"/>
    <w:rsid w:val="00387EBE"/>
    <w:rsid w:val="00391DBF"/>
    <w:rsid w:val="00392693"/>
    <w:rsid w:val="0039394B"/>
    <w:rsid w:val="0039493F"/>
    <w:rsid w:val="00395016"/>
    <w:rsid w:val="003962D2"/>
    <w:rsid w:val="003962E0"/>
    <w:rsid w:val="00397D56"/>
    <w:rsid w:val="003A1313"/>
    <w:rsid w:val="003A30E9"/>
    <w:rsid w:val="003A4075"/>
    <w:rsid w:val="003A5EB6"/>
    <w:rsid w:val="003A717B"/>
    <w:rsid w:val="003B058C"/>
    <w:rsid w:val="003B08B1"/>
    <w:rsid w:val="003B2296"/>
    <w:rsid w:val="003B3D23"/>
    <w:rsid w:val="003B3ED7"/>
    <w:rsid w:val="003B4067"/>
    <w:rsid w:val="003B572E"/>
    <w:rsid w:val="003B7590"/>
    <w:rsid w:val="003C0181"/>
    <w:rsid w:val="003C10B2"/>
    <w:rsid w:val="003C212A"/>
    <w:rsid w:val="003C3746"/>
    <w:rsid w:val="003C3EDE"/>
    <w:rsid w:val="003C3FC5"/>
    <w:rsid w:val="003C5243"/>
    <w:rsid w:val="003C58B9"/>
    <w:rsid w:val="003C6628"/>
    <w:rsid w:val="003D0229"/>
    <w:rsid w:val="003D1061"/>
    <w:rsid w:val="003D26B0"/>
    <w:rsid w:val="003D30BD"/>
    <w:rsid w:val="003D44B8"/>
    <w:rsid w:val="003D46FC"/>
    <w:rsid w:val="003D59E5"/>
    <w:rsid w:val="003D5BEE"/>
    <w:rsid w:val="003D5C41"/>
    <w:rsid w:val="003D642B"/>
    <w:rsid w:val="003D6BF3"/>
    <w:rsid w:val="003E07BC"/>
    <w:rsid w:val="003E3762"/>
    <w:rsid w:val="003E5014"/>
    <w:rsid w:val="003E56C9"/>
    <w:rsid w:val="003E5ABA"/>
    <w:rsid w:val="003E7D4A"/>
    <w:rsid w:val="003F10BF"/>
    <w:rsid w:val="003F1295"/>
    <w:rsid w:val="003F2110"/>
    <w:rsid w:val="003F2A16"/>
    <w:rsid w:val="003F5CEF"/>
    <w:rsid w:val="00400A62"/>
    <w:rsid w:val="00400F0E"/>
    <w:rsid w:val="00402171"/>
    <w:rsid w:val="004021E2"/>
    <w:rsid w:val="00403498"/>
    <w:rsid w:val="004042C5"/>
    <w:rsid w:val="004048D7"/>
    <w:rsid w:val="00404DFB"/>
    <w:rsid w:val="0040598C"/>
    <w:rsid w:val="004066CE"/>
    <w:rsid w:val="00410447"/>
    <w:rsid w:val="00410A28"/>
    <w:rsid w:val="00411AB5"/>
    <w:rsid w:val="00413F2A"/>
    <w:rsid w:val="0041677B"/>
    <w:rsid w:val="0042017F"/>
    <w:rsid w:val="00420266"/>
    <w:rsid w:val="00420671"/>
    <w:rsid w:val="00421443"/>
    <w:rsid w:val="0042145E"/>
    <w:rsid w:val="004214DB"/>
    <w:rsid w:val="00421884"/>
    <w:rsid w:val="00421EDA"/>
    <w:rsid w:val="0042367E"/>
    <w:rsid w:val="00423703"/>
    <w:rsid w:val="00425FAE"/>
    <w:rsid w:val="00426B56"/>
    <w:rsid w:val="0043143A"/>
    <w:rsid w:val="00431BD7"/>
    <w:rsid w:val="0043324C"/>
    <w:rsid w:val="00435170"/>
    <w:rsid w:val="0043792B"/>
    <w:rsid w:val="0044027D"/>
    <w:rsid w:val="0044099F"/>
    <w:rsid w:val="00441D36"/>
    <w:rsid w:val="0044245D"/>
    <w:rsid w:val="00446DF9"/>
    <w:rsid w:val="004508C8"/>
    <w:rsid w:val="00451983"/>
    <w:rsid w:val="004523FA"/>
    <w:rsid w:val="0045745D"/>
    <w:rsid w:val="00457546"/>
    <w:rsid w:val="0045772C"/>
    <w:rsid w:val="0046008F"/>
    <w:rsid w:val="0046167E"/>
    <w:rsid w:val="00462E86"/>
    <w:rsid w:val="0046443C"/>
    <w:rsid w:val="00466D3E"/>
    <w:rsid w:val="00467A7F"/>
    <w:rsid w:val="00467AD5"/>
    <w:rsid w:val="00470423"/>
    <w:rsid w:val="00470CDC"/>
    <w:rsid w:val="0047433F"/>
    <w:rsid w:val="004763AD"/>
    <w:rsid w:val="004800DA"/>
    <w:rsid w:val="004822F3"/>
    <w:rsid w:val="0048529F"/>
    <w:rsid w:val="004857E9"/>
    <w:rsid w:val="00490874"/>
    <w:rsid w:val="00490EB1"/>
    <w:rsid w:val="00492463"/>
    <w:rsid w:val="00492DFC"/>
    <w:rsid w:val="004931CB"/>
    <w:rsid w:val="00496FE8"/>
    <w:rsid w:val="00497855"/>
    <w:rsid w:val="004A0DBC"/>
    <w:rsid w:val="004A202F"/>
    <w:rsid w:val="004A2B54"/>
    <w:rsid w:val="004A4A2F"/>
    <w:rsid w:val="004A61B1"/>
    <w:rsid w:val="004B1E6C"/>
    <w:rsid w:val="004B44D5"/>
    <w:rsid w:val="004B5157"/>
    <w:rsid w:val="004B5861"/>
    <w:rsid w:val="004B5BDC"/>
    <w:rsid w:val="004B732A"/>
    <w:rsid w:val="004C00FB"/>
    <w:rsid w:val="004C24EE"/>
    <w:rsid w:val="004C4608"/>
    <w:rsid w:val="004C4B1B"/>
    <w:rsid w:val="004D0B09"/>
    <w:rsid w:val="004D2714"/>
    <w:rsid w:val="004D7C62"/>
    <w:rsid w:val="004D7F49"/>
    <w:rsid w:val="004E05DB"/>
    <w:rsid w:val="004E2A33"/>
    <w:rsid w:val="004E377F"/>
    <w:rsid w:val="004E4809"/>
    <w:rsid w:val="004E5BFC"/>
    <w:rsid w:val="004E657E"/>
    <w:rsid w:val="004E71DA"/>
    <w:rsid w:val="004E772E"/>
    <w:rsid w:val="004E7D20"/>
    <w:rsid w:val="004F2ABB"/>
    <w:rsid w:val="004F6860"/>
    <w:rsid w:val="004F7007"/>
    <w:rsid w:val="00505270"/>
    <w:rsid w:val="0050539B"/>
    <w:rsid w:val="0050588F"/>
    <w:rsid w:val="00507B06"/>
    <w:rsid w:val="005103EA"/>
    <w:rsid w:val="0051062D"/>
    <w:rsid w:val="00511B02"/>
    <w:rsid w:val="00513048"/>
    <w:rsid w:val="005132BB"/>
    <w:rsid w:val="005137D9"/>
    <w:rsid w:val="0051399F"/>
    <w:rsid w:val="005168E8"/>
    <w:rsid w:val="00516D80"/>
    <w:rsid w:val="00517623"/>
    <w:rsid w:val="0052009B"/>
    <w:rsid w:val="00522361"/>
    <w:rsid w:val="005236AA"/>
    <w:rsid w:val="00526F3B"/>
    <w:rsid w:val="00530198"/>
    <w:rsid w:val="005310F7"/>
    <w:rsid w:val="0053523C"/>
    <w:rsid w:val="0053526C"/>
    <w:rsid w:val="00535672"/>
    <w:rsid w:val="00536EF1"/>
    <w:rsid w:val="0053739D"/>
    <w:rsid w:val="0054129A"/>
    <w:rsid w:val="00543601"/>
    <w:rsid w:val="00547166"/>
    <w:rsid w:val="00551F2D"/>
    <w:rsid w:val="00551F4F"/>
    <w:rsid w:val="0055265E"/>
    <w:rsid w:val="0055293B"/>
    <w:rsid w:val="005552B8"/>
    <w:rsid w:val="005556A6"/>
    <w:rsid w:val="0055798B"/>
    <w:rsid w:val="00557AB7"/>
    <w:rsid w:val="00560E2F"/>
    <w:rsid w:val="00562E68"/>
    <w:rsid w:val="00562EB6"/>
    <w:rsid w:val="005634FB"/>
    <w:rsid w:val="005638AB"/>
    <w:rsid w:val="005642BE"/>
    <w:rsid w:val="00565E5A"/>
    <w:rsid w:val="005664ED"/>
    <w:rsid w:val="005703A5"/>
    <w:rsid w:val="00570CD7"/>
    <w:rsid w:val="005752CA"/>
    <w:rsid w:val="00575375"/>
    <w:rsid w:val="0057767C"/>
    <w:rsid w:val="00581B70"/>
    <w:rsid w:val="00581F33"/>
    <w:rsid w:val="0058401B"/>
    <w:rsid w:val="00584E18"/>
    <w:rsid w:val="00587F13"/>
    <w:rsid w:val="00590D9A"/>
    <w:rsid w:val="00593D06"/>
    <w:rsid w:val="00594FE9"/>
    <w:rsid w:val="00595DA5"/>
    <w:rsid w:val="00596665"/>
    <w:rsid w:val="00596875"/>
    <w:rsid w:val="005974A2"/>
    <w:rsid w:val="005A0B64"/>
    <w:rsid w:val="005A1269"/>
    <w:rsid w:val="005A1D61"/>
    <w:rsid w:val="005A1DB4"/>
    <w:rsid w:val="005A206F"/>
    <w:rsid w:val="005A3062"/>
    <w:rsid w:val="005A6AA1"/>
    <w:rsid w:val="005A6ECE"/>
    <w:rsid w:val="005B18B6"/>
    <w:rsid w:val="005B3B6A"/>
    <w:rsid w:val="005B500B"/>
    <w:rsid w:val="005B5F23"/>
    <w:rsid w:val="005C0FB1"/>
    <w:rsid w:val="005C4655"/>
    <w:rsid w:val="005C56D6"/>
    <w:rsid w:val="005D2C0F"/>
    <w:rsid w:val="005D35D9"/>
    <w:rsid w:val="005D4A84"/>
    <w:rsid w:val="005D4F67"/>
    <w:rsid w:val="005D753E"/>
    <w:rsid w:val="005D7902"/>
    <w:rsid w:val="005D7ADC"/>
    <w:rsid w:val="005E4472"/>
    <w:rsid w:val="005E4761"/>
    <w:rsid w:val="005E6683"/>
    <w:rsid w:val="005E6E4A"/>
    <w:rsid w:val="005E75E2"/>
    <w:rsid w:val="005E7F2E"/>
    <w:rsid w:val="005F022B"/>
    <w:rsid w:val="005F1CD1"/>
    <w:rsid w:val="005F357A"/>
    <w:rsid w:val="005F3D0F"/>
    <w:rsid w:val="005F410F"/>
    <w:rsid w:val="005F4446"/>
    <w:rsid w:val="005F4C68"/>
    <w:rsid w:val="005F4E8F"/>
    <w:rsid w:val="005F56D6"/>
    <w:rsid w:val="005F62DB"/>
    <w:rsid w:val="005F7AEC"/>
    <w:rsid w:val="00603072"/>
    <w:rsid w:val="0060368E"/>
    <w:rsid w:val="00604CFE"/>
    <w:rsid w:val="00605C66"/>
    <w:rsid w:val="00607E3E"/>
    <w:rsid w:val="006109FB"/>
    <w:rsid w:val="00611240"/>
    <w:rsid w:val="006119F0"/>
    <w:rsid w:val="00611A5E"/>
    <w:rsid w:val="00611CCA"/>
    <w:rsid w:val="00611DD4"/>
    <w:rsid w:val="00612401"/>
    <w:rsid w:val="00612772"/>
    <w:rsid w:val="006138F2"/>
    <w:rsid w:val="00615C59"/>
    <w:rsid w:val="006164DD"/>
    <w:rsid w:val="006203D6"/>
    <w:rsid w:val="00620493"/>
    <w:rsid w:val="00622D58"/>
    <w:rsid w:val="00624EBF"/>
    <w:rsid w:val="00627182"/>
    <w:rsid w:val="00627E04"/>
    <w:rsid w:val="00630795"/>
    <w:rsid w:val="00630E9E"/>
    <w:rsid w:val="00631500"/>
    <w:rsid w:val="00631ADA"/>
    <w:rsid w:val="00632B3E"/>
    <w:rsid w:val="00633AEB"/>
    <w:rsid w:val="006376BB"/>
    <w:rsid w:val="006409C4"/>
    <w:rsid w:val="00642CF8"/>
    <w:rsid w:val="00645A44"/>
    <w:rsid w:val="00650DBA"/>
    <w:rsid w:val="00654BA5"/>
    <w:rsid w:val="00657A8C"/>
    <w:rsid w:val="00661AA0"/>
    <w:rsid w:val="0066398F"/>
    <w:rsid w:val="00666836"/>
    <w:rsid w:val="00667461"/>
    <w:rsid w:val="006677C8"/>
    <w:rsid w:val="0067346B"/>
    <w:rsid w:val="00673C50"/>
    <w:rsid w:val="00674507"/>
    <w:rsid w:val="00675BC8"/>
    <w:rsid w:val="00675D4C"/>
    <w:rsid w:val="00676380"/>
    <w:rsid w:val="006763AC"/>
    <w:rsid w:val="00677F58"/>
    <w:rsid w:val="006801B1"/>
    <w:rsid w:val="00680FFA"/>
    <w:rsid w:val="00683D20"/>
    <w:rsid w:val="006840FE"/>
    <w:rsid w:val="00684CAA"/>
    <w:rsid w:val="0068753E"/>
    <w:rsid w:val="00687D67"/>
    <w:rsid w:val="00687E74"/>
    <w:rsid w:val="00691159"/>
    <w:rsid w:val="00691EE6"/>
    <w:rsid w:val="006920F3"/>
    <w:rsid w:val="0069399D"/>
    <w:rsid w:val="00693D97"/>
    <w:rsid w:val="00695875"/>
    <w:rsid w:val="00696943"/>
    <w:rsid w:val="006977BC"/>
    <w:rsid w:val="006A0253"/>
    <w:rsid w:val="006A154B"/>
    <w:rsid w:val="006A2B91"/>
    <w:rsid w:val="006A3EAA"/>
    <w:rsid w:val="006A4FF8"/>
    <w:rsid w:val="006A5F89"/>
    <w:rsid w:val="006A66EA"/>
    <w:rsid w:val="006A7310"/>
    <w:rsid w:val="006B02D8"/>
    <w:rsid w:val="006B2586"/>
    <w:rsid w:val="006B4158"/>
    <w:rsid w:val="006B4EC0"/>
    <w:rsid w:val="006C0576"/>
    <w:rsid w:val="006C2125"/>
    <w:rsid w:val="006C4488"/>
    <w:rsid w:val="006D0D29"/>
    <w:rsid w:val="006D315E"/>
    <w:rsid w:val="006D344A"/>
    <w:rsid w:val="006D5FDD"/>
    <w:rsid w:val="006D726B"/>
    <w:rsid w:val="006D7B36"/>
    <w:rsid w:val="006D7E20"/>
    <w:rsid w:val="006E2FAA"/>
    <w:rsid w:val="006E3458"/>
    <w:rsid w:val="006E4A46"/>
    <w:rsid w:val="006E5543"/>
    <w:rsid w:val="006E6693"/>
    <w:rsid w:val="006F1B7D"/>
    <w:rsid w:val="006F24D1"/>
    <w:rsid w:val="006F44F6"/>
    <w:rsid w:val="006F52C1"/>
    <w:rsid w:val="006F62B2"/>
    <w:rsid w:val="00701A4B"/>
    <w:rsid w:val="007021F5"/>
    <w:rsid w:val="00702408"/>
    <w:rsid w:val="00702F24"/>
    <w:rsid w:val="0070375F"/>
    <w:rsid w:val="0071041C"/>
    <w:rsid w:val="00710697"/>
    <w:rsid w:val="007111EF"/>
    <w:rsid w:val="0071315E"/>
    <w:rsid w:val="0071386A"/>
    <w:rsid w:val="00715737"/>
    <w:rsid w:val="007161AB"/>
    <w:rsid w:val="00720CC6"/>
    <w:rsid w:val="00721145"/>
    <w:rsid w:val="0072177D"/>
    <w:rsid w:val="00723B67"/>
    <w:rsid w:val="00725CC0"/>
    <w:rsid w:val="00725E70"/>
    <w:rsid w:val="007276FB"/>
    <w:rsid w:val="00727DF7"/>
    <w:rsid w:val="007304F4"/>
    <w:rsid w:val="007308B2"/>
    <w:rsid w:val="00730A14"/>
    <w:rsid w:val="00730FC8"/>
    <w:rsid w:val="0073155D"/>
    <w:rsid w:val="007335F9"/>
    <w:rsid w:val="007367C4"/>
    <w:rsid w:val="00741238"/>
    <w:rsid w:val="0074280C"/>
    <w:rsid w:val="00743CC7"/>
    <w:rsid w:val="007453B9"/>
    <w:rsid w:val="007515F3"/>
    <w:rsid w:val="007527F0"/>
    <w:rsid w:val="007560ED"/>
    <w:rsid w:val="00762657"/>
    <w:rsid w:val="00766A2A"/>
    <w:rsid w:val="00767CC9"/>
    <w:rsid w:val="007700D2"/>
    <w:rsid w:val="0077046C"/>
    <w:rsid w:val="00770966"/>
    <w:rsid w:val="00770A75"/>
    <w:rsid w:val="00771C7C"/>
    <w:rsid w:val="0077369E"/>
    <w:rsid w:val="0077453A"/>
    <w:rsid w:val="00774990"/>
    <w:rsid w:val="00775608"/>
    <w:rsid w:val="00775F32"/>
    <w:rsid w:val="007769AA"/>
    <w:rsid w:val="00777C11"/>
    <w:rsid w:val="00785B06"/>
    <w:rsid w:val="007876E9"/>
    <w:rsid w:val="00787C0A"/>
    <w:rsid w:val="0079012B"/>
    <w:rsid w:val="0079095B"/>
    <w:rsid w:val="00791629"/>
    <w:rsid w:val="0079214F"/>
    <w:rsid w:val="00793350"/>
    <w:rsid w:val="00797C7D"/>
    <w:rsid w:val="007A169D"/>
    <w:rsid w:val="007A2C3C"/>
    <w:rsid w:val="007A3236"/>
    <w:rsid w:val="007A4A15"/>
    <w:rsid w:val="007A5E44"/>
    <w:rsid w:val="007A6911"/>
    <w:rsid w:val="007A7A5C"/>
    <w:rsid w:val="007B344D"/>
    <w:rsid w:val="007B6166"/>
    <w:rsid w:val="007B6742"/>
    <w:rsid w:val="007C429B"/>
    <w:rsid w:val="007C5D23"/>
    <w:rsid w:val="007C614F"/>
    <w:rsid w:val="007C7B1C"/>
    <w:rsid w:val="007D19D8"/>
    <w:rsid w:val="007D1F6B"/>
    <w:rsid w:val="007D25C1"/>
    <w:rsid w:val="007D2657"/>
    <w:rsid w:val="007D2A77"/>
    <w:rsid w:val="007D5692"/>
    <w:rsid w:val="007D5B96"/>
    <w:rsid w:val="007D7497"/>
    <w:rsid w:val="007D7D2F"/>
    <w:rsid w:val="007E2AFD"/>
    <w:rsid w:val="007E33D0"/>
    <w:rsid w:val="007E3500"/>
    <w:rsid w:val="007E373A"/>
    <w:rsid w:val="007E47B5"/>
    <w:rsid w:val="007E4D3F"/>
    <w:rsid w:val="007E609E"/>
    <w:rsid w:val="007E6658"/>
    <w:rsid w:val="007E6919"/>
    <w:rsid w:val="007E7B6D"/>
    <w:rsid w:val="007F32ED"/>
    <w:rsid w:val="007F350F"/>
    <w:rsid w:val="007F3D07"/>
    <w:rsid w:val="007F43D8"/>
    <w:rsid w:val="007F513C"/>
    <w:rsid w:val="007F7CD3"/>
    <w:rsid w:val="008010C3"/>
    <w:rsid w:val="00801BBD"/>
    <w:rsid w:val="00803575"/>
    <w:rsid w:val="008037F8"/>
    <w:rsid w:val="00803F60"/>
    <w:rsid w:val="00803F93"/>
    <w:rsid w:val="00804C4A"/>
    <w:rsid w:val="00804ECA"/>
    <w:rsid w:val="00806AE8"/>
    <w:rsid w:val="00810754"/>
    <w:rsid w:val="00811506"/>
    <w:rsid w:val="008115DE"/>
    <w:rsid w:val="0081199E"/>
    <w:rsid w:val="00812B38"/>
    <w:rsid w:val="00814A85"/>
    <w:rsid w:val="00816836"/>
    <w:rsid w:val="008179B5"/>
    <w:rsid w:val="00820427"/>
    <w:rsid w:val="00820DB8"/>
    <w:rsid w:val="00826A2B"/>
    <w:rsid w:val="00826B39"/>
    <w:rsid w:val="00827DC8"/>
    <w:rsid w:val="00831573"/>
    <w:rsid w:val="00832084"/>
    <w:rsid w:val="00832314"/>
    <w:rsid w:val="00837161"/>
    <w:rsid w:val="008376C4"/>
    <w:rsid w:val="00837F7B"/>
    <w:rsid w:val="0084017D"/>
    <w:rsid w:val="00841E62"/>
    <w:rsid w:val="00842155"/>
    <w:rsid w:val="0084373F"/>
    <w:rsid w:val="00843F0E"/>
    <w:rsid w:val="008463DC"/>
    <w:rsid w:val="008468B3"/>
    <w:rsid w:val="00850068"/>
    <w:rsid w:val="008526D6"/>
    <w:rsid w:val="00853C99"/>
    <w:rsid w:val="00855455"/>
    <w:rsid w:val="00856BAC"/>
    <w:rsid w:val="00856E8F"/>
    <w:rsid w:val="00862672"/>
    <w:rsid w:val="00862ADD"/>
    <w:rsid w:val="008639A7"/>
    <w:rsid w:val="008642F5"/>
    <w:rsid w:val="00865F68"/>
    <w:rsid w:val="00871D6E"/>
    <w:rsid w:val="00871EA3"/>
    <w:rsid w:val="00872C62"/>
    <w:rsid w:val="00873585"/>
    <w:rsid w:val="00875211"/>
    <w:rsid w:val="00875F2D"/>
    <w:rsid w:val="008765B2"/>
    <w:rsid w:val="00877C47"/>
    <w:rsid w:val="00882077"/>
    <w:rsid w:val="00883246"/>
    <w:rsid w:val="008835E2"/>
    <w:rsid w:val="00883E1B"/>
    <w:rsid w:val="008844A2"/>
    <w:rsid w:val="00885247"/>
    <w:rsid w:val="0088596D"/>
    <w:rsid w:val="008871AC"/>
    <w:rsid w:val="00890458"/>
    <w:rsid w:val="00890D46"/>
    <w:rsid w:val="00891EC1"/>
    <w:rsid w:val="00892874"/>
    <w:rsid w:val="0089324D"/>
    <w:rsid w:val="00893C09"/>
    <w:rsid w:val="00894E37"/>
    <w:rsid w:val="00894F17"/>
    <w:rsid w:val="00895F78"/>
    <w:rsid w:val="00896789"/>
    <w:rsid w:val="008979AF"/>
    <w:rsid w:val="008A0952"/>
    <w:rsid w:val="008A0EA5"/>
    <w:rsid w:val="008A12F2"/>
    <w:rsid w:val="008A23F9"/>
    <w:rsid w:val="008A40F1"/>
    <w:rsid w:val="008A763C"/>
    <w:rsid w:val="008B0D36"/>
    <w:rsid w:val="008B1BA8"/>
    <w:rsid w:val="008B3630"/>
    <w:rsid w:val="008B3914"/>
    <w:rsid w:val="008B4272"/>
    <w:rsid w:val="008B6006"/>
    <w:rsid w:val="008B633D"/>
    <w:rsid w:val="008C128B"/>
    <w:rsid w:val="008C31D6"/>
    <w:rsid w:val="008C3426"/>
    <w:rsid w:val="008C5A0D"/>
    <w:rsid w:val="008C6FC3"/>
    <w:rsid w:val="008D2905"/>
    <w:rsid w:val="008D335D"/>
    <w:rsid w:val="008D7B28"/>
    <w:rsid w:val="008E3F8C"/>
    <w:rsid w:val="008E502B"/>
    <w:rsid w:val="008E5AFE"/>
    <w:rsid w:val="008E7371"/>
    <w:rsid w:val="008E78CA"/>
    <w:rsid w:val="008E7E21"/>
    <w:rsid w:val="008F014D"/>
    <w:rsid w:val="008F21B2"/>
    <w:rsid w:val="008F2B12"/>
    <w:rsid w:val="008F6528"/>
    <w:rsid w:val="00906AE2"/>
    <w:rsid w:val="00910E65"/>
    <w:rsid w:val="009114E2"/>
    <w:rsid w:val="00911BAE"/>
    <w:rsid w:val="009121C2"/>
    <w:rsid w:val="009122E1"/>
    <w:rsid w:val="00912F0A"/>
    <w:rsid w:val="00913938"/>
    <w:rsid w:val="00913DCB"/>
    <w:rsid w:val="009144B4"/>
    <w:rsid w:val="009157FD"/>
    <w:rsid w:val="00916290"/>
    <w:rsid w:val="0092015E"/>
    <w:rsid w:val="0092062E"/>
    <w:rsid w:val="00921601"/>
    <w:rsid w:val="00924A1A"/>
    <w:rsid w:val="00924BDC"/>
    <w:rsid w:val="00932E2E"/>
    <w:rsid w:val="00932F4B"/>
    <w:rsid w:val="009356E5"/>
    <w:rsid w:val="00935CDA"/>
    <w:rsid w:val="0093641F"/>
    <w:rsid w:val="0094056D"/>
    <w:rsid w:val="0094286F"/>
    <w:rsid w:val="00945C40"/>
    <w:rsid w:val="0095284F"/>
    <w:rsid w:val="00954435"/>
    <w:rsid w:val="00955DC0"/>
    <w:rsid w:val="00955F98"/>
    <w:rsid w:val="009615C9"/>
    <w:rsid w:val="00961DF0"/>
    <w:rsid w:val="00961F4A"/>
    <w:rsid w:val="00963ADF"/>
    <w:rsid w:val="00970CCC"/>
    <w:rsid w:val="00972369"/>
    <w:rsid w:val="00974280"/>
    <w:rsid w:val="009752A9"/>
    <w:rsid w:val="00975A95"/>
    <w:rsid w:val="00981023"/>
    <w:rsid w:val="0098225E"/>
    <w:rsid w:val="0098328F"/>
    <w:rsid w:val="00984AD3"/>
    <w:rsid w:val="00985052"/>
    <w:rsid w:val="00993AF3"/>
    <w:rsid w:val="009A038D"/>
    <w:rsid w:val="009A1E70"/>
    <w:rsid w:val="009A31F0"/>
    <w:rsid w:val="009A46FA"/>
    <w:rsid w:val="009A4EF6"/>
    <w:rsid w:val="009A515F"/>
    <w:rsid w:val="009A74C1"/>
    <w:rsid w:val="009B1008"/>
    <w:rsid w:val="009B1B91"/>
    <w:rsid w:val="009B2241"/>
    <w:rsid w:val="009B2695"/>
    <w:rsid w:val="009B3B16"/>
    <w:rsid w:val="009B3E44"/>
    <w:rsid w:val="009B4358"/>
    <w:rsid w:val="009B5E9A"/>
    <w:rsid w:val="009B6E6E"/>
    <w:rsid w:val="009B720C"/>
    <w:rsid w:val="009C2A99"/>
    <w:rsid w:val="009C5290"/>
    <w:rsid w:val="009C6C2B"/>
    <w:rsid w:val="009C7FB6"/>
    <w:rsid w:val="009D2BF9"/>
    <w:rsid w:val="009D3162"/>
    <w:rsid w:val="009E0356"/>
    <w:rsid w:val="009E0B86"/>
    <w:rsid w:val="009E14A1"/>
    <w:rsid w:val="009E176A"/>
    <w:rsid w:val="009E773F"/>
    <w:rsid w:val="009F11CD"/>
    <w:rsid w:val="009F11F2"/>
    <w:rsid w:val="009F1AA6"/>
    <w:rsid w:val="009F1FC2"/>
    <w:rsid w:val="009F2791"/>
    <w:rsid w:val="009F2E56"/>
    <w:rsid w:val="009F3060"/>
    <w:rsid w:val="009F3C7C"/>
    <w:rsid w:val="009F40FC"/>
    <w:rsid w:val="009F47F6"/>
    <w:rsid w:val="009F760C"/>
    <w:rsid w:val="009F77F3"/>
    <w:rsid w:val="00A00083"/>
    <w:rsid w:val="00A0060D"/>
    <w:rsid w:val="00A00AD9"/>
    <w:rsid w:val="00A031F2"/>
    <w:rsid w:val="00A03498"/>
    <w:rsid w:val="00A043E7"/>
    <w:rsid w:val="00A058D7"/>
    <w:rsid w:val="00A07045"/>
    <w:rsid w:val="00A0798B"/>
    <w:rsid w:val="00A07D1C"/>
    <w:rsid w:val="00A103BE"/>
    <w:rsid w:val="00A10AD9"/>
    <w:rsid w:val="00A10EE0"/>
    <w:rsid w:val="00A11EA8"/>
    <w:rsid w:val="00A142BD"/>
    <w:rsid w:val="00A149E9"/>
    <w:rsid w:val="00A21559"/>
    <w:rsid w:val="00A21800"/>
    <w:rsid w:val="00A21C6F"/>
    <w:rsid w:val="00A238F0"/>
    <w:rsid w:val="00A2424D"/>
    <w:rsid w:val="00A26775"/>
    <w:rsid w:val="00A27AC7"/>
    <w:rsid w:val="00A32A2C"/>
    <w:rsid w:val="00A33CA9"/>
    <w:rsid w:val="00A34F23"/>
    <w:rsid w:val="00A35376"/>
    <w:rsid w:val="00A36183"/>
    <w:rsid w:val="00A361F5"/>
    <w:rsid w:val="00A3671E"/>
    <w:rsid w:val="00A3752A"/>
    <w:rsid w:val="00A40498"/>
    <w:rsid w:val="00A4099B"/>
    <w:rsid w:val="00A42F5B"/>
    <w:rsid w:val="00A43C74"/>
    <w:rsid w:val="00A43FD1"/>
    <w:rsid w:val="00A46F31"/>
    <w:rsid w:val="00A50B5F"/>
    <w:rsid w:val="00A5174B"/>
    <w:rsid w:val="00A51E53"/>
    <w:rsid w:val="00A5426E"/>
    <w:rsid w:val="00A550A8"/>
    <w:rsid w:val="00A554BB"/>
    <w:rsid w:val="00A56B4B"/>
    <w:rsid w:val="00A57234"/>
    <w:rsid w:val="00A57B71"/>
    <w:rsid w:val="00A57DA3"/>
    <w:rsid w:val="00A60167"/>
    <w:rsid w:val="00A619C9"/>
    <w:rsid w:val="00A63EFF"/>
    <w:rsid w:val="00A6615D"/>
    <w:rsid w:val="00A67464"/>
    <w:rsid w:val="00A70D43"/>
    <w:rsid w:val="00A721D7"/>
    <w:rsid w:val="00A727B8"/>
    <w:rsid w:val="00A752D4"/>
    <w:rsid w:val="00A7678F"/>
    <w:rsid w:val="00A76BAB"/>
    <w:rsid w:val="00A7794A"/>
    <w:rsid w:val="00A77B85"/>
    <w:rsid w:val="00A77EA1"/>
    <w:rsid w:val="00A82F42"/>
    <w:rsid w:val="00A93B55"/>
    <w:rsid w:val="00A95333"/>
    <w:rsid w:val="00A96AEF"/>
    <w:rsid w:val="00A96BD5"/>
    <w:rsid w:val="00AA003C"/>
    <w:rsid w:val="00AA0D8C"/>
    <w:rsid w:val="00AA10AC"/>
    <w:rsid w:val="00AA15D3"/>
    <w:rsid w:val="00AA1F36"/>
    <w:rsid w:val="00AA2271"/>
    <w:rsid w:val="00AA4BEF"/>
    <w:rsid w:val="00AB0004"/>
    <w:rsid w:val="00AB1EF1"/>
    <w:rsid w:val="00AB2AD8"/>
    <w:rsid w:val="00AB3DDB"/>
    <w:rsid w:val="00AB5281"/>
    <w:rsid w:val="00AC0C50"/>
    <w:rsid w:val="00AC11E9"/>
    <w:rsid w:val="00AC1B10"/>
    <w:rsid w:val="00AC20FB"/>
    <w:rsid w:val="00AC39DA"/>
    <w:rsid w:val="00AC402A"/>
    <w:rsid w:val="00AC4456"/>
    <w:rsid w:val="00AC65A5"/>
    <w:rsid w:val="00AD07EA"/>
    <w:rsid w:val="00AD20A1"/>
    <w:rsid w:val="00AD2B4C"/>
    <w:rsid w:val="00AD3336"/>
    <w:rsid w:val="00AD4367"/>
    <w:rsid w:val="00AD51E2"/>
    <w:rsid w:val="00AD5576"/>
    <w:rsid w:val="00AD7100"/>
    <w:rsid w:val="00AD74D3"/>
    <w:rsid w:val="00AE25C0"/>
    <w:rsid w:val="00AE2F59"/>
    <w:rsid w:val="00AE44D2"/>
    <w:rsid w:val="00AE4502"/>
    <w:rsid w:val="00AE6774"/>
    <w:rsid w:val="00AE7341"/>
    <w:rsid w:val="00AE75DF"/>
    <w:rsid w:val="00AF071D"/>
    <w:rsid w:val="00AF15DA"/>
    <w:rsid w:val="00AF17A5"/>
    <w:rsid w:val="00AF6693"/>
    <w:rsid w:val="00AF6FCA"/>
    <w:rsid w:val="00AF7576"/>
    <w:rsid w:val="00B005DA"/>
    <w:rsid w:val="00B00693"/>
    <w:rsid w:val="00B025E5"/>
    <w:rsid w:val="00B05AF0"/>
    <w:rsid w:val="00B06BAD"/>
    <w:rsid w:val="00B06E43"/>
    <w:rsid w:val="00B11BCB"/>
    <w:rsid w:val="00B11CE3"/>
    <w:rsid w:val="00B12808"/>
    <w:rsid w:val="00B15DE2"/>
    <w:rsid w:val="00B17478"/>
    <w:rsid w:val="00B17830"/>
    <w:rsid w:val="00B2156A"/>
    <w:rsid w:val="00B24973"/>
    <w:rsid w:val="00B257A6"/>
    <w:rsid w:val="00B25DFD"/>
    <w:rsid w:val="00B27C74"/>
    <w:rsid w:val="00B316EC"/>
    <w:rsid w:val="00B3218C"/>
    <w:rsid w:val="00B34C24"/>
    <w:rsid w:val="00B3598F"/>
    <w:rsid w:val="00B36317"/>
    <w:rsid w:val="00B36699"/>
    <w:rsid w:val="00B37750"/>
    <w:rsid w:val="00B37CBD"/>
    <w:rsid w:val="00B40377"/>
    <w:rsid w:val="00B40589"/>
    <w:rsid w:val="00B405B7"/>
    <w:rsid w:val="00B40E42"/>
    <w:rsid w:val="00B42266"/>
    <w:rsid w:val="00B42C29"/>
    <w:rsid w:val="00B43ACC"/>
    <w:rsid w:val="00B45418"/>
    <w:rsid w:val="00B45C84"/>
    <w:rsid w:val="00B45FEB"/>
    <w:rsid w:val="00B47934"/>
    <w:rsid w:val="00B5566C"/>
    <w:rsid w:val="00B62BB0"/>
    <w:rsid w:val="00B645F8"/>
    <w:rsid w:val="00B6479F"/>
    <w:rsid w:val="00B647E2"/>
    <w:rsid w:val="00B64998"/>
    <w:rsid w:val="00B65F36"/>
    <w:rsid w:val="00B660B3"/>
    <w:rsid w:val="00B669B8"/>
    <w:rsid w:val="00B70779"/>
    <w:rsid w:val="00B718AA"/>
    <w:rsid w:val="00B71F87"/>
    <w:rsid w:val="00B72940"/>
    <w:rsid w:val="00B75284"/>
    <w:rsid w:val="00B76374"/>
    <w:rsid w:val="00B76D6F"/>
    <w:rsid w:val="00B773C4"/>
    <w:rsid w:val="00B8293C"/>
    <w:rsid w:val="00B8336E"/>
    <w:rsid w:val="00B8535A"/>
    <w:rsid w:val="00B8683D"/>
    <w:rsid w:val="00B87059"/>
    <w:rsid w:val="00B90702"/>
    <w:rsid w:val="00B90E5E"/>
    <w:rsid w:val="00B92CAF"/>
    <w:rsid w:val="00B92F12"/>
    <w:rsid w:val="00B93593"/>
    <w:rsid w:val="00B9406B"/>
    <w:rsid w:val="00B9559A"/>
    <w:rsid w:val="00BA28B4"/>
    <w:rsid w:val="00BA3F19"/>
    <w:rsid w:val="00BA5F4D"/>
    <w:rsid w:val="00BA627C"/>
    <w:rsid w:val="00BA63C6"/>
    <w:rsid w:val="00BB134B"/>
    <w:rsid w:val="00BB18DA"/>
    <w:rsid w:val="00BB1B50"/>
    <w:rsid w:val="00BB31EB"/>
    <w:rsid w:val="00BB42E6"/>
    <w:rsid w:val="00BB43C3"/>
    <w:rsid w:val="00BB53AD"/>
    <w:rsid w:val="00BB572E"/>
    <w:rsid w:val="00BC4973"/>
    <w:rsid w:val="00BC5614"/>
    <w:rsid w:val="00BC6809"/>
    <w:rsid w:val="00BC68A6"/>
    <w:rsid w:val="00BC7156"/>
    <w:rsid w:val="00BD09DD"/>
    <w:rsid w:val="00BD527F"/>
    <w:rsid w:val="00BE0674"/>
    <w:rsid w:val="00BE0FD0"/>
    <w:rsid w:val="00BE10DC"/>
    <w:rsid w:val="00BE1BF5"/>
    <w:rsid w:val="00BE1D76"/>
    <w:rsid w:val="00BE65AA"/>
    <w:rsid w:val="00BE6C9E"/>
    <w:rsid w:val="00BE7C81"/>
    <w:rsid w:val="00BF0969"/>
    <w:rsid w:val="00BF2312"/>
    <w:rsid w:val="00BF2ADE"/>
    <w:rsid w:val="00BF5F94"/>
    <w:rsid w:val="00BF6B6E"/>
    <w:rsid w:val="00BF6F53"/>
    <w:rsid w:val="00BF7163"/>
    <w:rsid w:val="00BF7E43"/>
    <w:rsid w:val="00C01019"/>
    <w:rsid w:val="00C02B1A"/>
    <w:rsid w:val="00C054D7"/>
    <w:rsid w:val="00C05D08"/>
    <w:rsid w:val="00C05E5C"/>
    <w:rsid w:val="00C07883"/>
    <w:rsid w:val="00C10AC9"/>
    <w:rsid w:val="00C118AB"/>
    <w:rsid w:val="00C12ACE"/>
    <w:rsid w:val="00C144A9"/>
    <w:rsid w:val="00C147C3"/>
    <w:rsid w:val="00C14E10"/>
    <w:rsid w:val="00C15CDC"/>
    <w:rsid w:val="00C1686E"/>
    <w:rsid w:val="00C17EB8"/>
    <w:rsid w:val="00C20D9A"/>
    <w:rsid w:val="00C21A8E"/>
    <w:rsid w:val="00C22013"/>
    <w:rsid w:val="00C2273E"/>
    <w:rsid w:val="00C23DFC"/>
    <w:rsid w:val="00C25D1C"/>
    <w:rsid w:val="00C26E5B"/>
    <w:rsid w:val="00C3165B"/>
    <w:rsid w:val="00C31C99"/>
    <w:rsid w:val="00C32EF7"/>
    <w:rsid w:val="00C347C5"/>
    <w:rsid w:val="00C34E17"/>
    <w:rsid w:val="00C35123"/>
    <w:rsid w:val="00C41EA8"/>
    <w:rsid w:val="00C4284E"/>
    <w:rsid w:val="00C42889"/>
    <w:rsid w:val="00C440E3"/>
    <w:rsid w:val="00C45B3E"/>
    <w:rsid w:val="00C47E8F"/>
    <w:rsid w:val="00C51080"/>
    <w:rsid w:val="00C51BBC"/>
    <w:rsid w:val="00C51FC2"/>
    <w:rsid w:val="00C54FA1"/>
    <w:rsid w:val="00C5570F"/>
    <w:rsid w:val="00C55C8A"/>
    <w:rsid w:val="00C56B80"/>
    <w:rsid w:val="00C57651"/>
    <w:rsid w:val="00C60107"/>
    <w:rsid w:val="00C62799"/>
    <w:rsid w:val="00C633A6"/>
    <w:rsid w:val="00C678FD"/>
    <w:rsid w:val="00C71307"/>
    <w:rsid w:val="00C71F64"/>
    <w:rsid w:val="00C72F3F"/>
    <w:rsid w:val="00C73453"/>
    <w:rsid w:val="00C73516"/>
    <w:rsid w:val="00C769A1"/>
    <w:rsid w:val="00C81925"/>
    <w:rsid w:val="00C81F96"/>
    <w:rsid w:val="00C82119"/>
    <w:rsid w:val="00C843C6"/>
    <w:rsid w:val="00C84AE3"/>
    <w:rsid w:val="00C90202"/>
    <w:rsid w:val="00C91936"/>
    <w:rsid w:val="00C91D59"/>
    <w:rsid w:val="00C924AE"/>
    <w:rsid w:val="00C94088"/>
    <w:rsid w:val="00C94350"/>
    <w:rsid w:val="00C94692"/>
    <w:rsid w:val="00C94D1E"/>
    <w:rsid w:val="00C9644D"/>
    <w:rsid w:val="00C9696A"/>
    <w:rsid w:val="00CA0254"/>
    <w:rsid w:val="00CA044A"/>
    <w:rsid w:val="00CA09F4"/>
    <w:rsid w:val="00CA2E1C"/>
    <w:rsid w:val="00CA482A"/>
    <w:rsid w:val="00CA5972"/>
    <w:rsid w:val="00CA5F3E"/>
    <w:rsid w:val="00CB04DB"/>
    <w:rsid w:val="00CB13FB"/>
    <w:rsid w:val="00CB1A05"/>
    <w:rsid w:val="00CB53CB"/>
    <w:rsid w:val="00CB5D52"/>
    <w:rsid w:val="00CB7ABA"/>
    <w:rsid w:val="00CB7C3E"/>
    <w:rsid w:val="00CC05BA"/>
    <w:rsid w:val="00CC08A5"/>
    <w:rsid w:val="00CC4625"/>
    <w:rsid w:val="00CC59D4"/>
    <w:rsid w:val="00CC71C0"/>
    <w:rsid w:val="00CC7341"/>
    <w:rsid w:val="00CD2336"/>
    <w:rsid w:val="00CD2AB8"/>
    <w:rsid w:val="00CD3E10"/>
    <w:rsid w:val="00CD63B5"/>
    <w:rsid w:val="00CD6E08"/>
    <w:rsid w:val="00CE0302"/>
    <w:rsid w:val="00CE0761"/>
    <w:rsid w:val="00CE1BB2"/>
    <w:rsid w:val="00CE2766"/>
    <w:rsid w:val="00CE5CC7"/>
    <w:rsid w:val="00CE6194"/>
    <w:rsid w:val="00CE6923"/>
    <w:rsid w:val="00CE7BDE"/>
    <w:rsid w:val="00CF03D3"/>
    <w:rsid w:val="00CF2B18"/>
    <w:rsid w:val="00CF3FEF"/>
    <w:rsid w:val="00CF5107"/>
    <w:rsid w:val="00CF61BD"/>
    <w:rsid w:val="00CF7045"/>
    <w:rsid w:val="00CF72CF"/>
    <w:rsid w:val="00CF7590"/>
    <w:rsid w:val="00D00EB1"/>
    <w:rsid w:val="00D014FB"/>
    <w:rsid w:val="00D01540"/>
    <w:rsid w:val="00D019EF"/>
    <w:rsid w:val="00D04046"/>
    <w:rsid w:val="00D049E8"/>
    <w:rsid w:val="00D0511F"/>
    <w:rsid w:val="00D06168"/>
    <w:rsid w:val="00D07300"/>
    <w:rsid w:val="00D11E37"/>
    <w:rsid w:val="00D1286F"/>
    <w:rsid w:val="00D14469"/>
    <w:rsid w:val="00D25944"/>
    <w:rsid w:val="00D26388"/>
    <w:rsid w:val="00D27662"/>
    <w:rsid w:val="00D31C42"/>
    <w:rsid w:val="00D3447B"/>
    <w:rsid w:val="00D34B2D"/>
    <w:rsid w:val="00D411F8"/>
    <w:rsid w:val="00D429FD"/>
    <w:rsid w:val="00D451F5"/>
    <w:rsid w:val="00D46F8D"/>
    <w:rsid w:val="00D47B8C"/>
    <w:rsid w:val="00D500D1"/>
    <w:rsid w:val="00D52B6B"/>
    <w:rsid w:val="00D539C2"/>
    <w:rsid w:val="00D55D36"/>
    <w:rsid w:val="00D563C6"/>
    <w:rsid w:val="00D6082B"/>
    <w:rsid w:val="00D60A2D"/>
    <w:rsid w:val="00D64D63"/>
    <w:rsid w:val="00D65211"/>
    <w:rsid w:val="00D65AF2"/>
    <w:rsid w:val="00D729C3"/>
    <w:rsid w:val="00D72D20"/>
    <w:rsid w:val="00D75067"/>
    <w:rsid w:val="00D76325"/>
    <w:rsid w:val="00D834E8"/>
    <w:rsid w:val="00D85BA7"/>
    <w:rsid w:val="00D86346"/>
    <w:rsid w:val="00D869C4"/>
    <w:rsid w:val="00D86E85"/>
    <w:rsid w:val="00D87962"/>
    <w:rsid w:val="00D87F86"/>
    <w:rsid w:val="00D90B47"/>
    <w:rsid w:val="00D920B5"/>
    <w:rsid w:val="00D92751"/>
    <w:rsid w:val="00D92E33"/>
    <w:rsid w:val="00D95792"/>
    <w:rsid w:val="00D95970"/>
    <w:rsid w:val="00D9782D"/>
    <w:rsid w:val="00D97D7E"/>
    <w:rsid w:val="00DA18EF"/>
    <w:rsid w:val="00DA2E5F"/>
    <w:rsid w:val="00DA2FB9"/>
    <w:rsid w:val="00DA38F6"/>
    <w:rsid w:val="00DA6FCB"/>
    <w:rsid w:val="00DA7F44"/>
    <w:rsid w:val="00DB27D0"/>
    <w:rsid w:val="00DB296F"/>
    <w:rsid w:val="00DB41FB"/>
    <w:rsid w:val="00DB44B6"/>
    <w:rsid w:val="00DB5391"/>
    <w:rsid w:val="00DB666E"/>
    <w:rsid w:val="00DC1824"/>
    <w:rsid w:val="00DC1B51"/>
    <w:rsid w:val="00DC2E0A"/>
    <w:rsid w:val="00DC3221"/>
    <w:rsid w:val="00DC6A8F"/>
    <w:rsid w:val="00DC72A3"/>
    <w:rsid w:val="00DD0756"/>
    <w:rsid w:val="00DD09BE"/>
    <w:rsid w:val="00DD26AD"/>
    <w:rsid w:val="00DD3177"/>
    <w:rsid w:val="00DD3F57"/>
    <w:rsid w:val="00DD5C22"/>
    <w:rsid w:val="00DD5D02"/>
    <w:rsid w:val="00DE4073"/>
    <w:rsid w:val="00DE6F60"/>
    <w:rsid w:val="00DE7CB6"/>
    <w:rsid w:val="00DF2492"/>
    <w:rsid w:val="00DF33D6"/>
    <w:rsid w:val="00DF4094"/>
    <w:rsid w:val="00DF4B89"/>
    <w:rsid w:val="00DF526C"/>
    <w:rsid w:val="00DF5EDA"/>
    <w:rsid w:val="00DF7CE3"/>
    <w:rsid w:val="00E00351"/>
    <w:rsid w:val="00E038C2"/>
    <w:rsid w:val="00E0796F"/>
    <w:rsid w:val="00E07BCA"/>
    <w:rsid w:val="00E12253"/>
    <w:rsid w:val="00E138B8"/>
    <w:rsid w:val="00E171F1"/>
    <w:rsid w:val="00E20002"/>
    <w:rsid w:val="00E2178A"/>
    <w:rsid w:val="00E21ADE"/>
    <w:rsid w:val="00E22FBC"/>
    <w:rsid w:val="00E255D2"/>
    <w:rsid w:val="00E25A26"/>
    <w:rsid w:val="00E30E83"/>
    <w:rsid w:val="00E3311A"/>
    <w:rsid w:val="00E350B8"/>
    <w:rsid w:val="00E35218"/>
    <w:rsid w:val="00E35994"/>
    <w:rsid w:val="00E35FD2"/>
    <w:rsid w:val="00E373DF"/>
    <w:rsid w:val="00E40759"/>
    <w:rsid w:val="00E41B9E"/>
    <w:rsid w:val="00E4334B"/>
    <w:rsid w:val="00E45F14"/>
    <w:rsid w:val="00E53609"/>
    <w:rsid w:val="00E5685B"/>
    <w:rsid w:val="00E579F4"/>
    <w:rsid w:val="00E6087D"/>
    <w:rsid w:val="00E60AE5"/>
    <w:rsid w:val="00E610F8"/>
    <w:rsid w:val="00E61FD2"/>
    <w:rsid w:val="00E62854"/>
    <w:rsid w:val="00E66E26"/>
    <w:rsid w:val="00E6712E"/>
    <w:rsid w:val="00E73B95"/>
    <w:rsid w:val="00E75D6F"/>
    <w:rsid w:val="00E80D2C"/>
    <w:rsid w:val="00E81CAF"/>
    <w:rsid w:val="00E821CD"/>
    <w:rsid w:val="00E843D5"/>
    <w:rsid w:val="00E85D93"/>
    <w:rsid w:val="00E86C45"/>
    <w:rsid w:val="00E908F4"/>
    <w:rsid w:val="00E92CD0"/>
    <w:rsid w:val="00E92CEA"/>
    <w:rsid w:val="00E958FD"/>
    <w:rsid w:val="00E9623F"/>
    <w:rsid w:val="00E967EA"/>
    <w:rsid w:val="00E96B66"/>
    <w:rsid w:val="00EA1FFB"/>
    <w:rsid w:val="00EA2322"/>
    <w:rsid w:val="00EA26E5"/>
    <w:rsid w:val="00EA36A4"/>
    <w:rsid w:val="00EA3D8F"/>
    <w:rsid w:val="00EA5DF0"/>
    <w:rsid w:val="00EA681B"/>
    <w:rsid w:val="00EB14E5"/>
    <w:rsid w:val="00EB1A51"/>
    <w:rsid w:val="00EB2D16"/>
    <w:rsid w:val="00EB3892"/>
    <w:rsid w:val="00EB67CB"/>
    <w:rsid w:val="00EB6F26"/>
    <w:rsid w:val="00EC0245"/>
    <w:rsid w:val="00EC0B0E"/>
    <w:rsid w:val="00EC1789"/>
    <w:rsid w:val="00EC578E"/>
    <w:rsid w:val="00EC5B7A"/>
    <w:rsid w:val="00EC68B4"/>
    <w:rsid w:val="00ED0A88"/>
    <w:rsid w:val="00ED2017"/>
    <w:rsid w:val="00ED3359"/>
    <w:rsid w:val="00ED409F"/>
    <w:rsid w:val="00ED463B"/>
    <w:rsid w:val="00ED4AD6"/>
    <w:rsid w:val="00ED634A"/>
    <w:rsid w:val="00ED73DF"/>
    <w:rsid w:val="00ED7B83"/>
    <w:rsid w:val="00EE1DC1"/>
    <w:rsid w:val="00EE2175"/>
    <w:rsid w:val="00EE31C5"/>
    <w:rsid w:val="00EE3371"/>
    <w:rsid w:val="00EE3EF7"/>
    <w:rsid w:val="00EE4C23"/>
    <w:rsid w:val="00EE52B6"/>
    <w:rsid w:val="00EF15F3"/>
    <w:rsid w:val="00EF3297"/>
    <w:rsid w:val="00EF75DC"/>
    <w:rsid w:val="00F005F6"/>
    <w:rsid w:val="00F0078A"/>
    <w:rsid w:val="00F00B59"/>
    <w:rsid w:val="00F02CBE"/>
    <w:rsid w:val="00F05756"/>
    <w:rsid w:val="00F10134"/>
    <w:rsid w:val="00F10948"/>
    <w:rsid w:val="00F119C4"/>
    <w:rsid w:val="00F11A43"/>
    <w:rsid w:val="00F11AAA"/>
    <w:rsid w:val="00F122AC"/>
    <w:rsid w:val="00F12C23"/>
    <w:rsid w:val="00F13B91"/>
    <w:rsid w:val="00F13EA3"/>
    <w:rsid w:val="00F16D78"/>
    <w:rsid w:val="00F226B7"/>
    <w:rsid w:val="00F236EB"/>
    <w:rsid w:val="00F25FE4"/>
    <w:rsid w:val="00F27053"/>
    <w:rsid w:val="00F27875"/>
    <w:rsid w:val="00F30315"/>
    <w:rsid w:val="00F324E7"/>
    <w:rsid w:val="00F328DE"/>
    <w:rsid w:val="00F32B4C"/>
    <w:rsid w:val="00F331EC"/>
    <w:rsid w:val="00F36C18"/>
    <w:rsid w:val="00F37AAC"/>
    <w:rsid w:val="00F408F7"/>
    <w:rsid w:val="00F4109E"/>
    <w:rsid w:val="00F41703"/>
    <w:rsid w:val="00F436B3"/>
    <w:rsid w:val="00F43A87"/>
    <w:rsid w:val="00F4634B"/>
    <w:rsid w:val="00F46E0C"/>
    <w:rsid w:val="00F51280"/>
    <w:rsid w:val="00F524BA"/>
    <w:rsid w:val="00F533AA"/>
    <w:rsid w:val="00F534F4"/>
    <w:rsid w:val="00F535B0"/>
    <w:rsid w:val="00F53A14"/>
    <w:rsid w:val="00F564CC"/>
    <w:rsid w:val="00F56FE2"/>
    <w:rsid w:val="00F57438"/>
    <w:rsid w:val="00F575C0"/>
    <w:rsid w:val="00F575D4"/>
    <w:rsid w:val="00F61F2A"/>
    <w:rsid w:val="00F63638"/>
    <w:rsid w:val="00F644DE"/>
    <w:rsid w:val="00F6532F"/>
    <w:rsid w:val="00F66A01"/>
    <w:rsid w:val="00F704A0"/>
    <w:rsid w:val="00F70E53"/>
    <w:rsid w:val="00F758DB"/>
    <w:rsid w:val="00F75E1B"/>
    <w:rsid w:val="00F76672"/>
    <w:rsid w:val="00F82018"/>
    <w:rsid w:val="00F85A0E"/>
    <w:rsid w:val="00F90013"/>
    <w:rsid w:val="00F90A08"/>
    <w:rsid w:val="00F9159F"/>
    <w:rsid w:val="00F91B22"/>
    <w:rsid w:val="00F92715"/>
    <w:rsid w:val="00F9291F"/>
    <w:rsid w:val="00F92D6B"/>
    <w:rsid w:val="00F97F33"/>
    <w:rsid w:val="00FA00ED"/>
    <w:rsid w:val="00FA0CDF"/>
    <w:rsid w:val="00FA3051"/>
    <w:rsid w:val="00FA3B19"/>
    <w:rsid w:val="00FA42DA"/>
    <w:rsid w:val="00FA49E5"/>
    <w:rsid w:val="00FA656E"/>
    <w:rsid w:val="00FA6772"/>
    <w:rsid w:val="00FA787C"/>
    <w:rsid w:val="00FB089E"/>
    <w:rsid w:val="00FB2A67"/>
    <w:rsid w:val="00FB33BF"/>
    <w:rsid w:val="00FB3CC8"/>
    <w:rsid w:val="00FB43C2"/>
    <w:rsid w:val="00FB5927"/>
    <w:rsid w:val="00FC2AB2"/>
    <w:rsid w:val="00FD0511"/>
    <w:rsid w:val="00FD0619"/>
    <w:rsid w:val="00FD1287"/>
    <w:rsid w:val="00FD13B7"/>
    <w:rsid w:val="00FD24B5"/>
    <w:rsid w:val="00FD388C"/>
    <w:rsid w:val="00FD417C"/>
    <w:rsid w:val="00FD4270"/>
    <w:rsid w:val="00FD4D9D"/>
    <w:rsid w:val="00FD5233"/>
    <w:rsid w:val="00FD5466"/>
    <w:rsid w:val="00FD7D7C"/>
    <w:rsid w:val="00FE00CA"/>
    <w:rsid w:val="00FE04CE"/>
    <w:rsid w:val="00FF0A55"/>
    <w:rsid w:val="00FF0CF0"/>
    <w:rsid w:val="00FF0EBD"/>
    <w:rsid w:val="00FF2BB7"/>
    <w:rsid w:val="00FF32AE"/>
    <w:rsid w:val="00FF571F"/>
    <w:rsid w:val="00FF5BBC"/>
    <w:rsid w:val="00FF6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1C970E"/>
  <w14:defaultImageDpi w14:val="0"/>
  <w15:docId w15:val="{9D1EA2E1-54B0-4416-BA5E-EF8A97B7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66116-noteikumi-par-darbibas-programmas-cilvekresursi-un-nodarbinatiba-papildinajuma-apaksaktivitates-bezdarbnieku-un-darba-mekletaj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Vibe@lm.gov.lv" TargetMode="External"/><Relationship Id="rId4" Type="http://schemas.openxmlformats.org/officeDocument/2006/relationships/settings" Target="settings.xml"/><Relationship Id="rId9" Type="http://schemas.openxmlformats.org/officeDocument/2006/relationships/hyperlink" Target="http://likumi.lv/ta/id/166116-noteikumi-par-darbibas-programmas-cilvekresursi-un-nodarbinatiba-papildinajuma-apaksaktivitates-bezdarbnieku-un-darba-mekletaj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F7E0-75CF-45E0-AC8B-ABB9D39F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4358</Words>
  <Characters>32695</Characters>
  <Application>Microsoft Office Word</Application>
  <DocSecurity>0</DocSecurity>
  <Lines>272</Lines>
  <Paragraphs>73</Paragraphs>
  <ScaleCrop>false</ScaleCrop>
  <HeadingPairs>
    <vt:vector size="2" baseType="variant">
      <vt:variant>
        <vt:lpstr>Title</vt:lpstr>
      </vt:variant>
      <vt:variant>
        <vt:i4>1</vt:i4>
      </vt:variant>
    </vt:vector>
  </HeadingPairs>
  <TitlesOfParts>
    <vt:vector size="1" baseType="lpstr">
      <vt:lpstr>Noteikumi par Eiropas Savienības fondu darbības programmas „Izaugsme un nodarbinātība” 7.1.1. specifiskā atbalsta mērķa „ Paaugstināt bezdarbnieku kvalifikāciju un prasmes atbilstoši darba tirgus pieprasījumam” īstenošanu</vt:lpstr>
    </vt:vector>
  </TitlesOfParts>
  <Company>Labklājības ministrija</Company>
  <LinksUpToDate>false</LinksUpToDate>
  <CharactersWithSpaces>36980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Eiropas Savienības fondu darbības programmas „Izaugsme un nodarbinātība” 7.1.1. specifiskā atbalsta mērķa „ Paaugstināt bezdarbnieku kvalifikāciju un prasmes atbilstoši darba tirgus pieprasījumam” īstenošanu</dc:title>
  <dc:subject>MK noteikumi</dc:subject>
  <dc:creator>Anna Vībe</dc:creator>
  <cp:keywords/>
  <dc:description>E-pasts: Anna.Vibe@lm.gov.lv_x000d_
Tālr.: 67021648</dc:description>
  <cp:lastModifiedBy>Anna Vibe</cp:lastModifiedBy>
  <cp:revision>2</cp:revision>
  <cp:lastPrinted>2014-12-18T08:00:00Z</cp:lastPrinted>
  <dcterms:created xsi:type="dcterms:W3CDTF">2014-12-19T07:06:00Z</dcterms:created>
  <dcterms:modified xsi:type="dcterms:W3CDTF">2014-12-19T07:06:00Z</dcterms:modified>
</cp:coreProperties>
</file>