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4" w:rsidRDefault="00B61FB4" w:rsidP="00A95864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B61FB4" w:rsidRDefault="00B61FB4" w:rsidP="00A95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B61FB4" w:rsidRDefault="00B61FB4" w:rsidP="00A95864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B61FB4" w:rsidRPr="00CB5898" w:rsidRDefault="00B61FB4" w:rsidP="00A95864">
      <w:pPr>
        <w:rPr>
          <w:sz w:val="24"/>
          <w:szCs w:val="24"/>
        </w:rPr>
      </w:pPr>
    </w:p>
    <w:p w:rsidR="00B61FB4" w:rsidRPr="00CB5898" w:rsidRDefault="00B61FB4" w:rsidP="00A95864">
      <w:pPr>
        <w:rPr>
          <w:sz w:val="24"/>
          <w:szCs w:val="24"/>
        </w:rPr>
      </w:pPr>
    </w:p>
    <w:p w:rsidR="00B61FB4" w:rsidRDefault="00B61FB4" w:rsidP="00A95864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2014.gada __._______</w:t>
      </w:r>
    </w:p>
    <w:p w:rsidR="00B61FB4" w:rsidRDefault="00B61FB4" w:rsidP="00A95864">
      <w:pPr>
        <w:rPr>
          <w:sz w:val="28"/>
          <w:szCs w:val="28"/>
        </w:rPr>
      </w:pPr>
    </w:p>
    <w:p w:rsidR="00B61FB4" w:rsidRDefault="00B61FB4" w:rsidP="00A9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 §</w:t>
      </w:r>
    </w:p>
    <w:p w:rsidR="00B61FB4" w:rsidRDefault="00B61FB4" w:rsidP="00A95864">
      <w:pPr>
        <w:rPr>
          <w:sz w:val="28"/>
          <w:szCs w:val="28"/>
        </w:rPr>
      </w:pPr>
    </w:p>
    <w:p w:rsidR="00B61FB4" w:rsidRDefault="00B61FB4" w:rsidP="00E3785A">
      <w:pPr>
        <w:jc w:val="center"/>
        <w:rPr>
          <w:b/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  <w:sz w:val="28"/>
          <w:szCs w:val="28"/>
        </w:rPr>
        <w:t>Likumprojekts</w:t>
      </w:r>
      <w:r w:rsidRPr="00D57A6B">
        <w:rPr>
          <w:b/>
          <w:sz w:val="28"/>
          <w:szCs w:val="28"/>
        </w:rPr>
        <w:t xml:space="preserve"> „Grozījumi Černobiļas atomelektrostacijas avārijas seku likvidēšanas dalībnieku un Černobiļas atomelektrostacijas avārijas rezultātā cietušo personu sociālās aizsardzības likumā”</w:t>
      </w:r>
    </w:p>
    <w:p w:rsidR="00B61FB4" w:rsidRPr="00E3785A" w:rsidRDefault="00B61FB4" w:rsidP="00E3785A">
      <w:pPr>
        <w:jc w:val="center"/>
        <w:rPr>
          <w:b/>
          <w:sz w:val="24"/>
          <w:szCs w:val="24"/>
        </w:rPr>
      </w:pPr>
      <w:r w:rsidRPr="00E3785A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_____</w:t>
      </w:r>
    </w:p>
    <w:p w:rsidR="00B61FB4" w:rsidRDefault="00B61FB4" w:rsidP="00A95864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B61FB4" w:rsidRPr="00E3785A" w:rsidRDefault="00B61FB4" w:rsidP="00A95864">
      <w:pPr>
        <w:pStyle w:val="BodyText"/>
        <w:spacing w:after="0" w:line="240" w:lineRule="auto"/>
        <w:jc w:val="center"/>
        <w:rPr>
          <w:b/>
          <w:sz w:val="16"/>
          <w:szCs w:val="16"/>
        </w:rPr>
      </w:pPr>
    </w:p>
    <w:p w:rsidR="00365CF3" w:rsidRDefault="00B61FB4" w:rsidP="005D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33E">
        <w:rPr>
          <w:sz w:val="28"/>
          <w:szCs w:val="28"/>
        </w:rPr>
        <w:t xml:space="preserve">1. </w:t>
      </w:r>
      <w:r w:rsidR="002B1FD7" w:rsidRPr="00E8133E">
        <w:rPr>
          <w:sz w:val="28"/>
          <w:szCs w:val="28"/>
        </w:rPr>
        <w:t>Atbalstīt iesniegto likumprojektu.</w:t>
      </w:r>
    </w:p>
    <w:p w:rsidR="00B61FB4" w:rsidRDefault="00B61FB4" w:rsidP="005D0F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43F94">
        <w:rPr>
          <w:sz w:val="28"/>
          <w:szCs w:val="28"/>
        </w:rPr>
        <w:t>2. J</w:t>
      </w:r>
      <w:r w:rsidRPr="00C43F94">
        <w:rPr>
          <w:color w:val="000000"/>
          <w:sz w:val="28"/>
          <w:szCs w:val="28"/>
        </w:rPr>
        <w:t xml:space="preserve">autājumu par papildu valsts budžeta līdzekļu piešķiršanu Labklājības ministrijai valsts </w:t>
      </w:r>
      <w:r>
        <w:rPr>
          <w:color w:val="000000"/>
          <w:sz w:val="28"/>
          <w:szCs w:val="28"/>
        </w:rPr>
        <w:t xml:space="preserve">sociālā atbalsta palielināšanai </w:t>
      </w:r>
      <w:r w:rsidRPr="005D0F8F">
        <w:rPr>
          <w:sz w:val="28"/>
          <w:szCs w:val="28"/>
        </w:rPr>
        <w:t xml:space="preserve">Černobiļas atomelektrostacijas </w:t>
      </w:r>
      <w:r w:rsidRPr="00ED2B8E">
        <w:rPr>
          <w:sz w:val="28"/>
          <w:szCs w:val="28"/>
        </w:rPr>
        <w:t xml:space="preserve">avārijas seku likvidēšanas dalībniekiem un mirušo Černobiļas atomelektrostacijas avārijas seku likvidēšanas dalībnieku ģimenēm 2015.gadā </w:t>
      </w:r>
      <w:r w:rsidR="00534296">
        <w:rPr>
          <w:sz w:val="28"/>
          <w:szCs w:val="28"/>
        </w:rPr>
        <w:t>1 378 526</w:t>
      </w:r>
      <w:r w:rsidRPr="00ED2B8E">
        <w:rPr>
          <w:sz w:val="28"/>
          <w:szCs w:val="28"/>
        </w:rPr>
        <w:t xml:space="preserve"> </w:t>
      </w:r>
      <w:proofErr w:type="spellStart"/>
      <w:r w:rsidRPr="00ED2B8E">
        <w:rPr>
          <w:i/>
          <w:sz w:val="28"/>
          <w:szCs w:val="28"/>
        </w:rPr>
        <w:t>euro</w:t>
      </w:r>
      <w:proofErr w:type="spellEnd"/>
      <w:r w:rsidRPr="00ED2B8E">
        <w:rPr>
          <w:sz w:val="28"/>
          <w:szCs w:val="28"/>
        </w:rPr>
        <w:t xml:space="preserve"> apmērā, 2016.gadā </w:t>
      </w:r>
      <w:r w:rsidR="00534296">
        <w:rPr>
          <w:sz w:val="28"/>
          <w:szCs w:val="28"/>
        </w:rPr>
        <w:t>1 552 121</w:t>
      </w:r>
      <w:r w:rsidRPr="00ED2B8E">
        <w:rPr>
          <w:sz w:val="28"/>
          <w:szCs w:val="28"/>
        </w:rPr>
        <w:t xml:space="preserve"> </w:t>
      </w:r>
      <w:proofErr w:type="spellStart"/>
      <w:r w:rsidRPr="00ED2B8E">
        <w:rPr>
          <w:i/>
          <w:sz w:val="28"/>
          <w:szCs w:val="28"/>
        </w:rPr>
        <w:t>euro</w:t>
      </w:r>
      <w:proofErr w:type="spellEnd"/>
      <w:r w:rsidRPr="00ED2B8E">
        <w:rPr>
          <w:sz w:val="28"/>
          <w:szCs w:val="28"/>
        </w:rPr>
        <w:t xml:space="preserve"> apmērā un 2017.gadā </w:t>
      </w:r>
      <w:r w:rsidR="00534296">
        <w:rPr>
          <w:sz w:val="28"/>
          <w:szCs w:val="28"/>
        </w:rPr>
        <w:t>1 741 253</w:t>
      </w:r>
      <w:r w:rsidRPr="00ED2B8E">
        <w:rPr>
          <w:sz w:val="28"/>
          <w:szCs w:val="28"/>
        </w:rPr>
        <w:t xml:space="preserve"> </w:t>
      </w:r>
      <w:proofErr w:type="spellStart"/>
      <w:r w:rsidRPr="00ED2B8E">
        <w:rPr>
          <w:i/>
          <w:sz w:val="28"/>
          <w:szCs w:val="28"/>
        </w:rPr>
        <w:t>euro</w:t>
      </w:r>
      <w:proofErr w:type="spellEnd"/>
      <w:r w:rsidRPr="00ED2B8E">
        <w:rPr>
          <w:sz w:val="28"/>
          <w:szCs w:val="28"/>
        </w:rPr>
        <w:t xml:space="preserve"> apmērā </w:t>
      </w:r>
      <w:r w:rsidRPr="00ED2B8E">
        <w:rPr>
          <w:color w:val="000000"/>
          <w:sz w:val="28"/>
          <w:szCs w:val="28"/>
        </w:rPr>
        <w:t xml:space="preserve">izskatīt Ministru kabinetā kopā ar visu ministriju un centrālo valsts iestāžu priekšlikumiem </w:t>
      </w:r>
      <w:r w:rsidRPr="00ED2B8E">
        <w:rPr>
          <w:bCs/>
          <w:color w:val="000000"/>
          <w:sz w:val="28"/>
          <w:szCs w:val="28"/>
        </w:rPr>
        <w:t>jaunajām politikas iniciatīvā</w:t>
      </w:r>
      <w:r w:rsidRPr="00ED2B8E">
        <w:rPr>
          <w:color w:val="000000"/>
          <w:sz w:val="28"/>
          <w:szCs w:val="28"/>
        </w:rPr>
        <w:t>m un iesniegtajiem papildu finansējuma pieprasījumiem likumprojekta „Par valsts</w:t>
      </w:r>
      <w:r w:rsidRPr="00C43F94">
        <w:rPr>
          <w:color w:val="000000"/>
          <w:sz w:val="28"/>
          <w:szCs w:val="28"/>
        </w:rPr>
        <w:t xml:space="preserve"> budžetu 2015.gadam” un likumprojekta „Par vidēja termiņa budžeta ietvaru 2015., 2016. un 2017.gadam” sagatavošanas un izskatīšanas procesā atbilstoši valsts budžeta finansiālajām iespējām.</w:t>
      </w:r>
    </w:p>
    <w:p w:rsidR="00EC2AC2" w:rsidRPr="00E8133E" w:rsidRDefault="002B1FD7" w:rsidP="00365CF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C2AC2" w:rsidRPr="00E8133E">
        <w:rPr>
          <w:sz w:val="28"/>
          <w:szCs w:val="28"/>
        </w:rPr>
        <w:t>Valsts kancelejai sagatavot likumprojektu iesniegšanai Saeimā</w:t>
      </w:r>
      <w:r w:rsidR="00EC2AC2">
        <w:rPr>
          <w:sz w:val="28"/>
          <w:szCs w:val="28"/>
        </w:rPr>
        <w:t xml:space="preserve"> pēc </w:t>
      </w:r>
      <w:r w:rsidR="002A270F">
        <w:rPr>
          <w:sz w:val="28"/>
          <w:szCs w:val="28"/>
        </w:rPr>
        <w:t>likumprojekta</w:t>
      </w:r>
      <w:r w:rsidR="00EC2AC2">
        <w:rPr>
          <w:sz w:val="28"/>
          <w:szCs w:val="28"/>
        </w:rPr>
        <w:t xml:space="preserve"> kā jaunās politikas iniciatīvas atbalstīšanas</w:t>
      </w:r>
      <w:r w:rsidR="00EC2AC2" w:rsidRPr="00EC2AC2">
        <w:rPr>
          <w:bCs/>
          <w:color w:val="000000"/>
          <w:sz w:val="28"/>
          <w:szCs w:val="28"/>
        </w:rPr>
        <w:t xml:space="preserve"> </w:t>
      </w:r>
      <w:r w:rsidR="00EC2AC2" w:rsidRPr="00756916">
        <w:rPr>
          <w:bCs/>
          <w:color w:val="000000"/>
          <w:sz w:val="28"/>
          <w:szCs w:val="28"/>
        </w:rPr>
        <w:t xml:space="preserve">Ministru kabinetā, </w:t>
      </w:r>
      <w:r w:rsidR="00EC2AC2">
        <w:rPr>
          <w:bCs/>
          <w:color w:val="000000"/>
          <w:sz w:val="28"/>
          <w:szCs w:val="28"/>
        </w:rPr>
        <w:t xml:space="preserve">iekļaujot likumprojektu šā </w:t>
      </w:r>
      <w:proofErr w:type="spellStart"/>
      <w:r w:rsidR="00EC2AC2">
        <w:rPr>
          <w:bCs/>
          <w:color w:val="000000"/>
          <w:sz w:val="28"/>
          <w:szCs w:val="28"/>
        </w:rPr>
        <w:t>protokollēmuma</w:t>
      </w:r>
      <w:proofErr w:type="spellEnd"/>
      <w:r w:rsidR="00EC2AC2">
        <w:rPr>
          <w:bCs/>
          <w:color w:val="000000"/>
          <w:sz w:val="28"/>
          <w:szCs w:val="28"/>
        </w:rPr>
        <w:t xml:space="preserve"> 2.punktā minēto </w:t>
      </w:r>
      <w:r w:rsidR="00EC2AC2" w:rsidRPr="000A3CB6">
        <w:rPr>
          <w:sz w:val="28"/>
          <w:szCs w:val="28"/>
        </w:rPr>
        <w:t>budžeta likumprojektu paketē</w:t>
      </w:r>
      <w:r w:rsidR="00EC2AC2">
        <w:rPr>
          <w:bCs/>
          <w:color w:val="000000"/>
          <w:sz w:val="28"/>
          <w:szCs w:val="28"/>
        </w:rPr>
        <w:t>.</w:t>
      </w:r>
    </w:p>
    <w:p w:rsidR="00EC2AC2" w:rsidRPr="00C43F94" w:rsidRDefault="00EC2AC2" w:rsidP="00EC2AC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133E">
        <w:rPr>
          <w:sz w:val="28"/>
          <w:szCs w:val="28"/>
        </w:rPr>
        <w:t xml:space="preserve">. Noteikt, ka atbildīgais par likumprojekta turpmāko virzību Saeimā ir </w:t>
      </w:r>
      <w:r>
        <w:rPr>
          <w:sz w:val="28"/>
          <w:szCs w:val="28"/>
        </w:rPr>
        <w:t>labklājības</w:t>
      </w:r>
      <w:r w:rsidRPr="00E8133E">
        <w:rPr>
          <w:sz w:val="28"/>
          <w:szCs w:val="28"/>
        </w:rPr>
        <w:t xml:space="preserve"> ministrs.</w:t>
      </w:r>
    </w:p>
    <w:p w:rsidR="00756916" w:rsidRPr="000A3CB6" w:rsidRDefault="00756916" w:rsidP="00A95864">
      <w:pPr>
        <w:pStyle w:val="BodyText"/>
        <w:spacing w:after="0" w:line="240" w:lineRule="auto"/>
        <w:rPr>
          <w:rFonts w:ascii="Times New Roman" w:hAnsi="Times New Roman"/>
        </w:rPr>
      </w:pPr>
    </w:p>
    <w:p w:rsidR="00B61FB4" w:rsidRPr="000A3CB6" w:rsidRDefault="00B61FB4" w:rsidP="00A95864">
      <w:pPr>
        <w:pStyle w:val="BodyText"/>
        <w:spacing w:after="0" w:line="240" w:lineRule="auto"/>
        <w:rPr>
          <w:rFonts w:ascii="Times New Roman" w:hAnsi="Times New Roman"/>
        </w:rPr>
      </w:pPr>
    </w:p>
    <w:p w:rsidR="00B61FB4" w:rsidRDefault="00B61FB4" w:rsidP="00067B35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L.Straujuma </w:t>
      </w:r>
    </w:p>
    <w:p w:rsidR="00B61FB4" w:rsidRPr="000A3CB6" w:rsidRDefault="00B61FB4" w:rsidP="00A95864">
      <w:pPr>
        <w:pStyle w:val="BodyText"/>
        <w:spacing w:after="0" w:line="240" w:lineRule="auto"/>
        <w:ind w:firstLine="709"/>
        <w:rPr>
          <w:rFonts w:ascii="Times New Roman" w:hAnsi="Times New Roman"/>
        </w:rPr>
      </w:pPr>
    </w:p>
    <w:p w:rsidR="00B61FB4" w:rsidRPr="000A3CB6" w:rsidRDefault="00B61FB4" w:rsidP="00A95864">
      <w:pPr>
        <w:pStyle w:val="BodyText"/>
        <w:spacing w:after="0" w:line="240" w:lineRule="auto"/>
        <w:ind w:firstLine="709"/>
        <w:rPr>
          <w:rFonts w:ascii="Times New Roman" w:hAnsi="Times New Roman"/>
        </w:rPr>
      </w:pPr>
    </w:p>
    <w:p w:rsidR="00B61FB4" w:rsidRDefault="00B61FB4" w:rsidP="00067B35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E.Dreimane</w:t>
      </w:r>
    </w:p>
    <w:p w:rsidR="00B61FB4" w:rsidRPr="000A3CB6" w:rsidRDefault="00B61FB4" w:rsidP="00A95864">
      <w:pPr>
        <w:pStyle w:val="BodyText"/>
        <w:spacing w:after="0" w:line="240" w:lineRule="auto"/>
        <w:ind w:firstLine="709"/>
        <w:rPr>
          <w:rFonts w:ascii="Times New Roman" w:hAnsi="Times New Roman"/>
        </w:rPr>
      </w:pPr>
    </w:p>
    <w:p w:rsidR="00B61FB4" w:rsidRDefault="00B61FB4" w:rsidP="00067B35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B61FB4" w:rsidRDefault="00B61FB4" w:rsidP="00067B35">
      <w:pPr>
        <w:tabs>
          <w:tab w:val="left" w:pos="7230"/>
          <w:tab w:val="right" w:pos="9072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U.Augulis</w:t>
      </w:r>
    </w:p>
    <w:p w:rsidR="002B1FD7" w:rsidRDefault="002B1FD7" w:rsidP="00A95864">
      <w:pPr>
        <w:rPr>
          <w:sz w:val="28"/>
          <w:szCs w:val="28"/>
        </w:rPr>
      </w:pPr>
    </w:p>
    <w:p w:rsidR="00B61FB4" w:rsidRPr="000E5BA4" w:rsidRDefault="00365CF3" w:rsidP="00540B4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A46E8">
        <w:rPr>
          <w:rFonts w:ascii="Times New Roman" w:hAnsi="Times New Roman"/>
        </w:rPr>
        <w:t>4</w:t>
      </w:r>
      <w:r w:rsidR="00B61FB4">
        <w:rPr>
          <w:rFonts w:ascii="Times New Roman" w:hAnsi="Times New Roman"/>
        </w:rPr>
        <w:t>.07.</w:t>
      </w:r>
      <w:r w:rsidR="00B61FB4" w:rsidRPr="000E5BA4">
        <w:rPr>
          <w:rFonts w:ascii="Times New Roman" w:hAnsi="Times New Roman"/>
        </w:rPr>
        <w:t>201</w:t>
      </w:r>
      <w:r w:rsidR="00B61FB4">
        <w:rPr>
          <w:rFonts w:ascii="Times New Roman" w:hAnsi="Times New Roman"/>
        </w:rPr>
        <w:t>4.</w:t>
      </w:r>
      <w:proofErr w:type="gramStart"/>
      <w:r w:rsidR="00B61FB4">
        <w:rPr>
          <w:rFonts w:ascii="Times New Roman" w:hAnsi="Times New Roman"/>
        </w:rPr>
        <w:t xml:space="preserve"> </w:t>
      </w:r>
      <w:r w:rsidR="00AA46E8">
        <w:rPr>
          <w:rFonts w:ascii="Times New Roman" w:hAnsi="Times New Roman"/>
        </w:rPr>
        <w:t xml:space="preserve"> </w:t>
      </w:r>
      <w:proofErr w:type="gramEnd"/>
      <w:r w:rsidR="00AA46E8">
        <w:rPr>
          <w:rFonts w:ascii="Times New Roman" w:hAnsi="Times New Roman"/>
        </w:rPr>
        <w:t>08:33</w:t>
      </w:r>
      <w:bookmarkStart w:id="4" w:name="_GoBack"/>
      <w:bookmarkEnd w:id="4"/>
    </w:p>
    <w:p w:rsidR="00B61FB4" w:rsidRPr="000E5BA4" w:rsidRDefault="00365CF3" w:rsidP="004607F6">
      <w:r>
        <w:t>184</w:t>
      </w:r>
    </w:p>
    <w:p w:rsidR="00B61FB4" w:rsidRPr="000E5BA4" w:rsidRDefault="00B61FB4" w:rsidP="004607F6">
      <w:r>
        <w:t>K.Pūre</w:t>
      </w:r>
    </w:p>
    <w:p w:rsidR="00B61FB4" w:rsidRPr="00A95864" w:rsidRDefault="00B61FB4" w:rsidP="00A95864">
      <w:r w:rsidRPr="000E5BA4">
        <w:t>670216</w:t>
      </w:r>
      <w:r>
        <w:t>80</w:t>
      </w:r>
      <w:r w:rsidRPr="000E5BA4">
        <w:t xml:space="preserve">, </w:t>
      </w:r>
      <w:hyperlink r:id="rId9" w:history="1">
        <w:r w:rsidRPr="005214CC">
          <w:rPr>
            <w:rStyle w:val="Hyperlink"/>
          </w:rPr>
          <w:t>Kristina.Pure@lm.gov.lv</w:t>
        </w:r>
      </w:hyperlink>
    </w:p>
    <w:sectPr w:rsidR="00B61FB4" w:rsidRPr="00A95864" w:rsidSect="00F60A8E"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6E" w:rsidRDefault="00B3726E" w:rsidP="00D17D67">
      <w:r>
        <w:separator/>
      </w:r>
    </w:p>
  </w:endnote>
  <w:endnote w:type="continuationSeparator" w:id="0">
    <w:p w:rsidR="00B3726E" w:rsidRDefault="00B3726E" w:rsidP="00D1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4" w:rsidRPr="00540B46" w:rsidRDefault="00B61FB4" w:rsidP="00365CF3">
    <w:pPr>
      <w:jc w:val="both"/>
    </w:pPr>
    <w:r w:rsidRPr="00540B46">
      <w:t>LMprot_</w:t>
    </w:r>
    <w:r w:rsidR="00365CF3">
      <w:t>2</w:t>
    </w:r>
    <w:r w:rsidR="002A270F">
      <w:t>4</w:t>
    </w:r>
    <w:r>
      <w:t>07</w:t>
    </w:r>
    <w:r w:rsidRPr="00540B46">
      <w:t xml:space="preserve">14_CAES; </w:t>
    </w:r>
    <w:r>
      <w:t>Likumprojekts „</w:t>
    </w:r>
    <w:r w:rsidRPr="00257848">
      <w:t>Grozījumi Černobiļas atomelektrostacijas avārijas seku likvidēšanas dalībnieku un Černobiļas atomelektrostacijas avārijas rezultātā cietušo personu sociālās aizsardzības likumā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6E" w:rsidRDefault="00B3726E" w:rsidP="00D17D67">
      <w:r>
        <w:separator/>
      </w:r>
    </w:p>
  </w:footnote>
  <w:footnote w:type="continuationSeparator" w:id="0">
    <w:p w:rsidR="00B3726E" w:rsidRDefault="00B3726E" w:rsidP="00D1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9E0"/>
    <w:multiLevelType w:val="hybridMultilevel"/>
    <w:tmpl w:val="ED627654"/>
    <w:lvl w:ilvl="0" w:tplc="E5AA2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07F"/>
    <w:rsid w:val="0000203C"/>
    <w:rsid w:val="000246ED"/>
    <w:rsid w:val="00031C11"/>
    <w:rsid w:val="00036548"/>
    <w:rsid w:val="00042918"/>
    <w:rsid w:val="00051113"/>
    <w:rsid w:val="00067B35"/>
    <w:rsid w:val="00094C0E"/>
    <w:rsid w:val="000A3CB6"/>
    <w:rsid w:val="000D2E49"/>
    <w:rsid w:val="000E5BA4"/>
    <w:rsid w:val="00196DAB"/>
    <w:rsid w:val="00197680"/>
    <w:rsid w:val="001A3CD1"/>
    <w:rsid w:val="001D407F"/>
    <w:rsid w:val="001E7138"/>
    <w:rsid w:val="001E75FE"/>
    <w:rsid w:val="001F17C8"/>
    <w:rsid w:val="00222954"/>
    <w:rsid w:val="00257848"/>
    <w:rsid w:val="002A199F"/>
    <w:rsid w:val="002A270F"/>
    <w:rsid w:val="002A5B96"/>
    <w:rsid w:val="002B1FD7"/>
    <w:rsid w:val="002D16C7"/>
    <w:rsid w:val="002E0792"/>
    <w:rsid w:val="00306094"/>
    <w:rsid w:val="00365CF3"/>
    <w:rsid w:val="00381FEE"/>
    <w:rsid w:val="003F37B0"/>
    <w:rsid w:val="004607F6"/>
    <w:rsid w:val="00484928"/>
    <w:rsid w:val="0049624E"/>
    <w:rsid w:val="004A7485"/>
    <w:rsid w:val="004D6671"/>
    <w:rsid w:val="004F5A64"/>
    <w:rsid w:val="00513288"/>
    <w:rsid w:val="005214CC"/>
    <w:rsid w:val="00530D68"/>
    <w:rsid w:val="00534296"/>
    <w:rsid w:val="00540B46"/>
    <w:rsid w:val="00576A4A"/>
    <w:rsid w:val="00577B80"/>
    <w:rsid w:val="005A2078"/>
    <w:rsid w:val="005B65A3"/>
    <w:rsid w:val="005D0F8F"/>
    <w:rsid w:val="006670E0"/>
    <w:rsid w:val="00695DB9"/>
    <w:rsid w:val="006F2AFE"/>
    <w:rsid w:val="006F6917"/>
    <w:rsid w:val="00710EC1"/>
    <w:rsid w:val="00725A5E"/>
    <w:rsid w:val="00744E41"/>
    <w:rsid w:val="00756916"/>
    <w:rsid w:val="00766F67"/>
    <w:rsid w:val="007838BD"/>
    <w:rsid w:val="007B756E"/>
    <w:rsid w:val="00821A13"/>
    <w:rsid w:val="00863F19"/>
    <w:rsid w:val="008952EE"/>
    <w:rsid w:val="008C213E"/>
    <w:rsid w:val="008D7D20"/>
    <w:rsid w:val="008F3EB9"/>
    <w:rsid w:val="009034A4"/>
    <w:rsid w:val="00944588"/>
    <w:rsid w:val="0097593A"/>
    <w:rsid w:val="009B5178"/>
    <w:rsid w:val="009E1B32"/>
    <w:rsid w:val="00A26250"/>
    <w:rsid w:val="00A618A3"/>
    <w:rsid w:val="00A661D9"/>
    <w:rsid w:val="00A71D6F"/>
    <w:rsid w:val="00A74085"/>
    <w:rsid w:val="00A757B7"/>
    <w:rsid w:val="00A95864"/>
    <w:rsid w:val="00AA46E8"/>
    <w:rsid w:val="00AF7145"/>
    <w:rsid w:val="00B22B16"/>
    <w:rsid w:val="00B3726E"/>
    <w:rsid w:val="00B61FB4"/>
    <w:rsid w:val="00B837FB"/>
    <w:rsid w:val="00B96F68"/>
    <w:rsid w:val="00BD584C"/>
    <w:rsid w:val="00BE7020"/>
    <w:rsid w:val="00C42A8B"/>
    <w:rsid w:val="00C43F94"/>
    <w:rsid w:val="00C60CAA"/>
    <w:rsid w:val="00C8311E"/>
    <w:rsid w:val="00CB3D1C"/>
    <w:rsid w:val="00CB5898"/>
    <w:rsid w:val="00CE26F1"/>
    <w:rsid w:val="00CF01A8"/>
    <w:rsid w:val="00D17D67"/>
    <w:rsid w:val="00D45D4A"/>
    <w:rsid w:val="00D57A6B"/>
    <w:rsid w:val="00D768AC"/>
    <w:rsid w:val="00DA780A"/>
    <w:rsid w:val="00DC0B83"/>
    <w:rsid w:val="00DE39B6"/>
    <w:rsid w:val="00E01008"/>
    <w:rsid w:val="00E03B99"/>
    <w:rsid w:val="00E3785A"/>
    <w:rsid w:val="00E8133E"/>
    <w:rsid w:val="00E937B5"/>
    <w:rsid w:val="00E95363"/>
    <w:rsid w:val="00EA1EF9"/>
    <w:rsid w:val="00EB71CE"/>
    <w:rsid w:val="00EC2AC2"/>
    <w:rsid w:val="00ED2B8E"/>
    <w:rsid w:val="00EE7A8C"/>
    <w:rsid w:val="00F60A8E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7F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7D67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D17D67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1D407F"/>
    <w:pPr>
      <w:pBdr>
        <w:bottom w:val="single" w:sz="12" w:space="1" w:color="auto"/>
      </w:pBdr>
      <w:snapToGrid w:val="0"/>
      <w:jc w:val="center"/>
    </w:pPr>
    <w:rPr>
      <w:rFonts w:eastAsia="Calibri"/>
      <w:b/>
      <w:bCs/>
      <w:smallCaps/>
      <w:spacing w:val="20"/>
      <w:sz w:val="28"/>
      <w:szCs w:val="28"/>
      <w:lang w:val="en-US" w:eastAsia="lv-LV"/>
    </w:rPr>
  </w:style>
  <w:style w:type="character" w:customStyle="1" w:styleId="TitleChar">
    <w:name w:val="Title Char"/>
    <w:link w:val="Title"/>
    <w:uiPriority w:val="99"/>
    <w:locked/>
    <w:rsid w:val="001D407F"/>
    <w:rPr>
      <w:rFonts w:ascii="Times New Roman" w:hAnsi="Times New Roman" w:cs="Times New Roman"/>
      <w:b/>
      <w:smallCaps/>
      <w:spacing w:val="20"/>
      <w:sz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1D407F"/>
    <w:pPr>
      <w:snapToGrid w:val="0"/>
    </w:pPr>
    <w:rPr>
      <w:rFonts w:ascii="Courier New" w:eastAsia="Calibri" w:hAnsi="Courier New"/>
      <w:sz w:val="28"/>
      <w:szCs w:val="28"/>
      <w:lang w:eastAsia="lv-LV"/>
    </w:rPr>
  </w:style>
  <w:style w:type="character" w:customStyle="1" w:styleId="PlainTextChar">
    <w:name w:val="Plain Text Char"/>
    <w:link w:val="PlainText"/>
    <w:uiPriority w:val="99"/>
    <w:semiHidden/>
    <w:locked/>
    <w:rsid w:val="001D407F"/>
    <w:rPr>
      <w:rFonts w:ascii="Courier New" w:hAnsi="Courier New" w:cs="Times New Roman"/>
      <w:sz w:val="28"/>
    </w:rPr>
  </w:style>
  <w:style w:type="paragraph" w:styleId="ListParagraph">
    <w:name w:val="List Paragraph"/>
    <w:basedOn w:val="Normal"/>
    <w:uiPriority w:val="99"/>
    <w:qFormat/>
    <w:rsid w:val="001D407F"/>
    <w:pPr>
      <w:ind w:left="720"/>
    </w:pPr>
  </w:style>
  <w:style w:type="paragraph" w:styleId="EnvelopeReturn">
    <w:name w:val="envelope return"/>
    <w:basedOn w:val="Normal"/>
    <w:uiPriority w:val="99"/>
    <w:semiHidden/>
    <w:rsid w:val="00A95864"/>
    <w:pPr>
      <w:keepLines/>
      <w:widowControl w:val="0"/>
      <w:spacing w:before="600"/>
    </w:pPr>
    <w:rPr>
      <w:sz w:val="26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A95864"/>
    <w:pPr>
      <w:spacing w:after="120" w:line="276" w:lineRule="auto"/>
    </w:pPr>
    <w:rPr>
      <w:rFonts w:ascii="Calibri" w:eastAsia="Calibri" w:hAnsi="Calibri"/>
      <w:lang w:eastAsia="lv-LV"/>
    </w:rPr>
  </w:style>
  <w:style w:type="character" w:customStyle="1" w:styleId="BodyTextChar">
    <w:name w:val="Body Text Char"/>
    <w:link w:val="BodyText"/>
    <w:uiPriority w:val="99"/>
    <w:semiHidden/>
    <w:locked/>
    <w:rsid w:val="00A95864"/>
    <w:rPr>
      <w:rFonts w:cs="Times New Roman"/>
    </w:rPr>
  </w:style>
  <w:style w:type="paragraph" w:customStyle="1" w:styleId="naisf">
    <w:name w:val="naisf"/>
    <w:basedOn w:val="Normal"/>
    <w:uiPriority w:val="99"/>
    <w:rsid w:val="00A9586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607F6"/>
    <w:pPr>
      <w:tabs>
        <w:tab w:val="center" w:pos="4153"/>
        <w:tab w:val="right" w:pos="8306"/>
      </w:tabs>
    </w:pPr>
    <w:rPr>
      <w:rFonts w:ascii="Calibri" w:eastAsia="Calibri" w:hAnsi="Calibri"/>
      <w:lang w:eastAsia="lv-LV"/>
    </w:rPr>
  </w:style>
  <w:style w:type="character" w:customStyle="1" w:styleId="HeaderChar">
    <w:name w:val="Header Char"/>
    <w:link w:val="Header"/>
    <w:uiPriority w:val="99"/>
    <w:locked/>
    <w:rsid w:val="004607F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17D67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link w:val="Footer"/>
    <w:uiPriority w:val="99"/>
    <w:locked/>
    <w:rsid w:val="00D17D67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540B46"/>
    <w:rPr>
      <w:rFonts w:cs="Times New Roman"/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7593A"/>
    <w:pPr>
      <w:spacing w:after="160" w:line="240" w:lineRule="exact"/>
    </w:pPr>
    <w:rPr>
      <w:rFonts w:ascii="Tahoma" w:eastAsia="Calibri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ristina.Pur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86C1-C131-4098-885F-42C1C405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Černobiļas atomelektrostacijas avārijas seku likvidēšanas dalībnieku un Černobiļas atomelektrostacijas avārijas rezultātā cietušo personu aizsardzības likumā"</vt:lpstr>
    </vt:vector>
  </TitlesOfParts>
  <Company>Labklājības ministrija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Černobiļas atomelektrostacijas avārijas seku likvidēšanas dalībnieku un Černobiļas atomelektrostacijas avārijas rezultātā cietušo personu aizsardzības likumā"</dc:title>
  <dc:subject>MK sēdes protokollēmums</dc:subject>
  <dc:creator>Kristīna Pūre</dc:creator>
  <cp:keywords/>
  <dc:description>Kristina.Pure@lm.gov.lv, tālr. 67021680, fakss 67021607</dc:description>
  <cp:lastModifiedBy>Kristina Pure</cp:lastModifiedBy>
  <cp:revision>32</cp:revision>
  <cp:lastPrinted>2014-05-21T12:12:00Z</cp:lastPrinted>
  <dcterms:created xsi:type="dcterms:W3CDTF">2014-04-02T12:41:00Z</dcterms:created>
  <dcterms:modified xsi:type="dcterms:W3CDTF">2014-07-24T05:33:00Z</dcterms:modified>
</cp:coreProperties>
</file>