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88" w:rsidRPr="00A21B88" w:rsidRDefault="00A21B88" w:rsidP="007C5884">
      <w:pPr>
        <w:tabs>
          <w:tab w:val="center" w:pos="4153"/>
          <w:tab w:val="right" w:pos="8306"/>
        </w:tabs>
        <w:spacing w:after="0" w:line="240" w:lineRule="auto"/>
        <w:jc w:val="center"/>
        <w:rPr>
          <w:rFonts w:ascii="Times New Roman" w:eastAsia="Times New Roman" w:hAnsi="Times New Roman" w:cs="Times New Roman"/>
          <w:b/>
          <w:bCs/>
          <w:sz w:val="28"/>
          <w:szCs w:val="28"/>
        </w:rPr>
      </w:pPr>
      <w:r w:rsidRPr="00A21B88">
        <w:rPr>
          <w:rFonts w:ascii="Times New Roman" w:eastAsia="Times New Roman" w:hAnsi="Times New Roman" w:cs="Times New Roman"/>
          <w:b/>
          <w:bCs/>
          <w:sz w:val="28"/>
          <w:szCs w:val="28"/>
        </w:rPr>
        <w:t>Ministru kabineta noteikumu projekta</w:t>
      </w:r>
    </w:p>
    <w:p w:rsidR="00A21B88" w:rsidRPr="00A21B88" w:rsidRDefault="00A21B88" w:rsidP="007C5884">
      <w:pPr>
        <w:spacing w:after="0" w:line="240" w:lineRule="auto"/>
        <w:jc w:val="center"/>
        <w:rPr>
          <w:rFonts w:ascii="Times New Roman" w:eastAsia="Times New Roman" w:hAnsi="Times New Roman" w:cs="Times New Roman"/>
          <w:b/>
          <w:sz w:val="28"/>
          <w:szCs w:val="28"/>
          <w:lang w:eastAsia="lv-LV"/>
        </w:rPr>
      </w:pPr>
      <w:r w:rsidRPr="00A21B88">
        <w:rPr>
          <w:rFonts w:ascii="Times New Roman" w:eastAsia="Times New Roman" w:hAnsi="Times New Roman" w:cs="Times New Roman"/>
          <w:b/>
          <w:sz w:val="28"/>
          <w:szCs w:val="28"/>
          <w:lang w:eastAsia="lv-LV"/>
        </w:rPr>
        <w:t>„</w:t>
      </w:r>
      <w:r w:rsidRPr="00A21B88">
        <w:rPr>
          <w:rFonts w:ascii="Times New Roman" w:eastAsia="Times New Roman" w:hAnsi="Times New Roman" w:cs="Times New Roman"/>
          <w:b/>
          <w:bCs/>
          <w:sz w:val="28"/>
          <w:szCs w:val="28"/>
          <w:lang w:eastAsia="lv-LV"/>
        </w:rPr>
        <w:t>Noteikumi par jūrnieku veselības atbilstību darbam uz kuģa</w:t>
      </w:r>
      <w:r w:rsidRPr="00A21B88">
        <w:rPr>
          <w:rFonts w:ascii="Times New Roman" w:eastAsia="Times New Roman" w:hAnsi="Times New Roman" w:cs="Times New Roman"/>
          <w:b/>
          <w:sz w:val="28"/>
          <w:szCs w:val="28"/>
          <w:lang w:eastAsia="lv-LV"/>
        </w:rPr>
        <w:t>”</w:t>
      </w:r>
    </w:p>
    <w:p w:rsidR="00A21B88" w:rsidRPr="00A21B88" w:rsidRDefault="00A21B88" w:rsidP="007C5884">
      <w:pPr>
        <w:spacing w:after="0" w:line="240" w:lineRule="auto"/>
        <w:jc w:val="center"/>
        <w:rPr>
          <w:rFonts w:ascii="Times New Roman" w:eastAsia="Times New Roman" w:hAnsi="Times New Roman" w:cs="Times New Roman"/>
          <w:b/>
          <w:bCs/>
          <w:sz w:val="28"/>
          <w:szCs w:val="28"/>
          <w:lang w:eastAsia="lv-LV"/>
        </w:rPr>
      </w:pPr>
      <w:r w:rsidRPr="00A21B88">
        <w:rPr>
          <w:rFonts w:ascii="Times New Roman" w:eastAsia="Times New Roman" w:hAnsi="Times New Roman" w:cs="Times New Roman"/>
          <w:b/>
          <w:sz w:val="28"/>
          <w:szCs w:val="28"/>
          <w:lang w:eastAsia="lv-LV"/>
        </w:rPr>
        <w:t>sākotnējās ietekmes novērtējuma ziņojums (</w:t>
      </w:r>
      <w:r w:rsidRPr="00A21B88">
        <w:rPr>
          <w:rFonts w:ascii="Times New Roman" w:eastAsia="Times New Roman" w:hAnsi="Times New Roman" w:cs="Times New Roman"/>
          <w:b/>
          <w:bCs/>
          <w:sz w:val="28"/>
          <w:szCs w:val="28"/>
          <w:lang w:eastAsia="lv-LV"/>
        </w:rPr>
        <w:t>anotācija)</w:t>
      </w:r>
    </w:p>
    <w:p w:rsidR="00E76A0C" w:rsidRPr="00A21B88" w:rsidRDefault="00E76A0C" w:rsidP="00E76A0C">
      <w:pPr>
        <w:pStyle w:val="naisf"/>
        <w:spacing w:before="0" w:beforeAutospacing="0" w:after="0" w:afterAutospacing="0"/>
        <w:jc w:val="right"/>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E76A0C" w:rsidRPr="00DD49B6" w:rsidTr="0039253F">
        <w:trPr>
          <w:trHeight w:val="419"/>
        </w:trPr>
        <w:tc>
          <w:tcPr>
            <w:tcW w:w="5000" w:type="pct"/>
            <w:gridSpan w:val="3"/>
            <w:vAlign w:val="center"/>
          </w:tcPr>
          <w:p w:rsidR="00E76A0C" w:rsidRPr="00DD49B6" w:rsidRDefault="00E76A0C" w:rsidP="00B165B8">
            <w:pPr>
              <w:pStyle w:val="naisnod"/>
              <w:spacing w:before="0" w:beforeAutospacing="0" w:after="0" w:afterAutospacing="0"/>
              <w:ind w:left="57" w:right="57"/>
              <w:jc w:val="center"/>
              <w:rPr>
                <w:b/>
              </w:rPr>
            </w:pPr>
            <w:r w:rsidRPr="00DD49B6">
              <w:rPr>
                <w:b/>
              </w:rPr>
              <w:t>I. Tiesību akta projekta izstrādes nepieciešamība</w:t>
            </w:r>
          </w:p>
        </w:tc>
      </w:tr>
      <w:tr w:rsidR="0039253F" w:rsidRPr="00DD49B6" w:rsidTr="00294DD9">
        <w:trPr>
          <w:trHeight w:val="415"/>
        </w:trPr>
        <w:tc>
          <w:tcPr>
            <w:tcW w:w="227" w:type="pct"/>
          </w:tcPr>
          <w:p w:rsidR="00E76A0C" w:rsidRPr="00DD49B6" w:rsidRDefault="00E76A0C" w:rsidP="00B165B8">
            <w:pPr>
              <w:pStyle w:val="naiskr"/>
              <w:spacing w:before="0" w:beforeAutospacing="0" w:after="0" w:afterAutospacing="0"/>
              <w:ind w:left="57" w:right="57"/>
              <w:jc w:val="center"/>
            </w:pPr>
            <w:r w:rsidRPr="00DD49B6">
              <w:t>1.</w:t>
            </w:r>
          </w:p>
        </w:tc>
        <w:tc>
          <w:tcPr>
            <w:tcW w:w="1566" w:type="pct"/>
          </w:tcPr>
          <w:p w:rsidR="00E76A0C" w:rsidRPr="00DD49B6" w:rsidRDefault="00E76A0C" w:rsidP="00A21B88">
            <w:pPr>
              <w:pStyle w:val="naiskr"/>
              <w:spacing w:before="0" w:beforeAutospacing="0" w:after="0" w:afterAutospacing="0"/>
              <w:ind w:left="57" w:right="57"/>
              <w:jc w:val="both"/>
            </w:pPr>
            <w:r w:rsidRPr="00DD49B6">
              <w:t>Pamatojums</w:t>
            </w:r>
          </w:p>
        </w:tc>
        <w:tc>
          <w:tcPr>
            <w:tcW w:w="3207" w:type="pct"/>
          </w:tcPr>
          <w:p w:rsidR="00A21B88" w:rsidRPr="00A21B88" w:rsidRDefault="00A21B88" w:rsidP="00FE6F3C">
            <w:pPr>
              <w:pStyle w:val="ListParagraph"/>
              <w:numPr>
                <w:ilvl w:val="0"/>
                <w:numId w:val="1"/>
              </w:numPr>
              <w:spacing w:after="0" w:line="240" w:lineRule="auto"/>
              <w:ind w:right="57"/>
              <w:jc w:val="both"/>
              <w:rPr>
                <w:rFonts w:ascii="Times New Roman" w:hAnsi="Times New Roman" w:cs="Times New Roman"/>
                <w:sz w:val="24"/>
                <w:szCs w:val="24"/>
                <w:shd w:val="clear" w:color="auto" w:fill="FFFFFF"/>
              </w:rPr>
            </w:pPr>
            <w:r w:rsidRPr="00A21B88">
              <w:rPr>
                <w:rFonts w:ascii="Times New Roman" w:hAnsi="Times New Roman" w:cs="Times New Roman"/>
                <w:sz w:val="24"/>
                <w:szCs w:val="24"/>
                <w:shd w:val="clear" w:color="auto" w:fill="FFFFFF"/>
              </w:rPr>
              <w:t>1978.gada 7.jūlija Starptautiskā konvencija par jūrnieku sagatavošanu un diplomēšanu, kā arī sardzes pildīšanu, un tās grozījumi (turpmāk — STCW konvencija);</w:t>
            </w:r>
          </w:p>
          <w:p w:rsidR="00A21B88" w:rsidRDefault="00A21B88" w:rsidP="00FE6F3C">
            <w:pPr>
              <w:pStyle w:val="ListParagraph"/>
              <w:numPr>
                <w:ilvl w:val="0"/>
                <w:numId w:val="1"/>
              </w:numPr>
              <w:spacing w:after="0" w:line="240" w:lineRule="auto"/>
              <w:ind w:right="57"/>
              <w:jc w:val="both"/>
              <w:rPr>
                <w:rFonts w:ascii="Times New Roman" w:hAnsi="Times New Roman" w:cs="Times New Roman"/>
                <w:sz w:val="24"/>
                <w:szCs w:val="24"/>
                <w:shd w:val="clear" w:color="auto" w:fill="FFFFFF"/>
              </w:rPr>
            </w:pPr>
            <w:r w:rsidRPr="00A21B88">
              <w:rPr>
                <w:rFonts w:ascii="Times New Roman" w:hAnsi="Times New Roman" w:cs="Times New Roman"/>
                <w:sz w:val="24"/>
                <w:szCs w:val="24"/>
                <w:shd w:val="clear" w:color="auto" w:fill="FFFFFF"/>
              </w:rPr>
              <w:t>2006.gada Starptautiskā konvencija par darbu jūrnie</w:t>
            </w:r>
            <w:r>
              <w:rPr>
                <w:rFonts w:ascii="Times New Roman" w:hAnsi="Times New Roman" w:cs="Times New Roman"/>
                <w:sz w:val="24"/>
                <w:szCs w:val="24"/>
                <w:shd w:val="clear" w:color="auto" w:fill="FFFFFF"/>
              </w:rPr>
              <w:t>cībā (turpmāk – MLC konvencija);</w:t>
            </w:r>
          </w:p>
          <w:p w:rsidR="00E76A0C" w:rsidRDefault="00A21B88" w:rsidP="00FE6F3C">
            <w:pPr>
              <w:pStyle w:val="ListParagraph"/>
              <w:numPr>
                <w:ilvl w:val="0"/>
                <w:numId w:val="1"/>
              </w:numPr>
              <w:spacing w:after="0" w:line="240" w:lineRule="auto"/>
              <w:ind w:right="57"/>
              <w:jc w:val="both"/>
              <w:rPr>
                <w:rFonts w:ascii="Times New Roman" w:hAnsi="Times New Roman" w:cs="Times New Roman"/>
                <w:sz w:val="24"/>
                <w:szCs w:val="24"/>
                <w:shd w:val="clear" w:color="auto" w:fill="FFFFFF"/>
              </w:rPr>
            </w:pPr>
            <w:r w:rsidRPr="00A21B88">
              <w:rPr>
                <w:rFonts w:ascii="Times New Roman" w:hAnsi="Times New Roman" w:cs="Times New Roman"/>
                <w:sz w:val="24"/>
                <w:szCs w:val="24"/>
                <w:shd w:val="clear" w:color="auto" w:fill="FFFFFF"/>
              </w:rPr>
              <w:t>Eiropas Parlamenta un Padomes 2012.gada 21.novembra Direktīva 2012/35/ES, ar ko groza Direktīvu 2008/106/EK par jūrnieku minimālo sagatavotības līmeni (</w:t>
            </w:r>
            <w:r w:rsidR="00D5255A">
              <w:rPr>
                <w:rFonts w:ascii="Times New Roman" w:hAnsi="Times New Roman" w:cs="Times New Roman"/>
                <w:sz w:val="24"/>
                <w:szCs w:val="24"/>
                <w:shd w:val="clear" w:color="auto" w:fill="FFFFFF"/>
              </w:rPr>
              <w:t>turpmāk - Direktīva 2012/35/ES);</w:t>
            </w:r>
          </w:p>
          <w:p w:rsidR="00D5255A" w:rsidRPr="00AC2A34" w:rsidRDefault="00B3508E" w:rsidP="00FE6F3C">
            <w:pPr>
              <w:pStyle w:val="ListParagraph"/>
              <w:numPr>
                <w:ilvl w:val="0"/>
                <w:numId w:val="1"/>
              </w:numPr>
              <w:spacing w:after="0" w:line="240" w:lineRule="auto"/>
              <w:ind w:right="57"/>
              <w:jc w:val="both"/>
              <w:rPr>
                <w:rFonts w:ascii="Times New Roman" w:hAnsi="Times New Roman" w:cs="Times New Roman"/>
                <w:sz w:val="24"/>
                <w:szCs w:val="24"/>
                <w:shd w:val="clear" w:color="auto" w:fill="FFFFFF"/>
              </w:rPr>
            </w:pPr>
            <w:r w:rsidRPr="00AC2A34">
              <w:rPr>
                <w:rFonts w:ascii="Times New Roman" w:hAnsi="Times New Roman" w:cs="Times New Roman"/>
                <w:sz w:val="24"/>
                <w:szCs w:val="24"/>
                <w:shd w:val="clear" w:color="auto" w:fill="FFFFFF"/>
              </w:rPr>
              <w:t>Padomes 2009.gada 16.februāra D</w:t>
            </w:r>
            <w:r w:rsidR="00854EF6" w:rsidRPr="00AC2A34">
              <w:rPr>
                <w:rFonts w:ascii="Times New Roman" w:hAnsi="Times New Roman" w:cs="Times New Roman"/>
                <w:sz w:val="24"/>
                <w:szCs w:val="24"/>
                <w:shd w:val="clear" w:color="auto" w:fill="FFFFFF"/>
              </w:rPr>
              <w:t>irektīva 2009/13/EK</w:t>
            </w:r>
            <w:r w:rsidR="000F5624" w:rsidRPr="00AC2A34">
              <w:rPr>
                <w:rFonts w:ascii="Times New Roman" w:hAnsi="Times New Roman" w:cs="Times New Roman"/>
                <w:sz w:val="24"/>
                <w:szCs w:val="24"/>
                <w:shd w:val="clear" w:color="auto" w:fill="FFFFFF"/>
              </w:rPr>
              <w:t>,</w:t>
            </w:r>
            <w:r w:rsidR="00854EF6" w:rsidRPr="00AC2A34">
              <w:rPr>
                <w:rFonts w:ascii="Times New Roman" w:hAnsi="Times New Roman" w:cs="Times New Roman"/>
                <w:sz w:val="24"/>
                <w:szCs w:val="24"/>
                <w:shd w:val="clear" w:color="auto" w:fill="FFFFFF"/>
              </w:rPr>
              <w:t xml:space="preserve"> ar ko īsteno Eiropas Kopienas Kuģu īpašnieku asociāciju (EKKĪA) un Eiropas Transporta darbinieku federācijas (ETDF) Nolīgumu par 2006.gada Konvenciju par darbu jūrniecībā un groza Direktīvu 1999/63/EK</w:t>
            </w:r>
            <w:r w:rsidR="00A15E2B" w:rsidRPr="00AC2A34">
              <w:rPr>
                <w:rFonts w:ascii="Times New Roman" w:hAnsi="Times New Roman" w:cs="Times New Roman"/>
                <w:sz w:val="24"/>
                <w:szCs w:val="24"/>
                <w:shd w:val="clear" w:color="auto" w:fill="FFFFFF"/>
              </w:rPr>
              <w:t xml:space="preserve"> (turpmāk – Direktīva 2009/13/EK).</w:t>
            </w:r>
          </w:p>
        </w:tc>
      </w:tr>
      <w:tr w:rsidR="0039253F" w:rsidRPr="00DD49B6" w:rsidTr="00294DD9">
        <w:trPr>
          <w:trHeight w:val="472"/>
        </w:trPr>
        <w:tc>
          <w:tcPr>
            <w:tcW w:w="227" w:type="pct"/>
          </w:tcPr>
          <w:p w:rsidR="00E76A0C" w:rsidRPr="00DD49B6" w:rsidRDefault="00E76A0C" w:rsidP="00B165B8">
            <w:pPr>
              <w:pStyle w:val="naiskr"/>
              <w:spacing w:before="0" w:beforeAutospacing="0" w:after="0" w:afterAutospacing="0"/>
              <w:ind w:left="57" w:right="57"/>
              <w:jc w:val="center"/>
            </w:pPr>
            <w:r w:rsidRPr="00DD49B6">
              <w:t>2.</w:t>
            </w:r>
          </w:p>
        </w:tc>
        <w:tc>
          <w:tcPr>
            <w:tcW w:w="1566" w:type="pct"/>
          </w:tcPr>
          <w:p w:rsidR="00E76A0C" w:rsidRPr="00DD49B6" w:rsidRDefault="00E76A0C" w:rsidP="00B165B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rsidR="00B56843" w:rsidRDefault="00B56843" w:rsidP="004B2446">
            <w:pPr>
              <w:pStyle w:val="Heading3"/>
              <w:shd w:val="clear" w:color="auto" w:fill="FFFFFF"/>
              <w:spacing w:after="0"/>
              <w:ind w:right="57"/>
              <w:jc w:val="both"/>
              <w:rPr>
                <w:b w:val="0"/>
                <w:sz w:val="24"/>
                <w:szCs w:val="24"/>
              </w:rPr>
            </w:pPr>
            <w:r w:rsidRPr="00B56843">
              <w:rPr>
                <w:b w:val="0"/>
                <w:sz w:val="24"/>
                <w:szCs w:val="24"/>
              </w:rPr>
              <w:t>1) 2007.gadā Starptautiskā Jūrniecības organizācija uzsāka STCW konvencijas pārskatīšanu. Manilas konferences laikā 2010.gada jūnijā tika pieņemti grozījumi STCW konvencijā (turpmāk – STCW konvencija 2010), kas stājās spēkā 2012.gada 1.janvārī. Latvija, izmantojot STCW konvencijas XII panta pirmās daļas a)punktā paredzētās tiesības dalībvalstīm iesniegt deklarāciju par konvencijas spēkā stāšanās atlikšanu uz vienu gadu, 2011.gada decembrī iesniedza deklarāciju par STCW konvencijas 2010 spēkā stāšanās atlikšanu uz vienu gadu, tas</w:t>
            </w:r>
            <w:r>
              <w:rPr>
                <w:b w:val="0"/>
                <w:sz w:val="24"/>
                <w:szCs w:val="24"/>
              </w:rPr>
              <w:t xml:space="preserve"> ir, līdz 2013.gada 1.janvārim. </w:t>
            </w:r>
          </w:p>
          <w:p w:rsidR="004B2446" w:rsidRDefault="00B56843" w:rsidP="004B2446">
            <w:pPr>
              <w:pStyle w:val="Heading3"/>
              <w:shd w:val="clear" w:color="auto" w:fill="FFFFFF"/>
              <w:spacing w:before="0" w:beforeAutospacing="0" w:after="0" w:afterAutospacing="0"/>
              <w:jc w:val="both"/>
              <w:rPr>
                <w:b w:val="0"/>
                <w:sz w:val="24"/>
                <w:szCs w:val="24"/>
              </w:rPr>
            </w:pPr>
            <w:r w:rsidRPr="00B56843">
              <w:rPr>
                <w:b w:val="0"/>
                <w:sz w:val="24"/>
                <w:szCs w:val="24"/>
              </w:rPr>
              <w:t xml:space="preserve">STCW konvencijā 2010 cita starpā veikti grozījumi I/9.noteikumā „Medicīniskie standarti”, kur 1.punkts paredz, ka ikviena dalībvalsts nosaka veselības atbilstības standartus jūrniekiem un medicīniskā sertifikāta izdošanas procedūras saskaņā ar šo noteikumu un STCW kodeksa I/9.iedaļas noteikumiem. Savukārt 3.punkts nosaka, ka ikvienam jūrniekam, kuram ir atbilstoši Konvencijas noteikumiem izdots sertifikāts un kurš strādā jūrā, jābūt derīgam medicīniskajam sertifikātam, kas izdots saskaņā ar šo noteikumu un STCW kodeksa I/9.iedaļas noteikumiem. Tāpat STCW konvencijas 2010 I/9.noteikums nosaka prasības medicīniskā sertifikāta pretendentam, maksimālo medicīniskā sertifikāta derīguma </w:t>
            </w:r>
            <w:r w:rsidRPr="00B56843">
              <w:rPr>
                <w:b w:val="0"/>
                <w:sz w:val="24"/>
                <w:szCs w:val="24"/>
              </w:rPr>
              <w:lastRenderedPageBreak/>
              <w:t>termiņu un izņēmuma gadījumus, kad jūrnieks var strādāt bez derīga medicīniskā sertifikāta. Savukārt STCW kodeksa A-I/9.iedaļa „Medicīniskie standarti” nosaka jūrnieka veselības stāvokļa atbilstības standartus attiecībā uz redzi darbam uz kuģa, kā arī fiziskā un veselības stāvokļa novērtēšanas kritērijus; medicīniskajā sertifikātā obligāti iekļaujamo informāciju. STCW kodeksa A-I/9.iedaļas 1.punkts nosaka, ka dalībvalstij jāņem vērā arī šā kodeksa B-I/9.punktā un B-I/9. tabulā sniegtie norādījumi attiecībā uz minimālās fiziskās sagatavotības novērtēšanu.</w:t>
            </w:r>
          </w:p>
          <w:p w:rsidR="004B2446" w:rsidRPr="00736420" w:rsidRDefault="004B2446" w:rsidP="00FE6F3C">
            <w:pPr>
              <w:pStyle w:val="Heading3"/>
              <w:shd w:val="clear" w:color="auto" w:fill="FFFFFF"/>
              <w:spacing w:before="0" w:beforeAutospacing="0" w:after="0" w:afterAutospacing="0"/>
              <w:jc w:val="both"/>
              <w:rPr>
                <w:b w:val="0"/>
                <w:sz w:val="24"/>
                <w:szCs w:val="24"/>
              </w:rPr>
            </w:pPr>
            <w:r w:rsidRPr="00736420">
              <w:rPr>
                <w:b w:val="0"/>
                <w:sz w:val="24"/>
                <w:szCs w:val="24"/>
              </w:rPr>
              <w:t>STCW konvencijas Kodeksa B-I/9.iedaļas 2.punkts norāda, ka, izstrādājot jūrnieku veselības atbilstības standartus un noteikumus, dalībvalstīm jārīkojas saskaņā ar norādījumiem, kas sniegti Starptautiskās Darba organizācijas (</w:t>
            </w:r>
            <w:r w:rsidRPr="00736420">
              <w:rPr>
                <w:b w:val="0"/>
                <w:i/>
                <w:iCs/>
                <w:sz w:val="24"/>
                <w:szCs w:val="24"/>
              </w:rPr>
              <w:t>ILO</w:t>
            </w:r>
            <w:r w:rsidRPr="00736420">
              <w:rPr>
                <w:b w:val="0"/>
                <w:sz w:val="24"/>
                <w:szCs w:val="24"/>
              </w:rPr>
              <w:t>) un Pasaules Veselības organizācijas (</w:t>
            </w:r>
            <w:r w:rsidRPr="00736420">
              <w:rPr>
                <w:b w:val="0"/>
                <w:i/>
                <w:iCs/>
                <w:sz w:val="24"/>
                <w:szCs w:val="24"/>
              </w:rPr>
              <w:t>WHO</w:t>
            </w:r>
            <w:r w:rsidRPr="00736420">
              <w:rPr>
                <w:b w:val="0"/>
                <w:sz w:val="24"/>
                <w:szCs w:val="24"/>
              </w:rPr>
              <w:t>) Norādījumos jūrnieku medicīniskās piemērotības pārbaužu veikšanai pirms došanās jūrā, tostarp šo no</w:t>
            </w:r>
            <w:r w:rsidR="00DC431D">
              <w:rPr>
                <w:b w:val="0"/>
                <w:sz w:val="24"/>
                <w:szCs w:val="24"/>
              </w:rPr>
              <w:t>rādījumu atjaunotajās</w:t>
            </w:r>
            <w:r w:rsidR="00A24A87">
              <w:rPr>
                <w:b w:val="0"/>
                <w:sz w:val="24"/>
                <w:szCs w:val="24"/>
              </w:rPr>
              <w:t xml:space="preserve"> redakcijā</w:t>
            </w:r>
            <w:r w:rsidR="00DC431D">
              <w:rPr>
                <w:b w:val="0"/>
                <w:sz w:val="24"/>
                <w:szCs w:val="24"/>
              </w:rPr>
              <w:t>s, un visos citos piemērojamos starptautiskajos norādījumos,</w:t>
            </w:r>
            <w:r w:rsidRPr="00736420">
              <w:rPr>
                <w:b w:val="0"/>
                <w:sz w:val="24"/>
                <w:szCs w:val="24"/>
              </w:rPr>
              <w:t xml:space="preserve"> ko publicējusi Starptautiskā Darba organizācija, Starptautiskā Jūrniecības organizācija vai Pasaules Veselības organizācija.</w:t>
            </w:r>
          </w:p>
          <w:p w:rsidR="00B56843" w:rsidRPr="00B56843" w:rsidRDefault="00B56843" w:rsidP="00FE6F3C">
            <w:pPr>
              <w:pStyle w:val="Heading3"/>
              <w:shd w:val="clear" w:color="auto" w:fill="FFFFFF"/>
              <w:spacing w:before="0" w:beforeAutospacing="0" w:after="0" w:afterAutospacing="0"/>
              <w:jc w:val="both"/>
              <w:rPr>
                <w:b w:val="0"/>
                <w:sz w:val="24"/>
                <w:szCs w:val="24"/>
              </w:rPr>
            </w:pPr>
          </w:p>
          <w:p w:rsidR="00B56843" w:rsidRPr="00B56843" w:rsidRDefault="00B56843" w:rsidP="00FE6F3C">
            <w:pPr>
              <w:pStyle w:val="Heading3"/>
              <w:shd w:val="clear" w:color="auto" w:fill="FFFFFF"/>
              <w:spacing w:before="0" w:beforeAutospacing="0" w:after="0" w:afterAutospacing="0"/>
              <w:jc w:val="both"/>
              <w:rPr>
                <w:b w:val="0"/>
                <w:sz w:val="24"/>
                <w:szCs w:val="24"/>
              </w:rPr>
            </w:pPr>
            <w:r w:rsidRPr="00B56843">
              <w:rPr>
                <w:b w:val="0"/>
                <w:sz w:val="24"/>
                <w:szCs w:val="24"/>
              </w:rPr>
              <w:t>2) 2013.gada 20.augustā stājās spēkā MLC konvencija, kas pieņemta un apstiprināta ar likumu „Par 2006.gada 23.februāra Konvenciju par darbu jūrniecībā”. Katrai MLC konvencijas dalībvalstij ir pienākums nodrošināt nacionālo normatīvo aktu atbilstību MLC konvencijā noteiktajām prasībām. Atbilstoši MLC konvencijas VI panta 1.punktam noteikumi un kodeksa A daļas normas ir obligātas. Kodeksa B daļas normas nav obligātas. Savukārt saskaņā ar minētā panta 2.punktu katrs dalībnieks apņemas ievērot noteikumos izklāstītās tiesības un principus un īstenot katru noteikumu tādā veidā, kā tas ir paredzēts kodeksa A daļas attiecīgajās normās. Turklāt dalībvalsts pienācīgi apsver, vai savus pienākumus veikt tādā veidā, kā tas paredzēts šā kodeksa B daļā.</w:t>
            </w:r>
          </w:p>
          <w:p w:rsidR="00B56843" w:rsidRPr="00B56843" w:rsidRDefault="00B56843" w:rsidP="00FE6F3C">
            <w:pPr>
              <w:pStyle w:val="Heading3"/>
              <w:shd w:val="clear" w:color="auto" w:fill="FFFFFF"/>
              <w:spacing w:before="0" w:beforeAutospacing="0" w:after="0" w:afterAutospacing="0"/>
              <w:jc w:val="both"/>
              <w:rPr>
                <w:b w:val="0"/>
                <w:sz w:val="24"/>
                <w:szCs w:val="24"/>
              </w:rPr>
            </w:pPr>
            <w:r w:rsidRPr="00B56843">
              <w:rPr>
                <w:b w:val="0"/>
                <w:sz w:val="24"/>
                <w:szCs w:val="24"/>
              </w:rPr>
              <w:t>MLC konvencijas 1.2.noteikuma „Medicīniskā izziņa” mērķis ir nodrošināt, ka visu jūrnieku veselības stāvoklis ir piemērots, lai viņi varētu veikt savus pienākumus jūrā. Minētā noteikuma 1.punkts nosaka, ka jūrnieki nedrīkst strādāt uz kuģa, ja nav apliecināts, ka viņu veselības stāvoklis ir piemērots, lai viņi varētu veikt savus pienākumus jūrā. A1.2.standarts „Medicīniskā izziņa” cita starpā nosaka, ka kompetentā iestāde norāda medicīniskās apskates un izziņas veidu, izziņas saturu, atkārtotas medicīniskās apskates veikšanu un izņēmumam gadījumus, kad jūrnieks noteiktu maksimālo termiņu var strādāt uz kuģa bez derīgas medicīniskās izziņas.</w:t>
            </w:r>
          </w:p>
          <w:p w:rsidR="00BA1CD9" w:rsidRDefault="00B56843" w:rsidP="00FE6F3C">
            <w:pPr>
              <w:pStyle w:val="Heading3"/>
              <w:shd w:val="clear" w:color="auto" w:fill="FFFFFF"/>
              <w:spacing w:before="0" w:beforeAutospacing="0" w:after="0" w:afterAutospacing="0"/>
              <w:jc w:val="both"/>
              <w:rPr>
                <w:b w:val="0"/>
                <w:sz w:val="24"/>
                <w:szCs w:val="24"/>
              </w:rPr>
            </w:pPr>
            <w:r w:rsidRPr="00B56843">
              <w:rPr>
                <w:b w:val="0"/>
                <w:sz w:val="24"/>
                <w:szCs w:val="24"/>
              </w:rPr>
              <w:t xml:space="preserve">Saskaņā ar B1.2.norādījumu kompetentajai iestādei, praktizējošiem mediķiem, apskates veicējiem, kuģu īpašniekiem, jūrnieku pārstāvjiem un visām citām personām, </w:t>
            </w:r>
            <w:r w:rsidRPr="00B56843">
              <w:rPr>
                <w:b w:val="0"/>
                <w:sz w:val="24"/>
                <w:szCs w:val="24"/>
              </w:rPr>
              <w:lastRenderedPageBreak/>
              <w:t xml:space="preserve">kas saistītas ar topošo jūrnieku un jūrnieku medicīniskās piemērotības apskatēm, jāievēro Starptautiskās darba organizācijas/Pasaules veselības organizācijas Norādījumi jūrnieku medicīniskās piemērotības pārbaužu veikšanai pirms došanās jūrā un to turpmākās versijas, kā arī jebkuras piemērojamās starptautiskās vadlīnijas, kuras publicējusi Starptautiskā darba organizācija, Starptautiskā jūrniecības organizācija vai Pasaules Veselības organizācija. </w:t>
            </w:r>
          </w:p>
          <w:p w:rsidR="00BA1CD9" w:rsidRPr="00736420" w:rsidRDefault="00BA1CD9" w:rsidP="00FE6F3C">
            <w:pPr>
              <w:pStyle w:val="Heading3"/>
              <w:shd w:val="clear" w:color="auto" w:fill="FFFFFF"/>
              <w:spacing w:before="0" w:beforeAutospacing="0" w:after="0" w:afterAutospacing="0"/>
              <w:jc w:val="both"/>
              <w:rPr>
                <w:b w:val="0"/>
                <w:sz w:val="24"/>
                <w:szCs w:val="24"/>
              </w:rPr>
            </w:pPr>
          </w:p>
          <w:p w:rsidR="004F23FE" w:rsidRPr="00736420" w:rsidRDefault="00BA1CD9" w:rsidP="00BA1CD9">
            <w:pPr>
              <w:pStyle w:val="Heading3"/>
              <w:shd w:val="clear" w:color="auto" w:fill="FFFFFF"/>
              <w:spacing w:before="0" w:beforeAutospacing="0" w:after="0" w:afterAutospacing="0"/>
              <w:jc w:val="both"/>
              <w:rPr>
                <w:b w:val="0"/>
                <w:sz w:val="24"/>
                <w:szCs w:val="24"/>
              </w:rPr>
            </w:pPr>
            <w:r w:rsidRPr="00736420">
              <w:rPr>
                <w:b w:val="0"/>
                <w:sz w:val="24"/>
                <w:szCs w:val="24"/>
              </w:rPr>
              <w:t>Ņemot vērā augstāk minēto  STCW konvencijas Kodeksa B-I/9.iedaļas 2.punkt</w:t>
            </w:r>
            <w:r w:rsidR="006D2E09" w:rsidRPr="00736420">
              <w:rPr>
                <w:b w:val="0"/>
                <w:sz w:val="24"/>
                <w:szCs w:val="24"/>
              </w:rPr>
              <w:t>u un MLC</w:t>
            </w:r>
            <w:r w:rsidR="006D2E09" w:rsidRPr="00736420">
              <w:rPr>
                <w:rFonts w:asciiTheme="minorHAnsi" w:eastAsiaTheme="minorHAnsi" w:hAnsiTheme="minorHAnsi" w:cstheme="minorBidi"/>
                <w:b w:val="0"/>
                <w:bCs w:val="0"/>
                <w:sz w:val="24"/>
                <w:szCs w:val="24"/>
                <w:lang w:eastAsia="en-US"/>
              </w:rPr>
              <w:t xml:space="preserve"> </w:t>
            </w:r>
            <w:r w:rsidRPr="00736420">
              <w:rPr>
                <w:b w:val="0"/>
                <w:sz w:val="24"/>
                <w:szCs w:val="24"/>
              </w:rPr>
              <w:t>B1.2.norādījumu</w:t>
            </w:r>
            <w:r w:rsidR="00B56843" w:rsidRPr="00736420">
              <w:rPr>
                <w:b w:val="0"/>
                <w:sz w:val="24"/>
                <w:szCs w:val="24"/>
              </w:rPr>
              <w:t>, izstrādājot noteikumu projektu, ir ņemta vērā Starptautiskās Darba organizācijas un Starptautiskās Jūrniecības organizācijas 2011.gada publikācija „Norādījumi par jūrnieku veselības pārbaudi”</w:t>
            </w:r>
            <w:r w:rsidRPr="00736420">
              <w:rPr>
                <w:b w:val="0"/>
                <w:sz w:val="24"/>
                <w:szCs w:val="24"/>
              </w:rPr>
              <w:t xml:space="preserve"> (turpmāk – Vadlīnijas)</w:t>
            </w:r>
            <w:r w:rsidR="00B56843" w:rsidRPr="00736420">
              <w:rPr>
                <w:b w:val="0"/>
                <w:sz w:val="24"/>
                <w:szCs w:val="24"/>
              </w:rPr>
              <w:t>.</w:t>
            </w:r>
            <w:r w:rsidRPr="00736420">
              <w:rPr>
                <w:b w:val="0"/>
                <w:bCs w:val="0"/>
                <w:sz w:val="24"/>
                <w:szCs w:val="24"/>
              </w:rPr>
              <w:t xml:space="preserve"> Vadlīniju 17.punkts nosaka, ka, </w:t>
            </w:r>
            <w:r w:rsidRPr="00736420">
              <w:rPr>
                <w:b w:val="0"/>
                <w:sz w:val="24"/>
                <w:szCs w:val="24"/>
              </w:rPr>
              <w:t>lai lēmumu pieņemšanā nodrošinātu konsekvenci, nepieciešami atbilstības noteikšanas kritēriji, kas tiek vienveidīgi piemēroti gan valstīs, gan starptautiskajā līmenī, ņemot vērā to, ka jūrniecība un jūras transporta nozare ir starptautiska. Šie norādījumi sniedz pamatu tādu valsts līmeņa pasākumu izstrādei, kuri atbilstu attiecīgajām starptautiskajām konvencijām.</w:t>
            </w:r>
          </w:p>
          <w:p w:rsidR="004F23FE" w:rsidRDefault="004F23FE" w:rsidP="00FE6F3C">
            <w:pPr>
              <w:pStyle w:val="Heading3"/>
              <w:shd w:val="clear" w:color="auto" w:fill="FFFFFF"/>
              <w:ind w:right="57"/>
              <w:jc w:val="both"/>
              <w:rPr>
                <w:b w:val="0"/>
                <w:sz w:val="24"/>
                <w:szCs w:val="24"/>
              </w:rPr>
            </w:pPr>
            <w:r w:rsidRPr="004F23FE">
              <w:rPr>
                <w:b w:val="0"/>
                <w:sz w:val="24"/>
                <w:szCs w:val="24"/>
              </w:rPr>
              <w:t>3) 2012.gada 21.novembrī ir pieņemta Direktīva 2012/35/ES, kas paredz Eiropas Savienības tiesību aktos iestrādāt STCW konvencijas 2010 prasības. Konkrēti par medicīnisko sertifikātu ir noteikts Direktīvas 2012/35/ES 1.panta 10.punktā (grozītās Eiropas Parlamenta un Padomes 2008.gada 19.novembra Direktīvas 2008/106/EK par jūrnieku minimālo sagatavotības līmeni (turpmāk - Direktīva 2008/106/EK) 11.pants „Medicīniskie standarti”).</w:t>
            </w:r>
          </w:p>
          <w:p w:rsidR="00F71494" w:rsidRPr="00736420" w:rsidRDefault="00F71494" w:rsidP="00FE6F3C">
            <w:pPr>
              <w:pStyle w:val="Heading3"/>
              <w:shd w:val="clear" w:color="auto" w:fill="FFFFFF"/>
              <w:ind w:right="57"/>
              <w:jc w:val="both"/>
              <w:rPr>
                <w:b w:val="0"/>
                <w:sz w:val="24"/>
                <w:szCs w:val="24"/>
              </w:rPr>
            </w:pPr>
            <w:r w:rsidRPr="00736420">
              <w:rPr>
                <w:b w:val="0"/>
                <w:sz w:val="24"/>
                <w:szCs w:val="24"/>
              </w:rPr>
              <w:t xml:space="preserve">4) 2009.gada 16.februārī ir pieņemta Direktīva 2009/13/EK. </w:t>
            </w:r>
            <w:r w:rsidR="00737A1B" w:rsidRPr="00736420">
              <w:rPr>
                <w:b w:val="0"/>
                <w:sz w:val="24"/>
                <w:szCs w:val="24"/>
              </w:rPr>
              <w:t>Saskaņā ar Direktīvas 2009/13/EK 1.pantu ar šo direktīvu īsteno pielikumā pievienoto Nolīgumu par 2006.gada Konvenciju par darbu jūrniecībā, ko 2008.gada 19.maijā noslēdza organizācijas, kas pārstāv darba devējus un darba ņēmējus jūras transporta nozarē (Eiropas Kopienas Kuģu īpašnieku asociācijas, EKKĪA, un Eiropas Transporta darbinieku federācija, ETDF).</w:t>
            </w:r>
          </w:p>
          <w:p w:rsidR="0056455F" w:rsidRPr="00932DA7" w:rsidRDefault="00932DA7" w:rsidP="00932DA7">
            <w:pPr>
              <w:pStyle w:val="Heading3"/>
              <w:spacing w:before="0" w:beforeAutospacing="0" w:afterAutospacing="0"/>
              <w:jc w:val="both"/>
              <w:rPr>
                <w:sz w:val="24"/>
                <w:szCs w:val="24"/>
              </w:rPr>
            </w:pPr>
            <w:r w:rsidRPr="00932DA7">
              <w:rPr>
                <w:b w:val="0"/>
                <w:sz w:val="24"/>
                <w:szCs w:val="24"/>
              </w:rPr>
              <w:t>Šobrīd kārtību, kādā veic jūrnieka veselības pārbaudi un izsniedz ārsta atzinumu par jūrnieka veselības stāvokļa atbilstību, un kritērijus, pēc kādiem veselības pārbaudē konstatē jūrnieka atbilstību darbam uz kuģa, nosaka Ministru kabineta 2003.gada 8.jūlija noteikumi Nr.374 „Kārtība, kādā nosaka jūrnieku veselības atbilstību darbam uz kuģa, un atbilstības noteikšanas kritēriji”.</w:t>
            </w:r>
            <w:r w:rsidRPr="00932DA7">
              <w:rPr>
                <w:sz w:val="24"/>
                <w:szCs w:val="24"/>
              </w:rPr>
              <w:t xml:space="preserve"> </w:t>
            </w:r>
            <w:r w:rsidRPr="00736420">
              <w:rPr>
                <w:b w:val="0"/>
                <w:sz w:val="24"/>
                <w:szCs w:val="24"/>
              </w:rPr>
              <w:t xml:space="preserve">Minētie noteikumi ir jāgroza, </w:t>
            </w:r>
            <w:r w:rsidRPr="00736420">
              <w:rPr>
                <w:b w:val="0"/>
                <w:sz w:val="24"/>
                <w:szCs w:val="24"/>
              </w:rPr>
              <w:lastRenderedPageBreak/>
              <w:t>lai augstāk uzskaitītie starptautiskie normatīvie akti pilnībā tiktu iestrādāti nacionālajā normatīvajā regulējumā.</w:t>
            </w:r>
            <w:r>
              <w:rPr>
                <w:sz w:val="24"/>
                <w:szCs w:val="24"/>
              </w:rPr>
              <w:t xml:space="preserve"> </w:t>
            </w:r>
            <w:r w:rsidR="00B56843" w:rsidRPr="00B56843">
              <w:rPr>
                <w:b w:val="0"/>
                <w:sz w:val="24"/>
                <w:szCs w:val="24"/>
              </w:rPr>
              <w:t xml:space="preserve">Ņemot vērā starptautisko normatīvo aktu ieviešanas apjomu un izdarāmos grozījumus nacionālajā normatīvajā aktā, saskaņā ar Ministru kabineta 2009.gada 3.februāra noteikumu Nr.108 „Normatīvo aktu projektu sagatavošanas noteikumi” 140.punktu (grozījumu noteikumu projektu nesagatavo, ja tā normu apjoms pārsniegtu pusi no spēkā esošo noteikumu normu apjomu. Šādā gadījumā sagatavo jaunu noteikumu projektu), Satiksmes ministrija ir izstrādājusi jaunu noteikumu projektu „Noteikumi par jūrnieku veselības atbilstību darbam uz kuģa” (turpmāk – noteikumu projekts). Līdz ar to </w:t>
            </w:r>
            <w:r w:rsidR="008F73F2">
              <w:rPr>
                <w:b w:val="0"/>
                <w:sz w:val="24"/>
                <w:szCs w:val="24"/>
              </w:rPr>
              <w:t>noteikumu projekta 36</w:t>
            </w:r>
            <w:r w:rsidR="0056455F" w:rsidRPr="00736420">
              <w:rPr>
                <w:b w:val="0"/>
                <w:sz w:val="24"/>
                <w:szCs w:val="24"/>
              </w:rPr>
              <w:t>.punktā paredzēts</w:t>
            </w:r>
            <w:r w:rsidR="0056455F" w:rsidRPr="00736420">
              <w:rPr>
                <w:b w:val="0"/>
              </w:rPr>
              <w:t xml:space="preserve"> </w:t>
            </w:r>
            <w:r w:rsidR="0056455F" w:rsidRPr="00736420">
              <w:rPr>
                <w:b w:val="0"/>
                <w:sz w:val="24"/>
                <w:szCs w:val="24"/>
              </w:rPr>
              <w:t>atzīt par spēku zaudējušiem Ministru kabineta 2003.gada 8.jūlija noteikumus Nr.374 „Kārtība, kādā nosaka jūrnieku veselības atbilstību darbam uz kuģa, un atbi</w:t>
            </w:r>
            <w:r w:rsidR="00736420" w:rsidRPr="00736420">
              <w:rPr>
                <w:b w:val="0"/>
                <w:sz w:val="24"/>
                <w:szCs w:val="24"/>
              </w:rPr>
              <w:t>lstības noteikšanas kritēriji”</w:t>
            </w:r>
            <w:r w:rsidR="0056455F" w:rsidRPr="00736420">
              <w:rPr>
                <w:b w:val="0"/>
                <w:sz w:val="24"/>
                <w:szCs w:val="24"/>
              </w:rPr>
              <w:t>.</w:t>
            </w:r>
          </w:p>
          <w:p w:rsidR="00A91804" w:rsidRPr="00A91804" w:rsidRDefault="00A91804" w:rsidP="00FE6F3C">
            <w:pPr>
              <w:spacing w:after="0" w:line="240" w:lineRule="auto"/>
              <w:jc w:val="both"/>
              <w:rPr>
                <w:rFonts w:ascii="Times New Roman" w:eastAsia="Times New Roman" w:hAnsi="Times New Roman" w:cs="Times New Roman"/>
                <w:sz w:val="24"/>
                <w:szCs w:val="24"/>
                <w:lang w:eastAsia="lv-LV"/>
              </w:rPr>
            </w:pPr>
            <w:r w:rsidRPr="00A91804">
              <w:rPr>
                <w:rFonts w:ascii="Times New Roman" w:eastAsia="Times New Roman" w:hAnsi="Times New Roman" w:cs="Times New Roman"/>
                <w:noProof/>
                <w:sz w:val="24"/>
                <w:szCs w:val="24"/>
                <w:lang w:eastAsia="lv-LV"/>
              </w:rPr>
              <w:t xml:space="preserve">Noteikumu projekta </w:t>
            </w:r>
            <w:r w:rsidRPr="00A91804">
              <w:rPr>
                <w:rFonts w:ascii="Times New Roman" w:eastAsia="Times New Roman" w:hAnsi="Times New Roman" w:cs="Times New Roman"/>
                <w:sz w:val="24"/>
                <w:szCs w:val="24"/>
                <w:lang w:eastAsia="lv-LV"/>
              </w:rPr>
              <w:t xml:space="preserve">mērķis ir </w:t>
            </w:r>
            <w:r w:rsidRPr="00A91804">
              <w:rPr>
                <w:rFonts w:ascii="Times New Roman" w:eastAsia="Times New Roman" w:hAnsi="Times New Roman" w:cs="Times New Roman"/>
                <w:noProof/>
                <w:sz w:val="24"/>
                <w:szCs w:val="24"/>
                <w:lang w:eastAsia="lv-LV"/>
              </w:rPr>
              <w:t xml:space="preserve">2010.gadā pieņemto </w:t>
            </w:r>
            <w:r w:rsidRPr="00A91804">
              <w:rPr>
                <w:rFonts w:ascii="Times New Roman" w:eastAsia="Times New Roman" w:hAnsi="Times New Roman" w:cs="Times New Roman"/>
                <w:sz w:val="24"/>
                <w:szCs w:val="24"/>
                <w:lang w:eastAsia="lv-LV"/>
              </w:rPr>
              <w:t>STCW konvencijas</w:t>
            </w:r>
            <w:r w:rsidRPr="00A91804">
              <w:rPr>
                <w:rFonts w:ascii="Times New Roman" w:eastAsia="Times New Roman" w:hAnsi="Times New Roman" w:cs="Times New Roman"/>
                <w:noProof/>
                <w:sz w:val="24"/>
                <w:szCs w:val="24"/>
                <w:lang w:eastAsia="lv-LV"/>
              </w:rPr>
              <w:t xml:space="preserve"> I/9.noteikuma un A-I/9.iedaļas grozījumu, un MLC konvencijas 1.2.noteikuma ieviešana</w:t>
            </w:r>
            <w:r w:rsidR="0056455F">
              <w:rPr>
                <w:rFonts w:ascii="Times New Roman" w:eastAsia="Times New Roman" w:hAnsi="Times New Roman" w:cs="Times New Roman"/>
                <w:noProof/>
                <w:sz w:val="24"/>
                <w:szCs w:val="24"/>
                <w:lang w:eastAsia="lv-LV"/>
              </w:rPr>
              <w:t>,</w:t>
            </w:r>
            <w:r w:rsidRPr="00A91804">
              <w:rPr>
                <w:rFonts w:ascii="Times New Roman" w:eastAsia="Times New Roman" w:hAnsi="Times New Roman" w:cs="Times New Roman"/>
                <w:sz w:val="24"/>
                <w:szCs w:val="24"/>
                <w:lang w:eastAsia="lv-LV"/>
              </w:rPr>
              <w:t xml:space="preserve"> Direktīvas 2012/35/ES 1.panta 10.punkta (11.panta 1.-</w:t>
            </w:r>
            <w:r w:rsidR="00E97B2C">
              <w:rPr>
                <w:rFonts w:ascii="Times New Roman" w:eastAsia="Times New Roman" w:hAnsi="Times New Roman" w:cs="Times New Roman"/>
                <w:sz w:val="24"/>
                <w:szCs w:val="24"/>
                <w:lang w:eastAsia="lv-LV"/>
              </w:rPr>
              <w:t xml:space="preserve"> </w:t>
            </w:r>
            <w:r w:rsidRPr="00A91804">
              <w:rPr>
                <w:rFonts w:ascii="Times New Roman" w:eastAsia="Times New Roman" w:hAnsi="Times New Roman" w:cs="Times New Roman"/>
                <w:sz w:val="24"/>
                <w:szCs w:val="24"/>
                <w:lang w:eastAsia="lv-LV"/>
              </w:rPr>
              <w:t xml:space="preserve">6.punkts) </w:t>
            </w:r>
            <w:r w:rsidR="0056455F" w:rsidRPr="00736420">
              <w:rPr>
                <w:rFonts w:ascii="Times New Roman" w:eastAsia="Times New Roman" w:hAnsi="Times New Roman" w:cs="Times New Roman"/>
                <w:sz w:val="24"/>
                <w:szCs w:val="24"/>
                <w:lang w:eastAsia="lv-LV"/>
              </w:rPr>
              <w:t>un Direktīvas 2009/13/EK 2.panta 4)punkta (13.panta</w:t>
            </w:r>
            <w:r w:rsidR="0056455F">
              <w:rPr>
                <w:rFonts w:ascii="Times New Roman" w:eastAsia="Times New Roman" w:hAnsi="Times New Roman" w:cs="Times New Roman"/>
                <w:b/>
                <w:sz w:val="24"/>
                <w:szCs w:val="24"/>
                <w:lang w:eastAsia="lv-LV"/>
              </w:rPr>
              <w:t>)</w:t>
            </w:r>
            <w:r w:rsidR="0056455F">
              <w:rPr>
                <w:rFonts w:ascii="Times New Roman" w:eastAsia="Times New Roman" w:hAnsi="Times New Roman" w:cs="Times New Roman"/>
                <w:sz w:val="24"/>
                <w:szCs w:val="24"/>
                <w:lang w:eastAsia="lv-LV"/>
              </w:rPr>
              <w:t xml:space="preserve"> </w:t>
            </w:r>
            <w:r w:rsidRPr="00A91804">
              <w:rPr>
                <w:rFonts w:ascii="Times New Roman" w:eastAsia="Times New Roman" w:hAnsi="Times New Roman" w:cs="Times New Roman"/>
                <w:sz w:val="24"/>
                <w:szCs w:val="24"/>
                <w:lang w:eastAsia="lv-LV"/>
              </w:rPr>
              <w:t xml:space="preserve">pārņemšana </w:t>
            </w:r>
            <w:r w:rsidRPr="00A91804">
              <w:rPr>
                <w:rFonts w:ascii="Times New Roman" w:eastAsia="Times New Roman" w:hAnsi="Times New Roman" w:cs="Times New Roman"/>
                <w:noProof/>
                <w:sz w:val="24"/>
                <w:szCs w:val="24"/>
                <w:lang w:eastAsia="lv-LV"/>
              </w:rPr>
              <w:t>nacionālajā normatīvajā regulējumā</w:t>
            </w:r>
            <w:r w:rsidRPr="00A91804">
              <w:rPr>
                <w:rFonts w:ascii="Times New Roman" w:eastAsia="Times New Roman" w:hAnsi="Times New Roman" w:cs="Times New Roman"/>
                <w:sz w:val="24"/>
                <w:szCs w:val="24"/>
                <w:lang w:eastAsia="lv-LV"/>
              </w:rPr>
              <w:t>.</w:t>
            </w:r>
          </w:p>
          <w:p w:rsidR="00A91804" w:rsidRPr="00A91804" w:rsidRDefault="00A91804" w:rsidP="00FE6F3C">
            <w:pPr>
              <w:spacing w:after="0" w:line="240" w:lineRule="auto"/>
              <w:jc w:val="both"/>
              <w:rPr>
                <w:rFonts w:ascii="Times New Roman" w:eastAsia="Times New Roman" w:hAnsi="Times New Roman" w:cs="Times New Roman"/>
                <w:sz w:val="24"/>
                <w:szCs w:val="24"/>
                <w:lang w:eastAsia="lv-LV"/>
              </w:rPr>
            </w:pPr>
            <w:r w:rsidRPr="00A91804">
              <w:rPr>
                <w:rFonts w:ascii="Times New Roman" w:eastAsia="Times New Roman" w:hAnsi="Times New Roman" w:cs="Times New Roman"/>
                <w:sz w:val="24"/>
                <w:szCs w:val="24"/>
                <w:lang w:eastAsia="lv-LV"/>
              </w:rPr>
              <w:t>Ar noteikumu projektu tiks noteikts/-i:</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sz w:val="24"/>
                <w:szCs w:val="24"/>
                <w:lang w:eastAsia="lv-LV"/>
              </w:rPr>
            </w:pPr>
            <w:r w:rsidRPr="00A91804">
              <w:rPr>
                <w:rFonts w:ascii="Times New Roman" w:eastAsia="Times New Roman" w:hAnsi="Times New Roman" w:cs="Times New Roman"/>
                <w:sz w:val="24"/>
                <w:szCs w:val="24"/>
                <w:lang w:eastAsia="lv-LV"/>
              </w:rPr>
              <w:t>ka personai, kura gatavojas iegūt kvalifikācijas sertifikātu darbam uz kuģa atbilstoši normatīvo aktu prasībām par jūrnieku sertificēšanu, un personai, kura ir nodarbināta vai vēlas sākt darbu uz kuģa, kas piedalās  starptautiskajā kuģošanā, ir jābūt medicīniskajam sertifikātam par jūrnieka veselības atbilstību darbam uz kuģa (turpmāk – medicīniskais sertifikāts);</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ka jūrnieku ārsts sniedz šādus atzinumus - medicīnisko sertifikātu vai deklarāciju par jūrnieka veselības stāvokļa neatbilstību darbam uz kuģa;</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medicīniskā sertifikāta derīguma termiņi;</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veselības pārbaudes kārtība un kritēriji;</w:t>
            </w:r>
          </w:p>
          <w:p w:rsidR="00A91804" w:rsidRDefault="00E97B2C"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atzinuma izsniegšana un</w:t>
            </w:r>
            <w:r w:rsidR="00A91804" w:rsidRPr="00A91804">
              <w:rPr>
                <w:rFonts w:ascii="Times New Roman" w:eastAsia="Times New Roman" w:hAnsi="Times New Roman" w:cs="Times New Roman"/>
                <w:noProof/>
                <w:sz w:val="24"/>
                <w:szCs w:val="24"/>
                <w:lang w:eastAsia="lv-LV"/>
              </w:rPr>
              <w:t xml:space="preserve"> spēkā esamība;</w:t>
            </w:r>
          </w:p>
          <w:p w:rsidR="008F73F2" w:rsidRPr="00A91804" w:rsidRDefault="008F73F2"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informācijas aprite;</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 xml:space="preserve">jūrnieka medicīniskā sertifikāta </w:t>
            </w:r>
            <w:r w:rsidR="00E97B2C">
              <w:rPr>
                <w:rFonts w:ascii="Times New Roman" w:eastAsia="Times New Roman" w:hAnsi="Times New Roman" w:cs="Times New Roman"/>
                <w:noProof/>
                <w:sz w:val="24"/>
                <w:szCs w:val="24"/>
                <w:lang w:eastAsia="lv-LV"/>
              </w:rPr>
              <w:t>veidlapa</w:t>
            </w:r>
            <w:r w:rsidRPr="00A91804">
              <w:rPr>
                <w:rFonts w:ascii="Times New Roman" w:eastAsia="Times New Roman" w:hAnsi="Times New Roman" w:cs="Times New Roman"/>
                <w:noProof/>
                <w:sz w:val="24"/>
                <w:szCs w:val="24"/>
                <w:lang w:eastAsia="lv-LV"/>
              </w:rPr>
              <w:t>;</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jūrnieku minimālie redzes standarti;</w:t>
            </w:r>
          </w:p>
          <w:p w:rsidR="00A91804" w:rsidRPr="00A91804" w:rsidRDefault="008C4E98"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veselības</w:t>
            </w:r>
            <w:r w:rsidR="00A91804" w:rsidRPr="00A91804">
              <w:rPr>
                <w:rFonts w:ascii="Times New Roman" w:eastAsia="Times New Roman" w:hAnsi="Times New Roman" w:cs="Times New Roman"/>
                <w:noProof/>
                <w:sz w:val="24"/>
                <w:szCs w:val="24"/>
                <w:lang w:eastAsia="lv-LV"/>
              </w:rPr>
              <w:t xml:space="preserve"> problēmas, kuru dēļ persona nav atzīstama par derīgu darbam uz kuģa vai atzīstama par derīgu ar ierobežojumiem;</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bCs/>
                <w:noProof/>
                <w:sz w:val="24"/>
                <w:szCs w:val="24"/>
                <w:lang w:eastAsia="lv-LV"/>
              </w:rPr>
              <w:t>jūr</w:t>
            </w:r>
            <w:r w:rsidR="008C4E98">
              <w:rPr>
                <w:rFonts w:ascii="Times New Roman" w:eastAsia="Times New Roman" w:hAnsi="Times New Roman" w:cs="Times New Roman"/>
                <w:bCs/>
                <w:noProof/>
                <w:sz w:val="24"/>
                <w:szCs w:val="24"/>
                <w:lang w:eastAsia="lv-LV"/>
              </w:rPr>
              <w:t>nieka veselības pārbaudes lapas</w:t>
            </w:r>
            <w:r w:rsidR="00E97B2C" w:rsidRPr="00E97B2C">
              <w:rPr>
                <w:rFonts w:ascii="Times New Roman" w:eastAsia="Times New Roman" w:hAnsi="Times New Roman" w:cs="Times New Roman"/>
                <w:noProof/>
                <w:sz w:val="24"/>
                <w:szCs w:val="24"/>
                <w:lang w:eastAsia="lv-LV"/>
              </w:rPr>
              <w:t xml:space="preserve"> </w:t>
            </w:r>
            <w:r w:rsidR="00E97B2C" w:rsidRPr="00E97B2C">
              <w:rPr>
                <w:rFonts w:ascii="Times New Roman" w:eastAsia="Times New Roman" w:hAnsi="Times New Roman" w:cs="Times New Roman"/>
                <w:bCs/>
                <w:noProof/>
                <w:sz w:val="24"/>
                <w:szCs w:val="24"/>
                <w:lang w:eastAsia="lv-LV"/>
              </w:rPr>
              <w:t>veidlapa</w:t>
            </w:r>
            <w:r w:rsidRPr="00A91804">
              <w:rPr>
                <w:rFonts w:ascii="Times New Roman" w:eastAsia="Times New Roman" w:hAnsi="Times New Roman" w:cs="Times New Roman"/>
                <w:bCs/>
                <w:noProof/>
                <w:sz w:val="24"/>
                <w:szCs w:val="24"/>
                <w:lang w:eastAsia="lv-LV"/>
              </w:rPr>
              <w:t>;</w:t>
            </w:r>
          </w:p>
          <w:p w:rsidR="00A91804" w:rsidRP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deklarācijas par jūrnieka veselības stāvo</w:t>
            </w:r>
            <w:r w:rsidR="008F73F2">
              <w:rPr>
                <w:rFonts w:ascii="Times New Roman" w:eastAsia="Times New Roman" w:hAnsi="Times New Roman" w:cs="Times New Roman"/>
                <w:noProof/>
                <w:sz w:val="24"/>
                <w:szCs w:val="24"/>
                <w:lang w:eastAsia="lv-LV"/>
              </w:rPr>
              <w:t>kļa neatbilstību darbam uz kuģa</w:t>
            </w:r>
            <w:r w:rsidR="00E97B2C" w:rsidRPr="00E97B2C">
              <w:rPr>
                <w:rFonts w:ascii="Times New Roman" w:eastAsia="Times New Roman" w:hAnsi="Times New Roman" w:cs="Times New Roman"/>
                <w:noProof/>
                <w:sz w:val="24"/>
                <w:szCs w:val="24"/>
                <w:lang w:eastAsia="lv-LV"/>
              </w:rPr>
              <w:t xml:space="preserve"> veidlapa</w:t>
            </w:r>
            <w:r w:rsidR="00E97B2C">
              <w:rPr>
                <w:rFonts w:ascii="Times New Roman" w:eastAsia="Times New Roman" w:hAnsi="Times New Roman" w:cs="Times New Roman"/>
                <w:noProof/>
                <w:sz w:val="24"/>
                <w:szCs w:val="24"/>
                <w:lang w:eastAsia="lv-LV"/>
              </w:rPr>
              <w:t>;</w:t>
            </w:r>
          </w:p>
          <w:p w:rsidR="00A91804" w:rsidRDefault="00A91804" w:rsidP="00FE6F3C">
            <w:pPr>
              <w:numPr>
                <w:ilvl w:val="0"/>
                <w:numId w:val="2"/>
              </w:numPr>
              <w:spacing w:after="0" w:line="240" w:lineRule="auto"/>
              <w:jc w:val="both"/>
              <w:rPr>
                <w:rFonts w:ascii="Times New Roman" w:eastAsia="Times New Roman" w:hAnsi="Times New Roman" w:cs="Times New Roman"/>
                <w:noProof/>
                <w:sz w:val="24"/>
                <w:szCs w:val="24"/>
                <w:lang w:eastAsia="lv-LV"/>
              </w:rPr>
            </w:pPr>
            <w:r w:rsidRPr="00A91804">
              <w:rPr>
                <w:rFonts w:ascii="Times New Roman" w:eastAsia="Times New Roman" w:hAnsi="Times New Roman" w:cs="Times New Roman"/>
                <w:noProof/>
                <w:sz w:val="24"/>
                <w:szCs w:val="24"/>
                <w:lang w:eastAsia="lv-LV"/>
              </w:rPr>
              <w:t>minimālais fiziskās sagatavotības līmenis, lai jūrnieks varētu sākt un turpināt darbu uz kuģa.</w:t>
            </w:r>
          </w:p>
          <w:p w:rsidR="005B1DDB" w:rsidRPr="00736420" w:rsidRDefault="005B1DDB" w:rsidP="005B1DDB">
            <w:pPr>
              <w:spacing w:after="0" w:line="240" w:lineRule="auto"/>
              <w:jc w:val="both"/>
              <w:rPr>
                <w:rFonts w:ascii="Times New Roman" w:eastAsia="Times New Roman" w:hAnsi="Times New Roman" w:cs="Times New Roman"/>
                <w:noProof/>
                <w:sz w:val="24"/>
                <w:szCs w:val="24"/>
                <w:lang w:eastAsia="lv-LV"/>
              </w:rPr>
            </w:pPr>
            <w:r w:rsidRPr="00736420">
              <w:rPr>
                <w:rFonts w:ascii="Times New Roman" w:eastAsia="Times New Roman" w:hAnsi="Times New Roman" w:cs="Times New Roman"/>
                <w:noProof/>
                <w:sz w:val="24"/>
                <w:szCs w:val="24"/>
                <w:lang w:eastAsia="lv-LV"/>
              </w:rPr>
              <w:t xml:space="preserve">Lai ieviestu STCW konvencijas I/9.noteikuma </w:t>
            </w:r>
            <w:r w:rsidRPr="00736420">
              <w:rPr>
                <w:rFonts w:ascii="Times New Roman" w:eastAsia="Times New Roman" w:hAnsi="Times New Roman" w:cs="Times New Roman"/>
                <w:noProof/>
                <w:sz w:val="24"/>
                <w:szCs w:val="24"/>
                <w:lang w:eastAsia="lv-LV"/>
              </w:rPr>
              <w:lastRenderedPageBreak/>
              <w:t xml:space="preserve">4.2.apakšpunktu, kas nosaka, ka sertifikāta pretendentiem pienācīgi jāpierāda sava identitāte, noteikumu projekta 12.punkts nosaka, ka </w:t>
            </w:r>
            <w:r w:rsidRPr="00736420">
              <w:rPr>
                <w:rFonts w:ascii="Times New Roman" w:eastAsia="Times New Roman" w:hAnsi="Times New Roman" w:cs="Times New Roman"/>
                <w:sz w:val="28"/>
                <w:szCs w:val="28"/>
              </w:rPr>
              <w:t xml:space="preserve"> </w:t>
            </w:r>
            <w:r w:rsidRPr="00736420">
              <w:rPr>
                <w:rFonts w:ascii="Times New Roman" w:eastAsia="Times New Roman" w:hAnsi="Times New Roman" w:cs="Times New Roman"/>
                <w:noProof/>
                <w:sz w:val="24"/>
                <w:szCs w:val="24"/>
                <w:lang w:eastAsia="lv-LV"/>
              </w:rPr>
              <w:t xml:space="preserve">pirms veselības pārbaudes jūrnieku ārsts pārbauda pretendenta identitāti atbilstoši personu apliecinošam dokumentam vai jūrnieka grāmatiņai. </w:t>
            </w:r>
            <w:r w:rsidRPr="00736420">
              <w:rPr>
                <w:rFonts w:ascii="Times New Roman" w:eastAsia="Times New Roman" w:hAnsi="Times New Roman" w:cs="Times New Roman"/>
                <w:sz w:val="24"/>
                <w:szCs w:val="24"/>
                <w:lang w:eastAsia="lv-LV"/>
              </w:rPr>
              <w:t xml:space="preserve"> </w:t>
            </w:r>
            <w:r w:rsidRPr="00736420">
              <w:rPr>
                <w:rFonts w:ascii="Times New Roman" w:eastAsia="Times New Roman" w:hAnsi="Times New Roman" w:cs="Times New Roman"/>
                <w:noProof/>
                <w:sz w:val="24"/>
                <w:szCs w:val="24"/>
                <w:lang w:eastAsia="lv-LV"/>
              </w:rPr>
              <w:t xml:space="preserve">Saskaņā ar Jūrlietu pārvaldes un jūras drošības likuma (turpmāk – JPJDL) 27.panta pirmo daļu jūrnieka grāmatiņa ir jūrnieka identifikācijas un ceļošanas dokuments atbilstoši prasībām, kas noteiktas Starptautiskās Darba organizācijas 1958.gada Konvencijā par jūrnieku nacionālajām personas apliecībām. Līdz ar to </w:t>
            </w:r>
            <w:r w:rsidR="00CF3781" w:rsidRPr="00736420">
              <w:rPr>
                <w:rFonts w:ascii="Times New Roman" w:eastAsia="Times New Roman" w:hAnsi="Times New Roman" w:cs="Times New Roman"/>
                <w:noProof/>
                <w:sz w:val="24"/>
                <w:szCs w:val="24"/>
                <w:lang w:eastAsia="lv-LV"/>
              </w:rPr>
              <w:t xml:space="preserve">noteikumu </w:t>
            </w:r>
            <w:r w:rsidRPr="00736420">
              <w:rPr>
                <w:rFonts w:ascii="Times New Roman" w:eastAsia="Times New Roman" w:hAnsi="Times New Roman" w:cs="Times New Roman"/>
                <w:noProof/>
                <w:sz w:val="24"/>
                <w:szCs w:val="24"/>
                <w:lang w:eastAsia="lv-LV"/>
              </w:rPr>
              <w:t>projektā kā identitātes pārbaudes dokuments ir iekļauta gan jūrnieka grāmatiņa, gan personas apliecinošs dokuments, jo ne visiem jūrniekiem ir jūrnieka grāmatiņa.</w:t>
            </w:r>
          </w:p>
          <w:p w:rsidR="00CF3781" w:rsidRDefault="00CF3781" w:rsidP="005B1DDB">
            <w:pPr>
              <w:spacing w:after="0" w:line="240" w:lineRule="auto"/>
              <w:jc w:val="both"/>
              <w:rPr>
                <w:rFonts w:ascii="Times New Roman" w:eastAsia="Times New Roman" w:hAnsi="Times New Roman" w:cs="Times New Roman"/>
                <w:b/>
                <w:noProof/>
                <w:sz w:val="24"/>
                <w:szCs w:val="24"/>
                <w:lang w:eastAsia="lv-LV"/>
              </w:rPr>
            </w:pPr>
          </w:p>
          <w:p w:rsidR="0022271E" w:rsidRPr="00736420" w:rsidRDefault="00CF3781" w:rsidP="00235308">
            <w:pPr>
              <w:spacing w:after="0" w:line="240" w:lineRule="auto"/>
              <w:jc w:val="both"/>
              <w:rPr>
                <w:rFonts w:ascii="Times New Roman" w:hAnsi="Times New Roman" w:cs="Times New Roman"/>
                <w:sz w:val="24"/>
              </w:rPr>
            </w:pPr>
            <w:r w:rsidRPr="00736420">
              <w:rPr>
                <w:rFonts w:ascii="Times New Roman" w:hAnsi="Times New Roman" w:cs="Times New Roman"/>
                <w:sz w:val="24"/>
              </w:rPr>
              <w:t xml:space="preserve">Vadlīniju 18.punktā noteikts, ka medicīniskais sertifikāts nav ne sertifikāts par vispārējo veselības stāvokli, ne arī slimību neesamības apliecinājums. Ar medicīnisko sertifikātu tiek apstiprināts – tā derīguma termiņā paredzams, ka jūrnieks atbildīs minimālajām prasībām, lai varētu droši un efektīvi veikt ar viņa amatu saistītos ikdienas pienākumus un funkcijas avārijas situācijās jūrā. </w:t>
            </w:r>
            <w:r w:rsidR="000D49CE" w:rsidRPr="00736420">
              <w:rPr>
                <w:rFonts w:ascii="Times New Roman" w:hAnsi="Times New Roman" w:cs="Times New Roman"/>
                <w:sz w:val="24"/>
              </w:rPr>
              <w:t>Noteikumu projekts paredz</w:t>
            </w:r>
            <w:r w:rsidRPr="00736420">
              <w:rPr>
                <w:rFonts w:ascii="Times New Roman" w:hAnsi="Times New Roman" w:cs="Times New Roman"/>
                <w:sz w:val="24"/>
              </w:rPr>
              <w:t>, ka jūrnieku ārsts var atsaukt izdoto medicīnisko sertifikātu, ja jūrnieks nav ziņojis projekta 27.punktā minēto infor</w:t>
            </w:r>
            <w:r w:rsidR="006F0235" w:rsidRPr="00736420">
              <w:rPr>
                <w:rFonts w:ascii="Times New Roman" w:hAnsi="Times New Roman" w:cs="Times New Roman"/>
                <w:sz w:val="24"/>
              </w:rPr>
              <w:t xml:space="preserve">māciju. Šāda prasība izriet </w:t>
            </w:r>
            <w:r w:rsidRPr="00736420">
              <w:rPr>
                <w:rFonts w:ascii="Times New Roman" w:hAnsi="Times New Roman" w:cs="Times New Roman"/>
                <w:sz w:val="24"/>
              </w:rPr>
              <w:t>no Vadlīniju 36.punkta - ja slimības un ievainojumi var pasliktināt tāda jūrnieka spēju droši veikt ikdienas pienākumus un funkcijas avārijas situācijās, kuram ir derīgs medicīniskais sertifikāts, var būt jānovērtē šā jūrnieka pašreizējā atbilstība. Šādas pārbaudes var veikt dažādos gadījumos, piemēram, ja jūrnieks zaudējis darbspēju ilgāk nekā 30 dienas, notiek izcelšanās krastā medicīnisku iemeslu dēļ, jūrnieks tiek ievietots slimnīcā vai tad, ja nepieciešamas jaunas zāles. Attiecīgi arī var pārskatīt spēkā esošo medicīnisko sertifikātu.</w:t>
            </w:r>
            <w:r w:rsidR="00E97B2C">
              <w:rPr>
                <w:rFonts w:ascii="Times New Roman" w:hAnsi="Times New Roman" w:cs="Times New Roman"/>
                <w:sz w:val="24"/>
              </w:rPr>
              <w:t xml:space="preserve"> </w:t>
            </w:r>
            <w:r w:rsidR="00035D06" w:rsidRPr="00736420">
              <w:rPr>
                <w:rFonts w:ascii="Times New Roman" w:hAnsi="Times New Roman" w:cs="Times New Roman"/>
                <w:sz w:val="24"/>
              </w:rPr>
              <w:t xml:space="preserve">Vadlīniju prasības ņemtas vērā, jo </w:t>
            </w:r>
            <w:r w:rsidR="00E97B2C">
              <w:rPr>
                <w:rFonts w:ascii="Times New Roman" w:hAnsi="Times New Roman" w:cs="Times New Roman"/>
                <w:sz w:val="24"/>
              </w:rPr>
              <w:t xml:space="preserve">vadlīniju </w:t>
            </w:r>
            <w:r w:rsidR="00035D06" w:rsidRPr="00736420">
              <w:rPr>
                <w:rFonts w:ascii="Times New Roman" w:hAnsi="Times New Roman" w:cs="Times New Roman"/>
                <w:sz w:val="24"/>
              </w:rPr>
              <w:t>17.punkts nosaka, ka,</w:t>
            </w:r>
            <w:r w:rsidRPr="00736420">
              <w:rPr>
                <w:rFonts w:ascii="Times New Roman" w:hAnsi="Times New Roman" w:cs="Times New Roman"/>
                <w:sz w:val="24"/>
              </w:rPr>
              <w:t xml:space="preserve"> lai lēmumu pieņemšanā nodrošinātu konsekvenci, nepieciešami atbilstības noteikšanas kritēriji, kas tiek vienveidīgi piemēroti gan valstīs, gan starptautiskajā līmenī, ņemot vērā to, ka jūrniecība un jūras tran</w:t>
            </w:r>
            <w:r w:rsidR="00E97B2C">
              <w:rPr>
                <w:rFonts w:ascii="Times New Roman" w:hAnsi="Times New Roman" w:cs="Times New Roman"/>
                <w:sz w:val="24"/>
              </w:rPr>
              <w:t>sporta nozare ir starptautiska.</w:t>
            </w:r>
          </w:p>
          <w:p w:rsidR="0022271E" w:rsidRDefault="0022271E" w:rsidP="00235308">
            <w:pPr>
              <w:spacing w:after="0" w:line="240" w:lineRule="auto"/>
              <w:jc w:val="both"/>
              <w:rPr>
                <w:rFonts w:ascii="Times New Roman" w:hAnsi="Times New Roman" w:cs="Times New Roman"/>
                <w:b/>
                <w:sz w:val="24"/>
              </w:rPr>
            </w:pPr>
          </w:p>
          <w:p w:rsidR="0022271E" w:rsidRPr="0032149F" w:rsidRDefault="0022271E" w:rsidP="003D0353">
            <w:pPr>
              <w:spacing w:after="0" w:line="240" w:lineRule="auto"/>
              <w:jc w:val="both"/>
              <w:rPr>
                <w:rFonts w:ascii="Times New Roman" w:hAnsi="Times New Roman" w:cs="Times New Roman"/>
                <w:bCs/>
                <w:sz w:val="24"/>
              </w:rPr>
            </w:pPr>
            <w:r w:rsidRPr="0032149F">
              <w:rPr>
                <w:rFonts w:ascii="Times New Roman" w:hAnsi="Times New Roman" w:cs="Times New Roman"/>
                <w:sz w:val="24"/>
              </w:rPr>
              <w:t xml:space="preserve">Noteikumu projekta </w:t>
            </w:r>
            <w:r w:rsidR="00736420" w:rsidRPr="0032149F">
              <w:rPr>
                <w:rFonts w:ascii="Times New Roman" w:hAnsi="Times New Roman" w:cs="Times New Roman"/>
                <w:sz w:val="24"/>
              </w:rPr>
              <w:t>1. un 5.pielikumā noteikts</w:t>
            </w:r>
            <w:r w:rsidRPr="0032149F">
              <w:rPr>
                <w:rFonts w:ascii="Times New Roman" w:hAnsi="Times New Roman" w:cs="Times New Roman"/>
                <w:sz w:val="24"/>
              </w:rPr>
              <w:t xml:space="preserve">, ka </w:t>
            </w:r>
            <w:r w:rsidR="00736420" w:rsidRPr="0032149F">
              <w:rPr>
                <w:rFonts w:ascii="Times New Roman" w:hAnsi="Times New Roman" w:cs="Times New Roman"/>
                <w:sz w:val="24"/>
              </w:rPr>
              <w:t xml:space="preserve">medicīnisko sertifikātu un deklarāciju </w:t>
            </w:r>
            <w:r w:rsidR="00736420" w:rsidRPr="0032149F">
              <w:rPr>
                <w:bCs/>
                <w:sz w:val="24"/>
                <w:szCs w:val="24"/>
              </w:rPr>
              <w:t xml:space="preserve"> </w:t>
            </w:r>
            <w:r w:rsidR="00736420" w:rsidRPr="0032149F">
              <w:rPr>
                <w:rFonts w:ascii="Times New Roman" w:hAnsi="Times New Roman" w:cs="Times New Roman"/>
                <w:bCs/>
                <w:sz w:val="24"/>
              </w:rPr>
              <w:t xml:space="preserve">par jūrnieka veselības stāvokļa neatbilstību darbam uz kuģa var apstrīdēt atbilstoši nacionālo normatīvo aktu prasībām. </w:t>
            </w:r>
            <w:r w:rsidR="00736420" w:rsidRPr="0032149F">
              <w:rPr>
                <w:rFonts w:ascii="Times New Roman" w:hAnsi="Times New Roman" w:cs="Times New Roman"/>
                <w:sz w:val="24"/>
              </w:rPr>
              <w:t xml:space="preserve"> Ārsniecības likuma 7.pants nosaka, ka ārstniecības uzraudzību valstī veic Veselības ministrija un citas normatīvajos aktos noteiktās institūcijas. </w:t>
            </w:r>
            <w:r w:rsidR="00736420" w:rsidRPr="0032149F">
              <w:rPr>
                <w:rFonts w:ascii="Times New Roman" w:hAnsi="Times New Roman" w:cs="Times New Roman"/>
                <w:bCs/>
                <w:sz w:val="24"/>
              </w:rPr>
              <w:t xml:space="preserve">Veselības inspekcija saskaņā ar Ministru kabineta 2008.gada 5.februāra noteikumu Nr.76 „Veselības inspekcijas nolikums” </w:t>
            </w:r>
            <w:r w:rsidR="00736420" w:rsidRPr="0032149F">
              <w:rPr>
                <w:rFonts w:ascii="Times New Roman" w:hAnsi="Times New Roman" w:cs="Times New Roman"/>
                <w:bCs/>
                <w:sz w:val="24"/>
              </w:rPr>
              <w:lastRenderedPageBreak/>
              <w:t xml:space="preserve">3.1.apakšpunktā noteikto </w:t>
            </w:r>
            <w:r w:rsidR="00736420" w:rsidRPr="0032149F">
              <w:rPr>
                <w:rFonts w:ascii="Times New Roman" w:hAnsi="Times New Roman" w:cs="Times New Roman"/>
                <w:sz w:val="24"/>
              </w:rPr>
              <w:t xml:space="preserve">uzrauga un kontrolē ārstniecības iestādēm saistošo normatīvo aktu izpildi veselības aprūpes un darbspējas ekspertīzes jomā, kā arī veselības aprūpes profesionālo un darbspējas ekspertīzes kvalitāti ārstniecības iestādēs. Līdz ar to </w:t>
            </w:r>
            <w:r w:rsidR="00531362" w:rsidRPr="0032149F">
              <w:rPr>
                <w:rFonts w:ascii="Times New Roman" w:hAnsi="Times New Roman" w:cs="Times New Roman"/>
                <w:sz w:val="24"/>
              </w:rPr>
              <w:t xml:space="preserve">šobrīd </w:t>
            </w:r>
            <w:r w:rsidR="006E46FC" w:rsidRPr="0032149F">
              <w:rPr>
                <w:rFonts w:ascii="Times New Roman" w:hAnsi="Times New Roman" w:cs="Times New Roman"/>
                <w:sz w:val="24"/>
              </w:rPr>
              <w:t>atzinuma</w:t>
            </w:r>
            <w:r w:rsidR="00D5056F" w:rsidRPr="0032149F">
              <w:rPr>
                <w:rFonts w:ascii="Times New Roman" w:hAnsi="Times New Roman" w:cs="Times New Roman"/>
                <w:sz w:val="24"/>
              </w:rPr>
              <w:t xml:space="preserve"> par jūrnieka veselības atbilstību darbam uz kuģa </w:t>
            </w:r>
            <w:r w:rsidRPr="0032149F">
              <w:rPr>
                <w:rFonts w:ascii="Times New Roman" w:hAnsi="Times New Roman" w:cs="Times New Roman"/>
                <w:sz w:val="24"/>
              </w:rPr>
              <w:t>pieņemšan</w:t>
            </w:r>
            <w:r w:rsidR="003D0353" w:rsidRPr="0032149F">
              <w:rPr>
                <w:rFonts w:ascii="Times New Roman" w:hAnsi="Times New Roman" w:cs="Times New Roman"/>
                <w:sz w:val="24"/>
              </w:rPr>
              <w:t xml:space="preserve">as procesu </w:t>
            </w:r>
            <w:r w:rsidR="00736420" w:rsidRPr="0032149F">
              <w:rPr>
                <w:rFonts w:ascii="Times New Roman" w:hAnsi="Times New Roman" w:cs="Times New Roman"/>
                <w:sz w:val="24"/>
              </w:rPr>
              <w:t xml:space="preserve">pretendents var apstrīdēt </w:t>
            </w:r>
            <w:r w:rsidR="003D0353" w:rsidRPr="0032149F">
              <w:rPr>
                <w:rFonts w:ascii="Times New Roman" w:hAnsi="Times New Roman" w:cs="Times New Roman"/>
                <w:sz w:val="24"/>
              </w:rPr>
              <w:t>Veselības inspekcijā</w:t>
            </w:r>
            <w:r w:rsidR="00736420" w:rsidRPr="0032149F">
              <w:rPr>
                <w:rFonts w:ascii="Times New Roman" w:hAnsi="Times New Roman" w:cs="Times New Roman"/>
                <w:sz w:val="24"/>
              </w:rPr>
              <w:t>, bet pašu atzinumu - tiesā.</w:t>
            </w:r>
          </w:p>
          <w:p w:rsidR="00395655" w:rsidRDefault="00395655" w:rsidP="003D0353">
            <w:pPr>
              <w:spacing w:after="0" w:line="240" w:lineRule="auto"/>
              <w:jc w:val="both"/>
              <w:rPr>
                <w:rFonts w:ascii="Times New Roman" w:hAnsi="Times New Roman" w:cs="Times New Roman"/>
                <w:b/>
                <w:sz w:val="24"/>
              </w:rPr>
            </w:pPr>
          </w:p>
          <w:p w:rsidR="00395655" w:rsidRDefault="00395655" w:rsidP="001D6F12">
            <w:pPr>
              <w:spacing w:after="0" w:line="240" w:lineRule="auto"/>
              <w:jc w:val="both"/>
              <w:rPr>
                <w:rFonts w:ascii="Times New Roman" w:hAnsi="Times New Roman" w:cs="Times New Roman"/>
                <w:sz w:val="24"/>
                <w:szCs w:val="24"/>
              </w:rPr>
            </w:pPr>
            <w:r w:rsidRPr="00736420">
              <w:rPr>
                <w:rFonts w:ascii="Times New Roman" w:hAnsi="Times New Roman" w:cs="Times New Roman"/>
                <w:sz w:val="24"/>
              </w:rPr>
              <w:t>Pašreizējais tiesiskais regulējums nosaka, ka jūrnieki un zvejnieki, kuri nav iesaistīti starptautiskajā kuģošanā un uz kuriem nav attiecināmas STCW konvencijā noteiktās prasības, pirmreizējo un kārtējo veselības pārbaudi var veikt pie sertificēta arodslimību vai ģimenes ārsta.</w:t>
            </w:r>
            <w:r w:rsidR="00485AC4" w:rsidRPr="00736420">
              <w:rPr>
                <w:rFonts w:ascii="Times New Roman" w:hAnsi="Times New Roman" w:cs="Times New Roman"/>
                <w:sz w:val="24"/>
              </w:rPr>
              <w:t xml:space="preserve"> Jaunā kārtība paredz, ka šīs pārbaudes varēs veikt tikai pie  sertificēta arodveselības un arodslimību ārst</w:t>
            </w:r>
            <w:r w:rsidR="006B0457" w:rsidRPr="00736420">
              <w:rPr>
                <w:rFonts w:ascii="Times New Roman" w:hAnsi="Times New Roman" w:cs="Times New Roman"/>
                <w:sz w:val="24"/>
              </w:rPr>
              <w:t>a.</w:t>
            </w:r>
            <w:r w:rsidR="001D6F12" w:rsidRPr="00736420">
              <w:rPr>
                <w:rFonts w:ascii="Times New Roman" w:hAnsi="Times New Roman" w:cs="Times New Roman"/>
                <w:sz w:val="24"/>
              </w:rPr>
              <w:t xml:space="preserve"> Izmaiņas veiktas, jo </w:t>
            </w:r>
            <w:r w:rsidR="006E46FC">
              <w:rPr>
                <w:rFonts w:ascii="Times New Roman" w:hAnsi="Times New Roman" w:cs="Times New Roman"/>
                <w:sz w:val="24"/>
                <w:szCs w:val="24"/>
              </w:rPr>
              <w:t>ģimenes ārsts nodroš</w:t>
            </w:r>
            <w:r w:rsidR="001D6F12" w:rsidRPr="00736420">
              <w:rPr>
                <w:rFonts w:ascii="Times New Roman" w:hAnsi="Times New Roman" w:cs="Times New Roman"/>
                <w:sz w:val="24"/>
                <w:szCs w:val="24"/>
              </w:rPr>
              <w:t>ina veselības primāro apr</w:t>
            </w:r>
            <w:r w:rsidR="006B0457" w:rsidRPr="00736420">
              <w:rPr>
                <w:rFonts w:ascii="Times New Roman" w:hAnsi="Times New Roman" w:cs="Times New Roman"/>
                <w:sz w:val="24"/>
                <w:szCs w:val="24"/>
              </w:rPr>
              <w:t>ūpi, t</w:t>
            </w:r>
            <w:r w:rsidR="001D6F12" w:rsidRPr="00736420">
              <w:rPr>
                <w:rFonts w:ascii="Times New Roman" w:hAnsi="Times New Roman" w:cs="Times New Roman"/>
                <w:sz w:val="24"/>
                <w:szCs w:val="24"/>
              </w:rPr>
              <w:t xml:space="preserve">aču </w:t>
            </w:r>
            <w:r w:rsidR="0087642A" w:rsidRPr="00736420">
              <w:rPr>
                <w:rFonts w:ascii="Times New Roman" w:hAnsi="Times New Roman" w:cs="Times New Roman"/>
                <w:sz w:val="24"/>
              </w:rPr>
              <w:t>arodveselības un arodslimību ārsts ir</w:t>
            </w:r>
            <w:r w:rsidR="0087642A" w:rsidRPr="00736420">
              <w:rPr>
                <w:sz w:val="24"/>
              </w:rPr>
              <w:t xml:space="preserve"> </w:t>
            </w:r>
            <w:r w:rsidR="0087642A" w:rsidRPr="00736420">
              <w:rPr>
                <w:rFonts w:ascii="Times New Roman" w:hAnsi="Times New Roman" w:cs="Times New Roman"/>
                <w:sz w:val="24"/>
              </w:rPr>
              <w:t>speciālists, kurš palīdz izvērtēt darba apstākļus un to kaitīgo ietekmi u</w:t>
            </w:r>
            <w:r w:rsidR="006C74CC" w:rsidRPr="00736420">
              <w:rPr>
                <w:rFonts w:ascii="Times New Roman" w:hAnsi="Times New Roman" w:cs="Times New Roman"/>
                <w:sz w:val="24"/>
              </w:rPr>
              <w:t xml:space="preserve">z darbinieka veselības stāvokli, ievērojot Ministru kabineta 2006.gada 6.novembra noteikumus Nr.908 </w:t>
            </w:r>
            <w:r w:rsidR="006C74CC" w:rsidRPr="00736420">
              <w:t xml:space="preserve"> </w:t>
            </w:r>
            <w:r w:rsidR="006C74CC" w:rsidRPr="00736420">
              <w:rPr>
                <w:rFonts w:ascii="Times New Roman" w:hAnsi="Times New Roman" w:cs="Times New Roman"/>
                <w:sz w:val="24"/>
                <w:szCs w:val="24"/>
              </w:rPr>
              <w:t>„Arodslimību izmeklēšanas un uzskaites kārtība”.</w:t>
            </w:r>
            <w:r w:rsidR="001D6F12" w:rsidRPr="00736420">
              <w:rPr>
                <w:rFonts w:ascii="Times New Roman" w:hAnsi="Times New Roman" w:cs="Times New Roman"/>
                <w:sz w:val="24"/>
                <w:szCs w:val="24"/>
              </w:rPr>
              <w:t xml:space="preserve"> </w:t>
            </w:r>
          </w:p>
          <w:p w:rsidR="0032149F" w:rsidRPr="000A4FFD" w:rsidRDefault="0032149F" w:rsidP="0060711F">
            <w:pPr>
              <w:spacing w:after="0" w:line="240" w:lineRule="auto"/>
              <w:jc w:val="both"/>
              <w:rPr>
                <w:rFonts w:ascii="Times New Roman" w:hAnsi="Times New Roman" w:cs="Times New Roman"/>
                <w:sz w:val="24"/>
                <w:szCs w:val="24"/>
              </w:rPr>
            </w:pPr>
            <w:r w:rsidRPr="000A4FFD">
              <w:rPr>
                <w:rFonts w:ascii="Times New Roman" w:hAnsi="Times New Roman" w:cs="Times New Roman"/>
                <w:sz w:val="24"/>
                <w:szCs w:val="24"/>
              </w:rPr>
              <w:t xml:space="preserve">Noteikumu projekta 1.pielikuma 1.puses augšā ir paredzēta vieta mazajam valsts ģerbonim. </w:t>
            </w:r>
            <w:r w:rsidR="00211752" w:rsidRPr="000A4FFD">
              <w:rPr>
                <w:rFonts w:ascii="Times New Roman" w:hAnsi="Times New Roman" w:cs="Times New Roman"/>
                <w:sz w:val="24"/>
                <w:szCs w:val="24"/>
              </w:rPr>
              <w:t xml:space="preserve">Saskaņā ar likuma „Par Latvijas valsts ģerboni” 7.pantu </w:t>
            </w:r>
            <w:r w:rsidR="00211752" w:rsidRPr="000A4FFD">
              <w:rPr>
                <w:rFonts w:ascii="Times New Roman" w:hAnsi="Times New Roman" w:cs="Times New Roman"/>
                <w:bCs/>
                <w:sz w:val="24"/>
                <w:szCs w:val="24"/>
              </w:rPr>
              <w:t>m</w:t>
            </w:r>
            <w:r w:rsidR="00211752" w:rsidRPr="000A4FFD">
              <w:rPr>
                <w:rFonts w:ascii="Times New Roman" w:hAnsi="Times New Roman" w:cs="Times New Roman"/>
                <w:sz w:val="24"/>
                <w:szCs w:val="24"/>
              </w:rPr>
              <w:t xml:space="preserve">azo valsts ģerboni ir tiesīgas lietot privātpersonas dokumentos, ko tās rada, pildot valsts pārvaldes deleģētu uzdevumu. </w:t>
            </w:r>
            <w:r w:rsidR="00AA1C70" w:rsidRPr="000A4FFD">
              <w:rPr>
                <w:sz w:val="24"/>
                <w:szCs w:val="24"/>
              </w:rPr>
              <w:t xml:space="preserve"> </w:t>
            </w:r>
            <w:r w:rsidR="00AA1C70" w:rsidRPr="000A4FFD">
              <w:rPr>
                <w:rFonts w:ascii="Times New Roman" w:hAnsi="Times New Roman" w:cs="Times New Roman"/>
                <w:sz w:val="24"/>
                <w:szCs w:val="24"/>
              </w:rPr>
              <w:t xml:space="preserve">Atzītie jūrnieku ārsti netieši pilda valsts pārvaldes deleģētu uzdevumu, jo </w:t>
            </w:r>
            <w:r w:rsidR="005C6A4E" w:rsidRPr="000A4FFD">
              <w:rPr>
                <w:rFonts w:ascii="Times New Roman" w:hAnsi="Times New Roman" w:cs="Times New Roman"/>
                <w:sz w:val="24"/>
                <w:szCs w:val="24"/>
              </w:rPr>
              <w:t xml:space="preserve">JPJDL 29.panta pirmā daļa nosaka, ka </w:t>
            </w:r>
            <w:r w:rsidR="005C6A4E" w:rsidRPr="000A4FFD">
              <w:t xml:space="preserve"> </w:t>
            </w:r>
            <w:r w:rsidR="005C6A4E" w:rsidRPr="000A4FFD">
              <w:rPr>
                <w:rFonts w:ascii="Times New Roman" w:hAnsi="Times New Roman" w:cs="Times New Roman"/>
                <w:sz w:val="24"/>
                <w:szCs w:val="24"/>
              </w:rPr>
              <w:t xml:space="preserve">jūrniekam, kas gatavojas saņemt kvalifikāciju apliecinošu dokumentu vai tiek norīkots darbā uz kuģa, ir jābūt ārsta izsniegtam atzinumam par veselības atbilstību darbam uz kuģa, un </w:t>
            </w:r>
            <w:r w:rsidR="00AA1C70" w:rsidRPr="000A4FFD">
              <w:rPr>
                <w:rFonts w:ascii="Times New Roman" w:hAnsi="Times New Roman" w:cs="Times New Roman"/>
                <w:sz w:val="24"/>
                <w:szCs w:val="24"/>
              </w:rPr>
              <w:t xml:space="preserve">Ministru kabineta 2012.gada 20.marta noteikumu Nr.185 „Jūrnieku ārstu atzīšanas kārtība” 2.punkts nosaka, ka atzinumu par jūrnieku veselības atbilstību darbam uz kuģa atbilstoši </w:t>
            </w:r>
            <w:r w:rsidR="00AA1C70" w:rsidRPr="000A4FFD">
              <w:rPr>
                <w:rFonts w:ascii="Times New Roman" w:hAnsi="Times New Roman" w:cs="Times New Roman"/>
                <w:iCs/>
                <w:sz w:val="24"/>
                <w:szCs w:val="24"/>
              </w:rPr>
              <w:t>STCW</w:t>
            </w:r>
            <w:r w:rsidR="00AA1C70" w:rsidRPr="000A4FFD">
              <w:rPr>
                <w:rFonts w:ascii="Times New Roman" w:hAnsi="Times New Roman" w:cs="Times New Roman"/>
                <w:sz w:val="24"/>
                <w:szCs w:val="24"/>
              </w:rPr>
              <w:t xml:space="preserve"> konvencijai sniedz valsts akciju sabiedrības „Latvijas Jūras administrācija” Jūrnieku reģistra (turpmāk – Jūrnieku reģistrs) atzīti jūrnieku ārsti.</w:t>
            </w:r>
            <w:r w:rsidR="0060711F" w:rsidRPr="000A4FFD">
              <w:rPr>
                <w:rFonts w:ascii="Times New Roman" w:hAnsi="Times New Roman" w:cs="Times New Roman"/>
                <w:sz w:val="24"/>
                <w:szCs w:val="24"/>
              </w:rPr>
              <w:t xml:space="preserve"> Mazā valsts ģerboņa esamība jūrnieka medicīniskajā sertifikātā norāda uz faktu, ka valsts ir atzinusi minētā dokumenta izdevēju un līdz ar to – arī pašu dokumentu, ka medicīniskais sertifikāts ir izdots atbilstoši STCW konvencijas prasībām.</w:t>
            </w:r>
          </w:p>
        </w:tc>
      </w:tr>
      <w:tr w:rsidR="0039253F" w:rsidRPr="00DD49B6" w:rsidTr="00294DD9">
        <w:trPr>
          <w:trHeight w:val="476"/>
        </w:trPr>
        <w:tc>
          <w:tcPr>
            <w:tcW w:w="227" w:type="pct"/>
          </w:tcPr>
          <w:p w:rsidR="00E76A0C" w:rsidRPr="00DD49B6" w:rsidRDefault="00E76A0C" w:rsidP="00B165B8">
            <w:pPr>
              <w:pStyle w:val="naiskr"/>
              <w:spacing w:before="0" w:beforeAutospacing="0" w:after="0" w:afterAutospacing="0"/>
              <w:ind w:left="57" w:right="57"/>
              <w:jc w:val="center"/>
            </w:pPr>
            <w:r w:rsidRPr="00DD49B6">
              <w:lastRenderedPageBreak/>
              <w:t>3.</w:t>
            </w:r>
          </w:p>
        </w:tc>
        <w:tc>
          <w:tcPr>
            <w:tcW w:w="1566" w:type="pct"/>
          </w:tcPr>
          <w:p w:rsidR="00E76A0C" w:rsidRPr="00DD49B6" w:rsidRDefault="00E76A0C" w:rsidP="00B165B8">
            <w:pPr>
              <w:pStyle w:val="naiskr"/>
              <w:spacing w:before="0" w:beforeAutospacing="0" w:after="0" w:afterAutospacing="0"/>
              <w:ind w:left="57" w:right="57"/>
            </w:pPr>
            <w:r w:rsidRPr="00DD49B6">
              <w:t>Projekta izstrādē iesaistītās institūcijas</w:t>
            </w:r>
          </w:p>
        </w:tc>
        <w:tc>
          <w:tcPr>
            <w:tcW w:w="3207" w:type="pct"/>
          </w:tcPr>
          <w:p w:rsidR="00E76A0C" w:rsidRPr="005A037A" w:rsidRDefault="005A037A" w:rsidP="00AB324F">
            <w:pPr>
              <w:spacing w:after="0" w:line="240" w:lineRule="auto"/>
              <w:ind w:right="57"/>
              <w:jc w:val="both"/>
              <w:rPr>
                <w:rFonts w:ascii="Times New Roman" w:hAnsi="Times New Roman" w:cs="Times New Roman"/>
                <w:sz w:val="24"/>
                <w:szCs w:val="24"/>
              </w:rPr>
            </w:pPr>
            <w:r w:rsidRPr="005A037A">
              <w:rPr>
                <w:rFonts w:ascii="Times New Roman" w:hAnsi="Times New Roman" w:cs="Times New Roman"/>
                <w:sz w:val="24"/>
                <w:szCs w:val="24"/>
              </w:rPr>
              <w:t>Satiksmes ministrija un Jūrnieku reģistrs.</w:t>
            </w:r>
          </w:p>
        </w:tc>
      </w:tr>
      <w:tr w:rsidR="0039253F" w:rsidRPr="00DD49B6" w:rsidTr="00294DD9">
        <w:tc>
          <w:tcPr>
            <w:tcW w:w="227" w:type="pct"/>
          </w:tcPr>
          <w:p w:rsidR="00E76A0C" w:rsidRPr="00DD49B6" w:rsidRDefault="00E76A0C" w:rsidP="00B165B8">
            <w:pPr>
              <w:pStyle w:val="naiskr"/>
              <w:spacing w:before="0" w:beforeAutospacing="0" w:after="0" w:afterAutospacing="0"/>
              <w:ind w:left="57" w:right="57"/>
              <w:jc w:val="center"/>
            </w:pPr>
            <w:r w:rsidRPr="00DD49B6">
              <w:t>4.</w:t>
            </w:r>
          </w:p>
        </w:tc>
        <w:tc>
          <w:tcPr>
            <w:tcW w:w="1566" w:type="pct"/>
          </w:tcPr>
          <w:p w:rsidR="00E76A0C" w:rsidRPr="00DD49B6" w:rsidRDefault="00E76A0C" w:rsidP="00B165B8">
            <w:pPr>
              <w:pStyle w:val="naiskr"/>
              <w:spacing w:before="0" w:beforeAutospacing="0" w:after="0" w:afterAutospacing="0"/>
              <w:ind w:left="57" w:right="57"/>
            </w:pPr>
            <w:r w:rsidRPr="00DD49B6">
              <w:t>Cita informācija</w:t>
            </w:r>
          </w:p>
        </w:tc>
        <w:tc>
          <w:tcPr>
            <w:tcW w:w="3207" w:type="pct"/>
          </w:tcPr>
          <w:p w:rsidR="00E76A0C" w:rsidRPr="00DD49B6" w:rsidRDefault="00E76A0C" w:rsidP="00EC1A52">
            <w:pPr>
              <w:pStyle w:val="naiskr"/>
              <w:spacing w:before="0" w:beforeAutospacing="0" w:after="0" w:afterAutospacing="0"/>
              <w:ind w:right="57"/>
            </w:pPr>
            <w:r w:rsidRPr="00DD49B6">
              <w:t>Nav</w:t>
            </w:r>
          </w:p>
        </w:tc>
      </w:tr>
    </w:tbl>
    <w:p w:rsidR="00E76A0C" w:rsidRPr="00DD49B6" w:rsidRDefault="00E76A0C" w:rsidP="00E76A0C">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E76A0C" w:rsidRPr="00DD49B6" w:rsidTr="00B165B8">
        <w:trPr>
          <w:trHeight w:val="556"/>
        </w:trPr>
        <w:tc>
          <w:tcPr>
            <w:tcW w:w="9503" w:type="dxa"/>
            <w:gridSpan w:val="3"/>
            <w:vAlign w:val="center"/>
          </w:tcPr>
          <w:p w:rsidR="00E76A0C" w:rsidRPr="00DD49B6" w:rsidRDefault="00E76A0C" w:rsidP="00B165B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E76A0C" w:rsidRPr="00DD49B6" w:rsidRDefault="00E76A0C" w:rsidP="00B165B8">
            <w:pPr>
              <w:pStyle w:val="naisnod"/>
              <w:spacing w:before="0" w:beforeAutospacing="0" w:after="0" w:afterAutospacing="0"/>
              <w:ind w:left="57" w:right="57"/>
              <w:jc w:val="center"/>
              <w:rPr>
                <w:b/>
              </w:rPr>
            </w:pPr>
            <w:r w:rsidRPr="00DD49B6">
              <w:rPr>
                <w:b/>
              </w:rPr>
              <w:t>un administratīvo slogu</w:t>
            </w:r>
          </w:p>
        </w:tc>
      </w:tr>
      <w:tr w:rsidR="00E76A0C" w:rsidRPr="00DD49B6" w:rsidTr="00B165B8">
        <w:trPr>
          <w:trHeight w:val="467"/>
        </w:trPr>
        <w:tc>
          <w:tcPr>
            <w:tcW w:w="431" w:type="dxa"/>
          </w:tcPr>
          <w:p w:rsidR="00E76A0C" w:rsidRPr="00DD49B6" w:rsidRDefault="00E76A0C" w:rsidP="00B165B8">
            <w:pPr>
              <w:pStyle w:val="naiskr"/>
              <w:spacing w:before="0" w:beforeAutospacing="0" w:after="0" w:afterAutospacing="0"/>
              <w:ind w:left="57" w:right="57"/>
              <w:jc w:val="both"/>
            </w:pPr>
            <w:r w:rsidRPr="00DD49B6">
              <w:t>1.</w:t>
            </w:r>
          </w:p>
        </w:tc>
        <w:tc>
          <w:tcPr>
            <w:tcW w:w="2976" w:type="dxa"/>
          </w:tcPr>
          <w:p w:rsidR="00E76A0C" w:rsidRPr="00DD49B6" w:rsidRDefault="00E76A0C" w:rsidP="00B165B8">
            <w:pPr>
              <w:pStyle w:val="naiskr"/>
              <w:spacing w:before="0" w:beforeAutospacing="0" w:after="0" w:afterAutospacing="0"/>
              <w:ind w:left="57" w:right="57"/>
            </w:pPr>
            <w:r w:rsidRPr="00DD49B6">
              <w:t xml:space="preserve">Sabiedrības mērķgrupas, kuras tiesiskais regulējums </w:t>
            </w:r>
            <w:r w:rsidRPr="00DD49B6">
              <w:lastRenderedPageBreak/>
              <w:t>ietekmē vai varētu ietekmēt</w:t>
            </w:r>
          </w:p>
        </w:tc>
        <w:tc>
          <w:tcPr>
            <w:tcW w:w="6096" w:type="dxa"/>
          </w:tcPr>
          <w:p w:rsidR="00EC1A52" w:rsidRPr="00EC1A52" w:rsidRDefault="00EC1A52" w:rsidP="00EF12E2">
            <w:pPr>
              <w:spacing w:after="0" w:line="240" w:lineRule="auto"/>
              <w:jc w:val="both"/>
              <w:rPr>
                <w:rFonts w:ascii="Times New Roman" w:eastAsia="Times New Roman" w:hAnsi="Times New Roman" w:cs="Times New Roman"/>
                <w:sz w:val="24"/>
                <w:szCs w:val="24"/>
                <w:lang w:eastAsia="lv-LV"/>
              </w:rPr>
            </w:pPr>
            <w:bookmarkStart w:id="0" w:name="p21"/>
            <w:bookmarkEnd w:id="0"/>
            <w:r w:rsidRPr="00EC1A52">
              <w:rPr>
                <w:rFonts w:ascii="Times New Roman" w:eastAsia="Times New Roman" w:hAnsi="Times New Roman" w:cs="Times New Roman"/>
                <w:sz w:val="24"/>
                <w:szCs w:val="24"/>
                <w:lang w:eastAsia="lv-LV"/>
              </w:rPr>
              <w:lastRenderedPageBreak/>
              <w:t>Noteikumu projekts attiecas uz jūrnieku ārstiem un jūrniekiem.</w:t>
            </w:r>
          </w:p>
          <w:p w:rsidR="00EC1A52" w:rsidRPr="00EC1A52" w:rsidRDefault="00EC1A52" w:rsidP="00EF12E2">
            <w:pPr>
              <w:spacing w:after="0" w:line="240" w:lineRule="auto"/>
              <w:jc w:val="both"/>
              <w:rPr>
                <w:rFonts w:ascii="Times New Roman" w:eastAsia="Times New Roman" w:hAnsi="Times New Roman" w:cs="Times New Roman"/>
                <w:sz w:val="24"/>
                <w:szCs w:val="24"/>
                <w:lang w:eastAsia="lv-LV"/>
              </w:rPr>
            </w:pPr>
            <w:r w:rsidRPr="00EC1A52">
              <w:rPr>
                <w:rFonts w:ascii="Times New Roman" w:eastAsia="Times New Roman" w:hAnsi="Times New Roman" w:cs="Times New Roman"/>
                <w:sz w:val="24"/>
                <w:szCs w:val="24"/>
                <w:lang w:eastAsia="lv-LV"/>
              </w:rPr>
              <w:t>Šobrīd Jūrnieku reģistra atzītie jūrnieku ārsti ir 11.</w:t>
            </w:r>
          </w:p>
          <w:p w:rsidR="00E76A0C" w:rsidRPr="00DD49B6" w:rsidRDefault="00EC1A52" w:rsidP="00EF12E2">
            <w:pPr>
              <w:shd w:val="clear" w:color="auto" w:fill="FFFFFF"/>
              <w:spacing w:after="0" w:line="240" w:lineRule="auto"/>
              <w:ind w:right="57"/>
              <w:jc w:val="both"/>
              <w:rPr>
                <w:rFonts w:ascii="Times New Roman" w:hAnsi="Times New Roman" w:cs="Times New Roman"/>
                <w:sz w:val="24"/>
                <w:szCs w:val="24"/>
                <w:lang w:eastAsia="lv-LV"/>
              </w:rPr>
            </w:pPr>
            <w:r w:rsidRPr="00EC1A52">
              <w:rPr>
                <w:rFonts w:ascii="Times New Roman" w:eastAsia="Times New Roman" w:hAnsi="Times New Roman" w:cs="Times New Roman"/>
                <w:color w:val="000000"/>
                <w:sz w:val="24"/>
                <w:szCs w:val="24"/>
                <w:lang w:eastAsia="lv-LV"/>
              </w:rPr>
              <w:lastRenderedPageBreak/>
              <w:t>Latvijā šobrīd ir aptuveni 13 060 sertificētu starptautiskajā kuģošanā iesaistīto jūrnieku.</w:t>
            </w:r>
          </w:p>
        </w:tc>
      </w:tr>
      <w:tr w:rsidR="00E76A0C" w:rsidRPr="00DD49B6" w:rsidTr="00B165B8">
        <w:trPr>
          <w:trHeight w:val="523"/>
        </w:trPr>
        <w:tc>
          <w:tcPr>
            <w:tcW w:w="431" w:type="dxa"/>
          </w:tcPr>
          <w:p w:rsidR="00E76A0C" w:rsidRPr="00DD49B6" w:rsidRDefault="00E76A0C" w:rsidP="00B165B8">
            <w:pPr>
              <w:pStyle w:val="naiskr"/>
              <w:spacing w:before="0" w:beforeAutospacing="0" w:after="0" w:afterAutospacing="0"/>
              <w:ind w:left="57" w:right="57"/>
              <w:jc w:val="both"/>
            </w:pPr>
            <w:r w:rsidRPr="00DD49B6">
              <w:lastRenderedPageBreak/>
              <w:t>2.</w:t>
            </w:r>
          </w:p>
        </w:tc>
        <w:tc>
          <w:tcPr>
            <w:tcW w:w="2976" w:type="dxa"/>
          </w:tcPr>
          <w:p w:rsidR="00E76A0C" w:rsidRPr="00DD49B6" w:rsidRDefault="00E76A0C" w:rsidP="00B165B8">
            <w:pPr>
              <w:pStyle w:val="naiskr"/>
              <w:spacing w:before="0" w:beforeAutospacing="0" w:after="0" w:afterAutospacing="0"/>
              <w:ind w:left="57" w:right="57"/>
            </w:pPr>
            <w:r w:rsidRPr="00DD49B6">
              <w:t>Tiesiskā regulējuma ietekme uz tautsaimniecību un administratīvo slogu</w:t>
            </w:r>
          </w:p>
        </w:tc>
        <w:tc>
          <w:tcPr>
            <w:tcW w:w="6096" w:type="dxa"/>
          </w:tcPr>
          <w:p w:rsidR="00725B58" w:rsidRPr="00725B58" w:rsidRDefault="00725B58" w:rsidP="00EF12E2">
            <w:pPr>
              <w:spacing w:after="0" w:line="240" w:lineRule="auto"/>
              <w:jc w:val="both"/>
              <w:rPr>
                <w:rFonts w:ascii="Times New Roman" w:eastAsia="Times New Roman" w:hAnsi="Times New Roman" w:cs="Times New Roman"/>
                <w:sz w:val="24"/>
                <w:szCs w:val="24"/>
                <w:lang w:eastAsia="lv-LV"/>
              </w:rPr>
            </w:pPr>
            <w:r w:rsidRPr="00725B58">
              <w:rPr>
                <w:rFonts w:ascii="Times New Roman" w:eastAsia="Times New Roman" w:hAnsi="Times New Roman" w:cs="Times New Roman"/>
                <w:sz w:val="24"/>
                <w:szCs w:val="24"/>
                <w:lang w:eastAsia="lv-LV"/>
              </w:rPr>
              <w:t>Noteikumu projekts saglabā līdzšinējo veselības pārbaudes kārtību, papildus paredzot jūrnieka tiesības veikt vienu atkārtotu veselības pārbaudi pie cita jūrnieku ārsta, ja saņemta neatbilstības deklarācija vai medicīniskais sertifikāts ar ierobežojumu.</w:t>
            </w:r>
          </w:p>
          <w:p w:rsidR="00725B58" w:rsidRPr="00725B58" w:rsidRDefault="00725B58" w:rsidP="00EF12E2">
            <w:pPr>
              <w:spacing w:after="0" w:line="240" w:lineRule="auto"/>
              <w:jc w:val="both"/>
              <w:rPr>
                <w:rFonts w:ascii="Times New Roman" w:eastAsia="Times New Roman" w:hAnsi="Times New Roman" w:cs="Times New Roman"/>
                <w:sz w:val="24"/>
                <w:szCs w:val="24"/>
                <w:lang w:eastAsia="lv-LV"/>
              </w:rPr>
            </w:pPr>
            <w:r w:rsidRPr="00725B58">
              <w:rPr>
                <w:rFonts w:ascii="Times New Roman" w:eastAsia="Times New Roman" w:hAnsi="Times New Roman" w:cs="Times New Roman"/>
                <w:sz w:val="24"/>
                <w:szCs w:val="24"/>
                <w:lang w:eastAsia="lv-LV"/>
              </w:rPr>
              <w:t>Noteikumu projekts paredz gadījumus, kādos jūrniekam, kuram ir spēkā esošs medicīniskais sertifikāts, ir jāziņo jūrnieku ārstam.</w:t>
            </w:r>
            <w:r w:rsidRPr="00725B58">
              <w:rPr>
                <w:rFonts w:ascii="Times New Roman" w:eastAsia="Times New Roman" w:hAnsi="Times New Roman" w:cs="Times New Roman"/>
                <w:sz w:val="28"/>
                <w:szCs w:val="28"/>
              </w:rPr>
              <w:t xml:space="preserve"> </w:t>
            </w:r>
            <w:r w:rsidRPr="00725B58">
              <w:rPr>
                <w:rFonts w:ascii="Times New Roman" w:eastAsia="Times New Roman" w:hAnsi="Times New Roman" w:cs="Times New Roman"/>
                <w:sz w:val="24"/>
                <w:szCs w:val="24"/>
                <w:lang w:eastAsia="lv-LV"/>
              </w:rPr>
              <w:t>Pēc minēto gadījumu iestāšanās jūrnieku ārsts izvērtē saņemto informāciju un, ja nepieciešams, veic jūrnieka veselības pārbaudi. Ja jūrnieks nav ziņojis un nav vērsies pie jūrnieku ārsta, jūrnieku ārstam ir tiesības atsaukt medicīnisko sertifikātu.</w:t>
            </w:r>
          </w:p>
          <w:p w:rsidR="00E76A0C" w:rsidRPr="00DD49B6" w:rsidRDefault="00725B58" w:rsidP="00EF12E2">
            <w:pPr>
              <w:shd w:val="clear" w:color="auto" w:fill="FFFFFF"/>
              <w:spacing w:after="0" w:line="240" w:lineRule="auto"/>
              <w:ind w:right="57"/>
              <w:jc w:val="both"/>
              <w:rPr>
                <w:rFonts w:ascii="Times New Roman" w:hAnsi="Times New Roman" w:cs="Times New Roman"/>
                <w:sz w:val="24"/>
                <w:szCs w:val="24"/>
                <w:lang w:eastAsia="lv-LV"/>
              </w:rPr>
            </w:pPr>
            <w:r w:rsidRPr="00725B58">
              <w:rPr>
                <w:rFonts w:ascii="Times New Roman" w:eastAsia="Times New Roman" w:hAnsi="Times New Roman" w:cs="Times New Roman"/>
                <w:sz w:val="24"/>
                <w:szCs w:val="24"/>
                <w:lang w:eastAsia="lv-LV"/>
              </w:rPr>
              <w:t>Tāpat noteikumu projekts paredz jūrnieku ārsta pienākumu vienas darba dienas laikā pēc atzinuma izsniegšanas sniegt Jūrnieku reģistram informāciju par atzinuma saņēmēja vārdu, uzvārdu, dzimšanas datumu; atzinuma numuru, izsniegšanas datumu un derīguma termiņu; atbilstību darbam klāja, mašīntelpas, ēdināšanas vai citā komandā; konstatētajiem ierobežojumiem, ja tādi ir. Minēto informāciju varēs sniegt elektroniski un tā tiks uzglabāta Jūrnieku reģistra sertificēšanas datu bāzē.</w:t>
            </w:r>
          </w:p>
        </w:tc>
      </w:tr>
      <w:tr w:rsidR="00E76A0C" w:rsidRPr="00DD49B6" w:rsidTr="00B165B8">
        <w:trPr>
          <w:trHeight w:val="523"/>
        </w:trPr>
        <w:tc>
          <w:tcPr>
            <w:tcW w:w="431" w:type="dxa"/>
          </w:tcPr>
          <w:p w:rsidR="00E76A0C" w:rsidRPr="00DD49B6" w:rsidRDefault="00E76A0C" w:rsidP="00B165B8">
            <w:pPr>
              <w:pStyle w:val="naiskr"/>
              <w:spacing w:before="0" w:beforeAutospacing="0" w:after="0" w:afterAutospacing="0"/>
              <w:ind w:left="57" w:right="57"/>
              <w:jc w:val="both"/>
            </w:pPr>
            <w:r w:rsidRPr="00DD49B6">
              <w:t>3.</w:t>
            </w:r>
          </w:p>
        </w:tc>
        <w:tc>
          <w:tcPr>
            <w:tcW w:w="2976" w:type="dxa"/>
          </w:tcPr>
          <w:p w:rsidR="00E76A0C" w:rsidRPr="00DD49B6" w:rsidRDefault="00E76A0C" w:rsidP="00B165B8">
            <w:pPr>
              <w:pStyle w:val="naiskr"/>
              <w:spacing w:before="0" w:beforeAutospacing="0" w:after="0" w:afterAutospacing="0"/>
              <w:ind w:left="57" w:right="57"/>
            </w:pPr>
            <w:r w:rsidRPr="00DD49B6">
              <w:t>Administratīvo izmaksu monetārs novērtējums</w:t>
            </w:r>
          </w:p>
        </w:tc>
        <w:tc>
          <w:tcPr>
            <w:tcW w:w="6096" w:type="dxa"/>
          </w:tcPr>
          <w:p w:rsidR="00E76A0C" w:rsidRPr="0015065E" w:rsidRDefault="00987989" w:rsidP="00465222">
            <w:pPr>
              <w:shd w:val="clear" w:color="auto" w:fill="FFFFFF"/>
              <w:spacing w:after="0" w:line="240" w:lineRule="auto"/>
              <w:ind w:right="57"/>
              <w:rPr>
                <w:rFonts w:ascii="Times New Roman" w:hAnsi="Times New Roman" w:cs="Times New Roman"/>
                <w:sz w:val="24"/>
                <w:szCs w:val="24"/>
                <w:lang w:eastAsia="lv-LV"/>
              </w:rPr>
            </w:pPr>
            <w:r w:rsidRPr="0015065E">
              <w:rPr>
                <w:rFonts w:ascii="Times New Roman" w:hAnsi="Times New Roman" w:cs="Times New Roman"/>
                <w:sz w:val="24"/>
                <w:szCs w:val="24"/>
              </w:rPr>
              <w:t>Projekts šo jomu neskar.</w:t>
            </w:r>
          </w:p>
        </w:tc>
      </w:tr>
      <w:tr w:rsidR="00E76A0C" w:rsidRPr="00DD49B6" w:rsidTr="00B165B8">
        <w:trPr>
          <w:trHeight w:val="357"/>
        </w:trPr>
        <w:tc>
          <w:tcPr>
            <w:tcW w:w="431" w:type="dxa"/>
          </w:tcPr>
          <w:p w:rsidR="00E76A0C" w:rsidRPr="00DD49B6" w:rsidRDefault="00E76A0C" w:rsidP="00B165B8">
            <w:pPr>
              <w:pStyle w:val="naiskr"/>
              <w:spacing w:before="0" w:beforeAutospacing="0" w:after="0" w:afterAutospacing="0"/>
              <w:ind w:left="57" w:right="57"/>
              <w:jc w:val="both"/>
            </w:pPr>
            <w:r w:rsidRPr="00DD49B6">
              <w:t>4.</w:t>
            </w:r>
          </w:p>
        </w:tc>
        <w:tc>
          <w:tcPr>
            <w:tcW w:w="2976" w:type="dxa"/>
          </w:tcPr>
          <w:p w:rsidR="00E76A0C" w:rsidRPr="00DD49B6" w:rsidRDefault="00E76A0C" w:rsidP="00B165B8">
            <w:pPr>
              <w:pStyle w:val="naiskr"/>
              <w:spacing w:before="0" w:beforeAutospacing="0" w:after="0" w:afterAutospacing="0"/>
              <w:ind w:left="57" w:right="57"/>
            </w:pPr>
            <w:r w:rsidRPr="00DD49B6">
              <w:t>Cita informācija</w:t>
            </w:r>
          </w:p>
        </w:tc>
        <w:tc>
          <w:tcPr>
            <w:tcW w:w="6096" w:type="dxa"/>
          </w:tcPr>
          <w:p w:rsidR="00E76A0C" w:rsidRPr="00DD49B6" w:rsidRDefault="00E76A0C" w:rsidP="00465222">
            <w:pPr>
              <w:shd w:val="clear" w:color="auto" w:fill="FFFFFF"/>
              <w:spacing w:after="0" w:line="240" w:lineRule="auto"/>
              <w:ind w:right="57"/>
              <w:rPr>
                <w:rFonts w:ascii="Times New Roman" w:hAnsi="Times New Roman" w:cs="Times New Roman"/>
                <w:sz w:val="24"/>
                <w:szCs w:val="24"/>
                <w:lang w:eastAsia="lv-LV"/>
              </w:rPr>
            </w:pPr>
            <w:r w:rsidRPr="00DD49B6">
              <w:rPr>
                <w:rFonts w:ascii="Times New Roman" w:hAnsi="Times New Roman" w:cs="Times New Roman"/>
                <w:sz w:val="24"/>
                <w:szCs w:val="24"/>
              </w:rPr>
              <w:t>Nav</w:t>
            </w:r>
          </w:p>
        </w:tc>
      </w:tr>
    </w:tbl>
    <w:p w:rsidR="00E76A0C" w:rsidRDefault="00E76A0C" w:rsidP="00E76A0C">
      <w:pPr>
        <w:spacing w:after="0" w:line="240" w:lineRule="auto"/>
        <w:rPr>
          <w:rFonts w:ascii="Times New Roman" w:hAnsi="Times New Roman" w:cs="Times New Roman"/>
          <w:sz w:val="24"/>
          <w:szCs w:val="24"/>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2975"/>
        <w:gridCol w:w="6096"/>
      </w:tblGrid>
      <w:tr w:rsidR="009531B9" w:rsidRPr="009531B9" w:rsidTr="009531B9">
        <w:tc>
          <w:tcPr>
            <w:tcW w:w="5000" w:type="pct"/>
            <w:gridSpan w:val="3"/>
            <w:tcBorders>
              <w:top w:val="single" w:sz="6" w:space="0" w:color="auto"/>
              <w:left w:val="single" w:sz="6" w:space="0" w:color="auto"/>
              <w:bottom w:val="outset" w:sz="6" w:space="0" w:color="000000"/>
              <w:right w:val="single" w:sz="6" w:space="0" w:color="auto"/>
            </w:tcBorders>
          </w:tcPr>
          <w:p w:rsidR="009531B9" w:rsidRPr="009531B9" w:rsidRDefault="009531B9" w:rsidP="009531B9">
            <w:pPr>
              <w:spacing w:after="0" w:line="240" w:lineRule="auto"/>
              <w:jc w:val="center"/>
              <w:rPr>
                <w:rFonts w:ascii="Times New Roman" w:hAnsi="Times New Roman" w:cs="Times New Roman"/>
                <w:b/>
                <w:bCs/>
                <w:sz w:val="24"/>
                <w:szCs w:val="24"/>
              </w:rPr>
            </w:pPr>
            <w:r w:rsidRPr="009531B9">
              <w:rPr>
                <w:rFonts w:ascii="Times New Roman" w:hAnsi="Times New Roman" w:cs="Times New Roman"/>
                <w:b/>
                <w:bCs/>
                <w:sz w:val="24"/>
                <w:szCs w:val="24"/>
              </w:rPr>
              <w:t>V. Tiesību akta projekta atbilstība Latvijas Republikas starptautiskajām saistībām</w:t>
            </w:r>
          </w:p>
        </w:tc>
      </w:tr>
      <w:tr w:rsidR="009531B9" w:rsidRPr="009531B9" w:rsidTr="009531B9">
        <w:tc>
          <w:tcPr>
            <w:tcW w:w="225" w:type="pct"/>
            <w:tcBorders>
              <w:top w:val="outset" w:sz="6" w:space="0" w:color="000000"/>
              <w:left w:val="outset" w:sz="6" w:space="0" w:color="000000"/>
              <w:bottom w:val="outset" w:sz="6" w:space="0" w:color="000000"/>
              <w:right w:val="outset" w:sz="6" w:space="0" w:color="000000"/>
            </w:tcBorders>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1.</w:t>
            </w:r>
          </w:p>
        </w:tc>
        <w:tc>
          <w:tcPr>
            <w:tcW w:w="1566" w:type="pct"/>
            <w:tcBorders>
              <w:top w:val="outset" w:sz="6" w:space="0" w:color="000000"/>
              <w:left w:val="outset" w:sz="6" w:space="0" w:color="000000"/>
              <w:bottom w:val="outset" w:sz="6" w:space="0" w:color="000000"/>
              <w:right w:val="outset" w:sz="6" w:space="0" w:color="000000"/>
            </w:tcBorders>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Saistības pret Eiropas Savienību</w:t>
            </w:r>
          </w:p>
        </w:tc>
        <w:tc>
          <w:tcPr>
            <w:tcW w:w="3209" w:type="pct"/>
            <w:tcBorders>
              <w:top w:val="outset" w:sz="6" w:space="0" w:color="000000"/>
              <w:left w:val="outset" w:sz="6" w:space="0" w:color="000000"/>
              <w:bottom w:val="outset" w:sz="6" w:space="0" w:color="000000"/>
              <w:right w:val="outset" w:sz="6" w:space="0" w:color="000000"/>
            </w:tcBorders>
          </w:tcPr>
          <w:p w:rsidR="009531B9" w:rsidRDefault="009531B9" w:rsidP="00BE09AB">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Eiropas Parlamenta un Padomes 2012.gada 21.novembra Direktīva 2012/35/ES, ar ko groza Direktīvu 2008/106/EK par jūrniek</w:t>
            </w:r>
            <w:r w:rsidR="00AF5D2C">
              <w:rPr>
                <w:rFonts w:ascii="Times New Roman" w:hAnsi="Times New Roman" w:cs="Times New Roman"/>
                <w:sz w:val="24"/>
                <w:szCs w:val="24"/>
              </w:rPr>
              <w:t>u minimālo sagatavotības līmeni;</w:t>
            </w:r>
          </w:p>
          <w:p w:rsidR="00AF5D2C" w:rsidRPr="001449BC" w:rsidRDefault="002B6F27" w:rsidP="00AB513A">
            <w:pPr>
              <w:spacing w:after="0" w:line="240" w:lineRule="auto"/>
              <w:jc w:val="both"/>
              <w:rPr>
                <w:rFonts w:ascii="Times New Roman" w:hAnsi="Times New Roman" w:cs="Times New Roman"/>
                <w:sz w:val="24"/>
                <w:szCs w:val="24"/>
              </w:rPr>
            </w:pPr>
            <w:r w:rsidRPr="001449BC">
              <w:rPr>
                <w:rFonts w:ascii="Times New Roman" w:hAnsi="Times New Roman" w:cs="Times New Roman"/>
                <w:sz w:val="24"/>
                <w:szCs w:val="24"/>
              </w:rPr>
              <w:t>Padomes 2009.gada 16.februāra D</w:t>
            </w:r>
            <w:r w:rsidR="00AF5D2C" w:rsidRPr="001449BC">
              <w:rPr>
                <w:rFonts w:ascii="Times New Roman" w:hAnsi="Times New Roman" w:cs="Times New Roman"/>
                <w:sz w:val="24"/>
                <w:szCs w:val="24"/>
              </w:rPr>
              <w:t>irektīva 2009/13/EK</w:t>
            </w:r>
            <w:r w:rsidRPr="001449BC">
              <w:rPr>
                <w:rFonts w:ascii="Times New Roman" w:hAnsi="Times New Roman" w:cs="Times New Roman"/>
                <w:sz w:val="24"/>
                <w:szCs w:val="24"/>
              </w:rPr>
              <w:t>,</w:t>
            </w:r>
            <w:r w:rsidR="00AF5D2C" w:rsidRPr="001449BC">
              <w:rPr>
                <w:rFonts w:ascii="Times New Roman" w:hAnsi="Times New Roman" w:cs="Times New Roman"/>
                <w:sz w:val="24"/>
                <w:szCs w:val="24"/>
              </w:rPr>
              <w:t xml:space="preserve"> ar ko īsteno Eiropas Kopienas Kuģu īpašnieku asociāciju (EKKĪA) un Eiropas Transporta darbinieku federācijas (ETDF) Nolīgumu par 2006.gada Konvenciju par darbu jūrniecībā un groza Direktīvu 1999/63/EK.</w:t>
            </w:r>
          </w:p>
        </w:tc>
      </w:tr>
      <w:tr w:rsidR="009531B9" w:rsidRPr="009531B9" w:rsidTr="009531B9">
        <w:tc>
          <w:tcPr>
            <w:tcW w:w="225" w:type="pct"/>
            <w:tcBorders>
              <w:top w:val="outset" w:sz="6" w:space="0" w:color="000000"/>
              <w:left w:val="outset" w:sz="6" w:space="0" w:color="000000"/>
              <w:bottom w:val="outset" w:sz="6" w:space="0" w:color="000000"/>
              <w:right w:val="outset" w:sz="6" w:space="0" w:color="000000"/>
            </w:tcBorders>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2.</w:t>
            </w:r>
          </w:p>
        </w:tc>
        <w:tc>
          <w:tcPr>
            <w:tcW w:w="1566" w:type="pct"/>
            <w:tcBorders>
              <w:top w:val="outset" w:sz="6" w:space="0" w:color="000000"/>
              <w:left w:val="outset" w:sz="6" w:space="0" w:color="000000"/>
              <w:bottom w:val="outset" w:sz="6" w:space="0" w:color="000000"/>
              <w:right w:val="outset" w:sz="6" w:space="0" w:color="000000"/>
            </w:tcBorders>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Citas starptautiskās saistības</w:t>
            </w:r>
          </w:p>
        </w:tc>
        <w:tc>
          <w:tcPr>
            <w:tcW w:w="3209" w:type="pct"/>
            <w:tcBorders>
              <w:top w:val="outset" w:sz="6" w:space="0" w:color="000000"/>
              <w:left w:val="outset" w:sz="6" w:space="0" w:color="000000"/>
              <w:bottom w:val="outset" w:sz="6" w:space="0" w:color="000000"/>
              <w:right w:val="outset" w:sz="6" w:space="0" w:color="000000"/>
            </w:tcBorders>
          </w:tcPr>
          <w:p w:rsidR="009531B9" w:rsidRDefault="009531B9" w:rsidP="00BE09AB">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STCW konvencija 2010; MLC konvencija.</w:t>
            </w:r>
          </w:p>
          <w:p w:rsidR="00A01B7E" w:rsidRDefault="00117DD2" w:rsidP="00AB513A">
            <w:pPr>
              <w:spacing w:after="0" w:line="240" w:lineRule="auto"/>
              <w:jc w:val="both"/>
              <w:rPr>
                <w:sz w:val="24"/>
                <w:szCs w:val="24"/>
              </w:rPr>
            </w:pPr>
            <w:r w:rsidRPr="001449BC">
              <w:rPr>
                <w:rFonts w:ascii="Times New Roman" w:hAnsi="Times New Roman" w:cs="Times New Roman"/>
                <w:sz w:val="24"/>
                <w:szCs w:val="24"/>
              </w:rPr>
              <w:t xml:space="preserve">MLC konvencijas B1.2.1.norādījums nosaka, ka kompetentajai iestādei, praktizējošiem mediķiem, apskates veicējiem, kuģu īpašniekiem, jūrnieku pārstāvjiem un visām citām personām, kas saistītas ar topošo jūrnieku un jūrnieku medicīniskās piemērotības apskatēm, jāievēro Starptautiskās darba organizācijas/Pasaules veselības organizācijas Norādījumi jūrnieku medicīniskās piemērotības pārbaužu veikšanai pirms došanās jūrā un periodiski, tostarp to turpmākās versijas, kā arī jebkuras piemērojamās starptautiskās vadlīnijas, kuras publicējusi Starptautiskā darba </w:t>
            </w:r>
            <w:r w:rsidRPr="001449BC">
              <w:rPr>
                <w:rFonts w:ascii="Times New Roman" w:hAnsi="Times New Roman" w:cs="Times New Roman"/>
                <w:sz w:val="24"/>
                <w:szCs w:val="24"/>
              </w:rPr>
              <w:lastRenderedPageBreak/>
              <w:t>organizācija, Starptautiskā jūrniecības organizācija vai Pasaules Veselības organizācija.</w:t>
            </w:r>
            <w:r w:rsidR="00AB513A" w:rsidRPr="001449BC">
              <w:rPr>
                <w:sz w:val="24"/>
                <w:szCs w:val="24"/>
              </w:rPr>
              <w:t xml:space="preserve"> </w:t>
            </w:r>
          </w:p>
          <w:p w:rsidR="00117DD2" w:rsidRPr="001449BC" w:rsidRDefault="00AB513A" w:rsidP="00AB513A">
            <w:pPr>
              <w:spacing w:after="0" w:line="240" w:lineRule="auto"/>
              <w:jc w:val="both"/>
              <w:rPr>
                <w:rFonts w:ascii="Times New Roman" w:hAnsi="Times New Roman" w:cs="Times New Roman"/>
                <w:sz w:val="24"/>
                <w:szCs w:val="24"/>
              </w:rPr>
            </w:pPr>
            <w:r w:rsidRPr="001449BC">
              <w:rPr>
                <w:rFonts w:ascii="Times New Roman" w:hAnsi="Times New Roman" w:cs="Times New Roman"/>
                <w:sz w:val="24"/>
                <w:szCs w:val="24"/>
              </w:rPr>
              <w:t>2011.gadā Starptautiskā Darba organizācija un Starptautiskā Jūrniecības organizācija ir izdevusi publikāciju „Norādījumi p</w:t>
            </w:r>
            <w:r w:rsidR="00B0108E">
              <w:rPr>
                <w:rFonts w:ascii="Times New Roman" w:hAnsi="Times New Roman" w:cs="Times New Roman"/>
                <w:sz w:val="24"/>
                <w:szCs w:val="24"/>
              </w:rPr>
              <w:t xml:space="preserve">ar jūrnieku veselības pārbaudi”, </w:t>
            </w:r>
            <w:r w:rsidR="00B0108E" w:rsidRPr="0049509F">
              <w:rPr>
                <w:rFonts w:ascii="Times New Roman" w:hAnsi="Times New Roman" w:cs="Times New Roman"/>
                <w:sz w:val="24"/>
                <w:szCs w:val="24"/>
              </w:rPr>
              <w:t>kas ir tulkota latviešu valodā. Mi</w:t>
            </w:r>
            <w:r w:rsidR="008F73F2" w:rsidRPr="0049509F">
              <w:rPr>
                <w:rFonts w:ascii="Times New Roman" w:hAnsi="Times New Roman" w:cs="Times New Roman"/>
                <w:sz w:val="24"/>
                <w:szCs w:val="24"/>
              </w:rPr>
              <w:t>nētā publikācija tiks publicēta</w:t>
            </w:r>
            <w:r w:rsidR="00B0108E" w:rsidRPr="0049509F">
              <w:rPr>
                <w:rFonts w:ascii="Times New Roman" w:hAnsi="Times New Roman" w:cs="Times New Roman"/>
                <w:sz w:val="24"/>
                <w:szCs w:val="24"/>
              </w:rPr>
              <w:t xml:space="preserve"> VAS „Latvijas Jūras administrācija” mājas lapā www.lja.lv.</w:t>
            </w:r>
          </w:p>
        </w:tc>
      </w:tr>
      <w:tr w:rsidR="009531B9" w:rsidRPr="009531B9" w:rsidTr="009531B9">
        <w:tc>
          <w:tcPr>
            <w:tcW w:w="225" w:type="pct"/>
            <w:tcBorders>
              <w:top w:val="outset" w:sz="6" w:space="0" w:color="000000"/>
              <w:left w:val="outset" w:sz="6" w:space="0" w:color="000000"/>
              <w:bottom w:val="outset" w:sz="6" w:space="0" w:color="000000"/>
              <w:right w:val="outset" w:sz="6" w:space="0" w:color="000000"/>
            </w:tcBorders>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lastRenderedPageBreak/>
              <w:t>3.</w:t>
            </w:r>
          </w:p>
        </w:tc>
        <w:tc>
          <w:tcPr>
            <w:tcW w:w="1566" w:type="pct"/>
            <w:tcBorders>
              <w:top w:val="outset" w:sz="6" w:space="0" w:color="000000"/>
              <w:left w:val="outset" w:sz="6" w:space="0" w:color="000000"/>
              <w:bottom w:val="outset" w:sz="6" w:space="0" w:color="000000"/>
              <w:right w:val="outset" w:sz="6" w:space="0" w:color="000000"/>
            </w:tcBorders>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Cita informācija</w:t>
            </w:r>
          </w:p>
        </w:tc>
        <w:tc>
          <w:tcPr>
            <w:tcW w:w="3209" w:type="pct"/>
            <w:tcBorders>
              <w:top w:val="outset" w:sz="6" w:space="0" w:color="000000"/>
              <w:left w:val="outset" w:sz="6" w:space="0" w:color="000000"/>
              <w:bottom w:val="outset" w:sz="6" w:space="0" w:color="000000"/>
              <w:right w:val="outset" w:sz="6" w:space="0" w:color="000000"/>
            </w:tcBorders>
          </w:tcPr>
          <w:p w:rsidR="009531B9" w:rsidRPr="009531B9" w:rsidRDefault="009531B9" w:rsidP="00BE09AB">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Nav</w:t>
            </w:r>
          </w:p>
        </w:tc>
      </w:tr>
    </w:tbl>
    <w:p w:rsidR="009531B9" w:rsidRPr="009531B9" w:rsidRDefault="009531B9" w:rsidP="009531B9">
      <w:pPr>
        <w:spacing w:after="0" w:line="240" w:lineRule="auto"/>
        <w:rPr>
          <w:rFonts w:ascii="Times New Roman" w:hAnsi="Times New Roman" w:cs="Times New Roman"/>
          <w:sz w:val="24"/>
          <w:szCs w:val="24"/>
        </w:rPr>
      </w:pPr>
    </w:p>
    <w:tbl>
      <w:tblPr>
        <w:tblW w:w="942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05"/>
        <w:gridCol w:w="1960"/>
        <w:gridCol w:w="2961"/>
        <w:gridCol w:w="1717"/>
        <w:gridCol w:w="78"/>
      </w:tblGrid>
      <w:tr w:rsidR="009531B9" w:rsidRPr="009531B9" w:rsidTr="009531B9">
        <w:trPr>
          <w:trHeight w:val="523"/>
          <w:jc w:val="center"/>
        </w:trPr>
        <w:tc>
          <w:tcPr>
            <w:tcW w:w="9421" w:type="dxa"/>
            <w:gridSpan w:val="5"/>
            <w:vAlign w:val="center"/>
          </w:tcPr>
          <w:p w:rsidR="009531B9" w:rsidRPr="009531B9" w:rsidRDefault="009531B9" w:rsidP="009531B9">
            <w:pPr>
              <w:spacing w:after="0" w:line="240" w:lineRule="auto"/>
              <w:jc w:val="center"/>
              <w:rPr>
                <w:rFonts w:ascii="Times New Roman" w:hAnsi="Times New Roman" w:cs="Times New Roman"/>
                <w:b/>
                <w:bCs/>
                <w:sz w:val="24"/>
                <w:szCs w:val="24"/>
              </w:rPr>
            </w:pPr>
            <w:r w:rsidRPr="009531B9">
              <w:rPr>
                <w:rFonts w:ascii="Times New Roman" w:hAnsi="Times New Roman" w:cs="Times New Roman"/>
                <w:b/>
                <w:bCs/>
                <w:sz w:val="24"/>
                <w:szCs w:val="24"/>
              </w:rPr>
              <w:t>1.tabula</w:t>
            </w:r>
          </w:p>
          <w:p w:rsidR="009531B9" w:rsidRPr="009531B9" w:rsidRDefault="009531B9" w:rsidP="009531B9">
            <w:pPr>
              <w:spacing w:after="0" w:line="240" w:lineRule="auto"/>
              <w:jc w:val="center"/>
              <w:rPr>
                <w:rFonts w:ascii="Times New Roman" w:hAnsi="Times New Roman" w:cs="Times New Roman"/>
                <w:b/>
                <w:bCs/>
                <w:i/>
                <w:sz w:val="24"/>
                <w:szCs w:val="24"/>
              </w:rPr>
            </w:pPr>
            <w:r w:rsidRPr="009531B9">
              <w:rPr>
                <w:rFonts w:ascii="Times New Roman" w:hAnsi="Times New Roman" w:cs="Times New Roman"/>
                <w:b/>
                <w:bCs/>
                <w:sz w:val="24"/>
                <w:szCs w:val="24"/>
              </w:rPr>
              <w:t>Tiesību akta projekta atbilstība ES tiesību aktiem</w:t>
            </w:r>
          </w:p>
        </w:tc>
      </w:tr>
      <w:tr w:rsidR="009531B9" w:rsidRPr="009531B9" w:rsidTr="009531B9">
        <w:trPr>
          <w:trHeight w:val="1252"/>
          <w:jc w:val="center"/>
        </w:trPr>
        <w:tc>
          <w:tcPr>
            <w:tcW w:w="2705" w:type="dxa"/>
            <w:vAlign w:val="center"/>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Attiecīgā ES tiesību akta datums, numurs un nosaukums</w:t>
            </w:r>
          </w:p>
        </w:tc>
        <w:tc>
          <w:tcPr>
            <w:tcW w:w="6716" w:type="dxa"/>
            <w:gridSpan w:val="4"/>
            <w:vAlign w:val="center"/>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Eiropas Parlamenta un Padomes 2012.gada 21.novembra Direktīva 2012/35/ES, ar ko groza Direktīvu 2008/106/EK par jūrnieku minimālo sagatavotības līmeni.</w:t>
            </w:r>
          </w:p>
        </w:tc>
      </w:tr>
      <w:tr w:rsidR="009531B9" w:rsidRPr="009531B9" w:rsidTr="009531B9">
        <w:trPr>
          <w:trHeight w:val="163"/>
          <w:jc w:val="center"/>
        </w:trPr>
        <w:tc>
          <w:tcPr>
            <w:tcW w:w="9421" w:type="dxa"/>
            <w:gridSpan w:val="5"/>
            <w:vAlign w:val="center"/>
          </w:tcPr>
          <w:p w:rsidR="009531B9" w:rsidRPr="009531B9" w:rsidRDefault="009531B9" w:rsidP="009531B9">
            <w:pPr>
              <w:spacing w:after="0" w:line="240" w:lineRule="auto"/>
              <w:rPr>
                <w:rFonts w:ascii="Times New Roman" w:hAnsi="Times New Roman" w:cs="Times New Roman"/>
                <w:i/>
                <w:sz w:val="24"/>
                <w:szCs w:val="24"/>
              </w:rPr>
            </w:pPr>
          </w:p>
        </w:tc>
      </w:tr>
      <w:tr w:rsidR="009531B9" w:rsidRPr="009531B9" w:rsidTr="009531B9">
        <w:trPr>
          <w:trHeight w:val="165"/>
          <w:jc w:val="center"/>
        </w:trPr>
        <w:tc>
          <w:tcPr>
            <w:tcW w:w="2705" w:type="dxa"/>
            <w:vAlign w:val="center"/>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A</w:t>
            </w:r>
          </w:p>
        </w:tc>
        <w:tc>
          <w:tcPr>
            <w:tcW w:w="1960" w:type="dxa"/>
            <w:vAlign w:val="center"/>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B</w:t>
            </w:r>
          </w:p>
        </w:tc>
        <w:tc>
          <w:tcPr>
            <w:tcW w:w="2961" w:type="dxa"/>
            <w:vAlign w:val="center"/>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C</w:t>
            </w:r>
          </w:p>
        </w:tc>
        <w:tc>
          <w:tcPr>
            <w:tcW w:w="1795" w:type="dxa"/>
            <w:gridSpan w:val="2"/>
            <w:vAlign w:val="center"/>
          </w:tcPr>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D</w:t>
            </w:r>
          </w:p>
        </w:tc>
      </w:tr>
      <w:tr w:rsidR="009531B9" w:rsidRPr="009531B9" w:rsidTr="009531B9">
        <w:trPr>
          <w:trHeight w:val="382"/>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Attiecīgā ES tiesību akta panta numurs (uzskaitot katru tiesību akta </w:t>
            </w:r>
            <w:r w:rsidRPr="009531B9">
              <w:rPr>
                <w:rFonts w:ascii="Times New Roman" w:hAnsi="Times New Roman" w:cs="Times New Roman"/>
                <w:sz w:val="24"/>
                <w:szCs w:val="24"/>
              </w:rPr>
              <w:br/>
              <w:t>vienību – pantu, daļu, punktu, apakšpunktu)</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Informācija par to, vai šīs tabulas A ailē minētās ES tiesību akta vienības tiek pārņemtas vai ieviestas pilnībā vai daļēji.</w:t>
            </w:r>
          </w:p>
          <w:p w:rsidR="009531B9" w:rsidRPr="009531B9" w:rsidRDefault="009531B9" w:rsidP="00276200">
            <w:pPr>
              <w:spacing w:after="0" w:line="240" w:lineRule="auto"/>
              <w:jc w:val="both"/>
              <w:rPr>
                <w:rFonts w:ascii="Times New Roman" w:hAnsi="Times New Roman" w:cs="Times New Roman"/>
                <w:sz w:val="24"/>
                <w:szCs w:val="24"/>
              </w:rPr>
            </w:pP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9531B9" w:rsidRPr="009531B9" w:rsidRDefault="009531B9" w:rsidP="00276200">
            <w:pPr>
              <w:spacing w:after="0" w:line="240" w:lineRule="auto"/>
              <w:jc w:val="both"/>
              <w:rPr>
                <w:rFonts w:ascii="Times New Roman" w:hAnsi="Times New Roman" w:cs="Times New Roman"/>
                <w:sz w:val="24"/>
                <w:szCs w:val="24"/>
              </w:rPr>
            </w:pP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Norāda institūciju, kas ir atbildīga par šo saistību izpildi pilnībā</w:t>
            </w: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9531B9" w:rsidRPr="009531B9" w:rsidRDefault="009531B9" w:rsidP="00276200">
            <w:pPr>
              <w:spacing w:after="0" w:line="240" w:lineRule="auto"/>
              <w:jc w:val="both"/>
              <w:rPr>
                <w:rFonts w:ascii="Times New Roman" w:hAnsi="Times New Roman" w:cs="Times New Roman"/>
                <w:sz w:val="24"/>
                <w:szCs w:val="24"/>
              </w:rPr>
            </w:pP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Ja projekts satur stingrākas prasības nekā attiecīgais ES tiesību akts, – norāda pamatojumu un samērīgumu.</w:t>
            </w:r>
          </w:p>
          <w:p w:rsidR="009531B9" w:rsidRPr="009531B9" w:rsidRDefault="009531B9" w:rsidP="00276200">
            <w:pPr>
              <w:spacing w:after="0" w:line="240" w:lineRule="auto"/>
              <w:jc w:val="both"/>
              <w:rPr>
                <w:rFonts w:ascii="Times New Roman" w:hAnsi="Times New Roman" w:cs="Times New Roman"/>
                <w:sz w:val="24"/>
                <w:szCs w:val="24"/>
              </w:rPr>
            </w:pP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Norāda iespējamās alternatīvas (t.sk. alternatīvas, kas neparedz tiesiskā regulējuma izstrādi) – kādos gadījumos būtu iespējams </w:t>
            </w:r>
            <w:r w:rsidRPr="009531B9">
              <w:rPr>
                <w:rFonts w:ascii="Times New Roman" w:hAnsi="Times New Roman" w:cs="Times New Roman"/>
                <w:sz w:val="24"/>
                <w:szCs w:val="24"/>
              </w:rPr>
              <w:lastRenderedPageBreak/>
              <w:t>izvairīties no stingrāku prasību noteikšanas, nekā paredzēts attiecīgajos ES tiesību aktos</w:t>
            </w:r>
          </w:p>
        </w:tc>
      </w:tr>
      <w:tr w:rsidR="009531B9" w:rsidRPr="009531B9" w:rsidTr="009531B9">
        <w:trPr>
          <w:trHeight w:val="1083"/>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Direktīvas 2012/35/ES 1.panta 10.pkt. (Direktīvas 2008/106/EK 11.panta 1.pkt.)</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Viss noteikumu projekts</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9531B9" w:rsidRPr="009531B9" w:rsidRDefault="009531B9" w:rsidP="00276200">
            <w:pPr>
              <w:spacing w:after="0" w:line="240" w:lineRule="auto"/>
              <w:jc w:val="both"/>
              <w:rPr>
                <w:rFonts w:ascii="Times New Roman" w:hAnsi="Times New Roman" w:cs="Times New Roman"/>
                <w:sz w:val="24"/>
                <w:szCs w:val="24"/>
              </w:rPr>
            </w:pPr>
          </w:p>
          <w:p w:rsidR="009531B9" w:rsidRPr="009531B9" w:rsidRDefault="009531B9" w:rsidP="00276200">
            <w:pPr>
              <w:spacing w:after="0" w:line="240" w:lineRule="auto"/>
              <w:jc w:val="both"/>
              <w:rPr>
                <w:rFonts w:ascii="Times New Roman" w:hAnsi="Times New Roman" w:cs="Times New Roman"/>
                <w:sz w:val="24"/>
                <w:szCs w:val="24"/>
              </w:rPr>
            </w:pP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9531B9" w:rsidRPr="009531B9" w:rsidTr="009531B9">
        <w:trPr>
          <w:trHeight w:val="1091"/>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2012/35/ES 1.panta 10.pkt. (Direktīvas 2008/106/EK 11.panta 2.pkt.)</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Noteikumu projekta 4.punkts,</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Ministru kabineta 2012.gada 20.marta noteikumi Nr.185 „Jūrnieku ārstu atzīšanas kārtība”.</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9531B9" w:rsidRPr="009531B9" w:rsidRDefault="009531B9" w:rsidP="00276200">
            <w:pPr>
              <w:spacing w:after="0" w:line="240" w:lineRule="auto"/>
              <w:jc w:val="both"/>
              <w:rPr>
                <w:rFonts w:ascii="Times New Roman" w:hAnsi="Times New Roman" w:cs="Times New Roman"/>
                <w:sz w:val="24"/>
                <w:szCs w:val="24"/>
              </w:rPr>
            </w:pP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9531B9" w:rsidRPr="009531B9" w:rsidTr="009531B9">
        <w:trPr>
          <w:trHeight w:val="1091"/>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2012/35/ES 1.panta 10.pkt. (Direktīvas 2008/106/EK 11.panta 3.pkt.)</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Noteikumu projekta 2.punkts.</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9531B9" w:rsidRPr="009531B9" w:rsidRDefault="009531B9" w:rsidP="00276200">
            <w:pPr>
              <w:spacing w:after="0" w:line="240" w:lineRule="auto"/>
              <w:jc w:val="both"/>
              <w:rPr>
                <w:rFonts w:ascii="Times New Roman" w:hAnsi="Times New Roman" w:cs="Times New Roman"/>
                <w:sz w:val="24"/>
                <w:szCs w:val="24"/>
              </w:rPr>
            </w:pP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9531B9" w:rsidRPr="009531B9" w:rsidTr="009531B9">
        <w:trPr>
          <w:trHeight w:val="1091"/>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2012/35/ES 1.panta 10.pkt. (Direktīvas 2008/106/EK 11.panta 4.pkt.)</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Noteikumu projekta 7., 12. un 23.punkts. </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9531B9" w:rsidRPr="009531B9" w:rsidRDefault="009531B9" w:rsidP="00276200">
            <w:pPr>
              <w:spacing w:after="0" w:line="240" w:lineRule="auto"/>
              <w:jc w:val="both"/>
              <w:rPr>
                <w:rFonts w:ascii="Times New Roman" w:hAnsi="Times New Roman" w:cs="Times New Roman"/>
                <w:sz w:val="24"/>
                <w:szCs w:val="24"/>
              </w:rPr>
            </w:pP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9531B9" w:rsidRPr="009531B9" w:rsidTr="009531B9">
        <w:trPr>
          <w:trHeight w:val="1091"/>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2012/35/ES 1.panta 10.pkt. (Direktīvas 2008/106/EK 11.panta 5.pkt.)</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Noteikumu projekta 8.punkts.</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9531B9" w:rsidRPr="009531B9" w:rsidRDefault="009531B9" w:rsidP="00276200">
            <w:pPr>
              <w:spacing w:after="0" w:line="240" w:lineRule="auto"/>
              <w:jc w:val="both"/>
              <w:rPr>
                <w:rFonts w:ascii="Times New Roman" w:hAnsi="Times New Roman" w:cs="Times New Roman"/>
                <w:sz w:val="24"/>
                <w:szCs w:val="24"/>
              </w:rPr>
            </w:pP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9531B9" w:rsidRPr="009531B9" w:rsidTr="009531B9">
        <w:trPr>
          <w:trHeight w:val="1091"/>
          <w:jc w:val="center"/>
        </w:trPr>
        <w:tc>
          <w:tcPr>
            <w:tcW w:w="2705"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2012/35/ES 1.panta 10.pkt. (Direktīvas 2008/106/EK 11.panta 6.pkt.)</w:t>
            </w:r>
          </w:p>
        </w:tc>
        <w:tc>
          <w:tcPr>
            <w:tcW w:w="1960"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Noteikumu projekta 10.punkts.</w:t>
            </w:r>
          </w:p>
        </w:tc>
        <w:tc>
          <w:tcPr>
            <w:tcW w:w="2961" w:type="dxa"/>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9531B9" w:rsidRPr="009531B9" w:rsidRDefault="009531B9" w:rsidP="00276200">
            <w:pPr>
              <w:spacing w:after="0" w:line="240" w:lineRule="auto"/>
              <w:jc w:val="both"/>
              <w:rPr>
                <w:rFonts w:ascii="Times New Roman" w:hAnsi="Times New Roman" w:cs="Times New Roman"/>
                <w:sz w:val="24"/>
                <w:szCs w:val="24"/>
              </w:rPr>
            </w:pPr>
          </w:p>
        </w:tc>
        <w:tc>
          <w:tcPr>
            <w:tcW w:w="1795" w:type="dxa"/>
            <w:gridSpan w:val="2"/>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9531B9" w:rsidRPr="009531B9" w:rsidTr="009531B9">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PrEx>
        <w:trPr>
          <w:gridAfter w:val="1"/>
          <w:wAfter w:w="78" w:type="dxa"/>
        </w:trPr>
        <w:tc>
          <w:tcPr>
            <w:tcW w:w="2705" w:type="dxa"/>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Kā ir izmantota ES tiesību aktā paredzētā rīcības brīvība dalībvalstij pārņemt vai ieviest noteiktas ES tiesību akta normas.</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Kādēļ?</w:t>
            </w:r>
          </w:p>
        </w:tc>
        <w:tc>
          <w:tcPr>
            <w:tcW w:w="6638" w:type="dxa"/>
            <w:gridSpan w:val="3"/>
            <w:tcBorders>
              <w:top w:val="outset" w:sz="6" w:space="0" w:color="000000"/>
              <w:left w:val="outset" w:sz="6" w:space="0" w:color="000000"/>
              <w:bottom w:val="outset" w:sz="6" w:space="0" w:color="000000"/>
              <w:right w:val="outset" w:sz="6" w:space="0" w:color="000000"/>
            </w:tcBorders>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Nav attiecināms</w:t>
            </w:r>
          </w:p>
        </w:tc>
      </w:tr>
      <w:tr w:rsidR="009531B9" w:rsidRPr="009531B9" w:rsidTr="009531B9">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PrEx>
        <w:trPr>
          <w:gridAfter w:val="1"/>
          <w:wAfter w:w="78" w:type="dxa"/>
        </w:trPr>
        <w:tc>
          <w:tcPr>
            <w:tcW w:w="2705" w:type="dxa"/>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Saistības sniegt paziņojumu ES institūcijām un ES dalībvalstīm atbilstoši normatīvajiem aktiem, kas regulē informācijas </w:t>
            </w:r>
            <w:r w:rsidRPr="009531B9">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6638" w:type="dxa"/>
            <w:gridSpan w:val="3"/>
            <w:tcBorders>
              <w:top w:val="outset" w:sz="6" w:space="0" w:color="000000"/>
              <w:left w:val="outset" w:sz="6" w:space="0" w:color="000000"/>
              <w:bottom w:val="outset" w:sz="6" w:space="0" w:color="000000"/>
              <w:right w:val="outset" w:sz="6" w:space="0" w:color="000000"/>
            </w:tcBorders>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Nav attiecināms</w:t>
            </w:r>
          </w:p>
        </w:tc>
      </w:tr>
      <w:tr w:rsidR="009531B9" w:rsidRPr="009531B9" w:rsidTr="009531B9">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PrEx>
        <w:trPr>
          <w:gridAfter w:val="1"/>
          <w:wAfter w:w="78" w:type="dxa"/>
          <w:trHeight w:val="324"/>
        </w:trPr>
        <w:tc>
          <w:tcPr>
            <w:tcW w:w="2705" w:type="dxa"/>
            <w:tcBorders>
              <w:top w:val="outset" w:sz="6" w:space="0" w:color="000000"/>
              <w:left w:val="outset" w:sz="6" w:space="0" w:color="000000"/>
              <w:bottom w:val="outset" w:sz="6" w:space="0" w:color="000000"/>
              <w:right w:val="outset" w:sz="6" w:space="0" w:color="000000"/>
            </w:tcBorders>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Cita informācija</w:t>
            </w:r>
          </w:p>
        </w:tc>
        <w:tc>
          <w:tcPr>
            <w:tcW w:w="6638" w:type="dxa"/>
            <w:gridSpan w:val="3"/>
            <w:tcBorders>
              <w:top w:val="outset" w:sz="6" w:space="0" w:color="000000"/>
              <w:left w:val="outset" w:sz="6" w:space="0" w:color="000000"/>
              <w:bottom w:val="outset" w:sz="6" w:space="0" w:color="000000"/>
              <w:right w:val="outset" w:sz="6" w:space="0" w:color="000000"/>
            </w:tcBorders>
          </w:tcPr>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Pārējās Direktīvas 2012/35/ES prasības ir vai tiks pārņemtas ar šādiem normatīvajiem aktiem:</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1)</w:t>
            </w:r>
            <w:r w:rsidRPr="009531B9">
              <w:rPr>
                <w:rFonts w:ascii="Times New Roman" w:hAnsi="Times New Roman" w:cs="Times New Roman"/>
                <w:sz w:val="24"/>
                <w:szCs w:val="24"/>
              </w:rPr>
              <w:tab/>
              <w:t>2013.gada 13.jūnija grozījumi Jūrlietu pārvaldes un jūras drošības likumā/LV, 126 (4932), 02.07.2013. (stājās spēkā 16.07.2013.);</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2)</w:t>
            </w:r>
            <w:r w:rsidRPr="009531B9">
              <w:rPr>
                <w:rFonts w:ascii="Times New Roman" w:hAnsi="Times New Roman" w:cs="Times New Roman"/>
                <w:sz w:val="24"/>
                <w:szCs w:val="24"/>
              </w:rPr>
              <w:tab/>
              <w:t>likumprojekts „Grozījumi Jūras kodeksā” (</w:t>
            </w:r>
            <w:r w:rsidR="00116752">
              <w:rPr>
                <w:rFonts w:ascii="Times New Roman" w:hAnsi="Times New Roman" w:cs="Times New Roman"/>
                <w:sz w:val="24"/>
                <w:szCs w:val="24"/>
              </w:rPr>
              <w:t>0</w:t>
            </w:r>
            <w:r w:rsidR="004F3145">
              <w:rPr>
                <w:rFonts w:ascii="Times New Roman" w:hAnsi="Times New Roman" w:cs="Times New Roman"/>
                <w:sz w:val="24"/>
                <w:szCs w:val="24"/>
              </w:rPr>
              <w:t>6.03</w:t>
            </w:r>
            <w:r w:rsidR="0012062B">
              <w:rPr>
                <w:rFonts w:ascii="Times New Roman" w:hAnsi="Times New Roman" w:cs="Times New Roman"/>
                <w:sz w:val="24"/>
                <w:szCs w:val="24"/>
              </w:rPr>
              <w:t xml:space="preserve">.2014. </w:t>
            </w:r>
            <w:r w:rsidR="008D5FE1">
              <w:rPr>
                <w:rFonts w:ascii="Times New Roman" w:hAnsi="Times New Roman" w:cs="Times New Roman"/>
                <w:sz w:val="24"/>
                <w:szCs w:val="24"/>
              </w:rPr>
              <w:t>izskatīts</w:t>
            </w:r>
            <w:r w:rsidRPr="009531B9">
              <w:rPr>
                <w:rFonts w:ascii="Times New Roman" w:hAnsi="Times New Roman" w:cs="Times New Roman"/>
                <w:sz w:val="24"/>
                <w:szCs w:val="24"/>
              </w:rPr>
              <w:t xml:space="preserve"> </w:t>
            </w:r>
            <w:r w:rsidR="00116752">
              <w:rPr>
                <w:rFonts w:ascii="Times New Roman" w:hAnsi="Times New Roman" w:cs="Times New Roman"/>
                <w:sz w:val="24"/>
                <w:szCs w:val="24"/>
              </w:rPr>
              <w:t>Saeimā 2</w:t>
            </w:r>
            <w:r w:rsidR="0012062B">
              <w:rPr>
                <w:rFonts w:ascii="Times New Roman" w:hAnsi="Times New Roman" w:cs="Times New Roman"/>
                <w:sz w:val="24"/>
                <w:szCs w:val="24"/>
              </w:rPr>
              <w:t>.lasījumā</w:t>
            </w:r>
            <w:r w:rsidRPr="009531B9">
              <w:rPr>
                <w:rFonts w:ascii="Times New Roman" w:hAnsi="Times New Roman" w:cs="Times New Roman"/>
                <w:sz w:val="24"/>
                <w:szCs w:val="24"/>
              </w:rPr>
              <w:t>);</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3)</w:t>
            </w:r>
            <w:r w:rsidRPr="009531B9">
              <w:rPr>
                <w:rFonts w:ascii="Times New Roman" w:hAnsi="Times New Roman" w:cs="Times New Roman"/>
                <w:sz w:val="24"/>
                <w:szCs w:val="24"/>
              </w:rPr>
              <w:tab/>
              <w:t xml:space="preserve">Ministru kabineta </w:t>
            </w:r>
            <w:r w:rsidR="005351DE" w:rsidRPr="009531B9">
              <w:rPr>
                <w:rFonts w:ascii="Times New Roman" w:hAnsi="Times New Roman" w:cs="Times New Roman"/>
                <w:sz w:val="24"/>
                <w:szCs w:val="24"/>
              </w:rPr>
              <w:t xml:space="preserve">2013.gada 23.aprīļa </w:t>
            </w:r>
            <w:r w:rsidRPr="009531B9">
              <w:rPr>
                <w:rFonts w:ascii="Times New Roman" w:hAnsi="Times New Roman" w:cs="Times New Roman"/>
                <w:sz w:val="24"/>
                <w:szCs w:val="24"/>
              </w:rPr>
              <w:t>noteikumi Nr.223 „Grozījumi Ministru kabineta 2005.gada 22.novembra noteikumos Nr.895 „Jūrnieku sertificēšanas noteikumi”” (stājās spēkā 01.05.2013.);</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4)</w:t>
            </w:r>
            <w:r w:rsidRPr="009531B9">
              <w:rPr>
                <w:rFonts w:ascii="Times New Roman" w:hAnsi="Times New Roman" w:cs="Times New Roman"/>
                <w:sz w:val="24"/>
                <w:szCs w:val="24"/>
              </w:rPr>
              <w:tab/>
            </w:r>
            <w:r w:rsidR="005351DE">
              <w:rPr>
                <w:rFonts w:ascii="Times New Roman" w:hAnsi="Times New Roman" w:cs="Times New Roman"/>
                <w:sz w:val="24"/>
                <w:szCs w:val="24"/>
              </w:rPr>
              <w:t xml:space="preserve">Ministru kabineta 2013.gada 22.oktobra noteikumi Nr.1140 </w:t>
            </w:r>
            <w:r w:rsidRPr="009531B9">
              <w:rPr>
                <w:rFonts w:ascii="Times New Roman" w:hAnsi="Times New Roman" w:cs="Times New Roman"/>
                <w:sz w:val="24"/>
                <w:szCs w:val="24"/>
              </w:rPr>
              <w:t>„Grozījumi Ministru kabineta 2010.gada 21.decembra noteikumos Nr.1164 „O</w:t>
            </w:r>
            <w:r w:rsidR="005351DE">
              <w:rPr>
                <w:rFonts w:ascii="Times New Roman" w:hAnsi="Times New Roman" w:cs="Times New Roman"/>
                <w:sz w:val="24"/>
                <w:szCs w:val="24"/>
              </w:rPr>
              <w:t>stas valsts kontroles kārtība”” (stājās spēkā 25.10.2013.)</w:t>
            </w:r>
            <w:r w:rsidRPr="009531B9">
              <w:rPr>
                <w:rFonts w:ascii="Times New Roman" w:hAnsi="Times New Roman" w:cs="Times New Roman"/>
                <w:sz w:val="24"/>
                <w:szCs w:val="24"/>
              </w:rPr>
              <w:t>;</w:t>
            </w:r>
          </w:p>
          <w:p w:rsidR="009531B9" w:rsidRP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5)</w:t>
            </w:r>
            <w:r w:rsidRPr="009531B9">
              <w:rPr>
                <w:rFonts w:ascii="Times New Roman" w:hAnsi="Times New Roman" w:cs="Times New Roman"/>
                <w:sz w:val="24"/>
                <w:szCs w:val="24"/>
              </w:rPr>
              <w:tab/>
              <w:t>noteikumu projekts „Grozījums Ministru kabineta 2011.gada 17.maija noteikumos Nr.364 „Kārtība, kādā licencē un uzrauga komersantus, kuri sniedz darbiekārtošanas pakalpojumus kuģa apkalpes komplektēšanā””/ izsludināts VSS 24.10.2013. (VSS-1896);</w:t>
            </w:r>
          </w:p>
          <w:p w:rsidR="009531B9" w:rsidRDefault="009531B9" w:rsidP="00276200">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6)</w:t>
            </w:r>
            <w:r w:rsidRPr="009531B9">
              <w:rPr>
                <w:rFonts w:ascii="Times New Roman" w:hAnsi="Times New Roman" w:cs="Times New Roman"/>
                <w:sz w:val="24"/>
                <w:szCs w:val="24"/>
              </w:rPr>
              <w:tab/>
              <w:t>noteikumu projekts „Grozījums Ministru kabineta 2012.gada 20.marta noteikumos Nr.185 „Jūrnieku ārstu atzīšanas kārtība””/ izsludināts VSS 24.10.2013. (VSS-1907);</w:t>
            </w:r>
          </w:p>
          <w:p w:rsidR="009531B9" w:rsidRPr="009531B9" w:rsidRDefault="00D00B24" w:rsidP="00276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531B9" w:rsidRPr="009531B9">
              <w:rPr>
                <w:rFonts w:ascii="Times New Roman" w:hAnsi="Times New Roman" w:cs="Times New Roman"/>
                <w:sz w:val="24"/>
                <w:szCs w:val="24"/>
              </w:rPr>
              <w:t>noteikumu projekts „Grozījumi Ministru kabineta 2008.gada 22.decembra noteikumos Nr.1065 „Noteikumi par jūrnieku profesionālās sagatavošanas programmu sertificēšanu un uzraudzību”” (izstrādes stadijā).</w:t>
            </w:r>
          </w:p>
        </w:tc>
      </w:tr>
    </w:tbl>
    <w:p w:rsidR="009531B9" w:rsidRPr="009531B9" w:rsidRDefault="009531B9" w:rsidP="009531B9">
      <w:pPr>
        <w:spacing w:after="0" w:line="240" w:lineRule="auto"/>
        <w:rPr>
          <w:rFonts w:ascii="Times New Roman" w:hAnsi="Times New Roman" w:cs="Times New Roman"/>
          <w:sz w:val="24"/>
          <w:szCs w:val="24"/>
        </w:rPr>
      </w:pPr>
    </w:p>
    <w:tbl>
      <w:tblPr>
        <w:tblW w:w="942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05"/>
        <w:gridCol w:w="1960"/>
        <w:gridCol w:w="2961"/>
        <w:gridCol w:w="1717"/>
        <w:gridCol w:w="78"/>
      </w:tblGrid>
      <w:tr w:rsidR="00326B7A" w:rsidRPr="009531B9" w:rsidTr="00B165B8">
        <w:trPr>
          <w:trHeight w:val="523"/>
          <w:jc w:val="center"/>
        </w:trPr>
        <w:tc>
          <w:tcPr>
            <w:tcW w:w="9421" w:type="dxa"/>
            <w:gridSpan w:val="5"/>
            <w:vAlign w:val="center"/>
          </w:tcPr>
          <w:p w:rsidR="00326B7A" w:rsidRPr="009531B9" w:rsidRDefault="00326B7A" w:rsidP="00B165B8">
            <w:pPr>
              <w:spacing w:after="0" w:line="240" w:lineRule="auto"/>
              <w:jc w:val="center"/>
              <w:rPr>
                <w:rFonts w:ascii="Times New Roman" w:hAnsi="Times New Roman" w:cs="Times New Roman"/>
                <w:b/>
                <w:bCs/>
                <w:sz w:val="24"/>
                <w:szCs w:val="24"/>
              </w:rPr>
            </w:pPr>
            <w:r w:rsidRPr="009531B9">
              <w:rPr>
                <w:rFonts w:ascii="Times New Roman" w:hAnsi="Times New Roman" w:cs="Times New Roman"/>
                <w:b/>
                <w:bCs/>
                <w:sz w:val="24"/>
                <w:szCs w:val="24"/>
              </w:rPr>
              <w:t>1.tabula</w:t>
            </w:r>
          </w:p>
          <w:p w:rsidR="00326B7A" w:rsidRPr="009531B9" w:rsidRDefault="00326B7A" w:rsidP="00B165B8">
            <w:pPr>
              <w:spacing w:after="0" w:line="240" w:lineRule="auto"/>
              <w:jc w:val="center"/>
              <w:rPr>
                <w:rFonts w:ascii="Times New Roman" w:hAnsi="Times New Roman" w:cs="Times New Roman"/>
                <w:b/>
                <w:bCs/>
                <w:i/>
                <w:sz w:val="24"/>
                <w:szCs w:val="24"/>
              </w:rPr>
            </w:pPr>
            <w:r w:rsidRPr="009531B9">
              <w:rPr>
                <w:rFonts w:ascii="Times New Roman" w:hAnsi="Times New Roman" w:cs="Times New Roman"/>
                <w:b/>
                <w:bCs/>
                <w:sz w:val="24"/>
                <w:szCs w:val="24"/>
              </w:rPr>
              <w:t>Tiesību akta projekta atbilstība ES tiesību aktiem</w:t>
            </w:r>
          </w:p>
        </w:tc>
      </w:tr>
      <w:tr w:rsidR="00326B7A" w:rsidRPr="009531B9" w:rsidTr="00B165B8">
        <w:trPr>
          <w:trHeight w:val="1252"/>
          <w:jc w:val="center"/>
        </w:trPr>
        <w:tc>
          <w:tcPr>
            <w:tcW w:w="2705" w:type="dxa"/>
            <w:vAlign w:val="center"/>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Attiecīgā ES tiesību akta datums, numurs un nosaukums</w:t>
            </w:r>
          </w:p>
        </w:tc>
        <w:tc>
          <w:tcPr>
            <w:tcW w:w="6716" w:type="dxa"/>
            <w:gridSpan w:val="4"/>
            <w:vAlign w:val="center"/>
          </w:tcPr>
          <w:p w:rsidR="00326B7A" w:rsidRDefault="00326B7A" w:rsidP="00B165B8">
            <w:pPr>
              <w:spacing w:after="0" w:line="240" w:lineRule="auto"/>
              <w:jc w:val="both"/>
              <w:rPr>
                <w:rFonts w:ascii="Times New Roman" w:hAnsi="Times New Roman" w:cs="Times New Roman"/>
                <w:b/>
                <w:sz w:val="24"/>
                <w:szCs w:val="24"/>
              </w:rPr>
            </w:pPr>
          </w:p>
          <w:p w:rsidR="00326B7A" w:rsidRPr="001449BC" w:rsidRDefault="00F06987" w:rsidP="00B165B8">
            <w:pPr>
              <w:spacing w:after="0" w:line="240" w:lineRule="auto"/>
              <w:jc w:val="both"/>
              <w:rPr>
                <w:rFonts w:ascii="Times New Roman" w:hAnsi="Times New Roman" w:cs="Times New Roman"/>
                <w:sz w:val="24"/>
                <w:szCs w:val="24"/>
              </w:rPr>
            </w:pPr>
            <w:r w:rsidRPr="001449BC">
              <w:rPr>
                <w:rFonts w:ascii="Times New Roman" w:hAnsi="Times New Roman" w:cs="Times New Roman"/>
                <w:sz w:val="24"/>
                <w:szCs w:val="24"/>
              </w:rPr>
              <w:t>Padomes 2009.gada 16.februāra D</w:t>
            </w:r>
            <w:r w:rsidR="00326B7A" w:rsidRPr="001449BC">
              <w:rPr>
                <w:rFonts w:ascii="Times New Roman" w:hAnsi="Times New Roman" w:cs="Times New Roman"/>
                <w:sz w:val="24"/>
                <w:szCs w:val="24"/>
              </w:rPr>
              <w:t>irektīva 2009/13/EK</w:t>
            </w:r>
            <w:r w:rsidRPr="001449BC">
              <w:rPr>
                <w:rFonts w:ascii="Times New Roman" w:hAnsi="Times New Roman" w:cs="Times New Roman"/>
                <w:sz w:val="24"/>
                <w:szCs w:val="24"/>
              </w:rPr>
              <w:t>,</w:t>
            </w:r>
            <w:r w:rsidR="00326B7A" w:rsidRPr="001449BC">
              <w:rPr>
                <w:rFonts w:ascii="Times New Roman" w:hAnsi="Times New Roman" w:cs="Times New Roman"/>
                <w:sz w:val="24"/>
                <w:szCs w:val="24"/>
              </w:rPr>
              <w:t xml:space="preserve"> ar ko īsteno Eiropas Kopienas Kuģu īpašnieku asociāciju (EKKĪA) un Eiropas Transporta darbinieku federācijas (ETDF) Nolīgumu par 2006.gada Konvenciju par darbu jūrniecībā un groza Direktīvu 1999/63/EK</w:t>
            </w:r>
          </w:p>
          <w:p w:rsidR="00326B7A" w:rsidRPr="009531B9" w:rsidRDefault="00326B7A" w:rsidP="00B165B8">
            <w:pPr>
              <w:spacing w:after="0" w:line="240" w:lineRule="auto"/>
              <w:jc w:val="both"/>
              <w:rPr>
                <w:rFonts w:ascii="Times New Roman" w:hAnsi="Times New Roman" w:cs="Times New Roman"/>
                <w:sz w:val="24"/>
                <w:szCs w:val="24"/>
              </w:rPr>
            </w:pPr>
          </w:p>
        </w:tc>
      </w:tr>
      <w:tr w:rsidR="00326B7A" w:rsidRPr="009531B9" w:rsidTr="00B165B8">
        <w:trPr>
          <w:trHeight w:val="163"/>
          <w:jc w:val="center"/>
        </w:trPr>
        <w:tc>
          <w:tcPr>
            <w:tcW w:w="9421" w:type="dxa"/>
            <w:gridSpan w:val="5"/>
            <w:vAlign w:val="center"/>
          </w:tcPr>
          <w:p w:rsidR="00326B7A" w:rsidRPr="009531B9" w:rsidRDefault="00326B7A" w:rsidP="00B165B8">
            <w:pPr>
              <w:spacing w:after="0" w:line="240" w:lineRule="auto"/>
              <w:rPr>
                <w:rFonts w:ascii="Times New Roman" w:hAnsi="Times New Roman" w:cs="Times New Roman"/>
                <w:i/>
                <w:sz w:val="24"/>
                <w:szCs w:val="24"/>
              </w:rPr>
            </w:pPr>
          </w:p>
        </w:tc>
      </w:tr>
      <w:tr w:rsidR="00326B7A" w:rsidRPr="009531B9" w:rsidTr="00B165B8">
        <w:trPr>
          <w:trHeight w:val="165"/>
          <w:jc w:val="center"/>
        </w:trPr>
        <w:tc>
          <w:tcPr>
            <w:tcW w:w="2705" w:type="dxa"/>
            <w:vAlign w:val="center"/>
          </w:tcPr>
          <w:p w:rsidR="00326B7A" w:rsidRPr="009531B9" w:rsidRDefault="00326B7A" w:rsidP="00B165B8">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A</w:t>
            </w:r>
          </w:p>
        </w:tc>
        <w:tc>
          <w:tcPr>
            <w:tcW w:w="1960" w:type="dxa"/>
            <w:vAlign w:val="center"/>
          </w:tcPr>
          <w:p w:rsidR="00326B7A" w:rsidRPr="009531B9" w:rsidRDefault="00326B7A" w:rsidP="00B165B8">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B</w:t>
            </w:r>
          </w:p>
        </w:tc>
        <w:tc>
          <w:tcPr>
            <w:tcW w:w="2961" w:type="dxa"/>
            <w:vAlign w:val="center"/>
          </w:tcPr>
          <w:p w:rsidR="00326B7A" w:rsidRPr="009531B9" w:rsidRDefault="00326B7A" w:rsidP="00B165B8">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C</w:t>
            </w:r>
          </w:p>
        </w:tc>
        <w:tc>
          <w:tcPr>
            <w:tcW w:w="1795" w:type="dxa"/>
            <w:gridSpan w:val="2"/>
            <w:vAlign w:val="center"/>
          </w:tcPr>
          <w:p w:rsidR="00326B7A" w:rsidRPr="009531B9" w:rsidRDefault="00326B7A" w:rsidP="00B165B8">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D</w:t>
            </w:r>
          </w:p>
        </w:tc>
      </w:tr>
      <w:tr w:rsidR="00326B7A" w:rsidRPr="009531B9" w:rsidTr="00B165B8">
        <w:trPr>
          <w:trHeight w:val="382"/>
          <w:jc w:val="center"/>
        </w:trPr>
        <w:tc>
          <w:tcPr>
            <w:tcW w:w="2705"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Attiecīgā ES tiesību akta panta numurs (uzskaitot </w:t>
            </w:r>
            <w:r w:rsidRPr="009531B9">
              <w:rPr>
                <w:rFonts w:ascii="Times New Roman" w:hAnsi="Times New Roman" w:cs="Times New Roman"/>
                <w:sz w:val="24"/>
                <w:szCs w:val="24"/>
              </w:rPr>
              <w:lastRenderedPageBreak/>
              <w:t xml:space="preserve">katru tiesību akta </w:t>
            </w:r>
            <w:r w:rsidRPr="009531B9">
              <w:rPr>
                <w:rFonts w:ascii="Times New Roman" w:hAnsi="Times New Roman" w:cs="Times New Roman"/>
                <w:sz w:val="24"/>
                <w:szCs w:val="24"/>
              </w:rPr>
              <w:br/>
              <w:t>vienību – pantu, daļu, punktu, apakšpunktu)</w:t>
            </w:r>
          </w:p>
        </w:tc>
        <w:tc>
          <w:tcPr>
            <w:tcW w:w="1960"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 xml:space="preserve">Projekta vienība, kas pārņem vai </w:t>
            </w:r>
            <w:r w:rsidRPr="009531B9">
              <w:rPr>
                <w:rFonts w:ascii="Times New Roman" w:hAnsi="Times New Roman" w:cs="Times New Roman"/>
                <w:sz w:val="24"/>
                <w:szCs w:val="24"/>
              </w:rPr>
              <w:lastRenderedPageBreak/>
              <w:t>ievieš katru šīs tabulas A ailē minēto ES tiesību akta vienību, vai tiesību akts, kur attiecīgā ES tiesību akta vienība pārņemta vai ieviesta</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 xml:space="preserve">Informācija par to, vai šīs tabulas A ailē minētās ES </w:t>
            </w:r>
            <w:r w:rsidRPr="009531B9">
              <w:rPr>
                <w:rFonts w:ascii="Times New Roman" w:hAnsi="Times New Roman" w:cs="Times New Roman"/>
                <w:sz w:val="24"/>
                <w:szCs w:val="24"/>
              </w:rPr>
              <w:lastRenderedPageBreak/>
              <w:t>tiesību akta vienības tiek pārņemtas vai ieviestas pilnībā vai daļēji.</w:t>
            </w:r>
          </w:p>
          <w:p w:rsidR="00326B7A" w:rsidRPr="009531B9" w:rsidRDefault="00326B7A" w:rsidP="00B165B8">
            <w:pPr>
              <w:spacing w:after="0" w:line="240" w:lineRule="auto"/>
              <w:jc w:val="both"/>
              <w:rPr>
                <w:rFonts w:ascii="Times New Roman" w:hAnsi="Times New Roman" w:cs="Times New Roman"/>
                <w:sz w:val="24"/>
                <w:szCs w:val="24"/>
              </w:rPr>
            </w:pPr>
          </w:p>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326B7A" w:rsidRPr="009531B9" w:rsidRDefault="00326B7A" w:rsidP="00B165B8">
            <w:pPr>
              <w:spacing w:after="0" w:line="240" w:lineRule="auto"/>
              <w:jc w:val="both"/>
              <w:rPr>
                <w:rFonts w:ascii="Times New Roman" w:hAnsi="Times New Roman" w:cs="Times New Roman"/>
                <w:sz w:val="24"/>
                <w:szCs w:val="24"/>
              </w:rPr>
            </w:pPr>
          </w:p>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Norāda institūciju, kas ir atbildīga par šo saistību izpildi pilnībā</w:t>
            </w: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 xml:space="preserve">Informācija par to, vai šīs tabulas </w:t>
            </w:r>
            <w:r w:rsidRPr="009531B9">
              <w:rPr>
                <w:rFonts w:ascii="Times New Roman" w:hAnsi="Times New Roman" w:cs="Times New Roman"/>
                <w:sz w:val="24"/>
                <w:szCs w:val="24"/>
              </w:rPr>
              <w:lastRenderedPageBreak/>
              <w:t>B ailē minētās projekta vienības paredz stingrākas prasības nekā šīs tabulas A ailē minētās ES tiesību akta vienības.</w:t>
            </w:r>
          </w:p>
          <w:p w:rsidR="00326B7A" w:rsidRPr="009531B9" w:rsidRDefault="00326B7A" w:rsidP="00B165B8">
            <w:pPr>
              <w:spacing w:after="0" w:line="240" w:lineRule="auto"/>
              <w:jc w:val="both"/>
              <w:rPr>
                <w:rFonts w:ascii="Times New Roman" w:hAnsi="Times New Roman" w:cs="Times New Roman"/>
                <w:sz w:val="24"/>
                <w:szCs w:val="24"/>
              </w:rPr>
            </w:pPr>
          </w:p>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Ja projekts satur stingrākas prasības nekā attiecīgais ES tiesību akts, – norāda pamatojumu un samērīgumu.</w:t>
            </w:r>
          </w:p>
          <w:p w:rsidR="00326B7A" w:rsidRPr="009531B9" w:rsidRDefault="00326B7A" w:rsidP="00B165B8">
            <w:pPr>
              <w:spacing w:after="0" w:line="240" w:lineRule="auto"/>
              <w:jc w:val="both"/>
              <w:rPr>
                <w:rFonts w:ascii="Times New Roman" w:hAnsi="Times New Roman" w:cs="Times New Roman"/>
                <w:sz w:val="24"/>
                <w:szCs w:val="24"/>
              </w:rPr>
            </w:pPr>
          </w:p>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26B7A" w:rsidRPr="009531B9" w:rsidTr="00B165B8">
        <w:trPr>
          <w:trHeight w:val="1083"/>
          <w:jc w:val="center"/>
        </w:trPr>
        <w:tc>
          <w:tcPr>
            <w:tcW w:w="2705" w:type="dxa"/>
          </w:tcPr>
          <w:p w:rsidR="00326B7A" w:rsidRPr="009531B9" w:rsidRDefault="00A15E2B" w:rsidP="00A15E2B">
            <w:pPr>
              <w:spacing w:after="0" w:line="240" w:lineRule="auto"/>
              <w:jc w:val="both"/>
              <w:rPr>
                <w:rFonts w:ascii="Times New Roman" w:hAnsi="Times New Roman" w:cs="Times New Roman"/>
                <w:sz w:val="24"/>
                <w:szCs w:val="24"/>
              </w:rPr>
            </w:pPr>
            <w:r w:rsidRPr="00A15E2B">
              <w:rPr>
                <w:rFonts w:ascii="Times New Roman" w:hAnsi="Times New Roman" w:cs="Times New Roman"/>
                <w:sz w:val="24"/>
                <w:szCs w:val="24"/>
              </w:rPr>
              <w:lastRenderedPageBreak/>
              <w:t>Direktīva</w:t>
            </w:r>
            <w:r>
              <w:rPr>
                <w:rFonts w:ascii="Times New Roman" w:hAnsi="Times New Roman" w:cs="Times New Roman"/>
                <w:sz w:val="24"/>
                <w:szCs w:val="24"/>
              </w:rPr>
              <w:t>s</w:t>
            </w:r>
            <w:r w:rsidRPr="00A15E2B">
              <w:rPr>
                <w:rFonts w:ascii="Times New Roman" w:hAnsi="Times New Roman" w:cs="Times New Roman"/>
                <w:sz w:val="24"/>
                <w:szCs w:val="24"/>
              </w:rPr>
              <w:t xml:space="preserve"> 2009/13/EK</w:t>
            </w:r>
            <w:r w:rsidR="00B34854">
              <w:rPr>
                <w:rFonts w:ascii="Times New Roman" w:hAnsi="Times New Roman" w:cs="Times New Roman"/>
                <w:sz w:val="24"/>
                <w:szCs w:val="24"/>
              </w:rPr>
              <w:t xml:space="preserve"> 2.panta 4.punkts – 13.panta 1.-3.punkts</w:t>
            </w:r>
            <w:r w:rsidRPr="00A15E2B">
              <w:rPr>
                <w:rFonts w:ascii="Times New Roman" w:hAnsi="Times New Roman" w:cs="Times New Roman"/>
                <w:sz w:val="24"/>
                <w:szCs w:val="24"/>
              </w:rPr>
              <w:t xml:space="preserve"> </w:t>
            </w:r>
            <w:r w:rsidR="00326B7A" w:rsidRPr="009531B9">
              <w:rPr>
                <w:rFonts w:ascii="Times New Roman" w:hAnsi="Times New Roman" w:cs="Times New Roman"/>
                <w:sz w:val="24"/>
                <w:szCs w:val="24"/>
              </w:rPr>
              <w:t>(</w:t>
            </w:r>
            <w:r w:rsidRPr="009531B9">
              <w:rPr>
                <w:rFonts w:ascii="Times New Roman" w:hAnsi="Times New Roman" w:cs="Times New Roman"/>
                <w:sz w:val="24"/>
                <w:szCs w:val="24"/>
              </w:rPr>
              <w:t xml:space="preserve">Direktīvas </w:t>
            </w:r>
            <w:r>
              <w:rPr>
                <w:rFonts w:ascii="Times New Roman" w:hAnsi="Times New Roman" w:cs="Times New Roman"/>
                <w:sz w:val="24"/>
                <w:szCs w:val="24"/>
              </w:rPr>
              <w:t>1999/93/EK</w:t>
            </w:r>
            <w:r w:rsidRPr="009531B9">
              <w:rPr>
                <w:rFonts w:ascii="Times New Roman" w:hAnsi="Times New Roman" w:cs="Times New Roman"/>
                <w:sz w:val="24"/>
                <w:szCs w:val="24"/>
              </w:rPr>
              <w:t xml:space="preserve"> </w:t>
            </w:r>
            <w:r>
              <w:rPr>
                <w:rFonts w:ascii="Times New Roman" w:hAnsi="Times New Roman" w:cs="Times New Roman"/>
                <w:sz w:val="24"/>
                <w:szCs w:val="24"/>
              </w:rPr>
              <w:t xml:space="preserve">pielikuma </w:t>
            </w:r>
            <w:r w:rsidR="00A90534">
              <w:rPr>
                <w:rFonts w:ascii="Times New Roman" w:hAnsi="Times New Roman" w:cs="Times New Roman"/>
                <w:sz w:val="24"/>
                <w:szCs w:val="24"/>
              </w:rPr>
              <w:t xml:space="preserve">„Eiropas nolīgums par jūrnieku darba laika organizēšanu” </w:t>
            </w:r>
            <w:r>
              <w:rPr>
                <w:rFonts w:ascii="Times New Roman" w:hAnsi="Times New Roman" w:cs="Times New Roman"/>
                <w:sz w:val="24"/>
                <w:szCs w:val="24"/>
              </w:rPr>
              <w:t>13.pants</w:t>
            </w:r>
            <w:r w:rsidR="00326B7A" w:rsidRPr="009531B9">
              <w:rPr>
                <w:rFonts w:ascii="Times New Roman" w:hAnsi="Times New Roman" w:cs="Times New Roman"/>
                <w:sz w:val="24"/>
                <w:szCs w:val="24"/>
              </w:rPr>
              <w:t>)</w:t>
            </w:r>
            <w:r w:rsidR="00A90534">
              <w:rPr>
                <w:rFonts w:ascii="Times New Roman" w:hAnsi="Times New Roman" w:cs="Times New Roman"/>
                <w:sz w:val="24"/>
                <w:szCs w:val="24"/>
              </w:rPr>
              <w:t>; A pielikuma „Grozījumi Nolīgumā par jūrnieku darba laika organizēšanu, kurš noslēgts 1998.gada 30.septembrī” 1.-3.punkts.</w:t>
            </w:r>
          </w:p>
        </w:tc>
        <w:tc>
          <w:tcPr>
            <w:tcW w:w="1960" w:type="dxa"/>
          </w:tcPr>
          <w:p w:rsidR="00326B7A" w:rsidRPr="009531B9" w:rsidRDefault="00B34854" w:rsidP="00B1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Jūrlietu pārvaldes un jūras drošības likuma 29.panta pirmā daļa</w:t>
            </w:r>
            <w:r w:rsidR="00B165B8">
              <w:rPr>
                <w:rFonts w:ascii="Times New Roman" w:hAnsi="Times New Roman" w:cs="Times New Roman"/>
                <w:sz w:val="24"/>
                <w:szCs w:val="24"/>
              </w:rPr>
              <w:t>.</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326B7A" w:rsidRPr="009531B9" w:rsidRDefault="00326B7A" w:rsidP="00B165B8">
            <w:pPr>
              <w:spacing w:after="0" w:line="240" w:lineRule="auto"/>
              <w:jc w:val="both"/>
              <w:rPr>
                <w:rFonts w:ascii="Times New Roman" w:hAnsi="Times New Roman" w:cs="Times New Roman"/>
                <w:sz w:val="24"/>
                <w:szCs w:val="24"/>
              </w:rPr>
            </w:pPr>
          </w:p>
          <w:p w:rsidR="00326B7A" w:rsidRPr="009531B9" w:rsidRDefault="00326B7A" w:rsidP="00B165B8">
            <w:pPr>
              <w:spacing w:after="0" w:line="240" w:lineRule="auto"/>
              <w:jc w:val="both"/>
              <w:rPr>
                <w:rFonts w:ascii="Times New Roman" w:hAnsi="Times New Roman" w:cs="Times New Roman"/>
                <w:sz w:val="24"/>
                <w:szCs w:val="24"/>
              </w:rPr>
            </w:pP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326B7A" w:rsidRPr="009531B9" w:rsidTr="00B165B8">
        <w:trPr>
          <w:trHeight w:val="1091"/>
          <w:jc w:val="center"/>
        </w:trPr>
        <w:tc>
          <w:tcPr>
            <w:tcW w:w="2705" w:type="dxa"/>
          </w:tcPr>
          <w:p w:rsidR="00326B7A" w:rsidRPr="009531B9" w:rsidRDefault="00B34854" w:rsidP="00B34854">
            <w:pPr>
              <w:spacing w:after="0" w:line="240" w:lineRule="auto"/>
              <w:jc w:val="both"/>
              <w:rPr>
                <w:rFonts w:ascii="Times New Roman" w:hAnsi="Times New Roman" w:cs="Times New Roman"/>
                <w:sz w:val="24"/>
                <w:szCs w:val="24"/>
              </w:rPr>
            </w:pPr>
            <w:r w:rsidRPr="00B34854">
              <w:rPr>
                <w:rFonts w:ascii="Times New Roman" w:hAnsi="Times New Roman" w:cs="Times New Roman"/>
                <w:sz w:val="24"/>
                <w:szCs w:val="24"/>
              </w:rPr>
              <w:lastRenderedPageBreak/>
              <w:t xml:space="preserve">Direktīvas 2009/13/EK 2.panta 4.punkts – 13.panta </w:t>
            </w:r>
            <w:r>
              <w:rPr>
                <w:rFonts w:ascii="Times New Roman" w:hAnsi="Times New Roman" w:cs="Times New Roman"/>
                <w:sz w:val="24"/>
                <w:szCs w:val="24"/>
              </w:rPr>
              <w:t>4</w:t>
            </w:r>
            <w:r w:rsidRPr="00B34854">
              <w:rPr>
                <w:rFonts w:ascii="Times New Roman" w:hAnsi="Times New Roman" w:cs="Times New Roman"/>
                <w:sz w:val="24"/>
                <w:szCs w:val="24"/>
              </w:rPr>
              <w:t xml:space="preserve">.punkts (Direktīvas 1999/93/EK pielikuma </w:t>
            </w:r>
            <w:r w:rsidR="00A90534" w:rsidRPr="00A90534">
              <w:rPr>
                <w:rFonts w:ascii="Times New Roman" w:hAnsi="Times New Roman" w:cs="Times New Roman"/>
                <w:sz w:val="24"/>
                <w:szCs w:val="24"/>
              </w:rPr>
              <w:t xml:space="preserve">„Eiropas nolīgums par jūrnieku darba laika organizēšanu” </w:t>
            </w:r>
            <w:r w:rsidRPr="00B34854">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A pielikuma „Grozījumi Nolīgumā par jūrnieku darba laika organizēšanu, kurš noslēgts 1998.gada 30.septembrī”</w:t>
            </w:r>
            <w:r w:rsidR="00A90534">
              <w:rPr>
                <w:rFonts w:ascii="Times New Roman" w:hAnsi="Times New Roman" w:cs="Times New Roman"/>
                <w:sz w:val="24"/>
                <w:szCs w:val="24"/>
              </w:rPr>
              <w:t xml:space="preserve"> 4</w:t>
            </w:r>
            <w:r w:rsidR="00A90534" w:rsidRPr="00A90534">
              <w:rPr>
                <w:rFonts w:ascii="Times New Roman" w:hAnsi="Times New Roman" w:cs="Times New Roman"/>
                <w:sz w:val="24"/>
                <w:szCs w:val="24"/>
              </w:rPr>
              <w:t>.punkts.</w:t>
            </w:r>
          </w:p>
        </w:tc>
        <w:tc>
          <w:tcPr>
            <w:tcW w:w="1960" w:type="dxa"/>
          </w:tcPr>
          <w:p w:rsidR="00326B7A" w:rsidRPr="009531B9" w:rsidRDefault="00B4488C" w:rsidP="00B165B8">
            <w:pPr>
              <w:spacing w:after="0" w:line="240" w:lineRule="auto"/>
              <w:jc w:val="both"/>
              <w:rPr>
                <w:rFonts w:ascii="Times New Roman" w:hAnsi="Times New Roman" w:cs="Times New Roman"/>
                <w:sz w:val="24"/>
                <w:szCs w:val="24"/>
              </w:rPr>
            </w:pPr>
            <w:r w:rsidRPr="00B4488C">
              <w:rPr>
                <w:rFonts w:ascii="Times New Roman" w:hAnsi="Times New Roman" w:cs="Times New Roman"/>
                <w:bCs/>
                <w:iCs/>
                <w:sz w:val="24"/>
                <w:szCs w:val="24"/>
              </w:rPr>
              <w:t>Noteikumu projekta III.nodaļa „Veselības pārbaude</w:t>
            </w:r>
            <w:r>
              <w:rPr>
                <w:rFonts w:ascii="Times New Roman" w:hAnsi="Times New Roman" w:cs="Times New Roman"/>
                <w:bCs/>
                <w:iCs/>
                <w:sz w:val="24"/>
                <w:szCs w:val="24"/>
              </w:rPr>
              <w:t>s kārtība</w:t>
            </w:r>
            <w:r w:rsidRPr="00B4488C">
              <w:rPr>
                <w:rFonts w:ascii="Times New Roman" w:hAnsi="Times New Roman" w:cs="Times New Roman"/>
                <w:bCs/>
                <w:iCs/>
                <w:sz w:val="24"/>
                <w:szCs w:val="24"/>
              </w:rPr>
              <w:t xml:space="preserve"> un </w:t>
            </w:r>
            <w:r>
              <w:rPr>
                <w:rFonts w:ascii="Times New Roman" w:hAnsi="Times New Roman" w:cs="Times New Roman"/>
                <w:bCs/>
                <w:iCs/>
                <w:sz w:val="24"/>
                <w:szCs w:val="24"/>
              </w:rPr>
              <w:t xml:space="preserve">veselības atbilstības darbam uz kuģa </w:t>
            </w:r>
            <w:r w:rsidRPr="00B4488C">
              <w:rPr>
                <w:rFonts w:ascii="Times New Roman" w:hAnsi="Times New Roman" w:cs="Times New Roman"/>
                <w:bCs/>
                <w:iCs/>
                <w:sz w:val="24"/>
                <w:szCs w:val="24"/>
              </w:rPr>
              <w:t>kritēriji”, 1.pielikums.</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326B7A" w:rsidRPr="009531B9" w:rsidRDefault="00326B7A" w:rsidP="00B165B8">
            <w:pPr>
              <w:spacing w:after="0" w:line="240" w:lineRule="auto"/>
              <w:jc w:val="both"/>
              <w:rPr>
                <w:rFonts w:ascii="Times New Roman" w:hAnsi="Times New Roman" w:cs="Times New Roman"/>
                <w:sz w:val="24"/>
                <w:szCs w:val="24"/>
              </w:rPr>
            </w:pP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326B7A" w:rsidRPr="009531B9" w:rsidTr="00B165B8">
        <w:trPr>
          <w:trHeight w:val="1091"/>
          <w:jc w:val="center"/>
        </w:trPr>
        <w:tc>
          <w:tcPr>
            <w:tcW w:w="2705" w:type="dxa"/>
          </w:tcPr>
          <w:p w:rsidR="00326B7A" w:rsidRPr="009531B9" w:rsidRDefault="00B4488C" w:rsidP="00B165B8">
            <w:pPr>
              <w:spacing w:after="0" w:line="240" w:lineRule="auto"/>
              <w:jc w:val="both"/>
              <w:rPr>
                <w:rFonts w:ascii="Times New Roman" w:hAnsi="Times New Roman" w:cs="Times New Roman"/>
                <w:sz w:val="24"/>
                <w:szCs w:val="24"/>
              </w:rPr>
            </w:pPr>
            <w:r w:rsidRPr="00B4488C">
              <w:rPr>
                <w:rFonts w:ascii="Times New Roman" w:hAnsi="Times New Roman" w:cs="Times New Roman"/>
                <w:sz w:val="24"/>
                <w:szCs w:val="24"/>
              </w:rPr>
              <w:t xml:space="preserve">Direktīvas 2009/13/EK 2.panta 4.punkts – 13.panta </w:t>
            </w:r>
            <w:r>
              <w:rPr>
                <w:rFonts w:ascii="Times New Roman" w:hAnsi="Times New Roman" w:cs="Times New Roman"/>
                <w:sz w:val="24"/>
                <w:szCs w:val="24"/>
              </w:rPr>
              <w:t>5</w:t>
            </w:r>
            <w:r w:rsidRPr="00B4488C">
              <w:rPr>
                <w:rFonts w:ascii="Times New Roman" w:hAnsi="Times New Roman" w:cs="Times New Roman"/>
                <w:sz w:val="24"/>
                <w:szCs w:val="24"/>
              </w:rPr>
              <w:t xml:space="preserve">.punkts (Direktīvas 1999/93/EK pielikuma </w:t>
            </w:r>
            <w:r w:rsidR="006C12B0" w:rsidRPr="006C12B0">
              <w:rPr>
                <w:rFonts w:ascii="Times New Roman" w:hAnsi="Times New Roman" w:cs="Times New Roman"/>
                <w:sz w:val="24"/>
                <w:szCs w:val="24"/>
              </w:rPr>
              <w:t>„Eiropas nolīgums par jūrnieku darba laika organizēšanu”</w:t>
            </w:r>
            <w:r w:rsidR="006C12B0">
              <w:rPr>
                <w:rFonts w:ascii="Times New Roman" w:hAnsi="Times New Roman" w:cs="Times New Roman"/>
                <w:sz w:val="24"/>
                <w:szCs w:val="24"/>
              </w:rPr>
              <w:t xml:space="preserve"> </w:t>
            </w:r>
            <w:r w:rsidRPr="00B4488C">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A pielikuma „Grozījumi Nolīgumā par jūrnieku darba laika organizēšanu, kurš noslēgts 1998.gada 30.septembrī”</w:t>
            </w:r>
            <w:r w:rsidR="00A90534">
              <w:rPr>
                <w:rFonts w:ascii="Times New Roman" w:hAnsi="Times New Roman" w:cs="Times New Roman"/>
                <w:sz w:val="24"/>
                <w:szCs w:val="24"/>
              </w:rPr>
              <w:t xml:space="preserve"> 5</w:t>
            </w:r>
            <w:r w:rsidR="00A90534" w:rsidRPr="00A90534">
              <w:rPr>
                <w:rFonts w:ascii="Times New Roman" w:hAnsi="Times New Roman" w:cs="Times New Roman"/>
                <w:sz w:val="24"/>
                <w:szCs w:val="24"/>
              </w:rPr>
              <w:t>.punkts.</w:t>
            </w:r>
          </w:p>
        </w:tc>
        <w:tc>
          <w:tcPr>
            <w:tcW w:w="1960" w:type="dxa"/>
          </w:tcPr>
          <w:p w:rsidR="00326B7A" w:rsidRPr="009531B9" w:rsidRDefault="00B4488C" w:rsidP="00B165B8">
            <w:pPr>
              <w:spacing w:after="0" w:line="240" w:lineRule="auto"/>
              <w:jc w:val="both"/>
              <w:rPr>
                <w:rFonts w:ascii="Times New Roman" w:hAnsi="Times New Roman" w:cs="Times New Roman"/>
                <w:sz w:val="24"/>
                <w:szCs w:val="24"/>
              </w:rPr>
            </w:pPr>
            <w:r w:rsidRPr="00B4488C">
              <w:rPr>
                <w:rFonts w:ascii="Times New Roman" w:hAnsi="Times New Roman" w:cs="Times New Roman"/>
                <w:bCs/>
                <w:iCs/>
                <w:sz w:val="24"/>
                <w:szCs w:val="24"/>
              </w:rPr>
              <w:t>Noteikumu projekta 5.punkts un 1.pielikums.</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326B7A" w:rsidRPr="009531B9" w:rsidRDefault="00326B7A" w:rsidP="00B165B8">
            <w:pPr>
              <w:spacing w:after="0" w:line="240" w:lineRule="auto"/>
              <w:jc w:val="both"/>
              <w:rPr>
                <w:rFonts w:ascii="Times New Roman" w:hAnsi="Times New Roman" w:cs="Times New Roman"/>
                <w:sz w:val="24"/>
                <w:szCs w:val="24"/>
              </w:rPr>
            </w:pP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326B7A" w:rsidRPr="009531B9" w:rsidTr="00B165B8">
        <w:trPr>
          <w:trHeight w:val="1091"/>
          <w:jc w:val="center"/>
        </w:trPr>
        <w:tc>
          <w:tcPr>
            <w:tcW w:w="2705" w:type="dxa"/>
          </w:tcPr>
          <w:p w:rsidR="00326B7A" w:rsidRPr="009531B9" w:rsidRDefault="00B165B8" w:rsidP="00A90534">
            <w:pPr>
              <w:spacing w:after="0" w:line="240" w:lineRule="auto"/>
              <w:jc w:val="both"/>
              <w:rPr>
                <w:rFonts w:ascii="Times New Roman" w:hAnsi="Times New Roman" w:cs="Times New Roman"/>
                <w:sz w:val="24"/>
                <w:szCs w:val="24"/>
              </w:rPr>
            </w:pPr>
            <w:r w:rsidRPr="00B165B8">
              <w:rPr>
                <w:rFonts w:ascii="Times New Roman" w:hAnsi="Times New Roman" w:cs="Times New Roman"/>
                <w:sz w:val="24"/>
                <w:szCs w:val="24"/>
              </w:rPr>
              <w:t xml:space="preserve">Direktīvas 2009/13/EK 2.panta 4.punkts – 13.panta </w:t>
            </w:r>
            <w:r>
              <w:rPr>
                <w:rFonts w:ascii="Times New Roman" w:hAnsi="Times New Roman" w:cs="Times New Roman"/>
                <w:sz w:val="24"/>
                <w:szCs w:val="24"/>
              </w:rPr>
              <w:t>6</w:t>
            </w:r>
            <w:r w:rsidRPr="00B165B8">
              <w:rPr>
                <w:rFonts w:ascii="Times New Roman" w:hAnsi="Times New Roman" w:cs="Times New Roman"/>
                <w:sz w:val="24"/>
                <w:szCs w:val="24"/>
              </w:rPr>
              <w:t xml:space="preserve">.punkts (Direktīvas 1999/93/EK pielikuma </w:t>
            </w:r>
            <w:r w:rsidR="006C12B0" w:rsidRPr="006C12B0">
              <w:rPr>
                <w:rFonts w:ascii="Times New Roman" w:hAnsi="Times New Roman" w:cs="Times New Roman"/>
                <w:sz w:val="24"/>
                <w:szCs w:val="24"/>
              </w:rPr>
              <w:t>„Eiropas nolīgums par jūrnieku darba laika organizēšanu”</w:t>
            </w:r>
            <w:r w:rsidR="006C12B0">
              <w:rPr>
                <w:rFonts w:ascii="Times New Roman" w:hAnsi="Times New Roman" w:cs="Times New Roman"/>
                <w:sz w:val="24"/>
                <w:szCs w:val="24"/>
              </w:rPr>
              <w:t xml:space="preserve"> </w:t>
            </w:r>
            <w:r w:rsidRPr="00B165B8">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 xml:space="preserve">A pielikuma „Grozījumi Nolīgumā par jūrnieku darba laika organizēšanu, kurš noslēgts 1998.gada 30.septembrī” </w:t>
            </w:r>
            <w:r w:rsidR="00A90534">
              <w:rPr>
                <w:rFonts w:ascii="Times New Roman" w:hAnsi="Times New Roman" w:cs="Times New Roman"/>
                <w:sz w:val="24"/>
                <w:szCs w:val="24"/>
              </w:rPr>
              <w:t>6</w:t>
            </w:r>
            <w:r w:rsidR="00A90534" w:rsidRPr="00A90534">
              <w:rPr>
                <w:rFonts w:ascii="Times New Roman" w:hAnsi="Times New Roman" w:cs="Times New Roman"/>
                <w:sz w:val="24"/>
                <w:szCs w:val="24"/>
              </w:rPr>
              <w:t>.punkts.</w:t>
            </w:r>
          </w:p>
        </w:tc>
        <w:tc>
          <w:tcPr>
            <w:tcW w:w="1960" w:type="dxa"/>
          </w:tcPr>
          <w:p w:rsidR="00326B7A" w:rsidRPr="009531B9" w:rsidRDefault="00B165B8" w:rsidP="00B165B8">
            <w:pPr>
              <w:spacing w:after="0" w:line="240" w:lineRule="auto"/>
              <w:jc w:val="both"/>
              <w:rPr>
                <w:rFonts w:ascii="Times New Roman" w:hAnsi="Times New Roman" w:cs="Times New Roman"/>
                <w:sz w:val="24"/>
                <w:szCs w:val="24"/>
              </w:rPr>
            </w:pPr>
            <w:r w:rsidRPr="00B165B8">
              <w:rPr>
                <w:rFonts w:ascii="Times New Roman" w:hAnsi="Times New Roman" w:cs="Times New Roman"/>
                <w:bCs/>
                <w:iCs/>
                <w:sz w:val="24"/>
                <w:szCs w:val="24"/>
              </w:rPr>
              <w:t>Noteikumu projekta 4.punkts,</w:t>
            </w:r>
            <w:r w:rsidRPr="00B165B8">
              <w:rPr>
                <w:rFonts w:ascii="Times New Roman" w:hAnsi="Times New Roman" w:cs="Times New Roman"/>
                <w:b/>
                <w:iCs/>
                <w:sz w:val="24"/>
                <w:szCs w:val="24"/>
              </w:rPr>
              <w:t xml:space="preserve"> </w:t>
            </w:r>
            <w:r w:rsidRPr="00B165B8">
              <w:rPr>
                <w:rFonts w:ascii="Times New Roman" w:hAnsi="Times New Roman" w:cs="Times New Roman"/>
                <w:bCs/>
                <w:iCs/>
                <w:sz w:val="24"/>
                <w:szCs w:val="24"/>
              </w:rPr>
              <w:t>Ministru kabineta 2012.gada 20.marta noteikumu Nr.185 „Jūrnieku ārstu atzīšanas kārtība” 6.2.apakšpunkts.</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326B7A" w:rsidRPr="009531B9" w:rsidRDefault="00326B7A" w:rsidP="00B165B8">
            <w:pPr>
              <w:spacing w:after="0" w:line="240" w:lineRule="auto"/>
              <w:jc w:val="both"/>
              <w:rPr>
                <w:rFonts w:ascii="Times New Roman" w:hAnsi="Times New Roman" w:cs="Times New Roman"/>
                <w:sz w:val="24"/>
                <w:szCs w:val="24"/>
              </w:rPr>
            </w:pP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326B7A" w:rsidRPr="009531B9" w:rsidTr="00B165B8">
        <w:trPr>
          <w:trHeight w:val="1091"/>
          <w:jc w:val="center"/>
        </w:trPr>
        <w:tc>
          <w:tcPr>
            <w:tcW w:w="2705" w:type="dxa"/>
          </w:tcPr>
          <w:p w:rsidR="00326B7A" w:rsidRPr="009531B9" w:rsidRDefault="00B165B8" w:rsidP="00A90534">
            <w:pPr>
              <w:spacing w:after="0" w:line="240" w:lineRule="auto"/>
              <w:jc w:val="both"/>
              <w:rPr>
                <w:rFonts w:ascii="Times New Roman" w:hAnsi="Times New Roman" w:cs="Times New Roman"/>
                <w:sz w:val="24"/>
                <w:szCs w:val="24"/>
              </w:rPr>
            </w:pPr>
            <w:r w:rsidRPr="00B165B8">
              <w:rPr>
                <w:rFonts w:ascii="Times New Roman" w:hAnsi="Times New Roman" w:cs="Times New Roman"/>
                <w:sz w:val="24"/>
                <w:szCs w:val="24"/>
              </w:rPr>
              <w:t xml:space="preserve">Direktīvas 2009/13/EK 2.panta 4.punkts – 13.panta </w:t>
            </w:r>
            <w:r>
              <w:rPr>
                <w:rFonts w:ascii="Times New Roman" w:hAnsi="Times New Roman" w:cs="Times New Roman"/>
                <w:sz w:val="24"/>
                <w:szCs w:val="24"/>
              </w:rPr>
              <w:t>7</w:t>
            </w:r>
            <w:r w:rsidRPr="00B165B8">
              <w:rPr>
                <w:rFonts w:ascii="Times New Roman" w:hAnsi="Times New Roman" w:cs="Times New Roman"/>
                <w:sz w:val="24"/>
                <w:szCs w:val="24"/>
              </w:rPr>
              <w:t xml:space="preserve">.punkts (Direktīvas 1999/93/EK pielikuma </w:t>
            </w:r>
            <w:r w:rsidR="006C12B0" w:rsidRPr="006C12B0">
              <w:rPr>
                <w:rFonts w:ascii="Times New Roman" w:hAnsi="Times New Roman" w:cs="Times New Roman"/>
                <w:sz w:val="24"/>
                <w:szCs w:val="24"/>
              </w:rPr>
              <w:t>„Eiropas nolīgums par jūrnieku darba laika organizēšanu”</w:t>
            </w:r>
            <w:r w:rsidR="006C12B0">
              <w:rPr>
                <w:rFonts w:ascii="Times New Roman" w:hAnsi="Times New Roman" w:cs="Times New Roman"/>
                <w:sz w:val="24"/>
                <w:szCs w:val="24"/>
              </w:rPr>
              <w:t xml:space="preserve"> </w:t>
            </w:r>
            <w:r w:rsidRPr="00B165B8">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 xml:space="preserve">A pielikuma „Grozījumi Nolīgumā par jūrnieku darba laika organizēšanu, kurš noslēgts 1998.gada </w:t>
            </w:r>
            <w:r w:rsidR="00A90534" w:rsidRPr="00A90534">
              <w:rPr>
                <w:rFonts w:ascii="Times New Roman" w:hAnsi="Times New Roman" w:cs="Times New Roman"/>
                <w:sz w:val="24"/>
                <w:szCs w:val="24"/>
              </w:rPr>
              <w:lastRenderedPageBreak/>
              <w:t xml:space="preserve">30.septembrī” </w:t>
            </w:r>
            <w:r w:rsidR="00A90534">
              <w:rPr>
                <w:rFonts w:ascii="Times New Roman" w:hAnsi="Times New Roman" w:cs="Times New Roman"/>
                <w:sz w:val="24"/>
                <w:szCs w:val="24"/>
              </w:rPr>
              <w:t>7</w:t>
            </w:r>
            <w:r w:rsidR="00A90534" w:rsidRPr="00A90534">
              <w:rPr>
                <w:rFonts w:ascii="Times New Roman" w:hAnsi="Times New Roman" w:cs="Times New Roman"/>
                <w:sz w:val="24"/>
                <w:szCs w:val="24"/>
              </w:rPr>
              <w:t>.punkts.</w:t>
            </w:r>
          </w:p>
        </w:tc>
        <w:tc>
          <w:tcPr>
            <w:tcW w:w="1960" w:type="dxa"/>
          </w:tcPr>
          <w:p w:rsidR="00326B7A" w:rsidRPr="009531B9" w:rsidRDefault="0060543F" w:rsidP="00B1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Noteikumu projekta 31</w:t>
            </w:r>
            <w:r w:rsidR="00326B7A" w:rsidRPr="009531B9">
              <w:rPr>
                <w:rFonts w:ascii="Times New Roman" w:hAnsi="Times New Roman" w:cs="Times New Roman"/>
                <w:sz w:val="24"/>
                <w:szCs w:val="24"/>
              </w:rPr>
              <w:t>.punkts.</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326B7A" w:rsidRPr="009531B9" w:rsidRDefault="00326B7A" w:rsidP="00B165B8">
            <w:pPr>
              <w:spacing w:after="0" w:line="240" w:lineRule="auto"/>
              <w:jc w:val="both"/>
              <w:rPr>
                <w:rFonts w:ascii="Times New Roman" w:hAnsi="Times New Roman" w:cs="Times New Roman"/>
                <w:sz w:val="24"/>
                <w:szCs w:val="24"/>
              </w:rPr>
            </w:pP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326B7A" w:rsidRPr="009531B9" w:rsidTr="00B165B8">
        <w:trPr>
          <w:trHeight w:val="1091"/>
          <w:jc w:val="center"/>
        </w:trPr>
        <w:tc>
          <w:tcPr>
            <w:tcW w:w="2705" w:type="dxa"/>
          </w:tcPr>
          <w:p w:rsidR="00326B7A" w:rsidRPr="009531B9" w:rsidRDefault="00B165B8" w:rsidP="00A90534">
            <w:pPr>
              <w:spacing w:after="0" w:line="240" w:lineRule="auto"/>
              <w:jc w:val="both"/>
              <w:rPr>
                <w:rFonts w:ascii="Times New Roman" w:hAnsi="Times New Roman" w:cs="Times New Roman"/>
                <w:sz w:val="24"/>
                <w:szCs w:val="24"/>
              </w:rPr>
            </w:pPr>
            <w:r w:rsidRPr="00B165B8">
              <w:rPr>
                <w:rFonts w:ascii="Times New Roman" w:hAnsi="Times New Roman" w:cs="Times New Roman"/>
                <w:sz w:val="24"/>
                <w:szCs w:val="24"/>
              </w:rPr>
              <w:lastRenderedPageBreak/>
              <w:t xml:space="preserve">Direktīvas 2009/13/EK 2.panta 4.punkts – 13.panta </w:t>
            </w:r>
            <w:r>
              <w:rPr>
                <w:rFonts w:ascii="Times New Roman" w:hAnsi="Times New Roman" w:cs="Times New Roman"/>
                <w:sz w:val="24"/>
                <w:szCs w:val="24"/>
              </w:rPr>
              <w:t>8</w:t>
            </w:r>
            <w:r w:rsidRPr="00B165B8">
              <w:rPr>
                <w:rFonts w:ascii="Times New Roman" w:hAnsi="Times New Roman" w:cs="Times New Roman"/>
                <w:sz w:val="24"/>
                <w:szCs w:val="24"/>
              </w:rPr>
              <w:t xml:space="preserve">.punkts (Direktīvas 1999/93/EK pielikuma </w:t>
            </w:r>
            <w:r w:rsidR="006C12B0" w:rsidRPr="006C12B0">
              <w:rPr>
                <w:rFonts w:ascii="Times New Roman" w:hAnsi="Times New Roman" w:cs="Times New Roman"/>
                <w:sz w:val="24"/>
                <w:szCs w:val="24"/>
              </w:rPr>
              <w:t>„Eiropas nolīgums par jūrnieku darba laika organizēšanu”</w:t>
            </w:r>
            <w:r w:rsidR="006C12B0">
              <w:rPr>
                <w:rFonts w:ascii="Times New Roman" w:hAnsi="Times New Roman" w:cs="Times New Roman"/>
                <w:sz w:val="24"/>
                <w:szCs w:val="24"/>
              </w:rPr>
              <w:t xml:space="preserve"> </w:t>
            </w:r>
            <w:r w:rsidRPr="00B165B8">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 xml:space="preserve">A pielikuma „Grozījumi Nolīgumā par jūrnieku darba laika organizēšanu, kurš noslēgts 1998.gada 30.septembrī” </w:t>
            </w:r>
            <w:r w:rsidR="00A90534">
              <w:rPr>
                <w:rFonts w:ascii="Times New Roman" w:hAnsi="Times New Roman" w:cs="Times New Roman"/>
                <w:sz w:val="24"/>
                <w:szCs w:val="24"/>
              </w:rPr>
              <w:t>8</w:t>
            </w:r>
            <w:r w:rsidR="00A90534" w:rsidRPr="00A90534">
              <w:rPr>
                <w:rFonts w:ascii="Times New Roman" w:hAnsi="Times New Roman" w:cs="Times New Roman"/>
                <w:sz w:val="24"/>
                <w:szCs w:val="24"/>
              </w:rPr>
              <w:t>.punkts.</w:t>
            </w:r>
          </w:p>
        </w:tc>
        <w:tc>
          <w:tcPr>
            <w:tcW w:w="1960"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Noteikumu projekta </w:t>
            </w:r>
            <w:r w:rsidR="00B165B8">
              <w:rPr>
                <w:rFonts w:ascii="Times New Roman" w:hAnsi="Times New Roman" w:cs="Times New Roman"/>
                <w:sz w:val="24"/>
                <w:szCs w:val="24"/>
              </w:rPr>
              <w:t>1.pielikums</w:t>
            </w:r>
            <w:r w:rsidRPr="009531B9">
              <w:rPr>
                <w:rFonts w:ascii="Times New Roman" w:hAnsi="Times New Roman" w:cs="Times New Roman"/>
                <w:sz w:val="24"/>
                <w:szCs w:val="24"/>
              </w:rPr>
              <w:t>.</w:t>
            </w:r>
          </w:p>
        </w:tc>
        <w:tc>
          <w:tcPr>
            <w:tcW w:w="2961" w:type="dxa"/>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Direktīvas prasības tiek izpildītas pilnībā</w:t>
            </w:r>
          </w:p>
          <w:p w:rsidR="00326B7A" w:rsidRPr="009531B9" w:rsidRDefault="00326B7A" w:rsidP="00B165B8">
            <w:pPr>
              <w:spacing w:after="0" w:line="240" w:lineRule="auto"/>
              <w:jc w:val="both"/>
              <w:rPr>
                <w:rFonts w:ascii="Times New Roman" w:hAnsi="Times New Roman" w:cs="Times New Roman"/>
                <w:sz w:val="24"/>
                <w:szCs w:val="24"/>
              </w:rPr>
            </w:pPr>
          </w:p>
        </w:tc>
        <w:tc>
          <w:tcPr>
            <w:tcW w:w="1795" w:type="dxa"/>
            <w:gridSpan w:val="2"/>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Stingrākas prasības neparedz</w:t>
            </w:r>
          </w:p>
        </w:tc>
      </w:tr>
      <w:tr w:rsidR="000075D3" w:rsidRPr="009531B9" w:rsidTr="00B165B8">
        <w:trPr>
          <w:trHeight w:val="1091"/>
          <w:jc w:val="center"/>
        </w:trPr>
        <w:tc>
          <w:tcPr>
            <w:tcW w:w="2705" w:type="dxa"/>
          </w:tcPr>
          <w:p w:rsidR="000075D3" w:rsidRPr="00B165B8" w:rsidRDefault="000075D3" w:rsidP="00A90534">
            <w:pPr>
              <w:spacing w:after="0" w:line="240" w:lineRule="auto"/>
              <w:jc w:val="both"/>
              <w:rPr>
                <w:rFonts w:ascii="Times New Roman" w:hAnsi="Times New Roman" w:cs="Times New Roman"/>
                <w:sz w:val="24"/>
                <w:szCs w:val="24"/>
              </w:rPr>
            </w:pPr>
            <w:r w:rsidRPr="000075D3">
              <w:rPr>
                <w:rFonts w:ascii="Times New Roman" w:hAnsi="Times New Roman" w:cs="Times New Roman"/>
                <w:sz w:val="24"/>
                <w:szCs w:val="24"/>
              </w:rPr>
              <w:t xml:space="preserve">Direktīvas 2009/13/EK 2.panta 4.punkts – 13.panta 9.punkts (Direktīvas 1999/93/EK pielikuma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0075D3">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 xml:space="preserve">A pielikuma „Grozījumi Nolīgumā par jūrnieku darba laika organizēšanu, kurš noslēgts 1998.gada 30.septembrī” </w:t>
            </w:r>
            <w:r w:rsidR="00A90534">
              <w:rPr>
                <w:rFonts w:ascii="Times New Roman" w:hAnsi="Times New Roman" w:cs="Times New Roman"/>
                <w:sz w:val="24"/>
                <w:szCs w:val="24"/>
              </w:rPr>
              <w:t>9</w:t>
            </w:r>
            <w:r w:rsidR="00A90534" w:rsidRPr="00A90534">
              <w:rPr>
                <w:rFonts w:ascii="Times New Roman" w:hAnsi="Times New Roman" w:cs="Times New Roman"/>
                <w:sz w:val="24"/>
                <w:szCs w:val="24"/>
              </w:rPr>
              <w:t>.punkts.</w:t>
            </w:r>
          </w:p>
        </w:tc>
        <w:tc>
          <w:tcPr>
            <w:tcW w:w="1960" w:type="dxa"/>
          </w:tcPr>
          <w:p w:rsidR="000075D3" w:rsidRPr="009531B9" w:rsidRDefault="000075D3" w:rsidP="00B165B8">
            <w:pPr>
              <w:spacing w:after="0" w:line="240" w:lineRule="auto"/>
              <w:jc w:val="both"/>
              <w:rPr>
                <w:rFonts w:ascii="Times New Roman" w:hAnsi="Times New Roman" w:cs="Times New Roman"/>
                <w:sz w:val="24"/>
                <w:szCs w:val="24"/>
              </w:rPr>
            </w:pPr>
            <w:r w:rsidRPr="00B165B8">
              <w:rPr>
                <w:rFonts w:ascii="Times New Roman" w:hAnsi="Times New Roman" w:cs="Times New Roman"/>
                <w:sz w:val="24"/>
                <w:szCs w:val="24"/>
              </w:rPr>
              <w:t xml:space="preserve">Noteikumu projekta </w:t>
            </w:r>
            <w:r>
              <w:rPr>
                <w:rFonts w:ascii="Times New Roman" w:hAnsi="Times New Roman" w:cs="Times New Roman"/>
                <w:sz w:val="24"/>
                <w:szCs w:val="24"/>
              </w:rPr>
              <w:t>8</w:t>
            </w:r>
            <w:r w:rsidRPr="00B165B8">
              <w:rPr>
                <w:rFonts w:ascii="Times New Roman" w:hAnsi="Times New Roman" w:cs="Times New Roman"/>
                <w:sz w:val="24"/>
                <w:szCs w:val="24"/>
              </w:rPr>
              <w:t>.</w:t>
            </w:r>
            <w:r>
              <w:rPr>
                <w:rFonts w:ascii="Times New Roman" w:hAnsi="Times New Roman" w:cs="Times New Roman"/>
                <w:sz w:val="24"/>
                <w:szCs w:val="24"/>
              </w:rPr>
              <w:t xml:space="preserve"> un 16.</w:t>
            </w:r>
            <w:r w:rsidRPr="00B165B8">
              <w:rPr>
                <w:rFonts w:ascii="Times New Roman" w:hAnsi="Times New Roman" w:cs="Times New Roman"/>
                <w:sz w:val="24"/>
                <w:szCs w:val="24"/>
              </w:rPr>
              <w:t>punkts.</w:t>
            </w:r>
          </w:p>
        </w:tc>
        <w:tc>
          <w:tcPr>
            <w:tcW w:w="2961" w:type="dxa"/>
          </w:tcPr>
          <w:p w:rsidR="000075D3" w:rsidRPr="00B165B8" w:rsidRDefault="000075D3" w:rsidP="000075D3">
            <w:pPr>
              <w:spacing w:after="0" w:line="240" w:lineRule="auto"/>
              <w:jc w:val="both"/>
              <w:rPr>
                <w:rFonts w:ascii="Times New Roman" w:hAnsi="Times New Roman" w:cs="Times New Roman"/>
                <w:sz w:val="24"/>
                <w:szCs w:val="24"/>
              </w:rPr>
            </w:pPr>
            <w:r w:rsidRPr="00B165B8">
              <w:rPr>
                <w:rFonts w:ascii="Times New Roman" w:hAnsi="Times New Roman" w:cs="Times New Roman"/>
                <w:sz w:val="24"/>
                <w:szCs w:val="24"/>
              </w:rPr>
              <w:t>Direktīvas prasības tiek izpildītas pilnībā</w:t>
            </w:r>
          </w:p>
          <w:p w:rsidR="000075D3" w:rsidRPr="009531B9" w:rsidRDefault="000075D3" w:rsidP="00B165B8">
            <w:pPr>
              <w:spacing w:after="0" w:line="240" w:lineRule="auto"/>
              <w:jc w:val="both"/>
              <w:rPr>
                <w:rFonts w:ascii="Times New Roman" w:hAnsi="Times New Roman" w:cs="Times New Roman"/>
                <w:sz w:val="24"/>
                <w:szCs w:val="24"/>
              </w:rPr>
            </w:pPr>
          </w:p>
        </w:tc>
        <w:tc>
          <w:tcPr>
            <w:tcW w:w="1795" w:type="dxa"/>
            <w:gridSpan w:val="2"/>
          </w:tcPr>
          <w:p w:rsidR="000075D3" w:rsidRPr="009531B9" w:rsidRDefault="000075D3" w:rsidP="00B165B8">
            <w:pPr>
              <w:spacing w:after="0" w:line="240" w:lineRule="auto"/>
              <w:jc w:val="both"/>
              <w:rPr>
                <w:rFonts w:ascii="Times New Roman" w:hAnsi="Times New Roman" w:cs="Times New Roman"/>
                <w:sz w:val="24"/>
                <w:szCs w:val="24"/>
              </w:rPr>
            </w:pPr>
            <w:r w:rsidRPr="000075D3">
              <w:rPr>
                <w:rFonts w:ascii="Times New Roman" w:hAnsi="Times New Roman" w:cs="Times New Roman"/>
                <w:sz w:val="24"/>
                <w:szCs w:val="24"/>
              </w:rPr>
              <w:t>Stingrākas prasības neparedz</w:t>
            </w:r>
          </w:p>
        </w:tc>
      </w:tr>
      <w:tr w:rsidR="00B165B8" w:rsidRPr="009531B9" w:rsidTr="00B165B8">
        <w:trPr>
          <w:trHeight w:val="1091"/>
          <w:jc w:val="center"/>
        </w:trPr>
        <w:tc>
          <w:tcPr>
            <w:tcW w:w="2705" w:type="dxa"/>
          </w:tcPr>
          <w:p w:rsidR="00B165B8" w:rsidRPr="00B165B8" w:rsidRDefault="00B165B8" w:rsidP="00A90534">
            <w:pPr>
              <w:spacing w:after="0" w:line="240" w:lineRule="auto"/>
              <w:jc w:val="both"/>
              <w:rPr>
                <w:rFonts w:ascii="Times New Roman" w:hAnsi="Times New Roman" w:cs="Times New Roman"/>
                <w:sz w:val="24"/>
                <w:szCs w:val="24"/>
              </w:rPr>
            </w:pPr>
            <w:r w:rsidRPr="00B165B8">
              <w:rPr>
                <w:rFonts w:ascii="Times New Roman" w:hAnsi="Times New Roman" w:cs="Times New Roman"/>
                <w:sz w:val="24"/>
                <w:szCs w:val="24"/>
              </w:rPr>
              <w:t xml:space="preserve">Direktīvas 2009/13/EK 2.panta 4.punkts – 13.panta </w:t>
            </w:r>
            <w:r w:rsidR="000075D3">
              <w:rPr>
                <w:rFonts w:ascii="Times New Roman" w:hAnsi="Times New Roman" w:cs="Times New Roman"/>
                <w:sz w:val="24"/>
                <w:szCs w:val="24"/>
              </w:rPr>
              <w:t>10</w:t>
            </w:r>
            <w:r w:rsidRPr="00B165B8">
              <w:rPr>
                <w:rFonts w:ascii="Times New Roman" w:hAnsi="Times New Roman" w:cs="Times New Roman"/>
                <w:sz w:val="24"/>
                <w:szCs w:val="24"/>
              </w:rPr>
              <w:t xml:space="preserve">.punkts (Direktīvas 1999/93/EK pielikuma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B165B8">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 xml:space="preserve">A pielikuma „Grozījumi Nolīgumā par jūrnieku darba laika organizēšanu, kurš noslēgts 1998.gada 30.septembrī” </w:t>
            </w:r>
            <w:r w:rsidR="00A90534">
              <w:rPr>
                <w:rFonts w:ascii="Times New Roman" w:hAnsi="Times New Roman" w:cs="Times New Roman"/>
                <w:sz w:val="24"/>
                <w:szCs w:val="24"/>
              </w:rPr>
              <w:t>10</w:t>
            </w:r>
            <w:r w:rsidR="00A90534" w:rsidRPr="00A90534">
              <w:rPr>
                <w:rFonts w:ascii="Times New Roman" w:hAnsi="Times New Roman" w:cs="Times New Roman"/>
                <w:sz w:val="24"/>
                <w:szCs w:val="24"/>
              </w:rPr>
              <w:t>.punkts.</w:t>
            </w:r>
          </w:p>
        </w:tc>
        <w:tc>
          <w:tcPr>
            <w:tcW w:w="1960" w:type="dxa"/>
          </w:tcPr>
          <w:p w:rsidR="00B165B8" w:rsidRPr="009531B9" w:rsidRDefault="00B165B8" w:rsidP="00B165B8">
            <w:pPr>
              <w:spacing w:after="0" w:line="240" w:lineRule="auto"/>
              <w:jc w:val="both"/>
              <w:rPr>
                <w:rFonts w:ascii="Times New Roman" w:hAnsi="Times New Roman" w:cs="Times New Roman"/>
                <w:sz w:val="24"/>
                <w:szCs w:val="24"/>
              </w:rPr>
            </w:pPr>
          </w:p>
        </w:tc>
        <w:tc>
          <w:tcPr>
            <w:tcW w:w="2961" w:type="dxa"/>
          </w:tcPr>
          <w:p w:rsidR="00B165B8" w:rsidRPr="009531B9" w:rsidRDefault="00B165B8" w:rsidP="000075D3">
            <w:pPr>
              <w:spacing w:after="0" w:line="240" w:lineRule="auto"/>
              <w:jc w:val="both"/>
              <w:rPr>
                <w:rFonts w:ascii="Times New Roman" w:hAnsi="Times New Roman" w:cs="Times New Roman"/>
                <w:sz w:val="24"/>
                <w:szCs w:val="24"/>
              </w:rPr>
            </w:pPr>
          </w:p>
        </w:tc>
        <w:tc>
          <w:tcPr>
            <w:tcW w:w="1795" w:type="dxa"/>
            <w:gridSpan w:val="2"/>
          </w:tcPr>
          <w:p w:rsidR="000075D3" w:rsidRPr="009531B9" w:rsidRDefault="000075D3" w:rsidP="00B165B8">
            <w:pPr>
              <w:spacing w:after="0" w:line="240" w:lineRule="auto"/>
              <w:jc w:val="both"/>
              <w:rPr>
                <w:rFonts w:ascii="Times New Roman" w:hAnsi="Times New Roman" w:cs="Times New Roman"/>
                <w:sz w:val="24"/>
                <w:szCs w:val="24"/>
              </w:rPr>
            </w:pPr>
          </w:p>
        </w:tc>
      </w:tr>
      <w:tr w:rsidR="00F05EC1" w:rsidRPr="009531B9" w:rsidTr="00B165B8">
        <w:trPr>
          <w:trHeight w:val="1091"/>
          <w:jc w:val="center"/>
        </w:trPr>
        <w:tc>
          <w:tcPr>
            <w:tcW w:w="2705" w:type="dxa"/>
          </w:tcPr>
          <w:p w:rsidR="00F05EC1" w:rsidRPr="00B165B8"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 xml:space="preserve">Direktīvas 2009/13/EK 2.panta 4.punkts – 13.panta </w:t>
            </w:r>
            <w:r>
              <w:rPr>
                <w:rFonts w:ascii="Times New Roman" w:hAnsi="Times New Roman" w:cs="Times New Roman"/>
                <w:sz w:val="24"/>
                <w:szCs w:val="24"/>
              </w:rPr>
              <w:t>11</w:t>
            </w:r>
            <w:r w:rsidRPr="00F05EC1">
              <w:rPr>
                <w:rFonts w:ascii="Times New Roman" w:hAnsi="Times New Roman" w:cs="Times New Roman"/>
                <w:sz w:val="24"/>
                <w:szCs w:val="24"/>
              </w:rPr>
              <w:t xml:space="preserve">.punkts (Direktīvas 1999/93/EK pielikuma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F05EC1">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 xml:space="preserve">A </w:t>
            </w:r>
            <w:r w:rsidR="00A90534" w:rsidRPr="00A90534">
              <w:rPr>
                <w:rFonts w:ascii="Times New Roman" w:hAnsi="Times New Roman" w:cs="Times New Roman"/>
                <w:sz w:val="24"/>
                <w:szCs w:val="24"/>
              </w:rPr>
              <w:lastRenderedPageBreak/>
              <w:t>pielikuma „Grozījumi Nolīgumā par jūrnieku darba laika organizēšanu, kurš noslēgts 1998.gada 30.septembrī”</w:t>
            </w:r>
            <w:r w:rsidR="00A90534">
              <w:rPr>
                <w:rFonts w:ascii="Times New Roman" w:hAnsi="Times New Roman" w:cs="Times New Roman"/>
                <w:sz w:val="24"/>
                <w:szCs w:val="24"/>
              </w:rPr>
              <w:t xml:space="preserve"> 11</w:t>
            </w:r>
            <w:r w:rsidR="00A90534" w:rsidRPr="00A90534">
              <w:rPr>
                <w:rFonts w:ascii="Times New Roman" w:hAnsi="Times New Roman" w:cs="Times New Roman"/>
                <w:sz w:val="24"/>
                <w:szCs w:val="24"/>
              </w:rPr>
              <w:t>.punkts.</w:t>
            </w:r>
          </w:p>
        </w:tc>
        <w:tc>
          <w:tcPr>
            <w:tcW w:w="1960" w:type="dxa"/>
          </w:tcPr>
          <w:p w:rsidR="00F05EC1" w:rsidRPr="009531B9" w:rsidRDefault="00F05EC1" w:rsidP="00B1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Noteikumu projekta 10.punkts.</w:t>
            </w:r>
          </w:p>
        </w:tc>
        <w:tc>
          <w:tcPr>
            <w:tcW w:w="2961" w:type="dxa"/>
          </w:tcPr>
          <w:p w:rsidR="00F05EC1" w:rsidRPr="00F05EC1" w:rsidRDefault="00F05EC1" w:rsidP="00F05EC1">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Direktīvas prasības tiek izpildītas pilnībā</w:t>
            </w:r>
          </w:p>
          <w:p w:rsidR="00F05EC1" w:rsidRPr="009531B9" w:rsidRDefault="00F05EC1" w:rsidP="000075D3">
            <w:pPr>
              <w:spacing w:after="0" w:line="240" w:lineRule="auto"/>
              <w:jc w:val="both"/>
              <w:rPr>
                <w:rFonts w:ascii="Times New Roman" w:hAnsi="Times New Roman" w:cs="Times New Roman"/>
                <w:sz w:val="24"/>
                <w:szCs w:val="24"/>
              </w:rPr>
            </w:pPr>
          </w:p>
        </w:tc>
        <w:tc>
          <w:tcPr>
            <w:tcW w:w="1795" w:type="dxa"/>
            <w:gridSpan w:val="2"/>
          </w:tcPr>
          <w:p w:rsidR="00F05EC1" w:rsidRPr="009531B9"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Stingrākas prasības neparedz</w:t>
            </w:r>
          </w:p>
        </w:tc>
      </w:tr>
      <w:tr w:rsidR="00F05EC1" w:rsidRPr="009531B9" w:rsidTr="00B165B8">
        <w:trPr>
          <w:trHeight w:val="1091"/>
          <w:jc w:val="center"/>
        </w:trPr>
        <w:tc>
          <w:tcPr>
            <w:tcW w:w="2705" w:type="dxa"/>
          </w:tcPr>
          <w:p w:rsidR="00F05EC1" w:rsidRPr="00F05EC1"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lastRenderedPageBreak/>
              <w:t xml:space="preserve">Direktīvas 2009/13/EK 2.panta 4.punkts – 13.panta </w:t>
            </w:r>
            <w:r>
              <w:rPr>
                <w:rFonts w:ascii="Times New Roman" w:hAnsi="Times New Roman" w:cs="Times New Roman"/>
                <w:sz w:val="24"/>
                <w:szCs w:val="24"/>
              </w:rPr>
              <w:t>12</w:t>
            </w:r>
            <w:r w:rsidRPr="00F05EC1">
              <w:rPr>
                <w:rFonts w:ascii="Times New Roman" w:hAnsi="Times New Roman" w:cs="Times New Roman"/>
                <w:sz w:val="24"/>
                <w:szCs w:val="24"/>
              </w:rPr>
              <w:t xml:space="preserve">.punkts (Direktīvas 1999/93/EK pielikuma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F05EC1">
              <w:rPr>
                <w:rFonts w:ascii="Times New Roman" w:hAnsi="Times New Roman" w:cs="Times New Roman"/>
                <w:sz w:val="24"/>
                <w:szCs w:val="24"/>
              </w:rPr>
              <w:t>13.pants)</w:t>
            </w:r>
            <w:r w:rsidR="00A90534">
              <w:rPr>
                <w:rFonts w:ascii="Times New Roman" w:hAnsi="Times New Roman" w:cs="Times New Roman"/>
                <w:sz w:val="24"/>
                <w:szCs w:val="24"/>
              </w:rPr>
              <w:t xml:space="preserve">; </w:t>
            </w:r>
            <w:r w:rsidR="00A90534" w:rsidRPr="00A90534">
              <w:rPr>
                <w:rFonts w:ascii="Times New Roman" w:hAnsi="Times New Roman" w:cs="Times New Roman"/>
                <w:sz w:val="24"/>
                <w:szCs w:val="24"/>
              </w:rPr>
              <w:t>A pielikuma „Grozījumi Nolīgumā par jūrnieku darba laika organizēšanu, kurš noslēgts 1998.gada 30.septembrī”</w:t>
            </w:r>
            <w:r w:rsidR="00A90534">
              <w:rPr>
                <w:rFonts w:ascii="Times New Roman" w:hAnsi="Times New Roman" w:cs="Times New Roman"/>
                <w:sz w:val="24"/>
                <w:szCs w:val="24"/>
              </w:rPr>
              <w:t xml:space="preserve"> 12</w:t>
            </w:r>
            <w:r w:rsidR="00A90534" w:rsidRPr="00A90534">
              <w:rPr>
                <w:rFonts w:ascii="Times New Roman" w:hAnsi="Times New Roman" w:cs="Times New Roman"/>
                <w:sz w:val="24"/>
                <w:szCs w:val="24"/>
              </w:rPr>
              <w:t>.punkts.</w:t>
            </w:r>
          </w:p>
        </w:tc>
        <w:tc>
          <w:tcPr>
            <w:tcW w:w="1960" w:type="dxa"/>
          </w:tcPr>
          <w:p w:rsidR="00F05EC1"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Noteikumu projekta</w:t>
            </w:r>
            <w:r>
              <w:rPr>
                <w:rFonts w:ascii="Times New Roman" w:hAnsi="Times New Roman" w:cs="Times New Roman"/>
                <w:sz w:val="24"/>
                <w:szCs w:val="24"/>
              </w:rPr>
              <w:t xml:space="preserve"> 1.pielikums.</w:t>
            </w:r>
          </w:p>
        </w:tc>
        <w:tc>
          <w:tcPr>
            <w:tcW w:w="2961" w:type="dxa"/>
          </w:tcPr>
          <w:p w:rsidR="00F05EC1" w:rsidRPr="00F05EC1" w:rsidRDefault="00F05EC1" w:rsidP="00F05EC1">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Direktīvas prasības tiek izpildītas pilnībā</w:t>
            </w:r>
          </w:p>
          <w:p w:rsidR="00F05EC1" w:rsidRPr="00F05EC1" w:rsidRDefault="00F05EC1" w:rsidP="00F05EC1">
            <w:pPr>
              <w:spacing w:after="0" w:line="240" w:lineRule="auto"/>
              <w:jc w:val="both"/>
              <w:rPr>
                <w:rFonts w:ascii="Times New Roman" w:hAnsi="Times New Roman" w:cs="Times New Roman"/>
                <w:sz w:val="24"/>
                <w:szCs w:val="24"/>
              </w:rPr>
            </w:pPr>
          </w:p>
        </w:tc>
        <w:tc>
          <w:tcPr>
            <w:tcW w:w="1795" w:type="dxa"/>
            <w:gridSpan w:val="2"/>
          </w:tcPr>
          <w:p w:rsidR="00F05EC1" w:rsidRPr="00F05EC1"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Stingrākas prasības neparedz</w:t>
            </w:r>
          </w:p>
        </w:tc>
      </w:tr>
      <w:tr w:rsidR="00F05EC1" w:rsidRPr="009531B9" w:rsidTr="00B165B8">
        <w:trPr>
          <w:trHeight w:val="1091"/>
          <w:jc w:val="center"/>
        </w:trPr>
        <w:tc>
          <w:tcPr>
            <w:tcW w:w="2705" w:type="dxa"/>
          </w:tcPr>
          <w:p w:rsidR="00F05EC1" w:rsidRPr="00F05EC1"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Direktīvas 2009/13/EK 2.panta 4.punkts – 13.panta 1</w:t>
            </w:r>
            <w:r>
              <w:rPr>
                <w:rFonts w:ascii="Times New Roman" w:hAnsi="Times New Roman" w:cs="Times New Roman"/>
                <w:sz w:val="24"/>
                <w:szCs w:val="24"/>
              </w:rPr>
              <w:t>3</w:t>
            </w:r>
            <w:r w:rsidRPr="00F05EC1">
              <w:rPr>
                <w:rFonts w:ascii="Times New Roman" w:hAnsi="Times New Roman" w:cs="Times New Roman"/>
                <w:sz w:val="24"/>
                <w:szCs w:val="24"/>
              </w:rPr>
              <w:t xml:space="preserve">.punkts (Direktīvas 1999/93/EK pielikuma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F05EC1">
              <w:rPr>
                <w:rFonts w:ascii="Times New Roman" w:hAnsi="Times New Roman" w:cs="Times New Roman"/>
                <w:sz w:val="24"/>
                <w:szCs w:val="24"/>
              </w:rPr>
              <w:t>13.pants)</w:t>
            </w:r>
          </w:p>
        </w:tc>
        <w:tc>
          <w:tcPr>
            <w:tcW w:w="1960" w:type="dxa"/>
          </w:tcPr>
          <w:p w:rsidR="002E1E3D" w:rsidRPr="002E1E3D" w:rsidRDefault="002E1E3D" w:rsidP="002E1E3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Noteikumu projekta III.nodaļa „Veselības pārbaudes kārtība </w:t>
            </w:r>
            <w:r w:rsidRPr="002E1E3D">
              <w:rPr>
                <w:rFonts w:ascii="Times New Roman" w:hAnsi="Times New Roman" w:cs="Times New Roman"/>
                <w:sz w:val="24"/>
                <w:szCs w:val="24"/>
              </w:rPr>
              <w:t>un veselības atbilstības darbam uz kuģa kritēriji”</w:t>
            </w:r>
            <w:r>
              <w:rPr>
                <w:rFonts w:ascii="Times New Roman" w:hAnsi="Times New Roman" w:cs="Times New Roman"/>
                <w:sz w:val="24"/>
                <w:szCs w:val="24"/>
              </w:rPr>
              <w:t>, 1.pielikums.</w:t>
            </w:r>
          </w:p>
          <w:p w:rsidR="00F05EC1" w:rsidRPr="00F05EC1" w:rsidRDefault="00F05EC1" w:rsidP="00B165B8">
            <w:pPr>
              <w:spacing w:after="0" w:line="240" w:lineRule="auto"/>
              <w:jc w:val="both"/>
              <w:rPr>
                <w:rFonts w:ascii="Times New Roman" w:hAnsi="Times New Roman" w:cs="Times New Roman"/>
                <w:sz w:val="24"/>
                <w:szCs w:val="24"/>
              </w:rPr>
            </w:pPr>
          </w:p>
        </w:tc>
        <w:tc>
          <w:tcPr>
            <w:tcW w:w="2961" w:type="dxa"/>
          </w:tcPr>
          <w:p w:rsidR="002E1E3D" w:rsidRPr="002E1E3D" w:rsidRDefault="002E1E3D" w:rsidP="002E1E3D">
            <w:pPr>
              <w:spacing w:after="0" w:line="240" w:lineRule="auto"/>
              <w:jc w:val="both"/>
              <w:rPr>
                <w:rFonts w:ascii="Times New Roman" w:hAnsi="Times New Roman" w:cs="Times New Roman"/>
                <w:sz w:val="24"/>
                <w:szCs w:val="24"/>
              </w:rPr>
            </w:pPr>
            <w:r w:rsidRPr="002E1E3D">
              <w:rPr>
                <w:rFonts w:ascii="Times New Roman" w:hAnsi="Times New Roman" w:cs="Times New Roman"/>
                <w:sz w:val="24"/>
                <w:szCs w:val="24"/>
              </w:rPr>
              <w:t>Direktīvas prasības tiek izpildītas pilnībā</w:t>
            </w:r>
          </w:p>
          <w:p w:rsidR="00F05EC1" w:rsidRPr="00F05EC1" w:rsidRDefault="00F05EC1" w:rsidP="00F05EC1">
            <w:pPr>
              <w:spacing w:after="0" w:line="240" w:lineRule="auto"/>
              <w:jc w:val="both"/>
              <w:rPr>
                <w:rFonts w:ascii="Times New Roman" w:hAnsi="Times New Roman" w:cs="Times New Roman"/>
                <w:sz w:val="24"/>
                <w:szCs w:val="24"/>
              </w:rPr>
            </w:pPr>
          </w:p>
        </w:tc>
        <w:tc>
          <w:tcPr>
            <w:tcW w:w="1795" w:type="dxa"/>
            <w:gridSpan w:val="2"/>
          </w:tcPr>
          <w:p w:rsidR="00F05EC1" w:rsidRPr="00F05EC1" w:rsidRDefault="002E1E3D" w:rsidP="00B165B8">
            <w:pPr>
              <w:spacing w:after="0" w:line="240" w:lineRule="auto"/>
              <w:jc w:val="both"/>
              <w:rPr>
                <w:rFonts w:ascii="Times New Roman" w:hAnsi="Times New Roman" w:cs="Times New Roman"/>
                <w:sz w:val="24"/>
                <w:szCs w:val="24"/>
              </w:rPr>
            </w:pPr>
            <w:r w:rsidRPr="002E1E3D">
              <w:rPr>
                <w:rFonts w:ascii="Times New Roman" w:hAnsi="Times New Roman" w:cs="Times New Roman"/>
                <w:sz w:val="24"/>
                <w:szCs w:val="24"/>
              </w:rPr>
              <w:t>Stingrākas prasības neparedz</w:t>
            </w:r>
          </w:p>
        </w:tc>
      </w:tr>
      <w:tr w:rsidR="00F05EC1" w:rsidRPr="009531B9" w:rsidTr="00B165B8">
        <w:trPr>
          <w:trHeight w:val="1091"/>
          <w:jc w:val="center"/>
        </w:trPr>
        <w:tc>
          <w:tcPr>
            <w:tcW w:w="2705" w:type="dxa"/>
          </w:tcPr>
          <w:p w:rsidR="00F05EC1" w:rsidRPr="00F05EC1" w:rsidRDefault="00F05EC1" w:rsidP="00B165B8">
            <w:pPr>
              <w:spacing w:after="0" w:line="240" w:lineRule="auto"/>
              <w:jc w:val="both"/>
              <w:rPr>
                <w:rFonts w:ascii="Times New Roman" w:hAnsi="Times New Roman" w:cs="Times New Roman"/>
                <w:sz w:val="24"/>
                <w:szCs w:val="24"/>
              </w:rPr>
            </w:pPr>
            <w:r w:rsidRPr="00F05EC1">
              <w:rPr>
                <w:rFonts w:ascii="Times New Roman" w:hAnsi="Times New Roman" w:cs="Times New Roman"/>
                <w:sz w:val="24"/>
                <w:szCs w:val="24"/>
              </w:rPr>
              <w:t>Direktīvas 2009/13/EK 2.panta 4.punkts – 13.panta 1</w:t>
            </w:r>
            <w:r>
              <w:rPr>
                <w:rFonts w:ascii="Times New Roman" w:hAnsi="Times New Roman" w:cs="Times New Roman"/>
                <w:sz w:val="24"/>
                <w:szCs w:val="24"/>
              </w:rPr>
              <w:t>4</w:t>
            </w:r>
            <w:r w:rsidRPr="00F05EC1">
              <w:rPr>
                <w:rFonts w:ascii="Times New Roman" w:hAnsi="Times New Roman" w:cs="Times New Roman"/>
                <w:sz w:val="24"/>
                <w:szCs w:val="24"/>
              </w:rPr>
              <w:t xml:space="preserve">.punkts (Direktīvas 1999/93/EK pielikuma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F05EC1">
              <w:rPr>
                <w:rFonts w:ascii="Times New Roman" w:hAnsi="Times New Roman" w:cs="Times New Roman"/>
                <w:sz w:val="24"/>
                <w:szCs w:val="24"/>
              </w:rPr>
              <w:t>13.pants)</w:t>
            </w:r>
          </w:p>
        </w:tc>
        <w:tc>
          <w:tcPr>
            <w:tcW w:w="1960" w:type="dxa"/>
          </w:tcPr>
          <w:p w:rsidR="00F05EC1" w:rsidRPr="00F05EC1" w:rsidRDefault="00153D8C" w:rsidP="00B1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8.un 9.punkts, 1.pielikums.</w:t>
            </w:r>
          </w:p>
        </w:tc>
        <w:tc>
          <w:tcPr>
            <w:tcW w:w="2961" w:type="dxa"/>
          </w:tcPr>
          <w:p w:rsidR="00153D8C" w:rsidRPr="00153D8C" w:rsidRDefault="00153D8C" w:rsidP="00153D8C">
            <w:pPr>
              <w:spacing w:after="0" w:line="240" w:lineRule="auto"/>
              <w:jc w:val="both"/>
              <w:rPr>
                <w:rFonts w:ascii="Times New Roman" w:hAnsi="Times New Roman" w:cs="Times New Roman"/>
                <w:sz w:val="24"/>
                <w:szCs w:val="24"/>
              </w:rPr>
            </w:pPr>
            <w:r w:rsidRPr="00153D8C">
              <w:rPr>
                <w:rFonts w:ascii="Times New Roman" w:hAnsi="Times New Roman" w:cs="Times New Roman"/>
                <w:sz w:val="24"/>
                <w:szCs w:val="24"/>
              </w:rPr>
              <w:t>Direktīvas prasības tiek izpildītas pilnībā</w:t>
            </w:r>
          </w:p>
          <w:p w:rsidR="00F05EC1" w:rsidRPr="00F05EC1" w:rsidRDefault="00F05EC1" w:rsidP="00F05EC1">
            <w:pPr>
              <w:spacing w:after="0" w:line="240" w:lineRule="auto"/>
              <w:jc w:val="both"/>
              <w:rPr>
                <w:rFonts w:ascii="Times New Roman" w:hAnsi="Times New Roman" w:cs="Times New Roman"/>
                <w:sz w:val="24"/>
                <w:szCs w:val="24"/>
              </w:rPr>
            </w:pPr>
          </w:p>
        </w:tc>
        <w:tc>
          <w:tcPr>
            <w:tcW w:w="1795" w:type="dxa"/>
            <w:gridSpan w:val="2"/>
          </w:tcPr>
          <w:p w:rsidR="00F05EC1" w:rsidRPr="00F05EC1" w:rsidRDefault="00153D8C" w:rsidP="00B165B8">
            <w:pPr>
              <w:spacing w:after="0" w:line="240" w:lineRule="auto"/>
              <w:jc w:val="both"/>
              <w:rPr>
                <w:rFonts w:ascii="Times New Roman" w:hAnsi="Times New Roman" w:cs="Times New Roman"/>
                <w:sz w:val="24"/>
                <w:szCs w:val="24"/>
              </w:rPr>
            </w:pPr>
            <w:r w:rsidRPr="00153D8C">
              <w:rPr>
                <w:rFonts w:ascii="Times New Roman" w:hAnsi="Times New Roman" w:cs="Times New Roman"/>
                <w:sz w:val="24"/>
                <w:szCs w:val="24"/>
              </w:rPr>
              <w:t>Stingrākas prasības neparedz</w:t>
            </w:r>
          </w:p>
        </w:tc>
      </w:tr>
      <w:tr w:rsidR="00F05EC1" w:rsidRPr="009531B9" w:rsidTr="00B165B8">
        <w:trPr>
          <w:trHeight w:val="1091"/>
          <w:jc w:val="center"/>
        </w:trPr>
        <w:tc>
          <w:tcPr>
            <w:tcW w:w="2705" w:type="dxa"/>
          </w:tcPr>
          <w:p w:rsidR="00F05EC1" w:rsidRPr="00F05EC1" w:rsidRDefault="00F05EC1" w:rsidP="00B1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Direktīvas 2009/13/EK 15</w:t>
            </w:r>
            <w:r w:rsidR="002E1E3D">
              <w:rPr>
                <w:rFonts w:ascii="Times New Roman" w:hAnsi="Times New Roman" w:cs="Times New Roman"/>
                <w:sz w:val="24"/>
                <w:szCs w:val="24"/>
              </w:rPr>
              <w:t>panta 4.punkts – 13.panta 15</w:t>
            </w:r>
            <w:r w:rsidRPr="00F05EC1">
              <w:rPr>
                <w:rFonts w:ascii="Times New Roman" w:hAnsi="Times New Roman" w:cs="Times New Roman"/>
                <w:sz w:val="24"/>
                <w:szCs w:val="24"/>
              </w:rPr>
              <w:t xml:space="preserve">.punkts (Direktīvas 1999/93/EK </w:t>
            </w:r>
            <w:r w:rsidR="00B64A6D" w:rsidRPr="00B64A6D">
              <w:rPr>
                <w:rFonts w:ascii="Times New Roman" w:hAnsi="Times New Roman" w:cs="Times New Roman"/>
                <w:sz w:val="24"/>
                <w:szCs w:val="24"/>
              </w:rPr>
              <w:t>„Eiropas nolīgums par jūrnieku darba laika organizēšanu”</w:t>
            </w:r>
            <w:r w:rsidR="00B64A6D">
              <w:rPr>
                <w:rFonts w:ascii="Times New Roman" w:hAnsi="Times New Roman" w:cs="Times New Roman"/>
                <w:sz w:val="24"/>
                <w:szCs w:val="24"/>
              </w:rPr>
              <w:t xml:space="preserve"> </w:t>
            </w:r>
            <w:r w:rsidRPr="00F05EC1">
              <w:rPr>
                <w:rFonts w:ascii="Times New Roman" w:hAnsi="Times New Roman" w:cs="Times New Roman"/>
                <w:sz w:val="24"/>
                <w:szCs w:val="24"/>
              </w:rPr>
              <w:t>pielikuma 13.pants)</w:t>
            </w:r>
          </w:p>
        </w:tc>
        <w:tc>
          <w:tcPr>
            <w:tcW w:w="1960" w:type="dxa"/>
          </w:tcPr>
          <w:p w:rsidR="00F05EC1" w:rsidRPr="00F05EC1" w:rsidRDefault="000E55C7" w:rsidP="00B1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izvērtēta grozījumu nepieciešamība</w:t>
            </w:r>
            <w:r w:rsidR="00153D8C">
              <w:rPr>
                <w:rFonts w:ascii="Times New Roman" w:hAnsi="Times New Roman" w:cs="Times New Roman"/>
                <w:sz w:val="24"/>
                <w:szCs w:val="24"/>
              </w:rPr>
              <w:t xml:space="preserve"> Jūrlietu pārvaldes un jūras drošības likumā.</w:t>
            </w:r>
          </w:p>
        </w:tc>
        <w:tc>
          <w:tcPr>
            <w:tcW w:w="2961" w:type="dxa"/>
          </w:tcPr>
          <w:p w:rsidR="00153D8C" w:rsidRPr="00153D8C" w:rsidRDefault="00153D8C" w:rsidP="00153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Direktīvas prasības tiks</w:t>
            </w:r>
            <w:r w:rsidRPr="00153D8C">
              <w:rPr>
                <w:rFonts w:ascii="Times New Roman" w:hAnsi="Times New Roman" w:cs="Times New Roman"/>
                <w:sz w:val="24"/>
                <w:szCs w:val="24"/>
              </w:rPr>
              <w:t xml:space="preserve"> izpildītas pilnībā</w:t>
            </w:r>
          </w:p>
          <w:p w:rsidR="00F05EC1" w:rsidRPr="00F05EC1" w:rsidRDefault="00F05EC1" w:rsidP="00F05EC1">
            <w:pPr>
              <w:spacing w:after="0" w:line="240" w:lineRule="auto"/>
              <w:jc w:val="both"/>
              <w:rPr>
                <w:rFonts w:ascii="Times New Roman" w:hAnsi="Times New Roman" w:cs="Times New Roman"/>
                <w:sz w:val="24"/>
                <w:szCs w:val="24"/>
              </w:rPr>
            </w:pPr>
          </w:p>
        </w:tc>
        <w:tc>
          <w:tcPr>
            <w:tcW w:w="1795" w:type="dxa"/>
            <w:gridSpan w:val="2"/>
          </w:tcPr>
          <w:p w:rsidR="00F05EC1" w:rsidRPr="00F05EC1" w:rsidRDefault="00153D8C" w:rsidP="00B165B8">
            <w:pPr>
              <w:spacing w:after="0" w:line="240" w:lineRule="auto"/>
              <w:jc w:val="both"/>
              <w:rPr>
                <w:rFonts w:ascii="Times New Roman" w:hAnsi="Times New Roman" w:cs="Times New Roman"/>
                <w:sz w:val="24"/>
                <w:szCs w:val="24"/>
              </w:rPr>
            </w:pPr>
            <w:r w:rsidRPr="00153D8C">
              <w:rPr>
                <w:rFonts w:ascii="Times New Roman" w:hAnsi="Times New Roman" w:cs="Times New Roman"/>
                <w:sz w:val="24"/>
                <w:szCs w:val="24"/>
              </w:rPr>
              <w:t>Stingrākas prasības neparedz</w:t>
            </w:r>
          </w:p>
        </w:tc>
      </w:tr>
      <w:tr w:rsidR="00326B7A" w:rsidRPr="009531B9" w:rsidTr="00B165B8">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PrEx>
        <w:trPr>
          <w:gridAfter w:val="1"/>
          <w:wAfter w:w="78" w:type="dxa"/>
        </w:trPr>
        <w:tc>
          <w:tcPr>
            <w:tcW w:w="2705" w:type="dxa"/>
            <w:tcBorders>
              <w:top w:val="outset" w:sz="6" w:space="0" w:color="000000"/>
              <w:left w:val="outset" w:sz="6" w:space="0" w:color="000000"/>
              <w:bottom w:val="outset" w:sz="6" w:space="0" w:color="000000"/>
              <w:right w:val="outset" w:sz="6" w:space="0" w:color="000000"/>
            </w:tcBorders>
            <w:vAlign w:val="center"/>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Kā ir izmantota ES tiesību aktā paredzētā rīcības brīvība dalībvalstij pārņemt vai ieviest noteiktas ES tiesību akta </w:t>
            </w:r>
            <w:r w:rsidRPr="009531B9">
              <w:rPr>
                <w:rFonts w:ascii="Times New Roman" w:hAnsi="Times New Roman" w:cs="Times New Roman"/>
                <w:sz w:val="24"/>
                <w:szCs w:val="24"/>
              </w:rPr>
              <w:lastRenderedPageBreak/>
              <w:t>normas.</w:t>
            </w:r>
          </w:p>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Kādēļ?</w:t>
            </w:r>
          </w:p>
        </w:tc>
        <w:tc>
          <w:tcPr>
            <w:tcW w:w="6638" w:type="dxa"/>
            <w:gridSpan w:val="3"/>
            <w:tcBorders>
              <w:top w:val="outset" w:sz="6" w:space="0" w:color="000000"/>
              <w:left w:val="outset" w:sz="6" w:space="0" w:color="000000"/>
              <w:bottom w:val="outset" w:sz="6" w:space="0" w:color="000000"/>
              <w:right w:val="outset" w:sz="6" w:space="0" w:color="000000"/>
            </w:tcBorders>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Nav attiecināms</w:t>
            </w:r>
          </w:p>
        </w:tc>
      </w:tr>
      <w:tr w:rsidR="00326B7A" w:rsidRPr="009531B9" w:rsidTr="00B165B8">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PrEx>
        <w:trPr>
          <w:gridAfter w:val="1"/>
          <w:wAfter w:w="78" w:type="dxa"/>
        </w:trPr>
        <w:tc>
          <w:tcPr>
            <w:tcW w:w="2705" w:type="dxa"/>
            <w:tcBorders>
              <w:top w:val="outset" w:sz="6" w:space="0" w:color="000000"/>
              <w:left w:val="outset" w:sz="6" w:space="0" w:color="000000"/>
              <w:bottom w:val="outset" w:sz="6" w:space="0" w:color="000000"/>
              <w:right w:val="outset" w:sz="6" w:space="0" w:color="000000"/>
            </w:tcBorders>
            <w:vAlign w:val="center"/>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38" w:type="dxa"/>
            <w:gridSpan w:val="3"/>
            <w:tcBorders>
              <w:top w:val="outset" w:sz="6" w:space="0" w:color="000000"/>
              <w:left w:val="outset" w:sz="6" w:space="0" w:color="000000"/>
              <w:bottom w:val="outset" w:sz="6" w:space="0" w:color="000000"/>
              <w:right w:val="outset" w:sz="6" w:space="0" w:color="000000"/>
            </w:tcBorders>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Nav attiecināms</w:t>
            </w:r>
          </w:p>
        </w:tc>
      </w:tr>
      <w:tr w:rsidR="00326B7A" w:rsidRPr="009531B9" w:rsidTr="00B165B8">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PrEx>
        <w:trPr>
          <w:gridAfter w:val="1"/>
          <w:wAfter w:w="78" w:type="dxa"/>
          <w:trHeight w:val="324"/>
        </w:trPr>
        <w:tc>
          <w:tcPr>
            <w:tcW w:w="2705" w:type="dxa"/>
            <w:tcBorders>
              <w:top w:val="outset" w:sz="6" w:space="0" w:color="000000"/>
              <w:left w:val="outset" w:sz="6" w:space="0" w:color="000000"/>
              <w:bottom w:val="outset" w:sz="6" w:space="0" w:color="000000"/>
              <w:right w:val="outset" w:sz="6" w:space="0" w:color="000000"/>
            </w:tcBorders>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Cita informācija</w:t>
            </w:r>
          </w:p>
        </w:tc>
        <w:tc>
          <w:tcPr>
            <w:tcW w:w="6638" w:type="dxa"/>
            <w:gridSpan w:val="3"/>
            <w:tcBorders>
              <w:top w:val="outset" w:sz="6" w:space="0" w:color="000000"/>
              <w:left w:val="outset" w:sz="6" w:space="0" w:color="000000"/>
              <w:bottom w:val="outset" w:sz="6" w:space="0" w:color="000000"/>
              <w:right w:val="outset" w:sz="6" w:space="0" w:color="000000"/>
            </w:tcBorders>
          </w:tcPr>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Pārējās Direktīvas </w:t>
            </w:r>
            <w:r w:rsidR="007D7E8D" w:rsidRPr="007D7E8D">
              <w:rPr>
                <w:rFonts w:ascii="Times New Roman" w:hAnsi="Times New Roman" w:cs="Times New Roman"/>
                <w:sz w:val="24"/>
                <w:szCs w:val="24"/>
              </w:rPr>
              <w:t>2009/13/EK</w:t>
            </w:r>
            <w:r w:rsidR="007D7E8D" w:rsidRPr="007D7E8D">
              <w:rPr>
                <w:rFonts w:ascii="Times New Roman" w:hAnsi="Times New Roman" w:cs="Times New Roman"/>
                <w:b/>
                <w:sz w:val="24"/>
                <w:szCs w:val="24"/>
              </w:rPr>
              <w:t xml:space="preserve"> </w:t>
            </w:r>
            <w:r w:rsidRPr="009531B9">
              <w:rPr>
                <w:rFonts w:ascii="Times New Roman" w:hAnsi="Times New Roman" w:cs="Times New Roman"/>
                <w:sz w:val="24"/>
                <w:szCs w:val="24"/>
              </w:rPr>
              <w:t>prasības ir vai tiks pārņemtas ar šādiem normatīvajiem aktiem:</w:t>
            </w:r>
          </w:p>
          <w:p w:rsidR="00326B7A" w:rsidRPr="009531B9"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1)</w:t>
            </w:r>
            <w:r w:rsidRPr="009531B9">
              <w:rPr>
                <w:rFonts w:ascii="Times New Roman" w:hAnsi="Times New Roman" w:cs="Times New Roman"/>
                <w:sz w:val="24"/>
                <w:szCs w:val="24"/>
              </w:rPr>
              <w:tab/>
              <w:t>grozījumi Jūrlietu pārvaldes un jūras drošības likumā;</w:t>
            </w:r>
          </w:p>
          <w:p w:rsidR="00326B7A" w:rsidRDefault="00326B7A" w:rsidP="00B165B8">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2)</w:t>
            </w:r>
            <w:r w:rsidRPr="009531B9">
              <w:rPr>
                <w:rFonts w:ascii="Times New Roman" w:hAnsi="Times New Roman" w:cs="Times New Roman"/>
                <w:sz w:val="24"/>
                <w:szCs w:val="24"/>
              </w:rPr>
              <w:tab/>
            </w:r>
            <w:r w:rsidR="00AF085E" w:rsidRPr="00AF085E">
              <w:rPr>
                <w:rFonts w:ascii="Times New Roman" w:hAnsi="Times New Roman" w:cs="Times New Roman"/>
                <w:sz w:val="24"/>
                <w:szCs w:val="24"/>
              </w:rPr>
              <w:t>likumprojekts „Grozījumi Jūras kodeksā” (</w:t>
            </w:r>
            <w:r w:rsidR="00116752">
              <w:rPr>
                <w:rFonts w:ascii="Times New Roman" w:hAnsi="Times New Roman" w:cs="Times New Roman"/>
                <w:sz w:val="24"/>
                <w:szCs w:val="24"/>
              </w:rPr>
              <w:t>0</w:t>
            </w:r>
            <w:r w:rsidR="00831446">
              <w:rPr>
                <w:rFonts w:ascii="Times New Roman" w:hAnsi="Times New Roman" w:cs="Times New Roman"/>
                <w:sz w:val="24"/>
                <w:szCs w:val="24"/>
              </w:rPr>
              <w:t>6</w:t>
            </w:r>
            <w:r w:rsidR="00AF085E" w:rsidRPr="00AF085E">
              <w:rPr>
                <w:rFonts w:ascii="Times New Roman" w:hAnsi="Times New Roman" w:cs="Times New Roman"/>
                <w:sz w:val="24"/>
                <w:szCs w:val="24"/>
              </w:rPr>
              <w:t>.0</w:t>
            </w:r>
            <w:r w:rsidR="00831446">
              <w:rPr>
                <w:rFonts w:ascii="Times New Roman" w:hAnsi="Times New Roman" w:cs="Times New Roman"/>
                <w:sz w:val="24"/>
                <w:szCs w:val="24"/>
              </w:rPr>
              <w:t>3</w:t>
            </w:r>
            <w:r w:rsidR="00AF085E" w:rsidRPr="00AF085E">
              <w:rPr>
                <w:rFonts w:ascii="Times New Roman" w:hAnsi="Times New Roman" w:cs="Times New Roman"/>
                <w:sz w:val="24"/>
                <w:szCs w:val="24"/>
              </w:rPr>
              <w:t xml:space="preserve">.2014. </w:t>
            </w:r>
            <w:r w:rsidR="008D5FE1">
              <w:rPr>
                <w:rFonts w:ascii="Times New Roman" w:hAnsi="Times New Roman" w:cs="Times New Roman"/>
                <w:sz w:val="24"/>
                <w:szCs w:val="24"/>
              </w:rPr>
              <w:t>izskatīts</w:t>
            </w:r>
            <w:r w:rsidR="00116752">
              <w:rPr>
                <w:rFonts w:ascii="Times New Roman" w:hAnsi="Times New Roman" w:cs="Times New Roman"/>
                <w:sz w:val="24"/>
                <w:szCs w:val="24"/>
              </w:rPr>
              <w:t xml:space="preserve"> Saeimā 2</w:t>
            </w:r>
            <w:r w:rsidR="00AF085E" w:rsidRPr="00AF085E">
              <w:rPr>
                <w:rFonts w:ascii="Times New Roman" w:hAnsi="Times New Roman" w:cs="Times New Roman"/>
                <w:sz w:val="24"/>
                <w:szCs w:val="24"/>
              </w:rPr>
              <w:t>.lasījumā);</w:t>
            </w:r>
          </w:p>
          <w:p w:rsidR="00EF5144" w:rsidRDefault="009B2266" w:rsidP="00B165B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3) </w:t>
            </w:r>
            <w:r w:rsidRPr="009B2266">
              <w:rPr>
                <w:rFonts w:ascii="Times New Roman" w:hAnsi="Times New Roman" w:cs="Times New Roman"/>
                <w:bCs/>
                <w:iCs/>
                <w:sz w:val="24"/>
                <w:szCs w:val="24"/>
              </w:rPr>
              <w:t>Ministru kabin</w:t>
            </w:r>
            <w:r w:rsidR="00AF085E">
              <w:rPr>
                <w:rFonts w:ascii="Times New Roman" w:hAnsi="Times New Roman" w:cs="Times New Roman"/>
                <w:bCs/>
                <w:iCs/>
                <w:sz w:val="24"/>
                <w:szCs w:val="24"/>
              </w:rPr>
              <w:t>eta 2012.gada 20.marta noteikumi</w:t>
            </w:r>
            <w:r w:rsidRPr="009B2266">
              <w:rPr>
                <w:rFonts w:ascii="Times New Roman" w:hAnsi="Times New Roman" w:cs="Times New Roman"/>
                <w:bCs/>
                <w:iCs/>
                <w:sz w:val="24"/>
                <w:szCs w:val="24"/>
              </w:rPr>
              <w:t xml:space="preserve"> Nr.185 „Jūrnieku ārstu atzīšanas kārtība”</w:t>
            </w:r>
            <w:r w:rsidR="00EF5144">
              <w:rPr>
                <w:rFonts w:ascii="Times New Roman" w:hAnsi="Times New Roman" w:cs="Times New Roman"/>
                <w:bCs/>
                <w:iCs/>
                <w:sz w:val="24"/>
                <w:szCs w:val="24"/>
              </w:rPr>
              <w:t>;</w:t>
            </w:r>
          </w:p>
          <w:p w:rsidR="009B2266" w:rsidRPr="009531B9" w:rsidRDefault="00EF5144" w:rsidP="008C4DFD">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4)</w:t>
            </w:r>
            <w:r w:rsidR="008C4DFD">
              <w:t xml:space="preserve">  </w:t>
            </w:r>
            <w:r w:rsidR="008C4DFD" w:rsidRPr="008C4DFD">
              <w:rPr>
                <w:rFonts w:ascii="Times New Roman" w:hAnsi="Times New Roman" w:cs="Times New Roman"/>
                <w:sz w:val="24"/>
                <w:szCs w:val="24"/>
              </w:rPr>
              <w:t xml:space="preserve">grozījumi </w:t>
            </w:r>
            <w:r w:rsidR="008C4DFD" w:rsidRPr="008C4DFD">
              <w:rPr>
                <w:rFonts w:ascii="Times New Roman" w:hAnsi="Times New Roman" w:cs="Times New Roman"/>
                <w:bCs/>
                <w:iCs/>
                <w:sz w:val="24"/>
                <w:szCs w:val="24"/>
              </w:rPr>
              <w:t>Ministru kabineta 2014.gada 14.janvār</w:t>
            </w:r>
            <w:r w:rsidR="008C4DFD">
              <w:rPr>
                <w:rFonts w:ascii="Times New Roman" w:hAnsi="Times New Roman" w:cs="Times New Roman"/>
                <w:bCs/>
                <w:iCs/>
                <w:sz w:val="24"/>
                <w:szCs w:val="24"/>
              </w:rPr>
              <w:t>a</w:t>
            </w:r>
            <w:r w:rsidR="008C4DFD" w:rsidRPr="008C4DFD">
              <w:rPr>
                <w:rFonts w:ascii="Times New Roman" w:hAnsi="Times New Roman" w:cs="Times New Roman"/>
                <w:bCs/>
                <w:iCs/>
                <w:sz w:val="24"/>
                <w:szCs w:val="24"/>
              </w:rPr>
              <w:t xml:space="preserve"> noteikum</w:t>
            </w:r>
            <w:r w:rsidR="008C4DFD">
              <w:rPr>
                <w:rFonts w:ascii="Times New Roman" w:hAnsi="Times New Roman" w:cs="Times New Roman"/>
                <w:bCs/>
                <w:iCs/>
                <w:sz w:val="24"/>
                <w:szCs w:val="24"/>
              </w:rPr>
              <w:t>os</w:t>
            </w:r>
            <w:r w:rsidR="008C4DFD" w:rsidRPr="008C4DFD">
              <w:rPr>
                <w:rFonts w:ascii="Times New Roman" w:hAnsi="Times New Roman" w:cs="Times New Roman"/>
                <w:bCs/>
                <w:iCs/>
                <w:sz w:val="24"/>
                <w:szCs w:val="24"/>
              </w:rPr>
              <w:t xml:space="preserve"> Nr.18 </w:t>
            </w:r>
            <w:r w:rsidR="008C4DFD">
              <w:rPr>
                <w:rFonts w:ascii="Times New Roman" w:hAnsi="Times New Roman" w:cs="Times New Roman"/>
                <w:bCs/>
                <w:iCs/>
                <w:sz w:val="24"/>
                <w:szCs w:val="24"/>
              </w:rPr>
              <w:t>„</w:t>
            </w:r>
            <w:r w:rsidR="008C4DFD" w:rsidRPr="008C4DFD">
              <w:rPr>
                <w:rFonts w:ascii="Times New Roman" w:hAnsi="Times New Roman" w:cs="Times New Roman"/>
                <w:bCs/>
                <w:iCs/>
                <w:sz w:val="24"/>
                <w:szCs w:val="24"/>
              </w:rPr>
              <w:t>Noteikumi par 2006.gada Konvencijas par darbu jūrniecībā (MLC konvencija) piemērojamām prasībām attiecībā uz dzīvojamām telpām un atpūtai paredzēto aprīkojumu uz kuģa un šo prasību ievērošanas nosacījumi</w:t>
            </w:r>
            <w:r w:rsidR="008C4DFD">
              <w:rPr>
                <w:rFonts w:ascii="Times New Roman" w:hAnsi="Times New Roman" w:cs="Times New Roman"/>
                <w:bCs/>
                <w:iCs/>
                <w:sz w:val="24"/>
                <w:szCs w:val="24"/>
              </w:rPr>
              <w:t>”</w:t>
            </w:r>
            <w:r w:rsidR="00F546FA">
              <w:rPr>
                <w:rFonts w:ascii="Times New Roman" w:hAnsi="Times New Roman" w:cs="Times New Roman"/>
                <w:bCs/>
                <w:iCs/>
                <w:sz w:val="24"/>
                <w:szCs w:val="24"/>
              </w:rPr>
              <w:t xml:space="preserve"> (izstrādes stadijā)</w:t>
            </w:r>
            <w:r w:rsidR="00237D62">
              <w:rPr>
                <w:rFonts w:ascii="Times New Roman" w:hAnsi="Times New Roman" w:cs="Times New Roman"/>
                <w:bCs/>
                <w:iCs/>
                <w:sz w:val="24"/>
                <w:szCs w:val="24"/>
              </w:rPr>
              <w:t>.</w:t>
            </w:r>
            <w:r w:rsidR="009D2B26">
              <w:rPr>
                <w:rFonts w:ascii="Times New Roman" w:hAnsi="Times New Roman" w:cs="Times New Roman"/>
                <w:bCs/>
                <w:iCs/>
                <w:sz w:val="24"/>
                <w:szCs w:val="24"/>
              </w:rPr>
              <w:t xml:space="preserve">                   </w:t>
            </w:r>
          </w:p>
        </w:tc>
      </w:tr>
    </w:tbl>
    <w:p w:rsidR="009531B9" w:rsidRDefault="009531B9" w:rsidP="009531B9">
      <w:pPr>
        <w:spacing w:after="0" w:line="240" w:lineRule="auto"/>
        <w:rPr>
          <w:rFonts w:ascii="Times New Roman" w:hAnsi="Times New Roman" w:cs="Times New Roman"/>
          <w:sz w:val="24"/>
          <w:szCs w:val="24"/>
        </w:rPr>
      </w:pPr>
    </w:p>
    <w:p w:rsidR="00326B7A" w:rsidRPr="009531B9" w:rsidRDefault="00326B7A" w:rsidP="009531B9">
      <w:pPr>
        <w:spacing w:after="0" w:line="240" w:lineRule="auto"/>
        <w:rPr>
          <w:rFonts w:ascii="Times New Roman" w:hAnsi="Times New Roman" w:cs="Times New Roman"/>
          <w:sz w:val="24"/>
          <w:szCs w:val="24"/>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82"/>
        <w:gridCol w:w="2491"/>
        <w:gridCol w:w="4138"/>
      </w:tblGrid>
      <w:tr w:rsidR="009531B9" w:rsidRPr="009531B9" w:rsidTr="00B165B8">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9531B9">
            <w:pPr>
              <w:spacing w:after="0" w:line="240" w:lineRule="auto"/>
              <w:jc w:val="center"/>
              <w:rPr>
                <w:rFonts w:ascii="Times New Roman" w:hAnsi="Times New Roman" w:cs="Times New Roman"/>
                <w:b/>
                <w:bCs/>
                <w:sz w:val="24"/>
                <w:szCs w:val="24"/>
              </w:rPr>
            </w:pPr>
            <w:r w:rsidRPr="009531B9">
              <w:rPr>
                <w:rFonts w:ascii="Times New Roman" w:hAnsi="Times New Roman" w:cs="Times New Roman"/>
                <w:b/>
                <w:bCs/>
                <w:sz w:val="24"/>
                <w:szCs w:val="24"/>
              </w:rPr>
              <w:t>2.tabula</w:t>
            </w:r>
            <w:r w:rsidRPr="009531B9">
              <w:rPr>
                <w:rFonts w:ascii="Times New Roman" w:hAnsi="Times New Roman" w:cs="Times New Roman"/>
                <w:b/>
                <w:bCs/>
                <w:sz w:val="24"/>
                <w:szCs w:val="24"/>
              </w:rPr>
              <w:br/>
              <w:t>Ar tiesību akta projektu uzņemtās saistības, kas izriet no starptautiskajiem tiesību aktiem vai starptautiskas institūcijas vai organizācijas dokumentiem</w:t>
            </w:r>
            <w:r w:rsidRPr="009531B9">
              <w:rPr>
                <w:rFonts w:ascii="Times New Roman" w:hAnsi="Times New Roman" w:cs="Times New Roman"/>
                <w:b/>
                <w:bCs/>
                <w:sz w:val="24"/>
                <w:szCs w:val="24"/>
              </w:rPr>
              <w:br/>
              <w:t>Pasākumi šo saistību izpildei</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598" w:type="pct"/>
            <w:gridSpan w:val="2"/>
            <w:tcBorders>
              <w:top w:val="outset" w:sz="6" w:space="0" w:color="000000"/>
              <w:left w:val="outset" w:sz="6" w:space="0" w:color="000000"/>
              <w:bottom w:val="outset" w:sz="6" w:space="0" w:color="000000"/>
              <w:right w:val="outset" w:sz="6" w:space="0" w:color="000000"/>
            </w:tcBorders>
          </w:tcPr>
          <w:p w:rsidR="009531B9" w:rsidRPr="009531B9" w:rsidRDefault="002E1C17" w:rsidP="00C91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STCW konvencija 2010</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5542FF">
            <w:pPr>
              <w:spacing w:after="0" w:line="240" w:lineRule="auto"/>
              <w:jc w:val="center"/>
              <w:rPr>
                <w:rFonts w:ascii="Times New Roman" w:hAnsi="Times New Roman" w:cs="Times New Roman"/>
                <w:sz w:val="24"/>
                <w:szCs w:val="24"/>
              </w:rPr>
            </w:pPr>
            <w:r w:rsidRPr="009531B9">
              <w:rPr>
                <w:rFonts w:ascii="Times New Roman" w:hAnsi="Times New Roman" w:cs="Times New Roman"/>
                <w:sz w:val="24"/>
                <w:szCs w:val="24"/>
              </w:rPr>
              <w:t>A</w:t>
            </w:r>
          </w:p>
        </w:tc>
        <w:tc>
          <w:tcPr>
            <w:tcW w:w="135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5542FF">
            <w:pPr>
              <w:spacing w:after="0" w:line="240" w:lineRule="auto"/>
              <w:jc w:val="center"/>
              <w:rPr>
                <w:rFonts w:ascii="Times New Roman" w:hAnsi="Times New Roman" w:cs="Times New Roman"/>
                <w:sz w:val="24"/>
                <w:szCs w:val="24"/>
              </w:rPr>
            </w:pPr>
            <w:r w:rsidRPr="009531B9">
              <w:rPr>
                <w:rFonts w:ascii="Times New Roman" w:hAnsi="Times New Roman" w:cs="Times New Roman"/>
                <w:sz w:val="24"/>
                <w:szCs w:val="24"/>
              </w:rPr>
              <w:t>B</w:t>
            </w:r>
          </w:p>
        </w:tc>
        <w:tc>
          <w:tcPr>
            <w:tcW w:w="2246"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5542FF">
            <w:pPr>
              <w:spacing w:after="0" w:line="240" w:lineRule="auto"/>
              <w:jc w:val="center"/>
              <w:rPr>
                <w:rFonts w:ascii="Times New Roman" w:hAnsi="Times New Roman" w:cs="Times New Roman"/>
                <w:sz w:val="24"/>
                <w:szCs w:val="24"/>
              </w:rPr>
            </w:pPr>
            <w:r w:rsidRPr="009531B9">
              <w:rPr>
                <w:rFonts w:ascii="Times New Roman" w:hAnsi="Times New Roman" w:cs="Times New Roman"/>
                <w:sz w:val="24"/>
                <w:szCs w:val="24"/>
              </w:rPr>
              <w:t>C</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(pēc būtības), kas izriet no norādītā starptautiskā dokumenta.</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Konkrēti veicamie </w:t>
            </w:r>
            <w:r w:rsidRPr="009531B9">
              <w:rPr>
                <w:rFonts w:ascii="Times New Roman" w:hAnsi="Times New Roman" w:cs="Times New Roman"/>
                <w:sz w:val="24"/>
                <w:szCs w:val="24"/>
              </w:rPr>
              <w:lastRenderedPageBreak/>
              <w:t>pasākumi vai uzdevumi, kas nepieciešami šo starptautisko saistību izpildei</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 xml:space="preserve">Ja pasākumi vai uzdevumi, ar ko tiks izpildītas starptautiskās saistības, tiek noteikti projektā, norāda </w:t>
            </w:r>
            <w:r w:rsidRPr="009531B9">
              <w:rPr>
                <w:rFonts w:ascii="Times New Roman" w:hAnsi="Times New Roman" w:cs="Times New Roman"/>
                <w:sz w:val="24"/>
                <w:szCs w:val="24"/>
              </w:rPr>
              <w:lastRenderedPageBreak/>
              <w:t>attiecīgo projekta vienību vai norāda dokumentu, kurā sniegts izvērsts skaidrojums, kādā veidā tiks nodrošināta starptautisko saistību izpilde</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Informācija par to, vai starptautiskās saistības, kas minētas šīs tabulas A ailē, tiek izpildītas pilnībā vai daļēji.</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Ja attiecīgās starptautiskās saistības tiek izpildītas daļēji, sniedz attiecīgu </w:t>
            </w:r>
            <w:r w:rsidRPr="009531B9">
              <w:rPr>
                <w:rFonts w:ascii="Times New Roman" w:hAnsi="Times New Roman" w:cs="Times New Roman"/>
                <w:sz w:val="24"/>
                <w:szCs w:val="24"/>
              </w:rPr>
              <w:lastRenderedPageBreak/>
              <w:t>skaidrojumu, kā arī precīzi norāda, kad un kādā veidā starptautiskās saistības tiks izpildītas pilnībā.</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Norāda institūciju, kas ir atbildīga par šo saistību izpildi pilnībā</w:t>
            </w:r>
          </w:p>
        </w:tc>
      </w:tr>
      <w:tr w:rsidR="009531B9" w:rsidRPr="009531B9" w:rsidTr="009531B9">
        <w:trPr>
          <w:trHeight w:val="510"/>
        </w:trPr>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I/9.noteikuma 1.punkts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Viss noteikumu projekts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I/9.noteikuma 2.punkts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4.punkts,</w:t>
            </w:r>
          </w:p>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Ministru kabineta 2012.gada 20.marta noteikumi Nr.185 „Jūrnieku ārstu atzīšanas kārtība”.</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I/9.noteikuma 3.punkts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2.punkts.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I/9.noteikuma 4.punkts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7., 12. un 23.punkts.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I/9.noteikuma 5.punkts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8.punkts.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I/9.noteikuma 6.punkts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10.punkts.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1.pkt.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8C4E98">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III.nodaļa „</w:t>
            </w:r>
            <w:r w:rsidR="008C4E98" w:rsidRPr="008C4E98">
              <w:rPr>
                <w:rFonts w:ascii="Times New Roman" w:hAnsi="Times New Roman" w:cs="Times New Roman"/>
                <w:bCs/>
                <w:iCs/>
                <w:sz w:val="24"/>
                <w:szCs w:val="24"/>
              </w:rPr>
              <w:t xml:space="preserve">Veselības pārbaudes kārtība un veselības atbilstības darbam uz kuģa </w:t>
            </w:r>
            <w:r w:rsidR="008C4E98">
              <w:rPr>
                <w:rFonts w:ascii="Times New Roman" w:hAnsi="Times New Roman" w:cs="Times New Roman"/>
                <w:bCs/>
                <w:iCs/>
                <w:sz w:val="24"/>
                <w:szCs w:val="24"/>
              </w:rPr>
              <w:t>kritē</w:t>
            </w:r>
            <w:r w:rsidRPr="009531B9">
              <w:rPr>
                <w:rFonts w:ascii="Times New Roman" w:hAnsi="Times New Roman" w:cs="Times New Roman"/>
                <w:bCs/>
                <w:iCs/>
                <w:sz w:val="24"/>
                <w:szCs w:val="24"/>
              </w:rPr>
              <w:t>riji”, noteikumu projekta 19. un 23.punkts.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2.punkts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17., 19. un 23.punkts, 6.pielikums.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3.pkt.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4.punkts.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4.pkt.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Ministru kabineta 2012.gada 20.marta noteikumu Nr.185 „Jūrnieku ārstu atzīšanas kārtība” 4.punkts un II.nodaļa „Atzīšanas kritēriji un kārtība”.</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5.pkt.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8C4E98">
            <w:pPr>
              <w:spacing w:after="0" w:line="240" w:lineRule="auto"/>
              <w:jc w:val="both"/>
              <w:rPr>
                <w:rFonts w:ascii="Times New Roman" w:hAnsi="Times New Roman" w:cs="Times New Roman"/>
                <w:bCs/>
                <w:sz w:val="24"/>
                <w:szCs w:val="24"/>
              </w:rPr>
            </w:pPr>
            <w:r w:rsidRPr="009531B9">
              <w:rPr>
                <w:rFonts w:ascii="Times New Roman" w:hAnsi="Times New Roman" w:cs="Times New Roman"/>
                <w:bCs/>
                <w:iCs/>
                <w:sz w:val="24"/>
                <w:szCs w:val="24"/>
              </w:rPr>
              <w:t xml:space="preserve">Noteikumu projekta </w:t>
            </w:r>
            <w:r w:rsidRPr="009531B9">
              <w:rPr>
                <w:rFonts w:ascii="Times New Roman" w:hAnsi="Times New Roman" w:cs="Times New Roman"/>
                <w:bCs/>
                <w:iCs/>
                <w:sz w:val="24"/>
                <w:szCs w:val="24"/>
              </w:rPr>
              <w:lastRenderedPageBreak/>
              <w:t>III.nodaļa „</w:t>
            </w:r>
            <w:r w:rsidR="008C4E98" w:rsidRPr="008C4E98">
              <w:rPr>
                <w:rFonts w:ascii="Times New Roman" w:hAnsi="Times New Roman" w:cs="Times New Roman"/>
                <w:bCs/>
                <w:iCs/>
                <w:sz w:val="24"/>
                <w:szCs w:val="24"/>
              </w:rPr>
              <w:t>Veselības pārbaudes kārtība un veselības atbilstības darbam uz kuģa kritēriji</w:t>
            </w:r>
            <w:r w:rsidRPr="009531B9">
              <w:rPr>
                <w:rFonts w:ascii="Times New Roman" w:hAnsi="Times New Roman" w:cs="Times New Roman"/>
                <w:bCs/>
                <w:iCs/>
                <w:sz w:val="24"/>
                <w:szCs w:val="24"/>
              </w:rPr>
              <w:t>”, noteikumu projekta 19. un 23.punkts, 2.pielikums.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 xml:space="preserve">Starptautiskās saistības tiek izpildītas </w:t>
            </w:r>
            <w:r w:rsidRPr="009531B9">
              <w:rPr>
                <w:rFonts w:ascii="Times New Roman" w:hAnsi="Times New Roman" w:cs="Times New Roman"/>
                <w:sz w:val="24"/>
                <w:szCs w:val="24"/>
              </w:rPr>
              <w:lastRenderedPageBreak/>
              <w:t>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A-I/9.iedaļas 6.pkt.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F546FA" w:rsidP="00C911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Noteikumu projekta 31</w:t>
            </w:r>
            <w:r w:rsidR="003F1FAE">
              <w:rPr>
                <w:rFonts w:ascii="Times New Roman" w:hAnsi="Times New Roman" w:cs="Times New Roman"/>
                <w:bCs/>
                <w:sz w:val="24"/>
                <w:szCs w:val="24"/>
              </w:rPr>
              <w:t>.punkts, 1. un 5.pielikums.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7.pkt.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sz w:val="24"/>
                <w:szCs w:val="24"/>
              </w:rPr>
            </w:pPr>
            <w:r w:rsidRPr="009531B9">
              <w:rPr>
                <w:rFonts w:ascii="Times New Roman" w:hAnsi="Times New Roman" w:cs="Times New Roman"/>
                <w:bCs/>
                <w:sz w:val="24"/>
                <w:szCs w:val="24"/>
              </w:rPr>
              <w:t>Noteikumu projekta 1.pielikums.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8.pkt.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2.pielikums.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A-I/9.iedaļas A-I/9.tabula</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Noteikumu projekta 2.pielikums.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Starptautiskās saistības tiek izpildītas pilnībā. </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Vai starptautiskajā dokumentā paredzētās saistības nav pretrunā ar jau esošajām Latvijas Republikas starptautiskajām saistībām</w:t>
            </w:r>
          </w:p>
        </w:tc>
        <w:tc>
          <w:tcPr>
            <w:tcW w:w="3598" w:type="pct"/>
            <w:gridSpan w:val="2"/>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Nav attiecināms.</w:t>
            </w:r>
          </w:p>
        </w:tc>
      </w:tr>
      <w:tr w:rsidR="009531B9" w:rsidRPr="009531B9" w:rsidTr="009531B9">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Cita informācija</w:t>
            </w:r>
          </w:p>
        </w:tc>
        <w:tc>
          <w:tcPr>
            <w:tcW w:w="3598" w:type="pct"/>
            <w:gridSpan w:val="2"/>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Pārējās STCW konvencijas 2010 prasības ir ieviestas ar šādiem normatīvajiem aktiem:</w:t>
            </w:r>
          </w:p>
          <w:p w:rsidR="009531B9" w:rsidRPr="009531B9" w:rsidRDefault="009531B9" w:rsidP="00C91196">
            <w:pPr>
              <w:numPr>
                <w:ilvl w:val="0"/>
                <w:numId w:val="3"/>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2013.gada 13.jūnija </w:t>
            </w:r>
            <w:hyperlink r:id="rId9" w:tgtFrame="_blank" w:history="1">
              <w:r w:rsidRPr="005542FF">
                <w:rPr>
                  <w:rStyle w:val="Hyperlink"/>
                  <w:rFonts w:ascii="Times New Roman" w:hAnsi="Times New Roman" w:cs="Times New Roman"/>
                  <w:color w:val="auto"/>
                  <w:sz w:val="24"/>
                  <w:szCs w:val="24"/>
                  <w:u w:val="none"/>
                </w:rPr>
                <w:t>grozījumi Jūrlietu pārvaldes un jūras drošības likumā</w:t>
              </w:r>
            </w:hyperlink>
            <w:r w:rsidRPr="005542FF">
              <w:rPr>
                <w:rFonts w:ascii="Times New Roman" w:hAnsi="Times New Roman" w:cs="Times New Roman"/>
                <w:sz w:val="24"/>
                <w:szCs w:val="24"/>
              </w:rPr>
              <w:t>/</w:t>
            </w:r>
            <w:hyperlink r:id="rId10" w:tgtFrame="_blank" w:history="1">
              <w:r w:rsidRPr="005542FF">
                <w:rPr>
                  <w:rStyle w:val="Hyperlink"/>
                  <w:rFonts w:ascii="Times New Roman" w:hAnsi="Times New Roman" w:cs="Times New Roman"/>
                  <w:color w:val="auto"/>
                  <w:sz w:val="24"/>
                  <w:szCs w:val="24"/>
                  <w:u w:val="none"/>
                </w:rPr>
                <w:t>LV, 126 (4932), 02.07.2013.</w:t>
              </w:r>
            </w:hyperlink>
            <w:r w:rsidRPr="009531B9">
              <w:rPr>
                <w:rFonts w:ascii="Times New Roman" w:hAnsi="Times New Roman" w:cs="Times New Roman"/>
                <w:sz w:val="24"/>
                <w:szCs w:val="24"/>
              </w:rPr>
              <w:t xml:space="preserve"> (stājās spēkā 16.07.2013.);</w:t>
            </w:r>
          </w:p>
          <w:p w:rsidR="009531B9" w:rsidRPr="009531B9" w:rsidRDefault="009531B9" w:rsidP="00C91196">
            <w:pPr>
              <w:numPr>
                <w:ilvl w:val="0"/>
                <w:numId w:val="3"/>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2013.gada 23.aprīļa Ministru kabineta noteikumi Nr.223 „Grozījumi Ministru kabineta 2005.gada 22.novembra noteikumos Nr.895 „Jūrnieku sertificēšanas noteikumi”” (stājās spēkā 01.05.2013.);</w:t>
            </w:r>
          </w:p>
          <w:p w:rsidR="009531B9" w:rsidRPr="009531B9" w:rsidRDefault="009531B9" w:rsidP="00C91196">
            <w:pPr>
              <w:numPr>
                <w:ilvl w:val="0"/>
                <w:numId w:val="3"/>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Ministru kabineta 2012.gada 20.marta noteikumi Nr.185 „Jūrnieku ārstu atzīšanas kārtība”.</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STCW konvencijas 2010 tulkojums 2013.gada 6.martā ir publicēts oficiālajā izdevumā „Latvijas Vēstnesis”.</w:t>
            </w:r>
          </w:p>
        </w:tc>
      </w:tr>
    </w:tbl>
    <w:p w:rsidR="009531B9" w:rsidRPr="009531B9" w:rsidRDefault="009531B9" w:rsidP="009531B9">
      <w:pPr>
        <w:spacing w:after="0" w:line="240" w:lineRule="auto"/>
        <w:rPr>
          <w:rFonts w:ascii="Times New Roman" w:hAnsi="Times New Roman" w:cs="Times New Roman"/>
          <w:sz w:val="24"/>
          <w:szCs w:val="24"/>
        </w:rPr>
      </w:pPr>
      <w:r w:rsidRPr="009531B9">
        <w:rPr>
          <w:rFonts w:ascii="Times New Roman" w:hAnsi="Times New Roman" w:cs="Times New Roman"/>
          <w:sz w:val="24"/>
          <w:szCs w:val="24"/>
        </w:rPr>
        <w:t> </w:t>
      </w: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82"/>
        <w:gridCol w:w="2491"/>
        <w:gridCol w:w="4138"/>
      </w:tblGrid>
      <w:tr w:rsidR="009531B9" w:rsidRPr="009531B9" w:rsidTr="00B165B8">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9531B9">
            <w:pPr>
              <w:spacing w:after="0" w:line="240" w:lineRule="auto"/>
              <w:jc w:val="center"/>
              <w:rPr>
                <w:rFonts w:ascii="Times New Roman" w:hAnsi="Times New Roman" w:cs="Times New Roman"/>
                <w:b/>
                <w:bCs/>
                <w:sz w:val="24"/>
                <w:szCs w:val="24"/>
              </w:rPr>
            </w:pPr>
            <w:r w:rsidRPr="009531B9">
              <w:rPr>
                <w:rFonts w:ascii="Times New Roman" w:hAnsi="Times New Roman" w:cs="Times New Roman"/>
                <w:b/>
                <w:bCs/>
                <w:sz w:val="24"/>
                <w:szCs w:val="24"/>
              </w:rPr>
              <w:t>2.tabula</w:t>
            </w:r>
            <w:r w:rsidRPr="009531B9">
              <w:rPr>
                <w:rFonts w:ascii="Times New Roman" w:hAnsi="Times New Roman" w:cs="Times New Roman"/>
                <w:b/>
                <w:bCs/>
                <w:sz w:val="24"/>
                <w:szCs w:val="24"/>
              </w:rPr>
              <w:br/>
              <w:t>Ar tiesību akta projektu uzņemtās saistības, kas izriet no starptautiskajiem tiesību aktiem vai starptautiskas institūcijas vai organizācijas dokumentiem</w:t>
            </w:r>
            <w:r w:rsidRPr="009531B9">
              <w:rPr>
                <w:rFonts w:ascii="Times New Roman" w:hAnsi="Times New Roman" w:cs="Times New Roman"/>
                <w:b/>
                <w:bCs/>
                <w:sz w:val="24"/>
                <w:szCs w:val="24"/>
              </w:rPr>
              <w:br/>
              <w:t>Pasākumi šo saistību izpildei</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Attiecīgā starptautiskā tiesību akta vai starptautiskas institūcijas vai organizācijas dokumenta (turpmāk - </w:t>
            </w:r>
            <w:r w:rsidRPr="009531B9">
              <w:rPr>
                <w:rFonts w:ascii="Times New Roman" w:hAnsi="Times New Roman" w:cs="Times New Roman"/>
                <w:sz w:val="24"/>
                <w:szCs w:val="24"/>
              </w:rPr>
              <w:lastRenderedPageBreak/>
              <w:t>starptautiskais dokuments) datums, numurs un nosaukums</w:t>
            </w:r>
          </w:p>
        </w:tc>
        <w:tc>
          <w:tcPr>
            <w:tcW w:w="3598" w:type="pct"/>
            <w:gridSpan w:val="2"/>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MLC konvencija</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5542FF">
            <w:pPr>
              <w:spacing w:after="0" w:line="240" w:lineRule="auto"/>
              <w:jc w:val="center"/>
              <w:rPr>
                <w:rFonts w:ascii="Times New Roman" w:hAnsi="Times New Roman" w:cs="Times New Roman"/>
                <w:sz w:val="24"/>
                <w:szCs w:val="24"/>
              </w:rPr>
            </w:pPr>
            <w:r w:rsidRPr="009531B9">
              <w:rPr>
                <w:rFonts w:ascii="Times New Roman" w:hAnsi="Times New Roman" w:cs="Times New Roman"/>
                <w:sz w:val="24"/>
                <w:szCs w:val="24"/>
              </w:rPr>
              <w:lastRenderedPageBreak/>
              <w:t>A</w:t>
            </w:r>
          </w:p>
        </w:tc>
        <w:tc>
          <w:tcPr>
            <w:tcW w:w="135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5542FF">
            <w:pPr>
              <w:spacing w:after="0" w:line="240" w:lineRule="auto"/>
              <w:jc w:val="center"/>
              <w:rPr>
                <w:rFonts w:ascii="Times New Roman" w:hAnsi="Times New Roman" w:cs="Times New Roman"/>
                <w:sz w:val="24"/>
                <w:szCs w:val="24"/>
              </w:rPr>
            </w:pPr>
            <w:r w:rsidRPr="009531B9">
              <w:rPr>
                <w:rFonts w:ascii="Times New Roman" w:hAnsi="Times New Roman" w:cs="Times New Roman"/>
                <w:sz w:val="24"/>
                <w:szCs w:val="24"/>
              </w:rPr>
              <w:t>B</w:t>
            </w:r>
          </w:p>
        </w:tc>
        <w:tc>
          <w:tcPr>
            <w:tcW w:w="2246"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5542FF">
            <w:pPr>
              <w:spacing w:after="0" w:line="240" w:lineRule="auto"/>
              <w:jc w:val="center"/>
              <w:rPr>
                <w:rFonts w:ascii="Times New Roman" w:hAnsi="Times New Roman" w:cs="Times New Roman"/>
                <w:sz w:val="24"/>
                <w:szCs w:val="24"/>
              </w:rPr>
            </w:pPr>
            <w:r w:rsidRPr="009531B9">
              <w:rPr>
                <w:rFonts w:ascii="Times New Roman" w:hAnsi="Times New Roman" w:cs="Times New Roman"/>
                <w:sz w:val="24"/>
                <w:szCs w:val="24"/>
              </w:rPr>
              <w:t>C</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(pēc būtības), kas izriet no norādītā starptautiskā dokumenta.</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Konkrēti veicamie pasākumi vai uzdevumi, kas nepieciešami šo starptautisko saistību izpildei</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Informācija par to, vai starptautiskās saistības, kas minētas šīs tabulas A ailē, tiek izpildītas pilnībā vai daļēji.</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Norāda institūciju, kas ir atbildīga par šo saistību izpildi pilnībā</w:t>
            </w:r>
          </w:p>
        </w:tc>
      </w:tr>
      <w:tr w:rsidR="009531B9" w:rsidRPr="009531B9" w:rsidTr="00F15B84">
        <w:trPr>
          <w:trHeight w:val="510"/>
        </w:trPr>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1.2.noteikuma 1.punkts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Noteikumu projekta 2.punkts.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1.2.noteikuma 2.punkts</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10.punkts.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1.pkt.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2.punkts.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2.pkt.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FF0EF7" w:rsidP="00C91196">
            <w:pPr>
              <w:spacing w:after="0" w:line="240" w:lineRule="auto"/>
              <w:jc w:val="both"/>
              <w:rPr>
                <w:rFonts w:ascii="Times New Roman" w:hAnsi="Times New Roman" w:cs="Times New Roman"/>
                <w:bCs/>
                <w:iCs/>
                <w:sz w:val="24"/>
                <w:szCs w:val="24"/>
              </w:rPr>
            </w:pPr>
            <w:r w:rsidRPr="00FF0EF7">
              <w:rPr>
                <w:rFonts w:ascii="Times New Roman" w:hAnsi="Times New Roman" w:cs="Times New Roman"/>
                <w:bCs/>
                <w:iCs/>
                <w:sz w:val="24"/>
                <w:szCs w:val="24"/>
              </w:rPr>
              <w:t>Noteikumu projekta III.nodaļa „Veselības pārbaudes kārtība un veselības atbilstības darbam uz kuģa kritēriji”, 1.pielikums.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3.pkt.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5.punkts un 1.pielikums.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4.pkt.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4.punkts,</w:t>
            </w:r>
            <w:r w:rsidRPr="009531B9">
              <w:rPr>
                <w:rFonts w:ascii="Times New Roman" w:hAnsi="Times New Roman" w:cs="Times New Roman"/>
                <w:b/>
                <w:iCs/>
                <w:sz w:val="24"/>
                <w:szCs w:val="24"/>
              </w:rPr>
              <w:t xml:space="preserve"> </w:t>
            </w:r>
            <w:r w:rsidRPr="009531B9">
              <w:rPr>
                <w:rFonts w:ascii="Times New Roman" w:hAnsi="Times New Roman" w:cs="Times New Roman"/>
                <w:bCs/>
                <w:iCs/>
                <w:sz w:val="24"/>
                <w:szCs w:val="24"/>
              </w:rPr>
              <w:t>Ministru kabineta 2012.gada 20.marta noteikumu Nr.185 „Jūrnieku ārstu atzīšanas kārtība” 6.2.apakšpunkts.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5.pkt.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BD7526" w:rsidP="00C9119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Noteikumu projekta 31</w:t>
            </w:r>
            <w:r w:rsidR="009531B9" w:rsidRPr="009531B9">
              <w:rPr>
                <w:rFonts w:ascii="Times New Roman" w:hAnsi="Times New Roman" w:cs="Times New Roman"/>
                <w:bCs/>
                <w:iCs/>
                <w:sz w:val="24"/>
                <w:szCs w:val="24"/>
              </w:rPr>
              <w:t>.punkts.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6.pkt.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1.pielikums.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7.pkt.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8. un 16.punkts.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A1.2.standarta 9.pkt.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iCs/>
                <w:sz w:val="24"/>
                <w:szCs w:val="24"/>
              </w:rPr>
            </w:pPr>
            <w:r w:rsidRPr="009531B9">
              <w:rPr>
                <w:rFonts w:ascii="Times New Roman" w:hAnsi="Times New Roman" w:cs="Times New Roman"/>
                <w:bCs/>
                <w:iCs/>
                <w:sz w:val="24"/>
                <w:szCs w:val="24"/>
              </w:rPr>
              <w:t>Noteikumu projekta 10.punkts.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lastRenderedPageBreak/>
              <w:t>A1.2.standarta 10.pkt.</w:t>
            </w:r>
          </w:p>
        </w:tc>
        <w:tc>
          <w:tcPr>
            <w:tcW w:w="135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bCs/>
                <w:sz w:val="24"/>
                <w:szCs w:val="24"/>
              </w:rPr>
            </w:pPr>
            <w:r w:rsidRPr="009531B9">
              <w:rPr>
                <w:rFonts w:ascii="Times New Roman" w:hAnsi="Times New Roman" w:cs="Times New Roman"/>
                <w:bCs/>
                <w:iCs/>
                <w:sz w:val="24"/>
                <w:szCs w:val="24"/>
              </w:rPr>
              <w:t>Noteikumu projekta 1.pielikums.</w:t>
            </w:r>
          </w:p>
        </w:tc>
        <w:tc>
          <w:tcPr>
            <w:tcW w:w="2246"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Starptautiskās saistības tiek izpildītas pilnībā</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vAlign w:val="center"/>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Vai starptautiskajā dokumentā paredzētās saistības nav pretrunā ar jau esošajām Latvijas Republikas starptautiskajām saistībām</w:t>
            </w:r>
          </w:p>
        </w:tc>
        <w:tc>
          <w:tcPr>
            <w:tcW w:w="3598" w:type="pct"/>
            <w:gridSpan w:val="2"/>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Nav attiecināms.</w:t>
            </w:r>
          </w:p>
        </w:tc>
      </w:tr>
      <w:tr w:rsidR="009531B9" w:rsidRPr="009531B9" w:rsidTr="00F15B84">
        <w:tc>
          <w:tcPr>
            <w:tcW w:w="1402" w:type="pct"/>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Cita informācija</w:t>
            </w:r>
          </w:p>
        </w:tc>
        <w:tc>
          <w:tcPr>
            <w:tcW w:w="3598" w:type="pct"/>
            <w:gridSpan w:val="2"/>
            <w:tcBorders>
              <w:top w:val="outset" w:sz="6" w:space="0" w:color="000000"/>
              <w:left w:val="outset" w:sz="6" w:space="0" w:color="000000"/>
              <w:bottom w:val="outset" w:sz="6" w:space="0" w:color="000000"/>
              <w:right w:val="outset" w:sz="6" w:space="0" w:color="000000"/>
            </w:tcBorders>
          </w:tcPr>
          <w:p w:rsidR="009531B9" w:rsidRPr="009531B9" w:rsidRDefault="009531B9" w:rsidP="00C91196">
            <w:p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Pārējās MLC konvencijas prasības ir ieviestas vai tiks ieviestas ar šādiem normatīvajiem aktiem:</w:t>
            </w:r>
          </w:p>
          <w:p w:rsidR="009531B9" w:rsidRPr="009531B9" w:rsidRDefault="009531B9" w:rsidP="00C91196">
            <w:pPr>
              <w:numPr>
                <w:ilvl w:val="0"/>
                <w:numId w:val="4"/>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2013.gada 13.jūnija grozījumi Jūrlietu pārvaldes un jūras drošības likumā/LV, 126 (4932), 02.07.2013. (stājās spēkā 16.07.2013.);</w:t>
            </w:r>
          </w:p>
          <w:p w:rsidR="008A10E3" w:rsidRDefault="008A10E3" w:rsidP="00C91196">
            <w:pPr>
              <w:numPr>
                <w:ilvl w:val="0"/>
                <w:numId w:val="4"/>
              </w:numPr>
              <w:spacing w:after="0" w:line="240" w:lineRule="auto"/>
              <w:jc w:val="both"/>
              <w:rPr>
                <w:rFonts w:ascii="Times New Roman" w:hAnsi="Times New Roman" w:cs="Times New Roman"/>
                <w:sz w:val="24"/>
                <w:szCs w:val="24"/>
              </w:rPr>
            </w:pPr>
            <w:r w:rsidRPr="008A10E3">
              <w:rPr>
                <w:rFonts w:ascii="Times New Roman" w:hAnsi="Times New Roman" w:cs="Times New Roman"/>
                <w:sz w:val="24"/>
                <w:szCs w:val="24"/>
              </w:rPr>
              <w:t>likumprojekts „Grozījumi Jūras kodeksā” (</w:t>
            </w:r>
            <w:r w:rsidR="00B065F7">
              <w:rPr>
                <w:rFonts w:ascii="Times New Roman" w:hAnsi="Times New Roman" w:cs="Times New Roman"/>
                <w:sz w:val="24"/>
                <w:szCs w:val="24"/>
              </w:rPr>
              <w:t>0</w:t>
            </w:r>
            <w:r w:rsidR="00F641DF">
              <w:rPr>
                <w:rFonts w:ascii="Times New Roman" w:hAnsi="Times New Roman" w:cs="Times New Roman"/>
                <w:sz w:val="24"/>
                <w:szCs w:val="24"/>
              </w:rPr>
              <w:t>6</w:t>
            </w:r>
            <w:r w:rsidRPr="008A10E3">
              <w:rPr>
                <w:rFonts w:ascii="Times New Roman" w:hAnsi="Times New Roman" w:cs="Times New Roman"/>
                <w:sz w:val="24"/>
                <w:szCs w:val="24"/>
              </w:rPr>
              <w:t>.0</w:t>
            </w:r>
            <w:r w:rsidR="00F641DF">
              <w:rPr>
                <w:rFonts w:ascii="Times New Roman" w:hAnsi="Times New Roman" w:cs="Times New Roman"/>
                <w:sz w:val="24"/>
                <w:szCs w:val="24"/>
              </w:rPr>
              <w:t>3</w:t>
            </w:r>
            <w:r w:rsidRPr="008A10E3">
              <w:rPr>
                <w:rFonts w:ascii="Times New Roman" w:hAnsi="Times New Roman" w:cs="Times New Roman"/>
                <w:sz w:val="24"/>
                <w:szCs w:val="24"/>
              </w:rPr>
              <w:t xml:space="preserve">.2014. </w:t>
            </w:r>
            <w:r w:rsidR="002A3534">
              <w:rPr>
                <w:rFonts w:ascii="Times New Roman" w:hAnsi="Times New Roman" w:cs="Times New Roman"/>
                <w:sz w:val="24"/>
                <w:szCs w:val="24"/>
              </w:rPr>
              <w:t>izskatīts</w:t>
            </w:r>
            <w:r w:rsidR="00B065F7">
              <w:rPr>
                <w:rFonts w:ascii="Times New Roman" w:hAnsi="Times New Roman" w:cs="Times New Roman"/>
                <w:sz w:val="24"/>
                <w:szCs w:val="24"/>
              </w:rPr>
              <w:t xml:space="preserve"> Saeimā 2</w:t>
            </w:r>
            <w:r w:rsidRPr="008A10E3">
              <w:rPr>
                <w:rFonts w:ascii="Times New Roman" w:hAnsi="Times New Roman" w:cs="Times New Roman"/>
                <w:sz w:val="24"/>
                <w:szCs w:val="24"/>
              </w:rPr>
              <w:t>.lasījumā);</w:t>
            </w:r>
          </w:p>
          <w:p w:rsidR="009531B9" w:rsidRPr="009531B9" w:rsidRDefault="009531B9" w:rsidP="00C91196">
            <w:pPr>
              <w:numPr>
                <w:ilvl w:val="0"/>
                <w:numId w:val="4"/>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 xml:space="preserve">Ministru kabineta </w:t>
            </w:r>
            <w:r w:rsidR="002A3534">
              <w:rPr>
                <w:rFonts w:ascii="Times New Roman" w:hAnsi="Times New Roman" w:cs="Times New Roman"/>
                <w:sz w:val="24"/>
                <w:szCs w:val="24"/>
              </w:rPr>
              <w:t xml:space="preserve">2014.gada 14.janvāra </w:t>
            </w:r>
            <w:r w:rsidRPr="009531B9">
              <w:rPr>
                <w:rFonts w:ascii="Times New Roman" w:hAnsi="Times New Roman" w:cs="Times New Roman"/>
                <w:sz w:val="24"/>
                <w:szCs w:val="24"/>
              </w:rPr>
              <w:t xml:space="preserve">noteikumi </w:t>
            </w:r>
            <w:r w:rsidR="002A3534">
              <w:rPr>
                <w:rFonts w:ascii="Times New Roman" w:hAnsi="Times New Roman" w:cs="Times New Roman"/>
                <w:sz w:val="24"/>
                <w:szCs w:val="24"/>
              </w:rPr>
              <w:t xml:space="preserve">Nr.18 </w:t>
            </w:r>
            <w:r w:rsidRPr="009531B9">
              <w:rPr>
                <w:rFonts w:ascii="Times New Roman" w:hAnsi="Times New Roman" w:cs="Times New Roman"/>
                <w:sz w:val="24"/>
                <w:szCs w:val="24"/>
              </w:rPr>
              <w:t xml:space="preserve">„Noteikumi par 2006.gada Konvencijas par darbu jūrniecībā (MLC konvencija) piemērojamām prasībām attiecībā uz dzīvojamām telpām un atpūtai paredzēto aprīkojumu uz kuģa, un šo prasību ievērošanas nosacījumi” </w:t>
            </w:r>
            <w:r w:rsidR="002A3534">
              <w:rPr>
                <w:rFonts w:ascii="Times New Roman" w:hAnsi="Times New Roman" w:cs="Times New Roman"/>
                <w:sz w:val="24"/>
                <w:szCs w:val="24"/>
              </w:rPr>
              <w:t>(stājās spēkā 17.01.2014.</w:t>
            </w:r>
            <w:r w:rsidRPr="009531B9">
              <w:rPr>
                <w:rFonts w:ascii="Times New Roman" w:hAnsi="Times New Roman" w:cs="Times New Roman"/>
                <w:sz w:val="24"/>
                <w:szCs w:val="24"/>
              </w:rPr>
              <w:t>);</w:t>
            </w:r>
          </w:p>
          <w:p w:rsidR="009531B9" w:rsidRPr="009531B9" w:rsidRDefault="009531B9" w:rsidP="00C91196">
            <w:pPr>
              <w:numPr>
                <w:ilvl w:val="0"/>
                <w:numId w:val="4"/>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Ministru kabineta 2012.gada 20.marta noteikumi Nr.185 „Jūrnieku ārstu atzīšanas kārtība”;</w:t>
            </w:r>
          </w:p>
          <w:p w:rsidR="00D3236A" w:rsidRDefault="00D3236A" w:rsidP="00D3236A">
            <w:pPr>
              <w:numPr>
                <w:ilvl w:val="0"/>
                <w:numId w:val="4"/>
              </w:numPr>
              <w:spacing w:after="0" w:line="240" w:lineRule="auto"/>
              <w:jc w:val="both"/>
              <w:rPr>
                <w:rFonts w:ascii="Times New Roman" w:hAnsi="Times New Roman" w:cs="Times New Roman"/>
                <w:sz w:val="24"/>
                <w:szCs w:val="24"/>
              </w:rPr>
            </w:pPr>
            <w:r w:rsidRPr="00D3236A">
              <w:rPr>
                <w:rFonts w:ascii="Times New Roman" w:hAnsi="Times New Roman" w:cs="Times New Roman"/>
                <w:sz w:val="24"/>
                <w:szCs w:val="24"/>
              </w:rPr>
              <w:t>Ministru kabineta 2013.gada 22.oktobra noteikumi Nr.1140 „Grozījumi Ministru kabineta 2010.gada 21.decembra noteikumos Nr.1164 „Ostas valsts kontroles kārtība”” (stājās spēkā 25.10.2013.);</w:t>
            </w:r>
          </w:p>
          <w:p w:rsidR="009531B9" w:rsidRPr="009531B9" w:rsidRDefault="009531B9" w:rsidP="00BD7526">
            <w:pPr>
              <w:numPr>
                <w:ilvl w:val="0"/>
                <w:numId w:val="4"/>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Ministru kabineta 20</w:t>
            </w:r>
            <w:r w:rsidR="00BD7526">
              <w:rPr>
                <w:rFonts w:ascii="Times New Roman" w:hAnsi="Times New Roman" w:cs="Times New Roman"/>
                <w:sz w:val="24"/>
                <w:szCs w:val="24"/>
              </w:rPr>
              <w:t>14.gada 28</w:t>
            </w:r>
            <w:r w:rsidRPr="009531B9">
              <w:rPr>
                <w:rFonts w:ascii="Times New Roman" w:hAnsi="Times New Roman" w:cs="Times New Roman"/>
                <w:sz w:val="24"/>
                <w:szCs w:val="24"/>
              </w:rPr>
              <w:t>.janvāra noteikum</w:t>
            </w:r>
            <w:r w:rsidR="00BD7526">
              <w:rPr>
                <w:rFonts w:ascii="Times New Roman" w:hAnsi="Times New Roman" w:cs="Times New Roman"/>
                <w:sz w:val="24"/>
                <w:szCs w:val="24"/>
              </w:rPr>
              <w:t>i Nr.52</w:t>
            </w:r>
            <w:r w:rsidRPr="009531B9">
              <w:rPr>
                <w:rFonts w:ascii="Times New Roman" w:hAnsi="Times New Roman" w:cs="Times New Roman"/>
                <w:sz w:val="24"/>
                <w:szCs w:val="24"/>
              </w:rPr>
              <w:t xml:space="preserve"> „</w:t>
            </w:r>
            <w:r w:rsidR="00BD7526" w:rsidRPr="00BD7526">
              <w:rPr>
                <w:rFonts w:ascii="Times New Roman" w:hAnsi="Times New Roman" w:cs="Times New Roman"/>
                <w:sz w:val="24"/>
                <w:szCs w:val="24"/>
              </w:rPr>
              <w:t>Grozījumi Ministru kabineta 2006.ga</w:t>
            </w:r>
            <w:r w:rsidR="00BD7526">
              <w:rPr>
                <w:rFonts w:ascii="Times New Roman" w:hAnsi="Times New Roman" w:cs="Times New Roman"/>
                <w:sz w:val="24"/>
                <w:szCs w:val="24"/>
              </w:rPr>
              <w:t>da 24.janvāra noteikumos Nr.80 „</w:t>
            </w:r>
            <w:r w:rsidR="00BD7526" w:rsidRPr="00BD7526">
              <w:rPr>
                <w:rFonts w:ascii="Times New Roman" w:hAnsi="Times New Roman" w:cs="Times New Roman"/>
                <w:sz w:val="24"/>
                <w:szCs w:val="24"/>
              </w:rPr>
              <w:t>Noteikumi par kuģu apkalpes minimālo sastā</w:t>
            </w:r>
            <w:r w:rsidR="00BD7526">
              <w:rPr>
                <w:rFonts w:ascii="Times New Roman" w:hAnsi="Times New Roman" w:cs="Times New Roman"/>
                <w:sz w:val="24"/>
                <w:szCs w:val="24"/>
              </w:rPr>
              <w:t>vu”</w:t>
            </w:r>
            <w:r w:rsidRPr="009531B9">
              <w:rPr>
                <w:rFonts w:ascii="Times New Roman" w:hAnsi="Times New Roman" w:cs="Times New Roman"/>
                <w:sz w:val="24"/>
                <w:szCs w:val="24"/>
              </w:rPr>
              <w:t>”</w:t>
            </w:r>
            <w:r w:rsidR="00BD7526">
              <w:rPr>
                <w:rFonts w:ascii="Times New Roman" w:hAnsi="Times New Roman" w:cs="Times New Roman"/>
                <w:sz w:val="24"/>
                <w:szCs w:val="24"/>
              </w:rPr>
              <w:t xml:space="preserve"> (stājās spēkā 31.01.2014.);</w:t>
            </w:r>
          </w:p>
          <w:p w:rsidR="009531B9" w:rsidRPr="009531B9" w:rsidRDefault="009531B9" w:rsidP="00C91196">
            <w:pPr>
              <w:numPr>
                <w:ilvl w:val="0"/>
                <w:numId w:val="4"/>
              </w:numPr>
              <w:spacing w:after="0" w:line="240" w:lineRule="auto"/>
              <w:jc w:val="both"/>
              <w:rPr>
                <w:rFonts w:ascii="Times New Roman" w:hAnsi="Times New Roman" w:cs="Times New Roman"/>
                <w:sz w:val="24"/>
                <w:szCs w:val="24"/>
              </w:rPr>
            </w:pPr>
            <w:r w:rsidRPr="009531B9">
              <w:rPr>
                <w:rFonts w:ascii="Times New Roman" w:hAnsi="Times New Roman" w:cs="Times New Roman"/>
                <w:sz w:val="24"/>
                <w:szCs w:val="24"/>
              </w:rPr>
              <w:t>Ministru kabineta 2011.gada 17.maija noteikumi Nr.364 „Kārtība, kādā licencē un uzrauga komersantus, kuri sniedz darbiekārtošanas pakalpojumus kuģa apkalpes komplektēšanā”.</w:t>
            </w:r>
          </w:p>
        </w:tc>
      </w:tr>
    </w:tbl>
    <w:p w:rsidR="009531B9" w:rsidRPr="00DD49B6" w:rsidDel="009D1634" w:rsidRDefault="009531B9" w:rsidP="00E76A0C">
      <w:pPr>
        <w:spacing w:after="0" w:line="240" w:lineRule="auto"/>
        <w:rPr>
          <w:rFonts w:ascii="Times New Roman" w:hAnsi="Times New Roman" w:cs="Times New Roman"/>
          <w:sz w:val="24"/>
          <w:szCs w:val="24"/>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70"/>
        <w:gridCol w:w="6178"/>
      </w:tblGrid>
      <w:tr w:rsidR="00E76A0C" w:rsidRPr="00DD49B6" w:rsidTr="00B165B8">
        <w:trPr>
          <w:trHeight w:val="421"/>
          <w:jc w:val="center"/>
        </w:trPr>
        <w:tc>
          <w:tcPr>
            <w:tcW w:w="9524" w:type="dxa"/>
            <w:gridSpan w:val="3"/>
            <w:vAlign w:val="center"/>
          </w:tcPr>
          <w:p w:rsidR="00E76A0C" w:rsidRPr="00DD49B6" w:rsidRDefault="00E76A0C" w:rsidP="00B165B8">
            <w:pPr>
              <w:pStyle w:val="naisnod"/>
              <w:spacing w:before="0" w:beforeAutospacing="0" w:after="0" w:afterAutospacing="0"/>
              <w:ind w:left="57" w:right="57"/>
              <w:jc w:val="center"/>
            </w:pPr>
            <w:r w:rsidRPr="00DD49B6">
              <w:rPr>
                <w:b/>
              </w:rPr>
              <w:t>VI. Sabiedrības līdzdalība un komunikācijas aktivitātes</w:t>
            </w:r>
          </w:p>
        </w:tc>
      </w:tr>
      <w:tr w:rsidR="00E76A0C" w:rsidRPr="00DD49B6" w:rsidTr="009178DF">
        <w:trPr>
          <w:trHeight w:val="553"/>
          <w:jc w:val="center"/>
        </w:trPr>
        <w:tc>
          <w:tcPr>
            <w:tcW w:w="476" w:type="dxa"/>
          </w:tcPr>
          <w:p w:rsidR="00E76A0C" w:rsidRPr="00DD49B6" w:rsidRDefault="00E76A0C" w:rsidP="00B165B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70" w:type="dxa"/>
          </w:tcPr>
          <w:p w:rsidR="00E76A0C" w:rsidRPr="00DD49B6" w:rsidRDefault="00E76A0C" w:rsidP="00C91196">
            <w:pPr>
              <w:tabs>
                <w:tab w:val="left" w:pos="170"/>
              </w:tabs>
              <w:spacing w:after="0" w:line="240" w:lineRule="auto"/>
              <w:ind w:left="57" w:right="57"/>
              <w:jc w:val="both"/>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178" w:type="dxa"/>
          </w:tcPr>
          <w:p w:rsidR="002513DE" w:rsidRPr="00F641DF" w:rsidRDefault="00EC7C87" w:rsidP="002513DE">
            <w:pPr>
              <w:shd w:val="clear" w:color="auto" w:fill="FFFFFF"/>
              <w:spacing w:after="0" w:line="240" w:lineRule="auto"/>
              <w:jc w:val="both"/>
              <w:rPr>
                <w:rFonts w:ascii="Times New Roman" w:hAnsi="Times New Roman" w:cs="Times New Roman"/>
                <w:sz w:val="24"/>
                <w:szCs w:val="24"/>
              </w:rPr>
            </w:pPr>
            <w:bookmarkStart w:id="1" w:name="p61"/>
            <w:bookmarkEnd w:id="1"/>
            <w:r w:rsidRPr="00F641DF">
              <w:rPr>
                <w:rFonts w:ascii="Times New Roman" w:hAnsi="Times New Roman" w:cs="Times New Roman"/>
                <w:sz w:val="24"/>
                <w:szCs w:val="24"/>
              </w:rPr>
              <w:t>Projekts šo jomu neskar.</w:t>
            </w:r>
          </w:p>
        </w:tc>
      </w:tr>
      <w:tr w:rsidR="00E76A0C" w:rsidRPr="00DD49B6" w:rsidTr="009178DF">
        <w:trPr>
          <w:trHeight w:val="339"/>
          <w:jc w:val="center"/>
        </w:trPr>
        <w:tc>
          <w:tcPr>
            <w:tcW w:w="476" w:type="dxa"/>
          </w:tcPr>
          <w:p w:rsidR="00E76A0C" w:rsidRPr="00DD49B6" w:rsidRDefault="00E76A0C" w:rsidP="00B165B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70" w:type="dxa"/>
          </w:tcPr>
          <w:p w:rsidR="00E76A0C" w:rsidRPr="00DD49B6" w:rsidRDefault="00E76A0C" w:rsidP="00C91196">
            <w:pPr>
              <w:spacing w:after="0" w:line="240" w:lineRule="auto"/>
              <w:ind w:left="57" w:right="57"/>
              <w:jc w:val="both"/>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178" w:type="dxa"/>
          </w:tcPr>
          <w:p w:rsidR="002513DE" w:rsidRDefault="00301FDE" w:rsidP="00D609BB">
            <w:pPr>
              <w:shd w:val="clear" w:color="auto" w:fill="FFFFFF"/>
              <w:spacing w:after="0" w:line="240" w:lineRule="auto"/>
              <w:jc w:val="both"/>
              <w:rPr>
                <w:rFonts w:ascii="Times New Roman" w:hAnsi="Times New Roman" w:cs="Times New Roman"/>
                <w:sz w:val="24"/>
                <w:szCs w:val="24"/>
              </w:rPr>
            </w:pPr>
            <w:bookmarkStart w:id="2" w:name="p62"/>
            <w:bookmarkEnd w:id="2"/>
            <w:r>
              <w:rPr>
                <w:rFonts w:ascii="Times New Roman" w:hAnsi="Times New Roman" w:cs="Times New Roman"/>
                <w:sz w:val="24"/>
                <w:szCs w:val="24"/>
              </w:rPr>
              <w:t>Noteikumu projekta</w:t>
            </w:r>
            <w:r w:rsidR="002513DE">
              <w:rPr>
                <w:rFonts w:ascii="Times New Roman" w:hAnsi="Times New Roman" w:cs="Times New Roman"/>
                <w:sz w:val="24"/>
                <w:szCs w:val="24"/>
              </w:rPr>
              <w:t xml:space="preserve"> izstrādē ir iesaistīti atzītie jūrnieku ārsti.</w:t>
            </w:r>
          </w:p>
          <w:p w:rsidR="00E76A0C" w:rsidRDefault="002513DE" w:rsidP="00D609BB">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Par noteikumu projektu </w:t>
            </w:r>
            <w:r w:rsidR="000B3E49">
              <w:rPr>
                <w:rFonts w:ascii="Times New Roman" w:hAnsi="Times New Roman" w:cs="Times New Roman"/>
                <w:sz w:val="24"/>
                <w:szCs w:val="24"/>
              </w:rPr>
              <w:t>2013.gada 20.decembrī</w:t>
            </w:r>
            <w:r w:rsidR="005014B9" w:rsidRPr="00D609BB">
              <w:rPr>
                <w:rFonts w:ascii="Times New Roman" w:hAnsi="Times New Roman" w:cs="Times New Roman"/>
                <w:sz w:val="24"/>
                <w:szCs w:val="24"/>
              </w:rPr>
              <w:t xml:space="preserve"> Satiksmes ministrijas mājas lapā ir ievietots </w:t>
            </w:r>
            <w:bookmarkStart w:id="3" w:name="468650"/>
            <w:bookmarkEnd w:id="3"/>
            <w:r w:rsidR="005014B9" w:rsidRPr="00D609BB">
              <w:rPr>
                <w:rFonts w:ascii="Times New Roman" w:hAnsi="Times New Roman" w:cs="Times New Roman"/>
                <w:sz w:val="24"/>
                <w:szCs w:val="24"/>
              </w:rPr>
              <w:t>„</w:t>
            </w:r>
            <w:r w:rsidR="005014B9" w:rsidRPr="00D609BB">
              <w:rPr>
                <w:rFonts w:ascii="Times New Roman" w:hAnsi="Times New Roman" w:cs="Times New Roman"/>
                <w:bCs/>
                <w:sz w:val="24"/>
                <w:szCs w:val="24"/>
              </w:rPr>
              <w:t>Paziņojums par līdzdalības iespējām attīstības plānošanas dokumenta vai tiesību akta izstrādes procesā”.</w:t>
            </w:r>
          </w:p>
          <w:p w:rsidR="000B3E49" w:rsidRPr="00DD49B6" w:rsidRDefault="000B3E49" w:rsidP="002513DE">
            <w:pPr>
              <w:shd w:val="clear" w:color="auto" w:fill="FFFFFF"/>
              <w:spacing w:after="0" w:line="240" w:lineRule="auto"/>
              <w:jc w:val="both"/>
              <w:rPr>
                <w:rFonts w:ascii="Times New Roman" w:hAnsi="Times New Roman" w:cs="Times New Roman"/>
                <w:sz w:val="24"/>
                <w:szCs w:val="24"/>
                <w:lang w:eastAsia="lv-LV"/>
              </w:rPr>
            </w:pPr>
            <w:r w:rsidRPr="000B3E49">
              <w:rPr>
                <w:rFonts w:ascii="Times New Roman" w:hAnsi="Times New Roman" w:cs="Times New Roman"/>
                <w:sz w:val="24"/>
                <w:szCs w:val="24"/>
                <w:lang w:eastAsia="lv-LV"/>
              </w:rPr>
              <w:lastRenderedPageBreak/>
              <w:t>2013.gada 20.decembrī</w:t>
            </w:r>
            <w:r>
              <w:rPr>
                <w:rFonts w:ascii="Times New Roman" w:hAnsi="Times New Roman" w:cs="Times New Roman"/>
                <w:sz w:val="24"/>
                <w:szCs w:val="24"/>
                <w:lang w:eastAsia="lv-LV"/>
              </w:rPr>
              <w:t xml:space="preserve"> Satiksmes ministrija ir informējusi </w:t>
            </w:r>
            <w:r w:rsidRPr="000B3E49">
              <w:rPr>
                <w:rFonts w:ascii="Times New Roman" w:hAnsi="Times New Roman" w:cs="Times New Roman"/>
                <w:bCs/>
                <w:sz w:val="24"/>
                <w:szCs w:val="24"/>
                <w:lang w:eastAsia="lv-LV"/>
              </w:rPr>
              <w:t>biedrību “Latvijas kuģu īpašnieku asociācija”</w:t>
            </w:r>
            <w:r w:rsidRPr="000B3E4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un Latvijas Tirdzniecības flotes j</w:t>
            </w:r>
            <w:r w:rsidR="002513DE">
              <w:rPr>
                <w:rFonts w:ascii="Times New Roman" w:hAnsi="Times New Roman" w:cs="Times New Roman"/>
                <w:sz w:val="24"/>
                <w:szCs w:val="24"/>
                <w:lang w:eastAsia="lv-LV"/>
              </w:rPr>
              <w:t>ūrnieku arodbiedrību par noteikumu projekta izstrādi un līdzdalības iespējām,</w:t>
            </w:r>
            <w:r w:rsidRPr="000B3E4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nosūt</w:t>
            </w:r>
            <w:r w:rsidR="002513DE">
              <w:rPr>
                <w:rFonts w:ascii="Times New Roman" w:hAnsi="Times New Roman" w:cs="Times New Roman"/>
                <w:sz w:val="24"/>
                <w:szCs w:val="24"/>
                <w:lang w:eastAsia="lv-LV"/>
              </w:rPr>
              <w:t>ot</w:t>
            </w:r>
            <w:r>
              <w:rPr>
                <w:rFonts w:ascii="Times New Roman" w:hAnsi="Times New Roman" w:cs="Times New Roman"/>
                <w:sz w:val="24"/>
                <w:szCs w:val="24"/>
                <w:lang w:eastAsia="lv-LV"/>
              </w:rPr>
              <w:t xml:space="preserve"> noteikumu </w:t>
            </w:r>
            <w:r w:rsidR="002513DE">
              <w:rPr>
                <w:rFonts w:ascii="Times New Roman" w:hAnsi="Times New Roman" w:cs="Times New Roman"/>
                <w:sz w:val="24"/>
                <w:szCs w:val="24"/>
                <w:lang w:eastAsia="lv-LV"/>
              </w:rPr>
              <w:t>projektu ar pielikumiem.</w:t>
            </w:r>
          </w:p>
        </w:tc>
      </w:tr>
      <w:tr w:rsidR="00E76A0C" w:rsidRPr="00DD49B6" w:rsidTr="009178DF">
        <w:trPr>
          <w:trHeight w:val="476"/>
          <w:jc w:val="center"/>
        </w:trPr>
        <w:tc>
          <w:tcPr>
            <w:tcW w:w="476" w:type="dxa"/>
          </w:tcPr>
          <w:p w:rsidR="00E76A0C" w:rsidRPr="00DD49B6" w:rsidRDefault="00E76A0C" w:rsidP="00B165B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70" w:type="dxa"/>
          </w:tcPr>
          <w:p w:rsidR="00E76A0C" w:rsidRPr="00DD49B6" w:rsidRDefault="00E76A0C" w:rsidP="00C91196">
            <w:pPr>
              <w:spacing w:after="0" w:line="240" w:lineRule="auto"/>
              <w:ind w:left="57" w:right="57"/>
              <w:jc w:val="both"/>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178" w:type="dxa"/>
          </w:tcPr>
          <w:p w:rsidR="00E76A0C" w:rsidRPr="00FA7046" w:rsidRDefault="009B6BD3" w:rsidP="009B6BD3">
            <w:pPr>
              <w:shd w:val="clear" w:color="auto" w:fill="FFFFFF"/>
              <w:spacing w:after="0" w:line="240" w:lineRule="auto"/>
              <w:jc w:val="both"/>
              <w:rPr>
                <w:rFonts w:ascii="Times New Roman" w:hAnsi="Times New Roman" w:cs="Times New Roman"/>
                <w:sz w:val="24"/>
                <w:szCs w:val="24"/>
              </w:rPr>
            </w:pPr>
            <w:r w:rsidRPr="00FA7046">
              <w:rPr>
                <w:rFonts w:ascii="Times New Roman" w:hAnsi="Times New Roman" w:cs="Times New Roman"/>
                <w:bCs/>
                <w:sz w:val="24"/>
                <w:szCs w:val="24"/>
              </w:rPr>
              <w:t>Biedrība “Latvijas kuģu īpašnieku asociācija”</w:t>
            </w:r>
            <w:r w:rsidRPr="00FA7046">
              <w:rPr>
                <w:rFonts w:ascii="Times New Roman" w:hAnsi="Times New Roman" w:cs="Times New Roman"/>
                <w:sz w:val="24"/>
                <w:szCs w:val="24"/>
              </w:rPr>
              <w:t xml:space="preserve"> un Latvijas Tirdzniecības flotes jūrnieku arodbiedrība </w:t>
            </w:r>
            <w:r w:rsidR="00F41E87" w:rsidRPr="00FA7046">
              <w:rPr>
                <w:rFonts w:ascii="Times New Roman" w:hAnsi="Times New Roman" w:cs="Times New Roman"/>
                <w:sz w:val="24"/>
                <w:szCs w:val="24"/>
              </w:rPr>
              <w:t xml:space="preserve">nav </w:t>
            </w:r>
            <w:r w:rsidRPr="00FA7046">
              <w:rPr>
                <w:rFonts w:ascii="Times New Roman" w:hAnsi="Times New Roman" w:cs="Times New Roman"/>
                <w:sz w:val="24"/>
                <w:szCs w:val="24"/>
              </w:rPr>
              <w:t>sniegusi atzinumu norādītajā termiņā</w:t>
            </w:r>
            <w:r w:rsidR="00F41E87" w:rsidRPr="00FA7046">
              <w:rPr>
                <w:rFonts w:ascii="Times New Roman" w:hAnsi="Times New Roman" w:cs="Times New Roman"/>
                <w:sz w:val="24"/>
                <w:szCs w:val="24"/>
              </w:rPr>
              <w:t>, līdz ar to var secināt, ka noteikumu projekts tiek atbalstīts.</w:t>
            </w:r>
            <w:r w:rsidRPr="00FA7046">
              <w:rPr>
                <w:rFonts w:ascii="Times New Roman" w:hAnsi="Times New Roman" w:cs="Times New Roman"/>
                <w:sz w:val="24"/>
                <w:szCs w:val="24"/>
              </w:rPr>
              <w:t xml:space="preserve"> </w:t>
            </w:r>
          </w:p>
          <w:p w:rsidR="00534C68" w:rsidRPr="00DD49B6" w:rsidRDefault="00534C68" w:rsidP="009B6BD3">
            <w:pPr>
              <w:shd w:val="clear" w:color="auto" w:fill="FFFFFF"/>
              <w:spacing w:after="0" w:line="240" w:lineRule="auto"/>
              <w:jc w:val="both"/>
              <w:rPr>
                <w:rFonts w:ascii="Times New Roman" w:hAnsi="Times New Roman" w:cs="Times New Roman"/>
                <w:sz w:val="24"/>
                <w:szCs w:val="24"/>
                <w:lang w:eastAsia="lv-LV"/>
              </w:rPr>
            </w:pPr>
            <w:r w:rsidRPr="00FA7046">
              <w:rPr>
                <w:rFonts w:ascii="Times New Roman" w:hAnsi="Times New Roman" w:cs="Times New Roman"/>
                <w:sz w:val="24"/>
                <w:szCs w:val="24"/>
              </w:rPr>
              <w:t>Atzītie jūrnieku ārsti aktīvi līdzdarbojuši</w:t>
            </w:r>
            <w:r w:rsidR="001449BC" w:rsidRPr="00FA7046">
              <w:rPr>
                <w:rFonts w:ascii="Times New Roman" w:hAnsi="Times New Roman" w:cs="Times New Roman"/>
                <w:sz w:val="24"/>
                <w:szCs w:val="24"/>
              </w:rPr>
              <w:t>e</w:t>
            </w:r>
            <w:r w:rsidRPr="00FA7046">
              <w:rPr>
                <w:rFonts w:ascii="Times New Roman" w:hAnsi="Times New Roman" w:cs="Times New Roman"/>
                <w:sz w:val="24"/>
                <w:szCs w:val="24"/>
              </w:rPr>
              <w:t>s projekta izstrādes procesā un atbalsta tā virzību. Būtiskākie priekšlikumi ir saistīti ar veselības apr</w:t>
            </w:r>
            <w:r w:rsidR="0039725C" w:rsidRPr="00FA7046">
              <w:rPr>
                <w:rFonts w:ascii="Times New Roman" w:hAnsi="Times New Roman" w:cs="Times New Roman"/>
                <w:sz w:val="24"/>
                <w:szCs w:val="24"/>
              </w:rPr>
              <w:t xml:space="preserve">ūpi, tās organizēšanu un atbilstību starptautisko normatīvo aktu </w:t>
            </w:r>
            <w:r w:rsidR="001449BC" w:rsidRPr="00FA7046">
              <w:rPr>
                <w:rFonts w:ascii="Times New Roman" w:hAnsi="Times New Roman" w:cs="Times New Roman"/>
                <w:sz w:val="24"/>
                <w:szCs w:val="24"/>
              </w:rPr>
              <w:t>prasībām.</w:t>
            </w:r>
          </w:p>
        </w:tc>
      </w:tr>
      <w:tr w:rsidR="00E76A0C" w:rsidRPr="00DD49B6" w:rsidTr="00C91196">
        <w:trPr>
          <w:trHeight w:val="298"/>
          <w:jc w:val="center"/>
        </w:trPr>
        <w:tc>
          <w:tcPr>
            <w:tcW w:w="476" w:type="dxa"/>
          </w:tcPr>
          <w:p w:rsidR="00E76A0C" w:rsidRPr="00DD49B6" w:rsidRDefault="00E76A0C" w:rsidP="00B165B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70" w:type="dxa"/>
          </w:tcPr>
          <w:p w:rsidR="00E76A0C" w:rsidRPr="00DD49B6" w:rsidRDefault="00E76A0C" w:rsidP="00C91196">
            <w:pPr>
              <w:spacing w:after="0" w:line="240" w:lineRule="auto"/>
              <w:ind w:left="57" w:right="57"/>
              <w:jc w:val="both"/>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178" w:type="dxa"/>
          </w:tcPr>
          <w:p w:rsidR="00E76A0C" w:rsidRPr="00DD49B6" w:rsidRDefault="00E76A0C" w:rsidP="00C91196">
            <w:pPr>
              <w:spacing w:after="0" w:line="240" w:lineRule="auto"/>
              <w:ind w:right="57"/>
              <w:jc w:val="both"/>
              <w:rPr>
                <w:rFonts w:ascii="Times New Roman" w:hAnsi="Times New Roman" w:cs="Times New Roman"/>
                <w:sz w:val="24"/>
                <w:szCs w:val="24"/>
                <w:lang w:eastAsia="lv-LV"/>
              </w:rPr>
            </w:pPr>
            <w:r w:rsidRPr="00DD49B6">
              <w:rPr>
                <w:rFonts w:ascii="Times New Roman" w:hAnsi="Times New Roman" w:cs="Times New Roman"/>
                <w:sz w:val="24"/>
                <w:szCs w:val="24"/>
              </w:rPr>
              <w:t>Nav</w:t>
            </w:r>
          </w:p>
        </w:tc>
      </w:tr>
    </w:tbl>
    <w:p w:rsidR="00E76A0C" w:rsidRPr="00DD49B6" w:rsidRDefault="00E76A0C" w:rsidP="00E76A0C">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E76A0C" w:rsidRPr="00DD49B6" w:rsidTr="00B165B8">
        <w:trPr>
          <w:trHeight w:val="381"/>
          <w:jc w:val="center"/>
        </w:trPr>
        <w:tc>
          <w:tcPr>
            <w:tcW w:w="9518" w:type="dxa"/>
            <w:gridSpan w:val="3"/>
            <w:vAlign w:val="center"/>
          </w:tcPr>
          <w:p w:rsidR="00E76A0C" w:rsidRPr="00DD49B6" w:rsidRDefault="00E76A0C" w:rsidP="00B165B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E76A0C" w:rsidRPr="00DD49B6" w:rsidTr="009178DF">
        <w:trPr>
          <w:trHeight w:val="427"/>
          <w:jc w:val="center"/>
        </w:trPr>
        <w:tc>
          <w:tcPr>
            <w:tcW w:w="437" w:type="dxa"/>
          </w:tcPr>
          <w:p w:rsidR="00E76A0C" w:rsidRPr="00DD49B6" w:rsidRDefault="00E76A0C" w:rsidP="00B165B8">
            <w:pPr>
              <w:pStyle w:val="naisnod"/>
              <w:spacing w:before="0" w:beforeAutospacing="0" w:after="0" w:afterAutospacing="0"/>
              <w:ind w:left="57" w:right="57"/>
              <w:jc w:val="both"/>
            </w:pPr>
            <w:r w:rsidRPr="00DD49B6">
              <w:t>1.</w:t>
            </w:r>
          </w:p>
        </w:tc>
        <w:tc>
          <w:tcPr>
            <w:tcW w:w="2906" w:type="dxa"/>
          </w:tcPr>
          <w:p w:rsidR="00E76A0C" w:rsidRPr="00DD49B6" w:rsidRDefault="00E76A0C" w:rsidP="00C91196">
            <w:pPr>
              <w:pStyle w:val="naisf"/>
              <w:spacing w:before="0" w:beforeAutospacing="0" w:after="0" w:afterAutospacing="0"/>
              <w:ind w:left="57" w:right="57"/>
              <w:jc w:val="both"/>
            </w:pPr>
            <w:r w:rsidRPr="00DD49B6">
              <w:t>Projekta izpildē iesaistītās institūcijas</w:t>
            </w:r>
          </w:p>
        </w:tc>
        <w:tc>
          <w:tcPr>
            <w:tcW w:w="6175" w:type="dxa"/>
          </w:tcPr>
          <w:p w:rsidR="00E76A0C" w:rsidRPr="00DD49B6" w:rsidRDefault="00F41E87" w:rsidP="00C91196">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F41E87">
              <w:rPr>
                <w:rFonts w:ascii="Times New Roman" w:hAnsi="Times New Roman" w:cs="Times New Roman"/>
                <w:sz w:val="24"/>
                <w:szCs w:val="24"/>
              </w:rPr>
              <w:t>Projekta izpildi nodrošinās Jūrnieku reģistrs.</w:t>
            </w:r>
          </w:p>
        </w:tc>
      </w:tr>
      <w:tr w:rsidR="00E76A0C" w:rsidRPr="00DD49B6" w:rsidTr="009178DF">
        <w:trPr>
          <w:trHeight w:val="463"/>
          <w:jc w:val="center"/>
        </w:trPr>
        <w:tc>
          <w:tcPr>
            <w:tcW w:w="437" w:type="dxa"/>
          </w:tcPr>
          <w:p w:rsidR="00E76A0C" w:rsidRPr="00DD49B6" w:rsidRDefault="00E76A0C" w:rsidP="00B165B8">
            <w:pPr>
              <w:pStyle w:val="naisnod"/>
              <w:spacing w:before="0" w:beforeAutospacing="0" w:after="0" w:afterAutospacing="0"/>
              <w:ind w:left="57" w:right="57"/>
              <w:jc w:val="both"/>
            </w:pPr>
            <w:r w:rsidRPr="00DD49B6">
              <w:t>2.</w:t>
            </w:r>
          </w:p>
        </w:tc>
        <w:tc>
          <w:tcPr>
            <w:tcW w:w="2906" w:type="dxa"/>
          </w:tcPr>
          <w:p w:rsidR="00E76A0C" w:rsidRPr="00DD49B6" w:rsidRDefault="00E76A0C" w:rsidP="00C91196">
            <w:pPr>
              <w:pStyle w:val="naisf"/>
              <w:spacing w:before="0" w:beforeAutospacing="0" w:after="0" w:afterAutospacing="0"/>
              <w:ind w:left="57" w:right="57"/>
              <w:jc w:val="both"/>
            </w:pPr>
            <w:r w:rsidRPr="00DD49B6">
              <w:t>Projekta izpildes iet</w:t>
            </w:r>
            <w:r>
              <w:t>ekme uz pār</w:t>
            </w:r>
            <w:r>
              <w:softHyphen/>
              <w:t xml:space="preserve">valdes funkcijām un </w:t>
            </w:r>
            <w:r w:rsidRPr="00DD49B6">
              <w:t>institucionālo struktūru.</w:t>
            </w:r>
          </w:p>
          <w:p w:rsidR="00E76A0C" w:rsidRPr="00DD49B6" w:rsidRDefault="00E76A0C" w:rsidP="00C91196">
            <w:pPr>
              <w:pStyle w:val="naisf"/>
              <w:spacing w:before="0" w:beforeAutospacing="0" w:after="0" w:afterAutospacing="0"/>
              <w:ind w:left="57" w:right="57"/>
              <w:jc w:val="both"/>
            </w:pPr>
            <w:r w:rsidRPr="00DD49B6">
              <w:t>Jaunu institūciju izveide, esošu institūciju likvidācija vai reorga</w:t>
            </w:r>
            <w:r>
              <w:softHyphen/>
            </w:r>
            <w:r w:rsidRPr="00DD49B6">
              <w:t xml:space="preserve">nizācija, to ietekme uz </w:t>
            </w:r>
            <w:r>
              <w:t>institūcijas cilvēkresursiem</w:t>
            </w:r>
          </w:p>
        </w:tc>
        <w:tc>
          <w:tcPr>
            <w:tcW w:w="6175" w:type="dxa"/>
          </w:tcPr>
          <w:p w:rsidR="00E76A0C" w:rsidRPr="00FA7046" w:rsidRDefault="00D945EF" w:rsidP="00C91196">
            <w:pPr>
              <w:shd w:val="clear" w:color="auto" w:fill="FFFFFF"/>
              <w:spacing w:after="0" w:line="240" w:lineRule="auto"/>
              <w:jc w:val="both"/>
              <w:rPr>
                <w:rFonts w:ascii="Times New Roman" w:hAnsi="Times New Roman" w:cs="Times New Roman"/>
                <w:sz w:val="24"/>
                <w:szCs w:val="24"/>
                <w:lang w:eastAsia="lv-LV"/>
              </w:rPr>
            </w:pPr>
            <w:r w:rsidRPr="00FA7046">
              <w:rPr>
                <w:rFonts w:ascii="Times New Roman" w:hAnsi="Times New Roman" w:cs="Times New Roman"/>
                <w:sz w:val="24"/>
                <w:szCs w:val="24"/>
              </w:rPr>
              <w:t>Projekts šo jomu nesakar.</w:t>
            </w:r>
          </w:p>
        </w:tc>
      </w:tr>
      <w:tr w:rsidR="00E76A0C" w:rsidRPr="00DD49B6" w:rsidTr="00C91196">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E76A0C" w:rsidRPr="00DD49B6" w:rsidRDefault="00E76A0C" w:rsidP="00B165B8">
            <w:pPr>
              <w:pStyle w:val="naisnod"/>
              <w:spacing w:before="0" w:beforeAutospacing="0" w:after="0" w:afterAutospacing="0"/>
              <w:ind w:left="57" w:right="57"/>
              <w:jc w:val="both"/>
            </w:pPr>
            <w:r w:rsidRPr="00DD49B6">
              <w:t>3.</w:t>
            </w:r>
          </w:p>
        </w:tc>
        <w:tc>
          <w:tcPr>
            <w:tcW w:w="2906" w:type="dxa"/>
            <w:tcBorders>
              <w:top w:val="single" w:sz="4" w:space="0" w:color="auto"/>
              <w:left w:val="single" w:sz="4" w:space="0" w:color="auto"/>
              <w:bottom w:val="single" w:sz="4" w:space="0" w:color="auto"/>
              <w:right w:val="single" w:sz="4" w:space="0" w:color="auto"/>
            </w:tcBorders>
          </w:tcPr>
          <w:p w:rsidR="00E76A0C" w:rsidRPr="00DD49B6" w:rsidRDefault="00E76A0C" w:rsidP="00C91196">
            <w:pPr>
              <w:pStyle w:val="naisf"/>
              <w:spacing w:before="0" w:beforeAutospacing="0" w:after="0" w:afterAutospacing="0"/>
              <w:ind w:left="57" w:right="57"/>
              <w:jc w:val="both"/>
            </w:pPr>
            <w:r w:rsidRPr="00DD49B6">
              <w:t>Cita informācija</w:t>
            </w:r>
          </w:p>
        </w:tc>
        <w:tc>
          <w:tcPr>
            <w:tcW w:w="6175" w:type="dxa"/>
            <w:tcBorders>
              <w:top w:val="single" w:sz="4" w:space="0" w:color="auto"/>
              <w:left w:val="single" w:sz="4" w:space="0" w:color="auto"/>
              <w:bottom w:val="single" w:sz="4" w:space="0" w:color="auto"/>
              <w:right w:val="single" w:sz="4" w:space="0" w:color="auto"/>
            </w:tcBorders>
          </w:tcPr>
          <w:p w:rsidR="00E76A0C" w:rsidRPr="00DD49B6" w:rsidRDefault="00E76A0C" w:rsidP="00C91196">
            <w:pPr>
              <w:spacing w:after="0" w:line="240" w:lineRule="auto"/>
              <w:ind w:right="57"/>
              <w:jc w:val="both"/>
              <w:rPr>
                <w:rFonts w:ascii="Times New Roman" w:hAnsi="Times New Roman" w:cs="Times New Roman"/>
                <w:sz w:val="24"/>
                <w:szCs w:val="24"/>
                <w:lang w:eastAsia="lv-LV"/>
              </w:rPr>
            </w:pPr>
            <w:r w:rsidRPr="00DD49B6">
              <w:rPr>
                <w:rFonts w:ascii="Times New Roman" w:hAnsi="Times New Roman" w:cs="Times New Roman"/>
                <w:sz w:val="24"/>
                <w:szCs w:val="24"/>
              </w:rPr>
              <w:t>Nav</w:t>
            </w:r>
          </w:p>
        </w:tc>
      </w:tr>
    </w:tbl>
    <w:p w:rsidR="00550A0E" w:rsidRPr="00550A0E" w:rsidRDefault="00550A0E" w:rsidP="00550A0E">
      <w:pPr>
        <w:spacing w:after="0" w:line="240" w:lineRule="auto"/>
        <w:rPr>
          <w:rFonts w:ascii="Times New Roman" w:eastAsia="Times New Roman" w:hAnsi="Times New Roman" w:cs="Times New Roman"/>
          <w:sz w:val="24"/>
          <w:szCs w:val="24"/>
          <w:lang w:eastAsia="lv-LV"/>
        </w:rPr>
      </w:pPr>
    </w:p>
    <w:p w:rsidR="00550A0E" w:rsidRPr="00550A0E" w:rsidRDefault="00550A0E" w:rsidP="00550A0E">
      <w:pPr>
        <w:spacing w:after="0" w:line="240" w:lineRule="auto"/>
        <w:rPr>
          <w:rFonts w:ascii="Times New Roman" w:eastAsia="Times New Roman" w:hAnsi="Times New Roman" w:cs="Times New Roman"/>
          <w:i/>
          <w:sz w:val="24"/>
          <w:szCs w:val="24"/>
          <w:lang w:eastAsia="lv-LV"/>
        </w:rPr>
      </w:pPr>
      <w:r w:rsidRPr="00550A0E">
        <w:rPr>
          <w:rFonts w:ascii="Times New Roman" w:eastAsia="Times New Roman" w:hAnsi="Times New Roman" w:cs="Times New Roman"/>
          <w:i/>
          <w:sz w:val="24"/>
          <w:szCs w:val="24"/>
          <w:lang w:eastAsia="lv-LV"/>
        </w:rPr>
        <w:t>Anotācijas III</w:t>
      </w:r>
      <w:r w:rsidR="00F15B84">
        <w:rPr>
          <w:rFonts w:ascii="Times New Roman" w:eastAsia="Times New Roman" w:hAnsi="Times New Roman" w:cs="Times New Roman"/>
          <w:i/>
          <w:sz w:val="24"/>
          <w:szCs w:val="24"/>
          <w:lang w:eastAsia="lv-LV"/>
        </w:rPr>
        <w:t xml:space="preserve"> un</w:t>
      </w:r>
      <w:r w:rsidR="00264160">
        <w:rPr>
          <w:rFonts w:ascii="Times New Roman" w:eastAsia="Times New Roman" w:hAnsi="Times New Roman" w:cs="Times New Roman"/>
          <w:i/>
          <w:sz w:val="24"/>
          <w:szCs w:val="24"/>
          <w:lang w:eastAsia="lv-LV"/>
        </w:rPr>
        <w:t xml:space="preserve"> IV</w:t>
      </w:r>
      <w:r w:rsidRPr="00550A0E">
        <w:rPr>
          <w:rFonts w:ascii="Times New Roman" w:eastAsia="Times New Roman" w:hAnsi="Times New Roman" w:cs="Times New Roman"/>
          <w:i/>
          <w:sz w:val="24"/>
          <w:szCs w:val="24"/>
          <w:lang w:eastAsia="lv-LV"/>
        </w:rPr>
        <w:t xml:space="preserve"> sadaļa – </w:t>
      </w:r>
      <w:r w:rsidRPr="00550A0E">
        <w:rPr>
          <w:rFonts w:ascii="Times New Roman" w:eastAsia="Times New Roman" w:hAnsi="Times New Roman" w:cs="Times New Roman"/>
          <w:sz w:val="24"/>
          <w:szCs w:val="24"/>
          <w:lang w:eastAsia="lv-LV"/>
        </w:rPr>
        <w:t>Projekts šīs jomas neskar.</w:t>
      </w:r>
    </w:p>
    <w:p w:rsidR="00550A0E" w:rsidRPr="00550A0E" w:rsidRDefault="00550A0E" w:rsidP="00550A0E">
      <w:pPr>
        <w:spacing w:after="0" w:line="240" w:lineRule="auto"/>
        <w:rPr>
          <w:rFonts w:ascii="Times New Roman" w:eastAsia="Times New Roman" w:hAnsi="Times New Roman" w:cs="Times New Roman"/>
          <w:i/>
          <w:sz w:val="24"/>
          <w:szCs w:val="24"/>
          <w:lang w:eastAsia="lv-LV"/>
        </w:rPr>
      </w:pPr>
    </w:p>
    <w:p w:rsidR="00550A0E" w:rsidRPr="00550A0E" w:rsidRDefault="00550A0E" w:rsidP="00550A0E">
      <w:pPr>
        <w:spacing w:after="0" w:line="240" w:lineRule="auto"/>
        <w:jc w:val="both"/>
        <w:rPr>
          <w:rFonts w:ascii="Times New Roman" w:eastAsia="Times New Roman" w:hAnsi="Times New Roman" w:cs="Times New Roman"/>
          <w:sz w:val="24"/>
          <w:szCs w:val="24"/>
          <w:lang w:eastAsia="lv-LV"/>
        </w:rPr>
      </w:pPr>
    </w:p>
    <w:p w:rsidR="00550A0E" w:rsidRPr="00550A0E" w:rsidRDefault="00550A0E" w:rsidP="00550A0E">
      <w:pPr>
        <w:spacing w:after="0" w:line="240" w:lineRule="auto"/>
        <w:ind w:firstLine="720"/>
        <w:jc w:val="both"/>
        <w:rPr>
          <w:rFonts w:ascii="Times New Roman" w:eastAsia="Times New Roman" w:hAnsi="Times New Roman" w:cs="Times New Roman"/>
          <w:sz w:val="28"/>
          <w:szCs w:val="28"/>
          <w:lang w:eastAsia="lv-LV"/>
        </w:rPr>
      </w:pPr>
      <w:r w:rsidRPr="00550A0E">
        <w:rPr>
          <w:rFonts w:ascii="Times New Roman" w:eastAsia="Times New Roman" w:hAnsi="Times New Roman" w:cs="Times New Roman"/>
          <w:sz w:val="28"/>
          <w:szCs w:val="28"/>
          <w:lang w:eastAsia="lv-LV"/>
        </w:rPr>
        <w:t>Satiksmes ministrs</w:t>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t>A.Matīss</w:t>
      </w:r>
    </w:p>
    <w:p w:rsidR="00550A0E" w:rsidRPr="00550A0E" w:rsidRDefault="00550A0E" w:rsidP="00550A0E">
      <w:pPr>
        <w:spacing w:after="0" w:line="240" w:lineRule="auto"/>
        <w:ind w:firstLine="720"/>
        <w:jc w:val="both"/>
        <w:rPr>
          <w:rFonts w:ascii="Times New Roman" w:eastAsia="Times New Roman" w:hAnsi="Times New Roman" w:cs="Times New Roman"/>
          <w:sz w:val="28"/>
          <w:szCs w:val="28"/>
          <w:lang w:eastAsia="lv-LV"/>
        </w:rPr>
      </w:pPr>
    </w:p>
    <w:p w:rsidR="00550A0E" w:rsidRPr="00550A0E" w:rsidRDefault="00550A0E" w:rsidP="00550A0E">
      <w:pPr>
        <w:spacing w:after="0" w:line="240" w:lineRule="auto"/>
        <w:ind w:firstLine="720"/>
        <w:jc w:val="both"/>
        <w:rPr>
          <w:rFonts w:ascii="Times New Roman" w:eastAsia="Times New Roman" w:hAnsi="Times New Roman" w:cs="Times New Roman"/>
          <w:sz w:val="28"/>
          <w:szCs w:val="28"/>
          <w:lang w:eastAsia="lv-LV"/>
        </w:rPr>
      </w:pPr>
    </w:p>
    <w:p w:rsidR="00550A0E" w:rsidRPr="00550A0E" w:rsidRDefault="00550A0E" w:rsidP="00550A0E">
      <w:pPr>
        <w:spacing w:after="0" w:line="240" w:lineRule="auto"/>
        <w:ind w:firstLine="720"/>
        <w:jc w:val="both"/>
        <w:rPr>
          <w:rFonts w:ascii="Times New Roman" w:eastAsia="Times New Roman" w:hAnsi="Times New Roman" w:cs="Times New Roman"/>
          <w:sz w:val="28"/>
          <w:szCs w:val="28"/>
          <w:lang w:eastAsia="lv-LV"/>
        </w:rPr>
      </w:pPr>
      <w:r w:rsidRPr="00550A0E">
        <w:rPr>
          <w:rFonts w:ascii="Times New Roman" w:eastAsia="Times New Roman" w:hAnsi="Times New Roman" w:cs="Times New Roman"/>
          <w:sz w:val="28"/>
          <w:szCs w:val="28"/>
          <w:lang w:eastAsia="lv-LV"/>
        </w:rPr>
        <w:t>Vīza:</w:t>
      </w:r>
    </w:p>
    <w:p w:rsidR="00550A0E" w:rsidRPr="00550A0E" w:rsidRDefault="00550A0E" w:rsidP="00550A0E">
      <w:pPr>
        <w:spacing w:after="0" w:line="240" w:lineRule="auto"/>
        <w:ind w:firstLine="720"/>
        <w:jc w:val="both"/>
        <w:rPr>
          <w:rFonts w:ascii="Times New Roman" w:eastAsia="Times New Roman" w:hAnsi="Times New Roman" w:cs="Times New Roman"/>
          <w:sz w:val="28"/>
          <w:szCs w:val="28"/>
          <w:lang w:eastAsia="lv-LV"/>
        </w:rPr>
      </w:pPr>
      <w:r w:rsidRPr="00550A0E">
        <w:rPr>
          <w:rFonts w:ascii="Times New Roman" w:eastAsia="Times New Roman" w:hAnsi="Times New Roman" w:cs="Times New Roman"/>
          <w:sz w:val="28"/>
          <w:szCs w:val="28"/>
          <w:lang w:eastAsia="lv-LV"/>
        </w:rPr>
        <w:t>Valsts sekretārs</w:t>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r>
      <w:r w:rsidRPr="00550A0E">
        <w:rPr>
          <w:rFonts w:ascii="Times New Roman" w:eastAsia="Times New Roman" w:hAnsi="Times New Roman" w:cs="Times New Roman"/>
          <w:sz w:val="28"/>
          <w:szCs w:val="28"/>
          <w:lang w:eastAsia="lv-LV"/>
        </w:rPr>
        <w:tab/>
        <w:t>K.Ozoliņš</w:t>
      </w:r>
    </w:p>
    <w:p w:rsidR="00550A0E" w:rsidRPr="00550A0E" w:rsidRDefault="00550A0E" w:rsidP="00550A0E">
      <w:pPr>
        <w:tabs>
          <w:tab w:val="left" w:pos="3690"/>
        </w:tabs>
        <w:spacing w:after="0" w:line="240" w:lineRule="auto"/>
        <w:jc w:val="both"/>
        <w:rPr>
          <w:rFonts w:ascii="Times New Roman" w:eastAsia="Times New Roman" w:hAnsi="Times New Roman" w:cs="Times New Roman"/>
          <w:sz w:val="24"/>
          <w:szCs w:val="24"/>
          <w:lang w:eastAsia="lv-LV"/>
        </w:rPr>
      </w:pPr>
    </w:p>
    <w:p w:rsidR="00550A0E" w:rsidRPr="00550A0E" w:rsidRDefault="00550A0E" w:rsidP="00550A0E">
      <w:pPr>
        <w:tabs>
          <w:tab w:val="left" w:pos="3690"/>
        </w:tabs>
        <w:spacing w:after="0" w:line="240" w:lineRule="auto"/>
        <w:jc w:val="both"/>
        <w:rPr>
          <w:rFonts w:ascii="Times New Roman" w:eastAsia="Times New Roman" w:hAnsi="Times New Roman" w:cs="Times New Roman"/>
          <w:sz w:val="24"/>
          <w:szCs w:val="24"/>
          <w:lang w:eastAsia="lv-LV"/>
        </w:rPr>
      </w:pPr>
    </w:p>
    <w:p w:rsidR="00550A0E" w:rsidRPr="00550A0E" w:rsidRDefault="00550A0E" w:rsidP="00550A0E">
      <w:pPr>
        <w:tabs>
          <w:tab w:val="left" w:pos="3690"/>
        </w:tabs>
        <w:spacing w:after="0" w:line="240" w:lineRule="auto"/>
        <w:jc w:val="both"/>
        <w:rPr>
          <w:rFonts w:ascii="Times New Roman" w:eastAsia="Times New Roman" w:hAnsi="Times New Roman" w:cs="Times New Roman"/>
          <w:sz w:val="24"/>
          <w:szCs w:val="24"/>
          <w:lang w:eastAsia="lv-LV"/>
        </w:rPr>
      </w:pPr>
    </w:p>
    <w:p w:rsidR="00550A0E" w:rsidRPr="00550A0E" w:rsidRDefault="0049509F" w:rsidP="00550A0E">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1</w:t>
      </w:r>
      <w:r w:rsidR="00495AE2">
        <w:rPr>
          <w:rFonts w:ascii="Times New Roman" w:eastAsia="Times New Roman" w:hAnsi="Times New Roman" w:cs="Times New Roman"/>
          <w:sz w:val="24"/>
          <w:szCs w:val="20"/>
          <w:lang w:eastAsia="lv-LV"/>
        </w:rPr>
        <w:t>1</w:t>
      </w:r>
      <w:r w:rsidR="00550A0E" w:rsidRPr="00550A0E">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04</w:t>
      </w:r>
      <w:r w:rsidR="00550A0E" w:rsidRPr="00550A0E">
        <w:rPr>
          <w:rFonts w:ascii="Times New Roman" w:eastAsia="Times New Roman" w:hAnsi="Times New Roman" w:cs="Times New Roman"/>
          <w:sz w:val="24"/>
          <w:szCs w:val="20"/>
          <w:lang w:eastAsia="lv-LV"/>
        </w:rPr>
        <w:t>.201</w:t>
      </w:r>
      <w:r w:rsidR="00550A0E">
        <w:rPr>
          <w:rFonts w:ascii="Times New Roman" w:eastAsia="Times New Roman" w:hAnsi="Times New Roman" w:cs="Times New Roman"/>
          <w:sz w:val="24"/>
          <w:szCs w:val="20"/>
          <w:lang w:eastAsia="lv-LV"/>
        </w:rPr>
        <w:t>4.</w:t>
      </w:r>
      <w:r w:rsidR="00F969C0">
        <w:rPr>
          <w:rFonts w:ascii="Times New Roman" w:eastAsia="Times New Roman" w:hAnsi="Times New Roman" w:cs="Times New Roman"/>
          <w:sz w:val="24"/>
          <w:szCs w:val="20"/>
          <w:lang w:eastAsia="lv-LV"/>
        </w:rPr>
        <w:t xml:space="preserve">  14</w:t>
      </w:r>
      <w:r w:rsidR="003C465B">
        <w:rPr>
          <w:rFonts w:ascii="Times New Roman" w:eastAsia="Times New Roman" w:hAnsi="Times New Roman" w:cs="Times New Roman"/>
          <w:sz w:val="24"/>
          <w:szCs w:val="20"/>
          <w:lang w:eastAsia="lv-LV"/>
        </w:rPr>
        <w:t>:</w:t>
      </w:r>
      <w:r w:rsidR="00F969C0">
        <w:rPr>
          <w:rFonts w:ascii="Times New Roman" w:eastAsia="Times New Roman" w:hAnsi="Times New Roman" w:cs="Times New Roman"/>
          <w:sz w:val="24"/>
          <w:szCs w:val="20"/>
          <w:lang w:eastAsia="lv-LV"/>
        </w:rPr>
        <w:t>11</w:t>
      </w:r>
    </w:p>
    <w:p w:rsidR="00550A0E" w:rsidRPr="00550A0E" w:rsidRDefault="00F969C0" w:rsidP="00550A0E">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4762</w:t>
      </w:r>
    </w:p>
    <w:p w:rsidR="00550A0E" w:rsidRPr="00550A0E" w:rsidRDefault="00550A0E" w:rsidP="00550A0E">
      <w:pPr>
        <w:spacing w:after="0" w:line="240" w:lineRule="auto"/>
        <w:jc w:val="both"/>
        <w:rPr>
          <w:rFonts w:ascii="Times New Roman" w:eastAsia="Times New Roman" w:hAnsi="Times New Roman" w:cs="Times New Roman"/>
          <w:sz w:val="24"/>
          <w:szCs w:val="20"/>
          <w:lang w:eastAsia="lv-LV"/>
        </w:rPr>
      </w:pPr>
      <w:r w:rsidRPr="00550A0E">
        <w:rPr>
          <w:rFonts w:ascii="Times New Roman" w:eastAsia="Times New Roman" w:hAnsi="Times New Roman" w:cs="Times New Roman"/>
          <w:sz w:val="24"/>
          <w:szCs w:val="20"/>
          <w:lang w:eastAsia="lv-LV"/>
        </w:rPr>
        <w:t>M.Baltā</w:t>
      </w:r>
    </w:p>
    <w:p w:rsidR="00550A0E" w:rsidRPr="00550A0E" w:rsidRDefault="00550A0E" w:rsidP="00550A0E">
      <w:pPr>
        <w:spacing w:after="0" w:line="240" w:lineRule="auto"/>
        <w:jc w:val="both"/>
        <w:rPr>
          <w:rFonts w:ascii="Times New Roman" w:eastAsia="Times New Roman" w:hAnsi="Times New Roman" w:cs="Times New Roman"/>
          <w:sz w:val="24"/>
          <w:szCs w:val="20"/>
          <w:lang w:eastAsia="lv-LV"/>
        </w:rPr>
      </w:pPr>
      <w:r w:rsidRPr="00550A0E">
        <w:rPr>
          <w:rFonts w:ascii="Times New Roman" w:eastAsia="Times New Roman" w:hAnsi="Times New Roman" w:cs="Times New Roman"/>
          <w:sz w:val="24"/>
          <w:szCs w:val="20"/>
          <w:lang w:eastAsia="lv-LV"/>
        </w:rPr>
        <w:t>VAS „Latvijas Jūras administrācija”</w:t>
      </w:r>
    </w:p>
    <w:p w:rsidR="00550A0E" w:rsidRPr="00550A0E" w:rsidRDefault="00550A0E" w:rsidP="00550A0E">
      <w:pPr>
        <w:spacing w:after="0" w:line="240" w:lineRule="auto"/>
        <w:jc w:val="both"/>
        <w:rPr>
          <w:rFonts w:ascii="Times New Roman" w:eastAsia="Times New Roman" w:hAnsi="Times New Roman" w:cs="Times New Roman"/>
          <w:sz w:val="24"/>
          <w:szCs w:val="20"/>
          <w:lang w:eastAsia="lv-LV"/>
        </w:rPr>
      </w:pPr>
      <w:r w:rsidRPr="00550A0E">
        <w:rPr>
          <w:rFonts w:ascii="Times New Roman" w:eastAsia="Times New Roman" w:hAnsi="Times New Roman" w:cs="Times New Roman"/>
          <w:sz w:val="24"/>
          <w:szCs w:val="20"/>
          <w:lang w:eastAsia="lv-LV"/>
        </w:rPr>
        <w:t>Juridiskā departamenta juriskonsulte</w:t>
      </w:r>
    </w:p>
    <w:p w:rsidR="00550A0E" w:rsidRPr="00550A0E" w:rsidRDefault="00550A0E" w:rsidP="00550A0E">
      <w:pPr>
        <w:spacing w:after="0" w:line="240" w:lineRule="auto"/>
        <w:jc w:val="both"/>
        <w:rPr>
          <w:rFonts w:ascii="Times New Roman" w:eastAsia="Times New Roman" w:hAnsi="Times New Roman" w:cs="Times New Roman"/>
          <w:sz w:val="24"/>
          <w:szCs w:val="20"/>
          <w:lang w:eastAsia="lv-LV"/>
        </w:rPr>
      </w:pPr>
      <w:r w:rsidRPr="00550A0E">
        <w:rPr>
          <w:rFonts w:ascii="Times New Roman" w:eastAsia="Times New Roman" w:hAnsi="Times New Roman" w:cs="Times New Roman"/>
          <w:sz w:val="24"/>
          <w:szCs w:val="20"/>
          <w:lang w:eastAsia="lv-LV"/>
        </w:rPr>
        <w:t xml:space="preserve">67099402, </w:t>
      </w:r>
      <w:hyperlink r:id="rId11" w:history="1">
        <w:r w:rsidRPr="00550A0E">
          <w:rPr>
            <w:rFonts w:ascii="Times New Roman" w:eastAsia="Times New Roman" w:hAnsi="Times New Roman" w:cs="Times New Roman"/>
            <w:color w:val="0000FF"/>
            <w:sz w:val="24"/>
            <w:szCs w:val="20"/>
            <w:u w:val="single"/>
            <w:lang w:eastAsia="lv-LV"/>
          </w:rPr>
          <w:t>mairita.bal</w:t>
        </w:r>
        <w:bookmarkStart w:id="8" w:name="_GoBack"/>
        <w:bookmarkEnd w:id="8"/>
        <w:r w:rsidRPr="00550A0E">
          <w:rPr>
            <w:rFonts w:ascii="Times New Roman" w:eastAsia="Times New Roman" w:hAnsi="Times New Roman" w:cs="Times New Roman"/>
            <w:color w:val="0000FF"/>
            <w:sz w:val="24"/>
            <w:szCs w:val="20"/>
            <w:u w:val="single"/>
            <w:lang w:eastAsia="lv-LV"/>
          </w:rPr>
          <w:t>ta@lja.lv</w:t>
        </w:r>
      </w:hyperlink>
    </w:p>
    <w:p w:rsidR="00AE4B65" w:rsidRDefault="00AE4B65"/>
    <w:sectPr w:rsidR="00AE4B65" w:rsidSect="0051534B">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8E" w:rsidRDefault="00B0108E" w:rsidP="00051236">
      <w:pPr>
        <w:spacing w:after="0" w:line="240" w:lineRule="auto"/>
      </w:pPr>
      <w:r>
        <w:separator/>
      </w:r>
    </w:p>
  </w:endnote>
  <w:endnote w:type="continuationSeparator" w:id="0">
    <w:p w:rsidR="00B0108E" w:rsidRDefault="00B0108E" w:rsidP="0005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5E" w:rsidRDefault="00C8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8E" w:rsidRPr="00BF6021" w:rsidRDefault="00B0108E" w:rsidP="00BF6021">
    <w:pPr>
      <w:jc w:val="both"/>
      <w:rPr>
        <w:rFonts w:ascii="Times New Roman" w:eastAsia="Times New Roman" w:hAnsi="Times New Roman" w:cs="Times New Roman"/>
        <w:sz w:val="20"/>
        <w:szCs w:val="20"/>
        <w:lang w:eastAsia="lv-LV"/>
      </w:rPr>
    </w:pPr>
    <w:r w:rsidRPr="00BF6021">
      <w:rPr>
        <w:rFonts w:ascii="Times New Roman" w:eastAsia="Times New Roman" w:hAnsi="Times New Roman" w:cs="Times New Roman"/>
        <w:sz w:val="20"/>
        <w:szCs w:val="20"/>
        <w:lang w:eastAsia="lv-LV"/>
      </w:rPr>
      <w:t>SAMAnot_</w:t>
    </w:r>
    <w:r w:rsidR="00C82D5E">
      <w:rPr>
        <w:rFonts w:ascii="Times New Roman" w:eastAsia="Times New Roman" w:hAnsi="Times New Roman" w:cs="Times New Roman"/>
        <w:sz w:val="20"/>
        <w:szCs w:val="20"/>
        <w:lang w:eastAsia="lv-LV"/>
      </w:rPr>
      <w:t>1104</w:t>
    </w:r>
    <w:r>
      <w:rPr>
        <w:rFonts w:ascii="Times New Roman" w:eastAsia="Times New Roman" w:hAnsi="Times New Roman" w:cs="Times New Roman"/>
        <w:sz w:val="20"/>
        <w:szCs w:val="20"/>
        <w:lang w:eastAsia="lv-LV"/>
      </w:rPr>
      <w:t>14</w:t>
    </w:r>
    <w:r w:rsidRPr="00BF6021">
      <w:rPr>
        <w:rFonts w:ascii="Times New Roman" w:eastAsia="Times New Roman" w:hAnsi="Times New Roman" w:cs="Times New Roman"/>
        <w:sz w:val="20"/>
        <w:szCs w:val="20"/>
        <w:lang w:eastAsia="lv-LV"/>
      </w:rPr>
      <w:t>_JurnVeseliba; Ministru kabineta noteikumu projekts „Noteikumi par jūrnieku veselības atbilstību darbam uz kuģa”</w:t>
    </w:r>
  </w:p>
  <w:p w:rsidR="00B0108E" w:rsidRDefault="00B0108E">
    <w:pPr>
      <w:pStyle w:val="Footer"/>
    </w:pPr>
  </w:p>
  <w:p w:rsidR="00B0108E" w:rsidRDefault="00B01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8E" w:rsidRPr="00BF6021" w:rsidRDefault="00B0108E" w:rsidP="00BF6021">
    <w:pPr>
      <w:jc w:val="both"/>
      <w:rPr>
        <w:rFonts w:ascii="Times New Roman" w:eastAsia="Times New Roman" w:hAnsi="Times New Roman" w:cs="Times New Roman"/>
        <w:sz w:val="20"/>
        <w:szCs w:val="20"/>
        <w:lang w:eastAsia="lv-LV"/>
      </w:rPr>
    </w:pPr>
    <w:r w:rsidRPr="00BF6021">
      <w:rPr>
        <w:rFonts w:ascii="Times New Roman" w:eastAsia="Times New Roman" w:hAnsi="Times New Roman" w:cs="Times New Roman"/>
        <w:sz w:val="20"/>
        <w:szCs w:val="20"/>
        <w:lang w:eastAsia="lv-LV"/>
      </w:rPr>
      <w:t>SAMAnot_</w:t>
    </w:r>
    <w:r w:rsidR="00C82D5E">
      <w:rPr>
        <w:rFonts w:ascii="Times New Roman" w:eastAsia="Times New Roman" w:hAnsi="Times New Roman" w:cs="Times New Roman"/>
        <w:sz w:val="20"/>
        <w:szCs w:val="20"/>
        <w:lang w:eastAsia="lv-LV"/>
      </w:rPr>
      <w:t>1104</w:t>
    </w:r>
    <w:r>
      <w:rPr>
        <w:rFonts w:ascii="Times New Roman" w:eastAsia="Times New Roman" w:hAnsi="Times New Roman" w:cs="Times New Roman"/>
        <w:sz w:val="20"/>
        <w:szCs w:val="20"/>
        <w:lang w:eastAsia="lv-LV"/>
      </w:rPr>
      <w:t>14</w:t>
    </w:r>
    <w:r w:rsidRPr="00BF6021">
      <w:rPr>
        <w:rFonts w:ascii="Times New Roman" w:eastAsia="Times New Roman" w:hAnsi="Times New Roman" w:cs="Times New Roman"/>
        <w:sz w:val="20"/>
        <w:szCs w:val="20"/>
        <w:lang w:eastAsia="lv-LV"/>
      </w:rPr>
      <w:t>_JurnVeseliba; Ministru kabineta noteikumu projekts „Noteikumi par jūrnieku veselības atbilstību darbam uz kuģa”</w:t>
    </w:r>
  </w:p>
  <w:p w:rsidR="00B0108E" w:rsidRDefault="00B0108E">
    <w:pPr>
      <w:pStyle w:val="Footer"/>
    </w:pPr>
  </w:p>
  <w:p w:rsidR="00B0108E" w:rsidRDefault="00B01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8E" w:rsidRDefault="00B0108E" w:rsidP="00051236">
      <w:pPr>
        <w:spacing w:after="0" w:line="240" w:lineRule="auto"/>
      </w:pPr>
      <w:r>
        <w:separator/>
      </w:r>
    </w:p>
  </w:footnote>
  <w:footnote w:type="continuationSeparator" w:id="0">
    <w:p w:rsidR="00B0108E" w:rsidRDefault="00B0108E" w:rsidP="0005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5E" w:rsidRDefault="00C8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485"/>
      <w:docPartObj>
        <w:docPartGallery w:val="Page Numbers (Top of Page)"/>
        <w:docPartUnique/>
      </w:docPartObj>
    </w:sdtPr>
    <w:sdtEndPr>
      <w:rPr>
        <w:rFonts w:ascii="Times New Roman" w:hAnsi="Times New Roman" w:cs="Times New Roman"/>
        <w:noProof/>
      </w:rPr>
    </w:sdtEndPr>
    <w:sdtContent>
      <w:p w:rsidR="00B0108E" w:rsidRPr="00130A6A" w:rsidRDefault="00B0108E">
        <w:pPr>
          <w:pStyle w:val="Header"/>
          <w:jc w:val="center"/>
          <w:rPr>
            <w:rFonts w:ascii="Times New Roman" w:hAnsi="Times New Roman" w:cs="Times New Roman"/>
          </w:rPr>
        </w:pPr>
        <w:r w:rsidRPr="00130A6A">
          <w:rPr>
            <w:rFonts w:ascii="Times New Roman" w:hAnsi="Times New Roman" w:cs="Times New Roman"/>
          </w:rPr>
          <w:fldChar w:fldCharType="begin"/>
        </w:r>
        <w:r w:rsidRPr="00130A6A">
          <w:rPr>
            <w:rFonts w:ascii="Times New Roman" w:hAnsi="Times New Roman" w:cs="Times New Roman"/>
          </w:rPr>
          <w:instrText xml:space="preserve"> PAGE   \* MERGEFORMAT </w:instrText>
        </w:r>
        <w:r w:rsidRPr="00130A6A">
          <w:rPr>
            <w:rFonts w:ascii="Times New Roman" w:hAnsi="Times New Roman" w:cs="Times New Roman"/>
          </w:rPr>
          <w:fldChar w:fldCharType="separate"/>
        </w:r>
        <w:r w:rsidR="00F969C0">
          <w:rPr>
            <w:rFonts w:ascii="Times New Roman" w:hAnsi="Times New Roman" w:cs="Times New Roman"/>
            <w:noProof/>
          </w:rPr>
          <w:t>20</w:t>
        </w:r>
        <w:r w:rsidRPr="00130A6A">
          <w:rPr>
            <w:rFonts w:ascii="Times New Roman" w:hAnsi="Times New Roman" w:cs="Times New Roman"/>
            <w:noProof/>
          </w:rPr>
          <w:fldChar w:fldCharType="end"/>
        </w:r>
      </w:p>
    </w:sdtContent>
  </w:sdt>
  <w:p w:rsidR="00B0108E" w:rsidRDefault="00B01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5E" w:rsidRDefault="00C82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0C08"/>
    <w:multiLevelType w:val="hybridMultilevel"/>
    <w:tmpl w:val="49D2734A"/>
    <w:lvl w:ilvl="0" w:tplc="1C288C14">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2A4D153A"/>
    <w:multiLevelType w:val="hybridMultilevel"/>
    <w:tmpl w:val="66D2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BA574C"/>
    <w:multiLevelType w:val="hybridMultilevel"/>
    <w:tmpl w:val="2944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5F91249"/>
    <w:multiLevelType w:val="hybridMultilevel"/>
    <w:tmpl w:val="01FC7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C"/>
    <w:rsid w:val="000075D3"/>
    <w:rsid w:val="000315AE"/>
    <w:rsid w:val="00035D06"/>
    <w:rsid w:val="00051236"/>
    <w:rsid w:val="000A4FFD"/>
    <w:rsid w:val="000B3E49"/>
    <w:rsid w:val="000D2156"/>
    <w:rsid w:val="000D49CE"/>
    <w:rsid w:val="000E55C7"/>
    <w:rsid w:val="000F5624"/>
    <w:rsid w:val="00116752"/>
    <w:rsid w:val="00117DD2"/>
    <w:rsid w:val="0012062B"/>
    <w:rsid w:val="00125AA2"/>
    <w:rsid w:val="00130A6A"/>
    <w:rsid w:val="00137B39"/>
    <w:rsid w:val="001449BC"/>
    <w:rsid w:val="0015065E"/>
    <w:rsid w:val="00153D8C"/>
    <w:rsid w:val="0018142C"/>
    <w:rsid w:val="001D6F12"/>
    <w:rsid w:val="00211752"/>
    <w:rsid w:val="0022271E"/>
    <w:rsid w:val="00235308"/>
    <w:rsid w:val="0023696D"/>
    <w:rsid w:val="00237D62"/>
    <w:rsid w:val="002453B1"/>
    <w:rsid w:val="002513DE"/>
    <w:rsid w:val="00264160"/>
    <w:rsid w:val="00276200"/>
    <w:rsid w:val="00292617"/>
    <w:rsid w:val="00294DD9"/>
    <w:rsid w:val="002A3534"/>
    <w:rsid w:val="002B6F27"/>
    <w:rsid w:val="002C3041"/>
    <w:rsid w:val="002D398D"/>
    <w:rsid w:val="002E1C17"/>
    <w:rsid w:val="002E1E3D"/>
    <w:rsid w:val="00301FDE"/>
    <w:rsid w:val="00302AA8"/>
    <w:rsid w:val="003209D5"/>
    <w:rsid w:val="0032149F"/>
    <w:rsid w:val="00326B7A"/>
    <w:rsid w:val="0035358E"/>
    <w:rsid w:val="003606D0"/>
    <w:rsid w:val="003720CF"/>
    <w:rsid w:val="00372483"/>
    <w:rsid w:val="0039253F"/>
    <w:rsid w:val="00395655"/>
    <w:rsid w:val="0039725C"/>
    <w:rsid w:val="003C465B"/>
    <w:rsid w:val="003D0353"/>
    <w:rsid w:val="003E7AAA"/>
    <w:rsid w:val="003F1FAE"/>
    <w:rsid w:val="00415EFA"/>
    <w:rsid w:val="0046509D"/>
    <w:rsid w:val="00465222"/>
    <w:rsid w:val="00485AC4"/>
    <w:rsid w:val="0049509F"/>
    <w:rsid w:val="00495AE2"/>
    <w:rsid w:val="004B2446"/>
    <w:rsid w:val="004F23FE"/>
    <w:rsid w:val="004F3145"/>
    <w:rsid w:val="005014B9"/>
    <w:rsid w:val="0051534B"/>
    <w:rsid w:val="00531362"/>
    <w:rsid w:val="00534C68"/>
    <w:rsid w:val="005351DE"/>
    <w:rsid w:val="00550A0E"/>
    <w:rsid w:val="005542FF"/>
    <w:rsid w:val="0056455F"/>
    <w:rsid w:val="005967C9"/>
    <w:rsid w:val="005A037A"/>
    <w:rsid w:val="005B1DDB"/>
    <w:rsid w:val="005B4461"/>
    <w:rsid w:val="005C6A4E"/>
    <w:rsid w:val="0060543F"/>
    <w:rsid w:val="0060711F"/>
    <w:rsid w:val="00664A03"/>
    <w:rsid w:val="006B0457"/>
    <w:rsid w:val="006B6512"/>
    <w:rsid w:val="006C12B0"/>
    <w:rsid w:val="006C74CC"/>
    <w:rsid w:val="006D2E09"/>
    <w:rsid w:val="006E46FC"/>
    <w:rsid w:val="006F0235"/>
    <w:rsid w:val="00725B58"/>
    <w:rsid w:val="00736420"/>
    <w:rsid w:val="00737A1B"/>
    <w:rsid w:val="00757351"/>
    <w:rsid w:val="007A72E3"/>
    <w:rsid w:val="007B618A"/>
    <w:rsid w:val="007C5884"/>
    <w:rsid w:val="007D7E8D"/>
    <w:rsid w:val="00831446"/>
    <w:rsid w:val="0085237C"/>
    <w:rsid w:val="00854EF6"/>
    <w:rsid w:val="0087642A"/>
    <w:rsid w:val="008A10E3"/>
    <w:rsid w:val="008B1113"/>
    <w:rsid w:val="008B2961"/>
    <w:rsid w:val="008B696B"/>
    <w:rsid w:val="008C4DFD"/>
    <w:rsid w:val="008C4E98"/>
    <w:rsid w:val="008D5FE1"/>
    <w:rsid w:val="008F73F2"/>
    <w:rsid w:val="00903B4B"/>
    <w:rsid w:val="009178DF"/>
    <w:rsid w:val="00932DA7"/>
    <w:rsid w:val="009450CE"/>
    <w:rsid w:val="009531B9"/>
    <w:rsid w:val="0097348D"/>
    <w:rsid w:val="00987989"/>
    <w:rsid w:val="009B2266"/>
    <w:rsid w:val="009B6BD3"/>
    <w:rsid w:val="009D2B26"/>
    <w:rsid w:val="009F017C"/>
    <w:rsid w:val="009F0E6B"/>
    <w:rsid w:val="00A00A70"/>
    <w:rsid w:val="00A01B7E"/>
    <w:rsid w:val="00A0447D"/>
    <w:rsid w:val="00A121B5"/>
    <w:rsid w:val="00A15E2B"/>
    <w:rsid w:val="00A21B88"/>
    <w:rsid w:val="00A24A87"/>
    <w:rsid w:val="00A57B6D"/>
    <w:rsid w:val="00A90534"/>
    <w:rsid w:val="00A91804"/>
    <w:rsid w:val="00AA1C70"/>
    <w:rsid w:val="00AB324F"/>
    <w:rsid w:val="00AB513A"/>
    <w:rsid w:val="00AC2A34"/>
    <w:rsid w:val="00AE4B65"/>
    <w:rsid w:val="00AF085E"/>
    <w:rsid w:val="00AF5D2C"/>
    <w:rsid w:val="00AF7916"/>
    <w:rsid w:val="00B0108E"/>
    <w:rsid w:val="00B065F7"/>
    <w:rsid w:val="00B165B8"/>
    <w:rsid w:val="00B34854"/>
    <w:rsid w:val="00B3508E"/>
    <w:rsid w:val="00B4488C"/>
    <w:rsid w:val="00B56843"/>
    <w:rsid w:val="00B63B34"/>
    <w:rsid w:val="00B64A6D"/>
    <w:rsid w:val="00B77260"/>
    <w:rsid w:val="00B87B0F"/>
    <w:rsid w:val="00B87F47"/>
    <w:rsid w:val="00BA1CD9"/>
    <w:rsid w:val="00BD7526"/>
    <w:rsid w:val="00BE09AB"/>
    <w:rsid w:val="00BF6021"/>
    <w:rsid w:val="00C82D5E"/>
    <w:rsid w:val="00C91196"/>
    <w:rsid w:val="00CF3781"/>
    <w:rsid w:val="00D00B24"/>
    <w:rsid w:val="00D3236A"/>
    <w:rsid w:val="00D40144"/>
    <w:rsid w:val="00D5056F"/>
    <w:rsid w:val="00D5255A"/>
    <w:rsid w:val="00D609BB"/>
    <w:rsid w:val="00D61609"/>
    <w:rsid w:val="00D945EF"/>
    <w:rsid w:val="00DC3147"/>
    <w:rsid w:val="00DC431D"/>
    <w:rsid w:val="00E23E6F"/>
    <w:rsid w:val="00E50365"/>
    <w:rsid w:val="00E76A0C"/>
    <w:rsid w:val="00E93D6B"/>
    <w:rsid w:val="00E97B2C"/>
    <w:rsid w:val="00EC1A52"/>
    <w:rsid w:val="00EC7C87"/>
    <w:rsid w:val="00EF12E2"/>
    <w:rsid w:val="00EF5144"/>
    <w:rsid w:val="00F05EC1"/>
    <w:rsid w:val="00F06987"/>
    <w:rsid w:val="00F15B84"/>
    <w:rsid w:val="00F16A50"/>
    <w:rsid w:val="00F41E87"/>
    <w:rsid w:val="00F546FA"/>
    <w:rsid w:val="00F641DF"/>
    <w:rsid w:val="00F71494"/>
    <w:rsid w:val="00F86536"/>
    <w:rsid w:val="00F969C0"/>
    <w:rsid w:val="00FA7046"/>
    <w:rsid w:val="00FC3625"/>
    <w:rsid w:val="00FE6F3C"/>
    <w:rsid w:val="00FF0EF7"/>
    <w:rsid w:val="00FF6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paragraph" w:styleId="BodyTextIndent3">
    <w:name w:val="Body Text Indent 3"/>
    <w:basedOn w:val="Normal"/>
    <w:link w:val="BodyTextIndent3Char"/>
    <w:uiPriority w:val="99"/>
    <w:semiHidden/>
    <w:unhideWhenUsed/>
    <w:rsid w:val="002E1E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E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paragraph" w:styleId="BodyTextIndent3">
    <w:name w:val="Body Text Indent 3"/>
    <w:basedOn w:val="Normal"/>
    <w:link w:val="BodyTextIndent3Char"/>
    <w:uiPriority w:val="99"/>
    <w:semiHidden/>
    <w:unhideWhenUsed/>
    <w:rsid w:val="002E1E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E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371">
      <w:bodyDiv w:val="1"/>
      <w:marLeft w:val="0"/>
      <w:marRight w:val="0"/>
      <w:marTop w:val="0"/>
      <w:marBottom w:val="0"/>
      <w:divBdr>
        <w:top w:val="none" w:sz="0" w:space="0" w:color="auto"/>
        <w:left w:val="none" w:sz="0" w:space="0" w:color="auto"/>
        <w:bottom w:val="none" w:sz="0" w:space="0" w:color="auto"/>
        <w:right w:val="none" w:sz="0" w:space="0" w:color="auto"/>
      </w:divBdr>
    </w:div>
    <w:div w:id="15205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ta.balta@lj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vestnesis.lv/?menu=doc&amp;id=2579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257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6A81-8729-4C7B-B0F2-4C5934B4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25601</Words>
  <Characters>14594</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Ministru kabineta noteikumu projekta „Noteikumi par jūrnieku veselības atbilstību darbam uz kuģa” anotācija</vt:lpstr>
    </vt:vector>
  </TitlesOfParts>
  <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jūrnieku veselības atbilstību darbam uz kuģa” anotācija</dc:title>
  <dc:subject>Anotācija</dc:subject>
  <dc:creator>Laima Rituma, Mairita Baltā</dc:creator>
  <cp:keywords/>
  <dc:description>L.Rituma 67028198; M.Baltā 67099402</dc:description>
  <cp:lastModifiedBy>Mairita Baltā</cp:lastModifiedBy>
  <cp:revision>48</cp:revision>
  <cp:lastPrinted>2014-02-24T11:43:00Z</cp:lastPrinted>
  <dcterms:created xsi:type="dcterms:W3CDTF">2014-03-12T12:19:00Z</dcterms:created>
  <dcterms:modified xsi:type="dcterms:W3CDTF">2014-04-11T11:11:00Z</dcterms:modified>
</cp:coreProperties>
</file>