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30" w:rsidRDefault="000B3130" w:rsidP="009C2FAB">
      <w:pPr>
        <w:tabs>
          <w:tab w:val="center" w:pos="4153"/>
          <w:tab w:val="right" w:pos="83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9C2FAB" w:rsidRPr="00B27FB0" w:rsidRDefault="009C2FAB" w:rsidP="009C2FAB">
      <w:pPr>
        <w:tabs>
          <w:tab w:val="center" w:pos="4153"/>
          <w:tab w:val="right" w:pos="8306"/>
        </w:tabs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_GoBack"/>
      <w:r w:rsidRPr="00B27FB0">
        <w:rPr>
          <w:rFonts w:eastAsia="Calibri"/>
          <w:sz w:val="28"/>
          <w:szCs w:val="28"/>
          <w:lang w:eastAsia="en-US"/>
        </w:rPr>
        <w:t xml:space="preserve">Ministru kabineta rīkojuma projekta „Par </w:t>
      </w:r>
      <w:proofErr w:type="spellStart"/>
      <w:r w:rsidR="00F109D6" w:rsidRPr="00B27FB0">
        <w:rPr>
          <w:rFonts w:eastAsia="Calibri"/>
          <w:sz w:val="28"/>
          <w:szCs w:val="28"/>
          <w:lang w:eastAsia="en-US"/>
        </w:rPr>
        <w:t>G.Ansiņa</w:t>
      </w:r>
      <w:proofErr w:type="spellEnd"/>
      <w:r w:rsidRPr="00B27FB0">
        <w:rPr>
          <w:rFonts w:eastAsia="Calibri"/>
          <w:sz w:val="28"/>
          <w:szCs w:val="28"/>
          <w:lang w:eastAsia="en-US"/>
        </w:rPr>
        <w:t xml:space="preserve"> iecelšanu </w:t>
      </w:r>
      <w:r w:rsidR="00F109D6" w:rsidRPr="00B27FB0">
        <w:rPr>
          <w:rFonts w:eastAsia="Calibri"/>
          <w:sz w:val="28"/>
          <w:szCs w:val="28"/>
          <w:lang w:eastAsia="en-US"/>
        </w:rPr>
        <w:t>Liepājas speciālās ekonomiskās zonas valdes locekļa amatā</w:t>
      </w:r>
      <w:r w:rsidRPr="00B27FB0">
        <w:rPr>
          <w:rFonts w:eastAsia="Calibri"/>
          <w:sz w:val="28"/>
          <w:szCs w:val="28"/>
          <w:lang w:eastAsia="en-US"/>
        </w:rPr>
        <w:t xml:space="preserve">” </w:t>
      </w:r>
      <w:r w:rsidRPr="00B27FB0">
        <w:rPr>
          <w:rFonts w:eastAsia="Calibri"/>
          <w:bCs/>
          <w:sz w:val="28"/>
          <w:szCs w:val="28"/>
          <w:lang w:eastAsia="en-US"/>
        </w:rPr>
        <w:t xml:space="preserve">sākotnējās ietekmes novērtējuma ziņojums (anotācija) </w:t>
      </w:r>
      <w:bookmarkEnd w:id="0"/>
    </w:p>
    <w:p w:rsidR="000B3130" w:rsidRPr="009C2FAB" w:rsidRDefault="000B3130" w:rsidP="009C2FAB">
      <w:pPr>
        <w:tabs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4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315"/>
        <w:gridCol w:w="4496"/>
      </w:tblGrid>
      <w:tr w:rsidR="003868C7" w:rsidRPr="0093291B" w:rsidTr="00B27FB0">
        <w:tc>
          <w:tcPr>
            <w:tcW w:w="9214" w:type="dxa"/>
            <w:gridSpan w:val="3"/>
            <w:vAlign w:val="center"/>
          </w:tcPr>
          <w:p w:rsidR="003868C7" w:rsidRDefault="003868C7" w:rsidP="00F109D6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I. Tiesību akta projekta izstrādes nepieciešamība</w:t>
            </w:r>
          </w:p>
          <w:p w:rsidR="000B3130" w:rsidRPr="0093291B" w:rsidRDefault="000B3130" w:rsidP="00F109D6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</w:tr>
      <w:tr w:rsidR="003868C7" w:rsidRPr="0093291B" w:rsidTr="00B27FB0">
        <w:trPr>
          <w:trHeight w:val="630"/>
        </w:trPr>
        <w:tc>
          <w:tcPr>
            <w:tcW w:w="403" w:type="dxa"/>
          </w:tcPr>
          <w:p w:rsidR="003868C7" w:rsidRPr="0093291B" w:rsidRDefault="003868C7" w:rsidP="00F109D6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3868C7" w:rsidRPr="0093291B" w:rsidRDefault="003868C7" w:rsidP="00F109D6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Pamatojums</w:t>
            </w:r>
          </w:p>
        </w:tc>
        <w:tc>
          <w:tcPr>
            <w:tcW w:w="4496" w:type="dxa"/>
          </w:tcPr>
          <w:p w:rsidR="003868C7" w:rsidRDefault="009C2FAB" w:rsidP="00F109D6">
            <w:pPr>
              <w:spacing w:after="120"/>
              <w:ind w:firstLine="102"/>
              <w:jc w:val="both"/>
              <w:rPr>
                <w:sz w:val="28"/>
                <w:szCs w:val="28"/>
              </w:rPr>
            </w:pPr>
            <w:r w:rsidRPr="00EB133E">
              <w:rPr>
                <w:sz w:val="28"/>
                <w:szCs w:val="28"/>
              </w:rPr>
              <w:t xml:space="preserve">Ministru kabineta rīkojuma projekts ir izstrādāts pamatojoties uz </w:t>
            </w:r>
            <w:r>
              <w:rPr>
                <w:sz w:val="28"/>
                <w:szCs w:val="28"/>
              </w:rPr>
              <w:t>L</w:t>
            </w:r>
            <w:r w:rsidRPr="00D30880">
              <w:rPr>
                <w:sz w:val="28"/>
                <w:szCs w:val="28"/>
              </w:rPr>
              <w:t xml:space="preserve">ikuma </w:t>
            </w:r>
            <w:r>
              <w:rPr>
                <w:sz w:val="28"/>
                <w:szCs w:val="28"/>
              </w:rPr>
              <w:t>par ostām 8</w:t>
            </w:r>
            <w:r w:rsidRPr="00D30880">
              <w:rPr>
                <w:sz w:val="28"/>
                <w:szCs w:val="28"/>
              </w:rPr>
              <w:t>.panta trešo daļu</w:t>
            </w:r>
            <w:r>
              <w:rPr>
                <w:sz w:val="28"/>
                <w:szCs w:val="28"/>
              </w:rPr>
              <w:t>.</w:t>
            </w:r>
          </w:p>
          <w:p w:rsidR="000B3130" w:rsidRPr="0093291B" w:rsidRDefault="000B3130" w:rsidP="000D51C2">
            <w:pPr>
              <w:spacing w:after="120"/>
              <w:ind w:firstLine="810"/>
              <w:jc w:val="both"/>
              <w:rPr>
                <w:sz w:val="28"/>
                <w:szCs w:val="28"/>
              </w:rPr>
            </w:pPr>
          </w:p>
        </w:tc>
      </w:tr>
      <w:tr w:rsidR="003868C7" w:rsidRPr="0093291B" w:rsidTr="00B27FB0">
        <w:trPr>
          <w:trHeight w:val="472"/>
        </w:trPr>
        <w:tc>
          <w:tcPr>
            <w:tcW w:w="403" w:type="dxa"/>
          </w:tcPr>
          <w:p w:rsidR="003868C7" w:rsidRPr="0093291B" w:rsidRDefault="003868C7" w:rsidP="00F109D6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3868C7" w:rsidRPr="0093291B" w:rsidRDefault="003868C7" w:rsidP="00F109D6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Pašreizējā situācija un problēmas, kuru risināšanai tiesību akta projekts izstrādāts, tiesiskā regulējuma mērķis un būtība </w:t>
            </w:r>
          </w:p>
          <w:p w:rsidR="003868C7" w:rsidRPr="0093291B" w:rsidRDefault="003868C7" w:rsidP="00F109D6">
            <w:pPr>
              <w:rPr>
                <w:sz w:val="28"/>
                <w:szCs w:val="28"/>
              </w:rPr>
            </w:pPr>
          </w:p>
          <w:p w:rsidR="003868C7" w:rsidRPr="0093291B" w:rsidRDefault="003868C7" w:rsidP="00F109D6">
            <w:pPr>
              <w:rPr>
                <w:sz w:val="28"/>
                <w:szCs w:val="28"/>
              </w:rPr>
            </w:pPr>
          </w:p>
          <w:p w:rsidR="003868C7" w:rsidRPr="0093291B" w:rsidRDefault="003868C7" w:rsidP="00F109D6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496" w:type="dxa"/>
          </w:tcPr>
          <w:p w:rsidR="009C2FAB" w:rsidRDefault="00F109D6" w:rsidP="00C93988">
            <w:pPr>
              <w:ind w:firstLine="10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9D6">
              <w:rPr>
                <w:rFonts w:eastAsia="Calibri"/>
                <w:sz w:val="28"/>
                <w:szCs w:val="28"/>
                <w:lang w:eastAsia="en-US"/>
              </w:rPr>
              <w:t xml:space="preserve">Saskaņā ar Liepājas speciālās ekonomiskās zonas likuma 9.panta otro daļu Liepājas speciālās ekonomiskās zonas valdē ir trīs Liepājas pilsētas domes deleģēti pārstāvji. </w:t>
            </w:r>
            <w:r w:rsidR="009C2FAB" w:rsidRPr="009C2FAB">
              <w:rPr>
                <w:rFonts w:eastAsia="Calibri"/>
                <w:sz w:val="28"/>
                <w:szCs w:val="28"/>
                <w:lang w:eastAsia="en-US"/>
              </w:rPr>
              <w:t>Tās locekļus amatā ieceļ un no amata atbrīvo Likuma par ostām 8.pantā noteiktajā kārtībā.</w:t>
            </w:r>
          </w:p>
          <w:p w:rsidR="00C93988" w:rsidRPr="00B27FB0" w:rsidRDefault="00C93988" w:rsidP="00C93988">
            <w:pPr>
              <w:ind w:firstLine="10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FB0">
              <w:rPr>
                <w:rFonts w:eastAsia="Calibri"/>
                <w:sz w:val="28"/>
                <w:szCs w:val="28"/>
                <w:lang w:eastAsia="en-US"/>
              </w:rPr>
              <w:t>Liepājas speciālās ekonomiskās zonas likuma 9.panta trešā daļa nosaka, ka  Liepājas speciālās ekonomiskās zonas valdes locekļus uz pieciem gadiem ieceļ Ministru kabinets.</w:t>
            </w:r>
          </w:p>
          <w:p w:rsidR="00C93988" w:rsidRPr="00B27FB0" w:rsidRDefault="00C93988" w:rsidP="00C93988">
            <w:pPr>
              <w:ind w:firstLine="10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7FB0">
              <w:rPr>
                <w:rFonts w:eastAsia="Calibri"/>
                <w:sz w:val="28"/>
                <w:szCs w:val="28"/>
                <w:lang w:eastAsia="en-US"/>
              </w:rPr>
              <w:t>G.Ansiņš</w:t>
            </w:r>
            <w:proofErr w:type="spellEnd"/>
            <w:r w:rsidRPr="00B27FB0">
              <w:rPr>
                <w:rFonts w:eastAsia="Calibri"/>
                <w:sz w:val="28"/>
                <w:szCs w:val="28"/>
                <w:lang w:eastAsia="en-US"/>
              </w:rPr>
              <w:t xml:space="preserve"> Liepājas speciālas ekonomiskās zonas valdes locekļa amatā iecelts ar Ministru kabineta </w:t>
            </w:r>
            <w:r w:rsidRPr="00B27FB0">
              <w:rPr>
                <w:sz w:val="28"/>
                <w:szCs w:val="28"/>
              </w:rPr>
              <w:t xml:space="preserve"> 2009.gada 6.maija rīkojumu Nr.279 „</w:t>
            </w:r>
            <w:r w:rsidRPr="00B27FB0">
              <w:rPr>
                <w:rFonts w:eastAsia="Calibri"/>
                <w:sz w:val="28"/>
                <w:szCs w:val="28"/>
                <w:lang w:eastAsia="en-US"/>
              </w:rPr>
              <w:t xml:space="preserve">Par </w:t>
            </w:r>
            <w:proofErr w:type="spellStart"/>
            <w:r w:rsidRPr="00B27FB0">
              <w:rPr>
                <w:rFonts w:eastAsia="Calibri"/>
                <w:sz w:val="28"/>
                <w:szCs w:val="28"/>
                <w:lang w:eastAsia="en-US"/>
              </w:rPr>
              <w:t>G.Ansiņa</w:t>
            </w:r>
            <w:proofErr w:type="spellEnd"/>
            <w:r w:rsidRPr="00B27FB0">
              <w:rPr>
                <w:rFonts w:eastAsia="Calibri"/>
                <w:sz w:val="28"/>
                <w:szCs w:val="28"/>
                <w:lang w:eastAsia="en-US"/>
              </w:rPr>
              <w:t xml:space="preserve"> iecelšanu Liepājas speciālās ekonomiskās zonas valdes locekļa amatā”</w:t>
            </w:r>
            <w:r w:rsidR="00B27FB0" w:rsidRPr="00B27FB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93988" w:rsidRPr="00B27FB0" w:rsidRDefault="00C93988" w:rsidP="00C93988">
            <w:pPr>
              <w:ind w:firstLine="10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FB0">
              <w:rPr>
                <w:rFonts w:eastAsia="Calibri"/>
                <w:sz w:val="28"/>
                <w:szCs w:val="28"/>
                <w:lang w:eastAsia="en-US"/>
              </w:rPr>
              <w:t xml:space="preserve">Ņemot vērā minēto ir saņemts Gunāra </w:t>
            </w:r>
            <w:proofErr w:type="spellStart"/>
            <w:r w:rsidRPr="00B27FB0">
              <w:rPr>
                <w:rFonts w:eastAsia="Calibri"/>
                <w:sz w:val="28"/>
                <w:szCs w:val="28"/>
                <w:lang w:eastAsia="en-US"/>
              </w:rPr>
              <w:t>Ansiņa</w:t>
            </w:r>
            <w:proofErr w:type="spellEnd"/>
            <w:r w:rsidRPr="00B27FB0">
              <w:rPr>
                <w:rFonts w:eastAsia="Calibri"/>
                <w:sz w:val="28"/>
                <w:szCs w:val="28"/>
                <w:lang w:eastAsia="en-US"/>
              </w:rPr>
              <w:t xml:space="preserve"> 2014.gada 29.aprīļa iesniegums, kurā izteikta piek</w:t>
            </w:r>
            <w:r w:rsidR="00A3110C">
              <w:rPr>
                <w:rFonts w:eastAsia="Calibri"/>
                <w:sz w:val="28"/>
                <w:szCs w:val="28"/>
                <w:lang w:eastAsia="en-US"/>
              </w:rPr>
              <w:t>rišana turpināt darbu Liepājas s</w:t>
            </w:r>
            <w:r w:rsidRPr="00B27FB0">
              <w:rPr>
                <w:rFonts w:eastAsia="Calibri"/>
                <w:sz w:val="28"/>
                <w:szCs w:val="28"/>
                <w:lang w:eastAsia="en-US"/>
              </w:rPr>
              <w:t>peciāl</w:t>
            </w:r>
            <w:r w:rsidR="00B27FB0" w:rsidRPr="00B27FB0">
              <w:rPr>
                <w:rFonts w:eastAsia="Calibri"/>
                <w:sz w:val="28"/>
                <w:szCs w:val="28"/>
                <w:lang w:eastAsia="en-US"/>
              </w:rPr>
              <w:t>ās</w:t>
            </w:r>
            <w:r w:rsidRPr="00B27FB0">
              <w:rPr>
                <w:rFonts w:eastAsia="Calibri"/>
                <w:sz w:val="28"/>
                <w:szCs w:val="28"/>
                <w:lang w:eastAsia="en-US"/>
              </w:rPr>
              <w:t xml:space="preserve"> ekonomiskās zonas valdē. </w:t>
            </w:r>
          </w:p>
          <w:p w:rsidR="003868C7" w:rsidRPr="009C2FAB" w:rsidRDefault="009C2FAB" w:rsidP="00B27FB0">
            <w:pPr>
              <w:spacing w:after="120"/>
              <w:ind w:firstLine="10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FAB">
              <w:rPr>
                <w:rFonts w:eastAsia="Calibri"/>
                <w:sz w:val="28"/>
                <w:szCs w:val="28"/>
                <w:lang w:eastAsia="en-US"/>
              </w:rPr>
              <w:t>Ņemot vērā minēto, izstrādāts Ministru kabineta rīkojuma projekts „</w:t>
            </w:r>
            <w:r w:rsidR="00B27FB0" w:rsidRPr="00B27FB0">
              <w:rPr>
                <w:rFonts w:eastAsia="Calibri"/>
                <w:sz w:val="28"/>
                <w:szCs w:val="28"/>
                <w:lang w:eastAsia="en-US"/>
              </w:rPr>
              <w:t xml:space="preserve">Par </w:t>
            </w:r>
            <w:proofErr w:type="spellStart"/>
            <w:r w:rsidR="00B27FB0" w:rsidRPr="00B27FB0">
              <w:rPr>
                <w:rFonts w:eastAsia="Calibri"/>
                <w:sz w:val="28"/>
                <w:szCs w:val="28"/>
                <w:lang w:eastAsia="en-US"/>
              </w:rPr>
              <w:t>G.Ansiņa</w:t>
            </w:r>
            <w:proofErr w:type="spellEnd"/>
            <w:r w:rsidR="00B27FB0" w:rsidRPr="00B27FB0">
              <w:rPr>
                <w:rFonts w:eastAsia="Calibri"/>
                <w:sz w:val="28"/>
                <w:szCs w:val="28"/>
                <w:lang w:eastAsia="en-US"/>
              </w:rPr>
              <w:t xml:space="preserve"> iecelšanu Liepājas speciālās ekonomiskās zonas valdes locekļa amatā </w:t>
            </w:r>
            <w:r w:rsidRPr="00B27FB0">
              <w:rPr>
                <w:rFonts w:eastAsia="Calibri"/>
                <w:sz w:val="28"/>
                <w:szCs w:val="28"/>
                <w:lang w:eastAsia="en-US"/>
              </w:rPr>
              <w:t>”.</w:t>
            </w:r>
          </w:p>
        </w:tc>
      </w:tr>
      <w:tr w:rsidR="003868C7" w:rsidRPr="0093291B" w:rsidTr="00B27FB0">
        <w:trPr>
          <w:trHeight w:val="931"/>
        </w:trPr>
        <w:tc>
          <w:tcPr>
            <w:tcW w:w="403" w:type="dxa"/>
          </w:tcPr>
          <w:p w:rsidR="003868C7" w:rsidRPr="00624573" w:rsidRDefault="003868C7" w:rsidP="00F109D6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15" w:type="dxa"/>
          </w:tcPr>
          <w:p w:rsidR="003868C7" w:rsidRPr="00624573" w:rsidRDefault="003868C7" w:rsidP="00F109D6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4496" w:type="dxa"/>
          </w:tcPr>
          <w:p w:rsidR="003868C7" w:rsidRPr="00624573" w:rsidRDefault="00B27FB0" w:rsidP="00F109D6">
            <w:pPr>
              <w:pStyle w:val="FootnoteText"/>
              <w:rPr>
                <w:sz w:val="28"/>
                <w:szCs w:val="28"/>
              </w:rPr>
            </w:pPr>
            <w:r w:rsidRPr="00B27FB0">
              <w:rPr>
                <w:sz w:val="28"/>
                <w:szCs w:val="28"/>
              </w:rPr>
              <w:t>Projekts šo jomu neskar.</w:t>
            </w:r>
          </w:p>
        </w:tc>
      </w:tr>
      <w:tr w:rsidR="003868C7" w:rsidRPr="0093291B" w:rsidTr="00B27FB0">
        <w:tc>
          <w:tcPr>
            <w:tcW w:w="403" w:type="dxa"/>
          </w:tcPr>
          <w:p w:rsidR="003868C7" w:rsidRPr="00624573" w:rsidRDefault="003868C7" w:rsidP="00F109D6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4.</w:t>
            </w:r>
          </w:p>
        </w:tc>
        <w:tc>
          <w:tcPr>
            <w:tcW w:w="4315" w:type="dxa"/>
          </w:tcPr>
          <w:p w:rsidR="003868C7" w:rsidRPr="00624573" w:rsidRDefault="003868C7" w:rsidP="00F109D6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Cita informācija</w:t>
            </w:r>
          </w:p>
        </w:tc>
        <w:tc>
          <w:tcPr>
            <w:tcW w:w="4496" w:type="dxa"/>
          </w:tcPr>
          <w:p w:rsidR="00A967DF" w:rsidRPr="00624573" w:rsidRDefault="00B27FB0" w:rsidP="00B24A46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Nav.</w:t>
            </w:r>
          </w:p>
        </w:tc>
      </w:tr>
    </w:tbl>
    <w:p w:rsidR="003868C7" w:rsidRPr="000B3130" w:rsidRDefault="003868C7" w:rsidP="000B3130">
      <w:pPr>
        <w:spacing w:before="360" w:after="360"/>
        <w:rPr>
          <w:sz w:val="28"/>
          <w:szCs w:val="28"/>
        </w:rPr>
      </w:pPr>
      <w:r w:rsidRPr="000B3130">
        <w:rPr>
          <w:sz w:val="28"/>
          <w:szCs w:val="28"/>
        </w:rPr>
        <w:t xml:space="preserve">Anotācijas </w:t>
      </w:r>
      <w:r w:rsidR="00FB48A4" w:rsidRPr="000B3130">
        <w:rPr>
          <w:sz w:val="28"/>
          <w:szCs w:val="28"/>
        </w:rPr>
        <w:t xml:space="preserve"> </w:t>
      </w:r>
      <w:r w:rsidR="00B27FB0">
        <w:rPr>
          <w:sz w:val="28"/>
          <w:szCs w:val="28"/>
        </w:rPr>
        <w:t xml:space="preserve">II, </w:t>
      </w:r>
      <w:r w:rsidR="00FB48A4" w:rsidRPr="000B3130">
        <w:rPr>
          <w:sz w:val="28"/>
          <w:szCs w:val="28"/>
        </w:rPr>
        <w:t>III,</w:t>
      </w:r>
      <w:r w:rsidR="00B27FB0">
        <w:rPr>
          <w:sz w:val="28"/>
          <w:szCs w:val="28"/>
        </w:rPr>
        <w:t xml:space="preserve"> IV,</w:t>
      </w:r>
      <w:r w:rsidRPr="000B3130">
        <w:rPr>
          <w:sz w:val="28"/>
          <w:szCs w:val="28"/>
        </w:rPr>
        <w:t xml:space="preserve"> V</w:t>
      </w:r>
      <w:r w:rsidR="00B27FB0">
        <w:rPr>
          <w:sz w:val="28"/>
          <w:szCs w:val="28"/>
        </w:rPr>
        <w:t>, VI</w:t>
      </w:r>
      <w:r w:rsidRPr="000B3130">
        <w:rPr>
          <w:sz w:val="28"/>
          <w:szCs w:val="28"/>
        </w:rPr>
        <w:t xml:space="preserve"> un VI</w:t>
      </w:r>
      <w:r w:rsidR="00B27FB0">
        <w:rPr>
          <w:sz w:val="28"/>
          <w:szCs w:val="28"/>
        </w:rPr>
        <w:t>I</w:t>
      </w:r>
      <w:r w:rsidRPr="000B3130">
        <w:rPr>
          <w:sz w:val="28"/>
          <w:szCs w:val="28"/>
        </w:rPr>
        <w:t xml:space="preserve"> sadaļa – projekts šīs jomas neskar.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102"/>
        <w:gridCol w:w="3970"/>
      </w:tblGrid>
      <w:tr w:rsidR="003868C7" w:rsidRPr="00F109D6" w:rsidTr="00B27FB0">
        <w:trPr>
          <w:trHeight w:val="866"/>
        </w:trPr>
        <w:tc>
          <w:tcPr>
            <w:tcW w:w="5102" w:type="dxa"/>
            <w:shd w:val="clear" w:color="auto" w:fill="auto"/>
          </w:tcPr>
          <w:p w:rsidR="000B3130" w:rsidRPr="00F109D6" w:rsidRDefault="000B3130" w:rsidP="00F109D6">
            <w:pPr>
              <w:tabs>
                <w:tab w:val="left" w:pos="7938"/>
              </w:tabs>
              <w:spacing w:before="120"/>
              <w:rPr>
                <w:sz w:val="28"/>
              </w:rPr>
            </w:pPr>
          </w:p>
          <w:p w:rsidR="003868C7" w:rsidRPr="00F109D6" w:rsidRDefault="00F109D6" w:rsidP="00F109D6">
            <w:pPr>
              <w:tabs>
                <w:tab w:val="left" w:pos="7938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Satiksmes</w:t>
            </w:r>
            <w:r w:rsidR="003868C7" w:rsidRPr="00F109D6">
              <w:rPr>
                <w:sz w:val="28"/>
              </w:rPr>
              <w:t xml:space="preserve"> ministrs</w:t>
            </w:r>
          </w:p>
        </w:tc>
        <w:tc>
          <w:tcPr>
            <w:tcW w:w="3970" w:type="dxa"/>
            <w:shd w:val="clear" w:color="auto" w:fill="auto"/>
          </w:tcPr>
          <w:p w:rsidR="000B3130" w:rsidRPr="00F109D6" w:rsidRDefault="000B3130" w:rsidP="00F109D6">
            <w:pPr>
              <w:tabs>
                <w:tab w:val="left" w:pos="7938"/>
              </w:tabs>
              <w:spacing w:before="120"/>
              <w:jc w:val="right"/>
              <w:rPr>
                <w:sz w:val="28"/>
              </w:rPr>
            </w:pPr>
          </w:p>
          <w:p w:rsidR="003868C7" w:rsidRPr="00F109D6" w:rsidRDefault="00F109D6" w:rsidP="00F109D6">
            <w:pPr>
              <w:tabs>
                <w:tab w:val="left" w:pos="7938"/>
              </w:tabs>
              <w:spacing w:before="120"/>
              <w:jc w:val="right"/>
              <w:rPr>
                <w:sz w:val="28"/>
              </w:rPr>
            </w:pPr>
            <w:r>
              <w:rPr>
                <w:sz w:val="28"/>
              </w:rPr>
              <w:t>A.Matīss</w:t>
            </w:r>
          </w:p>
        </w:tc>
      </w:tr>
      <w:tr w:rsidR="003868C7" w:rsidRPr="00F109D6" w:rsidTr="00B27FB0">
        <w:trPr>
          <w:trHeight w:val="950"/>
        </w:trPr>
        <w:tc>
          <w:tcPr>
            <w:tcW w:w="5102" w:type="dxa"/>
            <w:shd w:val="clear" w:color="auto" w:fill="auto"/>
          </w:tcPr>
          <w:p w:rsidR="000B3130" w:rsidRPr="00F109D6" w:rsidRDefault="000B3130" w:rsidP="006C62AB">
            <w:pPr>
              <w:jc w:val="both"/>
              <w:rPr>
                <w:sz w:val="28"/>
                <w:szCs w:val="28"/>
              </w:rPr>
            </w:pPr>
          </w:p>
          <w:p w:rsidR="000B3130" w:rsidRPr="00F109D6" w:rsidRDefault="000B3130" w:rsidP="006C62AB">
            <w:pPr>
              <w:jc w:val="both"/>
              <w:rPr>
                <w:sz w:val="28"/>
                <w:szCs w:val="28"/>
              </w:rPr>
            </w:pPr>
          </w:p>
          <w:p w:rsidR="000B3130" w:rsidRPr="00F109D6" w:rsidRDefault="000B3130" w:rsidP="006C62AB">
            <w:pPr>
              <w:jc w:val="both"/>
              <w:rPr>
                <w:sz w:val="28"/>
                <w:szCs w:val="28"/>
              </w:rPr>
            </w:pPr>
          </w:p>
          <w:p w:rsidR="00F109D6" w:rsidRDefault="003868C7" w:rsidP="006C62AB">
            <w:pPr>
              <w:jc w:val="both"/>
              <w:rPr>
                <w:sz w:val="28"/>
                <w:szCs w:val="28"/>
              </w:rPr>
            </w:pPr>
            <w:r w:rsidRPr="00F109D6">
              <w:rPr>
                <w:sz w:val="28"/>
                <w:szCs w:val="28"/>
              </w:rPr>
              <w:t>Vīza:</w:t>
            </w:r>
          </w:p>
          <w:p w:rsidR="003868C7" w:rsidRDefault="00F109D6" w:rsidP="00F10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V</w:t>
            </w:r>
            <w:r w:rsidR="006C62AB" w:rsidRPr="00F109D6">
              <w:rPr>
                <w:rFonts w:eastAsiaTheme="minorHAnsi"/>
                <w:sz w:val="28"/>
                <w:szCs w:val="28"/>
                <w:lang w:eastAsia="en-US"/>
              </w:rPr>
              <w:t>alsts sekretār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a vietā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softHyphen/>
              <w:t>–</w:t>
            </w:r>
          </w:p>
          <w:p w:rsidR="00F109D6" w:rsidRPr="00F109D6" w:rsidRDefault="00F109D6" w:rsidP="00F10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Valsts sekretāra vietniece</w:t>
            </w:r>
          </w:p>
        </w:tc>
        <w:tc>
          <w:tcPr>
            <w:tcW w:w="3970" w:type="dxa"/>
            <w:shd w:val="clear" w:color="auto" w:fill="auto"/>
          </w:tcPr>
          <w:p w:rsidR="000B3130" w:rsidRPr="00F109D6" w:rsidRDefault="000B3130" w:rsidP="00F109D6">
            <w:pPr>
              <w:tabs>
                <w:tab w:val="left" w:pos="7938"/>
              </w:tabs>
              <w:spacing w:before="120"/>
              <w:jc w:val="right"/>
              <w:rPr>
                <w:sz w:val="28"/>
                <w:szCs w:val="28"/>
              </w:rPr>
            </w:pPr>
          </w:p>
          <w:p w:rsidR="000B3130" w:rsidRPr="00F109D6" w:rsidRDefault="000B3130" w:rsidP="00F109D6">
            <w:pPr>
              <w:tabs>
                <w:tab w:val="left" w:pos="7938"/>
              </w:tabs>
              <w:spacing w:before="120"/>
              <w:jc w:val="right"/>
              <w:rPr>
                <w:sz w:val="28"/>
                <w:szCs w:val="28"/>
              </w:rPr>
            </w:pPr>
          </w:p>
          <w:p w:rsidR="00F109D6" w:rsidRDefault="00F109D6" w:rsidP="00F109D6">
            <w:pPr>
              <w:tabs>
                <w:tab w:val="left" w:pos="7938"/>
              </w:tabs>
              <w:spacing w:before="120"/>
              <w:jc w:val="right"/>
              <w:rPr>
                <w:sz w:val="28"/>
                <w:szCs w:val="28"/>
              </w:rPr>
            </w:pPr>
          </w:p>
          <w:p w:rsidR="003868C7" w:rsidRPr="00F109D6" w:rsidRDefault="00F109D6" w:rsidP="00F109D6">
            <w:pPr>
              <w:tabs>
                <w:tab w:val="left" w:pos="7938"/>
              </w:tabs>
              <w:spacing w:before="12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Dž.Innusa</w:t>
            </w:r>
            <w:proofErr w:type="spellEnd"/>
          </w:p>
          <w:p w:rsidR="003868C7" w:rsidRPr="00F109D6" w:rsidRDefault="003868C7" w:rsidP="00002C32">
            <w:pPr>
              <w:tabs>
                <w:tab w:val="left" w:pos="7938"/>
              </w:tabs>
              <w:spacing w:before="120"/>
              <w:jc w:val="right"/>
              <w:rPr>
                <w:sz w:val="28"/>
                <w:szCs w:val="28"/>
              </w:rPr>
            </w:pPr>
          </w:p>
        </w:tc>
      </w:tr>
    </w:tbl>
    <w:p w:rsidR="000B3130" w:rsidRDefault="000B3130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0B3130" w:rsidRDefault="000B3130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0B3130" w:rsidRDefault="000B3130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0B3130" w:rsidRDefault="000B3130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0B3130" w:rsidRDefault="000B3130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0B3130" w:rsidRDefault="000B3130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0B3130" w:rsidRDefault="000B3130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0B3130" w:rsidRDefault="000B3130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3868C7" w:rsidRPr="00B27FB0" w:rsidRDefault="000B3130" w:rsidP="003868C7">
      <w:pPr>
        <w:tabs>
          <w:tab w:val="left" w:pos="2552"/>
        </w:tabs>
        <w:jc w:val="both"/>
        <w:rPr>
          <w:rFonts w:eastAsia="Calibri"/>
          <w:sz w:val="20"/>
          <w:szCs w:val="20"/>
          <w:lang w:eastAsia="en-US"/>
        </w:rPr>
      </w:pPr>
      <w:r w:rsidRPr="00B27FB0">
        <w:rPr>
          <w:rFonts w:eastAsia="Calibri"/>
          <w:sz w:val="20"/>
          <w:szCs w:val="20"/>
          <w:lang w:eastAsia="en-US"/>
        </w:rPr>
        <w:t>2</w:t>
      </w:r>
      <w:r w:rsidR="00F109D6" w:rsidRPr="00B27FB0">
        <w:rPr>
          <w:rFonts w:eastAsia="Calibri"/>
          <w:sz w:val="20"/>
          <w:szCs w:val="20"/>
          <w:lang w:eastAsia="en-US"/>
        </w:rPr>
        <w:t>9</w:t>
      </w:r>
      <w:r w:rsidR="000E10B3" w:rsidRPr="00B27FB0">
        <w:rPr>
          <w:rFonts w:eastAsia="Calibri"/>
          <w:sz w:val="20"/>
          <w:szCs w:val="20"/>
          <w:lang w:eastAsia="en-US"/>
        </w:rPr>
        <w:t>.0</w:t>
      </w:r>
      <w:r w:rsidR="00F109D6" w:rsidRPr="00B27FB0">
        <w:rPr>
          <w:rFonts w:eastAsia="Calibri"/>
          <w:sz w:val="20"/>
          <w:szCs w:val="20"/>
          <w:lang w:eastAsia="en-US"/>
        </w:rPr>
        <w:t>4</w:t>
      </w:r>
      <w:r w:rsidRPr="00B27FB0">
        <w:rPr>
          <w:rFonts w:eastAsia="Calibri"/>
          <w:sz w:val="20"/>
          <w:szCs w:val="20"/>
          <w:lang w:eastAsia="en-US"/>
        </w:rPr>
        <w:t xml:space="preserve">.2014. </w:t>
      </w:r>
      <w:r w:rsidR="00F109D6" w:rsidRPr="00B27FB0">
        <w:rPr>
          <w:rFonts w:eastAsia="Calibri"/>
          <w:sz w:val="20"/>
          <w:szCs w:val="20"/>
          <w:lang w:eastAsia="en-US"/>
        </w:rPr>
        <w:t>16</w:t>
      </w:r>
      <w:r w:rsidRPr="00B27FB0">
        <w:rPr>
          <w:rFonts w:eastAsia="Calibri"/>
          <w:sz w:val="20"/>
          <w:szCs w:val="20"/>
          <w:lang w:eastAsia="en-US"/>
        </w:rPr>
        <w:t>:44</w:t>
      </w:r>
    </w:p>
    <w:p w:rsidR="003868C7" w:rsidRPr="00B27FB0" w:rsidRDefault="00B27FB0" w:rsidP="003868C7">
      <w:pPr>
        <w:tabs>
          <w:tab w:val="left" w:pos="2552"/>
        </w:tabs>
        <w:jc w:val="both"/>
        <w:rPr>
          <w:rFonts w:eastAsia="Calibri"/>
          <w:sz w:val="20"/>
          <w:szCs w:val="20"/>
          <w:lang w:eastAsia="en-US"/>
        </w:rPr>
      </w:pPr>
      <w:r w:rsidRPr="00B27FB0">
        <w:rPr>
          <w:rFonts w:eastAsia="Calibri"/>
          <w:sz w:val="20"/>
          <w:szCs w:val="20"/>
          <w:lang w:eastAsia="en-US"/>
        </w:rPr>
        <w:t>223</w:t>
      </w:r>
    </w:p>
    <w:p w:rsidR="003868C7" w:rsidRPr="00B27FB0" w:rsidRDefault="00F109D6" w:rsidP="003868C7">
      <w:pPr>
        <w:jc w:val="both"/>
        <w:rPr>
          <w:rFonts w:eastAsia="Calibri"/>
          <w:sz w:val="20"/>
          <w:szCs w:val="20"/>
          <w:lang w:eastAsia="en-US"/>
        </w:rPr>
      </w:pPr>
      <w:r w:rsidRPr="00B27FB0">
        <w:rPr>
          <w:rFonts w:eastAsia="Calibri"/>
          <w:sz w:val="20"/>
          <w:szCs w:val="20"/>
          <w:lang w:eastAsia="en-US"/>
        </w:rPr>
        <w:t>Strautmane</w:t>
      </w:r>
    </w:p>
    <w:p w:rsidR="00F109D6" w:rsidRPr="00B27FB0" w:rsidRDefault="000055D7" w:rsidP="005F48FF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67028231</w:t>
      </w:r>
      <w:r w:rsidR="003868C7" w:rsidRPr="00B27FB0">
        <w:rPr>
          <w:rFonts w:eastAsia="Calibri"/>
          <w:sz w:val="20"/>
          <w:szCs w:val="20"/>
          <w:lang w:eastAsia="en-US"/>
        </w:rPr>
        <w:t xml:space="preserve">, </w:t>
      </w:r>
      <w:r w:rsidR="00F109D6" w:rsidRPr="00B27FB0">
        <w:rPr>
          <w:rFonts w:eastAsia="Calibri"/>
          <w:color w:val="0000FF" w:themeColor="hyperlink"/>
          <w:sz w:val="20"/>
          <w:szCs w:val="20"/>
          <w:u w:val="single"/>
          <w:lang w:eastAsia="en-US"/>
        </w:rPr>
        <w:t>Inguna.strautmane</w:t>
      </w:r>
      <w:r w:rsidR="003868C7" w:rsidRPr="00B27FB0">
        <w:rPr>
          <w:rFonts w:eastAsia="Calibri"/>
          <w:color w:val="0000FF" w:themeColor="hyperlink"/>
          <w:sz w:val="20"/>
          <w:szCs w:val="20"/>
          <w:u w:val="single"/>
          <w:lang w:eastAsia="en-US"/>
        </w:rPr>
        <w:t>@</w:t>
      </w:r>
      <w:r w:rsidR="00F109D6" w:rsidRPr="00B27FB0">
        <w:rPr>
          <w:rFonts w:eastAsia="Calibri"/>
          <w:color w:val="0000FF" w:themeColor="hyperlink"/>
          <w:sz w:val="20"/>
          <w:szCs w:val="20"/>
          <w:u w:val="single"/>
          <w:lang w:eastAsia="en-US"/>
        </w:rPr>
        <w:t>sa</w:t>
      </w:r>
      <w:r w:rsidR="003868C7" w:rsidRPr="00B27FB0">
        <w:rPr>
          <w:rFonts w:eastAsia="Calibri"/>
          <w:color w:val="0000FF" w:themeColor="hyperlink"/>
          <w:sz w:val="20"/>
          <w:szCs w:val="20"/>
          <w:u w:val="single"/>
          <w:lang w:eastAsia="en-US"/>
        </w:rPr>
        <w:t>m.gov.lv</w:t>
      </w:r>
      <w:r w:rsidR="003868C7" w:rsidRPr="00B27FB0">
        <w:rPr>
          <w:rFonts w:eastAsia="Calibri"/>
          <w:sz w:val="20"/>
          <w:szCs w:val="20"/>
          <w:lang w:eastAsia="en-US"/>
        </w:rPr>
        <w:t xml:space="preserve"> </w:t>
      </w:r>
    </w:p>
    <w:sectPr w:rsidR="00F109D6" w:rsidRPr="00B27FB0" w:rsidSect="00B27FB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88" w:rsidRDefault="00C93988" w:rsidP="003868C7">
      <w:r>
        <w:separator/>
      </w:r>
    </w:p>
  </w:endnote>
  <w:endnote w:type="continuationSeparator" w:id="0">
    <w:p w:rsidR="00C93988" w:rsidRDefault="00C93988" w:rsidP="0038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8" w:rsidRPr="00FB48A4" w:rsidRDefault="00C93988" w:rsidP="00B27FB0">
    <w:pPr>
      <w:tabs>
        <w:tab w:val="center" w:pos="4153"/>
        <w:tab w:val="right" w:pos="8306"/>
      </w:tabs>
      <w:spacing w:after="120"/>
      <w:jc w:val="both"/>
    </w:pPr>
    <w:r>
      <w:rPr>
        <w:rFonts w:eastAsia="Calibri"/>
        <w:snapToGrid w:val="0"/>
        <w:lang w:eastAsia="en-US"/>
      </w:rPr>
      <w:t>SAMa</w:t>
    </w:r>
    <w:r w:rsidRPr="00FB48A4">
      <w:rPr>
        <w:rFonts w:eastAsia="Calibri"/>
        <w:snapToGrid w:val="0"/>
        <w:lang w:eastAsia="en-US"/>
      </w:rPr>
      <w:t>not_</w:t>
    </w:r>
    <w:r>
      <w:rPr>
        <w:rFonts w:eastAsia="Calibri"/>
        <w:snapToGrid w:val="0"/>
        <w:lang w:eastAsia="en-US"/>
      </w:rPr>
      <w:t>290414</w:t>
    </w:r>
    <w:r w:rsidRPr="00FB48A4">
      <w:rPr>
        <w:rFonts w:eastAsia="Calibri"/>
        <w:snapToGrid w:val="0"/>
        <w:lang w:eastAsia="en-US"/>
      </w:rPr>
      <w:t>_</w:t>
    </w:r>
    <w:r>
      <w:rPr>
        <w:rFonts w:eastAsia="Calibri"/>
        <w:snapToGrid w:val="0"/>
        <w:lang w:eastAsia="en-US"/>
      </w:rPr>
      <w:t>ansinsLSEZ</w:t>
    </w:r>
    <w:r w:rsidRPr="00FB48A4">
      <w:rPr>
        <w:rFonts w:eastAsia="Calibri"/>
        <w:snapToGrid w:val="0"/>
        <w:lang w:eastAsia="en-US"/>
      </w:rPr>
      <w:t xml:space="preserve">; </w:t>
    </w:r>
    <w:r w:rsidR="00B27FB0" w:rsidRPr="00B27FB0">
      <w:rPr>
        <w:rFonts w:eastAsia="Calibri"/>
        <w:lang w:eastAsia="en-US"/>
      </w:rPr>
      <w:t xml:space="preserve">Ministru kabineta rīkojuma projekta „Par </w:t>
    </w:r>
    <w:proofErr w:type="spellStart"/>
    <w:r w:rsidR="00B27FB0" w:rsidRPr="00B27FB0">
      <w:rPr>
        <w:rFonts w:eastAsia="Calibri"/>
        <w:lang w:eastAsia="en-US"/>
      </w:rPr>
      <w:t>G.Ansiņa</w:t>
    </w:r>
    <w:proofErr w:type="spellEnd"/>
    <w:r w:rsidR="00B27FB0" w:rsidRPr="00B27FB0">
      <w:rPr>
        <w:rFonts w:eastAsia="Calibri"/>
        <w:lang w:eastAsia="en-US"/>
      </w:rPr>
      <w:t xml:space="preserve"> iecelšanu Liepājas speciālās ekonomiskās zonas valdes locekļa amatā” </w:t>
    </w:r>
    <w:r w:rsidR="00B27FB0" w:rsidRPr="00B27FB0">
      <w:rPr>
        <w:rFonts w:eastAsia="Calibri"/>
        <w:bCs/>
        <w:lang w:eastAsia="en-US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8" w:rsidRPr="006C62AB" w:rsidRDefault="00B27FB0" w:rsidP="006C62AB">
    <w:pPr>
      <w:tabs>
        <w:tab w:val="center" w:pos="4153"/>
        <w:tab w:val="right" w:pos="8306"/>
      </w:tabs>
      <w:spacing w:after="120"/>
      <w:jc w:val="both"/>
      <w:rPr>
        <w:rFonts w:eastAsia="Calibri"/>
        <w:lang w:eastAsia="en-US"/>
      </w:rPr>
    </w:pPr>
    <w:r w:rsidRPr="00B27FB0">
      <w:rPr>
        <w:rFonts w:eastAsia="Calibri"/>
        <w:snapToGrid w:val="0"/>
        <w:lang w:eastAsia="en-US"/>
      </w:rPr>
      <w:t xml:space="preserve">SAManot_290414_ansinsLSEZ; Ministru kabineta rīkojuma projekta „Par </w:t>
    </w:r>
    <w:proofErr w:type="spellStart"/>
    <w:r w:rsidRPr="00B27FB0">
      <w:rPr>
        <w:rFonts w:eastAsia="Calibri"/>
        <w:snapToGrid w:val="0"/>
        <w:lang w:eastAsia="en-US"/>
      </w:rPr>
      <w:t>G.Ansiņa</w:t>
    </w:r>
    <w:proofErr w:type="spellEnd"/>
    <w:r w:rsidRPr="00B27FB0">
      <w:rPr>
        <w:rFonts w:eastAsia="Calibri"/>
        <w:snapToGrid w:val="0"/>
        <w:lang w:eastAsia="en-US"/>
      </w:rPr>
      <w:t xml:space="preserve"> iecelšanu Liepājas speciālās ekonomiskās zonas valdes locekļa amatā”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88" w:rsidRDefault="00C93988" w:rsidP="003868C7">
      <w:r>
        <w:separator/>
      </w:r>
    </w:p>
  </w:footnote>
  <w:footnote w:type="continuationSeparator" w:id="0">
    <w:p w:rsidR="00C93988" w:rsidRDefault="00C93988" w:rsidP="0038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8" w:rsidRDefault="00C93988" w:rsidP="00F109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988" w:rsidRDefault="00C93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8" w:rsidRDefault="00C93988" w:rsidP="00F109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48C">
      <w:rPr>
        <w:rStyle w:val="PageNumber"/>
        <w:noProof/>
      </w:rPr>
      <w:t>2</w:t>
    </w:r>
    <w:r>
      <w:rPr>
        <w:rStyle w:val="PageNumber"/>
      </w:rPr>
      <w:fldChar w:fldCharType="end"/>
    </w:r>
  </w:p>
  <w:p w:rsidR="00C93988" w:rsidRDefault="00C93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226D7B31"/>
    <w:multiLevelType w:val="hybridMultilevel"/>
    <w:tmpl w:val="80C6BFD0"/>
    <w:lvl w:ilvl="0" w:tplc="910C24B4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63EE6FD6"/>
    <w:multiLevelType w:val="hybridMultilevel"/>
    <w:tmpl w:val="6D96A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15FCA"/>
    <w:multiLevelType w:val="hybridMultilevel"/>
    <w:tmpl w:val="4CFA9B48"/>
    <w:lvl w:ilvl="0" w:tplc="8EB06E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C7"/>
    <w:rsid w:val="0000048C"/>
    <w:rsid w:val="00002C32"/>
    <w:rsid w:val="000052D8"/>
    <w:rsid w:val="000055D7"/>
    <w:rsid w:val="000B3130"/>
    <w:rsid w:val="000D51C2"/>
    <w:rsid w:val="000E10B3"/>
    <w:rsid w:val="00104D89"/>
    <w:rsid w:val="00113A34"/>
    <w:rsid w:val="001627DF"/>
    <w:rsid w:val="00182B4C"/>
    <w:rsid w:val="001D0EC2"/>
    <w:rsid w:val="00264E7B"/>
    <w:rsid w:val="002D1CF6"/>
    <w:rsid w:val="002F79A3"/>
    <w:rsid w:val="00362C53"/>
    <w:rsid w:val="003726A7"/>
    <w:rsid w:val="003868C7"/>
    <w:rsid w:val="00392101"/>
    <w:rsid w:val="003D2613"/>
    <w:rsid w:val="00453E3D"/>
    <w:rsid w:val="005D59F4"/>
    <w:rsid w:val="005F48FF"/>
    <w:rsid w:val="00614F98"/>
    <w:rsid w:val="006401A1"/>
    <w:rsid w:val="00644BBF"/>
    <w:rsid w:val="00657ED3"/>
    <w:rsid w:val="00691190"/>
    <w:rsid w:val="006C62AB"/>
    <w:rsid w:val="007A46A3"/>
    <w:rsid w:val="00805F48"/>
    <w:rsid w:val="00806948"/>
    <w:rsid w:val="009C2FAB"/>
    <w:rsid w:val="00A3110C"/>
    <w:rsid w:val="00A67D0A"/>
    <w:rsid w:val="00A967DF"/>
    <w:rsid w:val="00A96CD7"/>
    <w:rsid w:val="00AC49FD"/>
    <w:rsid w:val="00B07B5D"/>
    <w:rsid w:val="00B24A46"/>
    <w:rsid w:val="00B27FB0"/>
    <w:rsid w:val="00B63182"/>
    <w:rsid w:val="00B75C24"/>
    <w:rsid w:val="00BA2B9E"/>
    <w:rsid w:val="00C84139"/>
    <w:rsid w:val="00C93988"/>
    <w:rsid w:val="00CB36FB"/>
    <w:rsid w:val="00DA65CB"/>
    <w:rsid w:val="00DC7ACE"/>
    <w:rsid w:val="00DD6FB3"/>
    <w:rsid w:val="00E11014"/>
    <w:rsid w:val="00F109D6"/>
    <w:rsid w:val="00F71851"/>
    <w:rsid w:val="00F7748D"/>
    <w:rsid w:val="00F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868C7"/>
  </w:style>
  <w:style w:type="paragraph" w:customStyle="1" w:styleId="naisf">
    <w:name w:val="naisf"/>
    <w:basedOn w:val="Normal"/>
    <w:rsid w:val="003868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868C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868C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86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8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86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38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3868C7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868C7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8C7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868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868C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68C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3868C7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3868C7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D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0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1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868C7"/>
  </w:style>
  <w:style w:type="paragraph" w:customStyle="1" w:styleId="naisf">
    <w:name w:val="naisf"/>
    <w:basedOn w:val="Normal"/>
    <w:rsid w:val="003868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868C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868C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86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8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86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38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3868C7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868C7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8C7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868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868C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68C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3868C7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3868C7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D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0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1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3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27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44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G.Ansiņa iecelšanu Liepājas speciālās ekonomiskās zonas valdes locekļa amatā” sākotnējās ietekmes novērtējuma ziņojums (anotācija) 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G.Ansiņa iecelšanu Liepājas speciālās ekonomiskās zonas valdes locekļa amatā” sākotnējās ietekmes novērtējuma ziņojums (anotācija) </dc:title>
  <dc:subject>Anotācija</dc:subject>
  <dc:creator>Inguna Strautmane</dc:creator>
  <dc:description>inguna.strautmane@sam.gov.lv, 67028231</dc:description>
  <cp:lastModifiedBy>Inguna Strautmane</cp:lastModifiedBy>
  <cp:revision>6</cp:revision>
  <dcterms:created xsi:type="dcterms:W3CDTF">2014-04-29T13:44:00Z</dcterms:created>
  <dcterms:modified xsi:type="dcterms:W3CDTF">2014-04-30T07:45:00Z</dcterms:modified>
</cp:coreProperties>
</file>