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F" w:rsidRPr="0079024B" w:rsidRDefault="0065565F" w:rsidP="0079024B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>Final Protocol to the Universal Postal Convention</w:t>
      </w:r>
    </w:p>
    <w:p w:rsidR="0079024B" w:rsidRP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Art.</w:t>
      </w:r>
    </w:p>
    <w:p w:rsidR="0065565F" w:rsidRPr="0079024B" w:rsidRDefault="0065565F" w:rsidP="0079024B">
      <w:pPr>
        <w:autoSpaceDE w:val="0"/>
        <w:autoSpaceDN w:val="0"/>
        <w:adjustRightInd w:val="0"/>
        <w:ind w:left="709" w:hanging="709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I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Ownership of postal items. Withdrawal from the post. Alteration or correction of address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II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Charges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III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Exception to the exemption of </w:t>
      </w:r>
      <w:r w:rsidRPr="0079024B">
        <w:rPr>
          <w:rFonts w:cs="Times New Roman"/>
          <w:bCs/>
          <w:szCs w:val="28"/>
        </w:rPr>
        <w:t xml:space="preserve">items </w:t>
      </w:r>
      <w:r w:rsidRPr="0079024B">
        <w:rPr>
          <w:rFonts w:cs="Times New Roman"/>
          <w:szCs w:val="28"/>
        </w:rPr>
        <w:t>for the blind from postal charges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>IV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>Postage stamps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bCs/>
          <w:szCs w:val="28"/>
        </w:rPr>
        <w:t xml:space="preserve">V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szCs w:val="28"/>
        </w:rPr>
        <w:t>Basic services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bCs/>
          <w:szCs w:val="28"/>
        </w:rPr>
        <w:t xml:space="preserve">VI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szCs w:val="28"/>
        </w:rPr>
        <w:t>Advice of delivery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VII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Prohibitions (letter post)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VIII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Prohibitions (postal parcels)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bCs/>
          <w:szCs w:val="28"/>
        </w:rPr>
        <w:t xml:space="preserve">IX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szCs w:val="28"/>
        </w:rPr>
        <w:t>Articles subject to customs duty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bCs/>
          <w:szCs w:val="28"/>
        </w:rPr>
        <w:t xml:space="preserve">X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szCs w:val="28"/>
        </w:rPr>
        <w:t>Inquiries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bCs/>
          <w:szCs w:val="28"/>
        </w:rPr>
        <w:t xml:space="preserve">XI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szCs w:val="28"/>
        </w:rPr>
        <w:t>Presentation-to-Customs charge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bCs/>
          <w:szCs w:val="28"/>
        </w:rPr>
        <w:t xml:space="preserve">XII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szCs w:val="28"/>
        </w:rPr>
        <w:t>Posting abroad of letter-post items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 xml:space="preserve">XIII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>Basic rates and provisions concerning air conveyance dues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XIV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Exceptional inward land rates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XV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Special tariffs</w:t>
      </w:r>
    </w:p>
    <w:p w:rsidR="0065565F" w:rsidRPr="0079024B" w:rsidRDefault="0065565F" w:rsidP="0065565F">
      <w:pPr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 xml:space="preserve">XVI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>Authority of the Postal Operations Council to fix charges and rates</w:t>
      </w:r>
    </w:p>
    <w:p w:rsidR="0065565F" w:rsidRPr="0079024B" w:rsidRDefault="0065565F" w:rsidP="0065565F">
      <w:pPr>
        <w:rPr>
          <w:rFonts w:cs="Times New Roman"/>
          <w:bCs/>
          <w:szCs w:val="28"/>
        </w:rPr>
      </w:pPr>
    </w:p>
    <w:p w:rsidR="0079024B" w:rsidRDefault="0079024B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65565F" w:rsidRPr="0079024B" w:rsidRDefault="0065565F" w:rsidP="0079024B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lastRenderedPageBreak/>
        <w:t>Final Protocol to the Universal Postal Convention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At the moment of proceeding to signature of the Universal Postal Convention concluded this day, the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undersigned plenipotentiaries have agreed the following: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E4A4C" w:rsidRDefault="001E4A4C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>Article I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>Ownership of postal items. Withdrawal from the post. Alteration or correction of address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1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The provisions in article 5.1 and 2 shall not apply to Antigua and Barbuda, Bahrain </w:t>
      </w:r>
      <w:r w:rsidRPr="0079024B">
        <w:rPr>
          <w:rFonts w:cs="Times New Roman"/>
          <w:bCs/>
          <w:szCs w:val="28"/>
        </w:rPr>
        <w:t>(Kingdom),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szCs w:val="28"/>
        </w:rPr>
        <w:t>Barbados, Belize, Botswana, Brunei Darussalam, Canada, Hong Kong, China, Dominica, Egypt, Fiji,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Gambia, United Kingdom of Great Britain and Northern Ireland, Overseas Dependent Territories of the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United Kingdom, Grenada, Guyana, Ireland, Jamaica, Kenya, Kiribati, Kuwait, Lesotho, Malawi, Malaysia,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Mauritius, Nauru, New Zealand, Nigeria, Papua New Guinea, Saint Christopher and Nevis, Saint Lucia, Saint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Vincent and the Grenadines, Samoa, Seychelles, Sierra Leone, Singapore, Solomon Islands, Swaziland,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Tanzania (United Rep.), Trinidad and Tobago, Tuvalu, Uganda, Vanuatu and Zambia.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2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Nor shall article 5.1 and 2 apply to Austria, Denmark and Iran (Islamic Rep.), whose internal legislation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does not allow withdrawal from the Post or alteration of the address of correspondence, at the request of the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sender, from the time when the addressee has been informed of the arrival of an item addressed to him.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3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Article 5.1 shall not apply to Australia, Ghana and Zimbabwe.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4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Article 5.2 shall not apply to Bahamas, Belgium, the Dem. People's Rep. of Korea, Iraq and Myanmar,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whose legislation does not permit withdrawal from the post or alteration of address of letter-post items at the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sender's request.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5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Article 5.2 shall not apply to the United States of America.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6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Article 5.2 shall apply to Australia only in so far as that article is consistent with its domestic legislation.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7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Notwithstanding article 5.2, Dem. Rep. of the Congo, El Salvador, Panama (Rep.), Philippines and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Venezuela </w:t>
      </w:r>
      <w:r w:rsidRPr="0079024B">
        <w:rPr>
          <w:rFonts w:cs="Times New Roman"/>
          <w:bCs/>
          <w:szCs w:val="28"/>
        </w:rPr>
        <w:t xml:space="preserve">(Bolivarian Rep.) </w:t>
      </w:r>
      <w:r w:rsidRPr="0079024B">
        <w:rPr>
          <w:rFonts w:cs="Times New Roman"/>
          <w:szCs w:val="28"/>
        </w:rPr>
        <w:t>shall be authorized not to return postal parcels after the addressee has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requested their clearance by Customs, since this is incompatible with those countries' customs legislation.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lastRenderedPageBreak/>
        <w:t>Article II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>Charges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79024B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 Notwithstanding article 6, Australia, Canada and New Zealand shall be authorized to collect postal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charges other than those provided for in the Regulations, when such charges are consistent with the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legislation of their countries.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9024B" w:rsidRPr="0079024B" w:rsidRDefault="0079024B" w:rsidP="0079024B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>Article II</w:t>
      </w:r>
      <w:r>
        <w:rPr>
          <w:rFonts w:cs="Times New Roman"/>
          <w:b/>
          <w:szCs w:val="28"/>
        </w:rPr>
        <w:t>I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 xml:space="preserve">Exception to the exemption of </w:t>
      </w:r>
      <w:r w:rsidRPr="0079024B">
        <w:rPr>
          <w:rFonts w:cs="Times New Roman"/>
          <w:b/>
          <w:bCs/>
          <w:szCs w:val="28"/>
        </w:rPr>
        <w:t xml:space="preserve">items </w:t>
      </w:r>
      <w:r w:rsidRPr="0079024B">
        <w:rPr>
          <w:rFonts w:cs="Times New Roman"/>
          <w:b/>
          <w:szCs w:val="28"/>
        </w:rPr>
        <w:t>for the blind from postal charges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1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Notwithstanding article 7, Indonesia, Saint Vincent and the Grenadines and Turkey, which do not concede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exemption from postal charges to </w:t>
      </w:r>
      <w:r w:rsidRPr="0079024B">
        <w:rPr>
          <w:rFonts w:cs="Times New Roman"/>
          <w:bCs/>
          <w:szCs w:val="28"/>
        </w:rPr>
        <w:t xml:space="preserve">items </w:t>
      </w:r>
      <w:r w:rsidRPr="0079024B">
        <w:rPr>
          <w:rFonts w:cs="Times New Roman"/>
          <w:szCs w:val="28"/>
        </w:rPr>
        <w:t>for the blind in their internal service, may collect the postage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and charges for special services which may not, however, exceed those in their internal service.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 xml:space="preserve">2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>France shall apply the provisions of article 7 concerning items for the blind subject to its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national regulations.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 xml:space="preserve">3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>Notwithstanding article 7.3, and in accordance with its national legislation, Brazil reserves the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right to consider as items for the blind only those items which are sent by or addressed to blind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persons or organizations for the blind. Items not satisfying these conditions shall be subject to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payment of postage.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>4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 xml:space="preserve"> Notwithstanding article 7, New Zealand will accept as items for the blind for delivery in New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Zealand only those items that are exempted from postal charges in its domestic service.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 xml:space="preserve">5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>Notwithstanding article 7, Finland, which does not provide exemption from postal charges for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items for the blind in its domestic service according to the definitions in article 7 adopted by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Congress, may collect the domestic charges for items for the blind destined for other countries.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 xml:space="preserve">6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>Notwithstanding article 7, Canada, Denmark and Sweden allow exemption from postal charges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for the blind only to the extent provided for in their internal legislation.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 xml:space="preserve">7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>Notwithstanding article 7, Iceland accepts exemption from postal charges for the blind only to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the extent provided for in its internal legislation.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 xml:space="preserve">8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>Notwithstanding article 7, Australia will accept as items for the blind for delivery in Australia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only those items that are exempted from postal charges in its domestic service.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bCs/>
          <w:szCs w:val="28"/>
        </w:rPr>
        <w:t xml:space="preserve">9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szCs w:val="28"/>
        </w:rPr>
        <w:t>Notwithstanding article 7, Australia, Austria, Canada, Germany, United Kingdom of Great Britain and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Northern Ireland, Japan, Switzerland and United States of America may collect the charges for special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services which are applied </w:t>
      </w:r>
      <w:r w:rsidRPr="0079024B">
        <w:rPr>
          <w:rFonts w:cs="Times New Roman"/>
          <w:bCs/>
          <w:szCs w:val="28"/>
        </w:rPr>
        <w:t xml:space="preserve">items </w:t>
      </w:r>
      <w:r w:rsidRPr="0079024B">
        <w:rPr>
          <w:rFonts w:cs="Times New Roman"/>
          <w:szCs w:val="28"/>
        </w:rPr>
        <w:t>for the blind in their internal service.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79024B">
        <w:rPr>
          <w:rFonts w:cs="Times New Roman"/>
          <w:b/>
          <w:bCs/>
          <w:szCs w:val="28"/>
        </w:rPr>
        <w:t>Article IV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79024B">
        <w:rPr>
          <w:rFonts w:cs="Times New Roman"/>
          <w:b/>
          <w:bCs/>
          <w:szCs w:val="28"/>
        </w:rPr>
        <w:t>Postage stamps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 xml:space="preserve">1 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>Notwithstanding article 8.7, Australia, Great Britain, Malaysia and New Zealand will process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 xml:space="preserve">letter-post items and postal parcels bearing postage stamps using new materials or </w:t>
      </w:r>
      <w:r w:rsidR="0079024B">
        <w:rPr>
          <w:rFonts w:cs="Times New Roman"/>
          <w:bCs/>
          <w:szCs w:val="28"/>
        </w:rPr>
        <w:t xml:space="preserve">Technologies </w:t>
      </w:r>
      <w:r w:rsidRPr="0079024B">
        <w:rPr>
          <w:rFonts w:cs="Times New Roman"/>
          <w:bCs/>
          <w:szCs w:val="28"/>
        </w:rPr>
        <w:t>that are not compatible with their respective mail processing machines only upon prior agreement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with the designated operator of origin concerned.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79024B">
        <w:rPr>
          <w:rFonts w:cs="Times New Roman"/>
          <w:b/>
          <w:szCs w:val="28"/>
        </w:rPr>
        <w:t xml:space="preserve">Article </w:t>
      </w:r>
      <w:r w:rsidRPr="0079024B">
        <w:rPr>
          <w:rFonts w:cs="Times New Roman"/>
          <w:b/>
          <w:bCs/>
          <w:szCs w:val="28"/>
        </w:rPr>
        <w:t>V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>Basic services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1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Notwithstanding the provisions of article </w:t>
      </w:r>
      <w:r w:rsidRPr="0079024B">
        <w:rPr>
          <w:rFonts w:cs="Times New Roman"/>
          <w:bCs/>
          <w:szCs w:val="28"/>
        </w:rPr>
        <w:t>13</w:t>
      </w:r>
      <w:r w:rsidRPr="0079024B">
        <w:rPr>
          <w:rFonts w:cs="Times New Roman"/>
          <w:szCs w:val="28"/>
        </w:rPr>
        <w:t>, Australia does not agree to the extension of basic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services to include postal parcels.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2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The provisions of article </w:t>
      </w:r>
      <w:r w:rsidRPr="0079024B">
        <w:rPr>
          <w:rFonts w:cs="Times New Roman"/>
          <w:bCs/>
          <w:szCs w:val="28"/>
        </w:rPr>
        <w:t xml:space="preserve">13.2.4 </w:t>
      </w:r>
      <w:r w:rsidRPr="0079024B">
        <w:rPr>
          <w:rFonts w:cs="Times New Roman"/>
          <w:szCs w:val="28"/>
        </w:rPr>
        <w:t>shall not apply to Great Britain, whose national legislation requires a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lower weight limit. Health and safety legislation in Great Britain limits the weight of mail bags to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20 kilogrammes.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79024B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3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Notwithstanding article </w:t>
      </w:r>
      <w:r w:rsidRPr="0079024B">
        <w:rPr>
          <w:rFonts w:cs="Times New Roman"/>
          <w:bCs/>
          <w:szCs w:val="28"/>
        </w:rPr>
        <w:t>13.2.4</w:t>
      </w:r>
      <w:r w:rsidRPr="0079024B">
        <w:rPr>
          <w:rFonts w:cs="Times New Roman"/>
          <w:szCs w:val="28"/>
        </w:rPr>
        <w:t>, Kazakhstan and Uzbekistan shall be authorized to limit to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20 kilogrammes the maximum weight of inward and outward M bags.</w:t>
      </w:r>
    </w:p>
    <w:p w:rsidR="0065565F" w:rsidRPr="0079024B" w:rsidRDefault="0065565F" w:rsidP="0065565F">
      <w:pPr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79024B">
        <w:rPr>
          <w:rFonts w:cs="Times New Roman"/>
          <w:b/>
          <w:szCs w:val="28"/>
        </w:rPr>
        <w:t xml:space="preserve">Article </w:t>
      </w:r>
      <w:r w:rsidRPr="0079024B">
        <w:rPr>
          <w:rFonts w:cs="Times New Roman"/>
          <w:b/>
          <w:bCs/>
          <w:szCs w:val="28"/>
        </w:rPr>
        <w:t>VI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>Advice of delivery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1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Canada shall be authorized not to apply article </w:t>
      </w:r>
      <w:r w:rsidRPr="0079024B">
        <w:rPr>
          <w:rFonts w:cs="Times New Roman"/>
          <w:bCs/>
          <w:szCs w:val="28"/>
        </w:rPr>
        <w:t>15.3.3</w:t>
      </w:r>
      <w:r w:rsidRPr="0079024B">
        <w:rPr>
          <w:rFonts w:cs="Times New Roman"/>
          <w:szCs w:val="28"/>
        </w:rPr>
        <w:t>, as regards parcels, given that it does not offer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the advice of delivery service for parcels in its internal service.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>Article VII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>Prohibitions (letter post)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Exceptionally, Dem. People's Rep. of Korea and Lebanon shall not accept registered items containing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coins, bank notes, securities of any kind payable to bearer, travellers' cheques, platinum, gold or silver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whether manufactured or not, precious stones, jewels or other valuable articles. They shall not be strictly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bound by the provisions of the Letter Post Regulations with </w:t>
      </w:r>
      <w:r w:rsidRPr="0079024B">
        <w:rPr>
          <w:rFonts w:cs="Times New Roman"/>
          <w:szCs w:val="28"/>
        </w:rPr>
        <w:lastRenderedPageBreak/>
        <w:t>regard to their liability in cases of theft or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damage, or where items containing articles made of glass or fragile articles are concerned.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2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Exceptionally, Bolivia, China (People's Rep.), excluding Hong Kong Special Administrative Region,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Iraq, Nepal, Pakistan, Saudi Arabia, Sudan and Viet Nam shall not accept registered items containing coins,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bank notes, currency notes or securities of any kind payable to bearer, travellers' cheques, platinum, gold or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silver whether manufactured or not, precious stones, jewels or other valuable articles.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3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Myanmar reserves the right not to accept insured items containing the valuable articles listed in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article </w:t>
      </w:r>
      <w:r w:rsidRPr="0079024B">
        <w:rPr>
          <w:rFonts w:cs="Times New Roman"/>
          <w:bCs/>
          <w:szCs w:val="28"/>
        </w:rPr>
        <w:t>18.6</w:t>
      </w:r>
      <w:r w:rsidRPr="0079024B">
        <w:rPr>
          <w:rFonts w:cs="Times New Roman"/>
          <w:szCs w:val="28"/>
        </w:rPr>
        <w:t>, as this is contrary to its internal regulations.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4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Nepal does not accept registered items or insured items containing currency notes or coins, except by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special agreement to that effect.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5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Uzbekistan does not accept registered or insured items containing coins, bank notes, cheques,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postage stamps or foreign currency and shall accept no liability in cases of loss of or damage to such items.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szCs w:val="28"/>
        </w:rPr>
        <w:t>6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Iran (Islamic Rep.) does not accept items containing articles contrary to the principles of the Islamic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religion</w:t>
      </w:r>
      <w:r w:rsidRPr="0079024B">
        <w:rPr>
          <w:rFonts w:cs="Times New Roman"/>
          <w:bCs/>
          <w:szCs w:val="28"/>
        </w:rPr>
        <w:t>, and reserves the right not to accept letter-post items (ordinary, registered or insured)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containing coins, bank notes, travellers' cheques, platinum, gold or silver, whether manufactured or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not, precious stones, jewels or other valuable articles, and shall accept no liability in cases of loss or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damage to such items.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7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The Philippines reserves the right not to accept any kind of letter post (ordinary, registered or insured)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containing coins, currency notes or securities of any kind payable to bearer, travellers' cheques, platinum,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gold or silver, whether manufactured or not, precious stones or other valuable articles.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8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Australia does not accept postal items of any kind containing bullion or bank notes. In addition, it does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not accept registered items for delivery in Australia, or items in transit à découvert, containing valuables such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as jewellery, precious metals, precious or semi-precious stones, securities, coins or any form of negotiable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financial instrument. It declines all liability for items posted which are not in compliance with this reservation.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9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China (People's Rep.), excluding Hong Kong Special Administrative Region, shall not accept insured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items containing coins, bank notes, currency notes or securities of any kind payable to bearer and travellers'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cheques in accordance with its internal regulations.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10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Latvia and Mongolia reserve the right not to accept, in accordance with their national legislation,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ordinary, registered or insured mail containing coins, bank notes, securities payable to bearer and travellers'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cheques.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11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Brazil reserves the right not to accept ordinary, registered or insured mail containing coins, bank notes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in circulation or securities of any kind payable to bearer.</w:t>
      </w:r>
    </w:p>
    <w:p w:rsidR="0079024B" w:rsidRDefault="0079024B" w:rsidP="0065565F">
      <w:pPr>
        <w:rPr>
          <w:rFonts w:cs="Times New Roman"/>
          <w:szCs w:val="28"/>
        </w:rPr>
      </w:pPr>
    </w:p>
    <w:p w:rsidR="0065565F" w:rsidRPr="0079024B" w:rsidRDefault="0065565F" w:rsidP="0065565F">
      <w:pPr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12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Viet Nam reserves the right not to accept letters containing articles or goods.</w:t>
      </w:r>
    </w:p>
    <w:p w:rsidR="0065565F" w:rsidRPr="0079024B" w:rsidRDefault="0065565F" w:rsidP="0065565F">
      <w:pPr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13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Indonesia does not accept registered or insured items containing coins, bank notes, cheques, postage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stamps, foreign currency, or any kind of securities payable to bearer for delivery in Indonesia, and shall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accept no liability in cases of loss of or damage to such items.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14 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Kyrgyzstan reserves the right not to accept letter-post items (ordinary, registered, insured, small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packets) containing coins, currency notes or securities of any kind payable to bearer, travellers' cheques,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platinum, gold or silver, whether manufactured or not, precious stones, jewels or other valuable articles, and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shall accept no liability in cases of loss of or damage to such items.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15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bCs/>
          <w:szCs w:val="28"/>
        </w:rPr>
        <w:t xml:space="preserve">Azerbaijan and </w:t>
      </w:r>
      <w:r w:rsidRPr="0079024B">
        <w:rPr>
          <w:rFonts w:cs="Times New Roman"/>
          <w:szCs w:val="28"/>
        </w:rPr>
        <w:t>Kazakhstan shall not accept registered or insured items containing coins, banknotes,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credit notes or any securities payable to bearer, cheques, precious metals whether manufactured or not,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precious stones, jewels and other valuable articles or foreign currency, and shall accept no liability in cases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of loss of or damage to such items.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16</w:t>
      </w:r>
      <w:r w:rsidR="0079024B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Moldova and the Russian Federation do not accept registered or insured items containing bank notes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in circulation, securities (cheques) of any kind payable to bearer or foreign currency, and shall accept no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liability in cases of loss of or damage to such items.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>17</w:t>
      </w:r>
      <w:r w:rsidR="0079024B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 xml:space="preserve"> Notwithstanding article 18.3, France reserves the right not to accept items containing goods in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cases where these items do not comply with its national regulations, or international regulations, or</w:t>
      </w:r>
      <w:r w:rsid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technical and packing instructions for air transport.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E4A4C" w:rsidRDefault="001E4A4C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E4A4C" w:rsidRDefault="001E4A4C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E4A4C" w:rsidRDefault="001E4A4C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E4A4C" w:rsidRDefault="001E4A4C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E4A4C" w:rsidRDefault="001E4A4C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lastRenderedPageBreak/>
        <w:t>Article VIII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79024B">
        <w:rPr>
          <w:rFonts w:cs="Times New Roman"/>
          <w:b/>
          <w:szCs w:val="28"/>
        </w:rPr>
        <w:t>Prohibitions (postal parcels)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Myanmar and Zambia shall be authorized not to accept insured parcels containing the valuable</w:t>
      </w:r>
      <w:r w:rsid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articles covered in article </w:t>
      </w:r>
      <w:r w:rsidRPr="0079024B">
        <w:rPr>
          <w:rFonts w:cs="Times New Roman"/>
          <w:bCs/>
          <w:szCs w:val="28"/>
        </w:rPr>
        <w:t>18.6.1.3.1</w:t>
      </w:r>
      <w:r w:rsidRPr="0079024B">
        <w:rPr>
          <w:rFonts w:cs="Times New Roman"/>
          <w:szCs w:val="28"/>
        </w:rPr>
        <w:t>, since this is contrary to their internal regulations.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2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Exceptionally, Lebanon and Sudan shall not accept parcels containing coins, currency notes or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securities of any kind payable to bearer, travellers' cheques, platinum, gold or silver whether manufactured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or not, precious stones or other valuable articles, or containing liquids or easily liquefiable elements or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articles made of glass or similar or fragile articles. They shall not be bound by the relevant provisions of the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Parcel Post Regulations.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3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Brazil shall be authorized not to accept insured parcels containing coins and currency notes in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circulation, as well as any securities payable to bearer, since this is contrary to its internal regulations.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4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Ghana shall be authorized not to accept insured parcels containing coins and currency notes in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circulation, since this is contrary to its internal regulations.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5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In addition to the articles listed in article </w:t>
      </w:r>
      <w:r w:rsidRPr="0079024B">
        <w:rPr>
          <w:rFonts w:cs="Times New Roman"/>
          <w:bCs/>
          <w:szCs w:val="28"/>
        </w:rPr>
        <w:t xml:space="preserve">18, </w:t>
      </w:r>
      <w:r w:rsidRPr="0079024B">
        <w:rPr>
          <w:rFonts w:cs="Times New Roman"/>
          <w:szCs w:val="28"/>
        </w:rPr>
        <w:t>Saudi Arabia shall be authorized not to accept parcels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containing coins, currency notes or securities of any kind payable to bearer, travellers' cheques, platinum,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gold or silver, whether manufactured or not, precious stones or other valuable articles. Nor does it accept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parcels containing medicines of any kind unless they are accompanied by a medical prescription issued by a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competent official authority, products designed for extinguishing fires, chemical liquids or articles contrary to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the principles of the Islamic religion.</w:t>
      </w:r>
    </w:p>
    <w:p w:rsidR="0079024B" w:rsidRDefault="0079024B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6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In addition to the articles referred to in article </w:t>
      </w:r>
      <w:r w:rsidRPr="0079024B">
        <w:rPr>
          <w:rFonts w:cs="Times New Roman"/>
          <w:bCs/>
          <w:szCs w:val="28"/>
        </w:rPr>
        <w:t>18</w:t>
      </w:r>
      <w:r w:rsidRPr="0079024B">
        <w:rPr>
          <w:rFonts w:cs="Times New Roman"/>
          <w:szCs w:val="28"/>
        </w:rPr>
        <w:t>, Oman does not accept items containing: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6.1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medicines of any sort unless they are accompanied by a medical prescription issued by a competent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official authority;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6.2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fire-extinguishing products or chemical liquids;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6.3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articles contrary to the principles of the Islamic religion.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szCs w:val="28"/>
        </w:rPr>
        <w:t>7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In addition to the articles listed in article </w:t>
      </w:r>
      <w:r w:rsidRPr="0079024B">
        <w:rPr>
          <w:rFonts w:cs="Times New Roman"/>
          <w:bCs/>
          <w:szCs w:val="28"/>
        </w:rPr>
        <w:t>18</w:t>
      </w:r>
      <w:r w:rsidRPr="0079024B">
        <w:rPr>
          <w:rFonts w:cs="Times New Roman"/>
          <w:szCs w:val="28"/>
        </w:rPr>
        <w:t>, Iran (Islamic Rep.) shall be authorized not to accept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parcels containing articles contrary to the principles of the Islamic religion</w:t>
      </w:r>
      <w:r w:rsidRPr="0079024B">
        <w:rPr>
          <w:rFonts w:cs="Times New Roman"/>
          <w:bCs/>
          <w:szCs w:val="28"/>
        </w:rPr>
        <w:t>, and reserves the right not to</w:t>
      </w:r>
      <w:r w:rsidR="00A6757E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accept ordinary or insured parcels containing coins, bank notes, travellers' cheques, platinum, goldor silver, whether manufactured or not, precious stones, jewels or other valuable articles; it shall</w:t>
      </w:r>
      <w:r w:rsidR="00A6757E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accept no liability in cases of loss or damage to such items.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lastRenderedPageBreak/>
        <w:t>8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The Philippines shall be authorized not to accept any kind of parcel containing coins, currency notes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or securities of any kind payable to bearer, travellers' cheques, platinum, gold or silver whether manufactured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or not, precious stones or other valuable articles, or containing liquids or easily liquefiable elements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or articles made of glass or similar or fragile articles.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9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Australia does not accept postal items of any kind containing bullion or bank notes.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10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China (People's Rep.) shall not accept ordinary parcels containing coins, currency notes or securities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of any kind payable to bearer, travellers' cheques, platinum, gold or silver, whether manufactured or not,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precious stones or other valuable articles. Furthermore, with the exception of the Hong Kong Special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Administrative Region, insured parcels containing coins, currency notes or securities of any kind payable to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bearer and travellers' cheques shall not be accepted.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11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Mongolia reserves the right not to accept, in accordance with its national legislation, parcels containing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coins, bank notes, securities payable to bearer and travellers' cheques.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12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Latvia does not accept ordinary and insured parcels containing coins, bank notes, securities (cheques)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of any kind payable to bearer or foreign currency, and shall accept no liability in cases of loss of or damage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to such items.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13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Moldova, the Russian Federation, Ukraine and Uzbekistan do not accept ordinary or insured parcels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containing bank notes in circulation, securities (cheques) of any kind payable to bearer or foreign currency,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and shall accept no liability in cases of loss of or damage to such items.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14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</w:t>
      </w:r>
      <w:r w:rsidRPr="0079024B">
        <w:rPr>
          <w:rFonts w:cs="Times New Roman"/>
          <w:bCs/>
          <w:szCs w:val="28"/>
        </w:rPr>
        <w:t xml:space="preserve">Azerbaijan and </w:t>
      </w:r>
      <w:r w:rsidRPr="0079024B">
        <w:rPr>
          <w:rFonts w:cs="Times New Roman"/>
          <w:szCs w:val="28"/>
        </w:rPr>
        <w:t xml:space="preserve">Kazakhstan </w:t>
      </w:r>
      <w:r w:rsidRPr="0079024B">
        <w:rPr>
          <w:rFonts w:cs="Times New Roman"/>
          <w:bCs/>
          <w:szCs w:val="28"/>
        </w:rPr>
        <w:t xml:space="preserve">do </w:t>
      </w:r>
      <w:r w:rsidRPr="0079024B">
        <w:rPr>
          <w:rFonts w:cs="Times New Roman"/>
          <w:szCs w:val="28"/>
        </w:rPr>
        <w:t>not accept ordinary or insured parcels containing coins, bank notes,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credit notes or any securities payable to bearer, cheques, precious metals, whether manufactured or not,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precious stones, jewels and other valuable articles or foreign currency, and shall accept no liability in cases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of loss of or damage to such </w:t>
      </w:r>
      <w:r w:rsidRPr="0079024B">
        <w:rPr>
          <w:rFonts w:cs="Times New Roman"/>
          <w:bCs/>
          <w:szCs w:val="28"/>
        </w:rPr>
        <w:t>items</w:t>
      </w:r>
      <w:r w:rsidRPr="0079024B">
        <w:rPr>
          <w:rFonts w:cs="Times New Roman"/>
          <w:szCs w:val="28"/>
        </w:rPr>
        <w:t>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A6757E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A6757E">
        <w:rPr>
          <w:rFonts w:cs="Times New Roman"/>
          <w:b/>
          <w:szCs w:val="28"/>
        </w:rPr>
        <w:t xml:space="preserve">Article </w:t>
      </w:r>
      <w:r w:rsidRPr="00A6757E">
        <w:rPr>
          <w:rFonts w:cs="Times New Roman"/>
          <w:b/>
          <w:bCs/>
          <w:szCs w:val="28"/>
        </w:rPr>
        <w:t>IX</w:t>
      </w:r>
    </w:p>
    <w:p w:rsidR="0065565F" w:rsidRPr="00A6757E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A6757E">
        <w:rPr>
          <w:rFonts w:cs="Times New Roman"/>
          <w:b/>
          <w:szCs w:val="28"/>
        </w:rPr>
        <w:t>Articles subject to customs duty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With reference to article </w:t>
      </w:r>
      <w:r w:rsidRPr="0079024B">
        <w:rPr>
          <w:rFonts w:cs="Times New Roman"/>
          <w:bCs/>
          <w:szCs w:val="28"/>
        </w:rPr>
        <w:t>18</w:t>
      </w:r>
      <w:r w:rsidRPr="0079024B">
        <w:rPr>
          <w:rFonts w:cs="Times New Roman"/>
          <w:szCs w:val="28"/>
        </w:rPr>
        <w:t>, Bangladesh and El Salvador do not accept insured items containing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articles subject to customs duty.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lastRenderedPageBreak/>
        <w:t>2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With reference to article </w:t>
      </w:r>
      <w:r w:rsidRPr="0079024B">
        <w:rPr>
          <w:rFonts w:cs="Times New Roman"/>
          <w:bCs/>
          <w:szCs w:val="28"/>
        </w:rPr>
        <w:t>18</w:t>
      </w:r>
      <w:r w:rsidRPr="0079024B">
        <w:rPr>
          <w:rFonts w:cs="Times New Roman"/>
          <w:szCs w:val="28"/>
        </w:rPr>
        <w:t>, Afghanistan, Albania, Azerbaijan, Belarus, Cambodia, Chile, Colombia,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Cuba, Dem. People's Rep. of Korea, El Salvador, Estonia, Kazakhstan, Latvia, Moldova, Nepal, Peru,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Russian Federation, San Marino, Turkmenistan, Ukraine, Uzbekistan and Venezuela </w:t>
      </w:r>
      <w:r w:rsidRPr="0079024B">
        <w:rPr>
          <w:rFonts w:cs="Times New Roman"/>
          <w:bCs/>
          <w:szCs w:val="28"/>
        </w:rPr>
        <w:t xml:space="preserve">(Bolivarian Rep.) </w:t>
      </w:r>
      <w:r w:rsidRPr="0079024B">
        <w:rPr>
          <w:rFonts w:cs="Times New Roman"/>
          <w:szCs w:val="28"/>
        </w:rPr>
        <w:t>do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not accept ordinary and registered letters containing articles subject to customs duty.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3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With reference to article </w:t>
      </w:r>
      <w:r w:rsidRPr="0079024B">
        <w:rPr>
          <w:rFonts w:cs="Times New Roman"/>
          <w:bCs/>
          <w:szCs w:val="28"/>
        </w:rPr>
        <w:t>18</w:t>
      </w:r>
      <w:r w:rsidRPr="0079024B">
        <w:rPr>
          <w:rFonts w:cs="Times New Roman"/>
          <w:szCs w:val="28"/>
        </w:rPr>
        <w:t>, Benin, Burkina Faso, Côte d'Ivoire (Rep.), Djibouti, Mali and Mauritania do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not accept ordinary letters containing articles subject to customs duty.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4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Notwithstanding the provisions set out under 1 to 3, the sending of serums, vaccines and urgently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required medicaments which are difficult to procure shall be permitted in all cases.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A6757E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A6757E">
        <w:rPr>
          <w:rFonts w:cs="Times New Roman"/>
          <w:b/>
          <w:szCs w:val="28"/>
        </w:rPr>
        <w:t xml:space="preserve">Article </w:t>
      </w:r>
      <w:r w:rsidRPr="00A6757E">
        <w:rPr>
          <w:rFonts w:cs="Times New Roman"/>
          <w:b/>
          <w:bCs/>
          <w:szCs w:val="28"/>
        </w:rPr>
        <w:t>X</w:t>
      </w:r>
    </w:p>
    <w:p w:rsidR="0065565F" w:rsidRPr="00A6757E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A6757E">
        <w:rPr>
          <w:rFonts w:cs="Times New Roman"/>
          <w:b/>
          <w:szCs w:val="28"/>
        </w:rPr>
        <w:t>Inquiries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A6757E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Notwithstanding article </w:t>
      </w:r>
      <w:r w:rsidRPr="0079024B">
        <w:rPr>
          <w:rFonts w:cs="Times New Roman"/>
          <w:bCs/>
          <w:szCs w:val="28"/>
        </w:rPr>
        <w:t>19.3</w:t>
      </w:r>
      <w:r w:rsidRPr="0079024B">
        <w:rPr>
          <w:rFonts w:cs="Times New Roman"/>
          <w:szCs w:val="28"/>
        </w:rPr>
        <w:t>, Cape Verde, Chad, Dem. People's Rep. of Korea, Egypt, Gabon,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Overseas Dependent Territories of the United Kingdom, Greece, Iran (Islamic Rep.), Kyrgyzstan, Mongolia,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Myanmar, Philippines, Saudi Arabia, Sudan, Syrian Arab Rep., Turkmenistan, Ukraine, Uzbekistan and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Zambia reserve the right to collect from customers charges on inquiries lodged in respect of letter-post items.</w:t>
      </w:r>
    </w:p>
    <w:p w:rsidR="0065565F" w:rsidRPr="0079024B" w:rsidRDefault="0065565F" w:rsidP="0065565F">
      <w:pPr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2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Notwithstanding article </w:t>
      </w:r>
      <w:r w:rsidRPr="0079024B">
        <w:rPr>
          <w:rFonts w:cs="Times New Roman"/>
          <w:bCs/>
          <w:szCs w:val="28"/>
        </w:rPr>
        <w:t>19.3</w:t>
      </w:r>
      <w:r w:rsidRPr="0079024B">
        <w:rPr>
          <w:rFonts w:cs="Times New Roman"/>
          <w:szCs w:val="28"/>
        </w:rPr>
        <w:t xml:space="preserve">, Argentina, Austria, Azerbaijan, Lithuania, Moldova and Slovakia </w:t>
      </w:r>
      <w:r w:rsidR="00A6757E">
        <w:rPr>
          <w:rFonts w:cs="Times New Roman"/>
          <w:szCs w:val="28"/>
        </w:rPr>
        <w:t xml:space="preserve">rezerve </w:t>
      </w:r>
      <w:r w:rsidRPr="0079024B">
        <w:rPr>
          <w:rFonts w:cs="Times New Roman"/>
          <w:szCs w:val="28"/>
        </w:rPr>
        <w:t>the right to collect a special charge when, on completion of the investigation conducted in response to the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inquiry, it emerges that the latter was unjustified.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3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Afghanistan, Cape Verde, Congo (Rep.), Egypt, Gabon, Iran (Islamic Rep.), Kyrgyzstan, Mongolia,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Myanmar, Saudi Arabia, Sudan, Suriname, Syrian Arab Rep., Turkmenistan, Ukraine, Uzbekistan and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Zambia reserve the right to collect an inquiry charge from customers in respect of parcels.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4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Notwithstanding article </w:t>
      </w:r>
      <w:r w:rsidRPr="0079024B">
        <w:rPr>
          <w:rFonts w:cs="Times New Roman"/>
          <w:bCs/>
          <w:szCs w:val="28"/>
        </w:rPr>
        <w:t>19.3</w:t>
      </w:r>
      <w:r w:rsidRPr="0079024B">
        <w:rPr>
          <w:rFonts w:cs="Times New Roman"/>
          <w:szCs w:val="28"/>
        </w:rPr>
        <w:t>, Brazil, Panama (Rep.) and the United States of America reserve the right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to collect a charge from customers for inquiries lodged in respect of letter-post items and parcels posted in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countries which apply that type of charge in accordance with paragraphs 1 to 3 of this article.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E4A4C" w:rsidRDefault="001E4A4C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E4A4C" w:rsidRDefault="001E4A4C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E4A4C" w:rsidRDefault="001E4A4C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A6757E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A6757E">
        <w:rPr>
          <w:rFonts w:cs="Times New Roman"/>
          <w:b/>
          <w:szCs w:val="28"/>
        </w:rPr>
        <w:lastRenderedPageBreak/>
        <w:t xml:space="preserve">Article </w:t>
      </w:r>
      <w:r w:rsidRPr="00A6757E">
        <w:rPr>
          <w:rFonts w:cs="Times New Roman"/>
          <w:b/>
          <w:bCs/>
          <w:szCs w:val="28"/>
        </w:rPr>
        <w:t>XI</w:t>
      </w:r>
    </w:p>
    <w:p w:rsidR="0065565F" w:rsidRPr="00A6757E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A6757E">
        <w:rPr>
          <w:rFonts w:cs="Times New Roman"/>
          <w:b/>
          <w:szCs w:val="28"/>
        </w:rPr>
        <w:t>Presentation-to-Customs charge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Gabon reserves the right to collect a presentation-to-Customs charge from customers.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>2</w:t>
      </w:r>
      <w:r w:rsidR="00A6757E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 xml:space="preserve"> Notwithstanding article 20.2, Brazil reserves the right to collect a presentation-to-Customs</w:t>
      </w:r>
      <w:r w:rsidR="00A6757E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charge from customers for any item submitted to customs control.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>3</w:t>
      </w:r>
      <w:r w:rsidR="00A6757E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 xml:space="preserve"> Notwithstanding article 20.2, Greece reserves the right to collect from customers a</w:t>
      </w: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>presentation-to-Customs charge for all items presented to Customs authorities.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bCs/>
          <w:szCs w:val="28"/>
        </w:rPr>
        <w:t>4</w:t>
      </w:r>
      <w:r w:rsidR="00A6757E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szCs w:val="28"/>
        </w:rPr>
        <w:t>Congo (Rep.) and Zambia reserve the right to collect a presentation-to-Customs charge from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customers in respect of parcels.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A6757E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A6757E">
        <w:rPr>
          <w:rFonts w:cs="Times New Roman"/>
          <w:b/>
          <w:szCs w:val="28"/>
        </w:rPr>
        <w:t xml:space="preserve">Article </w:t>
      </w:r>
      <w:r w:rsidRPr="00A6757E">
        <w:rPr>
          <w:rFonts w:cs="Times New Roman"/>
          <w:b/>
          <w:bCs/>
          <w:szCs w:val="28"/>
        </w:rPr>
        <w:t>XII</w:t>
      </w:r>
    </w:p>
    <w:p w:rsidR="0065565F" w:rsidRPr="00A6757E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A6757E">
        <w:rPr>
          <w:rFonts w:cs="Times New Roman"/>
          <w:b/>
          <w:szCs w:val="28"/>
        </w:rPr>
        <w:t>Posting abroad of letter-post items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 xml:space="preserve">1 </w:t>
      </w:r>
      <w:r w:rsidR="00A6757E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>Australia, Austria, United Kingdom of Great Britain and Northern Ireland, Greece, New Zealand and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United States of America reserve the right to impose a charge, equivalent to the cost of the work it incurs, on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any designated operator which, under the provisions of article </w:t>
      </w:r>
      <w:r w:rsidRPr="0079024B">
        <w:rPr>
          <w:rFonts w:cs="Times New Roman"/>
          <w:bCs/>
          <w:szCs w:val="28"/>
        </w:rPr>
        <w:t>28.4</w:t>
      </w:r>
      <w:r w:rsidRPr="0079024B">
        <w:rPr>
          <w:rFonts w:cs="Times New Roman"/>
          <w:szCs w:val="28"/>
        </w:rPr>
        <w:t>, sends to it items for disposal which were</w:t>
      </w:r>
      <w:r w:rsidR="00A6757E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not originally dispatched as postal items by their services.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2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Notwithstanding article </w:t>
      </w:r>
      <w:r w:rsidRPr="0079024B">
        <w:rPr>
          <w:rFonts w:cs="Times New Roman"/>
          <w:bCs/>
          <w:szCs w:val="28"/>
        </w:rPr>
        <w:t>28.4</w:t>
      </w:r>
      <w:r w:rsidRPr="0079024B">
        <w:rPr>
          <w:rFonts w:cs="Times New Roman"/>
          <w:szCs w:val="28"/>
        </w:rPr>
        <w:t>, Canada reserves the right to collect from the designated operator of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origin such amount as will ensure recovery of not less than the costs incurred by it in the handling of such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items.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3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Article </w:t>
      </w:r>
      <w:r w:rsidRPr="0079024B">
        <w:rPr>
          <w:rFonts w:cs="Times New Roman"/>
          <w:bCs/>
          <w:szCs w:val="28"/>
        </w:rPr>
        <w:t xml:space="preserve">28.4 </w:t>
      </w:r>
      <w:r w:rsidRPr="0079024B">
        <w:rPr>
          <w:rFonts w:cs="Times New Roman"/>
          <w:szCs w:val="28"/>
        </w:rPr>
        <w:t>allows the designated operator of destination to claim, from the designated operator of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posting, appropriate remuneration for delivering letter-post items posted abroad in large quantities. Australia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and the United Kingdom of Great Britain and Northern Ireland reserve the right to limit any such payment to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the appropriate domestic tariff for equivalent items in the country of destination.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4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Article </w:t>
      </w:r>
      <w:r w:rsidRPr="0079024B">
        <w:rPr>
          <w:rFonts w:cs="Times New Roman"/>
          <w:bCs/>
          <w:szCs w:val="28"/>
        </w:rPr>
        <w:t xml:space="preserve">28.4 </w:t>
      </w:r>
      <w:r w:rsidRPr="0079024B">
        <w:rPr>
          <w:rFonts w:cs="Times New Roman"/>
          <w:szCs w:val="28"/>
        </w:rPr>
        <w:t>allows the designated operator of destination to claim, from the designated operator of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posting, appropriate remuneration for delivering letter-post items posted abroad in large quantities. The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following member countries reserve the right to limit any such payment to the limits authorized in the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Regulations for bulk mail: Bahamas, Barbados, Brunei Darussalam, China (People's Rep.), United Kingdom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of Great Britain and Northern Ireland, Overseas Dependent Territories of the United Kingdom, Grenada,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Guyana, </w:t>
      </w:r>
      <w:r w:rsidRPr="0079024B">
        <w:rPr>
          <w:rFonts w:cs="Times New Roman"/>
          <w:szCs w:val="28"/>
        </w:rPr>
        <w:lastRenderedPageBreak/>
        <w:t>India, Malaysia, Nepal, Netherlands, Netherlands Antilles and Aruba, New Zealand, Saint Lucia,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Saint Vincent and the Grenadines, Singapore, Sri Lanka, Suriname, Thailand and United States of America.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1E4A4C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5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Notwithstanding the reservations under 4, the following member countries reserve the right to apply in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full the provisions of article </w:t>
      </w:r>
      <w:r w:rsidRPr="0079024B">
        <w:rPr>
          <w:rFonts w:cs="Times New Roman"/>
          <w:bCs/>
          <w:szCs w:val="28"/>
        </w:rPr>
        <w:t xml:space="preserve">28 </w:t>
      </w:r>
      <w:r w:rsidRPr="0079024B">
        <w:rPr>
          <w:rFonts w:cs="Times New Roman"/>
          <w:szCs w:val="28"/>
        </w:rPr>
        <w:t>of the Convention to mail received from Union member countries: Argentina,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Austria, Benin, Brazil, Burkina Faso, Cameroon, </w:t>
      </w:r>
      <w:r w:rsidRPr="0079024B">
        <w:rPr>
          <w:rFonts w:cs="Times New Roman"/>
          <w:bCs/>
          <w:szCs w:val="28"/>
        </w:rPr>
        <w:t xml:space="preserve">Canada, </w:t>
      </w:r>
      <w:r w:rsidRPr="0079024B">
        <w:rPr>
          <w:rFonts w:cs="Times New Roman"/>
          <w:szCs w:val="28"/>
        </w:rPr>
        <w:t>Côte d'Ivoire (Rep.), Cyprus, Denmark, Egypt,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France, Germany, Greece, Guinea, </w:t>
      </w:r>
      <w:r w:rsidRPr="0079024B">
        <w:rPr>
          <w:rFonts w:cs="Times New Roman"/>
          <w:bCs/>
          <w:szCs w:val="28"/>
        </w:rPr>
        <w:t xml:space="preserve">Iran (Islamic Rep.), </w:t>
      </w:r>
      <w:r w:rsidRPr="0079024B">
        <w:rPr>
          <w:rFonts w:cs="Times New Roman"/>
          <w:szCs w:val="28"/>
        </w:rPr>
        <w:t>Israel, Italy, Japan, Jordan, Lebanon, Luxembourg,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 xml:space="preserve">Mali, Mauritania, Monaco, Morocco, Norway, Portugal, Saudi Arabia, Senegal, </w:t>
      </w:r>
      <w:r w:rsidRPr="0079024B">
        <w:rPr>
          <w:rFonts w:cs="Times New Roman"/>
          <w:bCs/>
          <w:szCs w:val="28"/>
        </w:rPr>
        <w:t>Switzerland</w:t>
      </w:r>
      <w:r w:rsidRPr="0079024B">
        <w:rPr>
          <w:rFonts w:cs="Times New Roman"/>
          <w:szCs w:val="28"/>
        </w:rPr>
        <w:t>, Syrian Arab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Rep. and Togo.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6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In application of article </w:t>
      </w:r>
      <w:r w:rsidRPr="0079024B">
        <w:rPr>
          <w:rFonts w:cs="Times New Roman"/>
          <w:bCs/>
          <w:szCs w:val="28"/>
        </w:rPr>
        <w:t xml:space="preserve">28.4, </w:t>
      </w:r>
      <w:r w:rsidRPr="0079024B">
        <w:rPr>
          <w:rFonts w:cs="Times New Roman"/>
          <w:szCs w:val="28"/>
        </w:rPr>
        <w:t>Germany reserves the right to request the mailing country to grant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compensation of the amount it would receive from the country of which the sender is resident.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7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Notwithstanding the reservations made under article </w:t>
      </w:r>
      <w:r w:rsidRPr="0079024B">
        <w:rPr>
          <w:rFonts w:cs="Times New Roman"/>
          <w:bCs/>
          <w:szCs w:val="28"/>
        </w:rPr>
        <w:t>XII</w:t>
      </w:r>
      <w:r w:rsidRPr="0079024B">
        <w:rPr>
          <w:rFonts w:cs="Times New Roman"/>
          <w:szCs w:val="28"/>
        </w:rPr>
        <w:t>, China (People's Rep.) reserves the right to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limit any payment for delivering letter-post items posted abroad in large quantities to the limits authorized in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the UPU Convention and Letter Post Regulations for bulk mail.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1E4A4C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1E4A4C">
        <w:rPr>
          <w:rFonts w:cs="Times New Roman"/>
          <w:b/>
          <w:bCs/>
          <w:szCs w:val="28"/>
        </w:rPr>
        <w:t>Article XIII</w:t>
      </w:r>
    </w:p>
    <w:p w:rsidR="0065565F" w:rsidRPr="001E4A4C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1E4A4C">
        <w:rPr>
          <w:rFonts w:cs="Times New Roman"/>
          <w:b/>
          <w:bCs/>
          <w:szCs w:val="28"/>
        </w:rPr>
        <w:t>Basic rates and provisions concerning air conveyance dues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>1</w:t>
      </w:r>
      <w:r w:rsidR="001E4A4C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 xml:space="preserve"> Notwithstanding the provisions of article 34, Australia reserves the right to apply air</w:t>
      </w:r>
      <w:r w:rsidR="001E4A4C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conveyance rates for outward parcels sent via the merchandise return service, either as laid down in</w:t>
      </w:r>
      <w:r w:rsidR="001E4A4C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the Parcel Post Regulations or by any other means, including bilateral agreements.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1E4A4C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A4C">
        <w:rPr>
          <w:rFonts w:cs="Times New Roman"/>
          <w:b/>
          <w:szCs w:val="28"/>
        </w:rPr>
        <w:t>Article XIV</w:t>
      </w:r>
    </w:p>
    <w:p w:rsidR="0065565F" w:rsidRPr="001E4A4C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A4C">
        <w:rPr>
          <w:rFonts w:cs="Times New Roman"/>
          <w:b/>
          <w:szCs w:val="28"/>
        </w:rPr>
        <w:t>Exceptional inward land rates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Notwithstanding article </w:t>
      </w:r>
      <w:r w:rsidRPr="0079024B">
        <w:rPr>
          <w:rFonts w:cs="Times New Roman"/>
          <w:bCs/>
          <w:szCs w:val="28"/>
        </w:rPr>
        <w:t>35</w:t>
      </w:r>
      <w:r w:rsidRPr="0079024B">
        <w:rPr>
          <w:rFonts w:cs="Times New Roman"/>
          <w:szCs w:val="28"/>
        </w:rPr>
        <w:t>, Afghanistan reserves the right to collect an additional exceptional inward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land rate of 7.50 SDR per parcel.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1E4A4C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A4C">
        <w:rPr>
          <w:rFonts w:cs="Times New Roman"/>
          <w:b/>
          <w:szCs w:val="28"/>
        </w:rPr>
        <w:t>Article XV</w:t>
      </w:r>
    </w:p>
    <w:p w:rsidR="0065565F" w:rsidRPr="001E4A4C" w:rsidRDefault="0065565F" w:rsidP="0065565F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1E4A4C">
        <w:rPr>
          <w:rFonts w:cs="Times New Roman"/>
          <w:b/>
          <w:szCs w:val="28"/>
        </w:rPr>
        <w:t>Special tariffs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1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Belgium, Norway and United States of America may collect higher land rates for air parcels than for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surface parcels.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2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Lebanon shall be authorized to collect for parcels up to 1 kilogramme the charge applicable to parcels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over 1 and up to 3 kilogrammes.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3</w:t>
      </w:r>
      <w:r w:rsidR="001E4A4C">
        <w:rPr>
          <w:rFonts w:cs="Times New Roman"/>
          <w:szCs w:val="28"/>
        </w:rPr>
        <w:tab/>
      </w:r>
      <w:r w:rsidRPr="0079024B">
        <w:rPr>
          <w:rFonts w:cs="Times New Roman"/>
          <w:szCs w:val="28"/>
        </w:rPr>
        <w:t xml:space="preserve"> Panama (Rep.) shall be authorized to collect 0.20 SDR per kilogramme for surface airlifted (S.A.L.)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parcels in transit.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A6757E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A6757E">
        <w:rPr>
          <w:rFonts w:cs="Times New Roman"/>
          <w:b/>
          <w:bCs/>
          <w:szCs w:val="28"/>
        </w:rPr>
        <w:t>Article XVI</w:t>
      </w:r>
    </w:p>
    <w:p w:rsidR="0065565F" w:rsidRPr="00A6757E" w:rsidRDefault="0065565F" w:rsidP="0065565F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A6757E">
        <w:rPr>
          <w:rFonts w:cs="Times New Roman"/>
          <w:b/>
          <w:bCs/>
          <w:szCs w:val="28"/>
        </w:rPr>
        <w:t>Authority of the Postal Operations Council to fix charges and rates</w:t>
      </w:r>
    </w:p>
    <w:p w:rsidR="00A6757E" w:rsidRDefault="00A6757E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79024B">
        <w:rPr>
          <w:rFonts w:cs="Times New Roman"/>
          <w:bCs/>
          <w:szCs w:val="28"/>
        </w:rPr>
        <w:t>1</w:t>
      </w:r>
      <w:r w:rsidR="001E4A4C">
        <w:rPr>
          <w:rFonts w:cs="Times New Roman"/>
          <w:bCs/>
          <w:szCs w:val="28"/>
        </w:rPr>
        <w:tab/>
      </w:r>
      <w:r w:rsidRPr="0079024B">
        <w:rPr>
          <w:rFonts w:cs="Times New Roman"/>
          <w:bCs/>
          <w:szCs w:val="28"/>
        </w:rPr>
        <w:t xml:space="preserve"> Notwithstanding article 36.1.6, Australia reserves the right to apply outward land rates for the</w:t>
      </w:r>
      <w:r w:rsidR="00A6757E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provision of the merchandise return service for parcels, either as laid down in the Parcel Post</w:t>
      </w:r>
      <w:r w:rsidR="00A6757E">
        <w:rPr>
          <w:rFonts w:cs="Times New Roman"/>
          <w:bCs/>
          <w:szCs w:val="28"/>
        </w:rPr>
        <w:t xml:space="preserve"> </w:t>
      </w:r>
      <w:r w:rsidRPr="0079024B">
        <w:rPr>
          <w:rFonts w:cs="Times New Roman"/>
          <w:bCs/>
          <w:szCs w:val="28"/>
        </w:rPr>
        <w:t>Regulations or by any other means, including bilateral agreements.</w:t>
      </w:r>
    </w:p>
    <w:p w:rsidR="001E4A4C" w:rsidRDefault="001E4A4C" w:rsidP="0065565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5565F" w:rsidRPr="0079024B" w:rsidRDefault="0065565F" w:rsidP="0065565F">
      <w:pPr>
        <w:autoSpaceDE w:val="0"/>
        <w:autoSpaceDN w:val="0"/>
        <w:adjustRightInd w:val="0"/>
        <w:rPr>
          <w:rFonts w:cs="Times New Roman"/>
          <w:szCs w:val="28"/>
        </w:rPr>
      </w:pPr>
      <w:r w:rsidRPr="0079024B">
        <w:rPr>
          <w:rFonts w:cs="Times New Roman"/>
          <w:szCs w:val="28"/>
        </w:rPr>
        <w:t>In witness whereof, the plenipotentiaries below have drawn up this Protocol which shall have the same force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and the same validity as if its provisions were inserted in the text of the Convention itself, and they have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signed it in a single original which shall be deposited with the Director General of the International Bureau. A</w:t>
      </w:r>
      <w:r w:rsidR="001E4A4C">
        <w:rPr>
          <w:rFonts w:cs="Times New Roman"/>
          <w:szCs w:val="28"/>
        </w:rPr>
        <w:t xml:space="preserve"> </w:t>
      </w:r>
      <w:r w:rsidRPr="0079024B">
        <w:rPr>
          <w:rFonts w:cs="Times New Roman"/>
          <w:szCs w:val="28"/>
        </w:rPr>
        <w:t>copy thereof shall be delivered to each party by the International Bureau of the Universal Postal Union.</w:t>
      </w:r>
    </w:p>
    <w:p w:rsidR="001E4A4C" w:rsidRDefault="001E4A4C" w:rsidP="0065565F">
      <w:pPr>
        <w:rPr>
          <w:rFonts w:cs="Times New Roman"/>
          <w:szCs w:val="28"/>
        </w:rPr>
      </w:pPr>
    </w:p>
    <w:p w:rsidR="0065565F" w:rsidRPr="0079024B" w:rsidRDefault="0065565F" w:rsidP="0065565F">
      <w:pPr>
        <w:rPr>
          <w:rFonts w:cs="Times New Roman"/>
          <w:bCs/>
          <w:szCs w:val="28"/>
        </w:rPr>
      </w:pPr>
      <w:r w:rsidRPr="0079024B">
        <w:rPr>
          <w:rFonts w:cs="Times New Roman"/>
          <w:szCs w:val="28"/>
        </w:rPr>
        <w:t xml:space="preserve">Done at </w:t>
      </w:r>
      <w:r w:rsidRPr="0079024B">
        <w:rPr>
          <w:rFonts w:cs="Times New Roman"/>
          <w:bCs/>
          <w:szCs w:val="28"/>
        </w:rPr>
        <w:t>Doha, 11 October 2012</w:t>
      </w:r>
    </w:p>
    <w:p w:rsidR="0065565F" w:rsidRPr="0079024B" w:rsidRDefault="0065565F" w:rsidP="0065565F">
      <w:pPr>
        <w:rPr>
          <w:rFonts w:cs="Times New Roman"/>
          <w:bCs/>
          <w:szCs w:val="28"/>
        </w:rPr>
      </w:pPr>
    </w:p>
    <w:p w:rsidR="0065565F" w:rsidRPr="0079024B" w:rsidRDefault="0065565F" w:rsidP="0065565F">
      <w:pPr>
        <w:rPr>
          <w:rFonts w:cs="Times New Roman"/>
          <w:szCs w:val="28"/>
        </w:rPr>
      </w:pPr>
    </w:p>
    <w:p w:rsidR="0065565F" w:rsidRPr="0079024B" w:rsidRDefault="0065565F" w:rsidP="00DF39A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lv-LV"/>
        </w:rPr>
      </w:pPr>
      <w:r w:rsidRPr="0079024B">
        <w:rPr>
          <w:rFonts w:eastAsia="Times New Roman" w:cs="Times New Roman"/>
          <w:szCs w:val="28"/>
          <w:lang w:eastAsia="lv-LV"/>
        </w:rPr>
        <w:t>Iesniedzējs:</w:t>
      </w:r>
    </w:p>
    <w:p w:rsidR="0065565F" w:rsidRPr="0079024B" w:rsidRDefault="0065565F" w:rsidP="00DF39A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lv-LV"/>
        </w:rPr>
      </w:pPr>
      <w:r w:rsidRPr="0079024B">
        <w:rPr>
          <w:rFonts w:eastAsia="Times New Roman" w:cs="Times New Roman"/>
          <w:szCs w:val="28"/>
          <w:lang w:eastAsia="lv-LV"/>
        </w:rPr>
        <w:t>Satiksmes ministrs</w:t>
      </w:r>
      <w:r w:rsidRPr="0079024B">
        <w:rPr>
          <w:rFonts w:eastAsia="Times New Roman" w:cs="Times New Roman"/>
          <w:szCs w:val="28"/>
          <w:lang w:eastAsia="lv-LV"/>
        </w:rPr>
        <w:tab/>
      </w:r>
      <w:r w:rsidRPr="0079024B">
        <w:rPr>
          <w:rFonts w:eastAsia="Times New Roman" w:cs="Times New Roman"/>
          <w:szCs w:val="28"/>
          <w:lang w:eastAsia="lv-LV"/>
        </w:rPr>
        <w:tab/>
      </w:r>
      <w:r w:rsidRPr="0079024B">
        <w:rPr>
          <w:rFonts w:eastAsia="Times New Roman" w:cs="Times New Roman"/>
          <w:szCs w:val="28"/>
          <w:lang w:eastAsia="lv-LV"/>
        </w:rPr>
        <w:tab/>
      </w:r>
      <w:r w:rsidRPr="0079024B">
        <w:rPr>
          <w:rFonts w:eastAsia="Times New Roman" w:cs="Times New Roman"/>
          <w:szCs w:val="28"/>
          <w:lang w:eastAsia="lv-LV"/>
        </w:rPr>
        <w:tab/>
      </w:r>
      <w:r w:rsidRPr="0079024B">
        <w:rPr>
          <w:rFonts w:eastAsia="Times New Roman" w:cs="Times New Roman"/>
          <w:szCs w:val="28"/>
          <w:lang w:eastAsia="lv-LV"/>
        </w:rPr>
        <w:tab/>
      </w:r>
      <w:r w:rsidRPr="0079024B">
        <w:rPr>
          <w:rFonts w:eastAsia="Times New Roman" w:cs="Times New Roman"/>
          <w:szCs w:val="28"/>
          <w:lang w:eastAsia="lv-LV"/>
        </w:rPr>
        <w:tab/>
        <w:t>A. Matīss</w:t>
      </w:r>
    </w:p>
    <w:p w:rsidR="0065565F" w:rsidRPr="0079024B" w:rsidRDefault="0065565F" w:rsidP="00DF39A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lv-LV"/>
        </w:rPr>
      </w:pPr>
    </w:p>
    <w:p w:rsidR="0065565F" w:rsidRPr="0079024B" w:rsidRDefault="0065565F" w:rsidP="00DF39A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lv-LV"/>
        </w:rPr>
      </w:pPr>
    </w:p>
    <w:p w:rsidR="0065565F" w:rsidRPr="0079024B" w:rsidRDefault="0065565F" w:rsidP="00DF39A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lv-LV"/>
        </w:rPr>
      </w:pPr>
      <w:r w:rsidRPr="0079024B">
        <w:rPr>
          <w:rFonts w:eastAsia="Times New Roman" w:cs="Times New Roman"/>
          <w:szCs w:val="28"/>
          <w:lang w:eastAsia="lv-LV"/>
        </w:rPr>
        <w:t xml:space="preserve">Vīza: </w:t>
      </w:r>
      <w:bookmarkStart w:id="0" w:name="_GoBack"/>
      <w:bookmarkEnd w:id="0"/>
    </w:p>
    <w:p w:rsidR="00DF39A1" w:rsidRPr="00DF39A1" w:rsidRDefault="00DF39A1" w:rsidP="00DF39A1">
      <w:pPr>
        <w:ind w:firstLine="709"/>
        <w:rPr>
          <w:rFonts w:eastAsia="Times New Roman" w:cs="Times New Roman"/>
          <w:szCs w:val="28"/>
        </w:rPr>
      </w:pPr>
      <w:r w:rsidRPr="00DF39A1">
        <w:rPr>
          <w:rFonts w:eastAsia="Times New Roman" w:cs="Times New Roman"/>
          <w:szCs w:val="28"/>
        </w:rPr>
        <w:t>Valsts sekretāra vietā-</w:t>
      </w:r>
    </w:p>
    <w:p w:rsidR="00DF39A1" w:rsidRPr="00DF39A1" w:rsidRDefault="00DF39A1" w:rsidP="00DF39A1">
      <w:pPr>
        <w:ind w:firstLine="709"/>
        <w:rPr>
          <w:rFonts w:eastAsia="Times New Roman" w:cs="Times New Roman"/>
          <w:szCs w:val="28"/>
        </w:rPr>
      </w:pPr>
      <w:r w:rsidRPr="00DF39A1">
        <w:rPr>
          <w:rFonts w:eastAsia="Times New Roman" w:cs="Times New Roman"/>
          <w:szCs w:val="28"/>
        </w:rPr>
        <w:t xml:space="preserve">Valsts sekretāra vietniece </w:t>
      </w:r>
      <w:r w:rsidRPr="00DF39A1">
        <w:rPr>
          <w:rFonts w:eastAsia="Times New Roman" w:cs="Times New Roman"/>
          <w:szCs w:val="28"/>
        </w:rPr>
        <w:tab/>
      </w:r>
      <w:r w:rsidRPr="00DF39A1">
        <w:rPr>
          <w:rFonts w:eastAsia="Times New Roman" w:cs="Times New Roman"/>
          <w:szCs w:val="28"/>
        </w:rPr>
        <w:tab/>
      </w:r>
      <w:r w:rsidRPr="00DF39A1">
        <w:rPr>
          <w:rFonts w:eastAsia="Times New Roman" w:cs="Times New Roman"/>
          <w:szCs w:val="28"/>
        </w:rPr>
        <w:tab/>
      </w:r>
      <w:r w:rsidRPr="00DF39A1">
        <w:rPr>
          <w:rFonts w:eastAsia="Times New Roman" w:cs="Times New Roman"/>
          <w:szCs w:val="28"/>
        </w:rPr>
        <w:tab/>
        <w:t>Dž. Innusa</w:t>
      </w:r>
    </w:p>
    <w:p w:rsidR="0065565F" w:rsidRDefault="0065565F" w:rsidP="0065565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1E4A4C" w:rsidRDefault="001E4A4C" w:rsidP="0065565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1E4A4C" w:rsidRPr="0079024B" w:rsidRDefault="001E4A4C" w:rsidP="0065565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DF39A1" w:rsidRDefault="00DF39A1" w:rsidP="0065565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0"/>
          <w:szCs w:val="20"/>
          <w:lang w:val="de-DE" w:eastAsia="lv-LV"/>
        </w:rPr>
      </w:pPr>
      <w:r>
        <w:rPr>
          <w:rFonts w:eastAsia="Times New Roman" w:cs="Times New Roman"/>
          <w:color w:val="000000"/>
          <w:sz w:val="20"/>
          <w:szCs w:val="20"/>
          <w:lang w:val="de-DE" w:eastAsia="lv-LV"/>
        </w:rPr>
        <w:t>19.02.2014 11:50</w:t>
      </w:r>
    </w:p>
    <w:p w:rsidR="0065565F" w:rsidRPr="0079024B" w:rsidRDefault="0065565F" w:rsidP="0065565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0"/>
          <w:szCs w:val="20"/>
          <w:lang w:val="de-DE" w:eastAsia="lv-LV"/>
        </w:rPr>
      </w:pPr>
      <w:r w:rsidRPr="0079024B">
        <w:rPr>
          <w:rFonts w:eastAsia="Times New Roman" w:cs="Times New Roman"/>
          <w:color w:val="000000"/>
          <w:sz w:val="20"/>
          <w:szCs w:val="20"/>
          <w:lang w:val="de-DE" w:eastAsia="lv-LV"/>
        </w:rPr>
        <w:t>35</w:t>
      </w:r>
      <w:r w:rsidR="00DF39A1">
        <w:rPr>
          <w:rFonts w:eastAsia="Times New Roman" w:cs="Times New Roman"/>
          <w:color w:val="000000"/>
          <w:sz w:val="20"/>
          <w:szCs w:val="20"/>
          <w:lang w:val="de-DE" w:eastAsia="lv-LV"/>
        </w:rPr>
        <w:t>11</w:t>
      </w:r>
    </w:p>
    <w:p w:rsidR="0065565F" w:rsidRPr="0079024B" w:rsidRDefault="0065565F" w:rsidP="0065565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 w:val="20"/>
          <w:szCs w:val="20"/>
          <w:lang w:val="de-DE" w:eastAsia="lv-LV"/>
        </w:rPr>
      </w:pPr>
      <w:r w:rsidRPr="0079024B">
        <w:rPr>
          <w:rFonts w:eastAsia="Times New Roman" w:cs="Times New Roman"/>
          <w:color w:val="000000"/>
          <w:sz w:val="20"/>
          <w:szCs w:val="20"/>
          <w:lang w:val="de-DE" w:eastAsia="lv-LV"/>
        </w:rPr>
        <w:t>Pakule 7028115</w:t>
      </w:r>
    </w:p>
    <w:p w:rsidR="0065565F" w:rsidRPr="0079024B" w:rsidRDefault="00DF39A1" w:rsidP="0065565F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val="de-DE" w:eastAsia="lv-LV"/>
        </w:rPr>
      </w:pPr>
      <w:hyperlink r:id="rId7" w:history="1">
        <w:r w:rsidR="0065565F" w:rsidRPr="0079024B">
          <w:rPr>
            <w:rFonts w:eastAsia="Times New Roman" w:cs="Times New Roman"/>
            <w:color w:val="0000FF"/>
            <w:sz w:val="20"/>
            <w:szCs w:val="20"/>
            <w:u w:val="single"/>
            <w:lang w:val="de-DE" w:eastAsia="lv-LV"/>
          </w:rPr>
          <w:t>Inese.pakule@sam.gov.lv</w:t>
        </w:r>
      </w:hyperlink>
    </w:p>
    <w:p w:rsidR="0065565F" w:rsidRPr="0079024B" w:rsidRDefault="0065565F" w:rsidP="0065565F">
      <w:pPr>
        <w:rPr>
          <w:rFonts w:cs="Times New Roman"/>
          <w:szCs w:val="28"/>
        </w:rPr>
      </w:pPr>
    </w:p>
    <w:sectPr w:rsidR="0065565F" w:rsidRPr="0079024B" w:rsidSect="0065565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5F" w:rsidRDefault="0065565F" w:rsidP="0065565F">
      <w:r>
        <w:separator/>
      </w:r>
    </w:p>
  </w:endnote>
  <w:endnote w:type="continuationSeparator" w:id="0">
    <w:p w:rsidR="0065565F" w:rsidRDefault="0065565F" w:rsidP="0065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5F" w:rsidRPr="0065565F" w:rsidRDefault="00DF39A1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SAMssp_190214_nosleg.docx</w:t>
    </w:r>
    <w:r>
      <w:rPr>
        <w:sz w:val="20"/>
        <w:szCs w:val="20"/>
      </w:rPr>
      <w:fldChar w:fldCharType="end"/>
    </w:r>
    <w:r w:rsidR="0065565F" w:rsidRPr="0065565F">
      <w:rPr>
        <w:sz w:val="20"/>
        <w:szCs w:val="20"/>
      </w:rPr>
      <w:t>; Final Protocol to the Universal Postal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5F" w:rsidRPr="0065565F" w:rsidRDefault="00DF39A1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SAMssp_190214_nosleg.docx</w:t>
    </w:r>
    <w:r>
      <w:rPr>
        <w:sz w:val="20"/>
        <w:szCs w:val="20"/>
      </w:rPr>
      <w:fldChar w:fldCharType="end"/>
    </w:r>
    <w:r w:rsidR="0065565F" w:rsidRPr="0065565F">
      <w:rPr>
        <w:sz w:val="20"/>
        <w:szCs w:val="20"/>
      </w:rPr>
      <w:t>; Final Protocol to the Universal Postal Convention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5F" w:rsidRDefault="0065565F" w:rsidP="0065565F">
      <w:r>
        <w:separator/>
      </w:r>
    </w:p>
  </w:footnote>
  <w:footnote w:type="continuationSeparator" w:id="0">
    <w:p w:rsidR="0065565F" w:rsidRDefault="0065565F" w:rsidP="0065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879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565F" w:rsidRDefault="006556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9A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5565F" w:rsidRDefault="00655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06"/>
    <w:rsid w:val="001E4A4C"/>
    <w:rsid w:val="002232CB"/>
    <w:rsid w:val="0035192A"/>
    <w:rsid w:val="0056654C"/>
    <w:rsid w:val="0065565F"/>
    <w:rsid w:val="0079024B"/>
    <w:rsid w:val="00844727"/>
    <w:rsid w:val="00A6757E"/>
    <w:rsid w:val="00B23BAC"/>
    <w:rsid w:val="00C64E06"/>
    <w:rsid w:val="00DE4D45"/>
    <w:rsid w:val="00DF39A1"/>
    <w:rsid w:val="00F33C2F"/>
    <w:rsid w:val="00F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5F"/>
  </w:style>
  <w:style w:type="paragraph" w:styleId="Footer">
    <w:name w:val="footer"/>
    <w:basedOn w:val="Normal"/>
    <w:link w:val="FooterChar"/>
    <w:uiPriority w:val="99"/>
    <w:unhideWhenUsed/>
    <w:rsid w:val="00655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5F"/>
  </w:style>
  <w:style w:type="paragraph" w:styleId="BalloonText">
    <w:name w:val="Balloon Text"/>
    <w:basedOn w:val="Normal"/>
    <w:link w:val="BalloonTextChar"/>
    <w:uiPriority w:val="99"/>
    <w:semiHidden/>
    <w:unhideWhenUsed/>
    <w:rsid w:val="0065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5F"/>
  </w:style>
  <w:style w:type="paragraph" w:styleId="Footer">
    <w:name w:val="footer"/>
    <w:basedOn w:val="Normal"/>
    <w:link w:val="FooterChar"/>
    <w:uiPriority w:val="99"/>
    <w:unhideWhenUsed/>
    <w:rsid w:val="00655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5F"/>
  </w:style>
  <w:style w:type="paragraph" w:styleId="BalloonText">
    <w:name w:val="Balloon Text"/>
    <w:basedOn w:val="Normal"/>
    <w:link w:val="BalloonTextChar"/>
    <w:uiPriority w:val="99"/>
    <w:semiHidden/>
    <w:unhideWhenUsed/>
    <w:rsid w:val="0065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pakule@sa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14877</Words>
  <Characters>8480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protocol to the Universal Postal Convention</vt:lpstr>
    </vt:vector>
  </TitlesOfParts>
  <Company>Satiksmes ministrija</Company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protocol to the Universal Postal Convention</dc:title>
  <dc:subject>Noslēguma protokols angļu valodā</dc:subject>
  <dc:creator>Inese Pakule</dc:creator>
  <dc:description>inese.pakule@sam.gov.lv;_x000d_
tālr.67028115</dc:description>
  <cp:lastModifiedBy>Inese Pakule</cp:lastModifiedBy>
  <cp:revision>3</cp:revision>
  <cp:lastPrinted>2014-02-19T09:51:00Z</cp:lastPrinted>
  <dcterms:created xsi:type="dcterms:W3CDTF">2014-02-19T09:50:00Z</dcterms:created>
  <dcterms:modified xsi:type="dcterms:W3CDTF">2014-02-19T09:52:00Z</dcterms:modified>
</cp:coreProperties>
</file>