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47" w:rsidRPr="002C6E67" w:rsidRDefault="00CB7D47" w:rsidP="00CB7D47">
      <w:pPr>
        <w:pStyle w:val="naisvisr"/>
        <w:spacing w:before="0" w:after="0"/>
        <w:rPr>
          <w:sz w:val="24"/>
          <w:szCs w:val="24"/>
        </w:rPr>
      </w:pPr>
      <w:bookmarkStart w:id="0" w:name="_GoBack"/>
      <w:bookmarkEnd w:id="0"/>
      <w:r w:rsidRPr="002C6E67">
        <w:rPr>
          <w:sz w:val="24"/>
          <w:szCs w:val="24"/>
        </w:rPr>
        <w:t>Ministru kabineta noteikumu projekta</w:t>
      </w:r>
    </w:p>
    <w:p w:rsidR="004D15A9" w:rsidRPr="002C6E67" w:rsidRDefault="00CB7D47" w:rsidP="00CB7D47">
      <w:pPr>
        <w:spacing w:after="0" w:line="240" w:lineRule="auto"/>
        <w:ind w:firstLine="300"/>
        <w:jc w:val="center"/>
        <w:rPr>
          <w:rFonts w:ascii="Times New Roman" w:eastAsia="Times New Roman" w:hAnsi="Times New Roman" w:cs="Times New Roman"/>
          <w:b/>
          <w:bCs/>
          <w:sz w:val="24"/>
          <w:szCs w:val="24"/>
          <w:lang w:eastAsia="lv-LV"/>
        </w:rPr>
      </w:pPr>
      <w:r w:rsidRPr="002C6E67">
        <w:rPr>
          <w:rFonts w:ascii="Times New Roman" w:hAnsi="Times New Roman" w:cs="Times New Roman"/>
          <w:b/>
          <w:bCs/>
          <w:sz w:val="24"/>
          <w:szCs w:val="24"/>
          <w:lang w:eastAsia="lv-LV"/>
        </w:rPr>
        <w:t>„</w:t>
      </w:r>
      <w:r w:rsidRPr="002C6E67">
        <w:rPr>
          <w:rFonts w:ascii="Times New Roman" w:hAnsi="Times New Roman" w:cs="Times New Roman"/>
          <w:b/>
          <w:sz w:val="24"/>
          <w:szCs w:val="24"/>
        </w:rPr>
        <w:t>Grozījum</w:t>
      </w:r>
      <w:r w:rsidR="00581719">
        <w:rPr>
          <w:rFonts w:ascii="Times New Roman" w:hAnsi="Times New Roman" w:cs="Times New Roman"/>
          <w:b/>
          <w:sz w:val="24"/>
          <w:szCs w:val="24"/>
        </w:rPr>
        <w:t>s</w:t>
      </w:r>
      <w:r w:rsidRPr="002C6E67">
        <w:rPr>
          <w:rFonts w:ascii="Times New Roman" w:hAnsi="Times New Roman" w:cs="Times New Roman"/>
          <w:b/>
          <w:sz w:val="24"/>
          <w:szCs w:val="24"/>
        </w:rPr>
        <w:t xml:space="preserve"> Ministru kabineta 2013.gad</w:t>
      </w:r>
      <w:r w:rsidR="00DC64F5">
        <w:rPr>
          <w:rFonts w:ascii="Times New Roman" w:hAnsi="Times New Roman" w:cs="Times New Roman"/>
          <w:b/>
          <w:sz w:val="24"/>
          <w:szCs w:val="24"/>
        </w:rPr>
        <w:t>a</w:t>
      </w:r>
      <w:r w:rsidRPr="002C6E67">
        <w:rPr>
          <w:rFonts w:ascii="Times New Roman" w:hAnsi="Times New Roman" w:cs="Times New Roman"/>
          <w:b/>
          <w:sz w:val="24"/>
          <w:szCs w:val="24"/>
        </w:rPr>
        <w:t xml:space="preserve"> 24.septembra noteikumos Nr.992 „Datu valsts inspekcijas maksas pakalpojumu cenrādis</w:t>
      </w:r>
      <w:r w:rsidRPr="002C6E67">
        <w:rPr>
          <w:rFonts w:ascii="Times New Roman" w:hAnsi="Times New Roman" w:cs="Times New Roman"/>
          <w:b/>
          <w:bCs/>
          <w:sz w:val="24"/>
          <w:szCs w:val="24"/>
          <w:lang w:eastAsia="lv-LV"/>
        </w:rPr>
        <w:t xml:space="preserve">”” </w:t>
      </w:r>
      <w:r w:rsidR="004D15A9" w:rsidRPr="002C6E67">
        <w:rPr>
          <w:rFonts w:ascii="Times New Roman" w:eastAsia="Times New Roman" w:hAnsi="Times New Roman" w:cs="Times New Roman"/>
          <w:b/>
          <w:bCs/>
          <w:sz w:val="24"/>
          <w:szCs w:val="24"/>
          <w:lang w:eastAsia="lv-LV"/>
        </w:rPr>
        <w:t>sākotnējās ietekmes novērtējuma ziņojums (anotācija)</w:t>
      </w:r>
    </w:p>
    <w:p w:rsidR="00DA596D" w:rsidRPr="00D1566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0"/>
        <w:gridCol w:w="1202"/>
        <w:gridCol w:w="1658"/>
        <w:gridCol w:w="2078"/>
        <w:gridCol w:w="1468"/>
        <w:gridCol w:w="1381"/>
        <w:gridCol w:w="994"/>
      </w:tblGrid>
      <w:tr w:rsidR="002C6E67" w:rsidRPr="002C6E67" w:rsidTr="00DD50BA">
        <w:trPr>
          <w:trHeight w:val="405"/>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581719">
            <w:pPr>
              <w:spacing w:after="0" w:line="240" w:lineRule="auto"/>
              <w:ind w:firstLine="300"/>
              <w:jc w:val="center"/>
              <w:rPr>
                <w:rFonts w:ascii="Times New Roman" w:eastAsia="Times New Roman" w:hAnsi="Times New Roman" w:cs="Times New Roman"/>
                <w:b/>
                <w:bCs/>
                <w:sz w:val="24"/>
                <w:szCs w:val="24"/>
                <w:lang w:eastAsia="lv-LV"/>
              </w:rPr>
            </w:pPr>
            <w:r w:rsidRPr="00D1566C">
              <w:rPr>
                <w:rFonts w:ascii="Times New Roman" w:eastAsia="Times New Roman" w:hAnsi="Times New Roman" w:cs="Times New Roman"/>
                <w:b/>
                <w:bCs/>
                <w:sz w:val="24"/>
                <w:szCs w:val="24"/>
                <w:lang w:eastAsia="lv-LV"/>
              </w:rPr>
              <w:t>I. Tiesību akta projekta izstrādes nepieciešamība</w:t>
            </w:r>
          </w:p>
        </w:tc>
      </w:tr>
      <w:tr w:rsidR="002C6E67" w:rsidRPr="002C6E67" w:rsidTr="00DD50BA">
        <w:trPr>
          <w:trHeight w:val="405"/>
        </w:trPr>
        <w:tc>
          <w:tcPr>
            <w:tcW w:w="192"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581719">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1.</w:t>
            </w:r>
          </w:p>
        </w:tc>
        <w:tc>
          <w:tcPr>
            <w:tcW w:w="1566"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581719">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Pamatojums</w:t>
            </w:r>
          </w:p>
        </w:tc>
        <w:tc>
          <w:tcPr>
            <w:tcW w:w="3242" w:type="pct"/>
            <w:gridSpan w:val="4"/>
            <w:tcBorders>
              <w:top w:val="outset" w:sz="6" w:space="0" w:color="414142"/>
              <w:left w:val="outset" w:sz="6" w:space="0" w:color="414142"/>
              <w:bottom w:val="outset" w:sz="6" w:space="0" w:color="414142"/>
              <w:right w:val="outset" w:sz="6" w:space="0" w:color="414142"/>
            </w:tcBorders>
            <w:hideMark/>
          </w:tcPr>
          <w:p w:rsidR="00454E57" w:rsidRDefault="00454E57" w:rsidP="002E5266">
            <w:pPr>
              <w:jc w:val="both"/>
              <w:rPr>
                <w:rFonts w:ascii="Times New Roman" w:hAnsi="Times New Roman"/>
                <w:sz w:val="24"/>
                <w:szCs w:val="24"/>
              </w:rPr>
            </w:pPr>
            <w:r w:rsidRPr="002E5266">
              <w:rPr>
                <w:rFonts w:ascii="Times New Roman" w:hAnsi="Times New Roman" w:cs="Times New Roman"/>
                <w:bCs/>
                <w:sz w:val="24"/>
                <w:szCs w:val="24"/>
              </w:rPr>
              <w:t>Likuma par budžet</w:t>
            </w:r>
            <w:r w:rsidR="00B67B48">
              <w:rPr>
                <w:rFonts w:ascii="Times New Roman" w:hAnsi="Times New Roman" w:cs="Times New Roman"/>
                <w:bCs/>
                <w:sz w:val="24"/>
                <w:szCs w:val="24"/>
              </w:rPr>
              <w:t>u</w:t>
            </w:r>
            <w:r w:rsidRPr="002E5266">
              <w:rPr>
                <w:rFonts w:ascii="Times New Roman" w:hAnsi="Times New Roman" w:cs="Times New Roman"/>
                <w:bCs/>
                <w:sz w:val="24"/>
                <w:szCs w:val="24"/>
              </w:rPr>
              <w:t xml:space="preserve"> un finanšu vadību 5.panta devītā daļa.</w:t>
            </w:r>
            <w:r w:rsidR="00B67B48" w:rsidRPr="00B67B48" w:rsidDel="00B67B48">
              <w:rPr>
                <w:rFonts w:ascii="Times New Roman" w:hAnsi="Times New Roman" w:cs="Times New Roman"/>
                <w:bCs/>
                <w:sz w:val="24"/>
                <w:szCs w:val="24"/>
              </w:rPr>
              <w:t xml:space="preserve"> </w:t>
            </w:r>
          </w:p>
        </w:tc>
      </w:tr>
      <w:tr w:rsidR="002C6E67" w:rsidRPr="002C6E67" w:rsidTr="00DD50BA">
        <w:trPr>
          <w:trHeight w:val="465"/>
        </w:trPr>
        <w:tc>
          <w:tcPr>
            <w:tcW w:w="192"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581719">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2.</w:t>
            </w:r>
          </w:p>
        </w:tc>
        <w:tc>
          <w:tcPr>
            <w:tcW w:w="1566"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581719">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42" w:type="pct"/>
            <w:gridSpan w:val="4"/>
            <w:tcBorders>
              <w:top w:val="outset" w:sz="6" w:space="0" w:color="414142"/>
              <w:left w:val="outset" w:sz="6" w:space="0" w:color="414142"/>
              <w:bottom w:val="outset" w:sz="6" w:space="0" w:color="414142"/>
              <w:right w:val="outset" w:sz="6" w:space="0" w:color="414142"/>
            </w:tcBorders>
            <w:hideMark/>
          </w:tcPr>
          <w:p w:rsidR="009909EB" w:rsidRPr="00873C69" w:rsidRDefault="009909EB" w:rsidP="002E5266">
            <w:pPr>
              <w:spacing w:after="0" w:line="240" w:lineRule="auto"/>
              <w:jc w:val="both"/>
              <w:rPr>
                <w:rFonts w:ascii="Times New Roman" w:eastAsia="Times New Roman" w:hAnsi="Times New Roman" w:cs="Times New Roman"/>
                <w:bCs/>
                <w:sz w:val="24"/>
                <w:szCs w:val="24"/>
                <w:lang w:eastAsia="lv-LV"/>
              </w:rPr>
            </w:pPr>
            <w:r w:rsidRPr="00873C69">
              <w:rPr>
                <w:rFonts w:ascii="Times New Roman" w:eastAsia="Times New Roman" w:hAnsi="Times New Roman" w:cs="Times New Roman"/>
                <w:bCs/>
                <w:sz w:val="24"/>
                <w:szCs w:val="24"/>
                <w:lang w:eastAsia="lv-LV"/>
              </w:rPr>
              <w:t xml:space="preserve">Ministru kabineta </w:t>
            </w:r>
            <w:r w:rsidRPr="00873C69">
              <w:rPr>
                <w:rFonts w:ascii="Times New Roman" w:eastAsia="Times New Roman" w:hAnsi="Times New Roman" w:cs="Times New Roman"/>
                <w:sz w:val="24"/>
                <w:szCs w:val="24"/>
                <w:lang w:eastAsia="lv-LV"/>
              </w:rPr>
              <w:t xml:space="preserve">2011.gada 3.maija noteikumu </w:t>
            </w:r>
            <w:r w:rsidRPr="00873C69">
              <w:rPr>
                <w:rFonts w:ascii="Times New Roman" w:eastAsia="Times New Roman" w:hAnsi="Times New Roman" w:cs="Times New Roman"/>
                <w:bCs/>
                <w:sz w:val="24"/>
                <w:szCs w:val="24"/>
                <w:lang w:eastAsia="lv-LV"/>
              </w:rPr>
              <w:t xml:space="preserve">Nr.333 „Kārtība, kādā plānojami un uzskaitāmi ieņēmumi no maksas pakalpojumiem un ar šo pakalpojumu sniegšanu saistītie izdevumi, kā arī maksas pakalpojumu izcenojumu noteikšanas metodika un izcenojumu apstiprināšanas kārtība” 18.1.apakšpunkts noteic, ka </w:t>
            </w:r>
            <w:r w:rsidRPr="00873C69">
              <w:rPr>
                <w:rFonts w:ascii="Times New Roman" w:hAnsi="Times New Roman" w:cs="Times New Roman"/>
                <w:sz w:val="24"/>
                <w:szCs w:val="24"/>
              </w:rPr>
              <w:t>grozījumus noteikumos par maksas pakalpojumu cenrādi izdara, ja ir izdarīti grozījumi normatīvajos aktos vai mainījušies apstākļi, kas ietekmē iestādes vai valsts aģentūras sniedzamo maksas pakalpojumu klāstu.</w:t>
            </w:r>
          </w:p>
          <w:p w:rsidR="009909EB" w:rsidRDefault="009909EB" w:rsidP="009909EB">
            <w:pPr>
              <w:spacing w:after="0" w:line="240" w:lineRule="auto"/>
              <w:jc w:val="both"/>
              <w:rPr>
                <w:rFonts w:ascii="Times New Roman" w:hAnsi="Times New Roman" w:cs="Times New Roman"/>
                <w:sz w:val="24"/>
                <w:szCs w:val="24"/>
              </w:rPr>
            </w:pPr>
          </w:p>
          <w:p w:rsidR="00BD300A" w:rsidRDefault="00956972">
            <w:pPr>
              <w:spacing w:after="0" w:line="240" w:lineRule="auto"/>
              <w:jc w:val="both"/>
              <w:rPr>
                <w:rFonts w:ascii="Times New Roman" w:hAnsi="Times New Roman" w:cs="Times New Roman"/>
                <w:sz w:val="24"/>
                <w:szCs w:val="24"/>
              </w:rPr>
            </w:pPr>
            <w:r w:rsidRPr="002C6E67">
              <w:rPr>
                <w:rFonts w:ascii="Times New Roman" w:hAnsi="Times New Roman" w:cs="Times New Roman"/>
                <w:sz w:val="24"/>
                <w:szCs w:val="24"/>
              </w:rPr>
              <w:t xml:space="preserve">2014.gada 7.martā stājās </w:t>
            </w:r>
            <w:r w:rsidR="002C6E67" w:rsidRPr="002C6E67">
              <w:rPr>
                <w:rFonts w:ascii="Times New Roman" w:hAnsi="Times New Roman" w:cs="Times New Roman"/>
                <w:sz w:val="24"/>
                <w:szCs w:val="24"/>
              </w:rPr>
              <w:t xml:space="preserve">spēkā </w:t>
            </w:r>
            <w:r w:rsidR="002C6E67">
              <w:rPr>
                <w:rFonts w:ascii="Times New Roman" w:hAnsi="Times New Roman" w:cs="Times New Roman"/>
                <w:sz w:val="24"/>
                <w:szCs w:val="24"/>
              </w:rPr>
              <w:t>likums „G</w:t>
            </w:r>
            <w:r w:rsidRPr="002C6E67">
              <w:rPr>
                <w:rFonts w:ascii="Times New Roman" w:hAnsi="Times New Roman" w:cs="Times New Roman"/>
                <w:sz w:val="24"/>
                <w:szCs w:val="24"/>
              </w:rPr>
              <w:t>rozījumi Fizisko personu datu aizsardzības likumā</w:t>
            </w:r>
            <w:r w:rsidR="002C6E67">
              <w:rPr>
                <w:rFonts w:ascii="Times New Roman" w:hAnsi="Times New Roman" w:cs="Times New Roman"/>
                <w:sz w:val="24"/>
                <w:szCs w:val="24"/>
              </w:rPr>
              <w:t>”</w:t>
            </w:r>
            <w:r w:rsidRPr="002C6E67">
              <w:rPr>
                <w:rFonts w:ascii="Times New Roman" w:hAnsi="Times New Roman" w:cs="Times New Roman"/>
                <w:sz w:val="24"/>
                <w:szCs w:val="24"/>
              </w:rPr>
              <w:t xml:space="preserve">, </w:t>
            </w:r>
            <w:r w:rsidR="00DE5D04">
              <w:rPr>
                <w:rFonts w:ascii="Times New Roman" w:hAnsi="Times New Roman" w:cs="Times New Roman"/>
                <w:sz w:val="24"/>
                <w:szCs w:val="24"/>
              </w:rPr>
              <w:t>ar kuru ir grozīta</w:t>
            </w:r>
            <w:r w:rsidRPr="002C6E67">
              <w:rPr>
                <w:rFonts w:ascii="Times New Roman" w:hAnsi="Times New Roman" w:cs="Times New Roman"/>
                <w:sz w:val="24"/>
                <w:szCs w:val="24"/>
              </w:rPr>
              <w:t xml:space="preserve"> </w:t>
            </w:r>
            <w:r w:rsidR="00581719">
              <w:rPr>
                <w:rFonts w:ascii="Times New Roman" w:hAnsi="Times New Roman" w:cs="Times New Roman"/>
                <w:sz w:val="24"/>
                <w:szCs w:val="24"/>
              </w:rPr>
              <w:t xml:space="preserve">Fizisko personu datu aizsardzības </w:t>
            </w:r>
            <w:r w:rsidRPr="002C6E67">
              <w:rPr>
                <w:rFonts w:ascii="Times New Roman" w:hAnsi="Times New Roman" w:cs="Times New Roman"/>
                <w:sz w:val="24"/>
                <w:szCs w:val="24"/>
              </w:rPr>
              <w:t>likuma 22.panta treš</w:t>
            </w:r>
            <w:r w:rsidR="00B67B48">
              <w:rPr>
                <w:rFonts w:ascii="Times New Roman" w:hAnsi="Times New Roman" w:cs="Times New Roman"/>
                <w:sz w:val="24"/>
                <w:szCs w:val="24"/>
              </w:rPr>
              <w:t>ā</w:t>
            </w:r>
            <w:r w:rsidRPr="002C6E67">
              <w:rPr>
                <w:rFonts w:ascii="Times New Roman" w:hAnsi="Times New Roman" w:cs="Times New Roman"/>
                <w:sz w:val="24"/>
                <w:szCs w:val="24"/>
              </w:rPr>
              <w:t xml:space="preserve"> daļ</w:t>
            </w:r>
            <w:r w:rsidR="00B67B48">
              <w:rPr>
                <w:rFonts w:ascii="Times New Roman" w:hAnsi="Times New Roman" w:cs="Times New Roman"/>
                <w:sz w:val="24"/>
                <w:szCs w:val="24"/>
              </w:rPr>
              <w:t>a</w:t>
            </w:r>
            <w:r w:rsidR="00DE5D04">
              <w:rPr>
                <w:rFonts w:ascii="Times New Roman" w:hAnsi="Times New Roman" w:cs="Times New Roman"/>
                <w:sz w:val="24"/>
                <w:szCs w:val="24"/>
              </w:rPr>
              <w:t>. Minētais regulējums</w:t>
            </w:r>
            <w:r w:rsidR="002C6E67">
              <w:rPr>
                <w:rFonts w:ascii="Times New Roman" w:hAnsi="Times New Roman" w:cs="Times New Roman"/>
                <w:sz w:val="24"/>
                <w:szCs w:val="24"/>
              </w:rPr>
              <w:t xml:space="preserve"> </w:t>
            </w:r>
            <w:r w:rsidR="00BD300A" w:rsidRPr="002C6E67">
              <w:rPr>
                <w:rFonts w:ascii="Times New Roman" w:hAnsi="Times New Roman"/>
                <w:sz w:val="24"/>
                <w:szCs w:val="24"/>
              </w:rPr>
              <w:t>paredz Datu valsts inspekcijai (turpmāk – DVI) jaunu maksas pakalpojumu – personas datu apstrādes reģistrācijas apliecības izsniegšan</w:t>
            </w:r>
            <w:r w:rsidR="00BD300A">
              <w:rPr>
                <w:rFonts w:ascii="Times New Roman" w:hAnsi="Times New Roman"/>
                <w:sz w:val="24"/>
                <w:szCs w:val="24"/>
              </w:rPr>
              <w:t>u</w:t>
            </w:r>
            <w:r w:rsidR="00BD300A" w:rsidRPr="002C6E67">
              <w:rPr>
                <w:rFonts w:ascii="Times New Roman" w:hAnsi="Times New Roman"/>
                <w:sz w:val="24"/>
                <w:szCs w:val="24"/>
              </w:rPr>
              <w:t xml:space="preserve">. </w:t>
            </w:r>
          </w:p>
          <w:p w:rsidR="009909EB" w:rsidRDefault="009909EB" w:rsidP="00581719">
            <w:pPr>
              <w:spacing w:after="0" w:line="240" w:lineRule="auto"/>
              <w:jc w:val="both"/>
              <w:rPr>
                <w:rFonts w:ascii="Times New Roman" w:hAnsi="Times New Roman" w:cs="Times New Roman"/>
                <w:sz w:val="24"/>
                <w:szCs w:val="24"/>
              </w:rPr>
            </w:pPr>
          </w:p>
          <w:p w:rsidR="004D15A9" w:rsidRPr="00D1566C" w:rsidRDefault="002C6E67" w:rsidP="00BD300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Š</w:t>
            </w:r>
            <w:r w:rsidRPr="002C6E67">
              <w:rPr>
                <w:rFonts w:ascii="Times New Roman" w:hAnsi="Times New Roman" w:cs="Times New Roman"/>
                <w:sz w:val="24"/>
                <w:szCs w:val="24"/>
              </w:rPr>
              <w:t xml:space="preserve">obrīd </w:t>
            </w:r>
            <w:r w:rsidR="00BD300A" w:rsidRPr="002C6E67">
              <w:rPr>
                <w:rFonts w:ascii="Times New Roman" w:hAnsi="Times New Roman"/>
                <w:sz w:val="24"/>
                <w:szCs w:val="24"/>
              </w:rPr>
              <w:t>Ministru kabineta 2</w:t>
            </w:r>
            <w:r w:rsidR="00BD300A">
              <w:rPr>
                <w:rFonts w:ascii="Times New Roman" w:hAnsi="Times New Roman"/>
                <w:sz w:val="24"/>
                <w:szCs w:val="24"/>
              </w:rPr>
              <w:t>013.gada 24.septembra noteikumi</w:t>
            </w:r>
            <w:r w:rsidR="00BD300A" w:rsidRPr="002C6E67">
              <w:rPr>
                <w:rFonts w:ascii="Times New Roman" w:hAnsi="Times New Roman"/>
                <w:sz w:val="24"/>
                <w:szCs w:val="24"/>
              </w:rPr>
              <w:t xml:space="preserve"> Nr.992 „Datu valsts inspekcijas maksas pakalpojumu cenrādis” (turpmāk – noteikumi </w:t>
            </w:r>
            <w:r w:rsidR="00BD300A">
              <w:rPr>
                <w:rFonts w:ascii="Times New Roman" w:hAnsi="Times New Roman"/>
                <w:sz w:val="24"/>
                <w:szCs w:val="24"/>
              </w:rPr>
              <w:t>N</w:t>
            </w:r>
            <w:r w:rsidR="00BD300A" w:rsidRPr="002C6E67">
              <w:rPr>
                <w:rFonts w:ascii="Times New Roman" w:hAnsi="Times New Roman"/>
                <w:sz w:val="24"/>
                <w:szCs w:val="24"/>
              </w:rPr>
              <w:t>r.992)</w:t>
            </w:r>
            <w:r w:rsidR="00BD300A">
              <w:rPr>
                <w:rFonts w:ascii="Times New Roman" w:hAnsi="Times New Roman" w:cs="Times New Roman"/>
                <w:sz w:val="24"/>
                <w:szCs w:val="24"/>
              </w:rPr>
              <w:t xml:space="preserve"> </w:t>
            </w:r>
            <w:r w:rsidR="00956972" w:rsidRPr="002C6E67">
              <w:rPr>
                <w:rFonts w:ascii="Times New Roman" w:hAnsi="Times New Roman" w:cs="Times New Roman"/>
                <w:sz w:val="24"/>
                <w:szCs w:val="24"/>
              </w:rPr>
              <w:t xml:space="preserve">neparedz DVI sniegt maksas pakalpojumu </w:t>
            </w:r>
            <w:r w:rsidR="00581719" w:rsidRPr="002C6E67">
              <w:rPr>
                <w:rFonts w:ascii="Times New Roman" w:hAnsi="Times New Roman"/>
                <w:sz w:val="24"/>
                <w:szCs w:val="24"/>
              </w:rPr>
              <w:t>–</w:t>
            </w:r>
            <w:r w:rsidR="00956972" w:rsidRPr="002C6E67">
              <w:rPr>
                <w:rFonts w:ascii="Times New Roman" w:hAnsi="Times New Roman" w:cs="Times New Roman"/>
                <w:sz w:val="24"/>
                <w:szCs w:val="24"/>
              </w:rPr>
              <w:t xml:space="preserve"> personas datu apstrādes reģistrācijas apliecības </w:t>
            </w:r>
            <w:r w:rsidR="00581719" w:rsidRPr="002C6E67">
              <w:rPr>
                <w:rFonts w:ascii="Times New Roman" w:hAnsi="Times New Roman" w:cs="Times New Roman"/>
                <w:sz w:val="24"/>
                <w:szCs w:val="24"/>
              </w:rPr>
              <w:t>izsniegšan</w:t>
            </w:r>
            <w:r w:rsidR="00581719">
              <w:rPr>
                <w:rFonts w:ascii="Times New Roman" w:hAnsi="Times New Roman" w:cs="Times New Roman"/>
                <w:sz w:val="24"/>
                <w:szCs w:val="24"/>
              </w:rPr>
              <w:t>u</w:t>
            </w:r>
            <w:r w:rsidR="00956972" w:rsidRPr="002C6E67">
              <w:rPr>
                <w:rFonts w:ascii="Times New Roman" w:hAnsi="Times New Roman" w:cs="Times New Roman"/>
                <w:sz w:val="24"/>
                <w:szCs w:val="24"/>
              </w:rPr>
              <w:t xml:space="preserve">. </w:t>
            </w:r>
            <w:r w:rsidR="00BD300A" w:rsidRPr="002C6E67">
              <w:rPr>
                <w:rFonts w:ascii="Times New Roman" w:hAnsi="Times New Roman"/>
                <w:sz w:val="24"/>
                <w:szCs w:val="24"/>
              </w:rPr>
              <w:t xml:space="preserve">Līdz ar to ir nepieciešams papildināt </w:t>
            </w:r>
            <w:r w:rsidR="00BD300A">
              <w:rPr>
                <w:rFonts w:ascii="Times New Roman" w:hAnsi="Times New Roman"/>
                <w:sz w:val="24"/>
                <w:szCs w:val="24"/>
              </w:rPr>
              <w:t>noteikumus</w:t>
            </w:r>
            <w:r w:rsidR="00BD300A" w:rsidRPr="002C6E67">
              <w:rPr>
                <w:rFonts w:ascii="Times New Roman" w:hAnsi="Times New Roman"/>
                <w:sz w:val="24"/>
                <w:szCs w:val="24"/>
              </w:rPr>
              <w:t xml:space="preserve"> </w:t>
            </w:r>
            <w:r w:rsidR="00BD300A">
              <w:rPr>
                <w:rFonts w:ascii="Times New Roman" w:hAnsi="Times New Roman"/>
                <w:sz w:val="24"/>
                <w:szCs w:val="24"/>
              </w:rPr>
              <w:t>N</w:t>
            </w:r>
            <w:r w:rsidR="00BD300A" w:rsidRPr="002C6E67">
              <w:rPr>
                <w:rFonts w:ascii="Times New Roman" w:hAnsi="Times New Roman"/>
                <w:sz w:val="24"/>
                <w:szCs w:val="24"/>
              </w:rPr>
              <w:t>r</w:t>
            </w:r>
            <w:r w:rsidR="00BD300A">
              <w:rPr>
                <w:rFonts w:ascii="Times New Roman" w:hAnsi="Times New Roman"/>
                <w:sz w:val="24"/>
                <w:szCs w:val="24"/>
              </w:rPr>
              <w:t>.992</w:t>
            </w:r>
            <w:r w:rsidR="00DE5D04">
              <w:rPr>
                <w:rFonts w:ascii="Times New Roman" w:hAnsi="Times New Roman"/>
                <w:sz w:val="24"/>
                <w:szCs w:val="24"/>
              </w:rPr>
              <w:t xml:space="preserve"> ar jaunu maksas pakalpojumu, nosakot, ka maksa par apliecības izsniegšanu ir 14,23 </w:t>
            </w:r>
            <w:r w:rsidR="00DE5D04" w:rsidRPr="002E5266">
              <w:rPr>
                <w:rFonts w:ascii="Times New Roman" w:hAnsi="Times New Roman"/>
                <w:i/>
                <w:sz w:val="24"/>
                <w:szCs w:val="24"/>
              </w:rPr>
              <w:t>euro</w:t>
            </w:r>
            <w:r w:rsidR="00DE5D04">
              <w:rPr>
                <w:rFonts w:ascii="Times New Roman" w:hAnsi="Times New Roman"/>
                <w:sz w:val="24"/>
                <w:szCs w:val="24"/>
              </w:rPr>
              <w:t>.</w:t>
            </w:r>
            <w:r w:rsidR="00BD300A">
              <w:rPr>
                <w:rFonts w:ascii="Times New Roman" w:hAnsi="Times New Roman"/>
                <w:sz w:val="24"/>
                <w:szCs w:val="24"/>
              </w:rPr>
              <w:t xml:space="preserve"> </w:t>
            </w:r>
          </w:p>
        </w:tc>
      </w:tr>
      <w:tr w:rsidR="002C6E67" w:rsidRPr="002C6E67" w:rsidTr="00DD50BA">
        <w:trPr>
          <w:trHeight w:val="465"/>
        </w:trPr>
        <w:tc>
          <w:tcPr>
            <w:tcW w:w="192"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581719">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3.</w:t>
            </w:r>
          </w:p>
        </w:tc>
        <w:tc>
          <w:tcPr>
            <w:tcW w:w="1566"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581719">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Projekta izstrādē iesaistītās institūcijas</w:t>
            </w:r>
          </w:p>
        </w:tc>
        <w:tc>
          <w:tcPr>
            <w:tcW w:w="3242" w:type="pct"/>
            <w:gridSpan w:val="4"/>
            <w:tcBorders>
              <w:top w:val="outset" w:sz="6" w:space="0" w:color="414142"/>
              <w:left w:val="outset" w:sz="6" w:space="0" w:color="414142"/>
              <w:bottom w:val="outset" w:sz="6" w:space="0" w:color="414142"/>
              <w:right w:val="outset" w:sz="6" w:space="0" w:color="414142"/>
            </w:tcBorders>
            <w:hideMark/>
          </w:tcPr>
          <w:p w:rsidR="004D15A9" w:rsidRPr="00D1566C" w:rsidRDefault="00956972" w:rsidP="00581719">
            <w:pPr>
              <w:spacing w:after="0" w:line="240" w:lineRule="auto"/>
              <w:rPr>
                <w:rFonts w:ascii="Times New Roman" w:eastAsia="Times New Roman" w:hAnsi="Times New Roman" w:cs="Times New Roman"/>
                <w:sz w:val="24"/>
                <w:szCs w:val="24"/>
                <w:lang w:eastAsia="lv-LV"/>
              </w:rPr>
            </w:pPr>
            <w:r w:rsidRPr="002C6E67">
              <w:rPr>
                <w:rFonts w:ascii="Times New Roman" w:hAnsi="Times New Roman" w:cs="Times New Roman"/>
                <w:sz w:val="24"/>
                <w:szCs w:val="24"/>
              </w:rPr>
              <w:t>Datu valsts inspekcija, Tieslietu ministrija</w:t>
            </w:r>
            <w:r w:rsidR="002C6E67">
              <w:rPr>
                <w:rFonts w:ascii="Times New Roman" w:hAnsi="Times New Roman" w:cs="Times New Roman"/>
                <w:sz w:val="24"/>
                <w:szCs w:val="24"/>
              </w:rPr>
              <w:t>.</w:t>
            </w:r>
          </w:p>
        </w:tc>
      </w:tr>
      <w:tr w:rsidR="002C6E67" w:rsidRPr="002C6E67" w:rsidTr="00DD50BA">
        <w:tc>
          <w:tcPr>
            <w:tcW w:w="192"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581719">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4.</w:t>
            </w:r>
          </w:p>
        </w:tc>
        <w:tc>
          <w:tcPr>
            <w:tcW w:w="1566"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581719">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Cita informācija</w:t>
            </w:r>
          </w:p>
        </w:tc>
        <w:tc>
          <w:tcPr>
            <w:tcW w:w="3242" w:type="pct"/>
            <w:gridSpan w:val="4"/>
            <w:tcBorders>
              <w:top w:val="outset" w:sz="6" w:space="0" w:color="414142"/>
              <w:left w:val="outset" w:sz="6" w:space="0" w:color="414142"/>
              <w:bottom w:val="outset" w:sz="6" w:space="0" w:color="414142"/>
              <w:right w:val="outset" w:sz="6" w:space="0" w:color="414142"/>
            </w:tcBorders>
            <w:hideMark/>
          </w:tcPr>
          <w:p w:rsidR="004D15A9" w:rsidRPr="00D1566C" w:rsidRDefault="00956972" w:rsidP="00581719">
            <w:pPr>
              <w:spacing w:after="0" w:line="240" w:lineRule="auto"/>
              <w:rPr>
                <w:rFonts w:ascii="Times New Roman" w:eastAsia="Times New Roman" w:hAnsi="Times New Roman" w:cs="Times New Roman"/>
                <w:sz w:val="24"/>
                <w:szCs w:val="24"/>
                <w:lang w:eastAsia="lv-LV"/>
              </w:rPr>
            </w:pPr>
            <w:r w:rsidRPr="002C6E67">
              <w:rPr>
                <w:rFonts w:ascii="Times New Roman" w:eastAsia="Times New Roman" w:hAnsi="Times New Roman" w:cs="Times New Roman"/>
                <w:sz w:val="24"/>
                <w:szCs w:val="24"/>
                <w:lang w:eastAsia="lv-LV"/>
              </w:rPr>
              <w:t>Nav</w:t>
            </w:r>
          </w:p>
        </w:tc>
      </w:tr>
      <w:tr w:rsidR="005D4E8A" w:rsidRPr="002C6E67" w:rsidTr="00DD50BA">
        <w:trPr>
          <w:trHeight w:val="128"/>
        </w:trPr>
        <w:tc>
          <w:tcPr>
            <w:tcW w:w="5000" w:type="pct"/>
            <w:gridSpan w:val="7"/>
            <w:tcBorders>
              <w:top w:val="outset" w:sz="6" w:space="0" w:color="414142"/>
              <w:left w:val="nil"/>
              <w:bottom w:val="outset" w:sz="6" w:space="0" w:color="414142"/>
              <w:right w:val="nil"/>
            </w:tcBorders>
          </w:tcPr>
          <w:p w:rsidR="00031256" w:rsidRDefault="0081203F" w:rsidP="00581719">
            <w:pPr>
              <w:tabs>
                <w:tab w:val="left" w:pos="990"/>
              </w:tabs>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14D83" w:rsidRPr="004D15A9" w:rsidTr="00DD50BA">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614D83" w:rsidRDefault="00614D83" w:rsidP="00C252F2">
                  <w:pPr>
                    <w:spacing w:after="0" w:line="240" w:lineRule="auto"/>
                    <w:ind w:firstLine="300"/>
                    <w:jc w:val="center"/>
                    <w:rPr>
                      <w:rFonts w:ascii="Times New Roman" w:eastAsia="Times New Roman" w:hAnsi="Times New Roman" w:cs="Times New Roman"/>
                      <w:b/>
                      <w:bCs/>
                      <w:color w:val="414142"/>
                      <w:sz w:val="24"/>
                      <w:szCs w:val="24"/>
                      <w:lang w:eastAsia="lv-LV"/>
                    </w:rPr>
                  </w:pPr>
                </w:p>
                <w:p w:rsidR="00614D83" w:rsidRPr="004D15A9" w:rsidRDefault="00614D83" w:rsidP="00C252F2">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614D83" w:rsidRPr="004D15A9" w:rsidTr="00DD50B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14D83" w:rsidRPr="0054146B" w:rsidRDefault="00614D83" w:rsidP="00C252F2">
                  <w:pPr>
                    <w:spacing w:after="0" w:line="240" w:lineRule="auto"/>
                    <w:rPr>
                      <w:rFonts w:ascii="Times New Roman" w:eastAsia="Times New Roman" w:hAnsi="Times New Roman" w:cs="Times New Roman"/>
                      <w:sz w:val="24"/>
                      <w:szCs w:val="24"/>
                      <w:lang w:eastAsia="lv-LV"/>
                    </w:rPr>
                  </w:pPr>
                  <w:r w:rsidRPr="0054146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14D83" w:rsidRPr="0054146B" w:rsidRDefault="00614D83" w:rsidP="00C252F2">
                  <w:pPr>
                    <w:spacing w:after="0" w:line="240" w:lineRule="auto"/>
                    <w:rPr>
                      <w:rFonts w:ascii="Times New Roman" w:eastAsia="Times New Roman" w:hAnsi="Times New Roman" w:cs="Times New Roman"/>
                      <w:sz w:val="24"/>
                      <w:szCs w:val="24"/>
                      <w:lang w:eastAsia="lv-LV"/>
                    </w:rPr>
                  </w:pPr>
                  <w:r w:rsidRPr="0054146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614D83" w:rsidRPr="0054146B" w:rsidRDefault="006F28BD" w:rsidP="000914A6">
                  <w:pPr>
                    <w:spacing w:after="0" w:line="240" w:lineRule="auto"/>
                    <w:jc w:val="both"/>
                    <w:rPr>
                      <w:rFonts w:ascii="Times New Roman" w:eastAsia="Times New Roman" w:hAnsi="Times New Roman" w:cs="Times New Roman"/>
                      <w:sz w:val="24"/>
                      <w:szCs w:val="24"/>
                      <w:lang w:eastAsia="lv-LV"/>
                    </w:rPr>
                  </w:pPr>
                  <w:r w:rsidRPr="0054146B">
                    <w:rPr>
                      <w:rFonts w:ascii="Times New Roman" w:hAnsi="Times New Roman" w:cs="Times New Roman"/>
                      <w:sz w:val="24"/>
                      <w:szCs w:val="24"/>
                    </w:rPr>
                    <w:t xml:space="preserve">Personas, kuras vēlēsies saņemt </w:t>
                  </w:r>
                  <w:r w:rsidR="00EE193C" w:rsidRPr="0054146B">
                    <w:rPr>
                      <w:rFonts w:ascii="Times New Roman" w:hAnsi="Times New Roman" w:cs="Times New Roman"/>
                      <w:sz w:val="24"/>
                      <w:szCs w:val="24"/>
                    </w:rPr>
                    <w:t xml:space="preserve">personas datu apstrādes reģistrācijas </w:t>
                  </w:r>
                  <w:r w:rsidRPr="0054146B">
                    <w:rPr>
                      <w:rFonts w:ascii="Times New Roman" w:hAnsi="Times New Roman" w:cs="Times New Roman"/>
                      <w:sz w:val="24"/>
                      <w:szCs w:val="24"/>
                    </w:rPr>
                    <w:t>apliecību. Kā arī DVI, kas izsniegs šādu apliecību.</w:t>
                  </w:r>
                </w:p>
              </w:tc>
            </w:tr>
            <w:tr w:rsidR="00614D83" w:rsidRPr="004D15A9" w:rsidTr="00DD50BA">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14D83" w:rsidRPr="0054146B" w:rsidRDefault="00614D83" w:rsidP="00C252F2">
                  <w:pPr>
                    <w:spacing w:after="0" w:line="240" w:lineRule="auto"/>
                    <w:rPr>
                      <w:rFonts w:ascii="Times New Roman" w:eastAsia="Times New Roman" w:hAnsi="Times New Roman" w:cs="Times New Roman"/>
                      <w:sz w:val="24"/>
                      <w:szCs w:val="24"/>
                      <w:lang w:eastAsia="lv-LV"/>
                    </w:rPr>
                  </w:pPr>
                  <w:r w:rsidRPr="0054146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14D83" w:rsidRPr="0054146B" w:rsidRDefault="00614D83" w:rsidP="00C252F2">
                  <w:pPr>
                    <w:spacing w:after="0" w:line="240" w:lineRule="auto"/>
                    <w:rPr>
                      <w:rFonts w:ascii="Times New Roman" w:eastAsia="Times New Roman" w:hAnsi="Times New Roman" w:cs="Times New Roman"/>
                      <w:sz w:val="24"/>
                      <w:szCs w:val="24"/>
                      <w:lang w:eastAsia="lv-LV"/>
                    </w:rPr>
                  </w:pPr>
                  <w:r w:rsidRPr="0054146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EE193C" w:rsidRPr="0054146B" w:rsidRDefault="004163E6" w:rsidP="000914A6">
                  <w:pPr>
                    <w:pStyle w:val="naisf"/>
                    <w:spacing w:before="0" w:beforeAutospacing="0" w:after="0" w:afterAutospacing="0"/>
                    <w:ind w:left="74"/>
                    <w:rPr>
                      <w:lang w:val="lv-LV"/>
                    </w:rPr>
                  </w:pPr>
                  <w:r w:rsidRPr="0054146B">
                    <w:rPr>
                      <w:lang w:val="lv-LV"/>
                    </w:rPr>
                    <w:t>A</w:t>
                  </w:r>
                  <w:r w:rsidR="00EE193C" w:rsidRPr="0054146B">
                    <w:rPr>
                      <w:lang w:val="lv-LV"/>
                    </w:rPr>
                    <w:t xml:space="preserve">dministratīvais slogs </w:t>
                  </w:r>
                  <w:r w:rsidRPr="0054146B">
                    <w:rPr>
                      <w:lang w:val="lv-LV"/>
                    </w:rPr>
                    <w:t>nemainās</w:t>
                  </w:r>
                  <w:r w:rsidR="000914A6" w:rsidRPr="0054146B">
                    <w:rPr>
                      <w:lang w:val="lv-LV"/>
                    </w:rPr>
                    <w:t>.</w:t>
                  </w:r>
                  <w:r w:rsidR="00EE193C" w:rsidRPr="0054146B">
                    <w:rPr>
                      <w:lang w:val="lv-LV"/>
                    </w:rPr>
                    <w:t xml:space="preserve"> </w:t>
                  </w:r>
                </w:p>
                <w:p w:rsidR="00EE193C" w:rsidRPr="0054146B" w:rsidRDefault="00EE193C" w:rsidP="000914A6">
                  <w:pPr>
                    <w:pStyle w:val="naisf"/>
                    <w:spacing w:before="0" w:beforeAutospacing="0" w:after="0" w:afterAutospacing="0"/>
                    <w:ind w:left="74"/>
                    <w:rPr>
                      <w:lang w:val="lv-LV"/>
                    </w:rPr>
                  </w:pPr>
                  <w:r w:rsidRPr="0054146B">
                    <w:rPr>
                      <w:lang w:val="lv-LV"/>
                    </w:rPr>
                    <w:t xml:space="preserve">Informācija par to, ka attiecībā uz konkrētu tiesību subjektu DVI ir pieņēmusi lēmumu par datu apstrādes </w:t>
                  </w:r>
                  <w:r w:rsidRPr="0054146B">
                    <w:rPr>
                      <w:lang w:val="lv-LV"/>
                    </w:rPr>
                    <w:lastRenderedPageBreak/>
                    <w:t xml:space="preserve">reģistrāciju, tiks ietverta Personas datu apstrādes reģistrā, kas ir publiski pieejams interneta mājas lapā </w:t>
                  </w:r>
                  <w:r w:rsidR="00E77097" w:rsidRPr="008F6D68">
                    <w:rPr>
                      <w:lang w:val="lv-LV"/>
                    </w:rPr>
                    <w:t>–</w:t>
                  </w:r>
                  <w:r w:rsidRPr="0054146B">
                    <w:rPr>
                      <w:lang w:val="lv-LV"/>
                    </w:rPr>
                    <w:t xml:space="preserve"> </w:t>
                  </w:r>
                  <w:hyperlink r:id="rId8" w:history="1">
                    <w:r w:rsidRPr="0054146B">
                      <w:rPr>
                        <w:rStyle w:val="Hyperlink"/>
                        <w:color w:val="auto"/>
                        <w:lang w:val="lv-LV"/>
                      </w:rPr>
                      <w:t>http://www.dvi.gov.lv/registri/pdas/</w:t>
                    </w:r>
                  </w:hyperlink>
                  <w:r w:rsidRPr="0054146B">
                    <w:rPr>
                      <w:lang w:val="lv-LV"/>
                    </w:rPr>
                    <w:t>.</w:t>
                  </w:r>
                </w:p>
                <w:p w:rsidR="00614D83" w:rsidRPr="0054146B" w:rsidRDefault="00EE193C" w:rsidP="000914A6">
                  <w:pPr>
                    <w:pStyle w:val="naisf"/>
                    <w:spacing w:before="0" w:beforeAutospacing="0" w:after="0" w:afterAutospacing="0"/>
                    <w:ind w:left="74"/>
                    <w:rPr>
                      <w:lang w:val="lv-LV"/>
                    </w:rPr>
                  </w:pPr>
                  <w:r w:rsidRPr="0054146B">
                    <w:rPr>
                      <w:lang w:val="lv-LV"/>
                    </w:rPr>
                    <w:t xml:space="preserve">Tiesību subjektu tiesisko statusu nenosaka reģistrācijas apliecības izsniegšana, </w:t>
                  </w:r>
                  <w:r w:rsidRPr="0054146B">
                    <w:rPr>
                      <w:u w:val="single"/>
                      <w:lang w:val="lv-LV"/>
                    </w:rPr>
                    <w:t xml:space="preserve">bet gan DVI izdotais </w:t>
                  </w:r>
                  <w:smartTag w:uri="schemas-tilde-lv/tildestengine" w:element="veidnes">
                    <w:smartTagPr>
                      <w:attr w:name="id" w:val="-1"/>
                      <w:attr w:name="baseform" w:val="lēmums"/>
                      <w:attr w:name="text" w:val="lēmums"/>
                    </w:smartTagPr>
                    <w:r w:rsidRPr="0054146B">
                      <w:rPr>
                        <w:u w:val="single"/>
                        <w:lang w:val="lv-LV"/>
                      </w:rPr>
                      <w:t>lēmums</w:t>
                    </w:r>
                  </w:smartTag>
                  <w:r w:rsidRPr="0054146B">
                    <w:rPr>
                      <w:u w:val="single"/>
                      <w:lang w:val="lv-LV"/>
                    </w:rPr>
                    <w:t xml:space="preserve"> par personas datu apstrādes reģistrēšanu.</w:t>
                  </w:r>
                  <w:r w:rsidRPr="0054146B">
                    <w:rPr>
                      <w:lang w:val="lv-LV"/>
                    </w:rPr>
                    <w:t xml:space="preserve"> Līdz ar to reģistrācijas apliecības izsniegšanai nav juridiskās nozīmes. </w:t>
                  </w:r>
                </w:p>
              </w:tc>
            </w:tr>
            <w:tr w:rsidR="00614D83" w:rsidRPr="004D15A9" w:rsidTr="00DD50BA">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14D83" w:rsidRPr="0054146B" w:rsidRDefault="00614D83" w:rsidP="00C252F2">
                  <w:pPr>
                    <w:spacing w:after="0" w:line="240" w:lineRule="auto"/>
                    <w:rPr>
                      <w:rFonts w:ascii="Times New Roman" w:eastAsia="Times New Roman" w:hAnsi="Times New Roman" w:cs="Times New Roman"/>
                      <w:sz w:val="24"/>
                      <w:szCs w:val="24"/>
                      <w:lang w:eastAsia="lv-LV"/>
                    </w:rPr>
                  </w:pPr>
                  <w:r w:rsidRPr="0054146B">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14D83" w:rsidRPr="0054146B" w:rsidRDefault="00614D83" w:rsidP="00C252F2">
                  <w:pPr>
                    <w:spacing w:after="0" w:line="240" w:lineRule="auto"/>
                    <w:rPr>
                      <w:rFonts w:ascii="Times New Roman" w:eastAsia="Times New Roman" w:hAnsi="Times New Roman" w:cs="Times New Roman"/>
                      <w:sz w:val="24"/>
                      <w:szCs w:val="24"/>
                      <w:lang w:eastAsia="lv-LV"/>
                    </w:rPr>
                  </w:pPr>
                  <w:r w:rsidRPr="0054146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54146B" w:rsidRPr="0054146B" w:rsidRDefault="00E77097" w:rsidP="0054146B">
                  <w:pPr>
                    <w:spacing w:after="0" w:line="240" w:lineRule="auto"/>
                    <w:jc w:val="both"/>
                    <w:rPr>
                      <w:rFonts w:ascii="Times New Roman" w:eastAsia="Times New Roman" w:hAnsi="Times New Roman" w:cs="Times New Roman"/>
                      <w:color w:val="000000"/>
                      <w:sz w:val="26"/>
                      <w:szCs w:val="26"/>
                      <w:lang w:eastAsia="lv-LV"/>
                    </w:rPr>
                  </w:pPr>
                  <w:r w:rsidRPr="00E77097">
                    <w:rPr>
                      <w:rFonts w:ascii="Times New Roman" w:hAnsi="Times New Roman"/>
                      <w:iCs/>
                      <w:sz w:val="24"/>
                    </w:rPr>
                    <w:t>Projektā ietvertajam tiesiskajam regulējumam nav tādas ietekmes uz administratīvajām izmaksām, kas pārsniegtu 2000 EUR gadā.</w:t>
                  </w:r>
                </w:p>
              </w:tc>
            </w:tr>
            <w:tr w:rsidR="00614D83" w:rsidRPr="004D15A9" w:rsidTr="00DD50BA">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14D83" w:rsidRPr="0054146B" w:rsidRDefault="00614D83" w:rsidP="00C252F2">
                  <w:pPr>
                    <w:spacing w:after="0" w:line="240" w:lineRule="auto"/>
                    <w:rPr>
                      <w:rFonts w:ascii="Times New Roman" w:eastAsia="Times New Roman" w:hAnsi="Times New Roman" w:cs="Times New Roman"/>
                      <w:sz w:val="24"/>
                      <w:szCs w:val="24"/>
                      <w:lang w:eastAsia="lv-LV"/>
                    </w:rPr>
                  </w:pPr>
                  <w:r w:rsidRPr="0054146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14D83" w:rsidRPr="0054146B" w:rsidRDefault="00614D83" w:rsidP="00C252F2">
                  <w:pPr>
                    <w:spacing w:after="0" w:line="240" w:lineRule="auto"/>
                    <w:rPr>
                      <w:rFonts w:ascii="Times New Roman" w:eastAsia="Times New Roman" w:hAnsi="Times New Roman" w:cs="Times New Roman"/>
                      <w:sz w:val="24"/>
                      <w:szCs w:val="24"/>
                      <w:lang w:eastAsia="lv-LV"/>
                    </w:rPr>
                  </w:pPr>
                  <w:r w:rsidRPr="0054146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14D83" w:rsidRPr="0054146B" w:rsidRDefault="00614D83" w:rsidP="000914A6">
                  <w:pPr>
                    <w:spacing w:after="0" w:line="240" w:lineRule="auto"/>
                    <w:rPr>
                      <w:rFonts w:ascii="Times New Roman" w:eastAsia="Times New Roman" w:hAnsi="Times New Roman" w:cs="Times New Roman"/>
                      <w:sz w:val="24"/>
                      <w:szCs w:val="24"/>
                      <w:lang w:eastAsia="lv-LV"/>
                    </w:rPr>
                  </w:pPr>
                  <w:r w:rsidRPr="0054146B">
                    <w:rPr>
                      <w:rFonts w:ascii="Times New Roman" w:eastAsia="Times New Roman" w:hAnsi="Times New Roman" w:cs="Times New Roman"/>
                      <w:sz w:val="24"/>
                      <w:szCs w:val="24"/>
                      <w:lang w:eastAsia="lv-LV"/>
                    </w:rPr>
                    <w:t>Nav</w:t>
                  </w:r>
                </w:p>
              </w:tc>
            </w:tr>
          </w:tbl>
          <w:p w:rsidR="00614D83" w:rsidRPr="00D1566C" w:rsidRDefault="00614D83" w:rsidP="00581719">
            <w:pPr>
              <w:tabs>
                <w:tab w:val="left" w:pos="990"/>
              </w:tabs>
              <w:spacing w:after="0" w:line="240" w:lineRule="auto"/>
              <w:rPr>
                <w:rFonts w:ascii="Times New Roman" w:eastAsia="Times New Roman" w:hAnsi="Times New Roman" w:cs="Times New Roman"/>
                <w:sz w:val="24"/>
                <w:szCs w:val="24"/>
                <w:lang w:eastAsia="lv-LV"/>
              </w:rPr>
            </w:pPr>
          </w:p>
        </w:tc>
      </w:tr>
      <w:tr w:rsidR="002C6E67" w:rsidRPr="002C6E67" w:rsidTr="00DD50BA">
        <w:trPr>
          <w:trHeight w:val="360"/>
        </w:trPr>
        <w:tc>
          <w:tcPr>
            <w:tcW w:w="5000" w:type="pct"/>
            <w:gridSpan w:val="7"/>
            <w:tcBorders>
              <w:top w:val="nil"/>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1566C">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2C6E67" w:rsidRPr="002C6E67" w:rsidTr="00DD50BA">
        <w:tc>
          <w:tcPr>
            <w:tcW w:w="8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1566C">
              <w:rPr>
                <w:rFonts w:ascii="Times New Roman" w:eastAsia="Times New Roman" w:hAnsi="Times New Roman" w:cs="Times New Roman"/>
                <w:b/>
                <w:bCs/>
                <w:sz w:val="24"/>
                <w:szCs w:val="24"/>
                <w:lang w:eastAsia="lv-LV"/>
              </w:rPr>
              <w:t>Rādītāji</w:t>
            </w:r>
          </w:p>
        </w:tc>
        <w:tc>
          <w:tcPr>
            <w:tcW w:w="204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720FCE" w:rsidP="00DA596D">
            <w:pPr>
              <w:spacing w:after="0" w:line="240" w:lineRule="auto"/>
              <w:ind w:firstLine="300"/>
              <w:jc w:val="center"/>
              <w:rPr>
                <w:rFonts w:ascii="Times New Roman" w:eastAsia="Times New Roman" w:hAnsi="Times New Roman" w:cs="Times New Roman"/>
                <w:b/>
                <w:bCs/>
                <w:sz w:val="24"/>
                <w:szCs w:val="24"/>
                <w:lang w:eastAsia="lv-LV"/>
              </w:rPr>
            </w:pPr>
            <w:r w:rsidRPr="00D1566C">
              <w:rPr>
                <w:rFonts w:ascii="Times New Roman" w:eastAsia="Times New Roman" w:hAnsi="Times New Roman" w:cs="Times New Roman"/>
                <w:b/>
                <w:bCs/>
                <w:sz w:val="24"/>
                <w:szCs w:val="24"/>
                <w:lang w:eastAsia="lv-LV"/>
              </w:rPr>
              <w:t>2014.</w:t>
            </w:r>
            <w:r w:rsidR="004D15A9" w:rsidRPr="00D1566C">
              <w:rPr>
                <w:rFonts w:ascii="Times New Roman" w:eastAsia="Times New Roman" w:hAnsi="Times New Roman" w:cs="Times New Roman"/>
                <w:b/>
                <w:bCs/>
                <w:sz w:val="24"/>
                <w:szCs w:val="24"/>
                <w:lang w:eastAsia="lv-LV"/>
              </w:rPr>
              <w:t xml:space="preserve"> gads</w:t>
            </w:r>
          </w:p>
        </w:tc>
        <w:tc>
          <w:tcPr>
            <w:tcW w:w="2104"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720FCE">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Turpmākie trīs gadi (</w:t>
            </w:r>
            <w:r w:rsidR="00720FCE" w:rsidRPr="00D1566C">
              <w:rPr>
                <w:rFonts w:ascii="Times New Roman" w:eastAsia="Times New Roman" w:hAnsi="Times New Roman" w:cs="Times New Roman"/>
                <w:i/>
                <w:sz w:val="24"/>
                <w:szCs w:val="24"/>
                <w:lang w:eastAsia="lv-LV"/>
              </w:rPr>
              <w:t>euro</w:t>
            </w:r>
            <w:r w:rsidRPr="00D1566C">
              <w:rPr>
                <w:rFonts w:ascii="Times New Roman" w:eastAsia="Times New Roman" w:hAnsi="Times New Roman" w:cs="Times New Roman"/>
                <w:sz w:val="24"/>
                <w:szCs w:val="24"/>
                <w:lang w:eastAsia="lv-LV"/>
              </w:rPr>
              <w:t>)</w:t>
            </w:r>
          </w:p>
        </w:tc>
      </w:tr>
      <w:tr w:rsidR="002C6E67" w:rsidRPr="002C6E67" w:rsidTr="00DD50BA">
        <w:tc>
          <w:tcPr>
            <w:tcW w:w="850" w:type="pct"/>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rPr>
                <w:rFonts w:ascii="Times New Roman" w:eastAsia="Times New Roman" w:hAnsi="Times New Roman" w:cs="Times New Roman"/>
                <w:b/>
                <w:bCs/>
                <w:sz w:val="24"/>
                <w:szCs w:val="24"/>
                <w:lang w:eastAsia="lv-LV"/>
              </w:rPr>
            </w:pPr>
          </w:p>
        </w:tc>
        <w:tc>
          <w:tcPr>
            <w:tcW w:w="2046" w:type="pct"/>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rPr>
                <w:rFonts w:ascii="Times New Roman" w:eastAsia="Times New Roman" w:hAnsi="Times New Roman" w:cs="Times New Roman"/>
                <w:b/>
                <w:bCs/>
                <w:sz w:val="24"/>
                <w:szCs w:val="24"/>
                <w:lang w:eastAsia="lv-LV"/>
              </w:rPr>
            </w:pPr>
          </w:p>
        </w:tc>
        <w:tc>
          <w:tcPr>
            <w:tcW w:w="804"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720FCE" w:rsidP="00DA596D">
            <w:pPr>
              <w:spacing w:after="0" w:line="240" w:lineRule="auto"/>
              <w:ind w:firstLine="300"/>
              <w:jc w:val="center"/>
              <w:rPr>
                <w:rFonts w:ascii="Times New Roman" w:eastAsia="Times New Roman" w:hAnsi="Times New Roman" w:cs="Times New Roman"/>
                <w:b/>
                <w:bCs/>
                <w:sz w:val="24"/>
                <w:szCs w:val="24"/>
                <w:lang w:eastAsia="lv-LV"/>
              </w:rPr>
            </w:pPr>
            <w:r w:rsidRPr="00D1566C">
              <w:rPr>
                <w:rFonts w:ascii="Times New Roman" w:eastAsia="Times New Roman" w:hAnsi="Times New Roman" w:cs="Times New Roman"/>
                <w:b/>
                <w:bCs/>
                <w:sz w:val="24"/>
                <w:szCs w:val="24"/>
                <w:lang w:eastAsia="lv-LV"/>
              </w:rPr>
              <w:t>2015</w:t>
            </w:r>
          </w:p>
        </w:tc>
        <w:tc>
          <w:tcPr>
            <w:tcW w:w="756"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720FCE" w:rsidP="00DA596D">
            <w:pPr>
              <w:spacing w:after="0" w:line="240" w:lineRule="auto"/>
              <w:ind w:firstLine="300"/>
              <w:jc w:val="center"/>
              <w:rPr>
                <w:rFonts w:ascii="Times New Roman" w:eastAsia="Times New Roman" w:hAnsi="Times New Roman" w:cs="Times New Roman"/>
                <w:b/>
                <w:bCs/>
                <w:sz w:val="24"/>
                <w:szCs w:val="24"/>
                <w:lang w:eastAsia="lv-LV"/>
              </w:rPr>
            </w:pPr>
            <w:r w:rsidRPr="00D1566C">
              <w:rPr>
                <w:rFonts w:ascii="Times New Roman" w:eastAsia="Times New Roman" w:hAnsi="Times New Roman" w:cs="Times New Roman"/>
                <w:b/>
                <w:bCs/>
                <w:sz w:val="24"/>
                <w:szCs w:val="24"/>
                <w:lang w:eastAsia="lv-LV"/>
              </w:rPr>
              <w:t>2016</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720FCE" w:rsidP="00DA596D">
            <w:pPr>
              <w:spacing w:after="0" w:line="240" w:lineRule="auto"/>
              <w:ind w:firstLine="300"/>
              <w:jc w:val="center"/>
              <w:rPr>
                <w:rFonts w:ascii="Times New Roman" w:eastAsia="Times New Roman" w:hAnsi="Times New Roman" w:cs="Times New Roman"/>
                <w:b/>
                <w:bCs/>
                <w:sz w:val="24"/>
                <w:szCs w:val="24"/>
                <w:lang w:eastAsia="lv-LV"/>
              </w:rPr>
            </w:pPr>
            <w:r w:rsidRPr="00D1566C">
              <w:rPr>
                <w:rFonts w:ascii="Times New Roman" w:eastAsia="Times New Roman" w:hAnsi="Times New Roman" w:cs="Times New Roman"/>
                <w:b/>
                <w:bCs/>
                <w:sz w:val="24"/>
                <w:szCs w:val="24"/>
                <w:lang w:eastAsia="lv-LV"/>
              </w:rPr>
              <w:t>2017</w:t>
            </w:r>
          </w:p>
        </w:tc>
      </w:tr>
      <w:tr w:rsidR="002C6E67" w:rsidRPr="002C6E67" w:rsidTr="00DD50BA">
        <w:tc>
          <w:tcPr>
            <w:tcW w:w="850" w:type="pct"/>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rPr>
                <w:rFonts w:ascii="Times New Roman" w:eastAsia="Times New Roman" w:hAnsi="Times New Roman" w:cs="Times New Roman"/>
                <w:b/>
                <w:bCs/>
                <w:sz w:val="24"/>
                <w:szCs w:val="24"/>
                <w:lang w:eastAsia="lv-LV"/>
              </w:rPr>
            </w:pPr>
          </w:p>
        </w:tc>
        <w:tc>
          <w:tcPr>
            <w:tcW w:w="908"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saskaņā ar valsts budžetu kārtējam gadam</w:t>
            </w:r>
          </w:p>
        </w:tc>
        <w:tc>
          <w:tcPr>
            <w:tcW w:w="1138"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izmaiņas kārtējā gadā, salīdzinot ar valsts budžetu kārtējam gadam</w:t>
            </w:r>
          </w:p>
        </w:tc>
        <w:tc>
          <w:tcPr>
            <w:tcW w:w="804"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720FCE">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xml:space="preserve">izmaiņas, salīdzinot ar kārtējo </w:t>
            </w:r>
            <w:r w:rsidR="00720FCE" w:rsidRPr="00D1566C">
              <w:rPr>
                <w:rFonts w:ascii="Times New Roman" w:eastAsia="Times New Roman" w:hAnsi="Times New Roman" w:cs="Times New Roman"/>
                <w:sz w:val="24"/>
                <w:szCs w:val="24"/>
                <w:lang w:eastAsia="lv-LV"/>
              </w:rPr>
              <w:t>2014.</w:t>
            </w:r>
            <w:r w:rsidRPr="00D1566C">
              <w:rPr>
                <w:rFonts w:ascii="Times New Roman" w:eastAsia="Times New Roman" w:hAnsi="Times New Roman" w:cs="Times New Roman"/>
                <w:sz w:val="24"/>
                <w:szCs w:val="24"/>
                <w:lang w:eastAsia="lv-LV"/>
              </w:rPr>
              <w:t xml:space="preserve"> gadu</w:t>
            </w:r>
          </w:p>
        </w:tc>
        <w:tc>
          <w:tcPr>
            <w:tcW w:w="756"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720FCE">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xml:space="preserve">izmaiņas, salīdzinot ar kārtējo </w:t>
            </w:r>
            <w:r w:rsidR="00720FCE" w:rsidRPr="00D1566C">
              <w:rPr>
                <w:rFonts w:ascii="Times New Roman" w:eastAsia="Times New Roman" w:hAnsi="Times New Roman" w:cs="Times New Roman"/>
                <w:sz w:val="24"/>
                <w:szCs w:val="24"/>
                <w:lang w:eastAsia="lv-LV"/>
              </w:rPr>
              <w:t>2014.</w:t>
            </w:r>
            <w:r w:rsidRPr="00D1566C">
              <w:rPr>
                <w:rFonts w:ascii="Times New Roman" w:eastAsia="Times New Roman" w:hAnsi="Times New Roman" w:cs="Times New Roman"/>
                <w:sz w:val="24"/>
                <w:szCs w:val="24"/>
                <w:lang w:eastAsia="lv-LV"/>
              </w:rPr>
              <w:t xml:space="preserve"> gadu</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720FCE">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xml:space="preserve">izmaiņas, salīdzinot ar kārtējo </w:t>
            </w:r>
            <w:r w:rsidR="00720FCE" w:rsidRPr="00D1566C">
              <w:rPr>
                <w:rFonts w:ascii="Times New Roman" w:eastAsia="Times New Roman" w:hAnsi="Times New Roman" w:cs="Times New Roman"/>
                <w:sz w:val="24"/>
                <w:szCs w:val="24"/>
                <w:lang w:eastAsia="lv-LV"/>
              </w:rPr>
              <w:t>2014.</w:t>
            </w:r>
            <w:r w:rsidRPr="00D1566C">
              <w:rPr>
                <w:rFonts w:ascii="Times New Roman" w:eastAsia="Times New Roman" w:hAnsi="Times New Roman" w:cs="Times New Roman"/>
                <w:sz w:val="24"/>
                <w:szCs w:val="24"/>
                <w:lang w:eastAsia="lv-LV"/>
              </w:rPr>
              <w:t xml:space="preserve"> gadu</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1</w:t>
            </w:r>
          </w:p>
        </w:tc>
        <w:tc>
          <w:tcPr>
            <w:tcW w:w="908"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3</w:t>
            </w:r>
          </w:p>
        </w:tc>
        <w:tc>
          <w:tcPr>
            <w:tcW w:w="804"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4</w:t>
            </w:r>
          </w:p>
        </w:tc>
        <w:tc>
          <w:tcPr>
            <w:tcW w:w="756"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5</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6</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1. Budžeta ieņēmumi:</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E4050D" w:rsidP="00E4050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24333</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E4050D" w:rsidP="00720FC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4269</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294EE9" w:rsidP="00720FC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7115</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294EE9" w:rsidP="00720FC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7115</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294EE9" w:rsidP="00720FC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7115</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1.1. valsts pamatbudžets, tai skaitā ieņēmumi no maksas pakalpojumiem un citi pašu ieņēmumi</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E4050D" w:rsidP="00E4050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24333</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E4050D" w:rsidP="00720FC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4269</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E4050D" w:rsidP="00720FC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7115</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E4050D" w:rsidP="00720FC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7115</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E4050D" w:rsidP="00720FC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7115</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1.2. valsts speciālais budžets</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1.3. pašvaldību budžets</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2. Budžeta izdevumi:</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E4050D" w:rsidP="00E4050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24333</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E4050D" w:rsidRDefault="00E4050D" w:rsidP="00E87B7D">
            <w:pPr>
              <w:spacing w:after="0" w:line="240" w:lineRule="auto"/>
              <w:jc w:val="center"/>
              <w:rPr>
                <w:rFonts w:ascii="Times New Roman" w:eastAsia="Times New Roman" w:hAnsi="Times New Roman" w:cs="Times New Roman"/>
                <w:sz w:val="24"/>
                <w:szCs w:val="24"/>
                <w:lang w:eastAsia="lv-LV"/>
              </w:rPr>
            </w:pPr>
            <w:r w:rsidRPr="00E4050D">
              <w:rPr>
                <w:rFonts w:ascii="Times New Roman" w:eastAsia="Times New Roman" w:hAnsi="Times New Roman" w:cs="Times New Roman"/>
                <w:sz w:val="24"/>
                <w:szCs w:val="24"/>
                <w:lang w:eastAsia="lv-LV"/>
              </w:rPr>
              <w:t>4269</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E4050D" w:rsidRDefault="00E4050D" w:rsidP="00E87B7D">
            <w:pPr>
              <w:spacing w:after="0" w:line="240" w:lineRule="auto"/>
              <w:jc w:val="center"/>
              <w:rPr>
                <w:rFonts w:ascii="Times New Roman" w:eastAsia="Times New Roman" w:hAnsi="Times New Roman" w:cs="Times New Roman"/>
                <w:sz w:val="24"/>
                <w:szCs w:val="24"/>
                <w:lang w:eastAsia="lv-LV"/>
              </w:rPr>
            </w:pPr>
            <w:r w:rsidRPr="00E4050D">
              <w:rPr>
                <w:rFonts w:ascii="Times New Roman" w:eastAsia="Times New Roman" w:hAnsi="Times New Roman" w:cs="Times New Roman"/>
                <w:sz w:val="24"/>
                <w:szCs w:val="24"/>
                <w:lang w:eastAsia="lv-LV"/>
              </w:rPr>
              <w:t>7115</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E4050D" w:rsidRDefault="00E4050D" w:rsidP="00E87B7D">
            <w:pPr>
              <w:spacing w:after="0" w:line="240" w:lineRule="auto"/>
              <w:jc w:val="center"/>
              <w:rPr>
                <w:rFonts w:ascii="Times New Roman" w:eastAsia="Times New Roman" w:hAnsi="Times New Roman" w:cs="Times New Roman"/>
                <w:sz w:val="24"/>
                <w:szCs w:val="24"/>
                <w:lang w:eastAsia="lv-LV"/>
              </w:rPr>
            </w:pPr>
            <w:r w:rsidRPr="00E4050D">
              <w:rPr>
                <w:rFonts w:ascii="Times New Roman" w:eastAsia="Times New Roman" w:hAnsi="Times New Roman" w:cs="Times New Roman"/>
                <w:sz w:val="24"/>
                <w:szCs w:val="24"/>
                <w:lang w:eastAsia="lv-LV"/>
              </w:rPr>
              <w:t>7115</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E4050D" w:rsidRDefault="00E4050D" w:rsidP="00E87B7D">
            <w:pPr>
              <w:spacing w:after="0" w:line="240" w:lineRule="auto"/>
              <w:jc w:val="center"/>
              <w:rPr>
                <w:rFonts w:ascii="Times New Roman" w:eastAsia="Times New Roman" w:hAnsi="Times New Roman" w:cs="Times New Roman"/>
                <w:sz w:val="24"/>
                <w:szCs w:val="24"/>
                <w:lang w:eastAsia="lv-LV"/>
              </w:rPr>
            </w:pPr>
            <w:r w:rsidRPr="00E4050D">
              <w:rPr>
                <w:rFonts w:ascii="Times New Roman" w:eastAsia="Times New Roman" w:hAnsi="Times New Roman" w:cs="Times New Roman"/>
                <w:sz w:val="24"/>
                <w:szCs w:val="24"/>
                <w:lang w:eastAsia="lv-LV"/>
              </w:rPr>
              <w:t>7115</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2.1. valsts pamatbudžets</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E4050D" w:rsidP="00E4050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24333</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E4050D" w:rsidRDefault="00E4050D" w:rsidP="00E87B7D">
            <w:pPr>
              <w:spacing w:after="0" w:line="240" w:lineRule="auto"/>
              <w:jc w:val="center"/>
              <w:rPr>
                <w:rFonts w:ascii="Times New Roman" w:eastAsia="Times New Roman" w:hAnsi="Times New Roman" w:cs="Times New Roman"/>
                <w:sz w:val="24"/>
                <w:szCs w:val="24"/>
                <w:lang w:eastAsia="lv-LV"/>
              </w:rPr>
            </w:pPr>
            <w:r w:rsidRPr="00E4050D">
              <w:rPr>
                <w:rFonts w:ascii="Times New Roman" w:eastAsia="Times New Roman" w:hAnsi="Times New Roman" w:cs="Times New Roman"/>
                <w:sz w:val="24"/>
                <w:szCs w:val="24"/>
                <w:lang w:eastAsia="lv-LV"/>
              </w:rPr>
              <w:t>4269</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E4050D" w:rsidRDefault="00E4050D" w:rsidP="00E87B7D">
            <w:pPr>
              <w:spacing w:after="0" w:line="240" w:lineRule="auto"/>
              <w:jc w:val="center"/>
              <w:rPr>
                <w:rFonts w:ascii="Times New Roman" w:eastAsia="Times New Roman" w:hAnsi="Times New Roman" w:cs="Times New Roman"/>
                <w:sz w:val="24"/>
                <w:szCs w:val="24"/>
                <w:lang w:eastAsia="lv-LV"/>
              </w:rPr>
            </w:pPr>
            <w:r w:rsidRPr="00E4050D">
              <w:rPr>
                <w:rFonts w:ascii="Times New Roman" w:eastAsia="Times New Roman" w:hAnsi="Times New Roman" w:cs="Times New Roman"/>
                <w:sz w:val="24"/>
                <w:szCs w:val="24"/>
                <w:lang w:eastAsia="lv-LV"/>
              </w:rPr>
              <w:t>7115</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E4050D" w:rsidRDefault="00E4050D" w:rsidP="00E87B7D">
            <w:pPr>
              <w:spacing w:after="0" w:line="240" w:lineRule="auto"/>
              <w:jc w:val="center"/>
              <w:rPr>
                <w:rFonts w:ascii="Times New Roman" w:eastAsia="Times New Roman" w:hAnsi="Times New Roman" w:cs="Times New Roman"/>
                <w:sz w:val="24"/>
                <w:szCs w:val="24"/>
                <w:lang w:eastAsia="lv-LV"/>
              </w:rPr>
            </w:pPr>
            <w:r w:rsidRPr="00E4050D">
              <w:rPr>
                <w:rFonts w:ascii="Times New Roman" w:eastAsia="Times New Roman" w:hAnsi="Times New Roman" w:cs="Times New Roman"/>
                <w:sz w:val="24"/>
                <w:szCs w:val="24"/>
                <w:lang w:eastAsia="lv-LV"/>
              </w:rPr>
              <w:t>7115</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E4050D" w:rsidRDefault="00E4050D" w:rsidP="00E87B7D">
            <w:pPr>
              <w:spacing w:after="0" w:line="240" w:lineRule="auto"/>
              <w:jc w:val="center"/>
              <w:rPr>
                <w:rFonts w:ascii="Times New Roman" w:eastAsia="Times New Roman" w:hAnsi="Times New Roman" w:cs="Times New Roman"/>
                <w:sz w:val="24"/>
                <w:szCs w:val="24"/>
                <w:lang w:eastAsia="lv-LV"/>
              </w:rPr>
            </w:pPr>
            <w:r w:rsidRPr="00E4050D">
              <w:rPr>
                <w:rFonts w:ascii="Times New Roman" w:eastAsia="Times New Roman" w:hAnsi="Times New Roman" w:cs="Times New Roman"/>
                <w:sz w:val="24"/>
                <w:szCs w:val="24"/>
                <w:lang w:eastAsia="lv-LV"/>
              </w:rPr>
              <w:t>7115</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2.2. valsts speciālais budžets</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2.3. pašvaldību budžets</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lastRenderedPageBreak/>
              <w:t>3. Finansiālā ietekme:</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3.1. valsts pamatbudžets</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3.2. speciālais budžets</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3.3. pašvaldību budžets</w:t>
            </w:r>
          </w:p>
        </w:tc>
        <w:tc>
          <w:tcPr>
            <w:tcW w:w="90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r>
      <w:tr w:rsidR="002C6E67" w:rsidRPr="002C6E67" w:rsidTr="00DD50BA">
        <w:tc>
          <w:tcPr>
            <w:tcW w:w="850" w:type="pct"/>
            <w:gridSpan w:val="2"/>
            <w:vMerge w:val="restar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08" w:type="pct"/>
            <w:vMerge w:val="restar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X</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6E67" w:rsidRPr="002C6E67" w:rsidTr="00DD50BA">
        <w:tc>
          <w:tcPr>
            <w:tcW w:w="850" w:type="pct"/>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p>
        </w:tc>
        <w:tc>
          <w:tcPr>
            <w:tcW w:w="908" w:type="pct"/>
            <w:vMerge/>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r>
      <w:tr w:rsidR="002C6E67" w:rsidRPr="002C6E67" w:rsidTr="00DD50BA">
        <w:tc>
          <w:tcPr>
            <w:tcW w:w="850" w:type="pct"/>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p>
        </w:tc>
        <w:tc>
          <w:tcPr>
            <w:tcW w:w="908" w:type="pct"/>
            <w:vMerge/>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5. Precizēta finansiālā ietekme:</w:t>
            </w:r>
          </w:p>
        </w:tc>
        <w:tc>
          <w:tcPr>
            <w:tcW w:w="908" w:type="pct"/>
            <w:vMerge w:val="restar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X</w:t>
            </w: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5.1. valsts pamatbudžets</w:t>
            </w:r>
          </w:p>
        </w:tc>
        <w:tc>
          <w:tcPr>
            <w:tcW w:w="908" w:type="pct"/>
            <w:vMerge/>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A62880" w:rsidP="00A628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5.2. speciālais budžets</w:t>
            </w:r>
          </w:p>
        </w:tc>
        <w:tc>
          <w:tcPr>
            <w:tcW w:w="908" w:type="pct"/>
            <w:vMerge/>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5.3. pašvaldību budžets</w:t>
            </w:r>
          </w:p>
        </w:tc>
        <w:tc>
          <w:tcPr>
            <w:tcW w:w="908" w:type="pct"/>
            <w:vMerge/>
            <w:tcBorders>
              <w:top w:val="outset" w:sz="6" w:space="0" w:color="414142"/>
              <w:left w:val="outset" w:sz="6" w:space="0" w:color="414142"/>
              <w:bottom w:val="outset" w:sz="6" w:space="0" w:color="414142"/>
              <w:right w:val="outset" w:sz="6" w:space="0" w:color="414142"/>
            </w:tcBorders>
            <w:vAlign w:val="center"/>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80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756"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 </w:t>
            </w:r>
          </w:p>
        </w:tc>
      </w:tr>
      <w:tr w:rsidR="008F6D68" w:rsidRPr="00D548EB" w:rsidTr="00627888">
        <w:trPr>
          <w:trHeight w:val="617"/>
        </w:trPr>
        <w:tc>
          <w:tcPr>
            <w:tcW w:w="5000" w:type="pct"/>
            <w:gridSpan w:val="7"/>
            <w:tcBorders>
              <w:top w:val="outset" w:sz="6" w:space="0" w:color="414142"/>
              <w:left w:val="outset" w:sz="6" w:space="0" w:color="414142"/>
              <w:bottom w:val="outset" w:sz="6" w:space="0" w:color="414142"/>
              <w:right w:val="outset" w:sz="6" w:space="0" w:color="414142"/>
            </w:tcBorders>
            <w:hideMark/>
          </w:tcPr>
          <w:p w:rsidR="008F6D68" w:rsidRPr="00D548EB" w:rsidRDefault="008F6D68" w:rsidP="00627888">
            <w:pPr>
              <w:spacing w:after="0" w:line="240" w:lineRule="auto"/>
              <w:rPr>
                <w:rFonts w:ascii="Times New Roman" w:eastAsia="Times New Roman" w:hAnsi="Times New Roman" w:cs="Times New Roman"/>
                <w:sz w:val="24"/>
                <w:szCs w:val="24"/>
                <w:highlight w:val="yellow"/>
                <w:lang w:eastAsia="lv-LV"/>
              </w:rPr>
            </w:pPr>
            <w:r w:rsidRPr="00BE252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r>
      <w:tr w:rsidR="002C6E67" w:rsidRPr="002C6E67" w:rsidTr="00DD50BA">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D1566C" w:rsidRDefault="004D15A9"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t>6.1. detalizēts ieņēmumu aprēķins</w:t>
            </w:r>
          </w:p>
        </w:tc>
        <w:tc>
          <w:tcPr>
            <w:tcW w:w="4150" w:type="pct"/>
            <w:gridSpan w:val="5"/>
            <w:tcBorders>
              <w:top w:val="single" w:sz="4" w:space="0" w:color="auto"/>
              <w:left w:val="outset" w:sz="6" w:space="0" w:color="414142"/>
              <w:bottom w:val="single" w:sz="4" w:space="0" w:color="auto"/>
              <w:right w:val="outset" w:sz="6" w:space="0" w:color="414142"/>
            </w:tcBorders>
            <w:vAlign w:val="center"/>
            <w:hideMark/>
          </w:tcPr>
          <w:p w:rsidR="006274FE" w:rsidRPr="002C6E67" w:rsidRDefault="006274FE" w:rsidP="006274FE">
            <w:pPr>
              <w:spacing w:after="0" w:line="270" w:lineRule="atLeast"/>
              <w:ind w:left="48" w:firstLine="379"/>
              <w:jc w:val="both"/>
              <w:rPr>
                <w:rFonts w:ascii="Times New Roman" w:eastAsia="Times New Roman" w:hAnsi="Times New Roman" w:cs="Times New Roman"/>
                <w:sz w:val="24"/>
                <w:szCs w:val="24"/>
                <w:lang w:eastAsia="lv-LV"/>
              </w:rPr>
            </w:pPr>
            <w:r w:rsidRPr="002C6E67">
              <w:rPr>
                <w:rFonts w:ascii="Times New Roman" w:eastAsia="Times New Roman" w:hAnsi="Times New Roman" w:cs="Times New Roman"/>
                <w:sz w:val="24"/>
                <w:szCs w:val="24"/>
                <w:lang w:eastAsia="lv-LV"/>
              </w:rPr>
              <w:t xml:space="preserve">Budžeta ieņēmumu aprēķins veikts, pieņemot, ka gadā personas datu apstrādes reģistrācijas apliecības vēlēsies saņemt 500 pārziņi. </w:t>
            </w:r>
          </w:p>
          <w:p w:rsidR="006274FE" w:rsidRPr="002C6E67" w:rsidRDefault="006274FE" w:rsidP="006274FE">
            <w:pPr>
              <w:spacing w:after="0" w:line="270" w:lineRule="atLeast"/>
              <w:ind w:left="48" w:firstLine="379"/>
              <w:jc w:val="both"/>
              <w:rPr>
                <w:rFonts w:ascii="Times New Roman" w:eastAsia="Times New Roman" w:hAnsi="Times New Roman" w:cs="Times New Roman"/>
                <w:sz w:val="24"/>
                <w:szCs w:val="24"/>
                <w:lang w:eastAsia="lv-LV"/>
              </w:rPr>
            </w:pPr>
            <w:r w:rsidRPr="002C6E67">
              <w:rPr>
                <w:rFonts w:ascii="Times New Roman" w:eastAsia="Times New Roman" w:hAnsi="Times New Roman" w:cs="Times New Roman"/>
                <w:sz w:val="24"/>
                <w:szCs w:val="24"/>
                <w:lang w:eastAsia="lv-LV"/>
              </w:rPr>
              <w:t>Projektā paredzētā personas datu apstrādes reģistrācijas apliecība maksa</w:t>
            </w:r>
            <w:r w:rsidR="00581719">
              <w:rPr>
                <w:rFonts w:ascii="Times New Roman" w:eastAsia="Times New Roman" w:hAnsi="Times New Roman" w:cs="Times New Roman"/>
                <w:sz w:val="24"/>
                <w:szCs w:val="24"/>
                <w:lang w:eastAsia="lv-LV"/>
              </w:rPr>
              <w:t xml:space="preserve"> </w:t>
            </w:r>
            <w:r w:rsidRPr="002C6E67">
              <w:rPr>
                <w:rFonts w:ascii="Times New Roman" w:eastAsia="Times New Roman" w:hAnsi="Times New Roman" w:cs="Times New Roman"/>
                <w:sz w:val="24"/>
                <w:szCs w:val="24"/>
                <w:lang w:eastAsia="lv-LV"/>
              </w:rPr>
              <w:t xml:space="preserve"> </w:t>
            </w:r>
            <w:r w:rsidR="00581719" w:rsidRPr="002C6E67">
              <w:rPr>
                <w:rFonts w:ascii="Times New Roman" w:hAnsi="Times New Roman"/>
                <w:sz w:val="24"/>
                <w:szCs w:val="24"/>
              </w:rPr>
              <w:t>–</w:t>
            </w:r>
            <w:r w:rsidR="00581719">
              <w:rPr>
                <w:rFonts w:ascii="Times New Roman" w:hAnsi="Times New Roman"/>
                <w:sz w:val="24"/>
                <w:szCs w:val="24"/>
              </w:rPr>
              <w:t xml:space="preserve"> </w:t>
            </w:r>
            <w:r w:rsidRPr="002C6E67">
              <w:rPr>
                <w:rFonts w:ascii="Times New Roman" w:eastAsia="Times New Roman" w:hAnsi="Times New Roman" w:cs="Times New Roman"/>
                <w:sz w:val="24"/>
                <w:szCs w:val="24"/>
                <w:lang w:eastAsia="lv-LV"/>
              </w:rPr>
              <w:t>EUR 14,23.</w:t>
            </w:r>
          </w:p>
          <w:p w:rsidR="006274FE" w:rsidRPr="002C6E67" w:rsidRDefault="006274FE" w:rsidP="006274FE">
            <w:pPr>
              <w:spacing w:after="0" w:line="270" w:lineRule="atLeast"/>
              <w:ind w:left="48" w:firstLine="379"/>
              <w:jc w:val="both"/>
              <w:rPr>
                <w:rFonts w:ascii="Times New Roman" w:eastAsia="Times New Roman" w:hAnsi="Times New Roman" w:cs="Times New Roman"/>
                <w:sz w:val="24"/>
                <w:szCs w:val="24"/>
                <w:lang w:eastAsia="lv-LV"/>
              </w:rPr>
            </w:pPr>
            <w:r w:rsidRPr="002C6E67">
              <w:rPr>
                <w:rFonts w:ascii="Times New Roman" w:eastAsia="Times New Roman" w:hAnsi="Times New Roman" w:cs="Times New Roman"/>
                <w:sz w:val="24"/>
                <w:szCs w:val="24"/>
                <w:lang w:eastAsia="lv-LV"/>
              </w:rPr>
              <w:t xml:space="preserve">Tādā gadījumā gadā ieņēmumi no personas datu apstrādes reģistrācijas apliecības izsniegšanas (EUR 14,23 apmērā) </w:t>
            </w:r>
            <w:r w:rsidR="00B62E7E">
              <w:rPr>
                <w:rFonts w:ascii="Times New Roman" w:eastAsia="Times New Roman" w:hAnsi="Times New Roman" w:cs="Times New Roman"/>
                <w:sz w:val="24"/>
                <w:szCs w:val="24"/>
                <w:lang w:eastAsia="lv-LV"/>
              </w:rPr>
              <w:t>būtu</w:t>
            </w:r>
            <w:r w:rsidRPr="002C6E67">
              <w:rPr>
                <w:rFonts w:ascii="Times New Roman" w:eastAsia="Times New Roman" w:hAnsi="Times New Roman" w:cs="Times New Roman"/>
                <w:sz w:val="24"/>
                <w:szCs w:val="24"/>
                <w:lang w:eastAsia="lv-LV"/>
              </w:rPr>
              <w:t xml:space="preserve"> </w:t>
            </w:r>
            <w:r w:rsidRPr="002C6E67">
              <w:rPr>
                <w:rFonts w:ascii="Times New Roman" w:eastAsia="Times New Roman" w:hAnsi="Times New Roman" w:cs="Times New Roman"/>
                <w:b/>
                <w:sz w:val="24"/>
                <w:szCs w:val="24"/>
                <w:lang w:eastAsia="lv-LV"/>
              </w:rPr>
              <w:t>EUR 7 115</w:t>
            </w:r>
            <w:r w:rsidRPr="002C6E67">
              <w:rPr>
                <w:rFonts w:ascii="Times New Roman" w:eastAsia="Times New Roman" w:hAnsi="Times New Roman" w:cs="Times New Roman"/>
                <w:sz w:val="24"/>
                <w:szCs w:val="24"/>
                <w:lang w:eastAsia="lv-LV"/>
              </w:rPr>
              <w:t xml:space="preserve"> (500 apliecības x EUR 14,23 = EUR 7115). </w:t>
            </w:r>
          </w:p>
          <w:p w:rsidR="006274FE" w:rsidRPr="002C6E67" w:rsidRDefault="000914A6" w:rsidP="006274FE">
            <w:pPr>
              <w:spacing w:after="0" w:line="270" w:lineRule="atLeast"/>
              <w:ind w:left="48" w:firstLine="37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8D5321">
              <w:rPr>
                <w:rFonts w:ascii="Times New Roman" w:eastAsia="Times New Roman" w:hAnsi="Times New Roman" w:cs="Times New Roman"/>
                <w:sz w:val="24"/>
                <w:szCs w:val="24"/>
                <w:lang w:eastAsia="lv-LV"/>
              </w:rPr>
              <w:t>iek prognozēts, ka</w:t>
            </w:r>
            <w:r>
              <w:rPr>
                <w:rFonts w:ascii="Times New Roman" w:eastAsia="Times New Roman" w:hAnsi="Times New Roman" w:cs="Times New Roman"/>
                <w:sz w:val="24"/>
                <w:szCs w:val="24"/>
                <w:lang w:eastAsia="lv-LV"/>
              </w:rPr>
              <w:t xml:space="preserve"> līdz 2014.gada beigām</w:t>
            </w:r>
            <w:r w:rsidR="008D5321">
              <w:rPr>
                <w:rFonts w:ascii="Times New Roman" w:eastAsia="Times New Roman" w:hAnsi="Times New Roman" w:cs="Times New Roman"/>
                <w:sz w:val="24"/>
                <w:szCs w:val="24"/>
                <w:lang w:eastAsia="lv-LV"/>
              </w:rPr>
              <w:t xml:space="preserve"> </w:t>
            </w:r>
            <w:r w:rsidR="006274FE" w:rsidRPr="002C6E67">
              <w:rPr>
                <w:rFonts w:ascii="Times New Roman" w:eastAsia="Times New Roman" w:hAnsi="Times New Roman" w:cs="Times New Roman"/>
                <w:sz w:val="24"/>
                <w:szCs w:val="24"/>
                <w:lang w:eastAsia="lv-LV"/>
              </w:rPr>
              <w:t xml:space="preserve">personas datu apstrādes reģistrācijas apliecības vēlēsies saņemt 300 pārziņi, </w:t>
            </w:r>
            <w:r>
              <w:rPr>
                <w:rFonts w:ascii="Times New Roman" w:eastAsia="Times New Roman" w:hAnsi="Times New Roman" w:cs="Times New Roman"/>
                <w:sz w:val="24"/>
                <w:szCs w:val="24"/>
                <w:lang w:eastAsia="lv-LV"/>
              </w:rPr>
              <w:t>līdz ar to</w:t>
            </w:r>
            <w:r w:rsidRPr="002C6E67">
              <w:rPr>
                <w:rFonts w:ascii="Times New Roman" w:eastAsia="Times New Roman" w:hAnsi="Times New Roman" w:cs="Times New Roman"/>
                <w:sz w:val="24"/>
                <w:szCs w:val="24"/>
                <w:lang w:eastAsia="lv-LV"/>
              </w:rPr>
              <w:t xml:space="preserve"> </w:t>
            </w:r>
            <w:r w:rsidR="006274FE" w:rsidRPr="002C6E67">
              <w:rPr>
                <w:rFonts w:ascii="Times New Roman" w:eastAsia="Times New Roman" w:hAnsi="Times New Roman" w:cs="Times New Roman"/>
                <w:sz w:val="24"/>
                <w:szCs w:val="24"/>
                <w:lang w:eastAsia="lv-LV"/>
              </w:rPr>
              <w:t xml:space="preserve">pirmajā gadā pēc </w:t>
            </w:r>
            <w:r w:rsidR="00EE193C" w:rsidRPr="000914A6">
              <w:rPr>
                <w:rFonts w:ascii="Times New Roman" w:eastAsia="Times New Roman" w:hAnsi="Times New Roman" w:cs="Times New Roman"/>
                <w:sz w:val="24"/>
                <w:szCs w:val="24"/>
                <w:lang w:eastAsia="lv-LV"/>
              </w:rPr>
              <w:t xml:space="preserve">šo </w:t>
            </w:r>
            <w:r w:rsidR="004163E6" w:rsidRPr="000914A6">
              <w:rPr>
                <w:rFonts w:ascii="Times New Roman" w:eastAsia="Times New Roman" w:hAnsi="Times New Roman" w:cs="Times New Roman"/>
                <w:sz w:val="24"/>
                <w:szCs w:val="24"/>
                <w:lang w:eastAsia="lv-LV"/>
              </w:rPr>
              <w:t>noteikumu projekta</w:t>
            </w:r>
            <w:r w:rsidR="00EE193C" w:rsidRPr="000914A6">
              <w:rPr>
                <w:rFonts w:ascii="Times New Roman" w:eastAsia="Times New Roman" w:hAnsi="Times New Roman" w:cs="Times New Roman"/>
                <w:sz w:val="24"/>
                <w:szCs w:val="24"/>
                <w:lang w:eastAsia="lv-LV"/>
              </w:rPr>
              <w:t xml:space="preserve"> </w:t>
            </w:r>
            <w:r w:rsidR="00454E57" w:rsidRPr="000914A6">
              <w:rPr>
                <w:rFonts w:ascii="Times New Roman" w:eastAsia="Times New Roman" w:hAnsi="Times New Roman" w:cs="Times New Roman"/>
                <w:sz w:val="24"/>
                <w:szCs w:val="24"/>
                <w:lang w:eastAsia="lv-LV"/>
              </w:rPr>
              <w:t>ieviešanas</w:t>
            </w:r>
            <w:r w:rsidR="006274FE" w:rsidRPr="002C6E67">
              <w:rPr>
                <w:rFonts w:ascii="Times New Roman" w:eastAsia="Times New Roman" w:hAnsi="Times New Roman" w:cs="Times New Roman"/>
                <w:sz w:val="24"/>
                <w:szCs w:val="24"/>
                <w:lang w:eastAsia="lv-LV"/>
              </w:rPr>
              <w:t xml:space="preserve">, budžeta ieņēmumi no personas datu apstrādes reģistrācijas apliecības izsniegšanas </w:t>
            </w:r>
            <w:r w:rsidR="00B62E7E">
              <w:rPr>
                <w:rFonts w:ascii="Times New Roman" w:eastAsia="Times New Roman" w:hAnsi="Times New Roman" w:cs="Times New Roman"/>
                <w:sz w:val="24"/>
                <w:szCs w:val="24"/>
                <w:lang w:eastAsia="lv-LV"/>
              </w:rPr>
              <w:t>būtu</w:t>
            </w:r>
            <w:r w:rsidR="006274FE" w:rsidRPr="002C6E67">
              <w:rPr>
                <w:rFonts w:ascii="Times New Roman" w:eastAsia="Times New Roman" w:hAnsi="Times New Roman" w:cs="Times New Roman"/>
                <w:sz w:val="24"/>
                <w:szCs w:val="24"/>
                <w:lang w:eastAsia="lv-LV"/>
              </w:rPr>
              <w:t xml:space="preserve"> </w:t>
            </w:r>
            <w:r w:rsidR="006274FE" w:rsidRPr="002C6E67">
              <w:rPr>
                <w:rFonts w:ascii="Times New Roman" w:eastAsia="Times New Roman" w:hAnsi="Times New Roman" w:cs="Times New Roman"/>
                <w:b/>
                <w:sz w:val="24"/>
                <w:szCs w:val="24"/>
                <w:lang w:eastAsia="lv-LV"/>
              </w:rPr>
              <w:t>EUR 4 269</w:t>
            </w:r>
            <w:r w:rsidR="006274FE" w:rsidRPr="002C6E67">
              <w:rPr>
                <w:rFonts w:ascii="Times New Roman" w:eastAsia="Times New Roman" w:hAnsi="Times New Roman" w:cs="Times New Roman"/>
                <w:sz w:val="24"/>
                <w:szCs w:val="24"/>
                <w:lang w:eastAsia="lv-LV"/>
              </w:rPr>
              <w:t xml:space="preserve"> (300 apliecības x EUR 14,23 = EUR 4269). </w:t>
            </w:r>
          </w:p>
          <w:p w:rsidR="004D15A9" w:rsidRPr="00D1566C" w:rsidRDefault="006274FE" w:rsidP="00294EE9">
            <w:pPr>
              <w:spacing w:after="0" w:line="270" w:lineRule="atLeast"/>
              <w:ind w:left="48" w:firstLine="379"/>
              <w:jc w:val="both"/>
              <w:rPr>
                <w:rFonts w:ascii="Times New Roman" w:eastAsia="Times New Roman" w:hAnsi="Times New Roman" w:cs="Times New Roman"/>
                <w:sz w:val="24"/>
                <w:szCs w:val="24"/>
                <w:lang w:eastAsia="lv-LV"/>
              </w:rPr>
            </w:pPr>
            <w:bookmarkStart w:id="1" w:name="OLE_LINK11"/>
            <w:bookmarkStart w:id="2" w:name="OLE_LINK12"/>
            <w:r w:rsidRPr="002C6E67">
              <w:rPr>
                <w:rFonts w:ascii="Times New Roman" w:eastAsia="Times New Roman" w:hAnsi="Times New Roman" w:cs="Times New Roman"/>
                <w:sz w:val="24"/>
                <w:szCs w:val="24"/>
                <w:lang w:eastAsia="lv-LV"/>
              </w:rPr>
              <w:t xml:space="preserve">Līdz ar to, pieņemot, ka personas datu apstrādes reģistrācijas apliecības vēlēsies saņemt 500 pārziņi gadā, budžeta ieņēmumi no personas datu apstrādes reģistrācijas apliecības izsniegšanas 2015. un turpmākajos gados </w:t>
            </w:r>
            <w:r w:rsidR="008D5321">
              <w:rPr>
                <w:rFonts w:ascii="Times New Roman" w:eastAsia="Times New Roman" w:hAnsi="Times New Roman" w:cs="Times New Roman"/>
                <w:sz w:val="24"/>
                <w:szCs w:val="24"/>
                <w:lang w:eastAsia="lv-LV"/>
              </w:rPr>
              <w:t>būtu</w:t>
            </w:r>
            <w:r w:rsidRPr="002C6E67">
              <w:rPr>
                <w:rFonts w:ascii="Times New Roman" w:eastAsia="Times New Roman" w:hAnsi="Times New Roman" w:cs="Times New Roman"/>
                <w:sz w:val="24"/>
                <w:szCs w:val="24"/>
                <w:lang w:eastAsia="lv-LV"/>
              </w:rPr>
              <w:t xml:space="preserve"> </w:t>
            </w:r>
            <w:r w:rsidRPr="002C6E67">
              <w:rPr>
                <w:rFonts w:ascii="Times New Roman" w:eastAsia="Times New Roman" w:hAnsi="Times New Roman" w:cs="Times New Roman"/>
                <w:b/>
                <w:sz w:val="24"/>
                <w:szCs w:val="24"/>
                <w:lang w:eastAsia="lv-LV"/>
              </w:rPr>
              <w:t xml:space="preserve">EUR 7 115 </w:t>
            </w:r>
            <w:r w:rsidRPr="002C6E67">
              <w:rPr>
                <w:rFonts w:ascii="Times New Roman" w:eastAsia="Times New Roman" w:hAnsi="Times New Roman" w:cs="Times New Roman"/>
                <w:sz w:val="24"/>
                <w:szCs w:val="24"/>
                <w:lang w:eastAsia="lv-LV"/>
              </w:rPr>
              <w:t>(500 apliecības x EUR 14,23 = EUR 7115). </w:t>
            </w:r>
            <w:bookmarkEnd w:id="1"/>
            <w:bookmarkEnd w:id="2"/>
          </w:p>
        </w:tc>
      </w:tr>
      <w:tr w:rsidR="00590148" w:rsidRPr="002C6E67" w:rsidTr="00DD50BA">
        <w:trPr>
          <w:trHeight w:val="5922"/>
        </w:trPr>
        <w:tc>
          <w:tcPr>
            <w:tcW w:w="850" w:type="pct"/>
            <w:gridSpan w:val="2"/>
            <w:tcBorders>
              <w:top w:val="outset" w:sz="6" w:space="0" w:color="414142"/>
              <w:left w:val="single" w:sz="4" w:space="0" w:color="auto"/>
              <w:bottom w:val="single" w:sz="4" w:space="0" w:color="auto"/>
              <w:right w:val="outset" w:sz="6" w:space="0" w:color="414142"/>
            </w:tcBorders>
            <w:hideMark/>
          </w:tcPr>
          <w:p w:rsidR="00590148" w:rsidRPr="00D1566C" w:rsidRDefault="00590148" w:rsidP="00DA596D">
            <w:pPr>
              <w:spacing w:after="0" w:line="240" w:lineRule="auto"/>
              <w:rPr>
                <w:rFonts w:ascii="Times New Roman" w:eastAsia="Times New Roman" w:hAnsi="Times New Roman" w:cs="Times New Roman"/>
                <w:sz w:val="24"/>
                <w:szCs w:val="24"/>
                <w:lang w:eastAsia="lv-LV"/>
              </w:rPr>
            </w:pPr>
            <w:r w:rsidRPr="00D1566C">
              <w:rPr>
                <w:rFonts w:ascii="Times New Roman" w:eastAsia="Times New Roman" w:hAnsi="Times New Roman" w:cs="Times New Roman"/>
                <w:sz w:val="24"/>
                <w:szCs w:val="24"/>
                <w:lang w:eastAsia="lv-LV"/>
              </w:rPr>
              <w:lastRenderedPageBreak/>
              <w:t>6.2. detalizēts izdevumu aprēķins</w:t>
            </w:r>
          </w:p>
        </w:tc>
        <w:tc>
          <w:tcPr>
            <w:tcW w:w="4150" w:type="pct"/>
            <w:gridSpan w:val="5"/>
            <w:vMerge w:val="restart"/>
            <w:tcBorders>
              <w:top w:val="single" w:sz="4" w:space="0" w:color="auto"/>
              <w:left w:val="outset" w:sz="6" w:space="0" w:color="414142"/>
              <w:right w:val="outset" w:sz="6" w:space="0" w:color="414142"/>
            </w:tcBorders>
            <w:vAlign w:val="center"/>
            <w:hideMark/>
          </w:tcPr>
          <w:p w:rsidR="00590148" w:rsidRPr="00627888" w:rsidRDefault="00590148" w:rsidP="006274FE">
            <w:pPr>
              <w:spacing w:after="0" w:line="240" w:lineRule="auto"/>
              <w:jc w:val="both"/>
              <w:rPr>
                <w:rFonts w:ascii="Times New Roman" w:eastAsia="Times New Roman" w:hAnsi="Times New Roman" w:cs="Times New Roman"/>
                <w:sz w:val="24"/>
                <w:szCs w:val="24"/>
                <w:lang w:eastAsia="lv-LV"/>
              </w:rPr>
            </w:pPr>
            <w:r w:rsidRPr="00627888">
              <w:rPr>
                <w:rFonts w:ascii="Times New Roman" w:eastAsia="Times New Roman" w:hAnsi="Times New Roman" w:cs="Times New Roman"/>
                <w:sz w:val="24"/>
                <w:szCs w:val="24"/>
                <w:lang w:eastAsia="lv-LV"/>
              </w:rPr>
              <w:t xml:space="preserve">Plānotie izdevumi no personas datu apstrādes reģistrācijas apliecības izsniegšanas 2014.gadā </w:t>
            </w:r>
          </w:p>
          <w:p w:rsidR="00590148" w:rsidRPr="002C6E67" w:rsidRDefault="00590148" w:rsidP="006274FE">
            <w:pPr>
              <w:spacing w:after="0" w:line="240" w:lineRule="auto"/>
              <w:jc w:val="center"/>
              <w:rPr>
                <w:rFonts w:ascii="Times New Roman" w:eastAsia="Times New Roman" w:hAnsi="Times New Roman" w:cs="Times New Roman"/>
                <w:sz w:val="24"/>
                <w:szCs w:val="24"/>
                <w:lang w:eastAsia="lv-LV"/>
              </w:rPr>
            </w:pPr>
          </w:p>
          <w:tbl>
            <w:tblPr>
              <w:tblW w:w="7512" w:type="dxa"/>
              <w:tblLook w:val="00A0" w:firstRow="1" w:lastRow="0" w:firstColumn="1" w:lastColumn="0" w:noHBand="0" w:noVBand="0"/>
            </w:tblPr>
            <w:tblGrid>
              <w:gridCol w:w="2126"/>
              <w:gridCol w:w="3969"/>
              <w:gridCol w:w="1417"/>
            </w:tblGrid>
            <w:tr w:rsidR="00590148" w:rsidRPr="002C6E67" w:rsidTr="00B10A84">
              <w:trPr>
                <w:trHeight w:val="47"/>
              </w:trPr>
              <w:tc>
                <w:tcPr>
                  <w:tcW w:w="2126" w:type="dxa"/>
                  <w:tcBorders>
                    <w:top w:val="single" w:sz="4" w:space="0" w:color="auto"/>
                    <w:left w:val="single" w:sz="4" w:space="0" w:color="auto"/>
                    <w:bottom w:val="single" w:sz="4" w:space="0" w:color="auto"/>
                    <w:right w:val="single" w:sz="4" w:space="0" w:color="auto"/>
                  </w:tcBorders>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Ekonomiskās klasifikācijas kods</w:t>
                  </w:r>
                </w:p>
              </w:tc>
              <w:tc>
                <w:tcPr>
                  <w:tcW w:w="3969" w:type="dxa"/>
                  <w:tcBorders>
                    <w:top w:val="single" w:sz="4" w:space="0" w:color="auto"/>
                    <w:left w:val="nil"/>
                    <w:bottom w:val="single" w:sz="4" w:space="0" w:color="auto"/>
                    <w:right w:val="single" w:sz="4" w:space="0" w:color="auto"/>
                  </w:tcBorders>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Koda nosaukums</w:t>
                  </w:r>
                </w:p>
              </w:tc>
              <w:tc>
                <w:tcPr>
                  <w:tcW w:w="1417" w:type="dxa"/>
                  <w:tcBorders>
                    <w:top w:val="single" w:sz="4" w:space="0" w:color="auto"/>
                    <w:left w:val="nil"/>
                    <w:bottom w:val="single" w:sz="4" w:space="0" w:color="auto"/>
                    <w:right w:val="single" w:sz="4" w:space="0" w:color="auto"/>
                  </w:tcBorders>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Summa gadā (EUR)</w:t>
                  </w:r>
                </w:p>
              </w:tc>
            </w:tr>
            <w:tr w:rsidR="00590148" w:rsidRPr="002C6E67" w:rsidTr="00B10A84">
              <w:trPr>
                <w:trHeight w:val="14"/>
              </w:trPr>
              <w:tc>
                <w:tcPr>
                  <w:tcW w:w="2126" w:type="dxa"/>
                  <w:tcBorders>
                    <w:top w:val="nil"/>
                    <w:left w:val="single" w:sz="4" w:space="0" w:color="auto"/>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1000 - 9000</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Izdevumi</w:t>
                  </w:r>
                </w:p>
              </w:tc>
              <w:tc>
                <w:tcPr>
                  <w:tcW w:w="1417"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4269</w:t>
                  </w:r>
                </w:p>
              </w:tc>
            </w:tr>
            <w:tr w:rsidR="00590148" w:rsidRPr="002C6E67"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1000</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Atlīdzība</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1370</w:t>
                  </w:r>
                </w:p>
              </w:tc>
            </w:tr>
            <w:tr w:rsidR="00590148" w:rsidRPr="002C6E67"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1100</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Atalgojums</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1108</w:t>
                  </w:r>
                </w:p>
              </w:tc>
            </w:tr>
            <w:tr w:rsidR="00590148" w:rsidRPr="002C6E67" w:rsidTr="00B10A84">
              <w:trPr>
                <w:trHeight w:val="28"/>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1200</w:t>
                  </w:r>
                </w:p>
              </w:tc>
              <w:tc>
                <w:tcPr>
                  <w:tcW w:w="3969" w:type="dxa"/>
                  <w:tcBorders>
                    <w:top w:val="nil"/>
                    <w:left w:val="nil"/>
                    <w:bottom w:val="single" w:sz="4" w:space="0" w:color="auto"/>
                    <w:right w:val="single" w:sz="4" w:space="0" w:color="auto"/>
                  </w:tcBorders>
                  <w:vAlign w:val="center"/>
                </w:tcPr>
                <w:p w:rsidR="00590148" w:rsidRPr="008F6D68" w:rsidRDefault="00590148" w:rsidP="002E5266">
                  <w:pPr>
                    <w:spacing w:after="0" w:line="240" w:lineRule="auto"/>
                    <w:jc w:val="both"/>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Darba devēja valsts sociālās apdrošināšanas obligātās iemaksas, sociāla rakstura pabalsti un kompensācijas</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262</w:t>
                  </w:r>
                </w:p>
              </w:tc>
            </w:tr>
            <w:tr w:rsidR="00590148" w:rsidRPr="002C6E67"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2000</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Preces un pakalpojumi</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2899</w:t>
                  </w:r>
                </w:p>
              </w:tc>
            </w:tr>
            <w:tr w:rsidR="00590148" w:rsidRPr="002C6E67"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bCs/>
                      <w:lang w:eastAsia="lv-LV"/>
                    </w:rPr>
                  </w:pPr>
                  <w:r w:rsidRPr="008F6D68">
                    <w:rPr>
                      <w:rFonts w:ascii="Times New Roman" w:eastAsia="Times New Roman" w:hAnsi="Times New Roman" w:cs="Times New Roman"/>
                      <w:bCs/>
                      <w:lang w:eastAsia="lv-LV"/>
                    </w:rPr>
                    <w:t>2219</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bCs/>
                      <w:lang w:eastAsia="lv-LV"/>
                    </w:rPr>
                  </w:pPr>
                  <w:r w:rsidRPr="008F6D68">
                    <w:rPr>
                      <w:rFonts w:ascii="Times New Roman" w:eastAsia="Times New Roman" w:hAnsi="Times New Roman" w:cs="Times New Roman"/>
                      <w:bCs/>
                      <w:lang w:eastAsia="lv-LV"/>
                    </w:rPr>
                    <w:t>Pārējie sakaru pakalpojumi</w:t>
                  </w:r>
                </w:p>
              </w:tc>
              <w:tc>
                <w:tcPr>
                  <w:tcW w:w="1417" w:type="dxa"/>
                  <w:tcBorders>
                    <w:top w:val="nil"/>
                    <w:left w:val="nil"/>
                    <w:bottom w:val="single" w:sz="4" w:space="0" w:color="auto"/>
                    <w:right w:val="single" w:sz="4" w:space="0" w:color="auto"/>
                  </w:tcBorders>
                  <w:noWrap/>
                  <w:vAlign w:val="center"/>
                </w:tcPr>
                <w:p w:rsidR="00590148" w:rsidRPr="008F6D68" w:rsidRDefault="005D2498" w:rsidP="009B6D18">
                  <w:pPr>
                    <w:spacing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41</w:t>
                  </w:r>
                  <w:r w:rsidR="009B6D18">
                    <w:rPr>
                      <w:rFonts w:ascii="Times New Roman" w:eastAsia="Times New Roman" w:hAnsi="Times New Roman" w:cs="Times New Roman"/>
                      <w:bCs/>
                      <w:lang w:eastAsia="lv-LV"/>
                    </w:rPr>
                    <w:t>7</w:t>
                  </w:r>
                </w:p>
              </w:tc>
            </w:tr>
            <w:tr w:rsidR="00590148" w:rsidRPr="002C6E67"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bCs/>
                      <w:lang w:eastAsia="lv-LV"/>
                    </w:rPr>
                  </w:pPr>
                  <w:r w:rsidRPr="008F6D68">
                    <w:rPr>
                      <w:rFonts w:ascii="Times New Roman" w:eastAsia="Times New Roman" w:hAnsi="Times New Roman" w:cs="Times New Roman"/>
                      <w:bCs/>
                      <w:lang w:eastAsia="lv-LV"/>
                    </w:rPr>
                    <w:t>2239</w:t>
                  </w:r>
                </w:p>
              </w:tc>
              <w:tc>
                <w:tcPr>
                  <w:tcW w:w="3969" w:type="dxa"/>
                  <w:tcBorders>
                    <w:top w:val="nil"/>
                    <w:left w:val="nil"/>
                    <w:bottom w:val="single" w:sz="4" w:space="0" w:color="auto"/>
                    <w:right w:val="single" w:sz="4" w:space="0" w:color="auto"/>
                  </w:tcBorders>
                  <w:vAlign w:val="center"/>
                </w:tcPr>
                <w:p w:rsidR="00590148" w:rsidRPr="008F6D68" w:rsidRDefault="00590148" w:rsidP="002E5266">
                  <w:pPr>
                    <w:spacing w:after="0" w:line="240" w:lineRule="auto"/>
                    <w:jc w:val="both"/>
                    <w:rPr>
                      <w:rFonts w:ascii="Times New Roman" w:eastAsia="Times New Roman" w:hAnsi="Times New Roman" w:cs="Times New Roman"/>
                      <w:bCs/>
                      <w:lang w:eastAsia="lv-LV"/>
                    </w:rPr>
                  </w:pPr>
                  <w:r w:rsidRPr="008F6D68">
                    <w:rPr>
                      <w:rFonts w:ascii="Times New Roman" w:eastAsia="Times New Roman" w:hAnsi="Times New Roman" w:cs="Times New Roman"/>
                      <w:bCs/>
                      <w:lang w:eastAsia="lv-LV"/>
                    </w:rPr>
                    <w:t xml:space="preserve">Pārējie iestādes administratīvie izdevumi </w:t>
                  </w:r>
                </w:p>
              </w:tc>
              <w:tc>
                <w:tcPr>
                  <w:tcW w:w="1417" w:type="dxa"/>
                  <w:tcBorders>
                    <w:top w:val="nil"/>
                    <w:left w:val="nil"/>
                    <w:bottom w:val="single" w:sz="4" w:space="0" w:color="auto"/>
                    <w:right w:val="single" w:sz="4" w:space="0" w:color="auto"/>
                  </w:tcBorders>
                  <w:noWrap/>
                  <w:vAlign w:val="center"/>
                </w:tcPr>
                <w:p w:rsidR="00590148" w:rsidRPr="008F6D68" w:rsidRDefault="004365E0" w:rsidP="009B6D18">
                  <w:pPr>
                    <w:spacing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w:t>
                  </w:r>
                  <w:r w:rsidR="005D2498">
                    <w:rPr>
                      <w:rFonts w:ascii="Times New Roman" w:eastAsia="Times New Roman" w:hAnsi="Times New Roman" w:cs="Times New Roman"/>
                      <w:bCs/>
                      <w:lang w:eastAsia="lv-LV"/>
                    </w:rPr>
                    <w:t>46</w:t>
                  </w:r>
                  <w:r w:rsidR="009B6D18">
                    <w:rPr>
                      <w:rFonts w:ascii="Times New Roman" w:eastAsia="Times New Roman" w:hAnsi="Times New Roman" w:cs="Times New Roman"/>
                      <w:bCs/>
                      <w:lang w:eastAsia="lv-LV"/>
                    </w:rPr>
                    <w:t>1</w:t>
                  </w:r>
                </w:p>
              </w:tc>
            </w:tr>
            <w:tr w:rsidR="00590148" w:rsidRPr="002C6E67"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2243</w:t>
                  </w:r>
                </w:p>
              </w:tc>
              <w:tc>
                <w:tcPr>
                  <w:tcW w:w="3969" w:type="dxa"/>
                  <w:tcBorders>
                    <w:top w:val="nil"/>
                    <w:left w:val="nil"/>
                    <w:bottom w:val="single" w:sz="4" w:space="0" w:color="auto"/>
                    <w:right w:val="single" w:sz="4" w:space="0" w:color="auto"/>
                  </w:tcBorders>
                  <w:vAlign w:val="center"/>
                </w:tcPr>
                <w:p w:rsidR="00590148" w:rsidRPr="008F6D68" w:rsidRDefault="00590148" w:rsidP="002E5266">
                  <w:pPr>
                    <w:spacing w:after="0" w:line="240" w:lineRule="auto"/>
                    <w:jc w:val="both"/>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Iekārtas, inventāra un aparatūras remonts, tehniskā apkalpošana</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15</w:t>
                  </w:r>
                </w:p>
              </w:tc>
            </w:tr>
            <w:tr w:rsidR="00590148" w:rsidRPr="002C6E67"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2244</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Ēku, būvju un telpu uzturēšana</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3</w:t>
                  </w:r>
                </w:p>
              </w:tc>
            </w:tr>
            <w:tr w:rsidR="00590148" w:rsidRPr="002C6E67"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2311</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Biroja preces</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3</w:t>
                  </w:r>
                </w:p>
              </w:tc>
            </w:tr>
          </w:tbl>
          <w:p w:rsidR="00627888" w:rsidRDefault="00627888" w:rsidP="006274FE">
            <w:pPr>
              <w:spacing w:after="0" w:line="240" w:lineRule="auto"/>
              <w:jc w:val="both"/>
              <w:rPr>
                <w:rFonts w:ascii="Times New Roman" w:eastAsia="Times New Roman" w:hAnsi="Times New Roman" w:cs="Times New Roman"/>
                <w:sz w:val="24"/>
                <w:szCs w:val="24"/>
                <w:lang w:eastAsia="lv-LV"/>
              </w:rPr>
            </w:pPr>
          </w:p>
          <w:p w:rsidR="00590148" w:rsidRPr="00627888" w:rsidRDefault="00590148" w:rsidP="006274FE">
            <w:pPr>
              <w:spacing w:after="0" w:line="240" w:lineRule="auto"/>
              <w:jc w:val="both"/>
              <w:rPr>
                <w:rFonts w:ascii="Times New Roman" w:eastAsia="Times New Roman" w:hAnsi="Times New Roman" w:cs="Times New Roman"/>
                <w:sz w:val="24"/>
                <w:szCs w:val="24"/>
                <w:lang w:eastAsia="lv-LV"/>
              </w:rPr>
            </w:pPr>
            <w:r w:rsidRPr="00627888">
              <w:rPr>
                <w:rFonts w:ascii="Times New Roman" w:eastAsia="Times New Roman" w:hAnsi="Times New Roman" w:cs="Times New Roman"/>
                <w:sz w:val="24"/>
                <w:szCs w:val="24"/>
                <w:lang w:eastAsia="lv-LV"/>
              </w:rPr>
              <w:t xml:space="preserve">Plānotie izdevumi no personas datu apstrādes reģistrācijas apliecības izsniegšanas 2015.gadā </w:t>
            </w:r>
            <w:r w:rsidRPr="00627888">
              <w:rPr>
                <w:rFonts w:ascii="Times New Roman" w:eastAsia="Calibri" w:hAnsi="Times New Roman" w:cs="Times New Roman"/>
                <w:sz w:val="24"/>
                <w:szCs w:val="24"/>
              </w:rPr>
              <w:t>un turpmākajos gados</w:t>
            </w:r>
          </w:p>
          <w:p w:rsidR="00590148" w:rsidRPr="002C6E67" w:rsidRDefault="00590148" w:rsidP="006274FE">
            <w:pPr>
              <w:spacing w:after="0" w:line="240" w:lineRule="auto"/>
              <w:jc w:val="center"/>
              <w:rPr>
                <w:rFonts w:ascii="Times New Roman" w:eastAsia="Times New Roman" w:hAnsi="Times New Roman" w:cs="Times New Roman"/>
                <w:sz w:val="24"/>
                <w:szCs w:val="24"/>
                <w:lang w:eastAsia="lv-LV"/>
              </w:rPr>
            </w:pPr>
          </w:p>
          <w:tbl>
            <w:tblPr>
              <w:tblW w:w="7512" w:type="dxa"/>
              <w:tblLook w:val="00A0" w:firstRow="1" w:lastRow="0" w:firstColumn="1" w:lastColumn="0" w:noHBand="0" w:noVBand="0"/>
            </w:tblPr>
            <w:tblGrid>
              <w:gridCol w:w="2126"/>
              <w:gridCol w:w="3969"/>
              <w:gridCol w:w="1417"/>
            </w:tblGrid>
            <w:tr w:rsidR="00590148" w:rsidRPr="008F6D68" w:rsidTr="00B10A84">
              <w:trPr>
                <w:trHeight w:val="47"/>
              </w:trPr>
              <w:tc>
                <w:tcPr>
                  <w:tcW w:w="2126" w:type="dxa"/>
                  <w:tcBorders>
                    <w:top w:val="single" w:sz="4" w:space="0" w:color="auto"/>
                    <w:left w:val="single" w:sz="4" w:space="0" w:color="auto"/>
                    <w:bottom w:val="single" w:sz="4" w:space="0" w:color="auto"/>
                    <w:right w:val="single" w:sz="4" w:space="0" w:color="auto"/>
                  </w:tcBorders>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Ekonomiskās klasifikācijas kods</w:t>
                  </w:r>
                </w:p>
              </w:tc>
              <w:tc>
                <w:tcPr>
                  <w:tcW w:w="3969" w:type="dxa"/>
                  <w:tcBorders>
                    <w:top w:val="single" w:sz="4" w:space="0" w:color="auto"/>
                    <w:left w:val="nil"/>
                    <w:bottom w:val="single" w:sz="4" w:space="0" w:color="auto"/>
                    <w:right w:val="single" w:sz="4" w:space="0" w:color="auto"/>
                  </w:tcBorders>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Koda nosaukums</w:t>
                  </w:r>
                </w:p>
              </w:tc>
              <w:tc>
                <w:tcPr>
                  <w:tcW w:w="1417" w:type="dxa"/>
                  <w:tcBorders>
                    <w:top w:val="single" w:sz="4" w:space="0" w:color="auto"/>
                    <w:left w:val="nil"/>
                    <w:bottom w:val="single" w:sz="4" w:space="0" w:color="auto"/>
                    <w:right w:val="single" w:sz="4" w:space="0" w:color="auto"/>
                  </w:tcBorders>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Summa gadā (EUR)</w:t>
                  </w:r>
                </w:p>
              </w:tc>
            </w:tr>
            <w:tr w:rsidR="00590148" w:rsidRPr="008F6D68" w:rsidTr="00B10A84">
              <w:trPr>
                <w:trHeight w:val="14"/>
              </w:trPr>
              <w:tc>
                <w:tcPr>
                  <w:tcW w:w="2126" w:type="dxa"/>
                  <w:tcBorders>
                    <w:top w:val="nil"/>
                    <w:left w:val="single" w:sz="4" w:space="0" w:color="auto"/>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1000 - 9000</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Izdevumi</w:t>
                  </w:r>
                </w:p>
              </w:tc>
              <w:tc>
                <w:tcPr>
                  <w:tcW w:w="1417"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7115</w:t>
                  </w:r>
                </w:p>
              </w:tc>
            </w:tr>
            <w:tr w:rsidR="00590148" w:rsidRPr="008F6D68"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1000</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Atlīdzība</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2284</w:t>
                  </w:r>
                </w:p>
              </w:tc>
            </w:tr>
            <w:tr w:rsidR="00590148" w:rsidRPr="008F6D68"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1100</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Atalgojums</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1848</w:t>
                  </w:r>
                </w:p>
              </w:tc>
            </w:tr>
            <w:tr w:rsidR="00590148" w:rsidRPr="008F6D68" w:rsidTr="00B10A84">
              <w:trPr>
                <w:trHeight w:val="28"/>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1200</w:t>
                  </w:r>
                </w:p>
              </w:tc>
              <w:tc>
                <w:tcPr>
                  <w:tcW w:w="3969" w:type="dxa"/>
                  <w:tcBorders>
                    <w:top w:val="nil"/>
                    <w:left w:val="nil"/>
                    <w:bottom w:val="single" w:sz="4" w:space="0" w:color="auto"/>
                    <w:right w:val="single" w:sz="4" w:space="0" w:color="auto"/>
                  </w:tcBorders>
                  <w:vAlign w:val="center"/>
                </w:tcPr>
                <w:p w:rsidR="00590148" w:rsidRPr="008F6D68" w:rsidRDefault="00590148" w:rsidP="002E5266">
                  <w:pPr>
                    <w:spacing w:after="0" w:line="240" w:lineRule="auto"/>
                    <w:jc w:val="both"/>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Darba devēja valsts sociālās apdrošināšanas obligātās iemaksas, sociāla rakstura pabalsti un kompensācijas</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436</w:t>
                  </w:r>
                </w:p>
              </w:tc>
            </w:tr>
            <w:tr w:rsidR="00590148" w:rsidRPr="008F6D68"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2000</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Preces un pakalpojumi</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b/>
                      <w:bCs/>
                      <w:lang w:eastAsia="lv-LV"/>
                    </w:rPr>
                  </w:pPr>
                  <w:r w:rsidRPr="008F6D68">
                    <w:rPr>
                      <w:rFonts w:ascii="Times New Roman" w:eastAsia="Times New Roman" w:hAnsi="Times New Roman" w:cs="Times New Roman"/>
                      <w:b/>
                      <w:bCs/>
                      <w:lang w:eastAsia="lv-LV"/>
                    </w:rPr>
                    <w:t>4831</w:t>
                  </w:r>
                </w:p>
              </w:tc>
            </w:tr>
            <w:tr w:rsidR="00590148" w:rsidRPr="008F6D68"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bCs/>
                      <w:lang w:eastAsia="lv-LV"/>
                    </w:rPr>
                  </w:pPr>
                  <w:r w:rsidRPr="008F6D68">
                    <w:rPr>
                      <w:rFonts w:ascii="Times New Roman" w:eastAsia="Times New Roman" w:hAnsi="Times New Roman" w:cs="Times New Roman"/>
                      <w:bCs/>
                      <w:lang w:eastAsia="lv-LV"/>
                    </w:rPr>
                    <w:t>2219</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bCs/>
                      <w:lang w:eastAsia="lv-LV"/>
                    </w:rPr>
                  </w:pPr>
                  <w:r w:rsidRPr="008F6D68">
                    <w:rPr>
                      <w:rFonts w:ascii="Times New Roman" w:eastAsia="Times New Roman" w:hAnsi="Times New Roman" w:cs="Times New Roman"/>
                      <w:bCs/>
                      <w:lang w:eastAsia="lv-LV"/>
                    </w:rPr>
                    <w:t>Pārējie sakaru pakalpojumi</w:t>
                  </w:r>
                </w:p>
              </w:tc>
              <w:tc>
                <w:tcPr>
                  <w:tcW w:w="1417" w:type="dxa"/>
                  <w:tcBorders>
                    <w:top w:val="nil"/>
                    <w:left w:val="nil"/>
                    <w:bottom w:val="single" w:sz="4" w:space="0" w:color="auto"/>
                    <w:right w:val="single" w:sz="4" w:space="0" w:color="auto"/>
                  </w:tcBorders>
                  <w:noWrap/>
                  <w:vAlign w:val="center"/>
                </w:tcPr>
                <w:p w:rsidR="00590148" w:rsidRPr="008F6D68" w:rsidRDefault="005D2498" w:rsidP="009B6D18">
                  <w:pPr>
                    <w:spacing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6</w:t>
                  </w:r>
                  <w:r w:rsidR="004365E0">
                    <w:rPr>
                      <w:rFonts w:ascii="Times New Roman" w:eastAsia="Times New Roman" w:hAnsi="Times New Roman" w:cs="Times New Roman"/>
                      <w:bCs/>
                      <w:lang w:eastAsia="lv-LV"/>
                    </w:rPr>
                    <w:t>9</w:t>
                  </w:r>
                  <w:r w:rsidR="009B6D18">
                    <w:rPr>
                      <w:rFonts w:ascii="Times New Roman" w:eastAsia="Times New Roman" w:hAnsi="Times New Roman" w:cs="Times New Roman"/>
                      <w:bCs/>
                      <w:lang w:eastAsia="lv-LV"/>
                    </w:rPr>
                    <w:t>5</w:t>
                  </w:r>
                </w:p>
              </w:tc>
            </w:tr>
            <w:tr w:rsidR="00590148" w:rsidRPr="008F6D68"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bCs/>
                      <w:lang w:eastAsia="lv-LV"/>
                    </w:rPr>
                  </w:pPr>
                  <w:r w:rsidRPr="008F6D68">
                    <w:rPr>
                      <w:rFonts w:ascii="Times New Roman" w:eastAsia="Times New Roman" w:hAnsi="Times New Roman" w:cs="Times New Roman"/>
                      <w:bCs/>
                      <w:lang w:eastAsia="lv-LV"/>
                    </w:rPr>
                    <w:t>2239</w:t>
                  </w:r>
                </w:p>
              </w:tc>
              <w:tc>
                <w:tcPr>
                  <w:tcW w:w="3969" w:type="dxa"/>
                  <w:tcBorders>
                    <w:top w:val="nil"/>
                    <w:left w:val="nil"/>
                    <w:bottom w:val="single" w:sz="4" w:space="0" w:color="auto"/>
                    <w:right w:val="single" w:sz="4" w:space="0" w:color="auto"/>
                  </w:tcBorders>
                  <w:vAlign w:val="center"/>
                </w:tcPr>
                <w:p w:rsidR="00590148" w:rsidRPr="008F6D68" w:rsidRDefault="00590148" w:rsidP="002E5266">
                  <w:pPr>
                    <w:spacing w:after="0" w:line="240" w:lineRule="auto"/>
                    <w:jc w:val="both"/>
                    <w:rPr>
                      <w:rFonts w:ascii="Times New Roman" w:eastAsia="Times New Roman" w:hAnsi="Times New Roman" w:cs="Times New Roman"/>
                      <w:bCs/>
                      <w:lang w:eastAsia="lv-LV"/>
                    </w:rPr>
                  </w:pPr>
                  <w:r w:rsidRPr="008F6D68">
                    <w:rPr>
                      <w:rFonts w:ascii="Times New Roman" w:eastAsia="Times New Roman" w:hAnsi="Times New Roman" w:cs="Times New Roman"/>
                      <w:bCs/>
                      <w:lang w:eastAsia="lv-LV"/>
                    </w:rPr>
                    <w:t xml:space="preserve">Pārējie iestādes administratīvie izdevumi </w:t>
                  </w:r>
                </w:p>
              </w:tc>
              <w:tc>
                <w:tcPr>
                  <w:tcW w:w="1417" w:type="dxa"/>
                  <w:tcBorders>
                    <w:top w:val="nil"/>
                    <w:left w:val="nil"/>
                    <w:bottom w:val="single" w:sz="4" w:space="0" w:color="auto"/>
                    <w:right w:val="single" w:sz="4" w:space="0" w:color="auto"/>
                  </w:tcBorders>
                  <w:noWrap/>
                  <w:vAlign w:val="center"/>
                </w:tcPr>
                <w:p w:rsidR="00590148" w:rsidRPr="008F6D68" w:rsidRDefault="004365E0" w:rsidP="009B6D18">
                  <w:pPr>
                    <w:spacing w:after="0" w:line="240" w:lineRule="auto"/>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w:t>
                  </w:r>
                  <w:r w:rsidR="005D2498">
                    <w:rPr>
                      <w:rFonts w:ascii="Times New Roman" w:eastAsia="Times New Roman" w:hAnsi="Times New Roman" w:cs="Times New Roman"/>
                      <w:bCs/>
                      <w:lang w:eastAsia="lv-LV"/>
                    </w:rPr>
                    <w:t>1</w:t>
                  </w:r>
                  <w:r>
                    <w:rPr>
                      <w:rFonts w:ascii="Times New Roman" w:eastAsia="Times New Roman" w:hAnsi="Times New Roman" w:cs="Times New Roman"/>
                      <w:bCs/>
                      <w:lang w:eastAsia="lv-LV"/>
                    </w:rPr>
                    <w:t>0</w:t>
                  </w:r>
                  <w:r w:rsidR="009B6D18">
                    <w:rPr>
                      <w:rFonts w:ascii="Times New Roman" w:eastAsia="Times New Roman" w:hAnsi="Times New Roman" w:cs="Times New Roman"/>
                      <w:bCs/>
                      <w:lang w:eastAsia="lv-LV"/>
                    </w:rPr>
                    <w:t>2</w:t>
                  </w:r>
                </w:p>
              </w:tc>
            </w:tr>
            <w:tr w:rsidR="00590148" w:rsidRPr="008F6D68" w:rsidTr="00B10A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2243</w:t>
                  </w:r>
                </w:p>
              </w:tc>
              <w:tc>
                <w:tcPr>
                  <w:tcW w:w="3969" w:type="dxa"/>
                  <w:tcBorders>
                    <w:top w:val="nil"/>
                    <w:left w:val="nil"/>
                    <w:bottom w:val="single" w:sz="4" w:space="0" w:color="auto"/>
                    <w:right w:val="single" w:sz="4" w:space="0" w:color="auto"/>
                  </w:tcBorders>
                  <w:vAlign w:val="center"/>
                </w:tcPr>
                <w:p w:rsidR="00590148" w:rsidRPr="008F6D68" w:rsidRDefault="00590148" w:rsidP="002E5266">
                  <w:pPr>
                    <w:spacing w:after="0" w:line="240" w:lineRule="auto"/>
                    <w:jc w:val="both"/>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Iekārtas, inventāra un aparatūras remonts, tehniskā apkalpošana</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25</w:t>
                  </w:r>
                </w:p>
              </w:tc>
            </w:tr>
            <w:tr w:rsidR="00590148" w:rsidRPr="008F6D68" w:rsidTr="00087B84">
              <w:trPr>
                <w:trHeight w:val="7"/>
              </w:trPr>
              <w:tc>
                <w:tcPr>
                  <w:tcW w:w="2126" w:type="dxa"/>
                  <w:tcBorders>
                    <w:top w:val="nil"/>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2244</w:t>
                  </w:r>
                </w:p>
              </w:tc>
              <w:tc>
                <w:tcPr>
                  <w:tcW w:w="3969" w:type="dxa"/>
                  <w:tcBorders>
                    <w:top w:val="nil"/>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Ēku, būvju un telpu uzturēšana</w:t>
                  </w:r>
                </w:p>
              </w:tc>
              <w:tc>
                <w:tcPr>
                  <w:tcW w:w="1417" w:type="dxa"/>
                  <w:tcBorders>
                    <w:top w:val="nil"/>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4</w:t>
                  </w:r>
                </w:p>
              </w:tc>
            </w:tr>
            <w:tr w:rsidR="00590148" w:rsidRPr="008F6D68" w:rsidTr="00087B84">
              <w:trPr>
                <w:trHeight w:val="7"/>
              </w:trPr>
              <w:tc>
                <w:tcPr>
                  <w:tcW w:w="2126" w:type="dxa"/>
                  <w:tcBorders>
                    <w:top w:val="single" w:sz="4" w:space="0" w:color="auto"/>
                    <w:left w:val="single" w:sz="4" w:space="0" w:color="auto"/>
                    <w:bottom w:val="single" w:sz="4" w:space="0" w:color="auto"/>
                    <w:right w:val="single" w:sz="4" w:space="0" w:color="auto"/>
                  </w:tcBorders>
                  <w:noWrap/>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2311</w:t>
                  </w:r>
                </w:p>
              </w:tc>
              <w:tc>
                <w:tcPr>
                  <w:tcW w:w="3969" w:type="dxa"/>
                  <w:tcBorders>
                    <w:top w:val="single" w:sz="4" w:space="0" w:color="auto"/>
                    <w:left w:val="nil"/>
                    <w:bottom w:val="single" w:sz="4" w:space="0" w:color="auto"/>
                    <w:right w:val="single" w:sz="4" w:space="0" w:color="auto"/>
                  </w:tcBorders>
                  <w:vAlign w:val="center"/>
                </w:tcPr>
                <w:p w:rsidR="00590148" w:rsidRPr="008F6D68" w:rsidRDefault="00590148" w:rsidP="006274FE">
                  <w:pPr>
                    <w:spacing w:after="0" w:line="240" w:lineRule="auto"/>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Biroja preces</w:t>
                  </w:r>
                </w:p>
              </w:tc>
              <w:tc>
                <w:tcPr>
                  <w:tcW w:w="1417" w:type="dxa"/>
                  <w:tcBorders>
                    <w:top w:val="single" w:sz="4" w:space="0" w:color="auto"/>
                    <w:left w:val="nil"/>
                    <w:bottom w:val="single" w:sz="4" w:space="0" w:color="auto"/>
                    <w:right w:val="single" w:sz="4" w:space="0" w:color="auto"/>
                  </w:tcBorders>
                  <w:noWrap/>
                  <w:vAlign w:val="center"/>
                </w:tcPr>
                <w:p w:rsidR="00590148" w:rsidRPr="008F6D68" w:rsidRDefault="00590148" w:rsidP="006274FE">
                  <w:pPr>
                    <w:spacing w:after="0" w:line="240" w:lineRule="auto"/>
                    <w:jc w:val="center"/>
                    <w:rPr>
                      <w:rFonts w:ascii="Times New Roman" w:eastAsia="Times New Roman" w:hAnsi="Times New Roman" w:cs="Times New Roman"/>
                      <w:lang w:eastAsia="lv-LV"/>
                    </w:rPr>
                  </w:pPr>
                  <w:r w:rsidRPr="008F6D68">
                    <w:rPr>
                      <w:rFonts w:ascii="Times New Roman" w:eastAsia="Times New Roman" w:hAnsi="Times New Roman" w:cs="Times New Roman"/>
                      <w:lang w:eastAsia="lv-LV"/>
                    </w:rPr>
                    <w:t>5</w:t>
                  </w:r>
                </w:p>
              </w:tc>
            </w:tr>
          </w:tbl>
          <w:p w:rsidR="008F6D68" w:rsidRPr="00627888" w:rsidRDefault="008F6D68" w:rsidP="00627888">
            <w:pPr>
              <w:spacing w:after="0" w:line="240" w:lineRule="auto"/>
              <w:jc w:val="both"/>
              <w:rPr>
                <w:rFonts w:ascii="Times New Roman" w:eastAsia="Times New Roman" w:hAnsi="Times New Roman" w:cs="Times New Roman"/>
                <w:sz w:val="24"/>
                <w:szCs w:val="24"/>
                <w:highlight w:val="yellow"/>
                <w:lang w:eastAsia="lv-LV"/>
              </w:rPr>
            </w:pPr>
            <w:r w:rsidRPr="00D548EB">
              <w:rPr>
                <w:rFonts w:ascii="Times New Roman" w:eastAsia="Times New Roman" w:hAnsi="Times New Roman" w:cs="Times New Roman"/>
                <w:sz w:val="24"/>
                <w:szCs w:val="24"/>
                <w:lang w:eastAsia="lv-LV"/>
              </w:rPr>
              <w:t>Maksas pakalpojum</w:t>
            </w:r>
            <w:r>
              <w:rPr>
                <w:rFonts w:ascii="Times New Roman" w:eastAsia="Times New Roman" w:hAnsi="Times New Roman" w:cs="Times New Roman"/>
                <w:sz w:val="24"/>
                <w:szCs w:val="24"/>
                <w:lang w:eastAsia="lv-LV"/>
              </w:rPr>
              <w:t>a</w:t>
            </w:r>
            <w:r w:rsidRPr="00D548EB">
              <w:rPr>
                <w:rFonts w:ascii="Times New Roman" w:eastAsia="Times New Roman" w:hAnsi="Times New Roman" w:cs="Times New Roman"/>
                <w:sz w:val="24"/>
                <w:szCs w:val="24"/>
                <w:lang w:eastAsia="lv-LV"/>
              </w:rPr>
              <w:t xml:space="preserve"> izcenojum</w:t>
            </w:r>
            <w:r>
              <w:rPr>
                <w:rFonts w:ascii="Times New Roman" w:eastAsia="Times New Roman" w:hAnsi="Times New Roman" w:cs="Times New Roman"/>
                <w:sz w:val="24"/>
                <w:szCs w:val="24"/>
                <w:lang w:eastAsia="lv-LV"/>
              </w:rPr>
              <w:t>a</w:t>
            </w:r>
            <w:r w:rsidRPr="00D548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detalizēts </w:t>
            </w:r>
            <w:r w:rsidRPr="00D548EB">
              <w:rPr>
                <w:rFonts w:ascii="Times New Roman" w:eastAsia="Times New Roman" w:hAnsi="Times New Roman" w:cs="Times New Roman"/>
                <w:sz w:val="24"/>
                <w:szCs w:val="24"/>
                <w:lang w:eastAsia="lv-LV"/>
              </w:rPr>
              <w:t xml:space="preserve">aprēķins </w:t>
            </w:r>
            <w:r>
              <w:rPr>
                <w:rFonts w:ascii="Times New Roman" w:eastAsia="Times New Roman" w:hAnsi="Times New Roman" w:cs="Times New Roman"/>
                <w:sz w:val="24"/>
                <w:szCs w:val="24"/>
                <w:lang w:eastAsia="lv-LV"/>
              </w:rPr>
              <w:t>pievienots anotācijas p</w:t>
            </w:r>
            <w:r w:rsidRPr="00D548EB">
              <w:rPr>
                <w:rFonts w:ascii="Times New Roman" w:eastAsia="Times New Roman" w:hAnsi="Times New Roman" w:cs="Times New Roman"/>
                <w:sz w:val="24"/>
                <w:szCs w:val="24"/>
                <w:lang w:eastAsia="lv-LV"/>
              </w:rPr>
              <w:t>ielikum</w:t>
            </w:r>
            <w:r>
              <w:rPr>
                <w:rFonts w:ascii="Times New Roman" w:eastAsia="Times New Roman" w:hAnsi="Times New Roman" w:cs="Times New Roman"/>
                <w:sz w:val="24"/>
                <w:szCs w:val="24"/>
                <w:lang w:eastAsia="lv-LV"/>
              </w:rPr>
              <w:t>ā</w:t>
            </w:r>
            <w:r w:rsidRPr="00D548EB">
              <w:rPr>
                <w:rFonts w:ascii="Times New Roman" w:eastAsia="Times New Roman" w:hAnsi="Times New Roman" w:cs="Times New Roman"/>
                <w:sz w:val="24"/>
                <w:szCs w:val="24"/>
                <w:lang w:eastAsia="lv-LV"/>
              </w:rPr>
              <w:t>.</w:t>
            </w:r>
          </w:p>
        </w:tc>
      </w:tr>
      <w:tr w:rsidR="00590148" w:rsidRPr="002C6E67" w:rsidTr="008F6D68">
        <w:trPr>
          <w:trHeight w:val="4306"/>
        </w:trPr>
        <w:tc>
          <w:tcPr>
            <w:tcW w:w="850" w:type="pct"/>
            <w:gridSpan w:val="2"/>
            <w:tcBorders>
              <w:top w:val="single" w:sz="4" w:space="0" w:color="auto"/>
              <w:left w:val="single" w:sz="4" w:space="0" w:color="auto"/>
              <w:bottom w:val="outset" w:sz="6" w:space="0" w:color="414142"/>
              <w:right w:val="outset" w:sz="6" w:space="0" w:color="414142"/>
            </w:tcBorders>
          </w:tcPr>
          <w:p w:rsidR="00590148" w:rsidRPr="00D1566C" w:rsidRDefault="00590148" w:rsidP="00DA596D">
            <w:pPr>
              <w:spacing w:after="0" w:line="240" w:lineRule="auto"/>
              <w:rPr>
                <w:rFonts w:ascii="Times New Roman" w:eastAsia="Times New Roman" w:hAnsi="Times New Roman" w:cs="Times New Roman"/>
                <w:sz w:val="24"/>
                <w:szCs w:val="24"/>
                <w:lang w:eastAsia="lv-LV"/>
              </w:rPr>
            </w:pPr>
          </w:p>
        </w:tc>
        <w:tc>
          <w:tcPr>
            <w:tcW w:w="4150" w:type="pct"/>
            <w:gridSpan w:val="5"/>
            <w:vMerge/>
            <w:tcBorders>
              <w:left w:val="outset" w:sz="6" w:space="0" w:color="414142"/>
              <w:bottom w:val="outset" w:sz="6" w:space="0" w:color="414142"/>
              <w:right w:val="outset" w:sz="6" w:space="0" w:color="414142"/>
            </w:tcBorders>
            <w:vAlign w:val="center"/>
          </w:tcPr>
          <w:p w:rsidR="00590148" w:rsidRPr="002C6E67" w:rsidRDefault="00590148" w:rsidP="006274FE">
            <w:pPr>
              <w:spacing w:after="0" w:line="240" w:lineRule="auto"/>
              <w:jc w:val="both"/>
              <w:rPr>
                <w:rFonts w:ascii="Times New Roman" w:eastAsia="Times New Roman" w:hAnsi="Times New Roman" w:cs="Times New Roman"/>
                <w:b/>
                <w:sz w:val="24"/>
                <w:szCs w:val="24"/>
                <w:lang w:eastAsia="lv-LV"/>
              </w:rPr>
            </w:pPr>
          </w:p>
        </w:tc>
      </w:tr>
      <w:tr w:rsidR="002C6E67" w:rsidRPr="002C6E67" w:rsidTr="00DD50BA">
        <w:trPr>
          <w:trHeight w:val="555"/>
        </w:trPr>
        <w:tc>
          <w:tcPr>
            <w:tcW w:w="850" w:type="pct"/>
            <w:gridSpan w:val="2"/>
            <w:tcBorders>
              <w:top w:val="outset" w:sz="6" w:space="0" w:color="414142"/>
              <w:left w:val="outset" w:sz="6" w:space="0" w:color="414142"/>
              <w:bottom w:val="outset" w:sz="6" w:space="0" w:color="414142"/>
              <w:right w:val="outset" w:sz="6" w:space="0" w:color="414142"/>
            </w:tcBorders>
            <w:hideMark/>
          </w:tcPr>
          <w:p w:rsidR="004D15A9" w:rsidRPr="002C6E67" w:rsidRDefault="004D15A9" w:rsidP="00DA596D">
            <w:pPr>
              <w:spacing w:after="0" w:line="240" w:lineRule="auto"/>
              <w:rPr>
                <w:rFonts w:ascii="Times New Roman" w:eastAsia="Times New Roman" w:hAnsi="Times New Roman" w:cs="Times New Roman"/>
                <w:sz w:val="24"/>
                <w:szCs w:val="24"/>
                <w:lang w:eastAsia="lv-LV"/>
              </w:rPr>
            </w:pPr>
            <w:r w:rsidRPr="002C6E67">
              <w:rPr>
                <w:rFonts w:ascii="Times New Roman" w:eastAsia="Times New Roman" w:hAnsi="Times New Roman" w:cs="Times New Roman"/>
                <w:sz w:val="24"/>
                <w:szCs w:val="24"/>
                <w:lang w:eastAsia="lv-LV"/>
              </w:rPr>
              <w:t>7. Cita informācija</w:t>
            </w:r>
          </w:p>
        </w:tc>
        <w:tc>
          <w:tcPr>
            <w:tcW w:w="4150" w:type="pct"/>
            <w:gridSpan w:val="5"/>
            <w:tcBorders>
              <w:top w:val="outset" w:sz="6" w:space="0" w:color="414142"/>
              <w:left w:val="outset" w:sz="6" w:space="0" w:color="414142"/>
              <w:bottom w:val="outset" w:sz="6" w:space="0" w:color="414142"/>
              <w:right w:val="outset" w:sz="6" w:space="0" w:color="414142"/>
            </w:tcBorders>
            <w:hideMark/>
          </w:tcPr>
          <w:p w:rsidR="004D15A9" w:rsidRPr="002C6E67" w:rsidRDefault="00B778C8" w:rsidP="00B778C8">
            <w:pPr>
              <w:spacing w:after="0" w:line="240" w:lineRule="auto"/>
              <w:rPr>
                <w:rFonts w:ascii="Times New Roman" w:eastAsia="Times New Roman" w:hAnsi="Times New Roman" w:cs="Times New Roman"/>
                <w:sz w:val="24"/>
                <w:szCs w:val="24"/>
                <w:lang w:eastAsia="lv-LV"/>
              </w:rPr>
            </w:pPr>
            <w:r w:rsidRPr="002C6E67">
              <w:rPr>
                <w:rFonts w:ascii="Times New Roman" w:eastAsia="Times New Roman" w:hAnsi="Times New Roman" w:cs="Times New Roman"/>
                <w:sz w:val="24"/>
                <w:szCs w:val="24"/>
                <w:lang w:eastAsia="lv-LV"/>
              </w:rPr>
              <w:t>Nav</w:t>
            </w:r>
          </w:p>
        </w:tc>
      </w:tr>
    </w:tbl>
    <w:p w:rsidR="004D15A9" w:rsidRPr="002C6E67" w:rsidRDefault="004D15A9" w:rsidP="00DA596D">
      <w:pPr>
        <w:spacing w:after="0" w:line="240" w:lineRule="auto"/>
        <w:rPr>
          <w:rFonts w:ascii="Times New Roman" w:eastAsia="Times New Roman" w:hAnsi="Times New Roman" w:cs="Times New Roman"/>
          <w:sz w:val="24"/>
          <w:szCs w:val="24"/>
          <w:lang w:eastAsia="lv-LV"/>
        </w:rPr>
      </w:pPr>
    </w:p>
    <w:p w:rsidR="00646A78" w:rsidRPr="002C6E67" w:rsidRDefault="00646A78" w:rsidP="00646A78">
      <w:pPr>
        <w:jc w:val="both"/>
        <w:rPr>
          <w:rFonts w:ascii="Times New Roman" w:hAnsi="Times New Roman"/>
          <w:iCs/>
          <w:sz w:val="24"/>
          <w:szCs w:val="24"/>
        </w:rPr>
      </w:pPr>
      <w:r w:rsidRPr="002C6E67">
        <w:rPr>
          <w:rFonts w:ascii="Times New Roman" w:hAnsi="Times New Roman"/>
          <w:sz w:val="24"/>
          <w:szCs w:val="24"/>
        </w:rPr>
        <w:t xml:space="preserve">Anotācijas IV, V, VI, VII sadaļa – </w:t>
      </w:r>
      <w:r w:rsidRPr="002C6E67">
        <w:rPr>
          <w:rFonts w:ascii="Times New Roman" w:hAnsi="Times New Roman"/>
          <w:iCs/>
          <w:sz w:val="24"/>
          <w:szCs w:val="24"/>
        </w:rPr>
        <w:t>projekts šo jomu neskar.</w:t>
      </w:r>
    </w:p>
    <w:p w:rsidR="004D15A9" w:rsidRPr="00D1566C" w:rsidRDefault="004D15A9" w:rsidP="00DA596D">
      <w:pPr>
        <w:pStyle w:val="StyleRight"/>
        <w:spacing w:after="0"/>
        <w:ind w:firstLine="0"/>
        <w:jc w:val="both"/>
        <w:rPr>
          <w:sz w:val="24"/>
          <w:szCs w:val="24"/>
        </w:rPr>
      </w:pPr>
      <w:r w:rsidRPr="00D1566C">
        <w:rPr>
          <w:sz w:val="24"/>
          <w:szCs w:val="24"/>
        </w:rPr>
        <w:t>Iesniedzējs:</w:t>
      </w:r>
    </w:p>
    <w:p w:rsidR="00646A78" w:rsidRPr="00D1566C" w:rsidRDefault="00646A78" w:rsidP="00A60DCC">
      <w:pPr>
        <w:spacing w:after="0" w:line="240" w:lineRule="auto"/>
        <w:jc w:val="both"/>
        <w:rPr>
          <w:rFonts w:ascii="Times New Roman" w:hAnsi="Times New Roman"/>
          <w:sz w:val="24"/>
          <w:szCs w:val="24"/>
          <w:lang w:eastAsia="lv-LV"/>
        </w:rPr>
      </w:pPr>
      <w:r w:rsidRPr="00D1566C">
        <w:rPr>
          <w:rFonts w:ascii="Times New Roman" w:hAnsi="Times New Roman"/>
          <w:sz w:val="24"/>
          <w:szCs w:val="24"/>
          <w:lang w:eastAsia="lv-LV"/>
        </w:rPr>
        <w:t>Tieslietu ministr</w:t>
      </w:r>
      <w:r w:rsidR="00A60DCC">
        <w:rPr>
          <w:rFonts w:ascii="Times New Roman" w:hAnsi="Times New Roman"/>
          <w:sz w:val="24"/>
          <w:szCs w:val="24"/>
          <w:lang w:eastAsia="lv-LV"/>
        </w:rPr>
        <w:t xml:space="preserve">e </w:t>
      </w:r>
      <w:r w:rsidRPr="00D1566C">
        <w:rPr>
          <w:rFonts w:ascii="Times New Roman" w:hAnsi="Times New Roman"/>
          <w:sz w:val="24"/>
          <w:szCs w:val="24"/>
          <w:lang w:eastAsia="lv-LV"/>
        </w:rPr>
        <w:tab/>
      </w:r>
      <w:r w:rsidRPr="00D1566C">
        <w:rPr>
          <w:rFonts w:ascii="Times New Roman" w:hAnsi="Times New Roman"/>
          <w:sz w:val="24"/>
          <w:szCs w:val="24"/>
          <w:lang w:eastAsia="lv-LV"/>
        </w:rPr>
        <w:tab/>
      </w:r>
      <w:r w:rsidRPr="00D1566C">
        <w:rPr>
          <w:rFonts w:ascii="Times New Roman" w:hAnsi="Times New Roman"/>
          <w:sz w:val="24"/>
          <w:szCs w:val="24"/>
          <w:lang w:eastAsia="lv-LV"/>
        </w:rPr>
        <w:tab/>
      </w:r>
      <w:r w:rsidRPr="00D1566C">
        <w:rPr>
          <w:rFonts w:ascii="Times New Roman" w:hAnsi="Times New Roman"/>
          <w:sz w:val="24"/>
          <w:szCs w:val="24"/>
          <w:lang w:eastAsia="lv-LV"/>
        </w:rPr>
        <w:tab/>
      </w:r>
      <w:r w:rsidRPr="00D1566C">
        <w:rPr>
          <w:rFonts w:ascii="Times New Roman" w:hAnsi="Times New Roman"/>
          <w:sz w:val="24"/>
          <w:szCs w:val="24"/>
          <w:lang w:eastAsia="lv-LV"/>
        </w:rPr>
        <w:tab/>
      </w:r>
      <w:r w:rsidRPr="00D1566C">
        <w:rPr>
          <w:rFonts w:ascii="Times New Roman" w:hAnsi="Times New Roman"/>
          <w:sz w:val="24"/>
          <w:szCs w:val="24"/>
          <w:lang w:eastAsia="lv-LV"/>
        </w:rPr>
        <w:tab/>
      </w:r>
      <w:r w:rsidRPr="00D1566C">
        <w:rPr>
          <w:rFonts w:ascii="Times New Roman" w:hAnsi="Times New Roman"/>
          <w:sz w:val="24"/>
          <w:szCs w:val="24"/>
          <w:lang w:eastAsia="lv-LV"/>
        </w:rPr>
        <w:tab/>
      </w:r>
      <w:r w:rsidRPr="00D1566C">
        <w:rPr>
          <w:rFonts w:ascii="Times New Roman" w:hAnsi="Times New Roman"/>
          <w:sz w:val="24"/>
          <w:szCs w:val="24"/>
          <w:lang w:eastAsia="lv-LV"/>
        </w:rPr>
        <w:tab/>
      </w:r>
      <w:r w:rsidR="00A60DCC">
        <w:rPr>
          <w:rFonts w:ascii="Times New Roman" w:hAnsi="Times New Roman"/>
          <w:sz w:val="24"/>
          <w:szCs w:val="24"/>
          <w:lang w:eastAsia="lv-LV"/>
        </w:rPr>
        <w:t>B.Broka</w:t>
      </w:r>
    </w:p>
    <w:p w:rsidR="003A2A0B" w:rsidRPr="00D1566C" w:rsidRDefault="003A2A0B" w:rsidP="00DA596D">
      <w:pPr>
        <w:pStyle w:val="StyleRight"/>
        <w:spacing w:after="0"/>
        <w:ind w:firstLine="0"/>
        <w:jc w:val="both"/>
        <w:rPr>
          <w:sz w:val="24"/>
          <w:szCs w:val="24"/>
        </w:rPr>
      </w:pPr>
    </w:p>
    <w:p w:rsidR="0004367E" w:rsidRPr="000914A6" w:rsidRDefault="00A60DCC" w:rsidP="0004367E">
      <w:pPr>
        <w:spacing w:after="0" w:line="240" w:lineRule="auto"/>
        <w:rPr>
          <w:rFonts w:ascii="Times New Roman" w:hAnsi="Times New Roman"/>
          <w:sz w:val="20"/>
          <w:szCs w:val="20"/>
          <w:lang w:eastAsia="lv-LV"/>
        </w:rPr>
      </w:pPr>
      <w:r>
        <w:rPr>
          <w:rFonts w:ascii="Times New Roman" w:hAnsi="Times New Roman"/>
          <w:sz w:val="20"/>
          <w:szCs w:val="20"/>
          <w:lang w:eastAsia="lv-LV"/>
        </w:rPr>
        <w:t>17.06</w:t>
      </w:r>
      <w:r w:rsidR="00E77097">
        <w:rPr>
          <w:rFonts w:ascii="Times New Roman" w:hAnsi="Times New Roman"/>
          <w:sz w:val="20"/>
          <w:szCs w:val="20"/>
          <w:lang w:eastAsia="lv-LV"/>
        </w:rPr>
        <w:t>.2014. 11:20</w:t>
      </w:r>
    </w:p>
    <w:p w:rsidR="0004367E" w:rsidRPr="00D1566C" w:rsidRDefault="00E77097" w:rsidP="0004367E">
      <w:pPr>
        <w:spacing w:after="0" w:line="240" w:lineRule="auto"/>
        <w:rPr>
          <w:rFonts w:ascii="Times New Roman" w:hAnsi="Times New Roman"/>
          <w:sz w:val="20"/>
          <w:szCs w:val="20"/>
          <w:lang w:eastAsia="lv-LV"/>
        </w:rPr>
      </w:pPr>
      <w:r>
        <w:rPr>
          <w:rFonts w:ascii="Times New Roman" w:hAnsi="Times New Roman"/>
          <w:sz w:val="20"/>
          <w:szCs w:val="20"/>
          <w:lang w:eastAsia="lv-LV"/>
        </w:rPr>
        <w:t>88</w:t>
      </w:r>
      <w:r w:rsidR="00A60DCC">
        <w:rPr>
          <w:rFonts w:ascii="Times New Roman" w:hAnsi="Times New Roman"/>
          <w:sz w:val="20"/>
          <w:szCs w:val="20"/>
          <w:lang w:eastAsia="lv-LV"/>
        </w:rPr>
        <w:t>5</w:t>
      </w:r>
    </w:p>
    <w:p w:rsidR="0004367E" w:rsidRPr="00D1566C" w:rsidRDefault="0004367E" w:rsidP="0004367E">
      <w:pPr>
        <w:spacing w:after="0" w:line="240" w:lineRule="auto"/>
        <w:rPr>
          <w:rFonts w:ascii="Times New Roman" w:hAnsi="Times New Roman"/>
          <w:sz w:val="20"/>
          <w:szCs w:val="20"/>
          <w:lang w:eastAsia="lv-LV"/>
        </w:rPr>
      </w:pPr>
      <w:r w:rsidRPr="00D1566C">
        <w:rPr>
          <w:rFonts w:ascii="Times New Roman" w:hAnsi="Times New Roman"/>
          <w:sz w:val="20"/>
          <w:szCs w:val="20"/>
          <w:lang w:eastAsia="lv-LV"/>
        </w:rPr>
        <w:t>S.Zagorska</w:t>
      </w:r>
    </w:p>
    <w:p w:rsidR="0004367E" w:rsidRPr="00D1566C" w:rsidRDefault="0004367E" w:rsidP="0004367E">
      <w:pPr>
        <w:spacing w:after="0" w:line="240" w:lineRule="auto"/>
        <w:rPr>
          <w:rFonts w:ascii="Times New Roman" w:hAnsi="Times New Roman"/>
          <w:sz w:val="20"/>
          <w:szCs w:val="20"/>
          <w:lang w:eastAsia="lv-LV"/>
        </w:rPr>
      </w:pPr>
      <w:r w:rsidRPr="00D1566C">
        <w:rPr>
          <w:rFonts w:ascii="Times New Roman" w:hAnsi="Times New Roman"/>
          <w:sz w:val="20"/>
          <w:szCs w:val="20"/>
          <w:lang w:eastAsia="lv-LV"/>
        </w:rPr>
        <w:t xml:space="preserve">67223131, </w:t>
      </w:r>
      <w:r w:rsidRPr="002C6E67">
        <w:rPr>
          <w:rFonts w:ascii="Times New Roman" w:hAnsi="Times New Roman"/>
          <w:sz w:val="20"/>
          <w:szCs w:val="20"/>
          <w:lang w:eastAsia="lv-LV"/>
        </w:rPr>
        <w:t>solvita.zagorska@dvi.gov.lv</w:t>
      </w:r>
    </w:p>
    <w:sectPr w:rsidR="0004367E" w:rsidRPr="00D1566C" w:rsidSect="002E526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05" w:rsidRDefault="00B72A05" w:rsidP="004D15A9">
      <w:pPr>
        <w:spacing w:after="0" w:line="240" w:lineRule="auto"/>
      </w:pPr>
      <w:r>
        <w:separator/>
      </w:r>
    </w:p>
  </w:endnote>
  <w:endnote w:type="continuationSeparator" w:id="0">
    <w:p w:rsidR="00B72A05" w:rsidRDefault="00B72A0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78" w:rsidRPr="00D548EB" w:rsidRDefault="00646A78" w:rsidP="00646A78">
    <w:pPr>
      <w:pStyle w:val="Footer"/>
      <w:jc w:val="both"/>
      <w:rPr>
        <w:rFonts w:ascii="Times New Roman" w:hAnsi="Times New Roman"/>
      </w:rPr>
    </w:pPr>
    <w:r w:rsidRPr="00D548EB">
      <w:rPr>
        <w:rFonts w:ascii="Times New Roman" w:hAnsi="Times New Roman"/>
      </w:rPr>
      <w:t>TMAnot_</w:t>
    </w:r>
    <w:r w:rsidR="00A60DCC">
      <w:rPr>
        <w:rFonts w:ascii="Times New Roman" w:hAnsi="Times New Roman"/>
      </w:rPr>
      <w:t>1706</w:t>
    </w:r>
    <w:r w:rsidR="00FC7CCA">
      <w:rPr>
        <w:rFonts w:ascii="Times New Roman" w:hAnsi="Times New Roman"/>
      </w:rPr>
      <w:t>14</w:t>
    </w:r>
    <w:r w:rsidRPr="00D548EB">
      <w:rPr>
        <w:rFonts w:ascii="Times New Roman" w:hAnsi="Times New Roman"/>
      </w:rPr>
      <w:t>_DVIcenr; Ministru kabineta noteikumu projekta „Grozījum</w:t>
    </w:r>
    <w:r w:rsidR="00581719">
      <w:rPr>
        <w:rFonts w:ascii="Times New Roman" w:hAnsi="Times New Roman"/>
      </w:rPr>
      <w:t>s</w:t>
    </w:r>
    <w:r w:rsidRPr="00D548EB">
      <w:rPr>
        <w:rFonts w:ascii="Times New Roman" w:hAnsi="Times New Roman"/>
      </w:rPr>
      <w:t xml:space="preserve"> Ministru kabineta 2013.gada 24.septembra noteikumos Nr.</w:t>
    </w:r>
    <w:r w:rsidRPr="00D548EB">
      <w:rPr>
        <w:rFonts w:ascii="Times New Roman" w:hAnsi="Times New Roman"/>
        <w:bCs/>
      </w:rPr>
      <w:t xml:space="preserve"> 992</w:t>
    </w:r>
    <w:r w:rsidRPr="00D548EB">
      <w:rPr>
        <w:rFonts w:ascii="Times New Roman" w:hAnsi="Times New Roman"/>
      </w:rPr>
      <w:t xml:space="preserve"> „Datu valsts inspekcijas maksas pakalpojumu cenrādis””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78" w:rsidRPr="00780451" w:rsidRDefault="00646A78" w:rsidP="00646A78">
    <w:pPr>
      <w:pStyle w:val="Footer"/>
      <w:jc w:val="both"/>
      <w:rPr>
        <w:rFonts w:ascii="Times New Roman" w:hAnsi="Times New Roman"/>
      </w:rPr>
    </w:pPr>
    <w:r w:rsidRPr="00780451">
      <w:rPr>
        <w:rFonts w:ascii="Times New Roman" w:hAnsi="Times New Roman"/>
      </w:rPr>
      <w:t>TMAnot_</w:t>
    </w:r>
    <w:r w:rsidR="00A60DCC">
      <w:rPr>
        <w:rFonts w:ascii="Times New Roman" w:hAnsi="Times New Roman"/>
      </w:rPr>
      <w:t>1706</w:t>
    </w:r>
    <w:r w:rsidR="00FC7CCA">
      <w:rPr>
        <w:rFonts w:ascii="Times New Roman" w:hAnsi="Times New Roman"/>
      </w:rPr>
      <w:t>14</w:t>
    </w:r>
    <w:r w:rsidRPr="00780451">
      <w:rPr>
        <w:rFonts w:ascii="Times New Roman" w:hAnsi="Times New Roman"/>
      </w:rPr>
      <w:t>_DVIcenr; Ministru kabineta noteikumu projekta „Grozījum</w:t>
    </w:r>
    <w:r w:rsidR="00581719">
      <w:rPr>
        <w:rFonts w:ascii="Times New Roman" w:hAnsi="Times New Roman"/>
      </w:rPr>
      <w:t>s</w:t>
    </w:r>
    <w:r w:rsidRPr="00780451">
      <w:rPr>
        <w:rFonts w:ascii="Times New Roman" w:hAnsi="Times New Roman"/>
      </w:rPr>
      <w:t xml:space="preserve"> Ministru kabineta 2013.gada 24.septembra noteikumos Nr.</w:t>
    </w:r>
    <w:r w:rsidRPr="00780451">
      <w:rPr>
        <w:rFonts w:ascii="Times New Roman" w:hAnsi="Times New Roman"/>
        <w:bCs/>
      </w:rPr>
      <w:t xml:space="preserve"> 992</w:t>
    </w:r>
    <w:r w:rsidRPr="00780451">
      <w:rPr>
        <w:rFonts w:ascii="Times New Roman" w:hAnsi="Times New Roman"/>
      </w:rPr>
      <w:t xml:space="preserve"> „Datu valsts inspekcijas maksas pakalpojumu cenrādis””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05" w:rsidRDefault="00B72A05" w:rsidP="004D15A9">
      <w:pPr>
        <w:spacing w:after="0" w:line="240" w:lineRule="auto"/>
      </w:pPr>
      <w:r>
        <w:separator/>
      </w:r>
    </w:p>
  </w:footnote>
  <w:footnote w:type="continuationSeparator" w:id="0">
    <w:p w:rsidR="00B72A05" w:rsidRDefault="00B72A0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54E5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D15A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57C28">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13BE"/>
    <w:rsid w:val="0004367E"/>
    <w:rsid w:val="00065465"/>
    <w:rsid w:val="00087B84"/>
    <w:rsid w:val="000914A6"/>
    <w:rsid w:val="000A531E"/>
    <w:rsid w:val="00101CD5"/>
    <w:rsid w:val="00294EE9"/>
    <w:rsid w:val="002A5123"/>
    <w:rsid w:val="002B77B2"/>
    <w:rsid w:val="002C6E67"/>
    <w:rsid w:val="002E5266"/>
    <w:rsid w:val="00307F80"/>
    <w:rsid w:val="0031379A"/>
    <w:rsid w:val="0032140A"/>
    <w:rsid w:val="0037393A"/>
    <w:rsid w:val="003922B0"/>
    <w:rsid w:val="003A2A0B"/>
    <w:rsid w:val="0041370D"/>
    <w:rsid w:val="004163E6"/>
    <w:rsid w:val="004365E0"/>
    <w:rsid w:val="00454E57"/>
    <w:rsid w:val="004560CA"/>
    <w:rsid w:val="00490858"/>
    <w:rsid w:val="004D104E"/>
    <w:rsid w:val="004D15A9"/>
    <w:rsid w:val="0054146B"/>
    <w:rsid w:val="00581719"/>
    <w:rsid w:val="00590148"/>
    <w:rsid w:val="005A4166"/>
    <w:rsid w:val="005D2498"/>
    <w:rsid w:val="005D4E8A"/>
    <w:rsid w:val="005E4749"/>
    <w:rsid w:val="00614D83"/>
    <w:rsid w:val="006274FE"/>
    <w:rsid w:val="00627888"/>
    <w:rsid w:val="00646A78"/>
    <w:rsid w:val="00657C28"/>
    <w:rsid w:val="006A5503"/>
    <w:rsid w:val="006C0BB1"/>
    <w:rsid w:val="006F28BD"/>
    <w:rsid w:val="00720FCE"/>
    <w:rsid w:val="007D1F6A"/>
    <w:rsid w:val="00804681"/>
    <w:rsid w:val="0081203F"/>
    <w:rsid w:val="008D5321"/>
    <w:rsid w:val="008F6D68"/>
    <w:rsid w:val="00906EFD"/>
    <w:rsid w:val="00941B8D"/>
    <w:rsid w:val="00956972"/>
    <w:rsid w:val="009909EB"/>
    <w:rsid w:val="009B6D18"/>
    <w:rsid w:val="009C4BC8"/>
    <w:rsid w:val="009F1C56"/>
    <w:rsid w:val="00A00713"/>
    <w:rsid w:val="00A060A9"/>
    <w:rsid w:val="00A60DCC"/>
    <w:rsid w:val="00A62880"/>
    <w:rsid w:val="00B3348D"/>
    <w:rsid w:val="00B62E7E"/>
    <w:rsid w:val="00B67B48"/>
    <w:rsid w:val="00B72A05"/>
    <w:rsid w:val="00B7716B"/>
    <w:rsid w:val="00B778C8"/>
    <w:rsid w:val="00B86BC7"/>
    <w:rsid w:val="00BA6A34"/>
    <w:rsid w:val="00BB1F46"/>
    <w:rsid w:val="00BD1FEB"/>
    <w:rsid w:val="00BD300A"/>
    <w:rsid w:val="00BE2525"/>
    <w:rsid w:val="00C20ED7"/>
    <w:rsid w:val="00C219C6"/>
    <w:rsid w:val="00CB7D47"/>
    <w:rsid w:val="00CC15BF"/>
    <w:rsid w:val="00CC1DAB"/>
    <w:rsid w:val="00CC706A"/>
    <w:rsid w:val="00D1566C"/>
    <w:rsid w:val="00D313D5"/>
    <w:rsid w:val="00D548EB"/>
    <w:rsid w:val="00D55EA8"/>
    <w:rsid w:val="00DA596D"/>
    <w:rsid w:val="00DC64F5"/>
    <w:rsid w:val="00DD50BA"/>
    <w:rsid w:val="00DE5D04"/>
    <w:rsid w:val="00E27FAF"/>
    <w:rsid w:val="00E4050D"/>
    <w:rsid w:val="00E77097"/>
    <w:rsid w:val="00E87B7D"/>
    <w:rsid w:val="00EA1333"/>
    <w:rsid w:val="00EE193C"/>
    <w:rsid w:val="00F303B3"/>
    <w:rsid w:val="00F35E04"/>
    <w:rsid w:val="00FC7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BodyText">
    <w:name w:val="Body Text"/>
    <w:basedOn w:val="Normal"/>
    <w:link w:val="BodyTextChar"/>
    <w:uiPriority w:val="99"/>
    <w:unhideWhenUsed/>
    <w:rsid w:val="00956972"/>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956972"/>
    <w:rPr>
      <w:rFonts w:ascii="Calibri" w:eastAsia="Calibri" w:hAnsi="Calibri" w:cs="Times New Roman"/>
    </w:rPr>
  </w:style>
  <w:style w:type="paragraph" w:customStyle="1" w:styleId="naisvisr">
    <w:name w:val="naisvisr"/>
    <w:basedOn w:val="Normal"/>
    <w:uiPriority w:val="99"/>
    <w:rsid w:val="00CB7D47"/>
    <w:pPr>
      <w:spacing w:before="150" w:after="150" w:line="240" w:lineRule="auto"/>
      <w:jc w:val="center"/>
    </w:pPr>
    <w:rPr>
      <w:rFonts w:ascii="Times New Roman" w:eastAsia="Times New Roman" w:hAnsi="Times New Roman" w:cs="Times New Roman"/>
      <w:b/>
      <w:bCs/>
      <w:sz w:val="28"/>
      <w:szCs w:val="28"/>
      <w:lang w:eastAsia="lv-LV"/>
    </w:rPr>
  </w:style>
  <w:style w:type="paragraph" w:customStyle="1" w:styleId="tvhtml">
    <w:name w:val="tv_html"/>
    <w:basedOn w:val="Normal"/>
    <w:uiPriority w:val="99"/>
    <w:rsid w:val="000436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62E7E"/>
    <w:rPr>
      <w:sz w:val="16"/>
      <w:szCs w:val="16"/>
    </w:rPr>
  </w:style>
  <w:style w:type="paragraph" w:styleId="CommentText">
    <w:name w:val="annotation text"/>
    <w:basedOn w:val="Normal"/>
    <w:link w:val="CommentTextChar"/>
    <w:uiPriority w:val="99"/>
    <w:unhideWhenUsed/>
    <w:rsid w:val="00B62E7E"/>
    <w:pPr>
      <w:spacing w:line="240" w:lineRule="auto"/>
    </w:pPr>
    <w:rPr>
      <w:sz w:val="20"/>
      <w:szCs w:val="20"/>
    </w:rPr>
  </w:style>
  <w:style w:type="character" w:customStyle="1" w:styleId="CommentTextChar">
    <w:name w:val="Comment Text Char"/>
    <w:basedOn w:val="DefaultParagraphFont"/>
    <w:link w:val="CommentText"/>
    <w:uiPriority w:val="99"/>
    <w:rsid w:val="00B62E7E"/>
    <w:rPr>
      <w:sz w:val="20"/>
      <w:szCs w:val="20"/>
    </w:rPr>
  </w:style>
  <w:style w:type="paragraph" w:styleId="CommentSubject">
    <w:name w:val="annotation subject"/>
    <w:basedOn w:val="CommentText"/>
    <w:next w:val="CommentText"/>
    <w:link w:val="CommentSubjectChar"/>
    <w:uiPriority w:val="99"/>
    <w:semiHidden/>
    <w:unhideWhenUsed/>
    <w:rsid w:val="00B62E7E"/>
    <w:rPr>
      <w:b/>
      <w:bCs/>
    </w:rPr>
  </w:style>
  <w:style w:type="character" w:customStyle="1" w:styleId="CommentSubjectChar">
    <w:name w:val="Comment Subject Char"/>
    <w:basedOn w:val="CommentTextChar"/>
    <w:link w:val="CommentSubject"/>
    <w:uiPriority w:val="99"/>
    <w:semiHidden/>
    <w:rsid w:val="00B62E7E"/>
    <w:rPr>
      <w:b/>
      <w:bCs/>
      <w:sz w:val="20"/>
      <w:szCs w:val="20"/>
    </w:rPr>
  </w:style>
  <w:style w:type="character" w:styleId="Hyperlink">
    <w:name w:val="Hyperlink"/>
    <w:basedOn w:val="DefaultParagraphFont"/>
    <w:uiPriority w:val="99"/>
    <w:unhideWhenUsed/>
    <w:rsid w:val="00B62E7E"/>
    <w:rPr>
      <w:color w:val="0000FF" w:themeColor="hyperlink"/>
      <w:u w:val="single"/>
    </w:rPr>
  </w:style>
  <w:style w:type="paragraph" w:customStyle="1" w:styleId="naisf">
    <w:name w:val="naisf"/>
    <w:basedOn w:val="Normal"/>
    <w:rsid w:val="00EE193C"/>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BodyText">
    <w:name w:val="Body Text"/>
    <w:basedOn w:val="Normal"/>
    <w:link w:val="BodyTextChar"/>
    <w:uiPriority w:val="99"/>
    <w:unhideWhenUsed/>
    <w:rsid w:val="00956972"/>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956972"/>
    <w:rPr>
      <w:rFonts w:ascii="Calibri" w:eastAsia="Calibri" w:hAnsi="Calibri" w:cs="Times New Roman"/>
    </w:rPr>
  </w:style>
  <w:style w:type="paragraph" w:customStyle="1" w:styleId="naisvisr">
    <w:name w:val="naisvisr"/>
    <w:basedOn w:val="Normal"/>
    <w:uiPriority w:val="99"/>
    <w:rsid w:val="00CB7D47"/>
    <w:pPr>
      <w:spacing w:before="150" w:after="150" w:line="240" w:lineRule="auto"/>
      <w:jc w:val="center"/>
    </w:pPr>
    <w:rPr>
      <w:rFonts w:ascii="Times New Roman" w:eastAsia="Times New Roman" w:hAnsi="Times New Roman" w:cs="Times New Roman"/>
      <w:b/>
      <w:bCs/>
      <w:sz w:val="28"/>
      <w:szCs w:val="28"/>
      <w:lang w:eastAsia="lv-LV"/>
    </w:rPr>
  </w:style>
  <w:style w:type="paragraph" w:customStyle="1" w:styleId="tvhtml">
    <w:name w:val="tv_html"/>
    <w:basedOn w:val="Normal"/>
    <w:uiPriority w:val="99"/>
    <w:rsid w:val="000436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62E7E"/>
    <w:rPr>
      <w:sz w:val="16"/>
      <w:szCs w:val="16"/>
    </w:rPr>
  </w:style>
  <w:style w:type="paragraph" w:styleId="CommentText">
    <w:name w:val="annotation text"/>
    <w:basedOn w:val="Normal"/>
    <w:link w:val="CommentTextChar"/>
    <w:uiPriority w:val="99"/>
    <w:unhideWhenUsed/>
    <w:rsid w:val="00B62E7E"/>
    <w:pPr>
      <w:spacing w:line="240" w:lineRule="auto"/>
    </w:pPr>
    <w:rPr>
      <w:sz w:val="20"/>
      <w:szCs w:val="20"/>
    </w:rPr>
  </w:style>
  <w:style w:type="character" w:customStyle="1" w:styleId="CommentTextChar">
    <w:name w:val="Comment Text Char"/>
    <w:basedOn w:val="DefaultParagraphFont"/>
    <w:link w:val="CommentText"/>
    <w:uiPriority w:val="99"/>
    <w:rsid w:val="00B62E7E"/>
    <w:rPr>
      <w:sz w:val="20"/>
      <w:szCs w:val="20"/>
    </w:rPr>
  </w:style>
  <w:style w:type="paragraph" w:styleId="CommentSubject">
    <w:name w:val="annotation subject"/>
    <w:basedOn w:val="CommentText"/>
    <w:next w:val="CommentText"/>
    <w:link w:val="CommentSubjectChar"/>
    <w:uiPriority w:val="99"/>
    <w:semiHidden/>
    <w:unhideWhenUsed/>
    <w:rsid w:val="00B62E7E"/>
    <w:rPr>
      <w:b/>
      <w:bCs/>
    </w:rPr>
  </w:style>
  <w:style w:type="character" w:customStyle="1" w:styleId="CommentSubjectChar">
    <w:name w:val="Comment Subject Char"/>
    <w:basedOn w:val="CommentTextChar"/>
    <w:link w:val="CommentSubject"/>
    <w:uiPriority w:val="99"/>
    <w:semiHidden/>
    <w:rsid w:val="00B62E7E"/>
    <w:rPr>
      <w:b/>
      <w:bCs/>
      <w:sz w:val="20"/>
      <w:szCs w:val="20"/>
    </w:rPr>
  </w:style>
  <w:style w:type="character" w:styleId="Hyperlink">
    <w:name w:val="Hyperlink"/>
    <w:basedOn w:val="DefaultParagraphFont"/>
    <w:uiPriority w:val="99"/>
    <w:unhideWhenUsed/>
    <w:rsid w:val="00B62E7E"/>
    <w:rPr>
      <w:color w:val="0000FF" w:themeColor="hyperlink"/>
      <w:u w:val="single"/>
    </w:rPr>
  </w:style>
  <w:style w:type="paragraph" w:customStyle="1" w:styleId="naisf">
    <w:name w:val="naisf"/>
    <w:basedOn w:val="Normal"/>
    <w:rsid w:val="00EE193C"/>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i.gov.lv/registri/pd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828B-64B9-40F4-A1A1-2E9B9921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4417</Words>
  <Characters>2518</Characters>
  <Application>Microsoft Office Word</Application>
  <DocSecurity>4</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2013.gada 24.septembra noteikumos Nr. 992 „Datu valsts inspekcijas maksas pakalpojumu cenrādis”</vt:lpstr>
      <vt:lpstr>projekta nosaukums</vt:lpstr>
    </vt:vector>
  </TitlesOfParts>
  <Company>Tieslietu ministrija, Datu valsts inspekcija</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24.septembra noteikumos Nr. 992 „Datu valsts inspekcijas maksas pakalpojumu cenrādis”</dc:title>
  <dc:subject>Sākotnējās ietekmes novērtējuma ziņojums (anotācija )</dc:subject>
  <dc:creator>Solvita Zagorska</dc:creator>
  <dc:description>Solvita Zagorska, 67223131, solvita.zagorska@dvi.gov.lv</dc:description>
  <cp:lastModifiedBy>Solvita Zagorska</cp:lastModifiedBy>
  <cp:revision>2</cp:revision>
  <cp:lastPrinted>2014-05-06T08:06:00Z</cp:lastPrinted>
  <dcterms:created xsi:type="dcterms:W3CDTF">2014-07-14T07:05:00Z</dcterms:created>
  <dcterms:modified xsi:type="dcterms:W3CDTF">2014-07-14T07:05:00Z</dcterms:modified>
</cp:coreProperties>
</file>