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21" w:rsidRDefault="00E62521" w:rsidP="00E6252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E62521" w:rsidRDefault="00E62521" w:rsidP="00E62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REPUPLIKAS </w:t>
      </w:r>
    </w:p>
    <w:p w:rsidR="00E62521" w:rsidRDefault="00E62521" w:rsidP="00E62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SĒDES PROTOKOLLĒMUMS</w:t>
      </w:r>
    </w:p>
    <w:p w:rsidR="00E62521" w:rsidRDefault="00E62521" w:rsidP="00E62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E62521" w:rsidRDefault="00E62521" w:rsidP="00593A44">
      <w:pPr>
        <w:tabs>
          <w:tab w:val="center" w:pos="4500"/>
          <w:tab w:val="right" w:pos="90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  <w:t>2014.gada __._____</w:t>
      </w:r>
    </w:p>
    <w:p w:rsidR="00E62521" w:rsidRDefault="00E62521" w:rsidP="00593A44">
      <w:pPr>
        <w:pStyle w:val="Pamatteksts"/>
        <w:spacing w:after="120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.§</w:t>
      </w:r>
    </w:p>
    <w:p w:rsidR="00E62521" w:rsidRDefault="00E62521" w:rsidP="00E62521">
      <w:pPr>
        <w:pStyle w:val="Pamatteksts2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Par Ministru kabineta noteikumu projektu</w:t>
      </w:r>
    </w:p>
    <w:p w:rsidR="00E62521" w:rsidRDefault="00E62521" w:rsidP="00593A44">
      <w:pPr>
        <w:pStyle w:val="Pamatteksts2"/>
        <w:spacing w:after="120"/>
        <w:jc w:val="center"/>
        <w:rPr>
          <w:szCs w:val="28"/>
        </w:rPr>
      </w:pPr>
      <w:r>
        <w:rPr>
          <w:b/>
          <w:bCs w:val="0"/>
          <w:szCs w:val="28"/>
        </w:rPr>
        <w:t>„</w:t>
      </w:r>
      <w:r>
        <w:rPr>
          <w:b/>
          <w:szCs w:val="28"/>
        </w:rPr>
        <w:t>Noteikumi par kadastrālo vērtību bāzi 2015.</w:t>
      </w:r>
      <w:r w:rsidR="00593A44">
        <w:rPr>
          <w:b/>
          <w:szCs w:val="28"/>
        </w:rPr>
        <w:t xml:space="preserve"> un 2016.</w:t>
      </w:r>
      <w:r>
        <w:rPr>
          <w:b/>
          <w:szCs w:val="28"/>
        </w:rPr>
        <w:t>gadam</w:t>
      </w:r>
      <w:r>
        <w:rPr>
          <w:szCs w:val="28"/>
        </w:rPr>
        <w:t>”</w:t>
      </w:r>
    </w:p>
    <w:p w:rsidR="002E6E78" w:rsidRPr="002E6E78" w:rsidRDefault="00E62521" w:rsidP="00593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A44">
        <w:rPr>
          <w:sz w:val="28"/>
          <w:szCs w:val="28"/>
        </w:rPr>
        <w:t>1. </w:t>
      </w:r>
      <w:r w:rsidR="002E6E78" w:rsidRPr="002E6E78">
        <w:rPr>
          <w:sz w:val="28"/>
          <w:szCs w:val="28"/>
        </w:rPr>
        <w:t>Pieņemt iesniegto noteikumu projektu, paredzot lauku zemju kadastrālo vērtību pieaugumu 2016.gadā. Valsts kancelejai sagatavot noteikumu projektu parakstīšanai.</w:t>
      </w:r>
    </w:p>
    <w:p w:rsidR="00E62521" w:rsidRPr="00593A44" w:rsidRDefault="00593A44" w:rsidP="00593A44">
      <w:pPr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ab/>
        <w:t>2. </w:t>
      </w:r>
      <w:r w:rsidR="00E62521" w:rsidRPr="002E6E78">
        <w:rPr>
          <w:sz w:val="28"/>
          <w:szCs w:val="28"/>
        </w:rPr>
        <w:t xml:space="preserve">Tieslietu </w:t>
      </w:r>
      <w:r w:rsidR="00E62521" w:rsidRPr="0041504A">
        <w:rPr>
          <w:sz w:val="28"/>
          <w:szCs w:val="28"/>
        </w:rPr>
        <w:t xml:space="preserve">ministrijai izstrādāt un līdz 2014.gada 1.septembrim noteiktā kārtībā iesniegt Ministru kabinetā grozījumus Ministru kabineta 2006.gada 18.aprīļa noteikumos Nr.305 „Kadastrālās vērtēšanas noteikumi”, paredzot daudzdzīvokļu dzīvojamo māju kadastrālās vērtības aprēķinā ņemt </w:t>
      </w:r>
      <w:r w:rsidR="00E62521" w:rsidRPr="00593A44">
        <w:rPr>
          <w:sz w:val="28"/>
          <w:szCs w:val="28"/>
        </w:rPr>
        <w:t>vērā būves vecumu</w:t>
      </w:r>
      <w:r w:rsidR="00E62521" w:rsidRPr="00593A44">
        <w:rPr>
          <w:iCs/>
          <w:color w:val="000000"/>
          <w:sz w:val="28"/>
          <w:szCs w:val="28"/>
        </w:rPr>
        <w:t>.</w:t>
      </w:r>
    </w:p>
    <w:p w:rsidR="00A64C91" w:rsidRPr="00593A44" w:rsidRDefault="00593A44" w:rsidP="00593A44">
      <w:pPr>
        <w:pStyle w:val="naisf"/>
        <w:spacing w:before="0" w:after="0"/>
        <w:rPr>
          <w:sz w:val="28"/>
          <w:szCs w:val="28"/>
        </w:rPr>
      </w:pPr>
      <w:r w:rsidRPr="00593A44">
        <w:rPr>
          <w:iCs/>
          <w:color w:val="000000"/>
          <w:sz w:val="28"/>
          <w:szCs w:val="28"/>
        </w:rPr>
        <w:tab/>
        <w:t>3. </w:t>
      </w:r>
      <w:r w:rsidR="00E62521" w:rsidRPr="00593A44">
        <w:rPr>
          <w:iCs/>
          <w:color w:val="000000"/>
          <w:sz w:val="28"/>
          <w:szCs w:val="28"/>
        </w:rPr>
        <w:t>Finanšu ministrijai sadarbībā ar Tieslietu ministriju</w:t>
      </w:r>
      <w:r w:rsidR="0041504A" w:rsidRPr="00593A44">
        <w:rPr>
          <w:iCs/>
          <w:color w:val="000000"/>
          <w:sz w:val="28"/>
          <w:szCs w:val="28"/>
        </w:rPr>
        <w:t>,</w:t>
      </w:r>
      <w:r w:rsidR="00E62521" w:rsidRPr="00593A44">
        <w:rPr>
          <w:iCs/>
          <w:color w:val="000000"/>
          <w:sz w:val="28"/>
          <w:szCs w:val="28"/>
        </w:rPr>
        <w:t xml:space="preserve"> Zemkopības ministriju </w:t>
      </w:r>
      <w:r w:rsidR="0041504A" w:rsidRPr="00593A44">
        <w:rPr>
          <w:iCs/>
          <w:color w:val="000000"/>
          <w:sz w:val="28"/>
          <w:szCs w:val="28"/>
        </w:rPr>
        <w:t xml:space="preserve">un Latvijas Pašvaldību savienību </w:t>
      </w:r>
      <w:r w:rsidR="00E62521" w:rsidRPr="00593A44">
        <w:rPr>
          <w:iCs/>
          <w:color w:val="000000"/>
          <w:sz w:val="28"/>
          <w:szCs w:val="28"/>
        </w:rPr>
        <w:t xml:space="preserve">izstrādāt un līdz 2014.gada </w:t>
      </w:r>
      <w:r w:rsidR="00EE3710" w:rsidRPr="00593A44">
        <w:rPr>
          <w:iCs/>
          <w:color w:val="000000"/>
          <w:sz w:val="28"/>
          <w:szCs w:val="28"/>
        </w:rPr>
        <w:t>3</w:t>
      </w:r>
      <w:r w:rsidR="00A64C91" w:rsidRPr="00593A44">
        <w:rPr>
          <w:sz w:val="28"/>
          <w:szCs w:val="28"/>
        </w:rPr>
        <w:t>1.</w:t>
      </w:r>
      <w:r w:rsidR="0041504A" w:rsidRPr="00593A44">
        <w:rPr>
          <w:sz w:val="28"/>
          <w:szCs w:val="28"/>
        </w:rPr>
        <w:t xml:space="preserve">decembrim noteiktā </w:t>
      </w:r>
      <w:r w:rsidR="00E62521" w:rsidRPr="00593A44">
        <w:rPr>
          <w:sz w:val="28"/>
          <w:szCs w:val="28"/>
        </w:rPr>
        <w:t xml:space="preserve"> kārtībā iesniegt </w:t>
      </w:r>
      <w:r w:rsidR="0041504A" w:rsidRPr="00593A44">
        <w:rPr>
          <w:sz w:val="28"/>
          <w:szCs w:val="28"/>
        </w:rPr>
        <w:t xml:space="preserve">Ministru kabinetā </w:t>
      </w:r>
      <w:r w:rsidR="00074AD3" w:rsidRPr="00074AD3">
        <w:rPr>
          <w:sz w:val="28"/>
          <w:szCs w:val="28"/>
        </w:rPr>
        <w:t>vai S</w:t>
      </w:r>
      <w:r w:rsidR="00074AD3">
        <w:rPr>
          <w:sz w:val="28"/>
          <w:szCs w:val="28"/>
        </w:rPr>
        <w:t xml:space="preserve">aeimā priekšlikumus grozījumiem </w:t>
      </w:r>
      <w:r w:rsidR="00DF64BE" w:rsidRPr="00593A44">
        <w:rPr>
          <w:sz w:val="28"/>
          <w:szCs w:val="28"/>
        </w:rPr>
        <w:t>likum</w:t>
      </w:r>
      <w:r w:rsidR="007F3B5F" w:rsidRPr="00593A44">
        <w:rPr>
          <w:sz w:val="28"/>
          <w:szCs w:val="28"/>
        </w:rPr>
        <w:t>ā</w:t>
      </w:r>
      <w:r w:rsidR="00DF64BE" w:rsidRPr="00593A44">
        <w:rPr>
          <w:sz w:val="28"/>
          <w:szCs w:val="28"/>
        </w:rPr>
        <w:t xml:space="preserve"> „Par nekustamā īpašuma nodokli”</w:t>
      </w:r>
      <w:r w:rsidR="0041504A" w:rsidRPr="00593A44">
        <w:rPr>
          <w:sz w:val="28"/>
          <w:szCs w:val="28"/>
        </w:rPr>
        <w:t>,</w:t>
      </w:r>
      <w:r w:rsidR="00DF64BE" w:rsidRPr="00593A44">
        <w:rPr>
          <w:sz w:val="28"/>
          <w:szCs w:val="28"/>
        </w:rPr>
        <w:t xml:space="preserve"> </w:t>
      </w:r>
      <w:r w:rsidR="0041504A" w:rsidRPr="00593A44">
        <w:rPr>
          <w:sz w:val="28"/>
          <w:szCs w:val="28"/>
        </w:rPr>
        <w:t xml:space="preserve">izvērtējot iespējas izmantot nekustamā īpašuma nodokļa apmēra pieauguma ierobežošanu vai citus iespējamos mehānismus, </w:t>
      </w:r>
      <w:r w:rsidR="00074AD3" w:rsidRPr="00074AD3">
        <w:rPr>
          <w:sz w:val="28"/>
          <w:szCs w:val="28"/>
        </w:rPr>
        <w:t>lai  nodrošinātu lēnāku nekustamā īpašuma nodokļa apmēra pieaugumu un zemāku</w:t>
      </w:r>
      <w:r w:rsidR="00074AD3">
        <w:rPr>
          <w:sz w:val="28"/>
          <w:szCs w:val="28"/>
        </w:rPr>
        <w:t>s</w:t>
      </w:r>
      <w:r w:rsidR="00074AD3" w:rsidRPr="00074AD3">
        <w:rPr>
          <w:sz w:val="28"/>
          <w:szCs w:val="28"/>
        </w:rPr>
        <w:t xml:space="preserve"> nekustamā īpašuma nodokļa griestus lauku zemei</w:t>
      </w:r>
      <w:r w:rsidR="00074AD3">
        <w:rPr>
          <w:sz w:val="28"/>
          <w:szCs w:val="28"/>
        </w:rPr>
        <w:t>.</w:t>
      </w:r>
    </w:p>
    <w:p w:rsidR="0041504A" w:rsidRPr="0041504A" w:rsidRDefault="00593A44" w:rsidP="0041504A">
      <w:pPr>
        <w:ind w:firstLine="720"/>
        <w:jc w:val="both"/>
        <w:rPr>
          <w:color w:val="000000"/>
          <w:sz w:val="28"/>
          <w:szCs w:val="28"/>
          <w:shd w:val="clear" w:color="auto" w:fill="FFFFFF"/>
          <w:lang w:eastAsia="lv-LV"/>
        </w:rPr>
      </w:pPr>
      <w:r>
        <w:rPr>
          <w:color w:val="000000"/>
          <w:sz w:val="28"/>
          <w:szCs w:val="28"/>
          <w:shd w:val="clear" w:color="auto" w:fill="FFFFFF"/>
          <w:lang w:eastAsia="lv-LV"/>
        </w:rPr>
        <w:t>4. </w:t>
      </w:r>
      <w:r w:rsidR="00E35560" w:rsidRPr="00593A44">
        <w:rPr>
          <w:color w:val="000000"/>
          <w:sz w:val="28"/>
          <w:szCs w:val="28"/>
          <w:shd w:val="clear" w:color="auto" w:fill="FFFFFF"/>
          <w:lang w:eastAsia="lv-LV"/>
        </w:rPr>
        <w:t>Pieņemt zināšanai, ka 2014</w:t>
      </w:r>
      <w:r w:rsidR="0041504A" w:rsidRPr="00593A44">
        <w:rPr>
          <w:color w:val="000000"/>
          <w:sz w:val="28"/>
          <w:szCs w:val="28"/>
          <w:shd w:val="clear" w:color="auto" w:fill="FFFFFF"/>
          <w:lang w:eastAsia="lv-LV"/>
        </w:rPr>
        <w:t xml:space="preserve">.gadā Valsts zemes dienests Ministru kabineta 2010.gada 24.augusta noteikumos Nr.802 „Par nekustamā īpašuma nodokļa prognozi” 5.punktā paredzēto informāciju </w:t>
      </w:r>
      <w:r w:rsidR="00E35560" w:rsidRPr="00593A44">
        <w:rPr>
          <w:color w:val="000000"/>
          <w:sz w:val="28"/>
          <w:szCs w:val="28"/>
          <w:shd w:val="clear" w:color="auto" w:fill="FFFFFF"/>
          <w:lang w:eastAsia="lv-LV"/>
        </w:rPr>
        <w:t xml:space="preserve">par 2015.gadu </w:t>
      </w:r>
      <w:r w:rsidR="0041504A" w:rsidRPr="00593A44">
        <w:rPr>
          <w:color w:val="000000"/>
          <w:sz w:val="28"/>
          <w:szCs w:val="28"/>
          <w:shd w:val="clear" w:color="auto" w:fill="FFFFFF"/>
          <w:lang w:eastAsia="lv-LV"/>
        </w:rPr>
        <w:t>iesniedz pašvaldībām 10 darbdienu laikā pēc kadastrālo vērtību bāzes apstiprināšanas, savukārt pašvaldības minēto noteikumu 10.punktā paredzēto informāciju</w:t>
      </w:r>
      <w:r>
        <w:rPr>
          <w:color w:val="000000"/>
          <w:sz w:val="28"/>
          <w:szCs w:val="28"/>
          <w:shd w:val="clear" w:color="auto" w:fill="FFFFFF"/>
          <w:lang w:eastAsia="lv-LV"/>
        </w:rPr>
        <w:t xml:space="preserve"> Finanšu ministrijā iesniedz 31 </w:t>
      </w:r>
      <w:r w:rsidR="0041504A" w:rsidRPr="00593A44">
        <w:rPr>
          <w:color w:val="000000"/>
          <w:sz w:val="28"/>
          <w:szCs w:val="28"/>
          <w:shd w:val="clear" w:color="auto" w:fill="FFFFFF"/>
          <w:lang w:eastAsia="lv-LV"/>
        </w:rPr>
        <w:t>darba dienas laikā pēc noteikumu 5.punktā minēto prognozēto kadastrālo vērtību saņemšanas datuma no Valsts zemes dienesta.</w:t>
      </w:r>
      <w:r w:rsidR="0041504A" w:rsidRPr="0041504A">
        <w:rPr>
          <w:color w:val="000000"/>
          <w:sz w:val="28"/>
          <w:szCs w:val="28"/>
          <w:shd w:val="clear" w:color="auto" w:fill="FFFFFF"/>
          <w:lang w:eastAsia="lv-LV"/>
        </w:rPr>
        <w:t xml:space="preserve"> </w:t>
      </w:r>
    </w:p>
    <w:p w:rsidR="00E62521" w:rsidRPr="0041504A" w:rsidRDefault="00E62521" w:rsidP="00593A44">
      <w:pPr>
        <w:pStyle w:val="Pamatteksts"/>
        <w:spacing w:before="120"/>
        <w:jc w:val="both"/>
        <w:rPr>
          <w:rFonts w:ascii="Times New Roman" w:hAnsi="Times New Roman"/>
          <w:i w:val="0"/>
          <w:szCs w:val="28"/>
        </w:rPr>
      </w:pPr>
      <w:r w:rsidRPr="0041504A">
        <w:rPr>
          <w:rFonts w:ascii="Times New Roman" w:hAnsi="Times New Roman"/>
          <w:i w:val="0"/>
          <w:szCs w:val="28"/>
        </w:rPr>
        <w:t>Ministru prezidente</w:t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  <w:t xml:space="preserve"> L.Straujuma</w:t>
      </w:r>
    </w:p>
    <w:p w:rsidR="00E62521" w:rsidRPr="0041504A" w:rsidRDefault="00E62521" w:rsidP="00593A44">
      <w:pPr>
        <w:pStyle w:val="Pamatteksts"/>
        <w:spacing w:before="120"/>
        <w:jc w:val="both"/>
        <w:rPr>
          <w:rFonts w:ascii="Times New Roman" w:hAnsi="Times New Roman"/>
          <w:i w:val="0"/>
          <w:szCs w:val="28"/>
        </w:rPr>
      </w:pPr>
      <w:r w:rsidRPr="0041504A">
        <w:rPr>
          <w:rFonts w:ascii="Times New Roman" w:hAnsi="Times New Roman"/>
          <w:i w:val="0"/>
          <w:szCs w:val="28"/>
        </w:rPr>
        <w:t>Valsts kancelejas direktore</w:t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  <w:t xml:space="preserve"> E.Dreimane</w:t>
      </w:r>
    </w:p>
    <w:p w:rsidR="00E62521" w:rsidRPr="0041504A" w:rsidRDefault="00E62521" w:rsidP="00593A44">
      <w:pPr>
        <w:pStyle w:val="Pamatteksts"/>
        <w:spacing w:before="120"/>
        <w:jc w:val="both"/>
        <w:rPr>
          <w:rFonts w:ascii="Times New Roman" w:hAnsi="Times New Roman"/>
          <w:i w:val="0"/>
          <w:szCs w:val="28"/>
        </w:rPr>
      </w:pPr>
      <w:r w:rsidRPr="0041504A">
        <w:rPr>
          <w:rFonts w:ascii="Times New Roman" w:hAnsi="Times New Roman"/>
          <w:i w:val="0"/>
          <w:szCs w:val="28"/>
        </w:rPr>
        <w:t>Iesniedzējs:</w:t>
      </w:r>
    </w:p>
    <w:p w:rsidR="00E62521" w:rsidRPr="0041504A" w:rsidRDefault="00E62521" w:rsidP="00E62521">
      <w:pPr>
        <w:pStyle w:val="Pamatteksts"/>
        <w:jc w:val="both"/>
        <w:rPr>
          <w:rFonts w:ascii="Times New Roman" w:hAnsi="Times New Roman"/>
          <w:i w:val="0"/>
          <w:szCs w:val="28"/>
        </w:rPr>
      </w:pPr>
      <w:r w:rsidRPr="0041504A">
        <w:rPr>
          <w:rFonts w:ascii="Times New Roman" w:hAnsi="Times New Roman"/>
          <w:i w:val="0"/>
          <w:szCs w:val="28"/>
        </w:rPr>
        <w:t>tieslietu ministre</w:t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</w:r>
      <w:r w:rsidRPr="0041504A">
        <w:rPr>
          <w:rFonts w:ascii="Times New Roman" w:hAnsi="Times New Roman"/>
          <w:i w:val="0"/>
          <w:szCs w:val="28"/>
        </w:rPr>
        <w:tab/>
        <w:t xml:space="preserve"> B.Broka</w:t>
      </w:r>
    </w:p>
    <w:p w:rsidR="00E62521" w:rsidRPr="00593A44" w:rsidRDefault="00593A44" w:rsidP="00593A44">
      <w:pPr>
        <w:pStyle w:val="Pamatteksts"/>
        <w:spacing w:before="120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</w:t>
      </w:r>
      <w:r w:rsidR="001C5900">
        <w:rPr>
          <w:rFonts w:ascii="Times New Roman" w:hAnsi="Times New Roman"/>
          <w:i w:val="0"/>
          <w:sz w:val="24"/>
          <w:szCs w:val="24"/>
        </w:rPr>
        <w:t>5</w:t>
      </w:r>
      <w:r w:rsidR="00E62521" w:rsidRPr="00593A44">
        <w:rPr>
          <w:rFonts w:ascii="Times New Roman" w:hAnsi="Times New Roman"/>
          <w:i w:val="0"/>
          <w:sz w:val="24"/>
          <w:szCs w:val="24"/>
        </w:rPr>
        <w:t>.06.2014 16:10</w:t>
      </w:r>
    </w:p>
    <w:p w:rsidR="00E62521" w:rsidRPr="00593A44" w:rsidRDefault="00811D28" w:rsidP="00593A44">
      <w:pPr>
        <w:pStyle w:val="Pamatteksts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</w:t>
      </w:r>
      <w:r w:rsidR="00074AD3">
        <w:rPr>
          <w:rFonts w:ascii="Times New Roman" w:hAnsi="Times New Roman"/>
          <w:i w:val="0"/>
          <w:sz w:val="24"/>
          <w:szCs w:val="24"/>
        </w:rPr>
        <w:t>17</w:t>
      </w:r>
      <w:bookmarkStart w:id="0" w:name="_GoBack"/>
      <w:bookmarkEnd w:id="0"/>
    </w:p>
    <w:p w:rsidR="00E62521" w:rsidRPr="00593A44" w:rsidRDefault="00E62521" w:rsidP="00593A44">
      <w:pPr>
        <w:pStyle w:val="Pamatteksts"/>
        <w:jc w:val="left"/>
        <w:rPr>
          <w:rFonts w:ascii="Times New Roman" w:hAnsi="Times New Roman"/>
          <w:i w:val="0"/>
          <w:sz w:val="24"/>
          <w:szCs w:val="24"/>
        </w:rPr>
      </w:pPr>
      <w:r w:rsidRPr="00593A44">
        <w:rPr>
          <w:rFonts w:ascii="Times New Roman" w:hAnsi="Times New Roman"/>
          <w:i w:val="0"/>
          <w:sz w:val="24"/>
          <w:szCs w:val="24"/>
        </w:rPr>
        <w:t>G.Kalniņš</w:t>
      </w:r>
    </w:p>
    <w:p w:rsidR="00BC63A1" w:rsidRPr="0041504A" w:rsidRDefault="00E62521" w:rsidP="00593A44">
      <w:pPr>
        <w:pStyle w:val="Pamatteksts"/>
        <w:jc w:val="left"/>
        <w:rPr>
          <w:szCs w:val="28"/>
        </w:rPr>
      </w:pPr>
      <w:r w:rsidRPr="00593A44">
        <w:rPr>
          <w:rFonts w:ascii="Times New Roman" w:hAnsi="Times New Roman"/>
          <w:i w:val="0"/>
          <w:sz w:val="24"/>
          <w:szCs w:val="24"/>
        </w:rPr>
        <w:t>67038650, gatis.kalnins@vzd.gov.lv</w:t>
      </w:r>
    </w:p>
    <w:sectPr w:rsidR="00BC63A1" w:rsidRPr="0041504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DC" w:rsidRDefault="00060BDC" w:rsidP="00593A44">
      <w:r>
        <w:separator/>
      </w:r>
    </w:p>
  </w:endnote>
  <w:endnote w:type="continuationSeparator" w:id="0">
    <w:p w:rsidR="00060BDC" w:rsidRDefault="00060BDC" w:rsidP="0059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44" w:rsidRDefault="00593A44">
    <w:pPr>
      <w:pStyle w:val="Kjene"/>
    </w:pPr>
    <w:r w:rsidRPr="00593A44">
      <w:t>TMProt_</w:t>
    </w:r>
    <w:r>
      <w:t>2</w:t>
    </w:r>
    <w:r w:rsidR="001C5900">
      <w:t>5</w:t>
    </w:r>
    <w:r w:rsidRPr="00593A44">
      <w:t>0614_KV_2015; Ministru kabineta sēdes protokollēmuma projekts „Par Ministru kabineta noteikumu projektu „Noteikumi par kadastrālo vērtību bāzi 2015.</w:t>
    </w:r>
    <w:r>
      <w:t xml:space="preserve"> un 2016.</w:t>
    </w:r>
    <w:r w:rsidRPr="00593A44">
      <w:t>gadam””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DC" w:rsidRDefault="00060BDC" w:rsidP="00593A44">
      <w:r>
        <w:separator/>
      </w:r>
    </w:p>
  </w:footnote>
  <w:footnote w:type="continuationSeparator" w:id="0">
    <w:p w:rsidR="00060BDC" w:rsidRDefault="00060BDC" w:rsidP="0059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0F4"/>
    <w:multiLevelType w:val="hybridMultilevel"/>
    <w:tmpl w:val="CB4227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F8E"/>
    <w:multiLevelType w:val="hybridMultilevel"/>
    <w:tmpl w:val="841CC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21"/>
    <w:rsid w:val="00060BDC"/>
    <w:rsid w:val="00074AD3"/>
    <w:rsid w:val="00077772"/>
    <w:rsid w:val="000D301D"/>
    <w:rsid w:val="001657DE"/>
    <w:rsid w:val="001C5900"/>
    <w:rsid w:val="00220BB1"/>
    <w:rsid w:val="002A2553"/>
    <w:rsid w:val="002E6E78"/>
    <w:rsid w:val="0041504A"/>
    <w:rsid w:val="00593A44"/>
    <w:rsid w:val="00724236"/>
    <w:rsid w:val="007B7C7A"/>
    <w:rsid w:val="007F3B5F"/>
    <w:rsid w:val="00811D28"/>
    <w:rsid w:val="00A03E8D"/>
    <w:rsid w:val="00A64C91"/>
    <w:rsid w:val="00B21BE6"/>
    <w:rsid w:val="00B47631"/>
    <w:rsid w:val="00B7220E"/>
    <w:rsid w:val="00BC63A1"/>
    <w:rsid w:val="00DF64BE"/>
    <w:rsid w:val="00E35560"/>
    <w:rsid w:val="00E62521"/>
    <w:rsid w:val="00EE3710"/>
    <w:rsid w:val="00EF497B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62521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rsid w:val="00E62521"/>
    <w:rPr>
      <w:rFonts w:ascii="Times New Roman" w:eastAsia="Times New Roman" w:hAnsi="Times New Roman" w:cs="Times New Roman"/>
      <w:b/>
      <w:sz w:val="28"/>
      <w:szCs w:val="24"/>
    </w:rPr>
  </w:style>
  <w:style w:type="paragraph" w:styleId="Pamatteksts">
    <w:name w:val="Body Text"/>
    <w:basedOn w:val="Parasts"/>
    <w:link w:val="PamattekstsRakstz"/>
    <w:unhideWhenUsed/>
    <w:rsid w:val="00E62521"/>
    <w:pPr>
      <w:jc w:val="center"/>
    </w:pPr>
    <w:rPr>
      <w:rFonts w:ascii="RimTimes" w:hAnsi="RimTimes"/>
      <w:i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E62521"/>
    <w:rPr>
      <w:rFonts w:ascii="RimTimes" w:eastAsia="Times New Roman" w:hAnsi="RimTimes" w:cs="Times New Roman"/>
      <w:i/>
      <w:sz w:val="28"/>
      <w:szCs w:val="20"/>
    </w:rPr>
  </w:style>
  <w:style w:type="paragraph" w:styleId="Pamatteksts2">
    <w:name w:val="Body Text 2"/>
    <w:basedOn w:val="Parasts"/>
    <w:link w:val="Pamatteksts2Rakstz"/>
    <w:semiHidden/>
    <w:unhideWhenUsed/>
    <w:rsid w:val="00E62521"/>
    <w:pPr>
      <w:jc w:val="both"/>
    </w:pPr>
    <w:rPr>
      <w:bCs/>
      <w:sz w:val="28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E62521"/>
    <w:rPr>
      <w:rFonts w:ascii="Times New Roman" w:eastAsia="Times New Roman" w:hAnsi="Times New Roman" w:cs="Times New Roman"/>
      <w:bCs/>
      <w:sz w:val="28"/>
      <w:szCs w:val="24"/>
    </w:rPr>
  </w:style>
  <w:style w:type="paragraph" w:styleId="Pamattekstaatkpe3">
    <w:name w:val="Body Text Indent 3"/>
    <w:basedOn w:val="Parasts"/>
    <w:link w:val="Pamattekstaatkpe3Rakstz"/>
    <w:semiHidden/>
    <w:unhideWhenUsed/>
    <w:rsid w:val="00E62521"/>
    <w:pPr>
      <w:ind w:firstLine="720"/>
      <w:jc w:val="both"/>
    </w:pPr>
    <w:rPr>
      <w:rFonts w:ascii="RimTimes" w:hAnsi="RimTimes"/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E62521"/>
    <w:rPr>
      <w:rFonts w:ascii="RimTimes" w:eastAsia="Times New Roman" w:hAnsi="RimTimes" w:cs="Times New Roman"/>
      <w:sz w:val="28"/>
      <w:szCs w:val="20"/>
    </w:rPr>
  </w:style>
  <w:style w:type="paragraph" w:customStyle="1" w:styleId="naisf">
    <w:name w:val="naisf"/>
    <w:basedOn w:val="Parasts"/>
    <w:rsid w:val="00E62521"/>
    <w:pPr>
      <w:spacing w:before="100" w:after="100"/>
      <w:jc w:val="both"/>
    </w:pPr>
    <w:rPr>
      <w:rFonts w:eastAsia="Arial Unicode MS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93A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3A4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93A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3A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62521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rsid w:val="00E62521"/>
    <w:rPr>
      <w:rFonts w:ascii="Times New Roman" w:eastAsia="Times New Roman" w:hAnsi="Times New Roman" w:cs="Times New Roman"/>
      <w:b/>
      <w:sz w:val="28"/>
      <w:szCs w:val="24"/>
    </w:rPr>
  </w:style>
  <w:style w:type="paragraph" w:styleId="Pamatteksts">
    <w:name w:val="Body Text"/>
    <w:basedOn w:val="Parasts"/>
    <w:link w:val="PamattekstsRakstz"/>
    <w:unhideWhenUsed/>
    <w:rsid w:val="00E62521"/>
    <w:pPr>
      <w:jc w:val="center"/>
    </w:pPr>
    <w:rPr>
      <w:rFonts w:ascii="RimTimes" w:hAnsi="RimTimes"/>
      <w:i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E62521"/>
    <w:rPr>
      <w:rFonts w:ascii="RimTimes" w:eastAsia="Times New Roman" w:hAnsi="RimTimes" w:cs="Times New Roman"/>
      <w:i/>
      <w:sz w:val="28"/>
      <w:szCs w:val="20"/>
    </w:rPr>
  </w:style>
  <w:style w:type="paragraph" w:styleId="Pamatteksts2">
    <w:name w:val="Body Text 2"/>
    <w:basedOn w:val="Parasts"/>
    <w:link w:val="Pamatteksts2Rakstz"/>
    <w:semiHidden/>
    <w:unhideWhenUsed/>
    <w:rsid w:val="00E62521"/>
    <w:pPr>
      <w:jc w:val="both"/>
    </w:pPr>
    <w:rPr>
      <w:bCs/>
      <w:sz w:val="28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E62521"/>
    <w:rPr>
      <w:rFonts w:ascii="Times New Roman" w:eastAsia="Times New Roman" w:hAnsi="Times New Roman" w:cs="Times New Roman"/>
      <w:bCs/>
      <w:sz w:val="28"/>
      <w:szCs w:val="24"/>
    </w:rPr>
  </w:style>
  <w:style w:type="paragraph" w:styleId="Pamattekstaatkpe3">
    <w:name w:val="Body Text Indent 3"/>
    <w:basedOn w:val="Parasts"/>
    <w:link w:val="Pamattekstaatkpe3Rakstz"/>
    <w:semiHidden/>
    <w:unhideWhenUsed/>
    <w:rsid w:val="00E62521"/>
    <w:pPr>
      <w:ind w:firstLine="720"/>
      <w:jc w:val="both"/>
    </w:pPr>
    <w:rPr>
      <w:rFonts w:ascii="RimTimes" w:hAnsi="RimTimes"/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E62521"/>
    <w:rPr>
      <w:rFonts w:ascii="RimTimes" w:eastAsia="Times New Roman" w:hAnsi="RimTimes" w:cs="Times New Roman"/>
      <w:sz w:val="28"/>
      <w:szCs w:val="20"/>
    </w:rPr>
  </w:style>
  <w:style w:type="paragraph" w:customStyle="1" w:styleId="naisf">
    <w:name w:val="naisf"/>
    <w:basedOn w:val="Parasts"/>
    <w:rsid w:val="00E62521"/>
    <w:pPr>
      <w:spacing w:before="100" w:after="100"/>
      <w:jc w:val="both"/>
    </w:pPr>
    <w:rPr>
      <w:rFonts w:eastAsia="Arial Unicode MS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93A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3A4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93A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3A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Ministrija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2015. un 2016.gadam</dc:title>
  <dc:subject>Ministru kabineta sēdes protokollēmuma projekts</dc:subject>
  <dc:creator>Tieslietu ministrija (Valsts zemes dienests)</dc:creator>
  <dc:description>G.Kalniņš, 67038650, gatis.kalnins@vzd.gov.lv,</dc:description>
  <cp:lastModifiedBy>Kristaps Tralmaks</cp:lastModifiedBy>
  <cp:revision>11</cp:revision>
  <cp:lastPrinted>2014-06-25T13:05:00Z</cp:lastPrinted>
  <dcterms:created xsi:type="dcterms:W3CDTF">2014-06-26T11:17:00Z</dcterms:created>
  <dcterms:modified xsi:type="dcterms:W3CDTF">2014-06-27T06:02:00Z</dcterms:modified>
</cp:coreProperties>
</file>