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FD" w:rsidRPr="004B5DA8" w:rsidRDefault="005C58FD" w:rsidP="005C58FD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4B5DA8">
        <w:rPr>
          <w:rFonts w:ascii="Times New Roman" w:hAnsi="Times New Roman"/>
          <w:i/>
          <w:sz w:val="28"/>
        </w:rPr>
        <w:t>Projekts</w:t>
      </w:r>
    </w:p>
    <w:p w:rsidR="005C58FD" w:rsidRPr="005C58FD" w:rsidRDefault="005C58FD" w:rsidP="005C58F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C58FD" w:rsidRPr="00861BEA" w:rsidRDefault="005C58FD" w:rsidP="005C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EA">
        <w:rPr>
          <w:rFonts w:ascii="Times New Roman" w:hAnsi="Times New Roman" w:cs="Times New Roman"/>
          <w:b/>
          <w:sz w:val="28"/>
          <w:szCs w:val="28"/>
        </w:rPr>
        <w:t>Informatīvais ziņojums</w:t>
      </w:r>
    </w:p>
    <w:p w:rsidR="005C58FD" w:rsidRPr="00861BEA" w:rsidRDefault="005C58FD" w:rsidP="005C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9D6">
        <w:rPr>
          <w:rFonts w:ascii="Times New Roman" w:hAnsi="Times New Roman" w:cs="Times New Roman"/>
          <w:b/>
          <w:sz w:val="28"/>
          <w:szCs w:val="28"/>
        </w:rPr>
        <w:t>p</w:t>
      </w:r>
      <w:r w:rsidRPr="00861BEA">
        <w:rPr>
          <w:rFonts w:ascii="Times New Roman" w:hAnsi="Times New Roman" w:cs="Times New Roman"/>
          <w:b/>
          <w:sz w:val="28"/>
          <w:szCs w:val="28"/>
        </w:rPr>
        <w:t xml:space="preserve">ar </w:t>
      </w:r>
      <w:r w:rsidR="003E3AB1" w:rsidRPr="00861BEA">
        <w:rPr>
          <w:rFonts w:ascii="Times New Roman" w:hAnsi="Times New Roman" w:cs="Times New Roman"/>
          <w:b/>
          <w:sz w:val="28"/>
          <w:szCs w:val="28"/>
        </w:rPr>
        <w:t xml:space="preserve">apropriācijas pārdali starp budžeta izdevumu kodiem atbilstoši ekonomiskajām kategorijām </w:t>
      </w:r>
      <w:r w:rsidR="002D38EB">
        <w:rPr>
          <w:rFonts w:ascii="Times New Roman" w:hAnsi="Times New Roman" w:cs="Times New Roman"/>
          <w:b/>
          <w:sz w:val="28"/>
          <w:szCs w:val="28"/>
        </w:rPr>
        <w:t>Tieslietu</w:t>
      </w:r>
      <w:r w:rsidRPr="00861BEA">
        <w:rPr>
          <w:rFonts w:ascii="Times New Roman" w:hAnsi="Times New Roman" w:cs="Times New Roman"/>
          <w:b/>
          <w:sz w:val="28"/>
          <w:szCs w:val="28"/>
        </w:rPr>
        <w:t xml:space="preserve"> ministrijas pamatbudžeta programmas 96.00.00 „Latvijas prezidentūras Eiropas</w:t>
      </w:r>
      <w:r w:rsidR="000D6CE5" w:rsidRPr="00861BEA">
        <w:rPr>
          <w:rFonts w:ascii="Times New Roman" w:hAnsi="Times New Roman" w:cs="Times New Roman"/>
          <w:b/>
          <w:sz w:val="28"/>
          <w:szCs w:val="28"/>
        </w:rPr>
        <w:t xml:space="preserve"> Savienības Padomē nodrošināšana</w:t>
      </w:r>
      <w:r w:rsidRPr="00861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1BEA">
        <w:rPr>
          <w:rFonts w:ascii="Times New Roman" w:hAnsi="Times New Roman" w:cs="Times New Roman"/>
          <w:b/>
          <w:sz w:val="28"/>
          <w:szCs w:val="28"/>
        </w:rPr>
        <w:t>2015.gadā</w:t>
      </w:r>
      <w:proofErr w:type="gramEnd"/>
      <w:r w:rsidRPr="00861BEA">
        <w:rPr>
          <w:rFonts w:ascii="Times New Roman" w:hAnsi="Times New Roman" w:cs="Times New Roman"/>
          <w:b/>
          <w:sz w:val="28"/>
          <w:szCs w:val="28"/>
        </w:rPr>
        <w:t xml:space="preserve">” ietvaros </w:t>
      </w:r>
    </w:p>
    <w:p w:rsidR="005C58FD" w:rsidRDefault="005C58FD" w:rsidP="005C5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FD" w:rsidRPr="00861BEA" w:rsidRDefault="005C58FD" w:rsidP="00817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BEA">
        <w:rPr>
          <w:rFonts w:ascii="Times New Roman" w:hAnsi="Times New Roman" w:cs="Times New Roman"/>
          <w:sz w:val="28"/>
          <w:szCs w:val="28"/>
        </w:rPr>
        <w:t xml:space="preserve">Saskaņā ar likuma „Par valsts budžetu </w:t>
      </w:r>
      <w:proofErr w:type="gramStart"/>
      <w:r w:rsidRPr="00861BEA">
        <w:rPr>
          <w:rFonts w:ascii="Times New Roman" w:hAnsi="Times New Roman" w:cs="Times New Roman"/>
          <w:sz w:val="28"/>
          <w:szCs w:val="28"/>
        </w:rPr>
        <w:t>2014.gadam</w:t>
      </w:r>
      <w:proofErr w:type="gramEnd"/>
      <w:r w:rsidRPr="00861BEA">
        <w:rPr>
          <w:rFonts w:ascii="Times New Roman" w:hAnsi="Times New Roman" w:cs="Times New Roman"/>
          <w:sz w:val="28"/>
          <w:szCs w:val="28"/>
        </w:rPr>
        <w:t>” 35. panta pirmajā daļā noteikto – ja ir pieņemts attiecīgs Ministru kabineta lēmums, finanšu ministram ir tiesības veikt apropriācijas pārdali ministrijas vai centrālās valsts pārvaldes iestādes budžeta</w:t>
      </w:r>
      <w:r w:rsidR="00D14E89" w:rsidRPr="00861BEA">
        <w:rPr>
          <w:rFonts w:ascii="Times New Roman" w:hAnsi="Times New Roman" w:cs="Times New Roman"/>
          <w:sz w:val="28"/>
          <w:szCs w:val="28"/>
        </w:rPr>
        <w:t xml:space="preserve"> programmas 96.00.00 „Latvijas p</w:t>
      </w:r>
      <w:r w:rsidRPr="00861BEA">
        <w:rPr>
          <w:rFonts w:ascii="Times New Roman" w:hAnsi="Times New Roman" w:cs="Times New Roman"/>
          <w:sz w:val="28"/>
          <w:szCs w:val="28"/>
        </w:rPr>
        <w:t xml:space="preserve">rezidentūras Eiropas Savienības Padomē nodrošināšana 2015.gadā” ietvaros. </w:t>
      </w:r>
      <w:r w:rsidR="002D38EB">
        <w:rPr>
          <w:rFonts w:ascii="Times New Roman" w:hAnsi="Times New Roman" w:cs="Times New Roman"/>
          <w:sz w:val="28"/>
          <w:szCs w:val="28"/>
        </w:rPr>
        <w:t>Tieslietu</w:t>
      </w:r>
      <w:r w:rsidRPr="00861BEA">
        <w:rPr>
          <w:rFonts w:ascii="Times New Roman" w:hAnsi="Times New Roman" w:cs="Times New Roman"/>
          <w:sz w:val="28"/>
          <w:szCs w:val="28"/>
        </w:rPr>
        <w:t xml:space="preserve"> ministrija iesniedz informatīvo ziņojumu „</w:t>
      </w:r>
      <w:r w:rsidR="00861BEA" w:rsidRPr="00861BEA">
        <w:rPr>
          <w:rFonts w:ascii="Times New Roman" w:hAnsi="Times New Roman" w:cs="Times New Roman"/>
          <w:sz w:val="28"/>
          <w:szCs w:val="28"/>
        </w:rPr>
        <w:t xml:space="preserve">Par apropriācijas pārdali starp budžeta izdevumu kodiem atbilstoši ekonomiskajām kategorijām </w:t>
      </w:r>
      <w:r w:rsidR="008518B9">
        <w:rPr>
          <w:rFonts w:ascii="Times New Roman" w:hAnsi="Times New Roman" w:cs="Times New Roman"/>
          <w:sz w:val="28"/>
          <w:szCs w:val="28"/>
        </w:rPr>
        <w:t>Tieslietu</w:t>
      </w:r>
      <w:r w:rsidR="00861BEA" w:rsidRPr="00861BEA">
        <w:rPr>
          <w:rFonts w:ascii="Times New Roman" w:hAnsi="Times New Roman" w:cs="Times New Roman"/>
          <w:sz w:val="28"/>
          <w:szCs w:val="28"/>
        </w:rPr>
        <w:t xml:space="preserve"> ministrijas pamatbudžeta programmas 96.00.00 „Latvijas prezidentūras Eiropas Savienības Padomē nodrošināšana </w:t>
      </w:r>
      <w:proofErr w:type="gramStart"/>
      <w:r w:rsidR="00861BEA" w:rsidRPr="00861BEA">
        <w:rPr>
          <w:rFonts w:ascii="Times New Roman" w:hAnsi="Times New Roman" w:cs="Times New Roman"/>
          <w:sz w:val="28"/>
          <w:szCs w:val="28"/>
        </w:rPr>
        <w:t>2015.gadā</w:t>
      </w:r>
      <w:proofErr w:type="gramEnd"/>
      <w:r w:rsidR="00861BEA" w:rsidRPr="00861BEA">
        <w:rPr>
          <w:rFonts w:ascii="Times New Roman" w:hAnsi="Times New Roman" w:cs="Times New Roman"/>
          <w:sz w:val="28"/>
          <w:szCs w:val="28"/>
        </w:rPr>
        <w:t>” ietvaros</w:t>
      </w:r>
      <w:r w:rsidRPr="008179D6">
        <w:rPr>
          <w:rFonts w:ascii="Times New Roman" w:hAnsi="Times New Roman" w:cs="Times New Roman"/>
          <w:sz w:val="28"/>
          <w:szCs w:val="28"/>
        </w:rPr>
        <w:t>”</w:t>
      </w:r>
      <w:r w:rsidR="008179D6" w:rsidRPr="008179D6">
        <w:rPr>
          <w:rFonts w:ascii="Times New Roman" w:hAnsi="Times New Roman" w:cs="Times New Roman"/>
          <w:sz w:val="28"/>
          <w:szCs w:val="28"/>
        </w:rPr>
        <w:t>, lai Ministru kabinets pieņemtu lēmumu par izdevumu pārdali starp atsevišķiem pasākumiem</w:t>
      </w:r>
      <w:r w:rsidR="00217348">
        <w:rPr>
          <w:rFonts w:ascii="Times New Roman" w:hAnsi="Times New Roman" w:cs="Times New Roman"/>
          <w:sz w:val="28"/>
          <w:szCs w:val="28"/>
        </w:rPr>
        <w:t xml:space="preserve"> un </w:t>
      </w:r>
      <w:r w:rsidR="006806DA">
        <w:rPr>
          <w:rFonts w:ascii="Times New Roman" w:hAnsi="Times New Roman" w:cs="Times New Roman"/>
          <w:sz w:val="28"/>
          <w:szCs w:val="28"/>
        </w:rPr>
        <w:t>izdevumu kodiem atbilstoši ekonomiskajām kategorijām</w:t>
      </w:r>
      <w:r w:rsidR="008179D6" w:rsidRPr="008179D6">
        <w:rPr>
          <w:rFonts w:ascii="Times New Roman" w:hAnsi="Times New Roman" w:cs="Times New Roman"/>
          <w:sz w:val="28"/>
          <w:szCs w:val="28"/>
        </w:rPr>
        <w:t>.</w:t>
      </w:r>
    </w:p>
    <w:p w:rsidR="005C58FD" w:rsidRPr="00861BEA" w:rsidRDefault="005C58FD" w:rsidP="005C5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8FD" w:rsidRPr="00F178F5" w:rsidRDefault="00F178F5" w:rsidP="00F1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</w:t>
      </w:r>
      <w:r w:rsidR="005C58FD" w:rsidRPr="00F178F5">
        <w:rPr>
          <w:rFonts w:ascii="Times New Roman" w:hAnsi="Times New Roman" w:cs="Times New Roman"/>
          <w:b/>
          <w:sz w:val="28"/>
          <w:szCs w:val="28"/>
        </w:rPr>
        <w:t>Pašreizējā situācija un problēmas raksturojums</w:t>
      </w:r>
    </w:p>
    <w:p w:rsidR="005C58FD" w:rsidRPr="00861BEA" w:rsidRDefault="005C58FD" w:rsidP="005C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26" w:rsidRPr="00EA4B26" w:rsidRDefault="005C58FD" w:rsidP="00655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26">
        <w:rPr>
          <w:rFonts w:ascii="Times New Roman" w:hAnsi="Times New Roman" w:cs="Times New Roman"/>
          <w:sz w:val="28"/>
          <w:szCs w:val="28"/>
        </w:rPr>
        <w:t xml:space="preserve">Likumā „Par valsts budžetu </w:t>
      </w:r>
      <w:proofErr w:type="gramStart"/>
      <w:r w:rsidRPr="00EA4B26">
        <w:rPr>
          <w:rFonts w:ascii="Times New Roman" w:hAnsi="Times New Roman" w:cs="Times New Roman"/>
          <w:sz w:val="28"/>
          <w:szCs w:val="28"/>
        </w:rPr>
        <w:t>2014.gadam</w:t>
      </w:r>
      <w:proofErr w:type="gramEnd"/>
      <w:r w:rsidRPr="00EA4B26">
        <w:rPr>
          <w:rFonts w:ascii="Times New Roman" w:hAnsi="Times New Roman" w:cs="Times New Roman"/>
          <w:sz w:val="28"/>
          <w:szCs w:val="28"/>
        </w:rPr>
        <w:t xml:space="preserve">” </w:t>
      </w:r>
      <w:r w:rsidR="002D38EB" w:rsidRPr="00EA4B26">
        <w:rPr>
          <w:rFonts w:ascii="Times New Roman" w:hAnsi="Times New Roman" w:cs="Times New Roman"/>
          <w:sz w:val="28"/>
          <w:szCs w:val="28"/>
        </w:rPr>
        <w:t>Tieslietu</w:t>
      </w:r>
      <w:r w:rsidRPr="00EA4B26">
        <w:rPr>
          <w:rFonts w:ascii="Times New Roman" w:hAnsi="Times New Roman" w:cs="Times New Roman"/>
          <w:sz w:val="28"/>
          <w:szCs w:val="28"/>
        </w:rPr>
        <w:t xml:space="preserve"> ministrijas </w:t>
      </w:r>
      <w:r w:rsidR="00D95E85" w:rsidRPr="00EA4B26">
        <w:rPr>
          <w:rFonts w:ascii="Times New Roman" w:hAnsi="Times New Roman" w:cs="Times New Roman"/>
          <w:sz w:val="28"/>
          <w:szCs w:val="28"/>
        </w:rPr>
        <w:t>pamat</w:t>
      </w:r>
      <w:r w:rsidRPr="00EA4B26">
        <w:rPr>
          <w:rFonts w:ascii="Times New Roman" w:hAnsi="Times New Roman" w:cs="Times New Roman"/>
          <w:sz w:val="28"/>
          <w:szCs w:val="28"/>
        </w:rPr>
        <w:t xml:space="preserve">budžeta programmā 96.00.00 „Latvijas prezidentūras Eiropas Savienības Padomē nodrošināšanai 2015.gadā” </w:t>
      </w:r>
      <w:r w:rsidR="00140CF1" w:rsidRPr="00EA4B26">
        <w:rPr>
          <w:rFonts w:ascii="Times New Roman" w:hAnsi="Times New Roman" w:cs="Times New Roman"/>
          <w:sz w:val="28"/>
          <w:szCs w:val="28"/>
        </w:rPr>
        <w:t xml:space="preserve">apstiprināts finansējums </w:t>
      </w:r>
      <w:r w:rsidR="00EA4B26" w:rsidRPr="00C93C6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E09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4B26" w:rsidRPr="00C93C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457 829 </w:t>
      </w:r>
      <w:proofErr w:type="spellStart"/>
      <w:r w:rsidRPr="00C93C6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A4B26">
        <w:rPr>
          <w:rFonts w:ascii="Times New Roman" w:hAnsi="Times New Roman" w:cs="Times New Roman"/>
          <w:sz w:val="28"/>
          <w:szCs w:val="28"/>
        </w:rPr>
        <w:t xml:space="preserve"> apmērā</w:t>
      </w:r>
      <w:r w:rsidR="00210D7F">
        <w:rPr>
          <w:rFonts w:ascii="Times New Roman" w:hAnsi="Times New Roman" w:cs="Times New Roman"/>
          <w:sz w:val="28"/>
          <w:szCs w:val="28"/>
        </w:rPr>
        <w:t xml:space="preserve"> un ar Finanšu ministrijas 2014.gada 27.marta rīkojumu </w:t>
      </w:r>
      <w:proofErr w:type="spellStart"/>
      <w:r w:rsidR="00210D7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210D7F">
        <w:rPr>
          <w:rFonts w:ascii="Times New Roman" w:hAnsi="Times New Roman" w:cs="Times New Roman"/>
          <w:sz w:val="28"/>
          <w:szCs w:val="28"/>
        </w:rPr>
        <w:t xml:space="preserve">. 148 papildus operatīvās darbības nodrošināšanai no budžeta resora „74.Gadskārtējā valsts budžeta izpildes procesā pārdalāmais finansējums” budžeta programmas 04.00.00 „Latvijas prezidentūras Eiropas Savienības Padomē nodrošināšana 2015.gadā” tika pārdalīts finansējums 71 144 </w:t>
      </w:r>
      <w:proofErr w:type="spellStart"/>
      <w:r w:rsidR="00210D7F" w:rsidRPr="00210D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10D7F">
        <w:rPr>
          <w:rFonts w:ascii="Times New Roman" w:hAnsi="Times New Roman" w:cs="Times New Roman"/>
          <w:sz w:val="28"/>
          <w:szCs w:val="28"/>
        </w:rPr>
        <w:t xml:space="preserve"> apmērā.</w:t>
      </w:r>
    </w:p>
    <w:p w:rsidR="00EC482D" w:rsidRPr="00EC482D" w:rsidRDefault="006B2E09" w:rsidP="00EA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 xml:space="preserve">Saskaņā ar Ministru kabineta </w:t>
      </w:r>
      <w:proofErr w:type="gramStart"/>
      <w:r w:rsidRPr="00EC482D">
        <w:rPr>
          <w:rFonts w:ascii="Times New Roman" w:hAnsi="Times New Roman" w:cs="Times New Roman"/>
          <w:sz w:val="28"/>
          <w:szCs w:val="28"/>
        </w:rPr>
        <w:t>2013.gada</w:t>
      </w:r>
      <w:proofErr w:type="gramEnd"/>
      <w:r w:rsidRPr="00EC482D">
        <w:rPr>
          <w:rFonts w:ascii="Times New Roman" w:hAnsi="Times New Roman" w:cs="Times New Roman"/>
          <w:sz w:val="28"/>
          <w:szCs w:val="28"/>
        </w:rPr>
        <w:t xml:space="preserve"> 28.augusta rīkojum</w:t>
      </w:r>
      <w:r w:rsidR="0090412E" w:rsidRPr="00EC482D">
        <w:rPr>
          <w:rFonts w:ascii="Times New Roman" w:hAnsi="Times New Roman" w:cs="Times New Roman"/>
          <w:sz w:val="28"/>
          <w:szCs w:val="28"/>
        </w:rPr>
        <w:t>a</w:t>
      </w:r>
      <w:r w:rsidRPr="00EC482D">
        <w:rPr>
          <w:rFonts w:ascii="Times New Roman" w:hAnsi="Times New Roman" w:cs="Times New Roman"/>
          <w:sz w:val="28"/>
          <w:szCs w:val="28"/>
        </w:rPr>
        <w:t xml:space="preserve"> Nr.401 „Par nepieciešamo finansējumu 2014.gadam, lai sagatavotu un nodrošinātu Latvijas prezidentūru Eiropas Savienības Padomē 2015.gadā”</w:t>
      </w:r>
      <w:r w:rsidR="009E77E5">
        <w:rPr>
          <w:rFonts w:ascii="Times New Roman" w:hAnsi="Times New Roman" w:cs="Times New Roman"/>
          <w:sz w:val="28"/>
          <w:szCs w:val="28"/>
        </w:rPr>
        <w:t xml:space="preserve"> 1.10</w:t>
      </w:r>
      <w:r w:rsidR="0090412E" w:rsidRPr="00EC482D">
        <w:rPr>
          <w:rFonts w:ascii="Times New Roman" w:hAnsi="Times New Roman" w:cs="Times New Roman"/>
          <w:sz w:val="28"/>
          <w:szCs w:val="28"/>
        </w:rPr>
        <w:t>.1.apakšpunktu</w:t>
      </w:r>
      <w:r w:rsidRPr="00EC482D">
        <w:rPr>
          <w:rFonts w:ascii="Times New Roman" w:hAnsi="Times New Roman" w:cs="Times New Roman"/>
          <w:sz w:val="28"/>
          <w:szCs w:val="28"/>
        </w:rPr>
        <w:t xml:space="preserve"> </w:t>
      </w:r>
      <w:r w:rsidR="002D38EB" w:rsidRPr="00EC482D">
        <w:rPr>
          <w:rFonts w:ascii="Times New Roman" w:hAnsi="Times New Roman" w:cs="Times New Roman"/>
          <w:sz w:val="28"/>
          <w:szCs w:val="28"/>
        </w:rPr>
        <w:t>Tieslietu</w:t>
      </w:r>
      <w:r w:rsidRPr="00EC482D">
        <w:rPr>
          <w:rFonts w:ascii="Times New Roman" w:hAnsi="Times New Roman" w:cs="Times New Roman"/>
          <w:sz w:val="28"/>
          <w:szCs w:val="28"/>
        </w:rPr>
        <w:t xml:space="preserve"> ministrijai piešķirts finansējums </w:t>
      </w:r>
      <w:r w:rsidR="00C93C66" w:rsidRPr="00C93C66">
        <w:rPr>
          <w:rFonts w:ascii="Times New Roman" w:hAnsi="Times New Roman" w:cs="Times New Roman"/>
          <w:sz w:val="28"/>
          <w:szCs w:val="28"/>
        </w:rPr>
        <w:t xml:space="preserve">222 315 </w:t>
      </w:r>
      <w:proofErr w:type="spellStart"/>
      <w:r w:rsidRPr="00C93C6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EC482D">
        <w:rPr>
          <w:rFonts w:ascii="Times New Roman" w:hAnsi="Times New Roman" w:cs="Times New Roman"/>
          <w:sz w:val="28"/>
          <w:szCs w:val="28"/>
        </w:rPr>
        <w:t xml:space="preserve"> </w:t>
      </w:r>
      <w:r w:rsidRPr="008F3523">
        <w:rPr>
          <w:rFonts w:ascii="Times New Roman" w:hAnsi="Times New Roman" w:cs="Times New Roman"/>
          <w:sz w:val="28"/>
          <w:szCs w:val="28"/>
        </w:rPr>
        <w:t xml:space="preserve">apmērā divu papildu amata vietu izveidošanai </w:t>
      </w:r>
      <w:r w:rsidR="00210D7F" w:rsidRPr="008F3523">
        <w:rPr>
          <w:rFonts w:ascii="Times New Roman" w:hAnsi="Times New Roman" w:cs="Times New Roman"/>
          <w:sz w:val="28"/>
          <w:szCs w:val="28"/>
        </w:rPr>
        <w:t xml:space="preserve">un darbības nodrošināšanai </w:t>
      </w:r>
      <w:r w:rsidRPr="008F3523">
        <w:rPr>
          <w:rFonts w:ascii="Times New Roman" w:hAnsi="Times New Roman" w:cs="Times New Roman"/>
          <w:sz w:val="28"/>
          <w:szCs w:val="28"/>
        </w:rPr>
        <w:t xml:space="preserve">Latvijas Republikas Pastāvīgajā pārstāvniecībā Eiropas Savienībā no 2014.gada 1.janvāra. </w:t>
      </w:r>
      <w:r w:rsidR="00400B3D" w:rsidRPr="008F3523">
        <w:rPr>
          <w:rFonts w:ascii="Times New Roman" w:hAnsi="Times New Roman" w:cs="Times New Roman"/>
          <w:sz w:val="28"/>
          <w:szCs w:val="28"/>
        </w:rPr>
        <w:t xml:space="preserve">Ņemot vērā, ka viens nozares padomnieks pārtrauca darba tiesiskās attiecības ar Tieslietu ministriju, savukārt </w:t>
      </w:r>
      <w:r w:rsidR="00160530" w:rsidRPr="008F3523">
        <w:rPr>
          <w:rFonts w:ascii="Times New Roman" w:hAnsi="Times New Roman" w:cs="Times New Roman"/>
          <w:sz w:val="28"/>
          <w:szCs w:val="28"/>
        </w:rPr>
        <w:t>otram</w:t>
      </w:r>
      <w:r w:rsidR="00400B3D" w:rsidRPr="008F3523">
        <w:rPr>
          <w:rFonts w:ascii="Times New Roman" w:hAnsi="Times New Roman" w:cs="Times New Roman"/>
          <w:sz w:val="28"/>
          <w:szCs w:val="28"/>
        </w:rPr>
        <w:t xml:space="preserve"> nozares padomniekam iepriekš tika </w:t>
      </w:r>
      <w:r w:rsidR="00160530" w:rsidRPr="008F3523">
        <w:rPr>
          <w:rFonts w:ascii="Times New Roman" w:hAnsi="Times New Roman" w:cs="Times New Roman"/>
          <w:sz w:val="28"/>
          <w:szCs w:val="28"/>
        </w:rPr>
        <w:t>paredzēta</w:t>
      </w:r>
      <w:r w:rsidR="00400B3D" w:rsidRPr="008F3523">
        <w:rPr>
          <w:rFonts w:ascii="Times New Roman" w:hAnsi="Times New Roman" w:cs="Times New Roman"/>
          <w:sz w:val="28"/>
          <w:szCs w:val="28"/>
        </w:rPr>
        <w:t xml:space="preserve"> bērna uzturēšanās Briselē</w:t>
      </w:r>
      <w:r w:rsidR="00160530" w:rsidRPr="008F3523">
        <w:rPr>
          <w:rFonts w:ascii="Times New Roman" w:hAnsi="Times New Roman" w:cs="Times New Roman"/>
          <w:sz w:val="28"/>
          <w:szCs w:val="28"/>
        </w:rPr>
        <w:t>,</w:t>
      </w:r>
      <w:r w:rsidR="008F3523" w:rsidRPr="008F3523">
        <w:rPr>
          <w:rFonts w:ascii="Times New Roman" w:hAnsi="Times New Roman" w:cs="Times New Roman"/>
          <w:sz w:val="28"/>
          <w:szCs w:val="28"/>
        </w:rPr>
        <w:t xml:space="preserve"> kas faktiski nenotika,</w:t>
      </w:r>
      <w:r w:rsidR="00400B3D" w:rsidRPr="008F3523">
        <w:rPr>
          <w:rFonts w:ascii="Times New Roman" w:hAnsi="Times New Roman" w:cs="Times New Roman"/>
          <w:sz w:val="28"/>
          <w:szCs w:val="28"/>
        </w:rPr>
        <w:t xml:space="preserve"> f</w:t>
      </w:r>
      <w:r w:rsidR="00EC482D" w:rsidRPr="008F3523">
        <w:rPr>
          <w:rFonts w:ascii="Times New Roman" w:hAnsi="Times New Roman" w:cs="Times New Roman"/>
          <w:sz w:val="28"/>
          <w:szCs w:val="28"/>
        </w:rPr>
        <w:t xml:space="preserve">aktiskie izdevumi par Briselē strādājošo nozares padomnieku </w:t>
      </w:r>
      <w:r w:rsidR="00C6001A">
        <w:rPr>
          <w:rFonts w:ascii="Times New Roman" w:hAnsi="Times New Roman" w:cs="Times New Roman"/>
          <w:sz w:val="28"/>
          <w:szCs w:val="28"/>
        </w:rPr>
        <w:t xml:space="preserve">izdevumi </w:t>
      </w:r>
      <w:r w:rsidR="00C6001A" w:rsidRPr="00A14EC3">
        <w:rPr>
          <w:rFonts w:ascii="Times New Roman" w:hAnsi="Times New Roman" w:cs="Times New Roman"/>
          <w:sz w:val="28"/>
          <w:szCs w:val="28"/>
        </w:rPr>
        <w:t xml:space="preserve">pabalstu izmaksai </w:t>
      </w:r>
      <w:r w:rsidR="00EC482D" w:rsidRPr="00A14EC3">
        <w:rPr>
          <w:rFonts w:ascii="Times New Roman" w:hAnsi="Times New Roman" w:cs="Times New Roman"/>
          <w:sz w:val="28"/>
          <w:szCs w:val="28"/>
        </w:rPr>
        <w:t xml:space="preserve"> ir mazāki nekā iepriekš plānot</w:t>
      </w:r>
      <w:r w:rsidR="00210D7F" w:rsidRPr="00A14EC3">
        <w:rPr>
          <w:rFonts w:ascii="Times New Roman" w:hAnsi="Times New Roman" w:cs="Times New Roman"/>
          <w:sz w:val="28"/>
          <w:szCs w:val="28"/>
        </w:rPr>
        <w:t>s</w:t>
      </w:r>
      <w:r w:rsidR="00EC482D" w:rsidRPr="00A14EC3">
        <w:rPr>
          <w:rFonts w:ascii="Times New Roman" w:hAnsi="Times New Roman" w:cs="Times New Roman"/>
          <w:sz w:val="28"/>
          <w:szCs w:val="28"/>
        </w:rPr>
        <w:t>,</w:t>
      </w:r>
      <w:r w:rsidR="00210D7F" w:rsidRPr="00A14EC3">
        <w:rPr>
          <w:rFonts w:ascii="Times New Roman" w:hAnsi="Times New Roman" w:cs="Times New Roman"/>
          <w:sz w:val="28"/>
          <w:szCs w:val="28"/>
        </w:rPr>
        <w:t xml:space="preserve"> </w:t>
      </w:r>
      <w:r w:rsidR="00400B3D" w:rsidRPr="00A14EC3">
        <w:rPr>
          <w:rFonts w:ascii="Times New Roman" w:hAnsi="Times New Roman" w:cs="Times New Roman"/>
          <w:sz w:val="28"/>
          <w:szCs w:val="28"/>
        </w:rPr>
        <w:t>kā</w:t>
      </w:r>
      <w:r w:rsidR="002B191F" w:rsidRPr="00A14EC3">
        <w:rPr>
          <w:rFonts w:ascii="Times New Roman" w:hAnsi="Times New Roman" w:cs="Times New Roman"/>
          <w:sz w:val="28"/>
          <w:szCs w:val="28"/>
        </w:rPr>
        <w:t xml:space="preserve"> rezultātā</w:t>
      </w:r>
      <w:r w:rsidR="00EC482D" w:rsidRPr="00A14EC3">
        <w:rPr>
          <w:rFonts w:ascii="Times New Roman" w:hAnsi="Times New Roman" w:cs="Times New Roman"/>
          <w:sz w:val="28"/>
          <w:szCs w:val="28"/>
        </w:rPr>
        <w:t xml:space="preserve"> </w:t>
      </w:r>
      <w:r w:rsidR="00210D7F" w:rsidRPr="00A14EC3">
        <w:rPr>
          <w:rFonts w:ascii="Times New Roman" w:hAnsi="Times New Roman" w:cs="Times New Roman"/>
          <w:sz w:val="28"/>
          <w:szCs w:val="28"/>
        </w:rPr>
        <w:t>2014.gadā izveidosies līdzekļu</w:t>
      </w:r>
      <w:r w:rsidR="00210D7F" w:rsidRPr="00C93C66">
        <w:rPr>
          <w:rFonts w:ascii="Times New Roman" w:hAnsi="Times New Roman" w:cs="Times New Roman"/>
          <w:sz w:val="28"/>
          <w:szCs w:val="28"/>
        </w:rPr>
        <w:t xml:space="preserve"> pārpalikums</w:t>
      </w:r>
      <w:r w:rsidR="007B64A9">
        <w:rPr>
          <w:rFonts w:ascii="Times New Roman" w:hAnsi="Times New Roman" w:cs="Times New Roman"/>
          <w:sz w:val="28"/>
          <w:szCs w:val="28"/>
        </w:rPr>
        <w:t>.</w:t>
      </w:r>
    </w:p>
    <w:p w:rsidR="002D38EB" w:rsidRDefault="00CA308A" w:rsidP="002D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A">
        <w:rPr>
          <w:rFonts w:ascii="Times New Roman" w:hAnsi="Times New Roman" w:cs="Times New Roman"/>
          <w:sz w:val="28"/>
          <w:szCs w:val="28"/>
        </w:rPr>
        <w:t xml:space="preserve">Plānojot </w:t>
      </w:r>
      <w:proofErr w:type="gramStart"/>
      <w:r w:rsidRPr="00861BEA">
        <w:rPr>
          <w:rFonts w:ascii="Times New Roman" w:hAnsi="Times New Roman" w:cs="Times New Roman"/>
          <w:sz w:val="28"/>
          <w:szCs w:val="28"/>
        </w:rPr>
        <w:t>2014.gada</w:t>
      </w:r>
      <w:proofErr w:type="gramEnd"/>
      <w:r w:rsidRPr="00861BEA">
        <w:rPr>
          <w:rFonts w:ascii="Times New Roman" w:hAnsi="Times New Roman" w:cs="Times New Roman"/>
          <w:sz w:val="28"/>
          <w:szCs w:val="28"/>
        </w:rPr>
        <w:t xml:space="preserve"> budžetu, nebija iespējas </w:t>
      </w:r>
      <w:r w:rsidR="008D500B">
        <w:rPr>
          <w:rFonts w:ascii="Times New Roman" w:hAnsi="Times New Roman" w:cs="Times New Roman"/>
          <w:sz w:val="28"/>
          <w:szCs w:val="28"/>
        </w:rPr>
        <w:t>paredzēt</w:t>
      </w:r>
      <w:r w:rsidR="009E77E5">
        <w:rPr>
          <w:rFonts w:ascii="Times New Roman" w:hAnsi="Times New Roman" w:cs="Times New Roman"/>
          <w:sz w:val="28"/>
          <w:szCs w:val="28"/>
        </w:rPr>
        <w:t xml:space="preserve"> papildus</w:t>
      </w:r>
      <w:r w:rsidRPr="00861BEA">
        <w:rPr>
          <w:rFonts w:ascii="Times New Roman" w:hAnsi="Times New Roman" w:cs="Times New Roman"/>
          <w:sz w:val="28"/>
          <w:szCs w:val="28"/>
        </w:rPr>
        <w:t xml:space="preserve"> </w:t>
      </w:r>
      <w:r w:rsidR="008D500B" w:rsidRPr="00861BEA">
        <w:rPr>
          <w:rFonts w:ascii="Times New Roman" w:hAnsi="Times New Roman" w:cs="Times New Roman"/>
          <w:sz w:val="28"/>
          <w:szCs w:val="28"/>
        </w:rPr>
        <w:t>tehnisk</w:t>
      </w:r>
      <w:r w:rsidR="008D500B">
        <w:rPr>
          <w:rFonts w:ascii="Times New Roman" w:hAnsi="Times New Roman" w:cs="Times New Roman"/>
          <w:sz w:val="28"/>
          <w:szCs w:val="28"/>
        </w:rPr>
        <w:t>ā</w:t>
      </w:r>
      <w:r w:rsidR="008D500B" w:rsidRPr="00861BEA">
        <w:rPr>
          <w:rFonts w:ascii="Times New Roman" w:hAnsi="Times New Roman" w:cs="Times New Roman"/>
          <w:sz w:val="28"/>
          <w:szCs w:val="28"/>
        </w:rPr>
        <w:t xml:space="preserve"> aprīkojum</w:t>
      </w:r>
      <w:r w:rsidR="00EC482D">
        <w:rPr>
          <w:rFonts w:ascii="Times New Roman" w:hAnsi="Times New Roman" w:cs="Times New Roman"/>
          <w:sz w:val="28"/>
          <w:szCs w:val="28"/>
        </w:rPr>
        <w:t xml:space="preserve">a – </w:t>
      </w:r>
      <w:r w:rsidR="008D500B">
        <w:rPr>
          <w:rFonts w:ascii="Times New Roman" w:hAnsi="Times New Roman" w:cs="Times New Roman"/>
          <w:sz w:val="28"/>
          <w:szCs w:val="28"/>
        </w:rPr>
        <w:t>portatīvo datoru</w:t>
      </w:r>
      <w:r w:rsidR="008D500B" w:rsidRPr="00861BEA">
        <w:rPr>
          <w:rFonts w:ascii="Times New Roman" w:hAnsi="Times New Roman" w:cs="Times New Roman"/>
          <w:sz w:val="28"/>
          <w:szCs w:val="28"/>
        </w:rPr>
        <w:t xml:space="preserve"> </w:t>
      </w:r>
      <w:r w:rsidR="008D500B">
        <w:rPr>
          <w:rFonts w:ascii="Times New Roman" w:hAnsi="Times New Roman" w:cs="Times New Roman"/>
          <w:sz w:val="28"/>
          <w:szCs w:val="28"/>
        </w:rPr>
        <w:t xml:space="preserve">iegādi </w:t>
      </w:r>
      <w:r w:rsidRPr="00861BEA">
        <w:rPr>
          <w:rFonts w:ascii="Times New Roman" w:hAnsi="Times New Roman" w:cs="Times New Roman"/>
          <w:sz w:val="28"/>
          <w:szCs w:val="28"/>
        </w:rPr>
        <w:t xml:space="preserve">ministrijas </w:t>
      </w:r>
      <w:r w:rsidR="009E77E5">
        <w:rPr>
          <w:rFonts w:ascii="Times New Roman" w:hAnsi="Times New Roman" w:cs="Times New Roman"/>
          <w:sz w:val="28"/>
          <w:szCs w:val="28"/>
        </w:rPr>
        <w:t xml:space="preserve">darbiniekiem, kas iesaistīti </w:t>
      </w:r>
      <w:r w:rsidR="009E77E5">
        <w:rPr>
          <w:rFonts w:ascii="Times New Roman" w:hAnsi="Times New Roman" w:cs="Times New Roman"/>
          <w:sz w:val="28"/>
          <w:szCs w:val="28"/>
        </w:rPr>
        <w:lastRenderedPageBreak/>
        <w:t>Latvijas prezidentūrā</w:t>
      </w:r>
      <w:r w:rsidR="009E77E5" w:rsidRPr="00861BEA">
        <w:rPr>
          <w:rFonts w:ascii="Times New Roman" w:hAnsi="Times New Roman" w:cs="Times New Roman"/>
          <w:sz w:val="28"/>
          <w:szCs w:val="28"/>
        </w:rPr>
        <w:t xml:space="preserve"> Eiropas Savienības Padomē (turpmāk – prezidentūra)</w:t>
      </w:r>
      <w:r w:rsidR="009E77E5">
        <w:rPr>
          <w:rFonts w:ascii="Times New Roman" w:hAnsi="Times New Roman" w:cs="Times New Roman"/>
          <w:sz w:val="28"/>
          <w:szCs w:val="28"/>
        </w:rPr>
        <w:t xml:space="preserve"> gatavošanās procesā un </w:t>
      </w:r>
      <w:r w:rsidR="00390E71">
        <w:rPr>
          <w:rFonts w:ascii="Times New Roman" w:hAnsi="Times New Roman" w:cs="Times New Roman"/>
          <w:sz w:val="28"/>
          <w:szCs w:val="28"/>
        </w:rPr>
        <w:t xml:space="preserve">tās </w:t>
      </w:r>
      <w:r w:rsidR="009E77E5">
        <w:rPr>
          <w:rFonts w:ascii="Times New Roman" w:hAnsi="Times New Roman" w:cs="Times New Roman"/>
          <w:sz w:val="28"/>
          <w:szCs w:val="28"/>
        </w:rPr>
        <w:t>norisē</w:t>
      </w:r>
      <w:r w:rsidR="00390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E71">
        <w:rPr>
          <w:rFonts w:ascii="Times New Roman" w:hAnsi="Times New Roman" w:cs="Times New Roman"/>
          <w:sz w:val="28"/>
          <w:szCs w:val="28"/>
        </w:rPr>
        <w:t>2015.gadā</w:t>
      </w:r>
      <w:proofErr w:type="gramEnd"/>
      <w:r w:rsidR="006556B2">
        <w:rPr>
          <w:rFonts w:ascii="Times New Roman" w:hAnsi="Times New Roman" w:cs="Times New Roman"/>
          <w:sz w:val="28"/>
          <w:szCs w:val="28"/>
        </w:rPr>
        <w:t xml:space="preserve"> ierobežotā</w:t>
      </w:r>
      <w:r w:rsidR="008D500B">
        <w:rPr>
          <w:rFonts w:ascii="Times New Roman" w:hAnsi="Times New Roman" w:cs="Times New Roman"/>
          <w:sz w:val="28"/>
          <w:szCs w:val="28"/>
        </w:rPr>
        <w:t xml:space="preserve"> </w:t>
      </w:r>
      <w:r w:rsidR="00390E71">
        <w:rPr>
          <w:rFonts w:ascii="Times New Roman" w:hAnsi="Times New Roman" w:cs="Times New Roman"/>
          <w:sz w:val="28"/>
          <w:szCs w:val="28"/>
        </w:rPr>
        <w:t xml:space="preserve">finansējuma dēļ. Taču </w:t>
      </w:r>
      <w:r w:rsidR="00EA4B26">
        <w:rPr>
          <w:rFonts w:ascii="Times New Roman" w:hAnsi="Times New Roman" w:cs="Times New Roman"/>
          <w:sz w:val="28"/>
          <w:szCs w:val="28"/>
        </w:rPr>
        <w:t>aktuāls</w:t>
      </w:r>
      <w:r w:rsidRPr="00861BEA">
        <w:rPr>
          <w:rFonts w:ascii="Times New Roman" w:hAnsi="Times New Roman" w:cs="Times New Roman"/>
          <w:sz w:val="28"/>
          <w:szCs w:val="28"/>
        </w:rPr>
        <w:t xml:space="preserve"> kļūst jautājums </w:t>
      </w:r>
      <w:r w:rsidR="00390E71">
        <w:rPr>
          <w:rFonts w:ascii="Times New Roman" w:hAnsi="Times New Roman" w:cs="Times New Roman"/>
          <w:sz w:val="28"/>
          <w:szCs w:val="28"/>
        </w:rPr>
        <w:t xml:space="preserve">par </w:t>
      </w:r>
      <w:r w:rsidRPr="00861BEA">
        <w:rPr>
          <w:rFonts w:ascii="Times New Roman" w:hAnsi="Times New Roman" w:cs="Times New Roman"/>
          <w:sz w:val="28"/>
          <w:szCs w:val="28"/>
        </w:rPr>
        <w:t>efektīvāku resursu izmantošanu</w:t>
      </w:r>
      <w:r w:rsidR="00776FAE" w:rsidRPr="00776FAE">
        <w:rPr>
          <w:rFonts w:ascii="Times New Roman" w:hAnsi="Times New Roman" w:cs="Times New Roman"/>
          <w:sz w:val="28"/>
          <w:szCs w:val="28"/>
        </w:rPr>
        <w:t xml:space="preserve"> un</w:t>
      </w:r>
      <w:r w:rsidR="007B64A9">
        <w:rPr>
          <w:rFonts w:ascii="Times New Roman" w:hAnsi="Times New Roman" w:cs="Times New Roman"/>
          <w:sz w:val="28"/>
          <w:szCs w:val="28"/>
        </w:rPr>
        <w:t xml:space="preserve"> </w:t>
      </w:r>
      <w:r w:rsidR="00776FAE" w:rsidRPr="00776FAE">
        <w:rPr>
          <w:rFonts w:ascii="Times New Roman" w:hAnsi="Times New Roman" w:cs="Times New Roman"/>
          <w:sz w:val="28"/>
          <w:szCs w:val="28"/>
        </w:rPr>
        <w:t>informācij</w:t>
      </w:r>
      <w:r w:rsidR="00776FAE">
        <w:rPr>
          <w:rFonts w:ascii="Times New Roman" w:hAnsi="Times New Roman" w:cs="Times New Roman"/>
          <w:sz w:val="28"/>
          <w:szCs w:val="28"/>
        </w:rPr>
        <w:t>as</w:t>
      </w:r>
      <w:r w:rsidR="006556B2">
        <w:rPr>
          <w:rFonts w:ascii="Times New Roman" w:hAnsi="Times New Roman" w:cs="Times New Roman"/>
          <w:sz w:val="28"/>
          <w:szCs w:val="28"/>
        </w:rPr>
        <w:t xml:space="preserve"> ātru</w:t>
      </w:r>
      <w:r w:rsidR="00DE3666">
        <w:rPr>
          <w:rFonts w:ascii="Times New Roman" w:hAnsi="Times New Roman" w:cs="Times New Roman"/>
          <w:sz w:val="28"/>
          <w:szCs w:val="28"/>
        </w:rPr>
        <w:t xml:space="preserve"> apriti</w:t>
      </w:r>
      <w:r w:rsidR="00776FAE" w:rsidRPr="00776FAE">
        <w:rPr>
          <w:rFonts w:ascii="Times New Roman" w:hAnsi="Times New Roman" w:cs="Times New Roman"/>
          <w:sz w:val="28"/>
          <w:szCs w:val="28"/>
        </w:rPr>
        <w:t xml:space="preserve"> </w:t>
      </w:r>
      <w:r w:rsidR="00390E71">
        <w:rPr>
          <w:rFonts w:ascii="Times New Roman" w:hAnsi="Times New Roman" w:cs="Times New Roman"/>
          <w:sz w:val="28"/>
          <w:szCs w:val="28"/>
        </w:rPr>
        <w:t>prezidentūras</w:t>
      </w:r>
      <w:r w:rsidR="007B64A9">
        <w:rPr>
          <w:rFonts w:ascii="Times New Roman" w:hAnsi="Times New Roman" w:cs="Times New Roman"/>
          <w:sz w:val="28"/>
          <w:szCs w:val="28"/>
        </w:rPr>
        <w:t xml:space="preserve"> laikā</w:t>
      </w:r>
      <w:r w:rsidR="002B191F">
        <w:rPr>
          <w:rFonts w:ascii="Times New Roman" w:hAnsi="Times New Roman" w:cs="Times New Roman"/>
          <w:sz w:val="28"/>
          <w:szCs w:val="28"/>
        </w:rPr>
        <w:t>,</w:t>
      </w:r>
      <w:r w:rsidRPr="00861BEA">
        <w:rPr>
          <w:rFonts w:ascii="Times New Roman" w:hAnsi="Times New Roman" w:cs="Times New Roman"/>
          <w:sz w:val="28"/>
          <w:szCs w:val="28"/>
        </w:rPr>
        <w:t xml:space="preserve"> </w:t>
      </w:r>
      <w:r w:rsidR="002B191F">
        <w:rPr>
          <w:rFonts w:ascii="Times New Roman" w:hAnsi="Times New Roman" w:cs="Times New Roman"/>
          <w:sz w:val="28"/>
          <w:szCs w:val="28"/>
        </w:rPr>
        <w:t>l</w:t>
      </w:r>
      <w:r w:rsidR="00AD35FB">
        <w:rPr>
          <w:rFonts w:ascii="Times New Roman" w:hAnsi="Times New Roman" w:cs="Times New Roman"/>
          <w:sz w:val="28"/>
          <w:szCs w:val="28"/>
        </w:rPr>
        <w:t xml:space="preserve">īdz </w:t>
      </w:r>
      <w:r>
        <w:rPr>
          <w:rFonts w:ascii="Times New Roman" w:hAnsi="Times New Roman" w:cs="Times New Roman"/>
          <w:sz w:val="28"/>
          <w:szCs w:val="28"/>
        </w:rPr>
        <w:t xml:space="preserve">ar to </w:t>
      </w:r>
      <w:r w:rsidR="008518B9">
        <w:rPr>
          <w:rFonts w:ascii="Times New Roman" w:hAnsi="Times New Roman" w:cs="Times New Roman"/>
          <w:sz w:val="28"/>
          <w:szCs w:val="28"/>
        </w:rPr>
        <w:t xml:space="preserve">Tieslietu ministrijai ir nepieciešama </w:t>
      </w:r>
      <w:r w:rsidR="00A35F70">
        <w:rPr>
          <w:rFonts w:ascii="Times New Roman" w:hAnsi="Times New Roman" w:cs="Times New Roman"/>
          <w:sz w:val="28"/>
          <w:szCs w:val="28"/>
        </w:rPr>
        <w:t>1</w:t>
      </w:r>
      <w:r w:rsidR="002D38EB">
        <w:rPr>
          <w:rFonts w:ascii="Times New Roman" w:hAnsi="Times New Roman" w:cs="Times New Roman"/>
          <w:sz w:val="28"/>
          <w:szCs w:val="28"/>
        </w:rPr>
        <w:t>2</w:t>
      </w:r>
      <w:r w:rsidR="00A3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portatīvo datoru</w:t>
      </w:r>
      <w:r w:rsidR="007B64A9">
        <w:rPr>
          <w:rFonts w:ascii="Times New Roman" w:hAnsi="Times New Roman" w:cs="Times New Roman"/>
          <w:sz w:val="28"/>
          <w:szCs w:val="28"/>
        </w:rPr>
        <w:t xml:space="preserve"> (atbilstoši Tieslietu ministrijā noteiktajam darba grupu vadītāju skaitam)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C66">
        <w:rPr>
          <w:rFonts w:ascii="Times New Roman" w:hAnsi="Times New Roman" w:cs="Times New Roman"/>
          <w:sz w:val="28"/>
          <w:szCs w:val="28"/>
        </w:rPr>
        <w:t>iegād</w:t>
      </w:r>
      <w:r w:rsidR="00AD35FB" w:rsidRPr="00C93C66">
        <w:rPr>
          <w:rFonts w:ascii="Times New Roman" w:hAnsi="Times New Roman" w:cs="Times New Roman"/>
          <w:sz w:val="28"/>
          <w:szCs w:val="28"/>
        </w:rPr>
        <w:t>e</w:t>
      </w:r>
      <w:r w:rsidR="00DA070E" w:rsidRPr="00C93C66">
        <w:rPr>
          <w:rFonts w:ascii="Times New Roman" w:hAnsi="Times New Roman" w:cs="Times New Roman"/>
          <w:sz w:val="28"/>
          <w:szCs w:val="28"/>
        </w:rPr>
        <w:t xml:space="preserve"> </w:t>
      </w:r>
      <w:r w:rsidR="00EC482D" w:rsidRPr="00C93C66">
        <w:rPr>
          <w:rFonts w:ascii="Times New Roman" w:hAnsi="Times New Roman" w:cs="Times New Roman"/>
          <w:sz w:val="28"/>
          <w:szCs w:val="28"/>
        </w:rPr>
        <w:t>13</w:t>
      </w:r>
      <w:r w:rsidR="009E0922">
        <w:rPr>
          <w:rFonts w:ascii="Times New Roman" w:hAnsi="Times New Roman" w:cs="Times New Roman"/>
          <w:sz w:val="28"/>
          <w:szCs w:val="28"/>
        </w:rPr>
        <w:t> </w:t>
      </w:r>
      <w:r w:rsidR="00EC482D" w:rsidRPr="00C93C66">
        <w:rPr>
          <w:rFonts w:ascii="Times New Roman" w:hAnsi="Times New Roman" w:cs="Times New Roman"/>
          <w:sz w:val="28"/>
          <w:szCs w:val="28"/>
        </w:rPr>
        <w:t>680</w:t>
      </w:r>
      <w:r w:rsidR="00DA070E" w:rsidRPr="00C93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0E" w:rsidRPr="00C93C6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A070E" w:rsidRPr="00C93C66">
        <w:rPr>
          <w:rFonts w:ascii="Times New Roman" w:hAnsi="Times New Roman" w:cs="Times New Roman"/>
          <w:sz w:val="28"/>
          <w:szCs w:val="28"/>
        </w:rPr>
        <w:t xml:space="preserve"> apmērā (1</w:t>
      </w:r>
      <w:r w:rsidR="002D38EB" w:rsidRPr="00C93C66">
        <w:rPr>
          <w:rFonts w:ascii="Times New Roman" w:hAnsi="Times New Roman" w:cs="Times New Roman"/>
          <w:sz w:val="28"/>
          <w:szCs w:val="28"/>
        </w:rPr>
        <w:t>2</w:t>
      </w:r>
      <w:r w:rsidR="00DA070E" w:rsidRPr="00C93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0E" w:rsidRPr="00C93C66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="00DA070E" w:rsidRPr="00C93C66">
        <w:rPr>
          <w:rFonts w:ascii="Times New Roman" w:hAnsi="Times New Roman" w:cs="Times New Roman"/>
          <w:sz w:val="28"/>
          <w:szCs w:val="28"/>
        </w:rPr>
        <w:t>. x 1</w:t>
      </w:r>
      <w:r w:rsidR="008F68B2" w:rsidRPr="00C93C66">
        <w:rPr>
          <w:rFonts w:ascii="Times New Roman" w:hAnsi="Times New Roman" w:cs="Times New Roman"/>
          <w:sz w:val="28"/>
          <w:szCs w:val="28"/>
        </w:rPr>
        <w:t> 140 </w:t>
      </w:r>
      <w:proofErr w:type="spellStart"/>
      <w:r w:rsidR="00DA070E" w:rsidRPr="00C93C6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A070E" w:rsidRPr="00C93C66">
        <w:rPr>
          <w:rFonts w:ascii="Times New Roman" w:hAnsi="Times New Roman" w:cs="Times New Roman"/>
          <w:sz w:val="28"/>
          <w:szCs w:val="28"/>
        </w:rPr>
        <w:t>)</w:t>
      </w:r>
      <w:r w:rsidR="00D95E85">
        <w:rPr>
          <w:rFonts w:ascii="Times New Roman" w:hAnsi="Times New Roman" w:cs="Times New Roman"/>
          <w:sz w:val="28"/>
          <w:szCs w:val="28"/>
        </w:rPr>
        <w:t xml:space="preserve"> (izdevumi pamatkapitāla veidošanai)</w:t>
      </w:r>
      <w:r w:rsidR="00EC482D">
        <w:rPr>
          <w:rFonts w:ascii="Times New Roman" w:hAnsi="Times New Roman" w:cs="Times New Roman"/>
          <w:sz w:val="28"/>
          <w:szCs w:val="28"/>
        </w:rPr>
        <w:t>.</w:t>
      </w:r>
      <w:r w:rsidR="00A3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F5" w:rsidRDefault="00F178F5" w:rsidP="00F1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8FD" w:rsidRPr="00F178F5" w:rsidRDefault="00F178F5" w:rsidP="00F1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5C58FD" w:rsidRPr="00F178F5">
        <w:rPr>
          <w:rFonts w:ascii="Times New Roman" w:hAnsi="Times New Roman" w:cs="Times New Roman"/>
          <w:b/>
          <w:sz w:val="28"/>
          <w:szCs w:val="28"/>
        </w:rPr>
        <w:t>Priekšlikumi turpmākai rīcībai</w:t>
      </w:r>
    </w:p>
    <w:p w:rsidR="005C58FD" w:rsidRPr="00861BEA" w:rsidRDefault="005C58FD" w:rsidP="005C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A1" w:rsidRPr="00CB07A1" w:rsidRDefault="008518B9" w:rsidP="00EA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Tieslietu</w:t>
      </w:r>
      <w:r w:rsidR="00CB07A1" w:rsidRPr="00CB07A1">
        <w:rPr>
          <w:rFonts w:ascii="Times New Roman" w:hAnsi="Times New Roman" w:cs="Times New Roman"/>
          <w:sz w:val="28"/>
        </w:rPr>
        <w:t xml:space="preserve"> ministrija ir izvērtējusi </w:t>
      </w:r>
      <w:proofErr w:type="gramStart"/>
      <w:r w:rsidR="00CB07A1" w:rsidRPr="00CB07A1">
        <w:rPr>
          <w:rFonts w:ascii="Times New Roman" w:hAnsi="Times New Roman" w:cs="Times New Roman"/>
          <w:sz w:val="28"/>
        </w:rPr>
        <w:t>2014.gad</w:t>
      </w:r>
      <w:r w:rsidR="008179D6">
        <w:rPr>
          <w:rFonts w:ascii="Times New Roman" w:hAnsi="Times New Roman" w:cs="Times New Roman"/>
          <w:sz w:val="28"/>
        </w:rPr>
        <w:t>a</w:t>
      </w:r>
      <w:proofErr w:type="gramEnd"/>
      <w:r w:rsidR="00CF23F9" w:rsidRPr="00CF23F9">
        <w:rPr>
          <w:rFonts w:ascii="Times New Roman" w:hAnsi="Times New Roman" w:cs="Times New Roman"/>
          <w:sz w:val="28"/>
          <w:szCs w:val="28"/>
        </w:rPr>
        <w:t xml:space="preserve"> </w:t>
      </w:r>
      <w:r w:rsidR="00CF23F9">
        <w:rPr>
          <w:rFonts w:ascii="Times New Roman" w:hAnsi="Times New Roman" w:cs="Times New Roman"/>
          <w:sz w:val="28"/>
        </w:rPr>
        <w:t>pamat</w:t>
      </w:r>
      <w:r w:rsidR="00CB07A1" w:rsidRPr="00CB07A1">
        <w:rPr>
          <w:rFonts w:ascii="Times New Roman" w:hAnsi="Times New Roman" w:cs="Times New Roman"/>
          <w:sz w:val="28"/>
        </w:rPr>
        <w:t>budžeta programmas 96.00.00 „Latvijas prezidentūras Eiropas Savienības Padomē nodrošināšana 2015.gadā” izdevumus un secinājusi, ka ir nepieciešams izdarīt šādas izmaiņas, nepalielinot kopējo izdevumu apmēru</w:t>
      </w:r>
      <w:r w:rsidR="00CB07A1" w:rsidRPr="00A14EC3">
        <w:rPr>
          <w:rFonts w:ascii="Times New Roman" w:hAnsi="Times New Roman" w:cs="Times New Roman"/>
          <w:sz w:val="28"/>
        </w:rPr>
        <w:t>:</w:t>
      </w:r>
      <w:r w:rsidR="00EA4B26" w:rsidRPr="00A14EC3">
        <w:rPr>
          <w:rFonts w:ascii="Times New Roman" w:hAnsi="Times New Roman" w:cs="Times New Roman"/>
          <w:sz w:val="28"/>
        </w:rPr>
        <w:t xml:space="preserve"> </w:t>
      </w:r>
      <w:r w:rsidR="008861F4" w:rsidRPr="00A14EC3">
        <w:rPr>
          <w:rFonts w:ascii="Times New Roman" w:hAnsi="Times New Roman" w:cs="Times New Roman"/>
          <w:sz w:val="28"/>
        </w:rPr>
        <w:t>samazināt</w:t>
      </w:r>
      <w:r w:rsidR="00CB07A1" w:rsidRPr="00A14EC3">
        <w:rPr>
          <w:rFonts w:ascii="Times New Roman" w:hAnsi="Times New Roman" w:cs="Times New Roman"/>
          <w:sz w:val="28"/>
        </w:rPr>
        <w:t xml:space="preserve"> izdevum</w:t>
      </w:r>
      <w:r w:rsidR="008861F4" w:rsidRPr="00A14EC3">
        <w:rPr>
          <w:rFonts w:ascii="Times New Roman" w:hAnsi="Times New Roman" w:cs="Times New Roman"/>
          <w:sz w:val="28"/>
        </w:rPr>
        <w:t>us</w:t>
      </w:r>
      <w:r w:rsidR="00CB07A1" w:rsidRPr="00A14EC3">
        <w:rPr>
          <w:rFonts w:ascii="Times New Roman" w:hAnsi="Times New Roman" w:cs="Times New Roman"/>
          <w:sz w:val="28"/>
        </w:rPr>
        <w:t xml:space="preserve"> </w:t>
      </w:r>
      <w:r w:rsidR="00C6001A" w:rsidRPr="00A14EC3">
        <w:rPr>
          <w:rFonts w:ascii="Times New Roman" w:hAnsi="Times New Roman" w:cs="Times New Roman"/>
          <w:sz w:val="28"/>
        </w:rPr>
        <w:t>atlīdzībai</w:t>
      </w:r>
      <w:r w:rsidR="00CB07A1" w:rsidRPr="00A14EC3">
        <w:rPr>
          <w:rFonts w:ascii="Times New Roman" w:hAnsi="Times New Roman" w:cs="Times New Roman"/>
          <w:sz w:val="28"/>
        </w:rPr>
        <w:t xml:space="preserve"> </w:t>
      </w:r>
      <w:r w:rsidR="00EA4B26" w:rsidRPr="00A14EC3">
        <w:rPr>
          <w:rFonts w:ascii="Times New Roman" w:hAnsi="Times New Roman" w:cs="Times New Roman"/>
          <w:sz w:val="28"/>
          <w:szCs w:val="28"/>
        </w:rPr>
        <w:t>13</w:t>
      </w:r>
      <w:r w:rsidR="009E0922" w:rsidRPr="00A14EC3">
        <w:rPr>
          <w:rFonts w:ascii="Times New Roman" w:hAnsi="Times New Roman" w:cs="Times New Roman"/>
          <w:sz w:val="28"/>
          <w:szCs w:val="28"/>
        </w:rPr>
        <w:t> </w:t>
      </w:r>
      <w:r w:rsidR="00EA4B26" w:rsidRPr="00A14EC3">
        <w:rPr>
          <w:rFonts w:ascii="Times New Roman" w:hAnsi="Times New Roman" w:cs="Times New Roman"/>
          <w:sz w:val="28"/>
          <w:szCs w:val="28"/>
        </w:rPr>
        <w:t xml:space="preserve">680 </w:t>
      </w:r>
      <w:proofErr w:type="spellStart"/>
      <w:r w:rsidR="00EA4B26" w:rsidRPr="00A14EC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A4B26" w:rsidRPr="00A14EC3">
        <w:rPr>
          <w:rFonts w:ascii="Times New Roman" w:hAnsi="Times New Roman" w:cs="Times New Roman"/>
          <w:sz w:val="28"/>
          <w:szCs w:val="28"/>
        </w:rPr>
        <w:t xml:space="preserve"> </w:t>
      </w:r>
      <w:r w:rsidR="00CF23F9" w:rsidRPr="00A14EC3">
        <w:rPr>
          <w:rFonts w:ascii="Times New Roman" w:hAnsi="Times New Roman" w:cs="Times New Roman"/>
          <w:sz w:val="28"/>
        </w:rPr>
        <w:t>apmērā</w:t>
      </w:r>
      <w:r w:rsidR="00C6001A" w:rsidRPr="00A14EC3">
        <w:rPr>
          <w:rFonts w:ascii="Times New Roman" w:hAnsi="Times New Roman" w:cs="Times New Roman"/>
          <w:sz w:val="28"/>
        </w:rPr>
        <w:t xml:space="preserve">, tajā skaitā atalgojumam 11 069 </w:t>
      </w:r>
      <w:proofErr w:type="spellStart"/>
      <w:r w:rsidR="00C6001A" w:rsidRPr="00A14EC3">
        <w:rPr>
          <w:rFonts w:ascii="Times New Roman" w:hAnsi="Times New Roman" w:cs="Times New Roman"/>
          <w:sz w:val="28"/>
        </w:rPr>
        <w:t>euro</w:t>
      </w:r>
      <w:proofErr w:type="spellEnd"/>
      <w:r w:rsidR="00C6001A" w:rsidRPr="00A14EC3">
        <w:rPr>
          <w:rFonts w:ascii="Times New Roman" w:hAnsi="Times New Roman" w:cs="Times New Roman"/>
          <w:sz w:val="28"/>
        </w:rPr>
        <w:t xml:space="preserve"> apmērā,</w:t>
      </w:r>
      <w:r w:rsidR="00CF23F9" w:rsidRPr="00A14EC3">
        <w:rPr>
          <w:rFonts w:ascii="Times New Roman" w:hAnsi="Times New Roman" w:cs="Times New Roman"/>
          <w:sz w:val="28"/>
        </w:rPr>
        <w:t xml:space="preserve"> </w:t>
      </w:r>
      <w:r w:rsidR="008861F4" w:rsidRPr="00A14EC3">
        <w:rPr>
          <w:rFonts w:ascii="Times New Roman" w:hAnsi="Times New Roman" w:cs="Times New Roman"/>
          <w:sz w:val="28"/>
        </w:rPr>
        <w:t xml:space="preserve">un attiecīgi palielināt </w:t>
      </w:r>
      <w:r w:rsidR="00CB07A1" w:rsidRPr="00A14EC3">
        <w:rPr>
          <w:rFonts w:ascii="Times New Roman" w:hAnsi="Times New Roman" w:cs="Times New Roman"/>
          <w:sz w:val="28"/>
        </w:rPr>
        <w:t>izdevum</w:t>
      </w:r>
      <w:r w:rsidR="008861F4" w:rsidRPr="00A14EC3">
        <w:rPr>
          <w:rFonts w:ascii="Times New Roman" w:hAnsi="Times New Roman" w:cs="Times New Roman"/>
          <w:sz w:val="28"/>
        </w:rPr>
        <w:t>us</w:t>
      </w:r>
      <w:r w:rsidR="00CB07A1" w:rsidRPr="00A14EC3">
        <w:rPr>
          <w:rFonts w:ascii="Times New Roman" w:hAnsi="Times New Roman" w:cs="Times New Roman"/>
          <w:sz w:val="28"/>
        </w:rPr>
        <w:t xml:space="preserve"> pamatkapitāla veidošanai</w:t>
      </w:r>
      <w:r w:rsidR="007B64A9" w:rsidRPr="00A14EC3">
        <w:rPr>
          <w:rFonts w:ascii="Times New Roman" w:hAnsi="Times New Roman" w:cs="Times New Roman"/>
          <w:sz w:val="28"/>
        </w:rPr>
        <w:t xml:space="preserve"> </w:t>
      </w:r>
      <w:r w:rsidR="007B64A9" w:rsidRPr="00A14EC3">
        <w:rPr>
          <w:rFonts w:ascii="Times New Roman" w:hAnsi="Times New Roman" w:cs="Times New Roman"/>
          <w:sz w:val="28"/>
          <w:szCs w:val="28"/>
        </w:rPr>
        <w:t>13</w:t>
      </w:r>
      <w:r w:rsidR="009E0922" w:rsidRPr="00A14EC3">
        <w:rPr>
          <w:rFonts w:ascii="Times New Roman" w:hAnsi="Times New Roman" w:cs="Times New Roman"/>
          <w:sz w:val="28"/>
          <w:szCs w:val="28"/>
        </w:rPr>
        <w:t> </w:t>
      </w:r>
      <w:r w:rsidR="007B64A9" w:rsidRPr="00A14EC3">
        <w:rPr>
          <w:rFonts w:ascii="Times New Roman" w:hAnsi="Times New Roman" w:cs="Times New Roman"/>
          <w:sz w:val="28"/>
          <w:szCs w:val="28"/>
        </w:rPr>
        <w:t xml:space="preserve">680 </w:t>
      </w:r>
      <w:proofErr w:type="spellStart"/>
      <w:r w:rsidR="007B64A9" w:rsidRPr="00A14EC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B64A9" w:rsidRPr="00A14EC3">
        <w:rPr>
          <w:rFonts w:ascii="Times New Roman" w:hAnsi="Times New Roman" w:cs="Times New Roman"/>
          <w:sz w:val="28"/>
          <w:szCs w:val="28"/>
        </w:rPr>
        <w:t xml:space="preserve"> </w:t>
      </w:r>
      <w:r w:rsidR="007B64A9" w:rsidRPr="00A14EC3">
        <w:rPr>
          <w:rFonts w:ascii="Times New Roman" w:hAnsi="Times New Roman" w:cs="Times New Roman"/>
          <w:sz w:val="28"/>
        </w:rPr>
        <w:t>apmērā</w:t>
      </w:r>
      <w:r w:rsidR="00CB07A1" w:rsidRPr="00A14EC3">
        <w:rPr>
          <w:rFonts w:ascii="Times New Roman" w:hAnsi="Times New Roman" w:cs="Times New Roman"/>
          <w:sz w:val="28"/>
        </w:rPr>
        <w:t>,</w:t>
      </w:r>
      <w:r w:rsidR="00CB07A1" w:rsidRPr="00C93C66">
        <w:rPr>
          <w:rFonts w:ascii="Times New Roman" w:hAnsi="Times New Roman" w:cs="Times New Roman"/>
          <w:sz w:val="28"/>
        </w:rPr>
        <w:t xml:space="preserve"> </w:t>
      </w:r>
      <w:r w:rsidR="00AD35FB" w:rsidRPr="00C93C66">
        <w:rPr>
          <w:rFonts w:ascii="Times New Roman" w:hAnsi="Times New Roman" w:cs="Times New Roman"/>
          <w:sz w:val="28"/>
        </w:rPr>
        <w:t>lai nodrošinātu portatīvo datoru iegādi savlaicīgai un efektīvai nepieciešamo dokumentu sagatavošanai un operatīvai informācijas aprite</w:t>
      </w:r>
      <w:r w:rsidR="00EA4B26" w:rsidRPr="00C93C66">
        <w:rPr>
          <w:rFonts w:ascii="Times New Roman" w:hAnsi="Times New Roman" w:cs="Times New Roman"/>
          <w:sz w:val="28"/>
        </w:rPr>
        <w:t>i.</w:t>
      </w:r>
    </w:p>
    <w:p w:rsidR="002127A5" w:rsidRDefault="002127A5" w:rsidP="0021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A">
        <w:rPr>
          <w:rFonts w:ascii="Times New Roman" w:hAnsi="Times New Roman" w:cs="Times New Roman"/>
          <w:sz w:val="28"/>
          <w:szCs w:val="28"/>
        </w:rPr>
        <w:tab/>
      </w:r>
      <w:r w:rsidRPr="005B51EC">
        <w:rPr>
          <w:rFonts w:ascii="Times New Roman" w:hAnsi="Times New Roman" w:cs="Times New Roman"/>
          <w:sz w:val="28"/>
          <w:szCs w:val="28"/>
        </w:rPr>
        <w:t xml:space="preserve">Grozījumi paredz veikt izmaiņas </w:t>
      </w:r>
      <w:r w:rsidR="00EA4B26" w:rsidRPr="005B51EC">
        <w:rPr>
          <w:rFonts w:ascii="Times New Roman" w:hAnsi="Times New Roman" w:cs="Times New Roman"/>
          <w:sz w:val="28"/>
          <w:szCs w:val="28"/>
        </w:rPr>
        <w:t>Tieslietu</w:t>
      </w:r>
      <w:r w:rsidR="006767AB" w:rsidRPr="005B51EC">
        <w:rPr>
          <w:rFonts w:ascii="Times New Roman" w:hAnsi="Times New Roman" w:cs="Times New Roman"/>
          <w:sz w:val="28"/>
          <w:szCs w:val="28"/>
        </w:rPr>
        <w:t xml:space="preserve"> ministrijas pamat</w:t>
      </w:r>
      <w:r w:rsidRPr="005B51EC">
        <w:rPr>
          <w:rFonts w:ascii="Times New Roman" w:hAnsi="Times New Roman" w:cs="Times New Roman"/>
          <w:sz w:val="28"/>
          <w:szCs w:val="28"/>
        </w:rPr>
        <w:t xml:space="preserve">budžeta programmā 96.00.00 „Latvijas prezidentūras Eiropas Savienības Padomē nodrošināšana </w:t>
      </w:r>
      <w:proofErr w:type="gramStart"/>
      <w:r w:rsidRPr="005B51EC">
        <w:rPr>
          <w:rFonts w:ascii="Times New Roman" w:hAnsi="Times New Roman" w:cs="Times New Roman"/>
          <w:sz w:val="28"/>
          <w:szCs w:val="28"/>
        </w:rPr>
        <w:t>2015.gadā</w:t>
      </w:r>
      <w:proofErr w:type="gramEnd"/>
      <w:r w:rsidRPr="005B51EC">
        <w:rPr>
          <w:rFonts w:ascii="Times New Roman" w:hAnsi="Times New Roman" w:cs="Times New Roman"/>
          <w:sz w:val="28"/>
          <w:szCs w:val="28"/>
        </w:rPr>
        <w:t>”</w:t>
      </w:r>
      <w:r w:rsidR="006767AB" w:rsidRPr="005B51EC">
        <w:rPr>
          <w:rFonts w:ascii="Times New Roman" w:hAnsi="Times New Roman" w:cs="Times New Roman"/>
          <w:sz w:val="28"/>
          <w:szCs w:val="28"/>
        </w:rPr>
        <w:t xml:space="preserve"> 2014.gadam apstiprinātā finansējuma ietvaros</w:t>
      </w:r>
      <w:r w:rsidRPr="005B51EC">
        <w:rPr>
          <w:rFonts w:ascii="Times New Roman" w:hAnsi="Times New Roman" w:cs="Times New Roman"/>
          <w:sz w:val="28"/>
          <w:szCs w:val="28"/>
        </w:rPr>
        <w:t>, nepalielinot kopējo izdevumu un ieņēmumu ap</w:t>
      </w:r>
      <w:r w:rsidR="00CB07A1" w:rsidRPr="005B51EC">
        <w:rPr>
          <w:rFonts w:ascii="Times New Roman" w:hAnsi="Times New Roman" w:cs="Times New Roman"/>
          <w:sz w:val="28"/>
          <w:szCs w:val="28"/>
        </w:rPr>
        <w:t>mēru (skatīt tabulu).</w:t>
      </w:r>
      <w:r w:rsidRPr="0086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EC" w:rsidRDefault="00DA2DEC" w:rsidP="005C58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DA2DEC" w:rsidRDefault="00DA2DEC" w:rsidP="005C58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5C58FD" w:rsidRPr="00861BEA" w:rsidRDefault="00572FCF" w:rsidP="005C58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T</w:t>
      </w:r>
      <w:r w:rsidR="005C58FD" w:rsidRPr="00861B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abula</w:t>
      </w:r>
    </w:p>
    <w:p w:rsidR="00CB07A1" w:rsidRPr="00CB07A1" w:rsidRDefault="00CB07A1" w:rsidP="00CB07A1">
      <w:pPr>
        <w:jc w:val="center"/>
        <w:rPr>
          <w:rFonts w:ascii="Times New Roman" w:hAnsi="Times New Roman" w:cs="Times New Roman"/>
          <w:i/>
          <w:sz w:val="28"/>
        </w:rPr>
      </w:pPr>
      <w:r w:rsidRPr="00CB07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Ierosinātie grozījumi</w:t>
      </w:r>
      <w:r w:rsidRPr="00CB07A1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</w:t>
      </w:r>
      <w:r w:rsidR="00EA4B26">
        <w:rPr>
          <w:rFonts w:ascii="Times New Roman" w:hAnsi="Times New Roman"/>
          <w:b/>
          <w:sz w:val="28"/>
          <w:szCs w:val="28"/>
        </w:rPr>
        <w:t>Tieslietu</w:t>
      </w:r>
      <w:r w:rsidRPr="00CB07A1">
        <w:rPr>
          <w:rFonts w:ascii="Times New Roman" w:hAnsi="Times New Roman"/>
          <w:b/>
          <w:sz w:val="28"/>
          <w:szCs w:val="28"/>
        </w:rPr>
        <w:t xml:space="preserve"> ministrijas </w:t>
      </w:r>
      <w:r w:rsidR="006767AB">
        <w:rPr>
          <w:rFonts w:ascii="Times New Roman" w:hAnsi="Times New Roman"/>
          <w:b/>
          <w:sz w:val="28"/>
          <w:szCs w:val="28"/>
        </w:rPr>
        <w:t>pamat</w:t>
      </w:r>
      <w:r w:rsidRPr="00CB07A1">
        <w:rPr>
          <w:rFonts w:ascii="Times New Roman" w:hAnsi="Times New Roman"/>
          <w:b/>
          <w:sz w:val="28"/>
          <w:szCs w:val="28"/>
        </w:rPr>
        <w:t xml:space="preserve">budžeta programmā 96.00.00 „Latvijas Prezidentūras Eiropas Savienības Padomē nodrošināšana </w:t>
      </w:r>
      <w:proofErr w:type="gramStart"/>
      <w:r w:rsidRPr="00CB07A1">
        <w:rPr>
          <w:rFonts w:ascii="Times New Roman" w:hAnsi="Times New Roman"/>
          <w:b/>
          <w:sz w:val="28"/>
          <w:szCs w:val="28"/>
        </w:rPr>
        <w:t>2015.gadā</w:t>
      </w:r>
      <w:proofErr w:type="gramEnd"/>
      <w:r w:rsidRPr="00CB07A1">
        <w:rPr>
          <w:rFonts w:ascii="Times New Roman" w:hAnsi="Times New Roman"/>
          <w:b/>
          <w:sz w:val="28"/>
          <w:szCs w:val="28"/>
        </w:rPr>
        <w:t>”</w:t>
      </w:r>
      <w:r w:rsidR="006767AB" w:rsidRPr="00CB07A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CB07A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(</w:t>
      </w:r>
      <w:proofErr w:type="spellStart"/>
      <w:r w:rsidR="006767A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CB07A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)</w:t>
      </w:r>
    </w:p>
    <w:tbl>
      <w:tblPr>
        <w:tblStyle w:val="Reatab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1560"/>
      </w:tblGrid>
      <w:tr w:rsidR="005C58FD" w:rsidRPr="00C32D9B" w:rsidTr="00C9532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FD" w:rsidRPr="00C51B66" w:rsidRDefault="005C58FD" w:rsidP="00CB07A1">
            <w:pPr>
              <w:tabs>
                <w:tab w:val="left" w:pos="4854"/>
              </w:tabs>
              <w:ind w:right="-249"/>
              <w:rPr>
                <w:sz w:val="28"/>
                <w:szCs w:val="28"/>
              </w:rPr>
            </w:pPr>
            <w:r w:rsidRPr="00C51B66">
              <w:rPr>
                <w:bCs/>
                <w:sz w:val="28"/>
                <w:szCs w:val="28"/>
              </w:rPr>
              <w:t xml:space="preserve">96.00.00 „Latvijas prezidentūras Eiropas Savienības Padomē nodrošināšana </w:t>
            </w:r>
            <w:proofErr w:type="gramStart"/>
            <w:r w:rsidRPr="00C51B66">
              <w:rPr>
                <w:bCs/>
                <w:sz w:val="28"/>
                <w:szCs w:val="28"/>
              </w:rPr>
              <w:t>2015.gadā</w:t>
            </w:r>
            <w:proofErr w:type="gramEnd"/>
            <w:r w:rsidRPr="00C51B66">
              <w:rPr>
                <w:bCs/>
                <w:sz w:val="28"/>
                <w:szCs w:val="28"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FD" w:rsidRPr="00C51B66" w:rsidRDefault="00C95322" w:rsidP="005C58FD">
            <w:pPr>
              <w:jc w:val="center"/>
              <w:rPr>
                <w:sz w:val="28"/>
                <w:szCs w:val="28"/>
              </w:rPr>
            </w:pPr>
            <w:r w:rsidRPr="00C51B66">
              <w:rPr>
                <w:sz w:val="28"/>
                <w:szCs w:val="28"/>
              </w:rPr>
              <w:t xml:space="preserve">Precizētais </w:t>
            </w:r>
            <w:proofErr w:type="gramStart"/>
            <w:r w:rsidR="005C58FD" w:rsidRPr="00C51B66">
              <w:rPr>
                <w:sz w:val="28"/>
                <w:szCs w:val="28"/>
              </w:rPr>
              <w:t>2014.gada</w:t>
            </w:r>
            <w:proofErr w:type="gramEnd"/>
            <w:r w:rsidR="005C58FD" w:rsidRPr="00C51B66">
              <w:rPr>
                <w:sz w:val="28"/>
                <w:szCs w:val="28"/>
              </w:rPr>
              <w:t xml:space="preserve"> budžets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D" w:rsidRPr="00C51B66" w:rsidRDefault="005C58FD" w:rsidP="00C32D9B">
            <w:pPr>
              <w:jc w:val="center"/>
              <w:rPr>
                <w:sz w:val="28"/>
                <w:szCs w:val="28"/>
              </w:rPr>
            </w:pPr>
            <w:proofErr w:type="spellStart"/>
            <w:r w:rsidRPr="00C51B66">
              <w:rPr>
                <w:sz w:val="28"/>
                <w:szCs w:val="28"/>
              </w:rPr>
              <w:t>Priekšli</w:t>
            </w:r>
            <w:r w:rsidR="00C32D9B" w:rsidRPr="00C51B66">
              <w:rPr>
                <w:sz w:val="28"/>
                <w:szCs w:val="28"/>
              </w:rPr>
              <w:t>-</w:t>
            </w:r>
            <w:r w:rsidRPr="00C51B66">
              <w:rPr>
                <w:sz w:val="28"/>
                <w:szCs w:val="28"/>
              </w:rPr>
              <w:t>kumi</w:t>
            </w:r>
            <w:proofErr w:type="spellEnd"/>
            <w:r w:rsidRPr="00C51B66">
              <w:rPr>
                <w:sz w:val="28"/>
                <w:szCs w:val="28"/>
              </w:rPr>
              <w:t xml:space="preserve"> izmaiņām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FD" w:rsidRPr="00C51B66" w:rsidRDefault="005C58FD" w:rsidP="005C58FD">
            <w:pPr>
              <w:jc w:val="center"/>
              <w:rPr>
                <w:sz w:val="28"/>
                <w:szCs w:val="28"/>
              </w:rPr>
            </w:pPr>
            <w:proofErr w:type="gramStart"/>
            <w:r w:rsidRPr="00C51B66">
              <w:rPr>
                <w:sz w:val="28"/>
                <w:szCs w:val="28"/>
              </w:rPr>
              <w:t>2014.gada</w:t>
            </w:r>
            <w:proofErr w:type="gramEnd"/>
            <w:r w:rsidRPr="00C51B66">
              <w:rPr>
                <w:sz w:val="28"/>
                <w:szCs w:val="28"/>
              </w:rPr>
              <w:t xml:space="preserve"> budžets ar izmaiņām</w:t>
            </w:r>
          </w:p>
        </w:tc>
      </w:tr>
      <w:tr w:rsidR="00DE5015" w:rsidRPr="00C32D9B" w:rsidTr="00C953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015" w:rsidRPr="00C32D9B" w:rsidRDefault="00DE5015">
            <w:pPr>
              <w:rPr>
                <w:b/>
                <w:bCs/>
                <w:sz w:val="28"/>
                <w:szCs w:val="28"/>
              </w:rPr>
            </w:pPr>
            <w:r w:rsidRPr="00C32D9B">
              <w:rPr>
                <w:b/>
                <w:bCs/>
                <w:sz w:val="28"/>
                <w:szCs w:val="28"/>
              </w:rPr>
              <w:t>Resursi izdevumu segšanai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015" w:rsidRPr="00C32D9B" w:rsidRDefault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1 528 973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5" w:rsidRPr="00C95322" w:rsidRDefault="00DE5015" w:rsidP="00C32D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015" w:rsidRPr="00C32D9B" w:rsidRDefault="00C95322" w:rsidP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</w:tc>
      </w:tr>
      <w:tr w:rsidR="00DE5015" w:rsidRPr="00C32D9B" w:rsidTr="00C953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015" w:rsidRPr="00C32D9B" w:rsidRDefault="00DE5015">
            <w:pPr>
              <w:rPr>
                <w:sz w:val="28"/>
                <w:szCs w:val="28"/>
              </w:rPr>
            </w:pPr>
            <w:r w:rsidRPr="00C32D9B">
              <w:rPr>
                <w:sz w:val="28"/>
                <w:szCs w:val="28"/>
              </w:rPr>
              <w:t>Dotācija no vispārējiem ieņēmumiem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015" w:rsidRPr="00C32D9B" w:rsidRDefault="00C95322" w:rsidP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5" w:rsidRPr="00C95322" w:rsidRDefault="00DE5015" w:rsidP="00C32D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2" w:rsidRDefault="00DE5015" w:rsidP="004D7D18">
            <w:pPr>
              <w:jc w:val="right"/>
              <w:rPr>
                <w:sz w:val="28"/>
                <w:szCs w:val="28"/>
              </w:rPr>
            </w:pPr>
            <w:r w:rsidRPr="00C32D9B">
              <w:rPr>
                <w:sz w:val="28"/>
                <w:szCs w:val="28"/>
              </w:rPr>
              <w:t xml:space="preserve"> </w:t>
            </w:r>
          </w:p>
          <w:p w:rsidR="00DE5015" w:rsidRPr="00C32D9B" w:rsidRDefault="00C95322" w:rsidP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</w:tc>
      </w:tr>
      <w:tr w:rsidR="00DE5015" w:rsidRPr="00C32D9B" w:rsidTr="00C953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015" w:rsidRPr="00C32D9B" w:rsidRDefault="00DE5015">
            <w:pPr>
              <w:rPr>
                <w:sz w:val="28"/>
                <w:szCs w:val="28"/>
              </w:rPr>
            </w:pPr>
            <w:r w:rsidRPr="00C32D9B">
              <w:rPr>
                <w:sz w:val="28"/>
                <w:szCs w:val="28"/>
              </w:rPr>
              <w:t>Vispārējā kārtībā sadalāmā dotācija no vispārējiem ieņēmumiem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015" w:rsidRPr="00C32D9B" w:rsidRDefault="00C95322" w:rsidP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5" w:rsidRPr="00C95322" w:rsidRDefault="00DE5015" w:rsidP="00C953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2" w:rsidRDefault="00C95322" w:rsidP="00C95322">
            <w:pPr>
              <w:jc w:val="right"/>
              <w:rPr>
                <w:sz w:val="28"/>
                <w:szCs w:val="28"/>
              </w:rPr>
            </w:pPr>
          </w:p>
          <w:p w:rsidR="00DE5015" w:rsidRPr="00C32D9B" w:rsidRDefault="00C95322" w:rsidP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</w:tc>
      </w:tr>
      <w:tr w:rsidR="00DE5015" w:rsidRPr="00C32D9B" w:rsidTr="00C9532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015" w:rsidRPr="00C32D9B" w:rsidRDefault="00DE5015">
            <w:pPr>
              <w:rPr>
                <w:b/>
                <w:bCs/>
                <w:sz w:val="28"/>
                <w:szCs w:val="28"/>
              </w:rPr>
            </w:pPr>
            <w:r w:rsidRPr="00C32D9B">
              <w:rPr>
                <w:b/>
                <w:bCs/>
                <w:sz w:val="28"/>
                <w:szCs w:val="28"/>
              </w:rPr>
              <w:t>Izdevumi – kopā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2" w:rsidRDefault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  <w:p w:rsidR="00DE5015" w:rsidRPr="00C32D9B" w:rsidRDefault="00DE50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5" w:rsidRPr="00C95322" w:rsidRDefault="00DE5015" w:rsidP="00C32D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22" w:rsidRDefault="00C95322" w:rsidP="00C95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1 528 973</w:t>
            </w:r>
          </w:p>
          <w:p w:rsidR="00DE5015" w:rsidRPr="00C32D9B" w:rsidRDefault="00DE5015" w:rsidP="004D7D18">
            <w:pPr>
              <w:jc w:val="right"/>
              <w:rPr>
                <w:sz w:val="28"/>
                <w:szCs w:val="28"/>
              </w:rPr>
            </w:pPr>
          </w:p>
        </w:tc>
      </w:tr>
      <w:tr w:rsidR="00DE5015" w:rsidRPr="00C73480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15" w:rsidRPr="00A14EC3" w:rsidRDefault="00DE5015">
            <w:pPr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Uzturēšanas izdevumi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C95322" w:rsidP="00C95322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1 526 696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15" w:rsidRPr="00A14EC3" w:rsidRDefault="00C95322" w:rsidP="00C32D9B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-13 680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C95322" w:rsidP="004D7D18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1 513 016</w:t>
            </w:r>
          </w:p>
        </w:tc>
      </w:tr>
      <w:tr w:rsidR="00DE5015" w:rsidRPr="00C51B66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15" w:rsidRPr="00A14EC3" w:rsidRDefault="00DE5015">
            <w:pPr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Kārtējie izdevumi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C95322" w:rsidP="00C95322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1 526 696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15" w:rsidRPr="00A14EC3" w:rsidRDefault="00C95322" w:rsidP="00C32D9B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-13 680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C95322" w:rsidP="00C95322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1 513 016</w:t>
            </w:r>
          </w:p>
        </w:tc>
      </w:tr>
      <w:tr w:rsidR="00DE5015" w:rsidRPr="00C51B66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15" w:rsidRPr="00A14EC3" w:rsidRDefault="00DE5015">
            <w:pPr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Atlīdzība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DE5015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434 757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15" w:rsidRPr="00A14EC3" w:rsidRDefault="00C6001A" w:rsidP="00C32D9B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-13680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C6001A" w:rsidP="004D7D18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421 077</w:t>
            </w:r>
          </w:p>
        </w:tc>
      </w:tr>
      <w:tr w:rsidR="00DE5015" w:rsidRPr="00C51B66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15" w:rsidRPr="00A14EC3" w:rsidRDefault="00DE5015">
            <w:pPr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lastRenderedPageBreak/>
              <w:t>Atalgojums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DE5015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254 444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15" w:rsidRPr="00A14EC3" w:rsidRDefault="00C6001A" w:rsidP="00C32D9B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-11 069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15" w:rsidRPr="00A14EC3" w:rsidRDefault="00C6001A" w:rsidP="004D7D18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243 375</w:t>
            </w:r>
          </w:p>
        </w:tc>
      </w:tr>
      <w:tr w:rsidR="00EA4B26" w:rsidRPr="00C6001A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26" w:rsidRPr="00A14EC3" w:rsidRDefault="00EA4B26">
            <w:pPr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Preces un pakalpojumi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B26" w:rsidRPr="00A14EC3" w:rsidRDefault="00C95322" w:rsidP="00C95322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1 091 939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26" w:rsidRPr="00A14EC3" w:rsidRDefault="00EA4B26" w:rsidP="00C32D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26" w:rsidRPr="00A14EC3" w:rsidRDefault="00C6001A" w:rsidP="008052D1">
            <w:pPr>
              <w:jc w:val="right"/>
              <w:rPr>
                <w:sz w:val="28"/>
                <w:szCs w:val="28"/>
              </w:rPr>
            </w:pPr>
            <w:r w:rsidRPr="00A14EC3">
              <w:rPr>
                <w:sz w:val="28"/>
                <w:szCs w:val="28"/>
              </w:rPr>
              <w:t>1 091 939</w:t>
            </w:r>
          </w:p>
        </w:tc>
      </w:tr>
      <w:tr w:rsidR="00EA4B26" w:rsidRPr="00C51B66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B26" w:rsidRPr="00C93C66" w:rsidRDefault="00EA4B26">
            <w:pPr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Kapitālie izdevumi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B26" w:rsidRPr="00C93C66" w:rsidRDefault="00EA4B26">
            <w:pPr>
              <w:jc w:val="right"/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2 277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26" w:rsidRPr="00C93C66" w:rsidRDefault="00DE5015" w:rsidP="00C32D9B">
            <w:pPr>
              <w:jc w:val="right"/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13 680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26" w:rsidRPr="00C93C66" w:rsidRDefault="00DE5015" w:rsidP="008052D1">
            <w:pPr>
              <w:jc w:val="right"/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15 957</w:t>
            </w:r>
          </w:p>
        </w:tc>
      </w:tr>
      <w:tr w:rsidR="00305330" w:rsidRPr="00C32D9B" w:rsidTr="00C93C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30" w:rsidRPr="00C93C66" w:rsidRDefault="00305330">
            <w:pPr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Pamatkapitāla veidošana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30" w:rsidRPr="00C93C66" w:rsidRDefault="00305330" w:rsidP="00C95322">
            <w:pPr>
              <w:jc w:val="right"/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2</w:t>
            </w:r>
            <w:r w:rsidR="00C95322" w:rsidRPr="00C93C66">
              <w:rPr>
                <w:sz w:val="28"/>
                <w:szCs w:val="28"/>
              </w:rPr>
              <w:t xml:space="preserve"> </w:t>
            </w:r>
            <w:r w:rsidRPr="00C93C66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30" w:rsidRPr="00C93C66" w:rsidRDefault="00DE5015" w:rsidP="00C32D9B">
            <w:pPr>
              <w:jc w:val="right"/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13 680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30" w:rsidRPr="00C93C66" w:rsidRDefault="00DE5015" w:rsidP="008052D1">
            <w:pPr>
              <w:jc w:val="right"/>
              <w:rPr>
                <w:sz w:val="28"/>
                <w:szCs w:val="28"/>
              </w:rPr>
            </w:pPr>
            <w:r w:rsidRPr="00C93C66">
              <w:rPr>
                <w:sz w:val="28"/>
                <w:szCs w:val="28"/>
              </w:rPr>
              <w:t>15</w:t>
            </w:r>
            <w:r w:rsidR="00C95322" w:rsidRPr="00C93C66">
              <w:rPr>
                <w:sz w:val="28"/>
                <w:szCs w:val="28"/>
              </w:rPr>
              <w:t xml:space="preserve"> </w:t>
            </w:r>
            <w:r w:rsidRPr="00C93C66">
              <w:rPr>
                <w:sz w:val="28"/>
                <w:szCs w:val="28"/>
              </w:rPr>
              <w:t>957</w:t>
            </w:r>
          </w:p>
        </w:tc>
      </w:tr>
    </w:tbl>
    <w:p w:rsidR="00B078E5" w:rsidRDefault="00B078E5" w:rsidP="005C5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FD" w:rsidRPr="00861BEA" w:rsidRDefault="005C58FD" w:rsidP="005C5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EA">
        <w:rPr>
          <w:rFonts w:ascii="Times New Roman" w:hAnsi="Times New Roman" w:cs="Times New Roman"/>
          <w:color w:val="000000"/>
          <w:sz w:val="28"/>
          <w:szCs w:val="28"/>
        </w:rPr>
        <w:t xml:space="preserve">Papildus norādām, ka </w:t>
      </w:r>
      <w:r w:rsidR="00FC7C6E">
        <w:rPr>
          <w:rFonts w:ascii="Times New Roman" w:hAnsi="Times New Roman" w:cs="Times New Roman"/>
          <w:color w:val="000000"/>
          <w:sz w:val="28"/>
          <w:szCs w:val="28"/>
        </w:rPr>
        <w:t>aprēķini ir provizorisk</w:t>
      </w:r>
      <w:r w:rsidR="00B078E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FC7C6E">
        <w:rPr>
          <w:rFonts w:ascii="Times New Roman" w:hAnsi="Times New Roman" w:cs="Times New Roman"/>
          <w:color w:val="000000"/>
          <w:sz w:val="28"/>
          <w:szCs w:val="28"/>
        </w:rPr>
        <w:t xml:space="preserve"> un </w:t>
      </w:r>
      <w:r w:rsidR="00B606DA">
        <w:rPr>
          <w:rFonts w:ascii="Times New Roman" w:hAnsi="Times New Roman" w:cs="Times New Roman"/>
          <w:color w:val="000000"/>
          <w:sz w:val="28"/>
          <w:szCs w:val="28"/>
        </w:rPr>
        <w:t xml:space="preserve">iepirkuma rezultātā </w:t>
      </w:r>
      <w:r w:rsidR="00FC7C6E">
        <w:rPr>
          <w:rFonts w:ascii="Times New Roman" w:hAnsi="Times New Roman" w:cs="Times New Roman"/>
          <w:color w:val="000000"/>
          <w:sz w:val="28"/>
          <w:szCs w:val="28"/>
        </w:rPr>
        <w:t xml:space="preserve">iegādes cenas </w:t>
      </w:r>
      <w:r w:rsidR="00C32D9B">
        <w:rPr>
          <w:rFonts w:ascii="Times New Roman" w:hAnsi="Times New Roman" w:cs="Times New Roman"/>
          <w:color w:val="000000"/>
          <w:sz w:val="28"/>
          <w:szCs w:val="28"/>
        </w:rPr>
        <w:t xml:space="preserve">var mainīties. Vienlaikus </w:t>
      </w:r>
      <w:r w:rsidRPr="00861BEA">
        <w:rPr>
          <w:rFonts w:ascii="Times New Roman" w:hAnsi="Times New Roman" w:cs="Times New Roman"/>
          <w:color w:val="000000"/>
          <w:sz w:val="28"/>
          <w:szCs w:val="28"/>
        </w:rPr>
        <w:t xml:space="preserve">apropriācijas pārdale neietekmēs nākamajiem periodiem noteiktos maksimāli pieļaujamos izdevumu apjomus un nepalielinās </w:t>
      </w:r>
      <w:r w:rsidR="00C32D9B">
        <w:rPr>
          <w:rFonts w:ascii="Times New Roman" w:hAnsi="Times New Roman" w:cs="Times New Roman"/>
          <w:color w:val="000000"/>
          <w:sz w:val="28"/>
          <w:szCs w:val="28"/>
        </w:rPr>
        <w:t>Tieslietu</w:t>
      </w:r>
      <w:r w:rsidR="00D14E89" w:rsidRPr="00861BEA">
        <w:rPr>
          <w:rFonts w:ascii="Times New Roman" w:hAnsi="Times New Roman" w:cs="Times New Roman"/>
          <w:color w:val="000000"/>
          <w:sz w:val="28"/>
          <w:szCs w:val="28"/>
        </w:rPr>
        <w:t xml:space="preserve"> ministrijas</w:t>
      </w:r>
      <w:r w:rsidRPr="00861BEA">
        <w:rPr>
          <w:rFonts w:ascii="Times New Roman" w:hAnsi="Times New Roman" w:cs="Times New Roman"/>
          <w:color w:val="000000"/>
          <w:sz w:val="28"/>
          <w:szCs w:val="28"/>
        </w:rPr>
        <w:t xml:space="preserve"> ilgtermiņa saistību pilnvaru limitus.</w:t>
      </w:r>
    </w:p>
    <w:p w:rsidR="00C17154" w:rsidRPr="008518B9" w:rsidRDefault="005C58FD" w:rsidP="008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A">
        <w:rPr>
          <w:rFonts w:ascii="Times New Roman" w:hAnsi="Times New Roman" w:cs="Times New Roman"/>
          <w:sz w:val="28"/>
          <w:szCs w:val="28"/>
        </w:rPr>
        <w:t>Ņemot vērā minēto, lūdzam Ministru kabinet</w:t>
      </w:r>
      <w:r w:rsidR="002A4A60" w:rsidRPr="00861BEA">
        <w:rPr>
          <w:rFonts w:ascii="Times New Roman" w:hAnsi="Times New Roman" w:cs="Times New Roman"/>
          <w:sz w:val="28"/>
          <w:szCs w:val="28"/>
        </w:rPr>
        <w:t>u</w:t>
      </w:r>
      <w:r w:rsidRPr="00861BEA">
        <w:rPr>
          <w:rFonts w:ascii="Times New Roman" w:hAnsi="Times New Roman" w:cs="Times New Roman"/>
          <w:sz w:val="28"/>
          <w:szCs w:val="28"/>
        </w:rPr>
        <w:t xml:space="preserve"> atbalstīt </w:t>
      </w:r>
      <w:r w:rsidR="008518B9">
        <w:rPr>
          <w:rFonts w:ascii="Times New Roman" w:hAnsi="Times New Roman" w:cs="Times New Roman"/>
          <w:sz w:val="28"/>
          <w:szCs w:val="28"/>
        </w:rPr>
        <w:t xml:space="preserve">Tieslietu </w:t>
      </w:r>
      <w:r w:rsidRPr="00861BEA">
        <w:rPr>
          <w:rFonts w:ascii="Times New Roman" w:hAnsi="Times New Roman" w:cs="Times New Roman"/>
          <w:sz w:val="28"/>
          <w:szCs w:val="28"/>
        </w:rPr>
        <w:t>ministrijas valsts pamatbudžeta programmas 96.</w:t>
      </w:r>
      <w:r w:rsidR="001F5B1E" w:rsidRPr="00861BEA">
        <w:rPr>
          <w:rFonts w:ascii="Times New Roman" w:hAnsi="Times New Roman" w:cs="Times New Roman"/>
          <w:sz w:val="28"/>
          <w:szCs w:val="28"/>
        </w:rPr>
        <w:t>00.00</w:t>
      </w:r>
      <w:r w:rsidRPr="00861BEA">
        <w:rPr>
          <w:rFonts w:ascii="Times New Roman" w:hAnsi="Times New Roman" w:cs="Times New Roman"/>
          <w:sz w:val="28"/>
          <w:szCs w:val="28"/>
        </w:rPr>
        <w:t xml:space="preserve"> „Latvijas prezidentūras Eiropas Savienības Padomē nodrošināšana </w:t>
      </w:r>
      <w:proofErr w:type="gramStart"/>
      <w:r w:rsidRPr="00861BEA">
        <w:rPr>
          <w:rFonts w:ascii="Times New Roman" w:hAnsi="Times New Roman" w:cs="Times New Roman"/>
          <w:sz w:val="28"/>
          <w:szCs w:val="28"/>
        </w:rPr>
        <w:t>2015.gadā</w:t>
      </w:r>
      <w:proofErr w:type="gramEnd"/>
      <w:r w:rsidRPr="00861BEA">
        <w:rPr>
          <w:rFonts w:ascii="Times New Roman" w:hAnsi="Times New Roman" w:cs="Times New Roman"/>
          <w:sz w:val="28"/>
          <w:szCs w:val="28"/>
        </w:rPr>
        <w:t>” ietvaros</w:t>
      </w:r>
      <w:r w:rsidR="008518B9">
        <w:rPr>
          <w:rFonts w:ascii="Times New Roman" w:hAnsi="Times New Roman" w:cs="Times New Roman"/>
          <w:sz w:val="28"/>
          <w:szCs w:val="28"/>
        </w:rPr>
        <w:t xml:space="preserve"> </w:t>
      </w:r>
      <w:r w:rsidRPr="008518B9">
        <w:rPr>
          <w:rFonts w:ascii="Times New Roman" w:hAnsi="Times New Roman" w:cs="Times New Roman"/>
          <w:sz w:val="28"/>
          <w:szCs w:val="28"/>
        </w:rPr>
        <w:t>apropriācijas pārdali starp budžeta izdevumu kodiem atbil</w:t>
      </w:r>
      <w:r w:rsidR="00D14E89" w:rsidRPr="008518B9">
        <w:rPr>
          <w:rFonts w:ascii="Times New Roman" w:hAnsi="Times New Roman" w:cs="Times New Roman"/>
          <w:sz w:val="28"/>
          <w:szCs w:val="28"/>
        </w:rPr>
        <w:t>stoši ekonomiskajām kategorijām, lai nodrošinātu portatīvo datoru</w:t>
      </w:r>
      <w:r w:rsidR="008518B9">
        <w:rPr>
          <w:rFonts w:ascii="Times New Roman" w:hAnsi="Times New Roman" w:cs="Times New Roman"/>
          <w:sz w:val="28"/>
          <w:szCs w:val="28"/>
        </w:rPr>
        <w:t xml:space="preserve"> </w:t>
      </w:r>
      <w:r w:rsidR="000C57FD" w:rsidRPr="008518B9">
        <w:rPr>
          <w:rFonts w:ascii="Times New Roman" w:hAnsi="Times New Roman" w:cs="Times New Roman"/>
          <w:sz w:val="28"/>
        </w:rPr>
        <w:t>iegādi</w:t>
      </w:r>
      <w:r w:rsidR="00C32D9B">
        <w:rPr>
          <w:rFonts w:ascii="Times New Roman" w:hAnsi="Times New Roman" w:cs="Times New Roman"/>
          <w:sz w:val="28"/>
        </w:rPr>
        <w:t>.</w:t>
      </w:r>
    </w:p>
    <w:p w:rsidR="005C58FD" w:rsidRPr="00861BEA" w:rsidRDefault="005C58FD" w:rsidP="00C171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FD" w:rsidRPr="00861BEA" w:rsidRDefault="005C58FD" w:rsidP="005C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B7" w:rsidRPr="001214B7" w:rsidRDefault="00305330" w:rsidP="001214B7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Tieslietu ministrs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proofErr w:type="spellStart"/>
      <w:r w:rsidR="000600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Dz.Rasnačs</w:t>
      </w:r>
      <w:proofErr w:type="spellEnd"/>
    </w:p>
    <w:p w:rsidR="005C58FD" w:rsidRDefault="005C58FD" w:rsidP="005C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7A4" w:rsidRPr="002A0F1F" w:rsidRDefault="00D707A4" w:rsidP="005C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4F0" w:rsidRDefault="00A704F0" w:rsidP="00EA77A3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F0" w:rsidRDefault="00B078E5" w:rsidP="00993CFE">
      <w:pPr>
        <w:tabs>
          <w:tab w:val="left" w:pos="840"/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CFE">
        <w:rPr>
          <w:rFonts w:ascii="Times New Roman" w:hAnsi="Times New Roman" w:cs="Times New Roman"/>
          <w:sz w:val="24"/>
          <w:szCs w:val="24"/>
        </w:rPr>
        <w:tab/>
      </w:r>
    </w:p>
    <w:p w:rsidR="005A74B0" w:rsidRDefault="005A74B0" w:rsidP="005C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25" w:rsidRDefault="00FC3B25" w:rsidP="005C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E5" w:rsidRPr="005C58FD" w:rsidRDefault="00B078E5" w:rsidP="005C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FD" w:rsidRPr="00C93C66" w:rsidRDefault="00426BA8" w:rsidP="00FD4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22.11.2014. 10:52</w:t>
      </w:r>
    </w:p>
    <w:p w:rsidR="005C58FD" w:rsidRPr="00C93C66" w:rsidRDefault="009E0922" w:rsidP="005C5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C66">
        <w:rPr>
          <w:rFonts w:ascii="Times New Roman" w:hAnsi="Times New Roman" w:cs="Times New Roman"/>
          <w:sz w:val="20"/>
          <w:szCs w:val="20"/>
        </w:rPr>
        <w:t>6</w:t>
      </w:r>
      <w:r w:rsidR="001733B9">
        <w:rPr>
          <w:rFonts w:ascii="Times New Roman" w:hAnsi="Times New Roman" w:cs="Times New Roman"/>
          <w:sz w:val="20"/>
          <w:szCs w:val="20"/>
        </w:rPr>
        <w:t>63</w:t>
      </w:r>
      <w:bookmarkStart w:id="0" w:name="_GoBack"/>
      <w:bookmarkEnd w:id="0"/>
    </w:p>
    <w:p w:rsidR="005C58FD" w:rsidRPr="00C93C66" w:rsidRDefault="00B4550B" w:rsidP="005C5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3C66">
        <w:rPr>
          <w:rFonts w:ascii="Times New Roman" w:hAnsi="Times New Roman" w:cs="Times New Roman"/>
          <w:sz w:val="20"/>
          <w:szCs w:val="20"/>
        </w:rPr>
        <w:t>L.Jenča</w:t>
      </w:r>
      <w:proofErr w:type="spellEnd"/>
    </w:p>
    <w:p w:rsidR="0081371F" w:rsidRPr="002A0F1F" w:rsidRDefault="00B4550B" w:rsidP="002A0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C66">
        <w:rPr>
          <w:rFonts w:ascii="Times New Roman" w:hAnsi="Times New Roman" w:cs="Times New Roman"/>
          <w:sz w:val="20"/>
          <w:szCs w:val="20"/>
        </w:rPr>
        <w:t>67036936</w:t>
      </w:r>
      <w:r w:rsidR="005C58FD" w:rsidRPr="00C93C66">
        <w:rPr>
          <w:rFonts w:ascii="Times New Roman" w:hAnsi="Times New Roman" w:cs="Times New Roman"/>
          <w:sz w:val="20"/>
          <w:szCs w:val="20"/>
        </w:rPr>
        <w:t xml:space="preserve">, </w:t>
      </w:r>
      <w:r w:rsidRPr="00C93C66">
        <w:rPr>
          <w:rFonts w:ascii="Times New Roman" w:hAnsi="Times New Roman" w:cs="Times New Roman"/>
          <w:sz w:val="20"/>
          <w:szCs w:val="20"/>
        </w:rPr>
        <w:t>Liene.Jenca@tm.gov.lv</w:t>
      </w:r>
    </w:p>
    <w:sectPr w:rsidR="0081371F" w:rsidRPr="002A0F1F" w:rsidSect="00426BA8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AD" w:rsidRDefault="00F730AD">
      <w:pPr>
        <w:spacing w:after="0" w:line="240" w:lineRule="auto"/>
      </w:pPr>
      <w:r>
        <w:separator/>
      </w:r>
    </w:p>
  </w:endnote>
  <w:endnote w:type="continuationSeparator" w:id="0">
    <w:p w:rsidR="00F730AD" w:rsidRDefault="00F7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2" w:rsidRDefault="006144D6" w:rsidP="009E0922">
    <w:pPr>
      <w:pStyle w:val="Kjene"/>
      <w:jc w:val="both"/>
    </w:pPr>
    <w:r w:rsidRPr="00D809FF">
      <w:rPr>
        <w:sz w:val="20"/>
        <w:szCs w:val="20"/>
      </w:rPr>
      <w:fldChar w:fldCharType="begin"/>
    </w:r>
    <w:r w:rsidRPr="00D809FF">
      <w:rPr>
        <w:sz w:val="20"/>
        <w:szCs w:val="20"/>
      </w:rPr>
      <w:instrText xml:space="preserve"> FILENAME </w:instrText>
    </w:r>
    <w:r w:rsidRPr="00D809FF">
      <w:rPr>
        <w:sz w:val="20"/>
        <w:szCs w:val="20"/>
      </w:rPr>
      <w:fldChar w:fldCharType="separate"/>
    </w:r>
    <w:r w:rsidR="0029452D">
      <w:rPr>
        <w:noProof/>
        <w:sz w:val="20"/>
        <w:szCs w:val="20"/>
      </w:rPr>
      <w:t>TMZin</w:t>
    </w:r>
    <w:r w:rsidR="009E0922">
      <w:rPr>
        <w:noProof/>
        <w:sz w:val="20"/>
        <w:szCs w:val="20"/>
      </w:rPr>
      <w:t>o</w:t>
    </w:r>
    <w:r w:rsidR="0029452D">
      <w:rPr>
        <w:noProof/>
        <w:sz w:val="20"/>
        <w:szCs w:val="20"/>
      </w:rPr>
      <w:t>_2211</w:t>
    </w:r>
    <w:r w:rsidR="00613998">
      <w:rPr>
        <w:noProof/>
        <w:sz w:val="20"/>
        <w:szCs w:val="20"/>
      </w:rPr>
      <w:t>14_PRES_apro</w:t>
    </w:r>
    <w:r w:rsidRPr="00D809FF">
      <w:rPr>
        <w:sz w:val="20"/>
        <w:szCs w:val="20"/>
      </w:rPr>
      <w:fldChar w:fldCharType="end"/>
    </w:r>
    <w:r w:rsidR="005C58FD">
      <w:rPr>
        <w:sz w:val="20"/>
        <w:szCs w:val="20"/>
      </w:rPr>
      <w:t xml:space="preserve">; </w:t>
    </w:r>
    <w:r w:rsidR="009E0922" w:rsidRPr="009E0922">
      <w:rPr>
        <w:sz w:val="20"/>
        <w:szCs w:val="20"/>
      </w:rPr>
      <w:t xml:space="preserve">Informatīvais ziņojums par apropriācijas pārdali starp budžeta izdevumu kodiem atbilstoši ekonomiskajām kategorijām Tieslietu ministrijas pamatbudžeta programmas 96.00.00 „Latvijas prezidentūras Eiropas Savienības Padomē nodrošināšana </w:t>
    </w:r>
    <w:proofErr w:type="gramStart"/>
    <w:r w:rsidR="009E0922" w:rsidRPr="009E0922">
      <w:rPr>
        <w:sz w:val="20"/>
        <w:szCs w:val="20"/>
      </w:rPr>
      <w:t>2015.gadā</w:t>
    </w:r>
    <w:proofErr w:type="gramEnd"/>
    <w:r w:rsidR="009E0922" w:rsidRPr="009E0922">
      <w:rPr>
        <w:sz w:val="20"/>
        <w:szCs w:val="20"/>
      </w:rPr>
      <w:t>” ietvaros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9A" w:rsidRPr="009E0922" w:rsidRDefault="006144D6" w:rsidP="009E0922">
    <w:pPr>
      <w:pStyle w:val="Kjene"/>
      <w:jc w:val="both"/>
      <w:rPr>
        <w:sz w:val="20"/>
        <w:szCs w:val="20"/>
      </w:rPr>
    </w:pPr>
    <w:r w:rsidRPr="00D809FF">
      <w:rPr>
        <w:sz w:val="20"/>
        <w:szCs w:val="20"/>
      </w:rPr>
      <w:fldChar w:fldCharType="begin"/>
    </w:r>
    <w:r w:rsidRPr="00D809FF">
      <w:rPr>
        <w:sz w:val="20"/>
        <w:szCs w:val="20"/>
      </w:rPr>
      <w:instrText xml:space="preserve"> FILENAME </w:instrText>
    </w:r>
    <w:r w:rsidRPr="00D809FF">
      <w:rPr>
        <w:sz w:val="20"/>
        <w:szCs w:val="20"/>
      </w:rPr>
      <w:fldChar w:fldCharType="separate"/>
    </w:r>
    <w:r w:rsidR="0029452D">
      <w:rPr>
        <w:noProof/>
        <w:sz w:val="20"/>
        <w:szCs w:val="20"/>
      </w:rPr>
      <w:t>TMZin</w:t>
    </w:r>
    <w:r w:rsidR="009E0922">
      <w:rPr>
        <w:noProof/>
        <w:sz w:val="20"/>
        <w:szCs w:val="20"/>
      </w:rPr>
      <w:t>o</w:t>
    </w:r>
    <w:r w:rsidR="0029452D">
      <w:rPr>
        <w:noProof/>
        <w:sz w:val="20"/>
        <w:szCs w:val="20"/>
      </w:rPr>
      <w:t>_2211</w:t>
    </w:r>
    <w:r w:rsidR="00613998">
      <w:rPr>
        <w:noProof/>
        <w:sz w:val="20"/>
        <w:szCs w:val="20"/>
      </w:rPr>
      <w:t>14_PRES_apro</w:t>
    </w:r>
    <w:r w:rsidRPr="00D809FF">
      <w:rPr>
        <w:sz w:val="20"/>
        <w:szCs w:val="20"/>
      </w:rPr>
      <w:fldChar w:fldCharType="end"/>
    </w:r>
    <w:r w:rsidR="005C58FD">
      <w:rPr>
        <w:sz w:val="20"/>
        <w:szCs w:val="20"/>
      </w:rPr>
      <w:t xml:space="preserve">; </w:t>
    </w:r>
    <w:r w:rsidR="009E0922" w:rsidRPr="009E0922">
      <w:rPr>
        <w:sz w:val="20"/>
        <w:szCs w:val="20"/>
      </w:rPr>
      <w:t xml:space="preserve">Informatīvais ziņojums par apropriācijas pārdali starp budžeta izdevumu kodiem atbilstoši ekonomiskajām kategorijām Tieslietu ministrijas pamatbudžeta programmas 96.00.00 „Latvijas prezidentūras Eiropas Savienības Padomē nodrošināšana </w:t>
    </w:r>
    <w:proofErr w:type="gramStart"/>
    <w:r w:rsidR="009E0922" w:rsidRPr="009E0922">
      <w:rPr>
        <w:sz w:val="20"/>
        <w:szCs w:val="20"/>
      </w:rPr>
      <w:t>2015.gadā</w:t>
    </w:r>
    <w:proofErr w:type="gramEnd"/>
    <w:r w:rsidR="009E0922" w:rsidRPr="009E0922">
      <w:rPr>
        <w:sz w:val="20"/>
        <w:szCs w:val="20"/>
      </w:rPr>
      <w:t>”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AD" w:rsidRDefault="00F730AD">
      <w:pPr>
        <w:spacing w:after="0" w:line="240" w:lineRule="auto"/>
      </w:pPr>
      <w:r>
        <w:separator/>
      </w:r>
    </w:p>
  </w:footnote>
  <w:footnote w:type="continuationSeparator" w:id="0">
    <w:p w:rsidR="00F730AD" w:rsidRDefault="00F7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733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4DD" w:rsidRDefault="005C58FD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3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4DD" w:rsidRDefault="00F730A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717"/>
    <w:multiLevelType w:val="hybridMultilevel"/>
    <w:tmpl w:val="319CA77E"/>
    <w:lvl w:ilvl="0" w:tplc="0CA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C47E6"/>
    <w:multiLevelType w:val="hybridMultilevel"/>
    <w:tmpl w:val="3D0A2E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C71"/>
    <w:multiLevelType w:val="hybridMultilevel"/>
    <w:tmpl w:val="544AFFFA"/>
    <w:lvl w:ilvl="0" w:tplc="716A8480">
      <w:start w:val="1"/>
      <w:numFmt w:val="bullet"/>
      <w:lvlText w:val=""/>
      <w:lvlJc w:val="left"/>
      <w:pPr>
        <w:ind w:left="1793" w:hanging="375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E19CD"/>
    <w:multiLevelType w:val="hybridMultilevel"/>
    <w:tmpl w:val="F05A71C6"/>
    <w:lvl w:ilvl="0" w:tplc="716A8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80FE7"/>
    <w:multiLevelType w:val="hybridMultilevel"/>
    <w:tmpl w:val="AD4E080A"/>
    <w:lvl w:ilvl="0" w:tplc="86840E86">
      <w:start w:val="197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2617D"/>
    <w:multiLevelType w:val="hybridMultilevel"/>
    <w:tmpl w:val="BCCED348"/>
    <w:lvl w:ilvl="0" w:tplc="18B2E4BC">
      <w:start w:val="30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21113E3D"/>
    <w:multiLevelType w:val="hybridMultilevel"/>
    <w:tmpl w:val="50681940"/>
    <w:lvl w:ilvl="0" w:tplc="7D4C35F4">
      <w:numFmt w:val="bullet"/>
      <w:lvlText w:val="-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56433C"/>
    <w:multiLevelType w:val="hybridMultilevel"/>
    <w:tmpl w:val="4D58BAA8"/>
    <w:lvl w:ilvl="0" w:tplc="A62EE72C">
      <w:start w:val="513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7224FD"/>
    <w:multiLevelType w:val="hybridMultilevel"/>
    <w:tmpl w:val="7590830C"/>
    <w:lvl w:ilvl="0" w:tplc="4454B676">
      <w:start w:val="1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1098C"/>
    <w:multiLevelType w:val="hybridMultilevel"/>
    <w:tmpl w:val="F90CE872"/>
    <w:lvl w:ilvl="0" w:tplc="04260011">
      <w:start w:val="1"/>
      <w:numFmt w:val="decimal"/>
      <w:lvlText w:val="%1)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FB1AB7"/>
    <w:multiLevelType w:val="hybridMultilevel"/>
    <w:tmpl w:val="6196498E"/>
    <w:lvl w:ilvl="0" w:tplc="0F56A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C07EE"/>
    <w:multiLevelType w:val="hybridMultilevel"/>
    <w:tmpl w:val="760899BA"/>
    <w:lvl w:ilvl="0" w:tplc="DDAE14AC">
      <w:start w:val="1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4146"/>
    <w:multiLevelType w:val="hybridMultilevel"/>
    <w:tmpl w:val="3B245BCC"/>
    <w:lvl w:ilvl="0" w:tplc="A62EE72C">
      <w:start w:val="5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C364D4"/>
    <w:multiLevelType w:val="hybridMultilevel"/>
    <w:tmpl w:val="5DCE1E42"/>
    <w:lvl w:ilvl="0" w:tplc="4A507790">
      <w:start w:val="19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5B441C15"/>
    <w:multiLevelType w:val="hybridMultilevel"/>
    <w:tmpl w:val="33BCFF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A097B"/>
    <w:multiLevelType w:val="hybridMultilevel"/>
    <w:tmpl w:val="CD04BCCE"/>
    <w:lvl w:ilvl="0" w:tplc="C50A9CE6">
      <w:start w:val="3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0D7D"/>
    <w:multiLevelType w:val="hybridMultilevel"/>
    <w:tmpl w:val="3DF429A8"/>
    <w:lvl w:ilvl="0" w:tplc="7D4C35F4">
      <w:numFmt w:val="bullet"/>
      <w:lvlText w:val="-"/>
      <w:lvlJc w:val="left"/>
      <w:pPr>
        <w:ind w:left="1793" w:hanging="375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E74A3F"/>
    <w:multiLevelType w:val="hybridMultilevel"/>
    <w:tmpl w:val="A4FA8756"/>
    <w:lvl w:ilvl="0" w:tplc="43FEE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11511"/>
    <w:multiLevelType w:val="hybridMultilevel"/>
    <w:tmpl w:val="EFF6706C"/>
    <w:lvl w:ilvl="0" w:tplc="19F4F1BA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86BA8"/>
    <w:multiLevelType w:val="hybridMultilevel"/>
    <w:tmpl w:val="D1680BF6"/>
    <w:lvl w:ilvl="0" w:tplc="716A848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99F1556"/>
    <w:multiLevelType w:val="hybridMultilevel"/>
    <w:tmpl w:val="97AC4616"/>
    <w:lvl w:ilvl="0" w:tplc="716A84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63AD"/>
    <w:multiLevelType w:val="hybridMultilevel"/>
    <w:tmpl w:val="ADFAE7BA"/>
    <w:lvl w:ilvl="0" w:tplc="716A84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7"/>
  </w:num>
  <w:num w:numId="8">
    <w:abstractNumId w:val="14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19"/>
  </w:num>
  <w:num w:numId="14">
    <w:abstractNumId w:val="9"/>
  </w:num>
  <w:num w:numId="15">
    <w:abstractNumId w:val="1"/>
  </w:num>
  <w:num w:numId="16">
    <w:abstractNumId w:val="10"/>
  </w:num>
  <w:num w:numId="17">
    <w:abstractNumId w:val="3"/>
  </w:num>
  <w:num w:numId="18">
    <w:abstractNumId w:val="6"/>
  </w:num>
  <w:num w:numId="19">
    <w:abstractNumId w:val="16"/>
  </w:num>
  <w:num w:numId="20">
    <w:abstractNumId w:val="2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D"/>
    <w:rsid w:val="00001453"/>
    <w:rsid w:val="00020874"/>
    <w:rsid w:val="00023114"/>
    <w:rsid w:val="0004446E"/>
    <w:rsid w:val="00052ABD"/>
    <w:rsid w:val="00053A2B"/>
    <w:rsid w:val="000600EB"/>
    <w:rsid w:val="000627D7"/>
    <w:rsid w:val="00072B85"/>
    <w:rsid w:val="00074D79"/>
    <w:rsid w:val="000756B9"/>
    <w:rsid w:val="000812AA"/>
    <w:rsid w:val="00081E9B"/>
    <w:rsid w:val="00097C1B"/>
    <w:rsid w:val="000A1805"/>
    <w:rsid w:val="000B2FB9"/>
    <w:rsid w:val="000C34A8"/>
    <w:rsid w:val="000C57FD"/>
    <w:rsid w:val="000D6CE5"/>
    <w:rsid w:val="000D6F45"/>
    <w:rsid w:val="000E1652"/>
    <w:rsid w:val="000E68A1"/>
    <w:rsid w:val="000F0317"/>
    <w:rsid w:val="000F626B"/>
    <w:rsid w:val="00110FB5"/>
    <w:rsid w:val="00114DC1"/>
    <w:rsid w:val="001214B7"/>
    <w:rsid w:val="00123F35"/>
    <w:rsid w:val="00140CF1"/>
    <w:rsid w:val="00160530"/>
    <w:rsid w:val="001638AD"/>
    <w:rsid w:val="00165B48"/>
    <w:rsid w:val="001733B9"/>
    <w:rsid w:val="00175508"/>
    <w:rsid w:val="00197393"/>
    <w:rsid w:val="001B4334"/>
    <w:rsid w:val="001C0079"/>
    <w:rsid w:val="001D1410"/>
    <w:rsid w:val="001F5B1E"/>
    <w:rsid w:val="00210D7F"/>
    <w:rsid w:val="002110D4"/>
    <w:rsid w:val="00211DB2"/>
    <w:rsid w:val="002127A5"/>
    <w:rsid w:val="00214B3D"/>
    <w:rsid w:val="00217348"/>
    <w:rsid w:val="0022474F"/>
    <w:rsid w:val="00245A79"/>
    <w:rsid w:val="0025027E"/>
    <w:rsid w:val="00250791"/>
    <w:rsid w:val="0025134C"/>
    <w:rsid w:val="00252D88"/>
    <w:rsid w:val="00263909"/>
    <w:rsid w:val="0028435F"/>
    <w:rsid w:val="00294446"/>
    <w:rsid w:val="0029452D"/>
    <w:rsid w:val="002A0499"/>
    <w:rsid w:val="002A0F1F"/>
    <w:rsid w:val="002A3D91"/>
    <w:rsid w:val="002A4A60"/>
    <w:rsid w:val="002A66AA"/>
    <w:rsid w:val="002B191F"/>
    <w:rsid w:val="002C770F"/>
    <w:rsid w:val="002D300D"/>
    <w:rsid w:val="002D38EB"/>
    <w:rsid w:val="002E5CFA"/>
    <w:rsid w:val="00305330"/>
    <w:rsid w:val="00312B38"/>
    <w:rsid w:val="00333FF7"/>
    <w:rsid w:val="00337399"/>
    <w:rsid w:val="0035297F"/>
    <w:rsid w:val="00381766"/>
    <w:rsid w:val="0039084A"/>
    <w:rsid w:val="00390E71"/>
    <w:rsid w:val="003C46E8"/>
    <w:rsid w:val="003E3AB1"/>
    <w:rsid w:val="00400B3D"/>
    <w:rsid w:val="00414869"/>
    <w:rsid w:val="004204BC"/>
    <w:rsid w:val="004241ED"/>
    <w:rsid w:val="00426BA8"/>
    <w:rsid w:val="00432DBC"/>
    <w:rsid w:val="004434C3"/>
    <w:rsid w:val="0045311F"/>
    <w:rsid w:val="00470366"/>
    <w:rsid w:val="00472C97"/>
    <w:rsid w:val="00472F71"/>
    <w:rsid w:val="0048518F"/>
    <w:rsid w:val="00492035"/>
    <w:rsid w:val="004A5F76"/>
    <w:rsid w:val="004A72D7"/>
    <w:rsid w:val="004B5DA8"/>
    <w:rsid w:val="004E078F"/>
    <w:rsid w:val="004E1B73"/>
    <w:rsid w:val="004F1E61"/>
    <w:rsid w:val="004F6E96"/>
    <w:rsid w:val="00502795"/>
    <w:rsid w:val="00503024"/>
    <w:rsid w:val="005042BE"/>
    <w:rsid w:val="00515990"/>
    <w:rsid w:val="0053625D"/>
    <w:rsid w:val="0054245E"/>
    <w:rsid w:val="0054264A"/>
    <w:rsid w:val="005427CA"/>
    <w:rsid w:val="005556E4"/>
    <w:rsid w:val="00561226"/>
    <w:rsid w:val="00563DF8"/>
    <w:rsid w:val="00572FCF"/>
    <w:rsid w:val="00574224"/>
    <w:rsid w:val="0058225D"/>
    <w:rsid w:val="005846B6"/>
    <w:rsid w:val="00585D80"/>
    <w:rsid w:val="00591255"/>
    <w:rsid w:val="005A21C7"/>
    <w:rsid w:val="005A74B0"/>
    <w:rsid w:val="005B51EC"/>
    <w:rsid w:val="005C58FD"/>
    <w:rsid w:val="005E2980"/>
    <w:rsid w:val="006006C0"/>
    <w:rsid w:val="0061103B"/>
    <w:rsid w:val="00613998"/>
    <w:rsid w:val="006144D6"/>
    <w:rsid w:val="00616918"/>
    <w:rsid w:val="006329F9"/>
    <w:rsid w:val="006556B2"/>
    <w:rsid w:val="006639E3"/>
    <w:rsid w:val="00667E1F"/>
    <w:rsid w:val="006767AB"/>
    <w:rsid w:val="006806DA"/>
    <w:rsid w:val="00690983"/>
    <w:rsid w:val="006B014F"/>
    <w:rsid w:val="006B2E09"/>
    <w:rsid w:val="006B5AFE"/>
    <w:rsid w:val="006D513B"/>
    <w:rsid w:val="006E3B51"/>
    <w:rsid w:val="006E62BC"/>
    <w:rsid w:val="006F156A"/>
    <w:rsid w:val="006F18C1"/>
    <w:rsid w:val="006F60AF"/>
    <w:rsid w:val="00703EC4"/>
    <w:rsid w:val="007178FF"/>
    <w:rsid w:val="007331C8"/>
    <w:rsid w:val="00776FAE"/>
    <w:rsid w:val="00797E20"/>
    <w:rsid w:val="007A6BA2"/>
    <w:rsid w:val="007B64A9"/>
    <w:rsid w:val="007C3D3B"/>
    <w:rsid w:val="007D3CE5"/>
    <w:rsid w:val="007D4718"/>
    <w:rsid w:val="007D726A"/>
    <w:rsid w:val="007D790D"/>
    <w:rsid w:val="007F67FE"/>
    <w:rsid w:val="00805010"/>
    <w:rsid w:val="008052D1"/>
    <w:rsid w:val="0081371F"/>
    <w:rsid w:val="008179D6"/>
    <w:rsid w:val="00824BF5"/>
    <w:rsid w:val="00831FF0"/>
    <w:rsid w:val="00836A2C"/>
    <w:rsid w:val="00841D3F"/>
    <w:rsid w:val="008502FA"/>
    <w:rsid w:val="008518B9"/>
    <w:rsid w:val="00861BEA"/>
    <w:rsid w:val="008622DA"/>
    <w:rsid w:val="00864647"/>
    <w:rsid w:val="008861F4"/>
    <w:rsid w:val="00891F5D"/>
    <w:rsid w:val="008D500B"/>
    <w:rsid w:val="008D6DA4"/>
    <w:rsid w:val="008E77AE"/>
    <w:rsid w:val="008F3523"/>
    <w:rsid w:val="008F68B2"/>
    <w:rsid w:val="0090412E"/>
    <w:rsid w:val="009061D6"/>
    <w:rsid w:val="0092497C"/>
    <w:rsid w:val="00940556"/>
    <w:rsid w:val="009469AB"/>
    <w:rsid w:val="00952BE2"/>
    <w:rsid w:val="00971C65"/>
    <w:rsid w:val="00974134"/>
    <w:rsid w:val="00993CFE"/>
    <w:rsid w:val="00994B6E"/>
    <w:rsid w:val="009B1BDA"/>
    <w:rsid w:val="009B216C"/>
    <w:rsid w:val="009B26F9"/>
    <w:rsid w:val="009D7C3B"/>
    <w:rsid w:val="009E0922"/>
    <w:rsid w:val="009E77E5"/>
    <w:rsid w:val="009F0529"/>
    <w:rsid w:val="00A14EC3"/>
    <w:rsid w:val="00A17ABE"/>
    <w:rsid w:val="00A20EF1"/>
    <w:rsid w:val="00A212D6"/>
    <w:rsid w:val="00A25123"/>
    <w:rsid w:val="00A35F70"/>
    <w:rsid w:val="00A468AB"/>
    <w:rsid w:val="00A623D7"/>
    <w:rsid w:val="00A704F0"/>
    <w:rsid w:val="00A73697"/>
    <w:rsid w:val="00AB6A9A"/>
    <w:rsid w:val="00AD35FB"/>
    <w:rsid w:val="00B078E5"/>
    <w:rsid w:val="00B27350"/>
    <w:rsid w:val="00B33CF6"/>
    <w:rsid w:val="00B37D41"/>
    <w:rsid w:val="00B4550B"/>
    <w:rsid w:val="00B45537"/>
    <w:rsid w:val="00B53A1B"/>
    <w:rsid w:val="00B57D5D"/>
    <w:rsid w:val="00B606DA"/>
    <w:rsid w:val="00B6649D"/>
    <w:rsid w:val="00B73C41"/>
    <w:rsid w:val="00BB1322"/>
    <w:rsid w:val="00BB434F"/>
    <w:rsid w:val="00BB7DA4"/>
    <w:rsid w:val="00BE46CB"/>
    <w:rsid w:val="00BF1248"/>
    <w:rsid w:val="00BF55F5"/>
    <w:rsid w:val="00C17154"/>
    <w:rsid w:val="00C17FA3"/>
    <w:rsid w:val="00C21618"/>
    <w:rsid w:val="00C21721"/>
    <w:rsid w:val="00C32D9B"/>
    <w:rsid w:val="00C41757"/>
    <w:rsid w:val="00C51B66"/>
    <w:rsid w:val="00C6001A"/>
    <w:rsid w:val="00C73480"/>
    <w:rsid w:val="00C93C66"/>
    <w:rsid w:val="00C95322"/>
    <w:rsid w:val="00C95564"/>
    <w:rsid w:val="00CA308A"/>
    <w:rsid w:val="00CB07A1"/>
    <w:rsid w:val="00CC088E"/>
    <w:rsid w:val="00CC6C36"/>
    <w:rsid w:val="00CE7145"/>
    <w:rsid w:val="00CF23F9"/>
    <w:rsid w:val="00D07922"/>
    <w:rsid w:val="00D103C2"/>
    <w:rsid w:val="00D114DB"/>
    <w:rsid w:val="00D1329F"/>
    <w:rsid w:val="00D149F4"/>
    <w:rsid w:val="00D14E89"/>
    <w:rsid w:val="00D5267D"/>
    <w:rsid w:val="00D62883"/>
    <w:rsid w:val="00D63C38"/>
    <w:rsid w:val="00D707A4"/>
    <w:rsid w:val="00D80773"/>
    <w:rsid w:val="00D84E1D"/>
    <w:rsid w:val="00D86E68"/>
    <w:rsid w:val="00D95E85"/>
    <w:rsid w:val="00DA070E"/>
    <w:rsid w:val="00DA2DEC"/>
    <w:rsid w:val="00DC571A"/>
    <w:rsid w:val="00DD03BF"/>
    <w:rsid w:val="00DE3666"/>
    <w:rsid w:val="00DE5015"/>
    <w:rsid w:val="00DF1C20"/>
    <w:rsid w:val="00DF521D"/>
    <w:rsid w:val="00E1559E"/>
    <w:rsid w:val="00E225D1"/>
    <w:rsid w:val="00E260B3"/>
    <w:rsid w:val="00E306CB"/>
    <w:rsid w:val="00E32472"/>
    <w:rsid w:val="00E3788D"/>
    <w:rsid w:val="00E45588"/>
    <w:rsid w:val="00E467BD"/>
    <w:rsid w:val="00E50F3B"/>
    <w:rsid w:val="00E712E9"/>
    <w:rsid w:val="00E743FE"/>
    <w:rsid w:val="00E75DF2"/>
    <w:rsid w:val="00E87F17"/>
    <w:rsid w:val="00EA43B7"/>
    <w:rsid w:val="00EA4B26"/>
    <w:rsid w:val="00EA77A3"/>
    <w:rsid w:val="00EC482D"/>
    <w:rsid w:val="00ED3C71"/>
    <w:rsid w:val="00F02FC2"/>
    <w:rsid w:val="00F178F5"/>
    <w:rsid w:val="00F17D20"/>
    <w:rsid w:val="00F26332"/>
    <w:rsid w:val="00F264B1"/>
    <w:rsid w:val="00F36FBC"/>
    <w:rsid w:val="00F730AD"/>
    <w:rsid w:val="00F87998"/>
    <w:rsid w:val="00FA7930"/>
    <w:rsid w:val="00FC3B25"/>
    <w:rsid w:val="00FC3DC7"/>
    <w:rsid w:val="00FC7C6E"/>
    <w:rsid w:val="00FD2F06"/>
    <w:rsid w:val="00FD3171"/>
    <w:rsid w:val="00FD4AFF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C58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GalveneRakstz">
    <w:name w:val="Galvene Rakstz."/>
    <w:basedOn w:val="Noklusjumarindkopasfonts"/>
    <w:link w:val="Galvene"/>
    <w:uiPriority w:val="99"/>
    <w:rsid w:val="005C58FD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nhideWhenUsed/>
    <w:rsid w:val="005C58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KjeneRakstz">
    <w:name w:val="Kājene Rakstz."/>
    <w:basedOn w:val="Noklusjumarindkopasfonts"/>
    <w:link w:val="Kjene"/>
    <w:rsid w:val="005C58FD"/>
    <w:rPr>
      <w:rFonts w:ascii="Times New Roman" w:hAnsi="Times New Roman"/>
      <w:sz w:val="28"/>
    </w:rPr>
  </w:style>
  <w:style w:type="table" w:styleId="Reatabula">
    <w:name w:val="Table Grid"/>
    <w:basedOn w:val="Parastatabula"/>
    <w:uiPriority w:val="59"/>
    <w:rsid w:val="005C58F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4558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A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4A6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77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77E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77E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77E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7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C58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GalveneRakstz">
    <w:name w:val="Galvene Rakstz."/>
    <w:basedOn w:val="Noklusjumarindkopasfonts"/>
    <w:link w:val="Galvene"/>
    <w:uiPriority w:val="99"/>
    <w:rsid w:val="005C58FD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nhideWhenUsed/>
    <w:rsid w:val="005C58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KjeneRakstz">
    <w:name w:val="Kājene Rakstz."/>
    <w:basedOn w:val="Noklusjumarindkopasfonts"/>
    <w:link w:val="Kjene"/>
    <w:rsid w:val="005C58FD"/>
    <w:rPr>
      <w:rFonts w:ascii="Times New Roman" w:hAnsi="Times New Roman"/>
      <w:sz w:val="28"/>
    </w:rPr>
  </w:style>
  <w:style w:type="table" w:styleId="Reatabula">
    <w:name w:val="Table Grid"/>
    <w:basedOn w:val="Parastatabula"/>
    <w:uiPriority w:val="59"/>
    <w:rsid w:val="005C58F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4558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A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4A6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77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77E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77E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77E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7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0995-B994-4B93-BDE6-A97C083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3569</Words>
  <Characters>2035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apropriācijas pārdali starp budžeta izdevumu kodiem atbilstoši ekonomiskajām kategorijām Tieslietu ministrijas pamatbudžeta programmas 96.00.00 „Latvijas prezidentūras Eiropas Savienības Padomē   nodrošināšana 2015.gadā” ietvaro</vt:lpstr>
      <vt:lpstr>Informatīvais ziņojums par apropriācijas pārdali starp budžeta izdevumu kodiem atbilstoši ekonomiskajām kategorijām Iekšlietu ministrijas pamatbudžeta programmas 96.00.00 „Latvijas prezidentūras Eiropas Savienības Padomē   nodrošināšana 2015.gadā” ietvaro</vt:lpstr>
    </vt:vector>
  </TitlesOfParts>
  <Company>Tieslietu Sektors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apropriācijas pārdali starp budžeta izdevumu kodiem atbilstoši ekonomiskajām kategorijām Tieslietu ministrijas pamatbudžeta programmas 96.00.00 „Latvijas prezidentūras Eiropas Savienības Padomē   nodrošināšana 2015.gadā” ietvaros</dc:title>
  <dc:creator>Liene.Jenca@TM.GOV.LV</dc:creator>
  <dc:description>Liene.Jenca@tm.gov.lv</dc:description>
  <cp:lastModifiedBy>Liene Jenca</cp:lastModifiedBy>
  <cp:revision>4</cp:revision>
  <cp:lastPrinted>2014-10-09T12:07:00Z</cp:lastPrinted>
  <dcterms:created xsi:type="dcterms:W3CDTF">2014-12-01T13:39:00Z</dcterms:created>
  <dcterms:modified xsi:type="dcterms:W3CDTF">2014-12-01T13:43:00Z</dcterms:modified>
</cp:coreProperties>
</file>