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9F" w:rsidRPr="00BA1BFA" w:rsidRDefault="00B96EC9" w:rsidP="00C73E9F">
      <w:pPr>
        <w:pStyle w:val="naislab"/>
        <w:spacing w:before="0" w:after="0"/>
        <w:jc w:val="center"/>
        <w:outlineLvl w:val="0"/>
        <w:rPr>
          <w:b/>
          <w:bCs/>
          <w:sz w:val="26"/>
          <w:szCs w:val="26"/>
          <w:lang w:eastAsia="en-US"/>
        </w:rPr>
      </w:pPr>
      <w:r>
        <w:rPr>
          <w:b/>
          <w:sz w:val="26"/>
          <w:szCs w:val="26"/>
        </w:rPr>
        <w:t>M</w:t>
      </w:r>
      <w:r w:rsidR="00C73E9F" w:rsidRPr="00BA1BFA">
        <w:rPr>
          <w:b/>
          <w:sz w:val="26"/>
          <w:szCs w:val="26"/>
        </w:rPr>
        <w:t xml:space="preserve">inistru kabineta rīkojuma projekta </w:t>
      </w:r>
      <w:r w:rsidR="004A43CC" w:rsidRPr="00BA1BFA">
        <w:rPr>
          <w:b/>
          <w:sz w:val="26"/>
          <w:szCs w:val="26"/>
        </w:rPr>
        <w:t xml:space="preserve"> </w:t>
      </w:r>
      <w:r w:rsidR="00C73E9F" w:rsidRPr="00BA1BFA">
        <w:rPr>
          <w:b/>
          <w:sz w:val="26"/>
          <w:szCs w:val="26"/>
        </w:rPr>
        <w:t xml:space="preserve">„Par G.Puķīša pārcelšanu” </w:t>
      </w:r>
      <w:r w:rsidR="004A43CC" w:rsidRPr="00BA1BFA">
        <w:rPr>
          <w:b/>
          <w:sz w:val="26"/>
          <w:szCs w:val="26"/>
        </w:rPr>
        <w:t xml:space="preserve">sākotnējās ietekmes novērtējuma ziņojums (anotācija)  </w:t>
      </w:r>
    </w:p>
    <w:p w:rsidR="004A43CC" w:rsidRPr="00BA1BFA" w:rsidRDefault="004A43CC" w:rsidP="004A43CC">
      <w:pPr>
        <w:pStyle w:val="naislab"/>
        <w:spacing w:before="0" w:after="0"/>
        <w:jc w:val="both"/>
        <w:outlineLvl w:val="0"/>
        <w:rPr>
          <w:sz w:val="26"/>
          <w:szCs w:val="26"/>
        </w:rPr>
      </w:pPr>
    </w:p>
    <w:p w:rsidR="00D15817" w:rsidRPr="00BA1BFA" w:rsidRDefault="00D15817" w:rsidP="00D15817">
      <w:pPr>
        <w:rPr>
          <w:color w:val="41414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827"/>
        <w:gridCol w:w="5892"/>
      </w:tblGrid>
      <w:tr w:rsidR="00D15817" w:rsidRPr="00BA1BFA" w:rsidTr="00443843">
        <w:trPr>
          <w:trHeight w:val="405"/>
        </w:trPr>
        <w:tc>
          <w:tcPr>
            <w:tcW w:w="0" w:type="auto"/>
            <w:gridSpan w:val="3"/>
          </w:tcPr>
          <w:p w:rsidR="00D15817" w:rsidRPr="00BA1BFA" w:rsidRDefault="00D15817" w:rsidP="0044384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6"/>
                <w:szCs w:val="26"/>
              </w:rPr>
            </w:pPr>
            <w:r w:rsidRPr="00BA1BFA">
              <w:rPr>
                <w:b/>
                <w:bCs/>
                <w:sz w:val="26"/>
                <w:szCs w:val="26"/>
              </w:rPr>
              <w:t>I. Tiesību akta projekta izstrādes nepieciešamība</w:t>
            </w:r>
          </w:p>
        </w:tc>
      </w:tr>
      <w:tr w:rsidR="005A7AB2" w:rsidRPr="00BA1BFA" w:rsidTr="005A7AB2">
        <w:trPr>
          <w:trHeight w:val="405"/>
        </w:trPr>
        <w:tc>
          <w:tcPr>
            <w:tcW w:w="306" w:type="pct"/>
          </w:tcPr>
          <w:p w:rsidR="005A7AB2" w:rsidRPr="00BA1BFA" w:rsidRDefault="005A7AB2" w:rsidP="005A7AB2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BA1BFA">
              <w:rPr>
                <w:sz w:val="26"/>
                <w:szCs w:val="26"/>
              </w:rPr>
              <w:t>1.</w:t>
            </w:r>
          </w:p>
        </w:tc>
        <w:tc>
          <w:tcPr>
            <w:tcW w:w="1522" w:type="pct"/>
          </w:tcPr>
          <w:p w:rsidR="005A7AB2" w:rsidRPr="00BA1BFA" w:rsidRDefault="005A7AB2" w:rsidP="00D15817">
            <w:pPr>
              <w:rPr>
                <w:sz w:val="26"/>
                <w:szCs w:val="26"/>
              </w:rPr>
            </w:pPr>
            <w:r w:rsidRPr="00BA1BFA">
              <w:rPr>
                <w:sz w:val="26"/>
                <w:szCs w:val="26"/>
              </w:rPr>
              <w:t>Pamatojums</w:t>
            </w:r>
          </w:p>
        </w:tc>
        <w:tc>
          <w:tcPr>
            <w:tcW w:w="3172" w:type="pct"/>
          </w:tcPr>
          <w:p w:rsidR="005A7AB2" w:rsidRPr="00BA1BFA" w:rsidRDefault="00C73E9F" w:rsidP="0060076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A1BFA">
              <w:rPr>
                <w:sz w:val="26"/>
                <w:szCs w:val="26"/>
              </w:rPr>
              <w:t>Valsts civildienesta likuma 11.panta trešā daļa un 37.panta pirmā daļa.</w:t>
            </w:r>
          </w:p>
        </w:tc>
      </w:tr>
      <w:tr w:rsidR="005A7AB2" w:rsidRPr="00BA1BFA" w:rsidTr="005A7AB2">
        <w:trPr>
          <w:trHeight w:val="465"/>
        </w:trPr>
        <w:tc>
          <w:tcPr>
            <w:tcW w:w="306" w:type="pct"/>
          </w:tcPr>
          <w:p w:rsidR="005A7AB2" w:rsidRPr="00BA1BFA" w:rsidRDefault="005A7AB2" w:rsidP="005A7AB2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BA1BFA">
              <w:rPr>
                <w:sz w:val="26"/>
                <w:szCs w:val="26"/>
              </w:rPr>
              <w:t>2.</w:t>
            </w:r>
          </w:p>
        </w:tc>
        <w:tc>
          <w:tcPr>
            <w:tcW w:w="1522" w:type="pct"/>
          </w:tcPr>
          <w:p w:rsidR="005A7AB2" w:rsidRPr="00BA1BFA" w:rsidRDefault="005A7AB2" w:rsidP="00D15817">
            <w:pPr>
              <w:rPr>
                <w:sz w:val="26"/>
                <w:szCs w:val="26"/>
              </w:rPr>
            </w:pPr>
            <w:r w:rsidRPr="00BA1BFA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72" w:type="pct"/>
          </w:tcPr>
          <w:p w:rsidR="00BA1BFA" w:rsidRPr="00BA1BFA" w:rsidRDefault="00BA1BFA" w:rsidP="00E40C9F">
            <w:pPr>
              <w:ind w:left="70" w:hanging="7"/>
              <w:jc w:val="both"/>
              <w:rPr>
                <w:sz w:val="26"/>
                <w:szCs w:val="26"/>
              </w:rPr>
            </w:pPr>
            <w:r w:rsidRPr="00BA1BFA">
              <w:rPr>
                <w:sz w:val="26"/>
                <w:szCs w:val="26"/>
              </w:rPr>
              <w:t>Ministru kabineta rīkojuma projekts „Par G.Puķīša pārcelšanu” (turpmāk – rīkojuma projekts) paredz Kultūras</w:t>
            </w:r>
            <w:r w:rsidRPr="00BA1BFA">
              <w:rPr>
                <w:color w:val="000000"/>
                <w:sz w:val="26"/>
                <w:szCs w:val="26"/>
              </w:rPr>
              <w:t xml:space="preserve"> ministrijas valsts sekretāru Gunti Puķīti</w:t>
            </w:r>
            <w:r w:rsidRPr="00BA1BFA">
              <w:rPr>
                <w:sz w:val="26"/>
                <w:szCs w:val="26"/>
              </w:rPr>
              <w:t xml:space="preserve"> pārcelt Vides aizsardzības un reģionālās attīstības ministrijas valsts sekretāra amatā.</w:t>
            </w:r>
          </w:p>
          <w:p w:rsidR="00BA1BFA" w:rsidRDefault="00BA1BFA" w:rsidP="00E40C9F">
            <w:pPr>
              <w:ind w:left="70" w:hanging="7"/>
              <w:jc w:val="both"/>
              <w:rPr>
                <w:sz w:val="26"/>
                <w:szCs w:val="26"/>
              </w:rPr>
            </w:pPr>
            <w:r w:rsidRPr="00BA1BFA">
              <w:rPr>
                <w:sz w:val="26"/>
                <w:szCs w:val="26"/>
              </w:rPr>
              <w:t>Rīkojuma projekts izstrādāts, l</w:t>
            </w:r>
            <w:r w:rsidR="00E40C9F" w:rsidRPr="00BA1BFA">
              <w:rPr>
                <w:sz w:val="26"/>
                <w:szCs w:val="26"/>
              </w:rPr>
              <w:t>ai nodrošinātu kvalitatīvu Vides aizsardzības un reģionālās attīstības ministrijas funkciju izpildi, ievērojot labas pārvaldības principus</w:t>
            </w:r>
            <w:r w:rsidRPr="00BA1B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un </w:t>
            </w:r>
            <w:r w:rsidRPr="00BA1BFA">
              <w:rPr>
                <w:sz w:val="26"/>
                <w:szCs w:val="26"/>
              </w:rPr>
              <w:t>civildienesta uzdevumu efektīvu izpildi</w:t>
            </w:r>
            <w:r>
              <w:rPr>
                <w:sz w:val="26"/>
                <w:szCs w:val="26"/>
              </w:rPr>
              <w:t xml:space="preserve">. </w:t>
            </w:r>
          </w:p>
          <w:p w:rsidR="005A7AB2" w:rsidRPr="00BA1BFA" w:rsidRDefault="00BA1BFA" w:rsidP="009D7AD7">
            <w:pPr>
              <w:ind w:left="70" w:hanging="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Pārceļot ir </w:t>
            </w:r>
            <w:r w:rsidR="00E40C9F" w:rsidRPr="00BA1BFA">
              <w:rPr>
                <w:sz w:val="26"/>
                <w:szCs w:val="26"/>
              </w:rPr>
              <w:t>izvērtē</w:t>
            </w:r>
            <w:r>
              <w:rPr>
                <w:sz w:val="26"/>
                <w:szCs w:val="26"/>
              </w:rPr>
              <w:t>ta</w:t>
            </w:r>
            <w:r w:rsidR="00E40C9F" w:rsidRPr="00BA1BFA">
              <w:rPr>
                <w:sz w:val="26"/>
                <w:szCs w:val="26"/>
              </w:rPr>
              <w:t xml:space="preserve"> G.Puķīša ilgstošā darba pieredze valsts pārvaldē Vides aizsardzības un reģionālās attīstības ministrijas un Kultūras ministrijas valsts sekretāra amatos</w:t>
            </w:r>
            <w:r>
              <w:rPr>
                <w:sz w:val="26"/>
                <w:szCs w:val="26"/>
              </w:rPr>
              <w:t xml:space="preserve"> un </w:t>
            </w:r>
            <w:r w:rsidR="00E40C9F" w:rsidRPr="00BA1BFA">
              <w:rPr>
                <w:sz w:val="26"/>
                <w:szCs w:val="26"/>
              </w:rPr>
              <w:t>zināšanas Vides aizsardzības un reģionālās attīstības ministrijas darbības jomās</w:t>
            </w:r>
            <w:r>
              <w:rPr>
                <w:sz w:val="26"/>
                <w:szCs w:val="26"/>
              </w:rPr>
              <w:t>, kas ir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E40C9F" w:rsidRPr="00BA1BFA">
              <w:rPr>
                <w:sz w:val="26"/>
                <w:szCs w:val="26"/>
              </w:rPr>
              <w:t xml:space="preserve"> </w:t>
            </w:r>
            <w:proofErr w:type="gramEnd"/>
            <w:r w:rsidR="00E40C9F" w:rsidRPr="00BA1BFA">
              <w:rPr>
                <w:sz w:val="26"/>
                <w:szCs w:val="26"/>
              </w:rPr>
              <w:t>nepieciešama</w:t>
            </w:r>
            <w:r w:rsidR="00392FE1">
              <w:rPr>
                <w:sz w:val="26"/>
                <w:szCs w:val="26"/>
              </w:rPr>
              <w:t>s</w:t>
            </w:r>
            <w:r w:rsidR="00E40C9F" w:rsidRPr="00BA1BFA">
              <w:rPr>
                <w:sz w:val="26"/>
                <w:szCs w:val="26"/>
              </w:rPr>
              <w:t xml:space="preserve"> sekmīgas Vides aizsardzības un reģionālā</w:t>
            </w:r>
            <w:r w:rsidR="00392FE1">
              <w:rPr>
                <w:sz w:val="26"/>
                <w:szCs w:val="26"/>
              </w:rPr>
              <w:t>s</w:t>
            </w:r>
            <w:r w:rsidR="00E40C9F" w:rsidRPr="00BA1BFA">
              <w:rPr>
                <w:sz w:val="26"/>
                <w:szCs w:val="26"/>
              </w:rPr>
              <w:t xml:space="preserve"> attīstības ministrijas darbības </w:t>
            </w:r>
            <w:r w:rsidR="0043565A" w:rsidRPr="00BA1BFA">
              <w:rPr>
                <w:sz w:val="26"/>
                <w:szCs w:val="26"/>
              </w:rPr>
              <w:t>nodrošināšanai</w:t>
            </w:r>
            <w:r w:rsidR="00E40C9F" w:rsidRPr="00BA1BFA">
              <w:rPr>
                <w:sz w:val="26"/>
                <w:szCs w:val="26"/>
              </w:rPr>
              <w:t xml:space="preserve">. </w:t>
            </w:r>
          </w:p>
        </w:tc>
      </w:tr>
      <w:tr w:rsidR="005A7AB2" w:rsidRPr="00BA1BFA" w:rsidTr="005A7AB2">
        <w:trPr>
          <w:trHeight w:val="465"/>
        </w:trPr>
        <w:tc>
          <w:tcPr>
            <w:tcW w:w="306" w:type="pct"/>
          </w:tcPr>
          <w:p w:rsidR="005A7AB2" w:rsidRPr="00BA1BFA" w:rsidRDefault="005A7AB2" w:rsidP="005A7AB2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BA1BFA">
              <w:rPr>
                <w:sz w:val="26"/>
                <w:szCs w:val="26"/>
              </w:rPr>
              <w:t>3.</w:t>
            </w:r>
          </w:p>
        </w:tc>
        <w:tc>
          <w:tcPr>
            <w:tcW w:w="1522" w:type="pct"/>
          </w:tcPr>
          <w:p w:rsidR="005A7AB2" w:rsidRPr="00BA1BFA" w:rsidRDefault="005A7AB2" w:rsidP="00D15817">
            <w:pPr>
              <w:rPr>
                <w:sz w:val="26"/>
                <w:szCs w:val="26"/>
              </w:rPr>
            </w:pPr>
            <w:r w:rsidRPr="00BA1BFA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3172" w:type="pct"/>
          </w:tcPr>
          <w:p w:rsidR="005A7AB2" w:rsidRPr="00BA1BFA" w:rsidRDefault="00BA1BFA" w:rsidP="00BA1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Rīkojuma p</w:t>
            </w:r>
            <w:r w:rsidR="002F7A98" w:rsidRPr="00BA1BFA">
              <w:rPr>
                <w:sz w:val="26"/>
                <w:szCs w:val="26"/>
              </w:rPr>
              <w:t>rojektu izstrādāja Vides aizsardzības un reģionālās attīstības ministrija</w:t>
            </w:r>
            <w:r w:rsidR="005A7AB2" w:rsidRPr="00BA1BFA">
              <w:rPr>
                <w:sz w:val="26"/>
                <w:szCs w:val="26"/>
              </w:rPr>
              <w:t xml:space="preserve">.  </w:t>
            </w:r>
          </w:p>
        </w:tc>
      </w:tr>
      <w:tr w:rsidR="005A7AB2" w:rsidRPr="00BA1BFA" w:rsidTr="005A7AB2">
        <w:tc>
          <w:tcPr>
            <w:tcW w:w="306" w:type="pct"/>
          </w:tcPr>
          <w:p w:rsidR="005A7AB2" w:rsidRPr="00BA1BFA" w:rsidRDefault="005A7AB2" w:rsidP="005A7AB2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  <w:r w:rsidRPr="00BA1BFA">
              <w:rPr>
                <w:sz w:val="26"/>
                <w:szCs w:val="26"/>
              </w:rPr>
              <w:t>4.</w:t>
            </w:r>
          </w:p>
        </w:tc>
        <w:tc>
          <w:tcPr>
            <w:tcW w:w="1522" w:type="pct"/>
          </w:tcPr>
          <w:p w:rsidR="005A7AB2" w:rsidRPr="00BA1BFA" w:rsidRDefault="005A7AB2" w:rsidP="00443843">
            <w:pPr>
              <w:jc w:val="both"/>
              <w:rPr>
                <w:sz w:val="26"/>
                <w:szCs w:val="26"/>
              </w:rPr>
            </w:pPr>
            <w:r w:rsidRPr="00BA1BFA">
              <w:rPr>
                <w:sz w:val="26"/>
                <w:szCs w:val="26"/>
              </w:rPr>
              <w:t>Cita informācija</w:t>
            </w:r>
          </w:p>
        </w:tc>
        <w:tc>
          <w:tcPr>
            <w:tcW w:w="3172" w:type="pct"/>
          </w:tcPr>
          <w:p w:rsidR="005A7AB2" w:rsidRPr="00BA1BFA" w:rsidRDefault="009D7AD7" w:rsidP="00BA1BFA">
            <w:pPr>
              <w:jc w:val="both"/>
              <w:rPr>
                <w:sz w:val="26"/>
                <w:szCs w:val="26"/>
              </w:rPr>
            </w:pPr>
            <w:r w:rsidRPr="00BA1BFA">
              <w:rPr>
                <w:sz w:val="26"/>
                <w:szCs w:val="26"/>
              </w:rPr>
              <w:t xml:space="preserve">Kultūras ministrija </w:t>
            </w:r>
            <w:r>
              <w:rPr>
                <w:sz w:val="26"/>
                <w:szCs w:val="26"/>
              </w:rPr>
              <w:t xml:space="preserve">un </w:t>
            </w:r>
            <w:r w:rsidR="00BA1BFA">
              <w:rPr>
                <w:sz w:val="26"/>
                <w:szCs w:val="26"/>
              </w:rPr>
              <w:t xml:space="preserve">G.Puķītis </w:t>
            </w:r>
            <w:r w:rsidR="00BA1BFA" w:rsidRPr="007B6161">
              <w:rPr>
                <w:sz w:val="26"/>
                <w:szCs w:val="26"/>
              </w:rPr>
              <w:t>ir piekrit</w:t>
            </w:r>
            <w:r w:rsidR="00BA1BFA">
              <w:rPr>
                <w:sz w:val="26"/>
                <w:szCs w:val="26"/>
              </w:rPr>
              <w:t>is</w:t>
            </w:r>
            <w:r w:rsidR="00BA1BFA" w:rsidRPr="007B6161">
              <w:rPr>
                <w:sz w:val="26"/>
                <w:szCs w:val="26"/>
              </w:rPr>
              <w:t xml:space="preserve"> pārcelšanai</w:t>
            </w:r>
          </w:p>
        </w:tc>
      </w:tr>
    </w:tbl>
    <w:p w:rsidR="002F7A98" w:rsidRPr="00BA1BFA" w:rsidRDefault="002F7A98" w:rsidP="002F7A98">
      <w:pPr>
        <w:tabs>
          <w:tab w:val="left" w:pos="6660"/>
        </w:tabs>
        <w:ind w:firstLine="851"/>
        <w:rPr>
          <w:sz w:val="26"/>
          <w:szCs w:val="26"/>
        </w:rPr>
      </w:pPr>
    </w:p>
    <w:p w:rsidR="002F7A98" w:rsidRPr="00BA1BFA" w:rsidRDefault="002F7A98" w:rsidP="002F7A98">
      <w:pPr>
        <w:tabs>
          <w:tab w:val="left" w:pos="6660"/>
        </w:tabs>
        <w:ind w:firstLine="851"/>
        <w:rPr>
          <w:sz w:val="26"/>
          <w:szCs w:val="26"/>
        </w:rPr>
      </w:pPr>
      <w:r w:rsidRPr="00BA1BFA">
        <w:rPr>
          <w:sz w:val="26"/>
          <w:szCs w:val="26"/>
        </w:rPr>
        <w:t>II – VII sadaļa – nav attiecināmas.</w:t>
      </w:r>
    </w:p>
    <w:p w:rsidR="00B71EC9" w:rsidRPr="00BA1BFA" w:rsidRDefault="00B71EC9" w:rsidP="0082089F">
      <w:pPr>
        <w:pStyle w:val="naisf"/>
        <w:tabs>
          <w:tab w:val="left" w:pos="6804"/>
        </w:tabs>
        <w:spacing w:before="0" w:after="0"/>
        <w:ind w:firstLine="720"/>
        <w:rPr>
          <w:sz w:val="26"/>
          <w:szCs w:val="26"/>
        </w:rPr>
      </w:pPr>
    </w:p>
    <w:p w:rsidR="00B71EC9" w:rsidRPr="00BA1BFA" w:rsidRDefault="00B71EC9" w:rsidP="007C11B3">
      <w:pPr>
        <w:jc w:val="both"/>
        <w:rPr>
          <w:sz w:val="26"/>
          <w:szCs w:val="26"/>
        </w:rPr>
      </w:pPr>
      <w:r w:rsidRPr="00BA1BFA">
        <w:rPr>
          <w:sz w:val="26"/>
          <w:szCs w:val="26"/>
        </w:rPr>
        <w:t>Vides aizsardzības un</w:t>
      </w:r>
    </w:p>
    <w:p w:rsidR="00B71EC9" w:rsidRPr="00BA1BFA" w:rsidRDefault="00B71EC9" w:rsidP="007C11B3">
      <w:pPr>
        <w:jc w:val="both"/>
        <w:rPr>
          <w:sz w:val="26"/>
          <w:szCs w:val="26"/>
        </w:rPr>
      </w:pPr>
      <w:r w:rsidRPr="00BA1BFA">
        <w:rPr>
          <w:sz w:val="26"/>
          <w:szCs w:val="26"/>
        </w:rPr>
        <w:t>reģionālās attīstības ministrs</w:t>
      </w:r>
      <w:r w:rsidRPr="00BA1BFA">
        <w:rPr>
          <w:sz w:val="26"/>
          <w:szCs w:val="26"/>
        </w:rPr>
        <w:tab/>
      </w:r>
      <w:r w:rsidRPr="00BA1BFA">
        <w:rPr>
          <w:sz w:val="26"/>
          <w:szCs w:val="26"/>
        </w:rPr>
        <w:tab/>
      </w:r>
      <w:r w:rsidRPr="00BA1BFA">
        <w:rPr>
          <w:sz w:val="26"/>
          <w:szCs w:val="26"/>
        </w:rPr>
        <w:tab/>
      </w:r>
      <w:r w:rsidRPr="00BA1BFA">
        <w:rPr>
          <w:sz w:val="26"/>
          <w:szCs w:val="26"/>
        </w:rPr>
        <w:tab/>
      </w:r>
      <w:r w:rsidRPr="00BA1BFA">
        <w:rPr>
          <w:sz w:val="26"/>
          <w:szCs w:val="26"/>
        </w:rPr>
        <w:tab/>
      </w:r>
      <w:r w:rsidRPr="00BA1BFA">
        <w:rPr>
          <w:sz w:val="26"/>
          <w:szCs w:val="26"/>
        </w:rPr>
        <w:tab/>
      </w:r>
      <w:r w:rsidR="00537FA7" w:rsidRPr="00BA1BFA">
        <w:rPr>
          <w:sz w:val="26"/>
          <w:szCs w:val="26"/>
        </w:rPr>
        <w:t xml:space="preserve">E.Cilinskis </w:t>
      </w:r>
    </w:p>
    <w:p w:rsidR="00B71EC9" w:rsidRPr="00BA1BFA" w:rsidRDefault="00B71EC9" w:rsidP="007C11B3">
      <w:pPr>
        <w:jc w:val="both"/>
        <w:rPr>
          <w:sz w:val="26"/>
          <w:szCs w:val="26"/>
        </w:rPr>
      </w:pPr>
    </w:p>
    <w:p w:rsidR="00B71EC9" w:rsidRPr="00BA1BFA" w:rsidRDefault="00B71EC9" w:rsidP="007C11B3">
      <w:pPr>
        <w:jc w:val="both"/>
        <w:rPr>
          <w:sz w:val="26"/>
          <w:szCs w:val="26"/>
        </w:rPr>
      </w:pPr>
      <w:r w:rsidRPr="00BA1BFA">
        <w:rPr>
          <w:sz w:val="26"/>
          <w:szCs w:val="26"/>
        </w:rPr>
        <w:t>Vīza:</w:t>
      </w:r>
    </w:p>
    <w:p w:rsidR="00B71EC9" w:rsidRPr="00BA1BFA" w:rsidRDefault="00BA1BFA" w:rsidP="007C11B3">
      <w:pPr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 w:rsidR="002F7A98" w:rsidRPr="00BA1BFA">
        <w:rPr>
          <w:sz w:val="26"/>
          <w:szCs w:val="26"/>
        </w:rPr>
        <w:t xml:space="preserve">alsts sekretāra </w:t>
      </w:r>
      <w:proofErr w:type="spellStart"/>
      <w:r w:rsidR="002F7A98" w:rsidRPr="00BA1BFA">
        <w:rPr>
          <w:sz w:val="26"/>
          <w:szCs w:val="26"/>
        </w:rPr>
        <w:t>p.i</w:t>
      </w:r>
      <w:proofErr w:type="spellEnd"/>
      <w:r w:rsidR="002F7A98" w:rsidRPr="00BA1BFA">
        <w:rPr>
          <w:sz w:val="26"/>
          <w:szCs w:val="26"/>
        </w:rPr>
        <w:t>.</w:t>
      </w:r>
      <w:r w:rsidR="00B71EC9" w:rsidRPr="00BA1BFA">
        <w:rPr>
          <w:sz w:val="26"/>
          <w:szCs w:val="26"/>
        </w:rPr>
        <w:tab/>
      </w:r>
      <w:r w:rsidR="00B71EC9" w:rsidRPr="00BA1BFA">
        <w:rPr>
          <w:sz w:val="26"/>
          <w:szCs w:val="26"/>
        </w:rPr>
        <w:tab/>
      </w:r>
      <w:r w:rsidR="00B71EC9" w:rsidRPr="00BA1BFA">
        <w:rPr>
          <w:sz w:val="26"/>
          <w:szCs w:val="26"/>
        </w:rPr>
        <w:tab/>
      </w:r>
      <w:r w:rsidR="00B71EC9" w:rsidRPr="00BA1BFA">
        <w:rPr>
          <w:sz w:val="26"/>
          <w:szCs w:val="26"/>
        </w:rPr>
        <w:tab/>
      </w:r>
      <w:r w:rsidR="00B71EC9" w:rsidRPr="00BA1BFA">
        <w:rPr>
          <w:sz w:val="26"/>
          <w:szCs w:val="26"/>
        </w:rPr>
        <w:tab/>
      </w:r>
      <w:r w:rsidR="00B71EC9" w:rsidRPr="00BA1BFA">
        <w:rPr>
          <w:sz w:val="26"/>
          <w:szCs w:val="26"/>
        </w:rPr>
        <w:tab/>
      </w:r>
      <w:r w:rsidR="00B71EC9" w:rsidRPr="00BA1BFA">
        <w:rPr>
          <w:sz w:val="26"/>
          <w:szCs w:val="26"/>
        </w:rPr>
        <w:tab/>
      </w:r>
      <w:r>
        <w:rPr>
          <w:sz w:val="26"/>
          <w:szCs w:val="26"/>
        </w:rPr>
        <w:tab/>
        <w:t>E. Turka</w:t>
      </w:r>
    </w:p>
    <w:p w:rsidR="002F7A98" w:rsidRDefault="002F7A98" w:rsidP="007C11B3">
      <w:pPr>
        <w:jc w:val="both"/>
      </w:pPr>
    </w:p>
    <w:p w:rsidR="00392FE1" w:rsidRDefault="00392FE1" w:rsidP="007C11B3">
      <w:pPr>
        <w:jc w:val="both"/>
      </w:pPr>
    </w:p>
    <w:p w:rsidR="00392FE1" w:rsidRDefault="00392FE1" w:rsidP="007C11B3">
      <w:pPr>
        <w:jc w:val="both"/>
      </w:pPr>
    </w:p>
    <w:p w:rsidR="00BA1BFA" w:rsidRPr="005A67CF" w:rsidRDefault="00BA1BFA" w:rsidP="007C11B3">
      <w:pPr>
        <w:jc w:val="both"/>
      </w:pPr>
    </w:p>
    <w:p w:rsidR="002F7A98" w:rsidRPr="00F42899" w:rsidRDefault="00616C44" w:rsidP="002F7A98">
      <w:pPr>
        <w:jc w:val="both"/>
        <w:rPr>
          <w:sz w:val="20"/>
          <w:szCs w:val="20"/>
        </w:rPr>
      </w:pPr>
      <w:r w:rsidRPr="00F42899">
        <w:rPr>
          <w:sz w:val="20"/>
          <w:szCs w:val="20"/>
        </w:rPr>
        <w:fldChar w:fldCharType="begin"/>
      </w:r>
      <w:r w:rsidR="002F7A98" w:rsidRPr="00F42899">
        <w:rPr>
          <w:sz w:val="20"/>
          <w:szCs w:val="20"/>
        </w:rPr>
        <w:instrText xml:space="preserve"> TIME \@ "dd.MM.yyyy H:mm" </w:instrText>
      </w:r>
      <w:r w:rsidRPr="00F42899">
        <w:rPr>
          <w:sz w:val="20"/>
          <w:szCs w:val="20"/>
        </w:rPr>
        <w:fldChar w:fldCharType="separate"/>
      </w:r>
      <w:r w:rsidR="00B96EC9">
        <w:rPr>
          <w:noProof/>
          <w:sz w:val="20"/>
          <w:szCs w:val="20"/>
        </w:rPr>
        <w:t>06.03.2014 16:57</w:t>
      </w:r>
      <w:r w:rsidRPr="00F42899">
        <w:rPr>
          <w:sz w:val="20"/>
          <w:szCs w:val="20"/>
        </w:rPr>
        <w:fldChar w:fldCharType="end"/>
      </w:r>
    </w:p>
    <w:p w:rsidR="002F7A98" w:rsidRPr="00F42899" w:rsidRDefault="002F7A98" w:rsidP="002F7A98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2</w:t>
      </w:r>
      <w:r w:rsidR="00BA1BFA">
        <w:rPr>
          <w:sz w:val="20"/>
          <w:szCs w:val="20"/>
        </w:rPr>
        <w:t>29</w:t>
      </w:r>
    </w:p>
    <w:p w:rsidR="00BA1BFA" w:rsidRPr="00BA1BFA" w:rsidRDefault="00BA1BFA" w:rsidP="00BA1BFA">
      <w:pPr>
        <w:jc w:val="both"/>
        <w:rPr>
          <w:sz w:val="20"/>
          <w:szCs w:val="20"/>
        </w:rPr>
      </w:pPr>
      <w:r w:rsidRPr="00BA1BFA">
        <w:rPr>
          <w:sz w:val="20"/>
          <w:szCs w:val="20"/>
        </w:rPr>
        <w:t>J.Rauga</w:t>
      </w:r>
    </w:p>
    <w:p w:rsidR="00B71EC9" w:rsidRPr="004A43CC" w:rsidRDefault="00BA1BFA" w:rsidP="00BA1BFA">
      <w:pPr>
        <w:jc w:val="both"/>
      </w:pPr>
      <w:r w:rsidRPr="00BA1BFA">
        <w:rPr>
          <w:sz w:val="20"/>
          <w:szCs w:val="20"/>
        </w:rPr>
        <w:t xml:space="preserve">67026453, </w:t>
      </w:r>
      <w:hyperlink r:id="rId7" w:history="1">
        <w:r w:rsidRPr="00BA1BFA">
          <w:rPr>
            <w:rStyle w:val="Hyperlink"/>
            <w:sz w:val="20"/>
            <w:szCs w:val="20"/>
          </w:rPr>
          <w:t>jolanta.rauga@varam.gov.lv</w:t>
        </w:r>
      </w:hyperlink>
      <w:r w:rsidRPr="00BA1BFA">
        <w:rPr>
          <w:sz w:val="20"/>
          <w:szCs w:val="20"/>
        </w:rPr>
        <w:t xml:space="preserve"> </w:t>
      </w:r>
    </w:p>
    <w:sectPr w:rsidR="00B71EC9" w:rsidRPr="004A43CC" w:rsidSect="00035D6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01" w:rsidRDefault="006F4D01" w:rsidP="00A43EF0">
      <w:r>
        <w:separator/>
      </w:r>
    </w:p>
  </w:endnote>
  <w:endnote w:type="continuationSeparator" w:id="0">
    <w:p w:rsidR="006F4D01" w:rsidRDefault="006F4D01" w:rsidP="00A43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4E" w:rsidRPr="00AD13EB" w:rsidRDefault="00987F4E" w:rsidP="00AD13EB">
    <w:pPr>
      <w:pStyle w:val="naislab"/>
      <w:spacing w:before="0" w:after="0"/>
      <w:jc w:val="both"/>
      <w:outlineLvl w:val="0"/>
    </w:pPr>
    <w:r>
      <w:t>VARAMAnot_060214</w:t>
    </w:r>
    <w:r w:rsidRPr="007B537D">
      <w:t>_</w:t>
    </w:r>
    <w:r>
      <w:t xml:space="preserve">atlaujas; </w:t>
    </w:r>
    <w:r w:rsidRPr="00AD13EB">
      <w:t xml:space="preserve">Tiesību akta projekta sākotnējās ietekmes novērtējuma ziņojums par noteikumu projektu „Grozījumi </w:t>
    </w:r>
    <w:r>
      <w:t>Ministru kabineta 2010.gada 30.novembra</w:t>
    </w:r>
    <w:r w:rsidRPr="00AD13EB">
      <w:t xml:space="preserve">  noteikumos Nr.1082 „Kārtībā, kādā piesakāmas A, B un C kategorijas piesārņojošas darbības un izsniedzamas atļaujas A un B kategorijas piesārņojošo darbību veikšanai” </w:t>
    </w:r>
  </w:p>
  <w:p w:rsidR="00987F4E" w:rsidRPr="00AD13EB" w:rsidRDefault="00987F4E" w:rsidP="00AD13EB">
    <w:pPr>
      <w:pStyle w:val="naislab"/>
      <w:spacing w:before="0" w:after="0"/>
      <w:jc w:val="both"/>
      <w:outlineLv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5A" w:rsidRPr="0043565A" w:rsidRDefault="002F7A98" w:rsidP="0043565A">
    <w:pPr>
      <w:pStyle w:val="naislab"/>
      <w:spacing w:before="0" w:after="0"/>
      <w:jc w:val="both"/>
      <w:outlineLvl w:val="0"/>
      <w:rPr>
        <w:bCs/>
        <w:sz w:val="20"/>
        <w:szCs w:val="20"/>
        <w:lang w:eastAsia="en-US"/>
      </w:rPr>
    </w:pPr>
    <w:r>
      <w:rPr>
        <w:sz w:val="20"/>
        <w:szCs w:val="20"/>
      </w:rPr>
      <w:t>VARAMAnot_</w:t>
    </w:r>
    <w:r w:rsidR="0043565A">
      <w:rPr>
        <w:sz w:val="20"/>
        <w:szCs w:val="20"/>
      </w:rPr>
      <w:t>0603</w:t>
    </w:r>
    <w:r>
      <w:rPr>
        <w:sz w:val="20"/>
        <w:szCs w:val="20"/>
      </w:rPr>
      <w:t xml:space="preserve">14; </w:t>
    </w:r>
    <w:r w:rsidR="0043565A" w:rsidRPr="0043565A">
      <w:rPr>
        <w:sz w:val="20"/>
        <w:szCs w:val="20"/>
      </w:rPr>
      <w:t xml:space="preserve">Ministru kabineta rīkojuma projekta  „Par G.Puķīša pārcelšanu” sākotnējās ietekmes novērtējuma ziņojums (anotācija)  </w:t>
    </w:r>
  </w:p>
  <w:p w:rsidR="00987F4E" w:rsidRPr="0043565A" w:rsidRDefault="00987F4E" w:rsidP="0043565A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01" w:rsidRDefault="006F4D01" w:rsidP="00A43EF0">
      <w:r>
        <w:separator/>
      </w:r>
    </w:p>
  </w:footnote>
  <w:footnote w:type="continuationSeparator" w:id="0">
    <w:p w:rsidR="006F4D01" w:rsidRDefault="006F4D01" w:rsidP="00A43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4E" w:rsidRDefault="00616C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F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F4E" w:rsidRDefault="00987F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4E" w:rsidRDefault="00616C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F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BFA">
      <w:rPr>
        <w:rStyle w:val="PageNumber"/>
        <w:noProof/>
      </w:rPr>
      <w:t>2</w:t>
    </w:r>
    <w:r>
      <w:rPr>
        <w:rStyle w:val="PageNumber"/>
      </w:rPr>
      <w:fldChar w:fldCharType="end"/>
    </w:r>
  </w:p>
  <w:p w:rsidR="00987F4E" w:rsidRDefault="00987F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276"/>
    <w:multiLevelType w:val="hybridMultilevel"/>
    <w:tmpl w:val="81D67FEC"/>
    <w:lvl w:ilvl="0" w:tplc="04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8465E"/>
    <w:multiLevelType w:val="hybridMultilevel"/>
    <w:tmpl w:val="AEAC830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C123E"/>
    <w:multiLevelType w:val="hybridMultilevel"/>
    <w:tmpl w:val="F4B2051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2A0AFE"/>
    <w:multiLevelType w:val="hybridMultilevel"/>
    <w:tmpl w:val="F9AA95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6287"/>
    <w:multiLevelType w:val="hybridMultilevel"/>
    <w:tmpl w:val="BF6C2606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98323B"/>
    <w:multiLevelType w:val="hybridMultilevel"/>
    <w:tmpl w:val="627A5DB0"/>
    <w:lvl w:ilvl="0" w:tplc="040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1C0C4F"/>
    <w:multiLevelType w:val="hybridMultilevel"/>
    <w:tmpl w:val="A6D837A8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9B34B7"/>
    <w:multiLevelType w:val="hybridMultilevel"/>
    <w:tmpl w:val="49188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4F440C"/>
    <w:multiLevelType w:val="hybridMultilevel"/>
    <w:tmpl w:val="91CCED8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A713FA"/>
    <w:multiLevelType w:val="multilevel"/>
    <w:tmpl w:val="421C800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405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7"/>
        </w:tabs>
        <w:ind w:left="1857" w:hanging="1800"/>
      </w:pPr>
      <w:rPr>
        <w:rFonts w:cs="Times New Roman" w:hint="default"/>
        <w:b w:val="0"/>
        <w:sz w:val="22"/>
      </w:rPr>
    </w:lvl>
  </w:abstractNum>
  <w:abstractNum w:abstractNumId="10">
    <w:nsid w:val="24713A86"/>
    <w:multiLevelType w:val="hybridMultilevel"/>
    <w:tmpl w:val="7EB8CBBC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150631"/>
    <w:multiLevelType w:val="hybridMultilevel"/>
    <w:tmpl w:val="5DE2188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651505"/>
    <w:multiLevelType w:val="hybridMultilevel"/>
    <w:tmpl w:val="8E12B8F2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AA35BA1"/>
    <w:multiLevelType w:val="hybridMultilevel"/>
    <w:tmpl w:val="456E136C"/>
    <w:lvl w:ilvl="0" w:tplc="0B3663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2E412737"/>
    <w:multiLevelType w:val="hybridMultilevel"/>
    <w:tmpl w:val="BC00DFBC"/>
    <w:lvl w:ilvl="0" w:tplc="040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25369A"/>
    <w:multiLevelType w:val="hybridMultilevel"/>
    <w:tmpl w:val="EE888A92"/>
    <w:lvl w:ilvl="0" w:tplc="73E82F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5E75A5"/>
    <w:multiLevelType w:val="hybridMultilevel"/>
    <w:tmpl w:val="2CCC11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730B32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4A4F50"/>
    <w:multiLevelType w:val="hybridMultilevel"/>
    <w:tmpl w:val="340E4CFA"/>
    <w:lvl w:ilvl="0" w:tplc="0409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744A95"/>
    <w:multiLevelType w:val="hybridMultilevel"/>
    <w:tmpl w:val="FA345D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D72F2E"/>
    <w:multiLevelType w:val="hybridMultilevel"/>
    <w:tmpl w:val="7B04B3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823D31"/>
    <w:multiLevelType w:val="hybridMultilevel"/>
    <w:tmpl w:val="E7D8D822"/>
    <w:lvl w:ilvl="0" w:tplc="AB6E4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124FFD"/>
    <w:multiLevelType w:val="hybridMultilevel"/>
    <w:tmpl w:val="6B5625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BE3672"/>
    <w:multiLevelType w:val="hybridMultilevel"/>
    <w:tmpl w:val="7E04D038"/>
    <w:lvl w:ilvl="0" w:tplc="040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137093"/>
    <w:multiLevelType w:val="hybridMultilevel"/>
    <w:tmpl w:val="3ED624D4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24544B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CC7325"/>
    <w:multiLevelType w:val="hybridMultilevel"/>
    <w:tmpl w:val="898C319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6D2BC9"/>
    <w:multiLevelType w:val="hybridMultilevel"/>
    <w:tmpl w:val="D75C78A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6716216"/>
    <w:multiLevelType w:val="hybridMultilevel"/>
    <w:tmpl w:val="A0428FA8"/>
    <w:lvl w:ilvl="0" w:tplc="3C92030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1C7582"/>
    <w:multiLevelType w:val="hybridMultilevel"/>
    <w:tmpl w:val="7ABE272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3777C"/>
    <w:multiLevelType w:val="hybridMultilevel"/>
    <w:tmpl w:val="27F2B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D7933"/>
    <w:multiLevelType w:val="hybridMultilevel"/>
    <w:tmpl w:val="588432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A7601C"/>
    <w:multiLevelType w:val="hybridMultilevel"/>
    <w:tmpl w:val="B512FA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206B14"/>
    <w:multiLevelType w:val="hybridMultilevel"/>
    <w:tmpl w:val="CADCE0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431AD5"/>
    <w:multiLevelType w:val="hybridMultilevel"/>
    <w:tmpl w:val="0C14A6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C61899"/>
    <w:multiLevelType w:val="hybridMultilevel"/>
    <w:tmpl w:val="C4628448"/>
    <w:lvl w:ilvl="0" w:tplc="FFFFFFFF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>
    <w:nsid w:val="60DD44F1"/>
    <w:multiLevelType w:val="hybridMultilevel"/>
    <w:tmpl w:val="4872C39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022458"/>
    <w:multiLevelType w:val="hybridMultilevel"/>
    <w:tmpl w:val="7EAACE06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0">
    <w:nsid w:val="632A1A20"/>
    <w:multiLevelType w:val="hybridMultilevel"/>
    <w:tmpl w:val="CF5202E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3CE71F1"/>
    <w:multiLevelType w:val="hybridMultilevel"/>
    <w:tmpl w:val="A94EB66E"/>
    <w:lvl w:ilvl="0" w:tplc="2A80DE9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707C8A"/>
    <w:multiLevelType w:val="hybridMultilevel"/>
    <w:tmpl w:val="755A7C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F6D4D56"/>
    <w:multiLevelType w:val="hybridMultilevel"/>
    <w:tmpl w:val="7132298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7"/>
  </w:num>
  <w:num w:numId="3">
    <w:abstractNumId w:val="8"/>
  </w:num>
  <w:num w:numId="4">
    <w:abstractNumId w:val="6"/>
  </w:num>
  <w:num w:numId="5">
    <w:abstractNumId w:val="2"/>
  </w:num>
  <w:num w:numId="6">
    <w:abstractNumId w:val="28"/>
  </w:num>
  <w:num w:numId="7">
    <w:abstractNumId w:val="40"/>
  </w:num>
  <w:num w:numId="8">
    <w:abstractNumId w:val="20"/>
  </w:num>
  <w:num w:numId="9">
    <w:abstractNumId w:val="7"/>
  </w:num>
  <w:num w:numId="10">
    <w:abstractNumId w:val="21"/>
  </w:num>
  <w:num w:numId="11">
    <w:abstractNumId w:val="23"/>
  </w:num>
  <w:num w:numId="12">
    <w:abstractNumId w:val="30"/>
  </w:num>
  <w:num w:numId="13">
    <w:abstractNumId w:val="36"/>
  </w:num>
  <w:num w:numId="14">
    <w:abstractNumId w:val="39"/>
  </w:num>
  <w:num w:numId="15">
    <w:abstractNumId w:val="9"/>
  </w:num>
  <w:num w:numId="16">
    <w:abstractNumId w:val="31"/>
  </w:num>
  <w:num w:numId="17">
    <w:abstractNumId w:val="26"/>
  </w:num>
  <w:num w:numId="18">
    <w:abstractNumId w:val="16"/>
  </w:num>
  <w:num w:numId="19">
    <w:abstractNumId w:val="0"/>
  </w:num>
  <w:num w:numId="20">
    <w:abstractNumId w:val="4"/>
  </w:num>
  <w:num w:numId="21">
    <w:abstractNumId w:val="5"/>
  </w:num>
  <w:num w:numId="22">
    <w:abstractNumId w:val="24"/>
  </w:num>
  <w:num w:numId="23">
    <w:abstractNumId w:val="18"/>
  </w:num>
  <w:num w:numId="24">
    <w:abstractNumId w:val="10"/>
  </w:num>
  <w:num w:numId="25">
    <w:abstractNumId w:val="25"/>
  </w:num>
  <w:num w:numId="26">
    <w:abstractNumId w:val="15"/>
  </w:num>
  <w:num w:numId="27">
    <w:abstractNumId w:val="19"/>
  </w:num>
  <w:num w:numId="28">
    <w:abstractNumId w:val="34"/>
  </w:num>
  <w:num w:numId="29">
    <w:abstractNumId w:val="29"/>
  </w:num>
  <w:num w:numId="30">
    <w:abstractNumId w:val="12"/>
  </w:num>
  <w:num w:numId="31">
    <w:abstractNumId w:val="11"/>
  </w:num>
  <w:num w:numId="32">
    <w:abstractNumId w:val="13"/>
  </w:num>
  <w:num w:numId="33">
    <w:abstractNumId w:val="17"/>
  </w:num>
  <w:num w:numId="34">
    <w:abstractNumId w:val="43"/>
  </w:num>
  <w:num w:numId="35">
    <w:abstractNumId w:val="35"/>
  </w:num>
  <w:num w:numId="36">
    <w:abstractNumId w:val="3"/>
  </w:num>
  <w:num w:numId="37">
    <w:abstractNumId w:val="42"/>
  </w:num>
  <w:num w:numId="38">
    <w:abstractNumId w:val="33"/>
  </w:num>
  <w:num w:numId="39">
    <w:abstractNumId w:val="32"/>
  </w:num>
  <w:num w:numId="40">
    <w:abstractNumId w:val="38"/>
  </w:num>
  <w:num w:numId="41">
    <w:abstractNumId w:val="22"/>
  </w:num>
  <w:num w:numId="42">
    <w:abstractNumId w:val="41"/>
  </w:num>
  <w:num w:numId="43">
    <w:abstractNumId w:val="1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89F"/>
    <w:rsid w:val="0001037F"/>
    <w:rsid w:val="00014666"/>
    <w:rsid w:val="00014E5E"/>
    <w:rsid w:val="00017B5F"/>
    <w:rsid w:val="0002045F"/>
    <w:rsid w:val="0003258B"/>
    <w:rsid w:val="00035D61"/>
    <w:rsid w:val="00056544"/>
    <w:rsid w:val="00064AA9"/>
    <w:rsid w:val="000754E9"/>
    <w:rsid w:val="000818A0"/>
    <w:rsid w:val="00085C34"/>
    <w:rsid w:val="000A2482"/>
    <w:rsid w:val="000B2E93"/>
    <w:rsid w:val="000B6A16"/>
    <w:rsid w:val="000C5BC2"/>
    <w:rsid w:val="000C6A28"/>
    <w:rsid w:val="000E5882"/>
    <w:rsid w:val="000F0A0A"/>
    <w:rsid w:val="00103955"/>
    <w:rsid w:val="00106A49"/>
    <w:rsid w:val="00110E3B"/>
    <w:rsid w:val="0011157C"/>
    <w:rsid w:val="00114C8B"/>
    <w:rsid w:val="00130969"/>
    <w:rsid w:val="00142102"/>
    <w:rsid w:val="0014566C"/>
    <w:rsid w:val="00155980"/>
    <w:rsid w:val="00155E03"/>
    <w:rsid w:val="00155E07"/>
    <w:rsid w:val="0015619B"/>
    <w:rsid w:val="00162442"/>
    <w:rsid w:val="00162AC1"/>
    <w:rsid w:val="00171CEE"/>
    <w:rsid w:val="00174D3E"/>
    <w:rsid w:val="001774A1"/>
    <w:rsid w:val="00180E87"/>
    <w:rsid w:val="0018216C"/>
    <w:rsid w:val="0019674D"/>
    <w:rsid w:val="001A1C66"/>
    <w:rsid w:val="001A3AA8"/>
    <w:rsid w:val="001B1149"/>
    <w:rsid w:val="001B5890"/>
    <w:rsid w:val="001C2BEB"/>
    <w:rsid w:val="001C4989"/>
    <w:rsid w:val="001C5CB8"/>
    <w:rsid w:val="001D5940"/>
    <w:rsid w:val="001D6350"/>
    <w:rsid w:val="001E0763"/>
    <w:rsid w:val="001E3F20"/>
    <w:rsid w:val="001E7074"/>
    <w:rsid w:val="001E7C00"/>
    <w:rsid w:val="001F2276"/>
    <w:rsid w:val="001F3CE8"/>
    <w:rsid w:val="002037A7"/>
    <w:rsid w:val="00210ED0"/>
    <w:rsid w:val="00223C28"/>
    <w:rsid w:val="00223F7E"/>
    <w:rsid w:val="002245DF"/>
    <w:rsid w:val="00235A82"/>
    <w:rsid w:val="00243CBC"/>
    <w:rsid w:val="0025120E"/>
    <w:rsid w:val="00251CA8"/>
    <w:rsid w:val="002608BF"/>
    <w:rsid w:val="002655C7"/>
    <w:rsid w:val="00271C9A"/>
    <w:rsid w:val="002843AD"/>
    <w:rsid w:val="00284A41"/>
    <w:rsid w:val="00287616"/>
    <w:rsid w:val="00287CED"/>
    <w:rsid w:val="00291252"/>
    <w:rsid w:val="002A08A5"/>
    <w:rsid w:val="002A1671"/>
    <w:rsid w:val="002A1A06"/>
    <w:rsid w:val="002A713E"/>
    <w:rsid w:val="002B0445"/>
    <w:rsid w:val="002B0B91"/>
    <w:rsid w:val="002C0399"/>
    <w:rsid w:val="002C39F5"/>
    <w:rsid w:val="002C468C"/>
    <w:rsid w:val="002C6574"/>
    <w:rsid w:val="002D03DE"/>
    <w:rsid w:val="002D043A"/>
    <w:rsid w:val="002D5F0B"/>
    <w:rsid w:val="002E3062"/>
    <w:rsid w:val="002F1CF0"/>
    <w:rsid w:val="002F26FE"/>
    <w:rsid w:val="002F7A98"/>
    <w:rsid w:val="00305711"/>
    <w:rsid w:val="00313DEA"/>
    <w:rsid w:val="00315363"/>
    <w:rsid w:val="00315D4E"/>
    <w:rsid w:val="00317555"/>
    <w:rsid w:val="00317CB6"/>
    <w:rsid w:val="00327AB2"/>
    <w:rsid w:val="003379CB"/>
    <w:rsid w:val="00337BC2"/>
    <w:rsid w:val="00341EDA"/>
    <w:rsid w:val="00342CC6"/>
    <w:rsid w:val="00351E79"/>
    <w:rsid w:val="0035213C"/>
    <w:rsid w:val="003561C0"/>
    <w:rsid w:val="00364E99"/>
    <w:rsid w:val="00371033"/>
    <w:rsid w:val="00375608"/>
    <w:rsid w:val="00392FE1"/>
    <w:rsid w:val="003A4A34"/>
    <w:rsid w:val="003A5812"/>
    <w:rsid w:val="003B2766"/>
    <w:rsid w:val="003B79F8"/>
    <w:rsid w:val="003C1D7D"/>
    <w:rsid w:val="003C2CB7"/>
    <w:rsid w:val="003C6338"/>
    <w:rsid w:val="003F663F"/>
    <w:rsid w:val="003F7213"/>
    <w:rsid w:val="00415C30"/>
    <w:rsid w:val="0043565A"/>
    <w:rsid w:val="00441214"/>
    <w:rsid w:val="00443843"/>
    <w:rsid w:val="004440F0"/>
    <w:rsid w:val="00454D51"/>
    <w:rsid w:val="00456E57"/>
    <w:rsid w:val="00471865"/>
    <w:rsid w:val="00472516"/>
    <w:rsid w:val="00473D17"/>
    <w:rsid w:val="00474456"/>
    <w:rsid w:val="00491C97"/>
    <w:rsid w:val="00493455"/>
    <w:rsid w:val="004A43CC"/>
    <w:rsid w:val="004A7F78"/>
    <w:rsid w:val="004B1D23"/>
    <w:rsid w:val="004B4441"/>
    <w:rsid w:val="004B7400"/>
    <w:rsid w:val="004C364E"/>
    <w:rsid w:val="004D564A"/>
    <w:rsid w:val="004E00E5"/>
    <w:rsid w:val="004F0F46"/>
    <w:rsid w:val="004F1264"/>
    <w:rsid w:val="004F36C2"/>
    <w:rsid w:val="004F5F9B"/>
    <w:rsid w:val="00502562"/>
    <w:rsid w:val="00506297"/>
    <w:rsid w:val="005071D4"/>
    <w:rsid w:val="005101F8"/>
    <w:rsid w:val="005102F4"/>
    <w:rsid w:val="00520892"/>
    <w:rsid w:val="00521754"/>
    <w:rsid w:val="00521C32"/>
    <w:rsid w:val="0052294C"/>
    <w:rsid w:val="005255CF"/>
    <w:rsid w:val="00525CE3"/>
    <w:rsid w:val="00527EDC"/>
    <w:rsid w:val="00533F90"/>
    <w:rsid w:val="00537FA7"/>
    <w:rsid w:val="0056125B"/>
    <w:rsid w:val="0056705F"/>
    <w:rsid w:val="005755F0"/>
    <w:rsid w:val="00576718"/>
    <w:rsid w:val="00577DC4"/>
    <w:rsid w:val="00583535"/>
    <w:rsid w:val="00585E3F"/>
    <w:rsid w:val="005915A0"/>
    <w:rsid w:val="0059631E"/>
    <w:rsid w:val="005A5F38"/>
    <w:rsid w:val="005A67CF"/>
    <w:rsid w:val="005A7AB2"/>
    <w:rsid w:val="005B506E"/>
    <w:rsid w:val="005C5E26"/>
    <w:rsid w:val="005C6BD6"/>
    <w:rsid w:val="005D6391"/>
    <w:rsid w:val="005E3F87"/>
    <w:rsid w:val="005E45D2"/>
    <w:rsid w:val="005E7F9D"/>
    <w:rsid w:val="0060076F"/>
    <w:rsid w:val="006025BC"/>
    <w:rsid w:val="00612AFD"/>
    <w:rsid w:val="00616C44"/>
    <w:rsid w:val="00621D89"/>
    <w:rsid w:val="006264BC"/>
    <w:rsid w:val="0063038B"/>
    <w:rsid w:val="00632C60"/>
    <w:rsid w:val="00635F7A"/>
    <w:rsid w:val="00636FF1"/>
    <w:rsid w:val="006436C1"/>
    <w:rsid w:val="00650DA4"/>
    <w:rsid w:val="006617D6"/>
    <w:rsid w:val="006676A2"/>
    <w:rsid w:val="0067332E"/>
    <w:rsid w:val="00673B72"/>
    <w:rsid w:val="006929F9"/>
    <w:rsid w:val="006974E6"/>
    <w:rsid w:val="006A32AF"/>
    <w:rsid w:val="006B4CA7"/>
    <w:rsid w:val="006C039D"/>
    <w:rsid w:val="006C21C8"/>
    <w:rsid w:val="006C64BE"/>
    <w:rsid w:val="006D5C2E"/>
    <w:rsid w:val="006E1058"/>
    <w:rsid w:val="006F1CE8"/>
    <w:rsid w:val="006F4D01"/>
    <w:rsid w:val="00701B88"/>
    <w:rsid w:val="00702112"/>
    <w:rsid w:val="00702AFF"/>
    <w:rsid w:val="0071090A"/>
    <w:rsid w:val="00731216"/>
    <w:rsid w:val="00734CF0"/>
    <w:rsid w:val="00745CD4"/>
    <w:rsid w:val="007568FA"/>
    <w:rsid w:val="0076198D"/>
    <w:rsid w:val="00767FD9"/>
    <w:rsid w:val="00773F57"/>
    <w:rsid w:val="007833D5"/>
    <w:rsid w:val="007868F4"/>
    <w:rsid w:val="0079110D"/>
    <w:rsid w:val="00794558"/>
    <w:rsid w:val="00795050"/>
    <w:rsid w:val="00796D89"/>
    <w:rsid w:val="007A5F56"/>
    <w:rsid w:val="007A6324"/>
    <w:rsid w:val="007B537D"/>
    <w:rsid w:val="007B568D"/>
    <w:rsid w:val="007B5C37"/>
    <w:rsid w:val="007C11B3"/>
    <w:rsid w:val="007C5F84"/>
    <w:rsid w:val="007C7C60"/>
    <w:rsid w:val="007D05E8"/>
    <w:rsid w:val="007E0345"/>
    <w:rsid w:val="007E269E"/>
    <w:rsid w:val="007E3E13"/>
    <w:rsid w:val="007E4251"/>
    <w:rsid w:val="007F7870"/>
    <w:rsid w:val="00800CBB"/>
    <w:rsid w:val="00806BB9"/>
    <w:rsid w:val="0080799A"/>
    <w:rsid w:val="008105B5"/>
    <w:rsid w:val="008115B8"/>
    <w:rsid w:val="00816D99"/>
    <w:rsid w:val="0082089F"/>
    <w:rsid w:val="00823FFE"/>
    <w:rsid w:val="00834048"/>
    <w:rsid w:val="00842A5F"/>
    <w:rsid w:val="0084484B"/>
    <w:rsid w:val="00852FDA"/>
    <w:rsid w:val="00856A1D"/>
    <w:rsid w:val="00864464"/>
    <w:rsid w:val="00872220"/>
    <w:rsid w:val="00873BF5"/>
    <w:rsid w:val="00874494"/>
    <w:rsid w:val="00880C44"/>
    <w:rsid w:val="00885A72"/>
    <w:rsid w:val="00885E0B"/>
    <w:rsid w:val="008A248F"/>
    <w:rsid w:val="008B1E77"/>
    <w:rsid w:val="008B5440"/>
    <w:rsid w:val="008B647C"/>
    <w:rsid w:val="008B74EF"/>
    <w:rsid w:val="008C491D"/>
    <w:rsid w:val="008C4ADD"/>
    <w:rsid w:val="008D143A"/>
    <w:rsid w:val="008D56EE"/>
    <w:rsid w:val="008D749D"/>
    <w:rsid w:val="008E092A"/>
    <w:rsid w:val="008E3DB1"/>
    <w:rsid w:val="008F2189"/>
    <w:rsid w:val="008F2AA6"/>
    <w:rsid w:val="008F7C6B"/>
    <w:rsid w:val="00910ECA"/>
    <w:rsid w:val="00923A5C"/>
    <w:rsid w:val="00923A86"/>
    <w:rsid w:val="00926F41"/>
    <w:rsid w:val="00932EBF"/>
    <w:rsid w:val="009364B2"/>
    <w:rsid w:val="0095022E"/>
    <w:rsid w:val="00956CE8"/>
    <w:rsid w:val="00957BD7"/>
    <w:rsid w:val="00960EB0"/>
    <w:rsid w:val="0096723A"/>
    <w:rsid w:val="0097798B"/>
    <w:rsid w:val="0098211B"/>
    <w:rsid w:val="00987F4E"/>
    <w:rsid w:val="009A52D0"/>
    <w:rsid w:val="009B0831"/>
    <w:rsid w:val="009B0BAB"/>
    <w:rsid w:val="009B3A89"/>
    <w:rsid w:val="009B4438"/>
    <w:rsid w:val="009B63AB"/>
    <w:rsid w:val="009D2372"/>
    <w:rsid w:val="009D761B"/>
    <w:rsid w:val="009D7AD7"/>
    <w:rsid w:val="009E3ECE"/>
    <w:rsid w:val="009E4AB5"/>
    <w:rsid w:val="009F2F94"/>
    <w:rsid w:val="009F5087"/>
    <w:rsid w:val="009F7BB8"/>
    <w:rsid w:val="00A05EDF"/>
    <w:rsid w:val="00A10564"/>
    <w:rsid w:val="00A218E7"/>
    <w:rsid w:val="00A2785A"/>
    <w:rsid w:val="00A330A6"/>
    <w:rsid w:val="00A43EF0"/>
    <w:rsid w:val="00A44A8F"/>
    <w:rsid w:val="00A56603"/>
    <w:rsid w:val="00A664CF"/>
    <w:rsid w:val="00A733DE"/>
    <w:rsid w:val="00A916B3"/>
    <w:rsid w:val="00AA5396"/>
    <w:rsid w:val="00AA669A"/>
    <w:rsid w:val="00AB08F6"/>
    <w:rsid w:val="00AB6E09"/>
    <w:rsid w:val="00AC3B14"/>
    <w:rsid w:val="00AC3C3F"/>
    <w:rsid w:val="00AC5DCF"/>
    <w:rsid w:val="00AC791D"/>
    <w:rsid w:val="00AD13EB"/>
    <w:rsid w:val="00AD14A6"/>
    <w:rsid w:val="00AD4BB7"/>
    <w:rsid w:val="00AD6748"/>
    <w:rsid w:val="00AE073B"/>
    <w:rsid w:val="00B000AC"/>
    <w:rsid w:val="00B048C8"/>
    <w:rsid w:val="00B13E4C"/>
    <w:rsid w:val="00B16FDC"/>
    <w:rsid w:val="00B172DD"/>
    <w:rsid w:val="00B1776A"/>
    <w:rsid w:val="00B25168"/>
    <w:rsid w:val="00B31374"/>
    <w:rsid w:val="00B31AD8"/>
    <w:rsid w:val="00B348CF"/>
    <w:rsid w:val="00B46F4F"/>
    <w:rsid w:val="00B53F8B"/>
    <w:rsid w:val="00B571E8"/>
    <w:rsid w:val="00B71EC9"/>
    <w:rsid w:val="00B72ECA"/>
    <w:rsid w:val="00B73810"/>
    <w:rsid w:val="00B76070"/>
    <w:rsid w:val="00B81EFD"/>
    <w:rsid w:val="00B84C3D"/>
    <w:rsid w:val="00B8730F"/>
    <w:rsid w:val="00B930FF"/>
    <w:rsid w:val="00B96617"/>
    <w:rsid w:val="00B96EC9"/>
    <w:rsid w:val="00BA1BFA"/>
    <w:rsid w:val="00BB300C"/>
    <w:rsid w:val="00BB3F78"/>
    <w:rsid w:val="00BC2373"/>
    <w:rsid w:val="00BD2E13"/>
    <w:rsid w:val="00BD33C1"/>
    <w:rsid w:val="00BD3A7A"/>
    <w:rsid w:val="00BE6BD3"/>
    <w:rsid w:val="00BF312D"/>
    <w:rsid w:val="00BF37FF"/>
    <w:rsid w:val="00C13282"/>
    <w:rsid w:val="00C17B12"/>
    <w:rsid w:val="00C23D41"/>
    <w:rsid w:val="00C40556"/>
    <w:rsid w:val="00C42065"/>
    <w:rsid w:val="00C42F63"/>
    <w:rsid w:val="00C4391D"/>
    <w:rsid w:val="00C47FD4"/>
    <w:rsid w:val="00C51937"/>
    <w:rsid w:val="00C5469C"/>
    <w:rsid w:val="00C721B6"/>
    <w:rsid w:val="00C73E9F"/>
    <w:rsid w:val="00C76BF6"/>
    <w:rsid w:val="00C82AF0"/>
    <w:rsid w:val="00C8649A"/>
    <w:rsid w:val="00CB0A83"/>
    <w:rsid w:val="00CB496B"/>
    <w:rsid w:val="00CB4F8C"/>
    <w:rsid w:val="00CC6997"/>
    <w:rsid w:val="00CE65C2"/>
    <w:rsid w:val="00D139DD"/>
    <w:rsid w:val="00D15817"/>
    <w:rsid w:val="00D16468"/>
    <w:rsid w:val="00D26B3D"/>
    <w:rsid w:val="00D33416"/>
    <w:rsid w:val="00D35FA9"/>
    <w:rsid w:val="00D41245"/>
    <w:rsid w:val="00D465CD"/>
    <w:rsid w:val="00D512F8"/>
    <w:rsid w:val="00D52655"/>
    <w:rsid w:val="00D5598B"/>
    <w:rsid w:val="00D601AB"/>
    <w:rsid w:val="00D61C70"/>
    <w:rsid w:val="00D62909"/>
    <w:rsid w:val="00D6297B"/>
    <w:rsid w:val="00D62F41"/>
    <w:rsid w:val="00D671A7"/>
    <w:rsid w:val="00D67275"/>
    <w:rsid w:val="00D9011F"/>
    <w:rsid w:val="00D90EDD"/>
    <w:rsid w:val="00D92638"/>
    <w:rsid w:val="00DA09B4"/>
    <w:rsid w:val="00DA0F92"/>
    <w:rsid w:val="00DA2F03"/>
    <w:rsid w:val="00DA5F83"/>
    <w:rsid w:val="00DB2A8E"/>
    <w:rsid w:val="00DB2DF4"/>
    <w:rsid w:val="00DB41C4"/>
    <w:rsid w:val="00DB607E"/>
    <w:rsid w:val="00DC01E7"/>
    <w:rsid w:val="00DC1D15"/>
    <w:rsid w:val="00DC753E"/>
    <w:rsid w:val="00DD13AC"/>
    <w:rsid w:val="00DD3A39"/>
    <w:rsid w:val="00DE1691"/>
    <w:rsid w:val="00DE4312"/>
    <w:rsid w:val="00DE627A"/>
    <w:rsid w:val="00DF44CE"/>
    <w:rsid w:val="00E14306"/>
    <w:rsid w:val="00E15237"/>
    <w:rsid w:val="00E27984"/>
    <w:rsid w:val="00E31E71"/>
    <w:rsid w:val="00E32C11"/>
    <w:rsid w:val="00E363A1"/>
    <w:rsid w:val="00E4066F"/>
    <w:rsid w:val="00E40C9F"/>
    <w:rsid w:val="00E52939"/>
    <w:rsid w:val="00E572F8"/>
    <w:rsid w:val="00E617C0"/>
    <w:rsid w:val="00E61B78"/>
    <w:rsid w:val="00E762F3"/>
    <w:rsid w:val="00EB0D31"/>
    <w:rsid w:val="00EB3E08"/>
    <w:rsid w:val="00EC7832"/>
    <w:rsid w:val="00ED13F6"/>
    <w:rsid w:val="00ED420B"/>
    <w:rsid w:val="00EE7836"/>
    <w:rsid w:val="00EF3409"/>
    <w:rsid w:val="00EF76BF"/>
    <w:rsid w:val="00F11C8F"/>
    <w:rsid w:val="00F133AD"/>
    <w:rsid w:val="00F13BDD"/>
    <w:rsid w:val="00F14F5F"/>
    <w:rsid w:val="00F4245E"/>
    <w:rsid w:val="00F42558"/>
    <w:rsid w:val="00F51DA4"/>
    <w:rsid w:val="00F54A97"/>
    <w:rsid w:val="00F625E8"/>
    <w:rsid w:val="00F648C0"/>
    <w:rsid w:val="00F72E06"/>
    <w:rsid w:val="00F82A82"/>
    <w:rsid w:val="00F9326B"/>
    <w:rsid w:val="00F957E6"/>
    <w:rsid w:val="00F97B41"/>
    <w:rsid w:val="00FA0CA3"/>
    <w:rsid w:val="00FA356B"/>
    <w:rsid w:val="00FA630A"/>
    <w:rsid w:val="00FB010B"/>
    <w:rsid w:val="00FB5E62"/>
    <w:rsid w:val="00FC3CF8"/>
    <w:rsid w:val="00FC76FF"/>
    <w:rsid w:val="00FD0F41"/>
    <w:rsid w:val="00FD51E8"/>
    <w:rsid w:val="00FD5E07"/>
    <w:rsid w:val="00FE40F4"/>
    <w:rsid w:val="00F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9F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82089F"/>
    <w:rPr>
      <w:rFonts w:cs="Times New Roman"/>
    </w:rPr>
  </w:style>
  <w:style w:type="paragraph" w:customStyle="1" w:styleId="naisf">
    <w:name w:val="naisf"/>
    <w:basedOn w:val="Normal"/>
    <w:uiPriority w:val="99"/>
    <w:rsid w:val="0082089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82089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82089F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82089F"/>
    <w:pPr>
      <w:spacing w:before="75" w:after="75"/>
    </w:pPr>
  </w:style>
  <w:style w:type="paragraph" w:customStyle="1" w:styleId="naisc">
    <w:name w:val="naisc"/>
    <w:basedOn w:val="Normal"/>
    <w:uiPriority w:val="99"/>
    <w:rsid w:val="0082089F"/>
    <w:pPr>
      <w:spacing w:before="75" w:after="75"/>
      <w:jc w:val="center"/>
    </w:pPr>
  </w:style>
  <w:style w:type="character" w:customStyle="1" w:styleId="th1">
    <w:name w:val="th1"/>
    <w:basedOn w:val="DefaultParagraphFont"/>
    <w:uiPriority w:val="99"/>
    <w:rsid w:val="0082089F"/>
    <w:rPr>
      <w:rFonts w:cs="Times New Roman"/>
      <w:b/>
      <w:bCs/>
      <w:color w:val="333333"/>
    </w:rPr>
  </w:style>
  <w:style w:type="paragraph" w:styleId="FootnoteText">
    <w:name w:val="footnote text"/>
    <w:basedOn w:val="Normal"/>
    <w:link w:val="FootnoteTextChar1"/>
    <w:uiPriority w:val="99"/>
    <w:semiHidden/>
    <w:rsid w:val="008208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32AF"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2089F"/>
    <w:rPr>
      <w:rFonts w:ascii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rsid w:val="0082089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208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089F"/>
    <w:rPr>
      <w:rFonts w:ascii="Tahoma" w:hAnsi="Tahoma" w:cs="Tahoma"/>
      <w:sz w:val="20"/>
      <w:szCs w:val="20"/>
      <w:shd w:val="clear" w:color="auto" w:fill="000080"/>
      <w:lang w:val="lv-LV" w:eastAsia="lv-LV"/>
    </w:rPr>
  </w:style>
  <w:style w:type="character" w:customStyle="1" w:styleId="CharChar1">
    <w:name w:val="Char Char1"/>
    <w:basedOn w:val="DefaultParagraphFont"/>
    <w:uiPriority w:val="99"/>
    <w:rsid w:val="0082089F"/>
    <w:rPr>
      <w:rFonts w:cs="Times New Roman"/>
      <w:sz w:val="24"/>
      <w:szCs w:val="24"/>
      <w:lang w:val="lv-LV" w:eastAsia="lv-LV" w:bidi="ar-SA"/>
    </w:rPr>
  </w:style>
  <w:style w:type="paragraph" w:styleId="BodyTextIndent">
    <w:name w:val="Body Text Indent"/>
    <w:basedOn w:val="Normal"/>
    <w:link w:val="BodyTextIndentChar"/>
    <w:uiPriority w:val="99"/>
    <w:rsid w:val="0082089F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089F"/>
    <w:rPr>
      <w:rFonts w:ascii="Calibri" w:hAnsi="Calibri" w:cs="Times New Roman"/>
      <w:lang w:val="lv-LV"/>
    </w:rPr>
  </w:style>
  <w:style w:type="character" w:styleId="Strong">
    <w:name w:val="Strong"/>
    <w:basedOn w:val="DefaultParagraphFont"/>
    <w:uiPriority w:val="99"/>
    <w:qFormat/>
    <w:rsid w:val="008208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2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89F"/>
    <w:rPr>
      <w:rFonts w:ascii="Tahoma" w:hAnsi="Tahoma" w:cs="Tahoma"/>
      <w:sz w:val="16"/>
      <w:szCs w:val="16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8208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8208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rsid w:val="00014666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4666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B72EC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A32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ispant">
    <w:name w:val="naispant"/>
    <w:basedOn w:val="Normal"/>
    <w:uiPriority w:val="99"/>
    <w:rsid w:val="009B0BAB"/>
    <w:pPr>
      <w:spacing w:before="300" w:after="75"/>
      <w:ind w:left="375" w:firstLine="375"/>
      <w:jc w:val="both"/>
    </w:pPr>
    <w:rPr>
      <w:b/>
      <w:bCs/>
    </w:rPr>
  </w:style>
  <w:style w:type="paragraph" w:customStyle="1" w:styleId="tv20787921">
    <w:name w:val="tv207_87_921"/>
    <w:basedOn w:val="Normal"/>
    <w:rsid w:val="0019674D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customStyle="1" w:styleId="EmailStyle48">
    <w:name w:val="EmailStyle481"/>
    <w:aliases w:val="EmailStyle481"/>
    <w:basedOn w:val="DefaultParagraphFont"/>
    <w:semiHidden/>
    <w:personal/>
    <w:rsid w:val="00D62F41"/>
    <w:rPr>
      <w:rFonts w:ascii="Arial" w:hAnsi="Arial" w:cs="Arial"/>
      <w:color w:val="000080"/>
      <w:sz w:val="20"/>
      <w:szCs w:val="20"/>
    </w:rPr>
  </w:style>
  <w:style w:type="paragraph" w:customStyle="1" w:styleId="labojumupamats1">
    <w:name w:val="labojumu_pamats1"/>
    <w:basedOn w:val="Normal"/>
    <w:rsid w:val="00D1581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table" w:styleId="TableGrid">
    <w:name w:val="Table Grid"/>
    <w:basedOn w:val="TableNormal"/>
    <w:rsid w:val="004A4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locked/>
    <w:rsid w:val="004A43C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elle">
    <w:name w:val="spelle"/>
    <w:basedOn w:val="DefaultParagraphFont"/>
    <w:rsid w:val="00B348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lanta.rauga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projekta sākotnējās ietekmes novērtējuma ziņojums par noteikumu projektu "Grozījumi Ministru kabineta 2010.gada 30.novembra noteikumos Nr.1082 "Kārtība, kādā piesakāmas A,B un C kategorijas piesārņojošas darbības un izsniedzamas atļaujas A un</vt:lpstr>
    </vt:vector>
  </TitlesOfParts>
  <Company>VARAM</Company>
  <LinksUpToDate>false</LinksUpToDate>
  <CharactersWithSpaces>1724</CharactersWithSpaces>
  <SharedDoc>false</SharedDoc>
  <HLinks>
    <vt:vector size="6" baseType="variant">
      <vt:variant>
        <vt:i4>1048631</vt:i4>
      </vt:variant>
      <vt:variant>
        <vt:i4>3</vt:i4>
      </vt:variant>
      <vt:variant>
        <vt:i4>0</vt:i4>
      </vt:variant>
      <vt:variant>
        <vt:i4>5</vt:i4>
      </vt:variant>
      <vt:variant>
        <vt:lpwstr>mailto:daina.ose@varam.gov.lv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projekta sākotnējās ietekmes novērtējuma ziņojums par noteikumu projektu "Grozījumi Ministru kabineta 2010.gada 30.novembra noteikumos Nr.1082 "Kārtība, kādā piesakāmas A,B un C kategorijas piesārņojošas darbības un izsniedzamas atļaujas A un B kategorijas piesārņojošo darbību veikšanai"</dc:title>
  <dc:subject>Anotācija</dc:subject>
  <dc:creator>G.Krūmiņa</dc:creator>
  <dc:description>G.Krūmiņa, 67026578_x000d_
guna.krumina@varam.gov.lv</dc:description>
  <cp:lastModifiedBy>larisat</cp:lastModifiedBy>
  <cp:revision>6</cp:revision>
  <cp:lastPrinted>2012-11-12T09:16:00Z</cp:lastPrinted>
  <dcterms:created xsi:type="dcterms:W3CDTF">2014-03-06T09:05:00Z</dcterms:created>
  <dcterms:modified xsi:type="dcterms:W3CDTF">2014-03-06T14:57:00Z</dcterms:modified>
</cp:coreProperties>
</file>