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B62" w:rsidRDefault="00DC5B62" w:rsidP="001D1110">
      <w:pPr>
        <w:jc w:val="center"/>
        <w:rPr>
          <w:rFonts w:ascii="Times New Roman" w:hAnsi="Times New Roman"/>
          <w:b/>
          <w:sz w:val="28"/>
          <w:szCs w:val="28"/>
        </w:rPr>
      </w:pPr>
      <w:r w:rsidRPr="002E33E1">
        <w:rPr>
          <w:rFonts w:ascii="Times New Roman" w:hAnsi="Times New Roman"/>
          <w:b/>
          <w:sz w:val="28"/>
          <w:szCs w:val="28"/>
        </w:rPr>
        <w:t xml:space="preserve">Ministru kabineta rīkojuma </w:t>
      </w:r>
      <w:bookmarkStart w:id="0" w:name="OLE_LINK2"/>
      <w:bookmarkStart w:id="1" w:name="OLE_LINK3"/>
      <w:r w:rsidRPr="002E33E1">
        <w:rPr>
          <w:rFonts w:ascii="Times New Roman" w:hAnsi="Times New Roman"/>
          <w:b/>
          <w:sz w:val="28"/>
          <w:szCs w:val="28"/>
        </w:rPr>
        <w:t>projekta „</w:t>
      </w:r>
      <w:r w:rsidRPr="00A46AE8">
        <w:rPr>
          <w:rFonts w:ascii="Times New Roman" w:hAnsi="Times New Roman"/>
          <w:b/>
          <w:sz w:val="28"/>
          <w:szCs w:val="28"/>
        </w:rPr>
        <w:t xml:space="preserve">Par </w:t>
      </w:r>
      <w:r>
        <w:rPr>
          <w:rFonts w:ascii="Times New Roman" w:hAnsi="Times New Roman"/>
          <w:b/>
          <w:sz w:val="28"/>
          <w:szCs w:val="28"/>
        </w:rPr>
        <w:t>nedzīvojam</w:t>
      </w:r>
      <w:r w:rsidR="0079364D">
        <w:rPr>
          <w:rFonts w:ascii="Times New Roman" w:hAnsi="Times New Roman"/>
          <w:b/>
          <w:sz w:val="28"/>
          <w:szCs w:val="28"/>
        </w:rPr>
        <w:t>ās</w:t>
      </w:r>
      <w:r>
        <w:rPr>
          <w:rFonts w:ascii="Times New Roman" w:hAnsi="Times New Roman"/>
          <w:b/>
          <w:sz w:val="28"/>
          <w:szCs w:val="28"/>
        </w:rPr>
        <w:t xml:space="preserve"> telp</w:t>
      </w:r>
      <w:r w:rsidR="0079364D">
        <w:rPr>
          <w:rFonts w:ascii="Times New Roman" w:hAnsi="Times New Roman"/>
          <w:b/>
          <w:sz w:val="28"/>
          <w:szCs w:val="28"/>
        </w:rPr>
        <w:t>as</w:t>
      </w:r>
      <w:r w:rsidRPr="00A46AE8">
        <w:rPr>
          <w:rFonts w:ascii="Times New Roman" w:hAnsi="Times New Roman"/>
          <w:b/>
          <w:sz w:val="28"/>
          <w:szCs w:val="28"/>
        </w:rPr>
        <w:t xml:space="preserve"> </w:t>
      </w:r>
      <w:proofErr w:type="spellStart"/>
      <w:r>
        <w:rPr>
          <w:rFonts w:ascii="Times New Roman" w:hAnsi="Times New Roman"/>
          <w:b/>
          <w:sz w:val="28"/>
          <w:szCs w:val="28"/>
        </w:rPr>
        <w:t>Kr.Valdemāra</w:t>
      </w:r>
      <w:proofErr w:type="spellEnd"/>
      <w:r>
        <w:rPr>
          <w:rFonts w:ascii="Times New Roman" w:hAnsi="Times New Roman"/>
          <w:b/>
          <w:sz w:val="28"/>
          <w:szCs w:val="28"/>
        </w:rPr>
        <w:t xml:space="preserve"> ielā 4-35</w:t>
      </w:r>
      <w:r w:rsidRPr="00A46AE8">
        <w:rPr>
          <w:rFonts w:ascii="Times New Roman" w:hAnsi="Times New Roman"/>
          <w:b/>
          <w:sz w:val="28"/>
          <w:szCs w:val="28"/>
        </w:rPr>
        <w:t>, R</w:t>
      </w:r>
      <w:r>
        <w:rPr>
          <w:rFonts w:ascii="Times New Roman" w:hAnsi="Times New Roman"/>
          <w:b/>
          <w:sz w:val="28"/>
          <w:szCs w:val="28"/>
        </w:rPr>
        <w:t>ēzeknē</w:t>
      </w:r>
      <w:r w:rsidRPr="00A46AE8">
        <w:rPr>
          <w:rFonts w:ascii="Times New Roman" w:hAnsi="Times New Roman"/>
          <w:b/>
          <w:sz w:val="28"/>
          <w:szCs w:val="28"/>
        </w:rPr>
        <w:t>, nodošanu</w:t>
      </w:r>
      <w:r>
        <w:rPr>
          <w:rFonts w:ascii="Times New Roman" w:hAnsi="Times New Roman"/>
          <w:b/>
          <w:sz w:val="28"/>
          <w:szCs w:val="28"/>
        </w:rPr>
        <w:t xml:space="preserve"> Vides aizsardzības un reģionālās attīstības</w:t>
      </w:r>
      <w:r w:rsidRPr="00A46AE8">
        <w:rPr>
          <w:rFonts w:ascii="Times New Roman" w:hAnsi="Times New Roman"/>
          <w:b/>
          <w:sz w:val="28"/>
          <w:szCs w:val="28"/>
        </w:rPr>
        <w:t xml:space="preserve"> ministrijas valdījumā</w:t>
      </w:r>
      <w:r w:rsidRPr="002E33E1">
        <w:rPr>
          <w:rFonts w:ascii="Times New Roman" w:hAnsi="Times New Roman"/>
          <w:b/>
          <w:sz w:val="28"/>
          <w:szCs w:val="28"/>
        </w:rPr>
        <w:t xml:space="preserve">” </w:t>
      </w:r>
      <w:bookmarkEnd w:id="0"/>
      <w:bookmarkEnd w:id="1"/>
      <w:r w:rsidRPr="002E33E1">
        <w:rPr>
          <w:rFonts w:ascii="Times New Roman" w:hAnsi="Times New Roman"/>
          <w:b/>
          <w:sz w:val="28"/>
          <w:szCs w:val="28"/>
        </w:rPr>
        <w:t>sākotnējās ietekmes novērtējuma ziņojums (anotācija)</w:t>
      </w:r>
    </w:p>
    <w:p w:rsidR="00DC5B62" w:rsidRPr="002E33E1" w:rsidRDefault="00DC5B62" w:rsidP="00711DE8">
      <w:pPr>
        <w:jc w:val="center"/>
        <w:rPr>
          <w:rFonts w:ascii="Times New Roman" w:hAnsi="Times New Roman"/>
          <w:b/>
          <w:sz w:val="28"/>
          <w:szCs w:val="28"/>
        </w:rPr>
      </w:pPr>
    </w:p>
    <w:tbl>
      <w:tblPr>
        <w:tblW w:w="5124" w:type="pct"/>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2770"/>
        <w:gridCol w:w="5957"/>
      </w:tblGrid>
      <w:tr w:rsidR="00DC5B62" w:rsidRPr="00734C58" w:rsidTr="00711DE8">
        <w:trPr>
          <w:trHeight w:val="171"/>
        </w:trPr>
        <w:tc>
          <w:tcPr>
            <w:tcW w:w="5000" w:type="pct"/>
            <w:gridSpan w:val="2"/>
            <w:tcBorders>
              <w:top w:val="outset" w:sz="6" w:space="0" w:color="auto"/>
              <w:bottom w:val="outset" w:sz="6" w:space="0" w:color="auto"/>
            </w:tcBorders>
            <w:vAlign w:val="center"/>
          </w:tcPr>
          <w:p w:rsidR="00DC5B62" w:rsidRPr="00734C58" w:rsidRDefault="00DC5B62" w:rsidP="00E20FE0">
            <w:pPr>
              <w:jc w:val="center"/>
              <w:rPr>
                <w:rFonts w:ascii="Times New Roman" w:hAnsi="Times New Roman"/>
                <w:sz w:val="28"/>
                <w:szCs w:val="28"/>
              </w:rPr>
            </w:pPr>
            <w:r w:rsidRPr="00734C58">
              <w:rPr>
                <w:rFonts w:ascii="Times New Roman" w:hAnsi="Times New Roman"/>
                <w:b/>
                <w:bCs/>
                <w:sz w:val="28"/>
                <w:szCs w:val="28"/>
              </w:rPr>
              <w:t>I Tiesību akta projekta izstrādes nepieciešamība</w:t>
            </w:r>
          </w:p>
        </w:tc>
      </w:tr>
      <w:tr w:rsidR="00DC5B62" w:rsidRPr="00734C58" w:rsidTr="00711DE8">
        <w:tc>
          <w:tcPr>
            <w:tcW w:w="1587" w:type="pct"/>
            <w:tcBorders>
              <w:top w:val="outset" w:sz="6" w:space="0" w:color="auto"/>
              <w:bottom w:val="outset" w:sz="6" w:space="0" w:color="auto"/>
              <w:right w:val="outset" w:sz="6" w:space="0" w:color="auto"/>
            </w:tcBorders>
          </w:tcPr>
          <w:p w:rsidR="00DC5B62" w:rsidRPr="00734C58" w:rsidRDefault="00DC5B62" w:rsidP="00E20FE0">
            <w:pPr>
              <w:ind w:firstLine="0"/>
              <w:rPr>
                <w:rFonts w:ascii="Times New Roman" w:hAnsi="Times New Roman"/>
                <w:sz w:val="28"/>
                <w:szCs w:val="28"/>
              </w:rPr>
            </w:pPr>
            <w:r w:rsidRPr="00734C58">
              <w:rPr>
                <w:rFonts w:ascii="Times New Roman" w:hAnsi="Times New Roman"/>
                <w:sz w:val="28"/>
                <w:szCs w:val="28"/>
              </w:rPr>
              <w:t>1.Pamatojums</w:t>
            </w:r>
          </w:p>
        </w:tc>
        <w:tc>
          <w:tcPr>
            <w:tcW w:w="3413" w:type="pct"/>
            <w:tcBorders>
              <w:top w:val="outset" w:sz="6" w:space="0" w:color="auto"/>
              <w:left w:val="outset" w:sz="6" w:space="0" w:color="auto"/>
              <w:bottom w:val="outset" w:sz="6" w:space="0" w:color="auto"/>
            </w:tcBorders>
          </w:tcPr>
          <w:p w:rsidR="00DC5B62" w:rsidRDefault="00DC5B62" w:rsidP="001D1110">
            <w:pPr>
              <w:pStyle w:val="BlockText"/>
              <w:spacing w:before="120" w:after="0"/>
              <w:ind w:left="0" w:right="23"/>
              <w:jc w:val="both"/>
              <w:rPr>
                <w:rFonts w:ascii="Times New Roman" w:hAnsi="Times New Roman"/>
              </w:rPr>
            </w:pPr>
            <w:r>
              <w:rPr>
                <w:rFonts w:ascii="Times New Roman" w:hAnsi="Times New Roman"/>
              </w:rPr>
              <w:t xml:space="preserve">Ministru kabineta rīkojuma projekts </w:t>
            </w:r>
            <w:r w:rsidRPr="002E33E1">
              <w:rPr>
                <w:rFonts w:ascii="Times New Roman" w:hAnsi="Times New Roman"/>
                <w:b/>
                <w:szCs w:val="28"/>
              </w:rPr>
              <w:t>„</w:t>
            </w:r>
            <w:r w:rsidRPr="00A46AE8">
              <w:rPr>
                <w:rFonts w:ascii="Times New Roman" w:hAnsi="Times New Roman"/>
                <w:b/>
                <w:szCs w:val="28"/>
              </w:rPr>
              <w:t xml:space="preserve">Par </w:t>
            </w:r>
            <w:r>
              <w:rPr>
                <w:rFonts w:ascii="Times New Roman" w:hAnsi="Times New Roman"/>
                <w:b/>
                <w:szCs w:val="28"/>
              </w:rPr>
              <w:t>nedzīvojam</w:t>
            </w:r>
            <w:r w:rsidR="0079364D">
              <w:rPr>
                <w:rFonts w:ascii="Times New Roman" w:hAnsi="Times New Roman"/>
                <w:b/>
                <w:szCs w:val="28"/>
              </w:rPr>
              <w:t>ās</w:t>
            </w:r>
            <w:r>
              <w:rPr>
                <w:rFonts w:ascii="Times New Roman" w:hAnsi="Times New Roman"/>
                <w:b/>
                <w:szCs w:val="28"/>
              </w:rPr>
              <w:t xml:space="preserve"> telp</w:t>
            </w:r>
            <w:r w:rsidR="0079364D">
              <w:rPr>
                <w:rFonts w:ascii="Times New Roman" w:hAnsi="Times New Roman"/>
                <w:b/>
                <w:szCs w:val="28"/>
              </w:rPr>
              <w:t>as</w:t>
            </w:r>
            <w:r w:rsidRPr="00A46AE8">
              <w:rPr>
                <w:rFonts w:ascii="Times New Roman" w:hAnsi="Times New Roman"/>
                <w:b/>
                <w:szCs w:val="28"/>
              </w:rPr>
              <w:t xml:space="preserve"> </w:t>
            </w:r>
            <w:proofErr w:type="spellStart"/>
            <w:r>
              <w:rPr>
                <w:rFonts w:ascii="Times New Roman" w:hAnsi="Times New Roman"/>
                <w:b/>
                <w:szCs w:val="28"/>
              </w:rPr>
              <w:t>Kr.Valdemāra</w:t>
            </w:r>
            <w:proofErr w:type="spellEnd"/>
            <w:r>
              <w:rPr>
                <w:rFonts w:ascii="Times New Roman" w:hAnsi="Times New Roman"/>
                <w:b/>
                <w:szCs w:val="28"/>
              </w:rPr>
              <w:t xml:space="preserve"> ielā 4-35</w:t>
            </w:r>
            <w:r w:rsidRPr="00A46AE8">
              <w:rPr>
                <w:rFonts w:ascii="Times New Roman" w:hAnsi="Times New Roman"/>
                <w:b/>
                <w:szCs w:val="28"/>
              </w:rPr>
              <w:t>, R</w:t>
            </w:r>
            <w:r>
              <w:rPr>
                <w:rFonts w:ascii="Times New Roman" w:hAnsi="Times New Roman"/>
                <w:b/>
                <w:szCs w:val="28"/>
              </w:rPr>
              <w:t>ēzeknē</w:t>
            </w:r>
            <w:r w:rsidRPr="00A46AE8">
              <w:rPr>
                <w:rFonts w:ascii="Times New Roman" w:hAnsi="Times New Roman"/>
                <w:b/>
                <w:szCs w:val="28"/>
              </w:rPr>
              <w:t>, nodošanu</w:t>
            </w:r>
            <w:r>
              <w:rPr>
                <w:rFonts w:ascii="Times New Roman" w:hAnsi="Times New Roman"/>
                <w:b/>
                <w:szCs w:val="28"/>
              </w:rPr>
              <w:t xml:space="preserve"> Vides aizsardzības un reģionālās attīstības</w:t>
            </w:r>
            <w:r w:rsidRPr="00A46AE8">
              <w:rPr>
                <w:rFonts w:ascii="Times New Roman" w:hAnsi="Times New Roman"/>
                <w:b/>
                <w:szCs w:val="28"/>
              </w:rPr>
              <w:t xml:space="preserve"> ministrijas valdījumā</w:t>
            </w:r>
            <w:r w:rsidRPr="002E33E1">
              <w:rPr>
                <w:rFonts w:ascii="Times New Roman" w:hAnsi="Times New Roman"/>
                <w:b/>
                <w:szCs w:val="28"/>
              </w:rPr>
              <w:t>”</w:t>
            </w:r>
            <w:r w:rsidRPr="002E33E1">
              <w:rPr>
                <w:rFonts w:ascii="Times New Roman" w:hAnsi="Times New Roman"/>
                <w:szCs w:val="28"/>
              </w:rPr>
              <w:t xml:space="preserve"> (turpmāk – rīkojuma projekts)</w:t>
            </w:r>
            <w:proofErr w:type="gramStart"/>
            <w:r>
              <w:rPr>
                <w:rFonts w:ascii="Times New Roman" w:hAnsi="Times New Roman"/>
                <w:b/>
                <w:szCs w:val="28"/>
              </w:rPr>
              <w:t xml:space="preserve"> </w:t>
            </w:r>
            <w:r w:rsidRPr="002E33E1">
              <w:rPr>
                <w:rFonts w:ascii="Times New Roman" w:hAnsi="Times New Roman"/>
                <w:b/>
                <w:szCs w:val="28"/>
              </w:rPr>
              <w:t xml:space="preserve"> </w:t>
            </w:r>
            <w:proofErr w:type="gramEnd"/>
            <w:r>
              <w:rPr>
                <w:rFonts w:ascii="Times New Roman" w:hAnsi="Times New Roman"/>
              </w:rPr>
              <w:t xml:space="preserve">izstrādāts, pamatojoties uz likuma “Par valsts un pašvaldību dzīvojamo māju privatizāciju” 74.panta sesto daļu, kurā noteikts, ka </w:t>
            </w:r>
            <w:r w:rsidRPr="0061292C">
              <w:rPr>
                <w:rFonts w:ascii="Times New Roman" w:hAnsi="Times New Roman"/>
                <w:i/>
              </w:rPr>
              <w:t>privatizācijai netiek nodotas neapdzīvojamās telpas, ja tajās izvietotas valsts un pašvaldību kapitālsabiedrības vai iestādes. Ja pašvaldībai privatizācijai tiek nodota dzīvojamā māja, tās neapdzīvojamās telpas, kurās izvietotas valsts kapitālsabiedrības vai iestādes, saglabājamas valsts īpašumā un ierakstāmas zemesgrāmatā uz valsts vārda</w:t>
            </w:r>
            <w:r>
              <w:rPr>
                <w:rFonts w:ascii="Times New Roman" w:hAnsi="Times New Roman"/>
              </w:rPr>
              <w:t>, kā arī saskaņā ar Vides aizsardzības un reģionālās attīstības ministrijas lūgumu par rīkojuma projektā minēto telpu nodošanu Vides aizsardzības un reģionālās attīstības ministrijai valdījumā.</w:t>
            </w:r>
          </w:p>
          <w:p w:rsidR="00DC5B62" w:rsidRPr="00734C58" w:rsidRDefault="00DC5B62" w:rsidP="00095DD8">
            <w:pPr>
              <w:jc w:val="both"/>
              <w:rPr>
                <w:rFonts w:ascii="Times New Roman" w:hAnsi="Times New Roman"/>
                <w:sz w:val="28"/>
                <w:szCs w:val="28"/>
              </w:rPr>
            </w:pPr>
          </w:p>
        </w:tc>
      </w:tr>
      <w:tr w:rsidR="00DC5B62" w:rsidRPr="00734C58" w:rsidTr="00711DE8">
        <w:tc>
          <w:tcPr>
            <w:tcW w:w="1587" w:type="pct"/>
            <w:tcBorders>
              <w:top w:val="outset" w:sz="6" w:space="0" w:color="auto"/>
              <w:bottom w:val="outset" w:sz="6" w:space="0" w:color="auto"/>
              <w:right w:val="outset" w:sz="6" w:space="0" w:color="auto"/>
            </w:tcBorders>
          </w:tcPr>
          <w:p w:rsidR="00DC5B62" w:rsidRPr="00734C58" w:rsidRDefault="00DC5B62" w:rsidP="00E20FE0">
            <w:pPr>
              <w:ind w:firstLine="0"/>
              <w:jc w:val="both"/>
              <w:rPr>
                <w:rFonts w:ascii="Times New Roman" w:hAnsi="Times New Roman"/>
                <w:sz w:val="28"/>
                <w:szCs w:val="28"/>
              </w:rPr>
            </w:pPr>
            <w:r w:rsidRPr="00734C58">
              <w:rPr>
                <w:rFonts w:ascii="Times New Roman" w:hAnsi="Times New Roman"/>
                <w:sz w:val="28"/>
                <w:szCs w:val="28"/>
              </w:rPr>
              <w:t>2.Pašreizējā situācija un problēmas , kuru risināšanai tiesību akta projekts izstrādāts, tiesiskā regulējuma mērķis un būtība</w:t>
            </w:r>
          </w:p>
          <w:p w:rsidR="00DC5B62" w:rsidRPr="00734C58" w:rsidRDefault="00DC5B62" w:rsidP="00711DE8">
            <w:pPr>
              <w:rPr>
                <w:rFonts w:ascii="Times New Roman" w:hAnsi="Times New Roman"/>
                <w:sz w:val="28"/>
                <w:szCs w:val="28"/>
              </w:rPr>
            </w:pPr>
          </w:p>
          <w:p w:rsidR="00DC5B62" w:rsidRPr="00734C58" w:rsidRDefault="00DC5B62" w:rsidP="00711DE8">
            <w:pPr>
              <w:rPr>
                <w:rFonts w:ascii="Times New Roman" w:hAnsi="Times New Roman"/>
                <w:sz w:val="28"/>
                <w:szCs w:val="28"/>
              </w:rPr>
            </w:pPr>
          </w:p>
        </w:tc>
        <w:tc>
          <w:tcPr>
            <w:tcW w:w="3413" w:type="pct"/>
            <w:tcBorders>
              <w:top w:val="outset" w:sz="6" w:space="0" w:color="auto"/>
              <w:left w:val="outset" w:sz="6" w:space="0" w:color="auto"/>
              <w:bottom w:val="outset" w:sz="6" w:space="0" w:color="auto"/>
            </w:tcBorders>
          </w:tcPr>
          <w:p w:rsidR="00DC5B62" w:rsidRDefault="00DC5B62" w:rsidP="0097431B">
            <w:pPr>
              <w:pStyle w:val="BlockText"/>
              <w:spacing w:before="120" w:after="0"/>
              <w:ind w:left="0" w:right="23"/>
              <w:jc w:val="both"/>
              <w:rPr>
                <w:rFonts w:ascii="Times New Roman" w:hAnsi="Times New Roman"/>
                <w:szCs w:val="28"/>
              </w:rPr>
            </w:pPr>
            <w:r w:rsidRPr="0097431B">
              <w:rPr>
                <w:rFonts w:ascii="Times New Roman" w:hAnsi="Times New Roman"/>
                <w:szCs w:val="28"/>
              </w:rPr>
              <w:t>Dzīvojamā mājā Krišjāņa Valdemāra ielā 4, Rēzeknē</w:t>
            </w:r>
            <w:r w:rsidR="00FA6293">
              <w:rPr>
                <w:rFonts w:ascii="Times New Roman" w:hAnsi="Times New Roman"/>
                <w:szCs w:val="28"/>
              </w:rPr>
              <w:t xml:space="preserve"> (turpmāk- Dzīvojamā māja)</w:t>
            </w:r>
            <w:r w:rsidRPr="0097431B">
              <w:rPr>
                <w:rFonts w:ascii="Times New Roman" w:hAnsi="Times New Roman"/>
                <w:szCs w:val="28"/>
              </w:rPr>
              <w:t>, ir nedzīvojamo telpu grupa</w:t>
            </w:r>
            <w:r w:rsidR="00DE6557">
              <w:rPr>
                <w:rFonts w:ascii="Times New Roman" w:hAnsi="Times New Roman"/>
                <w:szCs w:val="28"/>
              </w:rPr>
              <w:t xml:space="preserve"> Nr.602</w:t>
            </w:r>
            <w:proofErr w:type="gramStart"/>
            <w:r w:rsidR="00DE6557">
              <w:rPr>
                <w:rFonts w:ascii="Times New Roman" w:hAnsi="Times New Roman"/>
                <w:szCs w:val="28"/>
              </w:rPr>
              <w:t xml:space="preserve"> </w:t>
            </w:r>
            <w:r w:rsidRPr="0097431B">
              <w:rPr>
                <w:rFonts w:ascii="Times New Roman" w:hAnsi="Times New Roman"/>
                <w:szCs w:val="28"/>
              </w:rPr>
              <w:t xml:space="preserve"> </w:t>
            </w:r>
            <w:proofErr w:type="gramEnd"/>
            <w:r w:rsidRPr="0097431B">
              <w:rPr>
                <w:rFonts w:ascii="Times New Roman" w:hAnsi="Times New Roman"/>
                <w:szCs w:val="28"/>
              </w:rPr>
              <w:t xml:space="preserve">ar kopējo platību </w:t>
            </w:r>
            <w:r>
              <w:rPr>
                <w:rFonts w:ascii="Times New Roman" w:hAnsi="Times New Roman"/>
                <w:szCs w:val="28"/>
              </w:rPr>
              <w:t>50</w:t>
            </w:r>
            <w:r w:rsidRPr="0097431B">
              <w:rPr>
                <w:rFonts w:ascii="Times New Roman" w:hAnsi="Times New Roman"/>
                <w:szCs w:val="28"/>
              </w:rPr>
              <w:t>.00 m</w:t>
            </w:r>
            <w:r w:rsidRPr="0097431B">
              <w:rPr>
                <w:rFonts w:ascii="Times New Roman" w:hAnsi="Times New Roman"/>
                <w:szCs w:val="28"/>
                <w:vertAlign w:val="superscript"/>
              </w:rPr>
              <w:t xml:space="preserve">2 </w:t>
            </w:r>
            <w:r w:rsidRPr="0097431B">
              <w:rPr>
                <w:rFonts w:ascii="Times New Roman" w:hAnsi="Times New Roman"/>
                <w:szCs w:val="28"/>
              </w:rPr>
              <w:t xml:space="preserve">un telpām piekrītoša kopīpašuma </w:t>
            </w:r>
            <w:r>
              <w:rPr>
                <w:rFonts w:ascii="Times New Roman" w:hAnsi="Times New Roman"/>
                <w:szCs w:val="28"/>
              </w:rPr>
              <w:t>500</w:t>
            </w:r>
            <w:r w:rsidRPr="0097431B">
              <w:rPr>
                <w:rFonts w:ascii="Times New Roman" w:hAnsi="Times New Roman"/>
                <w:szCs w:val="28"/>
              </w:rPr>
              <w:t>/</w:t>
            </w:r>
            <w:r>
              <w:rPr>
                <w:rFonts w:ascii="Times New Roman" w:hAnsi="Times New Roman"/>
                <w:szCs w:val="28"/>
              </w:rPr>
              <w:t>47429</w:t>
            </w:r>
            <w:r w:rsidRPr="0097431B">
              <w:rPr>
                <w:rFonts w:ascii="Times New Roman" w:hAnsi="Times New Roman"/>
                <w:szCs w:val="28"/>
              </w:rPr>
              <w:t xml:space="preserve"> domājamā</w:t>
            </w:r>
            <w:r>
              <w:rPr>
                <w:rFonts w:ascii="Times New Roman" w:hAnsi="Times New Roman"/>
                <w:szCs w:val="28"/>
              </w:rPr>
              <w:t>m</w:t>
            </w:r>
            <w:r w:rsidRPr="0097431B">
              <w:rPr>
                <w:rFonts w:ascii="Times New Roman" w:hAnsi="Times New Roman"/>
                <w:szCs w:val="28"/>
              </w:rPr>
              <w:t xml:space="preserve"> daļ</w:t>
            </w:r>
            <w:r>
              <w:rPr>
                <w:rFonts w:ascii="Times New Roman" w:hAnsi="Times New Roman"/>
                <w:szCs w:val="28"/>
              </w:rPr>
              <w:t>ām</w:t>
            </w:r>
            <w:r w:rsidRPr="0097431B">
              <w:rPr>
                <w:rFonts w:ascii="Times New Roman" w:hAnsi="Times New Roman"/>
                <w:szCs w:val="28"/>
              </w:rPr>
              <w:t xml:space="preserve"> no </w:t>
            </w:r>
            <w:r w:rsidR="00FA6293">
              <w:rPr>
                <w:rFonts w:ascii="Times New Roman" w:hAnsi="Times New Roman"/>
                <w:szCs w:val="28"/>
              </w:rPr>
              <w:t>D</w:t>
            </w:r>
            <w:r w:rsidRPr="0097431B">
              <w:rPr>
                <w:rFonts w:ascii="Times New Roman" w:hAnsi="Times New Roman"/>
                <w:szCs w:val="28"/>
              </w:rPr>
              <w:t xml:space="preserve">zīvojamās mājas un zemesgabala. </w:t>
            </w:r>
            <w:r w:rsidR="00470BC1">
              <w:rPr>
                <w:rFonts w:ascii="Times New Roman" w:hAnsi="Times New Roman"/>
                <w:szCs w:val="28"/>
              </w:rPr>
              <w:t>N</w:t>
            </w:r>
            <w:r w:rsidR="00470BC1" w:rsidRPr="0097431B">
              <w:rPr>
                <w:rFonts w:ascii="Times New Roman" w:hAnsi="Times New Roman"/>
                <w:szCs w:val="28"/>
              </w:rPr>
              <w:t xml:space="preserve">edzīvojamo </w:t>
            </w:r>
            <w:r w:rsidRPr="0097431B">
              <w:rPr>
                <w:rFonts w:ascii="Times New Roman" w:hAnsi="Times New Roman"/>
                <w:szCs w:val="28"/>
              </w:rPr>
              <w:t>telpu grupu kopš 1984.</w:t>
            </w:r>
            <w:r>
              <w:rPr>
                <w:rFonts w:ascii="Times New Roman" w:hAnsi="Times New Roman"/>
                <w:szCs w:val="28"/>
              </w:rPr>
              <w:t xml:space="preserve"> gada 20. augusta</w:t>
            </w:r>
            <w:r w:rsidR="00EF12B2">
              <w:rPr>
                <w:rFonts w:ascii="Times New Roman" w:hAnsi="Times New Roman"/>
                <w:szCs w:val="28"/>
              </w:rPr>
              <w:t>, pamatojoties uz nomas līgumu ar Rēzeknes vispārējā celtniecības tresta namu pārvaldi,</w:t>
            </w:r>
            <w:r w:rsidR="00EF12B2" w:rsidRPr="0097431B">
              <w:rPr>
                <w:rFonts w:ascii="Times New Roman" w:hAnsi="Times New Roman"/>
                <w:szCs w:val="28"/>
              </w:rPr>
              <w:t xml:space="preserve"> </w:t>
            </w:r>
            <w:r w:rsidRPr="0097431B">
              <w:rPr>
                <w:rFonts w:ascii="Times New Roman" w:hAnsi="Times New Roman"/>
                <w:szCs w:val="28"/>
              </w:rPr>
              <w:t>izmanto valsts akciju sabiedrība „Elektroniskie sakari</w:t>
            </w:r>
            <w:r w:rsidR="00EF12B2">
              <w:rPr>
                <w:rFonts w:ascii="Times New Roman" w:hAnsi="Times New Roman"/>
                <w:szCs w:val="28"/>
              </w:rPr>
              <w:t>”</w:t>
            </w:r>
            <w:r w:rsidR="00846F43">
              <w:rPr>
                <w:rFonts w:ascii="Times New Roman" w:hAnsi="Times New Roman"/>
                <w:szCs w:val="28"/>
              </w:rPr>
              <w:t>.</w:t>
            </w:r>
          </w:p>
          <w:p w:rsidR="00846F43" w:rsidRDefault="00846F43" w:rsidP="0097431B">
            <w:pPr>
              <w:pStyle w:val="BlockText"/>
              <w:spacing w:before="120" w:after="0"/>
              <w:ind w:left="0" w:right="23"/>
              <w:jc w:val="both"/>
              <w:rPr>
                <w:rFonts w:ascii="Times New Roman" w:hAnsi="Times New Roman"/>
                <w:szCs w:val="28"/>
              </w:rPr>
            </w:pPr>
            <w:r>
              <w:rPr>
                <w:rFonts w:ascii="Times New Roman" w:hAnsi="Times New Roman"/>
                <w:szCs w:val="28"/>
              </w:rPr>
              <w:t>1996.gada 1. aprīlī noslēgts nomas līgums ar Rēzeknes valsts celtniecības uzņēmumu, pārtraucot iepriekšējo līgumu.</w:t>
            </w:r>
          </w:p>
          <w:p w:rsidR="00500160" w:rsidRPr="00500160" w:rsidRDefault="00500160" w:rsidP="00500160">
            <w:pPr>
              <w:ind w:firstLine="0"/>
              <w:jc w:val="both"/>
              <w:rPr>
                <w:rFonts w:ascii="Times New Roman" w:hAnsi="Times New Roman"/>
                <w:sz w:val="28"/>
                <w:szCs w:val="28"/>
              </w:rPr>
            </w:pPr>
            <w:r w:rsidRPr="00500160">
              <w:rPr>
                <w:rFonts w:ascii="Times New Roman" w:hAnsi="Times New Roman"/>
                <w:sz w:val="28"/>
                <w:szCs w:val="28"/>
              </w:rPr>
              <w:t xml:space="preserve">1999.gada 1.jūnijā </w:t>
            </w:r>
            <w:r w:rsidR="00EF12B2">
              <w:rPr>
                <w:rFonts w:ascii="Times New Roman" w:hAnsi="Times New Roman"/>
                <w:sz w:val="28"/>
                <w:szCs w:val="28"/>
              </w:rPr>
              <w:t>D</w:t>
            </w:r>
            <w:r w:rsidRPr="00500160">
              <w:rPr>
                <w:rFonts w:ascii="Times New Roman" w:hAnsi="Times New Roman"/>
                <w:sz w:val="28"/>
                <w:szCs w:val="28"/>
              </w:rPr>
              <w:t>zīvojamā māja ierakstīt</w:t>
            </w:r>
            <w:r>
              <w:rPr>
                <w:rFonts w:ascii="Times New Roman" w:hAnsi="Times New Roman"/>
                <w:sz w:val="28"/>
                <w:szCs w:val="28"/>
              </w:rPr>
              <w:t>a</w:t>
            </w:r>
            <w:r w:rsidRPr="00500160">
              <w:rPr>
                <w:rFonts w:ascii="Times New Roman" w:hAnsi="Times New Roman"/>
                <w:sz w:val="28"/>
                <w:szCs w:val="28"/>
              </w:rPr>
              <w:t xml:space="preserve"> </w:t>
            </w:r>
            <w:r w:rsidRPr="00500160">
              <w:rPr>
                <w:rFonts w:ascii="Times New Roman" w:hAnsi="Times New Roman"/>
                <w:sz w:val="28"/>
                <w:szCs w:val="28"/>
              </w:rPr>
              <w:lastRenderedPageBreak/>
              <w:t>Rēzeknes tiesas zemesgrāmatas nodalījumā Nr.1969 uz Latvijas valsts vārda Centrālās dzīvojamo māju privatizācijas komisijas personā</w:t>
            </w:r>
            <w:r>
              <w:rPr>
                <w:rFonts w:ascii="Times New Roman" w:hAnsi="Times New Roman"/>
                <w:sz w:val="28"/>
                <w:szCs w:val="28"/>
              </w:rPr>
              <w:t>,</w:t>
            </w:r>
            <w:r w:rsidR="00470BC1">
              <w:rPr>
                <w:rFonts w:ascii="Times New Roman" w:hAnsi="Times New Roman"/>
                <w:sz w:val="28"/>
                <w:szCs w:val="28"/>
              </w:rPr>
              <w:t xml:space="preserve"> </w:t>
            </w:r>
            <w:r>
              <w:rPr>
                <w:rFonts w:ascii="Times New Roman" w:hAnsi="Times New Roman"/>
                <w:sz w:val="28"/>
                <w:szCs w:val="28"/>
              </w:rPr>
              <w:t xml:space="preserve">bet </w:t>
            </w:r>
            <w:r w:rsidRPr="00500160">
              <w:rPr>
                <w:rFonts w:ascii="Times New Roman" w:hAnsi="Times New Roman"/>
                <w:sz w:val="28"/>
                <w:szCs w:val="28"/>
              </w:rPr>
              <w:t xml:space="preserve">1999.gada 17.augustā ar Centrālās dzīvojamo māju privatizācijas komisijas lēmumu Nr.16-v/m uzsākta </w:t>
            </w:r>
            <w:r w:rsidR="00FA6293">
              <w:rPr>
                <w:rFonts w:ascii="Times New Roman" w:hAnsi="Times New Roman"/>
                <w:sz w:val="28"/>
                <w:szCs w:val="28"/>
              </w:rPr>
              <w:t>Dzīvojamās mājas</w:t>
            </w:r>
            <w:r w:rsidRPr="00500160">
              <w:rPr>
                <w:rFonts w:ascii="Times New Roman" w:hAnsi="Times New Roman"/>
                <w:sz w:val="28"/>
                <w:szCs w:val="28"/>
              </w:rPr>
              <w:t xml:space="preserve"> privatizācija likumā „Par valsts un pašvaldību dzīvojamo māju privatizāciju” (turpmāk – Privatizācijas likums) noteiktajā kārtībā.</w:t>
            </w:r>
          </w:p>
          <w:p w:rsidR="00500160" w:rsidRPr="00470BC1" w:rsidRDefault="00500160" w:rsidP="0097431B">
            <w:pPr>
              <w:pStyle w:val="BlockText"/>
              <w:spacing w:before="120" w:after="0"/>
              <w:ind w:left="0" w:right="23"/>
              <w:jc w:val="both"/>
              <w:rPr>
                <w:rFonts w:ascii="Times New Roman" w:hAnsi="Times New Roman"/>
                <w:szCs w:val="28"/>
              </w:rPr>
            </w:pPr>
            <w:r w:rsidRPr="009D3C46">
              <w:t xml:space="preserve">Saskaņā ar Valsts un pašvaldību dzīvojamo māju privatizācijas informācijas sistēmas datiem 2001.gada 1.jūnijā </w:t>
            </w:r>
            <w:r w:rsidR="00FA6293">
              <w:rPr>
                <w:rFonts w:ascii="Times New Roman" w:hAnsi="Times New Roman"/>
                <w:szCs w:val="28"/>
              </w:rPr>
              <w:t>Dzīvojamās mājas</w:t>
            </w:r>
            <w:r w:rsidR="00FA6293" w:rsidRPr="00500160">
              <w:rPr>
                <w:rFonts w:ascii="Times New Roman" w:hAnsi="Times New Roman"/>
                <w:szCs w:val="28"/>
              </w:rPr>
              <w:t xml:space="preserve"> </w:t>
            </w:r>
            <w:r w:rsidRPr="009D3C46">
              <w:t xml:space="preserve">pārvaldīšanas (valdījuma) tiesības nodotas dzīvokļu īpašumu īpašnieku pilnvarotai personai </w:t>
            </w:r>
            <w:r w:rsidRPr="00470BC1">
              <w:rPr>
                <w:rFonts w:ascii="Times New Roman" w:hAnsi="Times New Roman"/>
                <w:szCs w:val="28"/>
              </w:rPr>
              <w:t>bezpeļņas organizācijai dzīvokļu īpašnieku kooperatīvai sabiedrībai „Vizma 4”</w:t>
            </w:r>
            <w:proofErr w:type="gramStart"/>
            <w:r w:rsidRPr="00470BC1">
              <w:rPr>
                <w:rFonts w:ascii="Times New Roman" w:hAnsi="Times New Roman"/>
                <w:szCs w:val="28"/>
              </w:rPr>
              <w:t xml:space="preserve"> </w:t>
            </w:r>
            <w:r w:rsidR="00470BC1">
              <w:rPr>
                <w:rFonts w:ascii="Times New Roman" w:hAnsi="Times New Roman"/>
                <w:szCs w:val="28"/>
              </w:rPr>
              <w:t xml:space="preserve">, </w:t>
            </w:r>
            <w:proofErr w:type="gramEnd"/>
            <w:r w:rsidR="00470BC1">
              <w:rPr>
                <w:rFonts w:ascii="Times New Roman" w:hAnsi="Times New Roman"/>
                <w:szCs w:val="28"/>
              </w:rPr>
              <w:t>ar kuru</w:t>
            </w:r>
            <w:r w:rsidRPr="00470BC1">
              <w:rPr>
                <w:rFonts w:ascii="Times New Roman" w:hAnsi="Times New Roman"/>
                <w:szCs w:val="28"/>
              </w:rPr>
              <w:t xml:space="preserve"> 2001. gada 1. augustā noslēgts jauns  nomas līgums un attiecīgi anulēts iepriekšējais nomas līgums.</w:t>
            </w:r>
          </w:p>
          <w:p w:rsidR="00683884" w:rsidRDefault="00500160" w:rsidP="00470BC1">
            <w:pPr>
              <w:ind w:firstLine="0"/>
              <w:jc w:val="both"/>
              <w:rPr>
                <w:rFonts w:ascii="Times New Roman" w:hAnsi="Times New Roman"/>
                <w:sz w:val="28"/>
                <w:szCs w:val="28"/>
              </w:rPr>
            </w:pPr>
            <w:r w:rsidRPr="00470BC1">
              <w:rPr>
                <w:rFonts w:ascii="Times New Roman" w:hAnsi="Times New Roman"/>
                <w:sz w:val="28"/>
                <w:szCs w:val="28"/>
              </w:rPr>
              <w:t xml:space="preserve">Centrālā dzīvojamo māju privatizācijas komisija ar 2003.gada 3.decembra aktu nodeva Rēzeknes pilsētas pašvaldības īpašumā </w:t>
            </w:r>
            <w:r w:rsidR="00FA6293">
              <w:rPr>
                <w:rFonts w:ascii="Times New Roman" w:hAnsi="Times New Roman"/>
                <w:sz w:val="28"/>
                <w:szCs w:val="28"/>
              </w:rPr>
              <w:t>Dzīvojamās mājas</w:t>
            </w:r>
            <w:r w:rsidR="00FA6293" w:rsidRPr="00500160">
              <w:rPr>
                <w:rFonts w:ascii="Times New Roman" w:hAnsi="Times New Roman"/>
                <w:sz w:val="28"/>
                <w:szCs w:val="28"/>
              </w:rPr>
              <w:t xml:space="preserve"> </w:t>
            </w:r>
            <w:r w:rsidRPr="00470BC1">
              <w:rPr>
                <w:rFonts w:ascii="Times New Roman" w:hAnsi="Times New Roman"/>
                <w:sz w:val="28"/>
                <w:szCs w:val="28"/>
              </w:rPr>
              <w:t xml:space="preserve">neprivatizēto daļu. </w:t>
            </w:r>
            <w:r w:rsidR="00DC5B62" w:rsidRPr="00470BC1">
              <w:rPr>
                <w:rFonts w:ascii="Times New Roman" w:hAnsi="Times New Roman"/>
                <w:sz w:val="28"/>
                <w:szCs w:val="28"/>
              </w:rPr>
              <w:t>Nedzīvojamo telpu grupa Nr.</w:t>
            </w:r>
            <w:r w:rsidR="0007368E">
              <w:rPr>
                <w:rFonts w:ascii="Times New Roman" w:hAnsi="Times New Roman"/>
                <w:sz w:val="28"/>
                <w:szCs w:val="28"/>
              </w:rPr>
              <w:t xml:space="preserve">602 </w:t>
            </w:r>
            <w:r w:rsidR="00DC5B62" w:rsidRPr="00470BC1">
              <w:rPr>
                <w:rFonts w:ascii="Times New Roman" w:hAnsi="Times New Roman"/>
                <w:sz w:val="28"/>
                <w:szCs w:val="28"/>
              </w:rPr>
              <w:t>netika nodota Rēzeknes pilsētas domes īpašumā</w:t>
            </w:r>
            <w:r w:rsidR="004E3CA3">
              <w:rPr>
                <w:rFonts w:ascii="Times New Roman" w:hAnsi="Times New Roman"/>
                <w:sz w:val="28"/>
                <w:szCs w:val="28"/>
              </w:rPr>
              <w:t>, līdz ar to tai</w:t>
            </w:r>
            <w:r w:rsidR="00A6319D">
              <w:rPr>
                <w:rFonts w:ascii="Times New Roman" w:hAnsi="Times New Roman"/>
                <w:sz w:val="28"/>
                <w:szCs w:val="28"/>
              </w:rPr>
              <w:t xml:space="preserve"> nebija nekāda tiesiska pamata, 2009. </w:t>
            </w:r>
            <w:r w:rsidR="0026237F">
              <w:rPr>
                <w:rFonts w:ascii="Times New Roman" w:hAnsi="Times New Roman"/>
                <w:sz w:val="28"/>
                <w:szCs w:val="28"/>
              </w:rPr>
              <w:t>gada</w:t>
            </w:r>
            <w:r w:rsidR="00A6319D">
              <w:rPr>
                <w:rFonts w:ascii="Times New Roman" w:hAnsi="Times New Roman"/>
                <w:sz w:val="28"/>
                <w:szCs w:val="28"/>
              </w:rPr>
              <w:t xml:space="preserve"> 15. </w:t>
            </w:r>
            <w:r w:rsidR="0026237F">
              <w:rPr>
                <w:rFonts w:ascii="Times New Roman" w:hAnsi="Times New Roman"/>
                <w:sz w:val="28"/>
                <w:szCs w:val="28"/>
              </w:rPr>
              <w:t>d</w:t>
            </w:r>
            <w:r w:rsidR="00A6319D">
              <w:rPr>
                <w:rFonts w:ascii="Times New Roman" w:hAnsi="Times New Roman"/>
                <w:sz w:val="28"/>
                <w:szCs w:val="28"/>
              </w:rPr>
              <w:t xml:space="preserve">ecembrī </w:t>
            </w:r>
            <w:r w:rsidR="004E3CA3">
              <w:rPr>
                <w:rFonts w:ascii="Times New Roman" w:hAnsi="Times New Roman"/>
                <w:sz w:val="28"/>
                <w:szCs w:val="28"/>
              </w:rPr>
              <w:t>s</w:t>
            </w:r>
            <w:r w:rsidR="00A6319D">
              <w:rPr>
                <w:rFonts w:ascii="Times New Roman" w:hAnsi="Times New Roman"/>
                <w:sz w:val="28"/>
                <w:szCs w:val="28"/>
              </w:rPr>
              <w:t>lē</w:t>
            </w:r>
            <w:r w:rsidR="004E3CA3">
              <w:rPr>
                <w:rFonts w:ascii="Times New Roman" w:hAnsi="Times New Roman"/>
                <w:sz w:val="28"/>
                <w:szCs w:val="28"/>
              </w:rPr>
              <w:t>gt</w:t>
            </w:r>
            <w:r w:rsidR="00A6319D">
              <w:rPr>
                <w:rFonts w:ascii="Times New Roman" w:hAnsi="Times New Roman"/>
                <w:sz w:val="28"/>
                <w:szCs w:val="28"/>
              </w:rPr>
              <w:t xml:space="preserve"> nomas līgumu </w:t>
            </w:r>
            <w:r w:rsidR="0026237F">
              <w:rPr>
                <w:rFonts w:ascii="Times New Roman" w:hAnsi="Times New Roman"/>
                <w:sz w:val="28"/>
                <w:szCs w:val="28"/>
              </w:rPr>
              <w:t>Nr.2009/145.</w:t>
            </w:r>
            <w:r w:rsidR="00683884">
              <w:rPr>
                <w:rFonts w:ascii="Times New Roman" w:hAnsi="Times New Roman"/>
                <w:sz w:val="28"/>
                <w:szCs w:val="28"/>
              </w:rPr>
              <w:t xml:space="preserve"> </w:t>
            </w:r>
            <w:r w:rsidR="00D44D21">
              <w:rPr>
                <w:rFonts w:ascii="Times New Roman" w:hAnsi="Times New Roman"/>
                <w:sz w:val="28"/>
                <w:szCs w:val="28"/>
              </w:rPr>
              <w:t>Nomas maksa tika veikta līdz 2010. gada decembrim, pēc tam vairs rēķini netika piestādīti. Rēzeknes pilsētas dome atzīst, ka nomas līguma slēgšana bija kļūda</w:t>
            </w:r>
            <w:r w:rsidR="004E3CA3">
              <w:rPr>
                <w:rFonts w:ascii="Times New Roman" w:hAnsi="Times New Roman"/>
                <w:sz w:val="28"/>
                <w:szCs w:val="28"/>
              </w:rPr>
              <w:t>, jo īpašums nebija Rēzeknes pašvaldības valdījumā</w:t>
            </w:r>
            <w:r w:rsidR="00D44D21">
              <w:rPr>
                <w:rFonts w:ascii="Times New Roman" w:hAnsi="Times New Roman"/>
                <w:sz w:val="28"/>
                <w:szCs w:val="28"/>
              </w:rPr>
              <w:t>.</w:t>
            </w:r>
          </w:p>
          <w:p w:rsidR="0026237F" w:rsidRDefault="00683884" w:rsidP="00470BC1">
            <w:pPr>
              <w:ind w:firstLine="0"/>
              <w:jc w:val="both"/>
              <w:rPr>
                <w:rFonts w:ascii="Times New Roman" w:hAnsi="Times New Roman"/>
                <w:sz w:val="28"/>
                <w:szCs w:val="28"/>
              </w:rPr>
            </w:pPr>
            <w:r>
              <w:rPr>
                <w:rFonts w:ascii="Times New Roman" w:hAnsi="Times New Roman"/>
                <w:sz w:val="28"/>
                <w:szCs w:val="28"/>
              </w:rPr>
              <w:t xml:space="preserve">Pašlaik nav spēkā neviens nomas līgums un </w:t>
            </w:r>
            <w:r w:rsidRPr="00470BC1">
              <w:rPr>
                <w:rFonts w:ascii="Times New Roman" w:hAnsi="Times New Roman"/>
                <w:sz w:val="28"/>
                <w:szCs w:val="28"/>
              </w:rPr>
              <w:t>valsts akciju sabiedrība „Elektroniskie sakari”</w:t>
            </w:r>
            <w:r>
              <w:rPr>
                <w:rFonts w:ascii="Times New Roman" w:hAnsi="Times New Roman"/>
                <w:sz w:val="28"/>
                <w:szCs w:val="28"/>
              </w:rPr>
              <w:t xml:space="preserve"> noslēgusi tikai līgumus ar komunālo pakalpojumu sniedzējiem.</w:t>
            </w:r>
          </w:p>
          <w:p w:rsidR="00871211" w:rsidRPr="005B47F0" w:rsidRDefault="00871211" w:rsidP="005B47F0">
            <w:pPr>
              <w:ind w:firstLine="0"/>
              <w:jc w:val="both"/>
              <w:rPr>
                <w:rFonts w:ascii="Times New Roman" w:hAnsi="Times New Roman"/>
                <w:sz w:val="28"/>
                <w:szCs w:val="28"/>
              </w:rPr>
            </w:pPr>
            <w:r w:rsidRPr="005B47F0">
              <w:rPr>
                <w:rFonts w:ascii="Times New Roman" w:hAnsi="Times New Roman"/>
                <w:sz w:val="28"/>
                <w:szCs w:val="28"/>
              </w:rPr>
              <w:t>Tādējādi</w:t>
            </w:r>
            <w:r w:rsidR="005B47F0" w:rsidRPr="005B47F0">
              <w:rPr>
                <w:rFonts w:ascii="Times New Roman" w:hAnsi="Times New Roman"/>
                <w:sz w:val="28"/>
                <w:szCs w:val="28"/>
              </w:rPr>
              <w:t xml:space="preserve"> </w:t>
            </w:r>
            <w:r w:rsidRPr="005B47F0">
              <w:rPr>
                <w:rFonts w:ascii="Times New Roman" w:hAnsi="Times New Roman"/>
                <w:sz w:val="28"/>
                <w:szCs w:val="28"/>
              </w:rPr>
              <w:t xml:space="preserve">var uzskatīt, ka </w:t>
            </w:r>
            <w:r w:rsidR="005B47F0" w:rsidRPr="005B47F0">
              <w:rPr>
                <w:rFonts w:ascii="Times New Roman" w:hAnsi="Times New Roman"/>
                <w:sz w:val="28"/>
                <w:szCs w:val="28"/>
              </w:rPr>
              <w:t xml:space="preserve">valsts akciju sabiedrība „Elektroniskie sakari” </w:t>
            </w:r>
            <w:r w:rsidRPr="005B47F0">
              <w:rPr>
                <w:rFonts w:ascii="Times New Roman" w:hAnsi="Times New Roman"/>
                <w:sz w:val="28"/>
                <w:szCs w:val="28"/>
              </w:rPr>
              <w:t>ir izvietota valstij piederošajās telpās likuma „Par valsts un pašvaldību dzīvojamo māju privatizāciju” 74.panta sestās daļas izpratnē.</w:t>
            </w:r>
          </w:p>
          <w:p w:rsidR="00470BC1" w:rsidRPr="00470BC1" w:rsidRDefault="00470BC1" w:rsidP="00470BC1">
            <w:pPr>
              <w:ind w:firstLine="0"/>
              <w:jc w:val="both"/>
              <w:rPr>
                <w:rFonts w:ascii="Times New Roman" w:hAnsi="Times New Roman"/>
                <w:sz w:val="28"/>
                <w:szCs w:val="28"/>
              </w:rPr>
            </w:pPr>
            <w:r w:rsidRPr="00470BC1">
              <w:rPr>
                <w:rFonts w:ascii="Times New Roman" w:hAnsi="Times New Roman"/>
                <w:sz w:val="28"/>
                <w:szCs w:val="28"/>
              </w:rPr>
              <w:t>Atbilstoši Valsts un pašvaldību dzīvojamo māju privatizācijas informācijas sistēmas datiem</w:t>
            </w:r>
            <w:r>
              <w:rPr>
                <w:rFonts w:ascii="Times New Roman" w:hAnsi="Times New Roman"/>
                <w:sz w:val="28"/>
                <w:szCs w:val="28"/>
              </w:rPr>
              <w:t>, pašlaik</w:t>
            </w:r>
            <w:r w:rsidRPr="00470BC1">
              <w:rPr>
                <w:rFonts w:ascii="Times New Roman" w:hAnsi="Times New Roman"/>
                <w:sz w:val="28"/>
                <w:szCs w:val="28"/>
              </w:rPr>
              <w:t xml:space="preserve"> </w:t>
            </w:r>
            <w:r w:rsidR="00FA6293">
              <w:rPr>
                <w:rFonts w:ascii="Times New Roman" w:hAnsi="Times New Roman"/>
                <w:sz w:val="28"/>
                <w:szCs w:val="28"/>
              </w:rPr>
              <w:lastRenderedPageBreak/>
              <w:t>Dzīvojamā mājā</w:t>
            </w:r>
            <w:r w:rsidR="00FA6293" w:rsidRPr="00500160">
              <w:rPr>
                <w:rFonts w:ascii="Times New Roman" w:hAnsi="Times New Roman"/>
                <w:sz w:val="28"/>
                <w:szCs w:val="28"/>
              </w:rPr>
              <w:t xml:space="preserve"> </w:t>
            </w:r>
            <w:r w:rsidRPr="00470BC1">
              <w:rPr>
                <w:rFonts w:ascii="Times New Roman" w:hAnsi="Times New Roman"/>
                <w:sz w:val="28"/>
                <w:szCs w:val="28"/>
              </w:rPr>
              <w:t xml:space="preserve">ir vēl neprivatizēti </w:t>
            </w:r>
            <w:r w:rsidR="00683884">
              <w:rPr>
                <w:rFonts w:ascii="Times New Roman" w:hAnsi="Times New Roman"/>
                <w:sz w:val="28"/>
                <w:szCs w:val="28"/>
              </w:rPr>
              <w:t>divi</w:t>
            </w:r>
            <w:proofErr w:type="gramStart"/>
            <w:r w:rsidR="00683884">
              <w:rPr>
                <w:rFonts w:ascii="Times New Roman" w:hAnsi="Times New Roman"/>
                <w:sz w:val="28"/>
                <w:szCs w:val="28"/>
              </w:rPr>
              <w:t xml:space="preserve"> </w:t>
            </w:r>
            <w:r w:rsidRPr="00470BC1">
              <w:rPr>
                <w:rFonts w:ascii="Times New Roman" w:hAnsi="Times New Roman"/>
                <w:sz w:val="28"/>
                <w:szCs w:val="28"/>
              </w:rPr>
              <w:t xml:space="preserve"> </w:t>
            </w:r>
            <w:proofErr w:type="gramEnd"/>
            <w:r w:rsidRPr="00470BC1">
              <w:rPr>
                <w:rFonts w:ascii="Times New Roman" w:hAnsi="Times New Roman"/>
                <w:sz w:val="28"/>
                <w:szCs w:val="28"/>
              </w:rPr>
              <w:t>īpašumi, ta</w:t>
            </w:r>
            <w:r>
              <w:rPr>
                <w:rFonts w:ascii="Times New Roman" w:hAnsi="Times New Roman"/>
                <w:sz w:val="28"/>
                <w:szCs w:val="28"/>
              </w:rPr>
              <w:t>jā</w:t>
            </w:r>
            <w:r w:rsidRPr="00470BC1">
              <w:rPr>
                <w:rFonts w:ascii="Times New Roman" w:hAnsi="Times New Roman"/>
                <w:sz w:val="28"/>
                <w:szCs w:val="28"/>
              </w:rPr>
              <w:t xml:space="preserve"> skaitā Nedzīvojam</w:t>
            </w:r>
            <w:r w:rsidR="00FA6293">
              <w:rPr>
                <w:rFonts w:ascii="Times New Roman" w:hAnsi="Times New Roman"/>
                <w:sz w:val="28"/>
                <w:szCs w:val="28"/>
              </w:rPr>
              <w:t>o</w:t>
            </w:r>
            <w:r w:rsidRPr="00470BC1">
              <w:rPr>
                <w:rFonts w:ascii="Times New Roman" w:hAnsi="Times New Roman"/>
                <w:sz w:val="28"/>
                <w:szCs w:val="28"/>
              </w:rPr>
              <w:t xml:space="preserve"> telp</w:t>
            </w:r>
            <w:r w:rsidR="00FA6293">
              <w:rPr>
                <w:rFonts w:ascii="Times New Roman" w:hAnsi="Times New Roman"/>
                <w:sz w:val="28"/>
                <w:szCs w:val="28"/>
              </w:rPr>
              <w:t>u grupa</w:t>
            </w:r>
            <w:r w:rsidRPr="00470BC1">
              <w:rPr>
                <w:rFonts w:ascii="Times New Roman" w:hAnsi="Times New Roman"/>
                <w:sz w:val="28"/>
                <w:szCs w:val="28"/>
              </w:rPr>
              <w:t xml:space="preserve"> Nr.602 ar kopējo platību 48,00 m</w:t>
            </w:r>
            <w:r w:rsidRPr="00470BC1">
              <w:rPr>
                <w:rFonts w:ascii="Times New Roman" w:hAnsi="Times New Roman"/>
                <w:sz w:val="28"/>
                <w:szCs w:val="28"/>
                <w:vertAlign w:val="superscript"/>
              </w:rPr>
              <w:t>2</w:t>
            </w:r>
            <w:r w:rsidRPr="00470BC1">
              <w:rPr>
                <w:rFonts w:ascii="Times New Roman" w:hAnsi="Times New Roman"/>
                <w:sz w:val="28"/>
                <w:szCs w:val="28"/>
              </w:rPr>
              <w:t>, kuru kopš 1984.gada 20.augusta izmanto valsts akciju sabiedrība „Elektroniskie sakari”.</w:t>
            </w:r>
          </w:p>
          <w:p w:rsidR="00470BC1" w:rsidRDefault="00470BC1" w:rsidP="00F11612">
            <w:pPr>
              <w:pStyle w:val="ListParagraph"/>
              <w:ind w:left="0" w:firstLine="0"/>
              <w:jc w:val="both"/>
              <w:rPr>
                <w:rFonts w:ascii="Times New Roman" w:hAnsi="Times New Roman"/>
                <w:sz w:val="28"/>
                <w:szCs w:val="28"/>
              </w:rPr>
            </w:pPr>
            <w:r w:rsidRPr="00470BC1">
              <w:rPr>
                <w:rFonts w:ascii="Times New Roman" w:hAnsi="Times New Roman"/>
                <w:sz w:val="28"/>
                <w:szCs w:val="28"/>
              </w:rPr>
              <w:t xml:space="preserve">Saskaņā ar </w:t>
            </w:r>
            <w:r w:rsidR="00CA5F4E">
              <w:rPr>
                <w:rFonts w:ascii="Times New Roman" w:hAnsi="Times New Roman"/>
                <w:sz w:val="28"/>
                <w:szCs w:val="28"/>
              </w:rPr>
              <w:t>Nekustam</w:t>
            </w:r>
            <w:r w:rsidRPr="00470BC1">
              <w:rPr>
                <w:rFonts w:ascii="Times New Roman" w:hAnsi="Times New Roman"/>
                <w:sz w:val="28"/>
                <w:szCs w:val="28"/>
              </w:rPr>
              <w:t>ā īpašuma valsts kadastra informācijas sistēmas reģistru, Nedzīvojam</w:t>
            </w:r>
            <w:r w:rsidR="00FA6293">
              <w:rPr>
                <w:rFonts w:ascii="Times New Roman" w:hAnsi="Times New Roman"/>
                <w:sz w:val="28"/>
                <w:szCs w:val="28"/>
              </w:rPr>
              <w:t>o</w:t>
            </w:r>
            <w:r w:rsidRPr="00470BC1">
              <w:rPr>
                <w:rFonts w:ascii="Times New Roman" w:hAnsi="Times New Roman"/>
                <w:sz w:val="28"/>
                <w:szCs w:val="28"/>
              </w:rPr>
              <w:t xml:space="preserve"> telp</w:t>
            </w:r>
            <w:r w:rsidR="00FA6293">
              <w:rPr>
                <w:rFonts w:ascii="Times New Roman" w:hAnsi="Times New Roman"/>
                <w:sz w:val="28"/>
                <w:szCs w:val="28"/>
              </w:rPr>
              <w:t>u grupai</w:t>
            </w:r>
            <w:r w:rsidRPr="00470BC1">
              <w:rPr>
                <w:rFonts w:ascii="Times New Roman" w:hAnsi="Times New Roman"/>
                <w:sz w:val="28"/>
                <w:szCs w:val="28"/>
              </w:rPr>
              <w:t xml:space="preserve"> Nr.602 ir piešķirta adrese</w:t>
            </w:r>
            <w:proofErr w:type="gramStart"/>
            <w:r w:rsidRPr="00470BC1">
              <w:rPr>
                <w:rFonts w:ascii="Times New Roman" w:hAnsi="Times New Roman"/>
                <w:sz w:val="28"/>
                <w:szCs w:val="28"/>
              </w:rPr>
              <w:t xml:space="preserve">  </w:t>
            </w:r>
            <w:proofErr w:type="gramEnd"/>
            <w:r w:rsidRPr="00470BC1">
              <w:rPr>
                <w:rFonts w:ascii="Times New Roman" w:hAnsi="Times New Roman"/>
                <w:sz w:val="28"/>
                <w:szCs w:val="28"/>
              </w:rPr>
              <w:t xml:space="preserve">- </w:t>
            </w:r>
            <w:proofErr w:type="spellStart"/>
            <w:r w:rsidRPr="00470BC1">
              <w:rPr>
                <w:rFonts w:ascii="Times New Roman" w:hAnsi="Times New Roman"/>
                <w:sz w:val="28"/>
                <w:szCs w:val="28"/>
              </w:rPr>
              <w:t>Kr.Valdemāra</w:t>
            </w:r>
            <w:proofErr w:type="spellEnd"/>
            <w:r w:rsidRPr="00470BC1">
              <w:rPr>
                <w:rFonts w:ascii="Times New Roman" w:hAnsi="Times New Roman"/>
                <w:sz w:val="28"/>
                <w:szCs w:val="28"/>
              </w:rPr>
              <w:t xml:space="preserve"> iela 4 – 35, Rēzeknē, un 2010.gada 16.augustā ir veikta telpu grupas kadastrālā uzmērīšana, aktualizējot datus par kopējo platību no 48,00 m</w:t>
            </w:r>
            <w:r w:rsidRPr="00470BC1">
              <w:rPr>
                <w:rFonts w:ascii="Times New Roman" w:hAnsi="Times New Roman"/>
                <w:sz w:val="28"/>
                <w:szCs w:val="28"/>
                <w:vertAlign w:val="superscript"/>
              </w:rPr>
              <w:t>2</w:t>
            </w:r>
            <w:r w:rsidRPr="00470BC1">
              <w:rPr>
                <w:rFonts w:ascii="Times New Roman" w:hAnsi="Times New Roman"/>
                <w:sz w:val="28"/>
                <w:szCs w:val="28"/>
              </w:rPr>
              <w:t xml:space="preserve"> uz 50,00 m</w:t>
            </w:r>
            <w:r w:rsidRPr="00470BC1">
              <w:rPr>
                <w:rFonts w:ascii="Times New Roman" w:hAnsi="Times New Roman"/>
                <w:sz w:val="28"/>
                <w:szCs w:val="28"/>
                <w:vertAlign w:val="superscript"/>
              </w:rPr>
              <w:t>2</w:t>
            </w:r>
            <w:r w:rsidRPr="00470BC1">
              <w:rPr>
                <w:rFonts w:ascii="Times New Roman" w:hAnsi="Times New Roman"/>
                <w:sz w:val="28"/>
                <w:szCs w:val="28"/>
              </w:rPr>
              <w:t xml:space="preserve">. </w:t>
            </w:r>
          </w:p>
          <w:p w:rsidR="0051216F" w:rsidRPr="0051216F" w:rsidRDefault="0051216F" w:rsidP="00F11612">
            <w:pPr>
              <w:pStyle w:val="ListParagraph"/>
              <w:ind w:left="0" w:firstLine="0"/>
              <w:jc w:val="both"/>
              <w:rPr>
                <w:rFonts w:ascii="Times New Roman" w:hAnsi="Times New Roman"/>
                <w:sz w:val="28"/>
                <w:szCs w:val="28"/>
              </w:rPr>
            </w:pPr>
            <w:r w:rsidRPr="0051216F">
              <w:rPr>
                <w:rFonts w:ascii="Times New Roman" w:hAnsi="Times New Roman"/>
                <w:sz w:val="28"/>
                <w:szCs w:val="28"/>
              </w:rPr>
              <w:t xml:space="preserve">Privatizācijas aģentūra ir </w:t>
            </w:r>
            <w:r>
              <w:rPr>
                <w:rFonts w:ascii="Times New Roman" w:hAnsi="Times New Roman"/>
                <w:sz w:val="28"/>
                <w:szCs w:val="28"/>
              </w:rPr>
              <w:t>sniegusi</w:t>
            </w:r>
            <w:r w:rsidRPr="0051216F">
              <w:rPr>
                <w:rFonts w:ascii="Times New Roman" w:hAnsi="Times New Roman"/>
                <w:sz w:val="28"/>
                <w:szCs w:val="28"/>
              </w:rPr>
              <w:t xml:space="preserve"> inform</w:t>
            </w:r>
            <w:r>
              <w:rPr>
                <w:rFonts w:ascii="Times New Roman" w:hAnsi="Times New Roman"/>
                <w:sz w:val="28"/>
                <w:szCs w:val="28"/>
              </w:rPr>
              <w:t>āciju</w:t>
            </w:r>
            <w:r w:rsidRPr="0051216F">
              <w:rPr>
                <w:rFonts w:ascii="Times New Roman" w:hAnsi="Times New Roman"/>
                <w:sz w:val="28"/>
                <w:szCs w:val="28"/>
              </w:rPr>
              <w:t xml:space="preserve">, ka no likvidētās Būvniecības, enerģētikas un mājokļu valsts aģentūras nav pārņēmusi nekustamā īpašuma </w:t>
            </w:r>
            <w:proofErr w:type="spellStart"/>
            <w:r w:rsidRPr="0051216F">
              <w:rPr>
                <w:rFonts w:ascii="Times New Roman" w:hAnsi="Times New Roman"/>
                <w:sz w:val="28"/>
                <w:szCs w:val="28"/>
              </w:rPr>
              <w:t>Kr.Valdemāra</w:t>
            </w:r>
            <w:proofErr w:type="spellEnd"/>
            <w:r w:rsidRPr="0051216F">
              <w:rPr>
                <w:rFonts w:ascii="Times New Roman" w:hAnsi="Times New Roman"/>
                <w:sz w:val="28"/>
                <w:szCs w:val="28"/>
              </w:rPr>
              <w:t xml:space="preserve"> ielā 4, Rēzeknē neprivatizēto daļu valdījumā un līdz ar to Privatizācijas aģentūras rīcībā nav ar Nekustamā īpašuma privatizāciju saistītu dokumentu, kurus varētu i</w:t>
            </w:r>
            <w:r>
              <w:rPr>
                <w:rFonts w:ascii="Times New Roman" w:hAnsi="Times New Roman"/>
                <w:sz w:val="28"/>
                <w:szCs w:val="28"/>
              </w:rPr>
              <w:t>e</w:t>
            </w:r>
            <w:r w:rsidRPr="0051216F">
              <w:rPr>
                <w:rFonts w:ascii="Times New Roman" w:hAnsi="Times New Roman"/>
                <w:sz w:val="28"/>
                <w:szCs w:val="28"/>
              </w:rPr>
              <w:t>sniegt</w:t>
            </w:r>
            <w:r>
              <w:rPr>
                <w:rFonts w:ascii="Times New Roman" w:hAnsi="Times New Roman"/>
                <w:sz w:val="28"/>
                <w:szCs w:val="28"/>
              </w:rPr>
              <w:t>.</w:t>
            </w:r>
          </w:p>
          <w:p w:rsidR="00DC5B62" w:rsidRPr="00734C58" w:rsidRDefault="0009290E" w:rsidP="0079364D">
            <w:pPr>
              <w:pStyle w:val="BlockText"/>
              <w:spacing w:before="120" w:after="0"/>
              <w:ind w:left="0" w:right="23"/>
              <w:jc w:val="both"/>
              <w:rPr>
                <w:rFonts w:ascii="Times New Roman" w:hAnsi="Times New Roman"/>
                <w:szCs w:val="28"/>
              </w:rPr>
            </w:pPr>
            <w:r>
              <w:t>Rīkojuma projekta mērķis ir</w:t>
            </w:r>
            <w:proofErr w:type="gramStart"/>
            <w:r>
              <w:t xml:space="preserve">  </w:t>
            </w:r>
            <w:proofErr w:type="gramEnd"/>
            <w:r>
              <w:t xml:space="preserve">nekustamo īpašumu , kurā atrodas valsts akciju sabiedrības „Elektroniskie sakari” Rēzeknes reģionālais punkts, normatīvajos </w:t>
            </w:r>
            <w:smartTag w:uri="schemas-tilde-lv/tildestengine" w:element="veidnes">
              <w:smartTagPr>
                <w:attr w:name="baseform" w:val="akt|s"/>
                <w:attr w:name="id" w:val="-1"/>
                <w:attr w:name="text" w:val="aktos"/>
              </w:smartTagPr>
              <w:r>
                <w:t>aktos</w:t>
              </w:r>
            </w:smartTag>
            <w:r>
              <w:t xml:space="preserve"> noteiktajā kārtībā ierakstīt zemesgrāmatā uz valsts vārda Vides aizsardzības un reģionālās attīstības ministrijas personā, pamatojoties uz likuma “Par valsts un pašvaldību dzīvojamo māju privatizāciju” 74.panta sesto daļu.</w:t>
            </w:r>
          </w:p>
        </w:tc>
      </w:tr>
      <w:tr w:rsidR="00DC5B62" w:rsidRPr="00734C58" w:rsidTr="00711DE8">
        <w:trPr>
          <w:trHeight w:val="426"/>
        </w:trPr>
        <w:tc>
          <w:tcPr>
            <w:tcW w:w="1587" w:type="pct"/>
            <w:tcBorders>
              <w:top w:val="outset" w:sz="6" w:space="0" w:color="auto"/>
              <w:bottom w:val="outset" w:sz="6" w:space="0" w:color="auto"/>
              <w:right w:val="outset" w:sz="6" w:space="0" w:color="auto"/>
            </w:tcBorders>
          </w:tcPr>
          <w:p w:rsidR="00DC5B62" w:rsidRPr="00734C58" w:rsidRDefault="00DC5B62" w:rsidP="001735E2">
            <w:pPr>
              <w:ind w:firstLine="0"/>
              <w:rPr>
                <w:rFonts w:ascii="Times New Roman" w:hAnsi="Times New Roman"/>
                <w:sz w:val="28"/>
                <w:szCs w:val="28"/>
              </w:rPr>
            </w:pPr>
            <w:r w:rsidRPr="00734C58">
              <w:rPr>
                <w:rFonts w:ascii="Times New Roman" w:hAnsi="Times New Roman"/>
                <w:sz w:val="28"/>
                <w:szCs w:val="28"/>
              </w:rPr>
              <w:lastRenderedPageBreak/>
              <w:t>3. Projekta izstrādē iesaistītās institūcijas</w:t>
            </w:r>
          </w:p>
        </w:tc>
        <w:tc>
          <w:tcPr>
            <w:tcW w:w="3413" w:type="pct"/>
            <w:tcBorders>
              <w:top w:val="outset" w:sz="6" w:space="0" w:color="auto"/>
              <w:left w:val="outset" w:sz="6" w:space="0" w:color="auto"/>
              <w:bottom w:val="outset" w:sz="6" w:space="0" w:color="auto"/>
            </w:tcBorders>
          </w:tcPr>
          <w:p w:rsidR="00DC5B62" w:rsidRPr="00734C58" w:rsidRDefault="00DC5B62" w:rsidP="00CE1B1C">
            <w:pPr>
              <w:ind w:firstLine="0"/>
              <w:jc w:val="both"/>
              <w:rPr>
                <w:rFonts w:ascii="Times New Roman" w:hAnsi="Times New Roman"/>
                <w:sz w:val="28"/>
                <w:szCs w:val="28"/>
              </w:rPr>
            </w:pPr>
            <w:r w:rsidRPr="00734C58">
              <w:rPr>
                <w:rFonts w:ascii="Times New Roman" w:hAnsi="Times New Roman"/>
                <w:sz w:val="28"/>
                <w:szCs w:val="28"/>
              </w:rPr>
              <w:t>Vides aizsardzības un reģionālās attīstības ministrija, valsts akciju sabiedrība „Elektroniskie sakari”</w:t>
            </w:r>
          </w:p>
        </w:tc>
      </w:tr>
      <w:tr w:rsidR="00DC5B62" w:rsidRPr="00734C58" w:rsidTr="00711DE8">
        <w:tc>
          <w:tcPr>
            <w:tcW w:w="1587" w:type="pct"/>
            <w:tcBorders>
              <w:top w:val="outset" w:sz="6" w:space="0" w:color="auto"/>
              <w:bottom w:val="outset" w:sz="6" w:space="0" w:color="auto"/>
              <w:right w:val="outset" w:sz="6" w:space="0" w:color="auto"/>
            </w:tcBorders>
          </w:tcPr>
          <w:p w:rsidR="00DC5B62" w:rsidRPr="00734C58" w:rsidRDefault="00DC5B62" w:rsidP="00095DD8">
            <w:pPr>
              <w:ind w:firstLine="0"/>
              <w:rPr>
                <w:rFonts w:ascii="Times New Roman" w:hAnsi="Times New Roman"/>
                <w:sz w:val="28"/>
                <w:szCs w:val="28"/>
              </w:rPr>
            </w:pPr>
            <w:r w:rsidRPr="00734C58">
              <w:rPr>
                <w:rFonts w:ascii="Times New Roman" w:hAnsi="Times New Roman"/>
                <w:sz w:val="28"/>
                <w:szCs w:val="28"/>
              </w:rPr>
              <w:t>4.Cita informācija</w:t>
            </w:r>
          </w:p>
        </w:tc>
        <w:tc>
          <w:tcPr>
            <w:tcW w:w="3413" w:type="pct"/>
            <w:tcBorders>
              <w:top w:val="outset" w:sz="6" w:space="0" w:color="auto"/>
              <w:left w:val="outset" w:sz="6" w:space="0" w:color="auto"/>
              <w:bottom w:val="outset" w:sz="6" w:space="0" w:color="auto"/>
            </w:tcBorders>
          </w:tcPr>
          <w:p w:rsidR="00DC5B62" w:rsidRPr="00734C58" w:rsidRDefault="00DC5B62" w:rsidP="00067D4D">
            <w:pPr>
              <w:ind w:firstLine="0"/>
              <w:jc w:val="both"/>
              <w:rPr>
                <w:rFonts w:ascii="Times New Roman" w:hAnsi="Times New Roman"/>
                <w:sz w:val="28"/>
                <w:szCs w:val="28"/>
              </w:rPr>
            </w:pPr>
            <w:r w:rsidRPr="00734C58">
              <w:rPr>
                <w:rFonts w:ascii="Times New Roman" w:hAnsi="Times New Roman"/>
                <w:sz w:val="28"/>
                <w:szCs w:val="28"/>
              </w:rPr>
              <w:t>Izdevumi, kas saistīti ar īpašuma pārņemšanu, tajā skaitā ierakstīšanu zemesgrāmatā uz valsts vārda Vides aizsardzības un reģionālās attīstības ministrijas personā un turpmāku pārvaldīšanu, tiks segti no valsts akciju sabiedrības „Elektroniskie sakari” līdzekļiem.</w:t>
            </w:r>
          </w:p>
        </w:tc>
      </w:tr>
    </w:tbl>
    <w:p w:rsidR="00DC5B62" w:rsidRDefault="00DC5B62" w:rsidP="00711DE8">
      <w:pPr>
        <w:rPr>
          <w:rFonts w:ascii="Times New Roman" w:hAnsi="Times New Roman"/>
          <w:sz w:val="28"/>
          <w:szCs w:val="28"/>
        </w:rPr>
      </w:pPr>
    </w:p>
    <w:p w:rsidR="00DC5B62" w:rsidRDefault="00DC5B62" w:rsidP="00711DE8">
      <w:pPr>
        <w:rPr>
          <w:rFonts w:ascii="Times New Roman" w:hAnsi="Times New Roman"/>
          <w:sz w:val="28"/>
          <w:szCs w:val="28"/>
        </w:rPr>
      </w:pPr>
      <w:r w:rsidRPr="002E33E1">
        <w:rPr>
          <w:rFonts w:ascii="Times New Roman" w:hAnsi="Times New Roman"/>
          <w:sz w:val="28"/>
          <w:szCs w:val="28"/>
        </w:rPr>
        <w:t>Anotācijas II – VI sadaļas nav attiecināmas.</w:t>
      </w:r>
    </w:p>
    <w:p w:rsidR="0060587F" w:rsidRPr="009D3270" w:rsidRDefault="0060587F" w:rsidP="00711DE8">
      <w:pPr>
        <w:rPr>
          <w:rFonts w:ascii="Times New Roman" w:hAnsi="Times New Roman"/>
          <w:sz w:val="28"/>
          <w:szCs w:val="28"/>
        </w:rPr>
      </w:pPr>
    </w:p>
    <w:tbl>
      <w:tblPr>
        <w:tblStyle w:val="TableGrid"/>
        <w:tblW w:w="8755" w:type="dxa"/>
        <w:tblLook w:val="04A0"/>
      </w:tblPr>
      <w:tblGrid>
        <w:gridCol w:w="2802"/>
        <w:gridCol w:w="5953"/>
      </w:tblGrid>
      <w:tr w:rsidR="009D3270" w:rsidTr="00DE6557">
        <w:tc>
          <w:tcPr>
            <w:tcW w:w="8755" w:type="dxa"/>
            <w:gridSpan w:val="2"/>
          </w:tcPr>
          <w:p w:rsidR="009D3270" w:rsidRPr="009D3270" w:rsidRDefault="009D3270" w:rsidP="009D3270">
            <w:pPr>
              <w:rPr>
                <w:rFonts w:ascii="Times New Roman" w:hAnsi="Times New Roman"/>
                <w:b/>
                <w:bCs/>
                <w:sz w:val="27"/>
                <w:szCs w:val="27"/>
              </w:rPr>
            </w:pPr>
            <w:r w:rsidRPr="009D3270">
              <w:rPr>
                <w:rFonts w:ascii="Times New Roman" w:hAnsi="Times New Roman"/>
                <w:b/>
                <w:bCs/>
                <w:sz w:val="27"/>
                <w:szCs w:val="27"/>
              </w:rPr>
              <w:t>VII</w:t>
            </w:r>
            <w:proofErr w:type="gramStart"/>
            <w:r w:rsidRPr="009D3270">
              <w:rPr>
                <w:rFonts w:ascii="Times New Roman" w:hAnsi="Times New Roman"/>
                <w:b/>
                <w:bCs/>
                <w:sz w:val="27"/>
                <w:szCs w:val="27"/>
              </w:rPr>
              <w:t xml:space="preserve">  </w:t>
            </w:r>
            <w:proofErr w:type="gramEnd"/>
            <w:r w:rsidRPr="009D3270">
              <w:rPr>
                <w:rFonts w:ascii="Times New Roman" w:hAnsi="Times New Roman"/>
                <w:b/>
                <w:bCs/>
                <w:sz w:val="27"/>
                <w:szCs w:val="27"/>
              </w:rPr>
              <w:t>Tiesību akta projekta izpildes nodrošināšana un tās ietekme uz institūcijām</w:t>
            </w:r>
          </w:p>
          <w:p w:rsidR="009D3270" w:rsidRDefault="009D3270" w:rsidP="00711DE8">
            <w:pPr>
              <w:ind w:firstLine="0"/>
              <w:rPr>
                <w:rFonts w:ascii="Arial" w:hAnsi="Arial" w:cs="Arial"/>
                <w:b/>
                <w:bCs/>
                <w:color w:val="414142"/>
                <w:sz w:val="27"/>
                <w:szCs w:val="27"/>
              </w:rPr>
            </w:pPr>
          </w:p>
        </w:tc>
      </w:tr>
      <w:tr w:rsidR="009D3270" w:rsidTr="00DE6557">
        <w:tc>
          <w:tcPr>
            <w:tcW w:w="2802" w:type="dxa"/>
          </w:tcPr>
          <w:p w:rsidR="009D3270" w:rsidRPr="009D3270" w:rsidRDefault="009D3270" w:rsidP="00711DE8">
            <w:pPr>
              <w:ind w:firstLine="0"/>
              <w:rPr>
                <w:rFonts w:ascii="Times New Roman" w:hAnsi="Times New Roman"/>
                <w:b/>
                <w:bCs/>
                <w:color w:val="414142"/>
                <w:sz w:val="28"/>
                <w:szCs w:val="28"/>
              </w:rPr>
            </w:pPr>
            <w:r w:rsidRPr="009D3270">
              <w:rPr>
                <w:rFonts w:ascii="Times New Roman" w:hAnsi="Times New Roman"/>
                <w:sz w:val="28"/>
                <w:szCs w:val="28"/>
              </w:rPr>
              <w:t>1.Projekta izpildē iesaistītās institūcijas</w:t>
            </w:r>
          </w:p>
        </w:tc>
        <w:tc>
          <w:tcPr>
            <w:tcW w:w="5953" w:type="dxa"/>
          </w:tcPr>
          <w:p w:rsidR="009D3270" w:rsidRPr="009D3270" w:rsidRDefault="009D3270" w:rsidP="00711DE8">
            <w:pPr>
              <w:ind w:firstLine="0"/>
              <w:rPr>
                <w:rFonts w:ascii="Times New Roman" w:hAnsi="Times New Roman"/>
                <w:b/>
                <w:bCs/>
                <w:color w:val="414142"/>
                <w:sz w:val="28"/>
                <w:szCs w:val="28"/>
              </w:rPr>
            </w:pPr>
            <w:r w:rsidRPr="009D3270">
              <w:rPr>
                <w:rFonts w:ascii="Times New Roman" w:hAnsi="Times New Roman"/>
                <w:sz w:val="28"/>
                <w:szCs w:val="28"/>
              </w:rPr>
              <w:t>Vides aizsardzības un reģionālās attīstības ministrija, valsts akciju sabiedrība „Elektroniskie sakari”</w:t>
            </w:r>
          </w:p>
        </w:tc>
      </w:tr>
      <w:tr w:rsidR="009D3270" w:rsidTr="00DE6557">
        <w:tc>
          <w:tcPr>
            <w:tcW w:w="2802" w:type="dxa"/>
          </w:tcPr>
          <w:p w:rsidR="009D3270" w:rsidRPr="009D3270" w:rsidRDefault="009D3270" w:rsidP="00711DE8">
            <w:pPr>
              <w:ind w:firstLine="0"/>
              <w:rPr>
                <w:rFonts w:ascii="Times New Roman" w:hAnsi="Times New Roman"/>
                <w:b/>
                <w:bCs/>
                <w:color w:val="414142"/>
                <w:sz w:val="28"/>
                <w:szCs w:val="28"/>
              </w:rPr>
            </w:pPr>
            <w:r w:rsidRPr="009D3270">
              <w:rPr>
                <w:rFonts w:ascii="Times New Roman" w:hAnsi="Times New Roman"/>
                <w:sz w:val="28"/>
                <w:szCs w:val="28"/>
              </w:rPr>
              <w:t>2.Projekta izpildes ietekme uz pārvaldes funkcijām un institucionālo struktūru. Jaunu institūciju izveide, esošu institūciju likvidācija vai reorganizācija, to ietekme uz institūcijas cilvēkresursiem</w:t>
            </w:r>
          </w:p>
        </w:tc>
        <w:tc>
          <w:tcPr>
            <w:tcW w:w="5953" w:type="dxa"/>
          </w:tcPr>
          <w:p w:rsidR="009D3270" w:rsidRDefault="009D3270" w:rsidP="00711DE8">
            <w:pPr>
              <w:ind w:firstLine="0"/>
              <w:rPr>
                <w:rFonts w:ascii="Times New Roman" w:hAnsi="Times New Roman"/>
                <w:sz w:val="28"/>
                <w:szCs w:val="28"/>
              </w:rPr>
            </w:pPr>
          </w:p>
          <w:p w:rsidR="009D3270" w:rsidRPr="009D3270" w:rsidRDefault="009D3270" w:rsidP="00711DE8">
            <w:pPr>
              <w:ind w:firstLine="0"/>
              <w:rPr>
                <w:rFonts w:ascii="Times New Roman" w:hAnsi="Times New Roman"/>
                <w:b/>
                <w:bCs/>
                <w:color w:val="414142"/>
                <w:sz w:val="28"/>
                <w:szCs w:val="28"/>
              </w:rPr>
            </w:pPr>
            <w:r w:rsidRPr="009D3270">
              <w:rPr>
                <w:rFonts w:ascii="Times New Roman" w:hAnsi="Times New Roman"/>
                <w:sz w:val="28"/>
                <w:szCs w:val="28"/>
              </w:rPr>
              <w:t>Projekts šo jomu neskar</w:t>
            </w:r>
          </w:p>
        </w:tc>
      </w:tr>
    </w:tbl>
    <w:p w:rsidR="009D3270" w:rsidRDefault="009D3270" w:rsidP="00711DE8">
      <w:pPr>
        <w:rPr>
          <w:rFonts w:ascii="Arial" w:hAnsi="Arial" w:cs="Arial"/>
          <w:b/>
          <w:bCs/>
          <w:color w:val="414142"/>
          <w:sz w:val="27"/>
          <w:szCs w:val="27"/>
        </w:rPr>
      </w:pPr>
    </w:p>
    <w:p w:rsidR="009D3270" w:rsidRPr="002E33E1" w:rsidRDefault="009D3270" w:rsidP="00711DE8">
      <w:pPr>
        <w:rPr>
          <w:rFonts w:ascii="Times New Roman" w:hAnsi="Times New Roman"/>
          <w:sz w:val="28"/>
          <w:szCs w:val="28"/>
        </w:rPr>
      </w:pPr>
    </w:p>
    <w:p w:rsidR="00DC5B62" w:rsidRPr="002E33E1" w:rsidRDefault="00DC5B62" w:rsidP="00711DE8">
      <w:pPr>
        <w:rPr>
          <w:rFonts w:ascii="Times New Roman" w:hAnsi="Times New Roman"/>
          <w:sz w:val="28"/>
          <w:szCs w:val="28"/>
        </w:rPr>
      </w:pPr>
    </w:p>
    <w:p w:rsidR="00DC5B62" w:rsidRDefault="00DC5B62" w:rsidP="003C6A6C">
      <w:pPr>
        <w:pStyle w:val="PlainText"/>
        <w:rPr>
          <w:rFonts w:ascii="Times New Roman" w:hAnsi="Times New Roman" w:cs="Times New Roman"/>
          <w:sz w:val="28"/>
          <w:szCs w:val="28"/>
          <w:lang w:val="lv-LV"/>
        </w:rPr>
      </w:pPr>
      <w:r>
        <w:rPr>
          <w:rFonts w:ascii="Times New Roman" w:hAnsi="Times New Roman" w:cs="Times New Roman"/>
          <w:sz w:val="28"/>
          <w:szCs w:val="28"/>
          <w:lang w:val="lv-LV"/>
        </w:rPr>
        <w:t>Vides aizsardzības un</w:t>
      </w:r>
      <w:r w:rsidR="00C45D9F">
        <w:rPr>
          <w:rFonts w:ascii="Times New Roman" w:hAnsi="Times New Roman" w:cs="Times New Roman"/>
          <w:sz w:val="28"/>
          <w:szCs w:val="28"/>
          <w:lang w:val="lv-LV"/>
        </w:rPr>
        <w:t xml:space="preserve"> reģionālās attīstības ministrs</w:t>
      </w:r>
      <w:proofErr w:type="gramStart"/>
      <w:r w:rsidR="00C45D9F">
        <w:rPr>
          <w:rFonts w:ascii="Times New Roman" w:hAnsi="Times New Roman" w:cs="Times New Roman"/>
          <w:sz w:val="28"/>
          <w:szCs w:val="28"/>
          <w:lang w:val="lv-LV"/>
        </w:rPr>
        <w:t xml:space="preserve">         </w:t>
      </w:r>
      <w:r w:rsidR="00557148">
        <w:rPr>
          <w:rFonts w:ascii="Times New Roman" w:hAnsi="Times New Roman" w:cs="Times New Roman"/>
          <w:sz w:val="28"/>
          <w:szCs w:val="28"/>
          <w:lang w:val="lv-LV"/>
        </w:rPr>
        <w:t xml:space="preserve">        </w:t>
      </w:r>
      <w:proofErr w:type="gramEnd"/>
      <w:r w:rsidR="00557148">
        <w:rPr>
          <w:rFonts w:ascii="Times New Roman" w:hAnsi="Times New Roman" w:cs="Times New Roman"/>
          <w:sz w:val="28"/>
          <w:szCs w:val="28"/>
          <w:lang w:val="lv-LV"/>
        </w:rPr>
        <w:t>R.Naudiņš</w:t>
      </w:r>
      <w:r w:rsidR="00C45D9F">
        <w:rPr>
          <w:rFonts w:ascii="Times New Roman" w:hAnsi="Times New Roman" w:cs="Times New Roman"/>
          <w:sz w:val="28"/>
          <w:szCs w:val="28"/>
          <w:lang w:val="lv-LV"/>
        </w:rPr>
        <w:t xml:space="preserve">          </w:t>
      </w:r>
    </w:p>
    <w:p w:rsidR="00DC5B62" w:rsidRDefault="00DC5B62" w:rsidP="00711DE8">
      <w:pPr>
        <w:rPr>
          <w:rFonts w:ascii="Times New Roman" w:hAnsi="Times New Roman"/>
          <w:sz w:val="28"/>
          <w:szCs w:val="28"/>
        </w:rPr>
      </w:pPr>
    </w:p>
    <w:p w:rsidR="00DC5B62" w:rsidRPr="002E33E1" w:rsidRDefault="00DC5B62" w:rsidP="00711DE8">
      <w:pPr>
        <w:rPr>
          <w:rFonts w:ascii="Times New Roman" w:hAnsi="Times New Roman"/>
          <w:sz w:val="28"/>
          <w:szCs w:val="28"/>
        </w:rPr>
      </w:pPr>
    </w:p>
    <w:p w:rsidR="00DC5B62" w:rsidRDefault="00DC5B62" w:rsidP="00764D1A">
      <w:pPr>
        <w:ind w:firstLine="0"/>
        <w:rPr>
          <w:rFonts w:ascii="Times New Roman" w:hAnsi="Times New Roman"/>
          <w:sz w:val="28"/>
          <w:szCs w:val="28"/>
        </w:rPr>
      </w:pPr>
      <w:r w:rsidRPr="002E33E1">
        <w:rPr>
          <w:rFonts w:ascii="Times New Roman" w:hAnsi="Times New Roman"/>
          <w:sz w:val="28"/>
          <w:szCs w:val="28"/>
        </w:rPr>
        <w:t xml:space="preserve">Vīza: </w:t>
      </w:r>
    </w:p>
    <w:p w:rsidR="00DC5B62" w:rsidRPr="002E33E1" w:rsidRDefault="00DC5B62" w:rsidP="00764D1A">
      <w:pPr>
        <w:ind w:firstLine="0"/>
        <w:rPr>
          <w:rFonts w:ascii="Times New Roman" w:hAnsi="Times New Roman"/>
          <w:sz w:val="28"/>
          <w:szCs w:val="28"/>
        </w:rPr>
      </w:pPr>
      <w:r w:rsidRPr="002E33E1">
        <w:rPr>
          <w:rFonts w:ascii="Times New Roman" w:hAnsi="Times New Roman"/>
          <w:sz w:val="28"/>
          <w:szCs w:val="28"/>
        </w:rPr>
        <w:t>valsts sekretārs</w:t>
      </w:r>
      <w:r>
        <w:rPr>
          <w:rFonts w:ascii="Times New Roman" w:hAnsi="Times New Roman"/>
          <w:sz w:val="28"/>
          <w:szCs w:val="28"/>
        </w:rPr>
        <w:tab/>
      </w:r>
      <w:r w:rsidRPr="002E33E1">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gramStart"/>
      <w:r>
        <w:rPr>
          <w:rFonts w:ascii="Times New Roman" w:hAnsi="Times New Roman"/>
          <w:sz w:val="28"/>
          <w:szCs w:val="28"/>
        </w:rPr>
        <w:t xml:space="preserve">      </w:t>
      </w:r>
      <w:proofErr w:type="gramEnd"/>
      <w:r w:rsidR="003B5CCC">
        <w:rPr>
          <w:rFonts w:ascii="Times New Roman" w:hAnsi="Times New Roman"/>
          <w:sz w:val="28"/>
          <w:szCs w:val="28"/>
        </w:rPr>
        <w:t>G.Puķītis</w:t>
      </w:r>
    </w:p>
    <w:p w:rsidR="00DC5B62" w:rsidRPr="002E33E1" w:rsidRDefault="00DC5B62" w:rsidP="00711DE8">
      <w:pPr>
        <w:rPr>
          <w:rFonts w:ascii="Times New Roman" w:hAnsi="Times New Roman"/>
          <w:sz w:val="28"/>
          <w:szCs w:val="28"/>
        </w:rPr>
      </w:pPr>
    </w:p>
    <w:p w:rsidR="00DC5B62" w:rsidRDefault="00DC5B62" w:rsidP="00711DE8">
      <w:pPr>
        <w:rPr>
          <w:rFonts w:ascii="Times New Roman" w:hAnsi="Times New Roman"/>
          <w:sz w:val="28"/>
          <w:szCs w:val="28"/>
        </w:rPr>
      </w:pPr>
    </w:p>
    <w:p w:rsidR="00DC5B62" w:rsidRDefault="00DC5B62" w:rsidP="00711DE8">
      <w:pPr>
        <w:rPr>
          <w:rFonts w:ascii="Times New Roman" w:hAnsi="Times New Roman"/>
          <w:sz w:val="28"/>
          <w:szCs w:val="28"/>
        </w:rPr>
      </w:pPr>
    </w:p>
    <w:p w:rsidR="00DC5B62" w:rsidRPr="00980B88" w:rsidRDefault="006E6A82" w:rsidP="00711DE8">
      <w:pPr>
        <w:rPr>
          <w:rFonts w:ascii="Times New Roman" w:hAnsi="Times New Roman"/>
          <w:sz w:val="20"/>
          <w:szCs w:val="20"/>
        </w:rPr>
      </w:pPr>
      <w:r w:rsidRPr="00980B88">
        <w:rPr>
          <w:rFonts w:ascii="Times New Roman" w:hAnsi="Times New Roman"/>
          <w:sz w:val="20"/>
          <w:szCs w:val="20"/>
        </w:rPr>
        <w:fldChar w:fldCharType="begin"/>
      </w:r>
      <w:r w:rsidR="00DC5B62" w:rsidRPr="00980B88">
        <w:rPr>
          <w:rFonts w:ascii="Times New Roman" w:hAnsi="Times New Roman"/>
          <w:sz w:val="20"/>
          <w:szCs w:val="20"/>
        </w:rPr>
        <w:instrText xml:space="preserve"> TIME \@ "dd.MM.yyyy H:mm" </w:instrText>
      </w:r>
      <w:r w:rsidRPr="00980B88">
        <w:rPr>
          <w:rFonts w:ascii="Times New Roman" w:hAnsi="Times New Roman"/>
          <w:sz w:val="20"/>
          <w:szCs w:val="20"/>
        </w:rPr>
        <w:fldChar w:fldCharType="separate"/>
      </w:r>
      <w:r w:rsidR="0009290E">
        <w:rPr>
          <w:rFonts w:ascii="Times New Roman" w:hAnsi="Times New Roman"/>
          <w:noProof/>
          <w:sz w:val="20"/>
          <w:szCs w:val="20"/>
        </w:rPr>
        <w:t>22.05.2014 17:07</w:t>
      </w:r>
      <w:r w:rsidRPr="00980B88">
        <w:rPr>
          <w:rFonts w:ascii="Times New Roman" w:hAnsi="Times New Roman"/>
          <w:sz w:val="20"/>
          <w:szCs w:val="20"/>
        </w:rPr>
        <w:fldChar w:fldCharType="end"/>
      </w:r>
    </w:p>
    <w:p w:rsidR="00DC5B62" w:rsidRPr="00980B88" w:rsidRDefault="007C7EA1" w:rsidP="00711DE8">
      <w:pPr>
        <w:rPr>
          <w:rFonts w:ascii="Times New Roman" w:hAnsi="Times New Roman"/>
          <w:color w:val="FF0000"/>
          <w:sz w:val="20"/>
          <w:szCs w:val="20"/>
        </w:rPr>
      </w:pPr>
      <w:bookmarkStart w:id="2" w:name="_GoBack"/>
      <w:bookmarkEnd w:id="2"/>
      <w:r>
        <w:t>7</w:t>
      </w:r>
      <w:r w:rsidR="0009290E">
        <w:t>31</w:t>
      </w:r>
    </w:p>
    <w:p w:rsidR="00DC5B62" w:rsidRPr="00980B88" w:rsidRDefault="00DC5B62" w:rsidP="00711DE8">
      <w:pPr>
        <w:rPr>
          <w:rFonts w:ascii="Times New Roman" w:hAnsi="Times New Roman"/>
          <w:sz w:val="20"/>
          <w:szCs w:val="20"/>
        </w:rPr>
      </w:pPr>
      <w:r w:rsidRPr="00980B88">
        <w:rPr>
          <w:rFonts w:ascii="Times New Roman" w:hAnsi="Times New Roman"/>
          <w:sz w:val="20"/>
          <w:szCs w:val="20"/>
        </w:rPr>
        <w:t>Mārīte Priede</w:t>
      </w:r>
    </w:p>
    <w:p w:rsidR="00DC5B62" w:rsidRPr="00980B88" w:rsidRDefault="00DC5B62" w:rsidP="00711DE8">
      <w:pPr>
        <w:rPr>
          <w:rFonts w:ascii="Times New Roman" w:hAnsi="Times New Roman"/>
          <w:sz w:val="20"/>
          <w:szCs w:val="20"/>
        </w:rPr>
      </w:pPr>
      <w:r w:rsidRPr="00980B88">
        <w:rPr>
          <w:rFonts w:ascii="Times New Roman" w:hAnsi="Times New Roman"/>
          <w:sz w:val="20"/>
          <w:szCs w:val="20"/>
        </w:rPr>
        <w:t>67026915</w:t>
      </w:r>
    </w:p>
    <w:p w:rsidR="00DC5B62" w:rsidRPr="00980B88" w:rsidRDefault="00DC5B62" w:rsidP="00711DE8">
      <w:pPr>
        <w:rPr>
          <w:rFonts w:ascii="Times New Roman" w:hAnsi="Times New Roman"/>
          <w:sz w:val="20"/>
          <w:szCs w:val="20"/>
        </w:rPr>
      </w:pPr>
      <w:r w:rsidRPr="00980B88">
        <w:rPr>
          <w:rFonts w:ascii="Times New Roman" w:hAnsi="Times New Roman"/>
          <w:sz w:val="20"/>
          <w:szCs w:val="20"/>
        </w:rPr>
        <w:t>Marite.Priede@varam.gov.lv</w:t>
      </w:r>
    </w:p>
    <w:sectPr w:rsidR="00DC5B62" w:rsidRPr="00980B88" w:rsidSect="00095DD8">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A25" w:rsidRDefault="00E21A25" w:rsidP="00095DD8">
      <w:r>
        <w:separator/>
      </w:r>
    </w:p>
  </w:endnote>
  <w:endnote w:type="continuationSeparator" w:id="0">
    <w:p w:rsidR="00E21A25" w:rsidRDefault="00E21A25" w:rsidP="00095D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RimTimes">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BA"/>
    <w:family w:val="modern"/>
    <w:pitch w:val="fixed"/>
    <w:sig w:usb0="E10002FF" w:usb1="4000FCFF" w:usb2="00000009" w:usb3="00000000" w:csb0="000001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F72" w:rsidRDefault="00D12F7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B62" w:rsidRPr="00980B88" w:rsidRDefault="00DC5B62" w:rsidP="00980B88">
    <w:pPr>
      <w:pStyle w:val="Footer"/>
      <w:ind w:firstLine="0"/>
      <w:rPr>
        <w:rFonts w:ascii="Times New Roman" w:hAnsi="Times New Roman"/>
        <w:sz w:val="20"/>
        <w:szCs w:val="20"/>
      </w:rPr>
    </w:pPr>
    <w:r w:rsidRPr="00980B88">
      <w:rPr>
        <w:rFonts w:ascii="Times New Roman" w:hAnsi="Times New Roman"/>
        <w:sz w:val="20"/>
        <w:szCs w:val="20"/>
      </w:rPr>
      <w:t>VARAMAnot_Rezekne; Anotācija Ministru kabineta rīkojuma projektam „Par nedzīvojam</w:t>
    </w:r>
    <w:r w:rsidR="00D12F72">
      <w:rPr>
        <w:rFonts w:ascii="Times New Roman" w:hAnsi="Times New Roman"/>
        <w:sz w:val="20"/>
        <w:szCs w:val="20"/>
      </w:rPr>
      <w:t>ās</w:t>
    </w:r>
    <w:r w:rsidRPr="00980B88">
      <w:rPr>
        <w:rFonts w:ascii="Times New Roman" w:hAnsi="Times New Roman"/>
        <w:sz w:val="20"/>
        <w:szCs w:val="20"/>
      </w:rPr>
      <w:t xml:space="preserve"> telp</w:t>
    </w:r>
    <w:r w:rsidR="00D12F72">
      <w:rPr>
        <w:rFonts w:ascii="Times New Roman" w:hAnsi="Times New Roman"/>
        <w:sz w:val="20"/>
        <w:szCs w:val="20"/>
      </w:rPr>
      <w:t>as</w:t>
    </w:r>
    <w:r w:rsidRPr="00980B88">
      <w:rPr>
        <w:rFonts w:ascii="Times New Roman" w:hAnsi="Times New Roman"/>
        <w:sz w:val="20"/>
        <w:szCs w:val="20"/>
      </w:rPr>
      <w:t xml:space="preserve"> </w:t>
    </w:r>
    <w:r>
      <w:rPr>
        <w:rFonts w:ascii="Times New Roman" w:hAnsi="Times New Roman"/>
        <w:sz w:val="20"/>
        <w:szCs w:val="20"/>
      </w:rPr>
      <w:t>K</w:t>
    </w:r>
    <w:r w:rsidRPr="00980B88">
      <w:rPr>
        <w:rFonts w:ascii="Times New Roman" w:hAnsi="Times New Roman"/>
        <w:sz w:val="20"/>
        <w:szCs w:val="20"/>
      </w:rPr>
      <w:t>r.Valdemāra ielā 4-35, Rēzeknē, nodošanu Vides aizsardzības un reģionālās attīstības ministrijas valdījumā”.</w:t>
    </w:r>
  </w:p>
  <w:p w:rsidR="00DC5B62" w:rsidRPr="00980B88" w:rsidRDefault="00DC5B62" w:rsidP="00980B88">
    <w:pPr>
      <w:pStyle w:val="Footer"/>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B62" w:rsidRPr="00980B88" w:rsidRDefault="00DC5B62" w:rsidP="00D46EC9">
    <w:pPr>
      <w:pStyle w:val="Footer"/>
      <w:ind w:firstLine="0"/>
      <w:rPr>
        <w:rFonts w:ascii="Times New Roman" w:hAnsi="Times New Roman"/>
        <w:sz w:val="20"/>
        <w:szCs w:val="20"/>
      </w:rPr>
    </w:pPr>
    <w:r w:rsidRPr="00980B88">
      <w:rPr>
        <w:rFonts w:ascii="Times New Roman" w:hAnsi="Times New Roman"/>
        <w:sz w:val="20"/>
        <w:szCs w:val="20"/>
      </w:rPr>
      <w:t>VARAMAnot_Rezekne; Anotācija Ministru kabineta rīkojuma projektam „Par nedzīvojam</w:t>
    </w:r>
    <w:r w:rsidR="00D12F72">
      <w:rPr>
        <w:rFonts w:ascii="Times New Roman" w:hAnsi="Times New Roman"/>
        <w:sz w:val="20"/>
        <w:szCs w:val="20"/>
      </w:rPr>
      <w:t>ās</w:t>
    </w:r>
    <w:r w:rsidRPr="00980B88">
      <w:rPr>
        <w:rFonts w:ascii="Times New Roman" w:hAnsi="Times New Roman"/>
        <w:sz w:val="20"/>
        <w:szCs w:val="20"/>
      </w:rPr>
      <w:t xml:space="preserve"> telp</w:t>
    </w:r>
    <w:r w:rsidR="00D12F72">
      <w:rPr>
        <w:rFonts w:ascii="Times New Roman" w:hAnsi="Times New Roman"/>
        <w:sz w:val="20"/>
        <w:szCs w:val="20"/>
      </w:rPr>
      <w:t>as</w:t>
    </w:r>
    <w:r w:rsidRPr="00980B88">
      <w:rPr>
        <w:rFonts w:ascii="Times New Roman" w:hAnsi="Times New Roman"/>
        <w:sz w:val="20"/>
        <w:szCs w:val="20"/>
      </w:rPr>
      <w:t xml:space="preserve"> </w:t>
    </w:r>
    <w:proofErr w:type="spellStart"/>
    <w:r>
      <w:rPr>
        <w:rFonts w:ascii="Times New Roman" w:hAnsi="Times New Roman"/>
        <w:sz w:val="20"/>
        <w:szCs w:val="20"/>
      </w:rPr>
      <w:t>K</w:t>
    </w:r>
    <w:r w:rsidRPr="00980B88">
      <w:rPr>
        <w:rFonts w:ascii="Times New Roman" w:hAnsi="Times New Roman"/>
        <w:sz w:val="20"/>
        <w:szCs w:val="20"/>
      </w:rPr>
      <w:t>r.Valdemāra</w:t>
    </w:r>
    <w:proofErr w:type="spellEnd"/>
    <w:r w:rsidRPr="00980B88">
      <w:rPr>
        <w:rFonts w:ascii="Times New Roman" w:hAnsi="Times New Roman"/>
        <w:sz w:val="20"/>
        <w:szCs w:val="20"/>
      </w:rPr>
      <w:t xml:space="preserve"> ielā 4-35, Rēzeknē, nodošanu Vides aizsardzības un reģionālās attīstības ministrijas valdījumā”.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A25" w:rsidRDefault="00E21A25" w:rsidP="00095DD8">
      <w:r>
        <w:separator/>
      </w:r>
    </w:p>
  </w:footnote>
  <w:footnote w:type="continuationSeparator" w:id="0">
    <w:p w:rsidR="00E21A25" w:rsidRDefault="00E21A25" w:rsidP="00095D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F72" w:rsidRDefault="00D12F7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B62" w:rsidRDefault="006E6A82">
    <w:pPr>
      <w:pStyle w:val="Header"/>
      <w:jc w:val="center"/>
    </w:pPr>
    <w:fldSimple w:instr=" PAGE   \* MERGEFORMAT ">
      <w:r w:rsidR="0009290E">
        <w:rPr>
          <w:noProof/>
        </w:rPr>
        <w:t>4</w:t>
      </w:r>
    </w:fldSimple>
  </w:p>
  <w:p w:rsidR="00DC5B62" w:rsidRDefault="00DC5B6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F72" w:rsidRDefault="00D12F7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506C8B"/>
    <w:multiLevelType w:val="hybridMultilevel"/>
    <w:tmpl w:val="3356D458"/>
    <w:lvl w:ilvl="0" w:tplc="4FA2901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4A9B5057"/>
    <w:multiLevelType w:val="hybridMultilevel"/>
    <w:tmpl w:val="9C3C48FA"/>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nsid w:val="5774581A"/>
    <w:multiLevelType w:val="hybridMultilevel"/>
    <w:tmpl w:val="CF92B406"/>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11DE8"/>
    <w:rsid w:val="00047715"/>
    <w:rsid w:val="00067D4D"/>
    <w:rsid w:val="0007141F"/>
    <w:rsid w:val="0007368E"/>
    <w:rsid w:val="0009290E"/>
    <w:rsid w:val="00095DD8"/>
    <w:rsid w:val="00095E8E"/>
    <w:rsid w:val="000D32E8"/>
    <w:rsid w:val="000E7166"/>
    <w:rsid w:val="00162C92"/>
    <w:rsid w:val="001710B1"/>
    <w:rsid w:val="001735E2"/>
    <w:rsid w:val="001A4BFA"/>
    <w:rsid w:val="001D1110"/>
    <w:rsid w:val="0026237F"/>
    <w:rsid w:val="002A2FE6"/>
    <w:rsid w:val="002A541B"/>
    <w:rsid w:val="002E28BF"/>
    <w:rsid w:val="002E33E1"/>
    <w:rsid w:val="00324C98"/>
    <w:rsid w:val="0037447B"/>
    <w:rsid w:val="003965BA"/>
    <w:rsid w:val="003A4EC8"/>
    <w:rsid w:val="003B5CCC"/>
    <w:rsid w:val="003B6180"/>
    <w:rsid w:val="003C6A6C"/>
    <w:rsid w:val="003D0577"/>
    <w:rsid w:val="003F116A"/>
    <w:rsid w:val="003F7B14"/>
    <w:rsid w:val="00435F9F"/>
    <w:rsid w:val="00470BC1"/>
    <w:rsid w:val="00493134"/>
    <w:rsid w:val="004C18E0"/>
    <w:rsid w:val="004E3CA3"/>
    <w:rsid w:val="004E4CE2"/>
    <w:rsid w:val="00500160"/>
    <w:rsid w:val="0051216F"/>
    <w:rsid w:val="005260D5"/>
    <w:rsid w:val="00557148"/>
    <w:rsid w:val="005614CD"/>
    <w:rsid w:val="0059446B"/>
    <w:rsid w:val="005B47F0"/>
    <w:rsid w:val="005E710C"/>
    <w:rsid w:val="0060587F"/>
    <w:rsid w:val="0061292C"/>
    <w:rsid w:val="006448FF"/>
    <w:rsid w:val="00683884"/>
    <w:rsid w:val="006A271A"/>
    <w:rsid w:val="006B752D"/>
    <w:rsid w:val="006E6A82"/>
    <w:rsid w:val="00711DE8"/>
    <w:rsid w:val="00734C58"/>
    <w:rsid w:val="00764D1A"/>
    <w:rsid w:val="0078767D"/>
    <w:rsid w:val="0079364D"/>
    <w:rsid w:val="007B719A"/>
    <w:rsid w:val="007C7EA1"/>
    <w:rsid w:val="00846F43"/>
    <w:rsid w:val="00854C40"/>
    <w:rsid w:val="00871211"/>
    <w:rsid w:val="008A6FFB"/>
    <w:rsid w:val="008D3EE1"/>
    <w:rsid w:val="009020F7"/>
    <w:rsid w:val="009219D8"/>
    <w:rsid w:val="00937C93"/>
    <w:rsid w:val="00957C9E"/>
    <w:rsid w:val="009719B1"/>
    <w:rsid w:val="0097431B"/>
    <w:rsid w:val="00980B88"/>
    <w:rsid w:val="009D302C"/>
    <w:rsid w:val="009D3270"/>
    <w:rsid w:val="009F1FDE"/>
    <w:rsid w:val="00A02CED"/>
    <w:rsid w:val="00A46AE8"/>
    <w:rsid w:val="00A6319D"/>
    <w:rsid w:val="00AE6850"/>
    <w:rsid w:val="00B1666B"/>
    <w:rsid w:val="00B41026"/>
    <w:rsid w:val="00B60BEA"/>
    <w:rsid w:val="00B718A7"/>
    <w:rsid w:val="00BE3CFC"/>
    <w:rsid w:val="00C45D9F"/>
    <w:rsid w:val="00CA5F4E"/>
    <w:rsid w:val="00CE1B1C"/>
    <w:rsid w:val="00CE6759"/>
    <w:rsid w:val="00D12F72"/>
    <w:rsid w:val="00D2134D"/>
    <w:rsid w:val="00D44D21"/>
    <w:rsid w:val="00D46EC9"/>
    <w:rsid w:val="00D6514A"/>
    <w:rsid w:val="00DC5B62"/>
    <w:rsid w:val="00DE6557"/>
    <w:rsid w:val="00E20FE0"/>
    <w:rsid w:val="00E21A25"/>
    <w:rsid w:val="00E3191D"/>
    <w:rsid w:val="00E551DC"/>
    <w:rsid w:val="00E73B79"/>
    <w:rsid w:val="00EC1B34"/>
    <w:rsid w:val="00ED3825"/>
    <w:rsid w:val="00EF12B2"/>
    <w:rsid w:val="00F03459"/>
    <w:rsid w:val="00F11612"/>
    <w:rsid w:val="00F46B20"/>
    <w:rsid w:val="00F71AC2"/>
    <w:rsid w:val="00FA62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lv-LV" w:eastAsia="lv-LV"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11DE8"/>
    <w:pPr>
      <w:ind w:firstLine="360"/>
    </w:pPr>
    <w:rPr>
      <w:lang w:eastAsia="en-US"/>
    </w:rPr>
  </w:style>
  <w:style w:type="paragraph" w:styleId="Heading1">
    <w:name w:val="heading 1"/>
    <w:basedOn w:val="Normal"/>
    <w:next w:val="Normal"/>
    <w:link w:val="Heading1Char"/>
    <w:uiPriority w:val="99"/>
    <w:qFormat/>
    <w:rsid w:val="00711DE8"/>
    <w:pPr>
      <w:pBdr>
        <w:bottom w:val="single" w:sz="12" w:space="1" w:color="365F91"/>
      </w:pBdr>
      <w:spacing w:before="600" w:after="80"/>
      <w:ind w:firstLine="0"/>
      <w:outlineLvl w:val="0"/>
    </w:pPr>
    <w:rPr>
      <w:rFonts w:ascii="Cambria" w:hAnsi="Cambria"/>
      <w:b/>
      <w:bCs/>
      <w:color w:val="365F91"/>
      <w:sz w:val="24"/>
      <w:szCs w:val="24"/>
    </w:rPr>
  </w:style>
  <w:style w:type="paragraph" w:styleId="Heading2">
    <w:name w:val="heading 2"/>
    <w:basedOn w:val="Normal"/>
    <w:next w:val="Normal"/>
    <w:link w:val="Heading2Char"/>
    <w:uiPriority w:val="99"/>
    <w:qFormat/>
    <w:rsid w:val="00711DE8"/>
    <w:pPr>
      <w:pBdr>
        <w:bottom w:val="single" w:sz="8" w:space="1" w:color="4F81BD"/>
      </w:pBdr>
      <w:spacing w:before="200" w:after="80"/>
      <w:ind w:firstLine="0"/>
      <w:outlineLvl w:val="1"/>
    </w:pPr>
    <w:rPr>
      <w:rFonts w:ascii="Cambria" w:hAnsi="Cambria"/>
      <w:color w:val="365F91"/>
      <w:sz w:val="24"/>
      <w:szCs w:val="24"/>
    </w:rPr>
  </w:style>
  <w:style w:type="paragraph" w:styleId="Heading3">
    <w:name w:val="heading 3"/>
    <w:basedOn w:val="Normal"/>
    <w:next w:val="Normal"/>
    <w:link w:val="Heading3Char"/>
    <w:uiPriority w:val="99"/>
    <w:qFormat/>
    <w:rsid w:val="00711DE8"/>
    <w:pPr>
      <w:pBdr>
        <w:bottom w:val="single" w:sz="4" w:space="1" w:color="95B3D7"/>
      </w:pBdr>
      <w:spacing w:before="200" w:after="80"/>
      <w:ind w:firstLine="0"/>
      <w:outlineLvl w:val="2"/>
    </w:pPr>
    <w:rPr>
      <w:rFonts w:ascii="Cambria" w:hAnsi="Cambria"/>
      <w:color w:val="4F81BD"/>
      <w:sz w:val="24"/>
      <w:szCs w:val="24"/>
    </w:rPr>
  </w:style>
  <w:style w:type="paragraph" w:styleId="Heading4">
    <w:name w:val="heading 4"/>
    <w:basedOn w:val="Normal"/>
    <w:next w:val="Normal"/>
    <w:link w:val="Heading4Char"/>
    <w:uiPriority w:val="99"/>
    <w:qFormat/>
    <w:rsid w:val="00711DE8"/>
    <w:pPr>
      <w:pBdr>
        <w:bottom w:val="single" w:sz="4" w:space="2" w:color="B8CCE4"/>
      </w:pBdr>
      <w:spacing w:before="200" w:after="80"/>
      <w:ind w:firstLine="0"/>
      <w:outlineLvl w:val="3"/>
    </w:pPr>
    <w:rPr>
      <w:rFonts w:ascii="Cambria" w:hAnsi="Cambria"/>
      <w:i/>
      <w:iCs/>
      <w:color w:val="4F81BD"/>
      <w:sz w:val="24"/>
      <w:szCs w:val="24"/>
    </w:rPr>
  </w:style>
  <w:style w:type="paragraph" w:styleId="Heading5">
    <w:name w:val="heading 5"/>
    <w:basedOn w:val="Normal"/>
    <w:next w:val="Normal"/>
    <w:link w:val="Heading5Char"/>
    <w:uiPriority w:val="99"/>
    <w:qFormat/>
    <w:rsid w:val="00711DE8"/>
    <w:pPr>
      <w:spacing w:before="200" w:after="80"/>
      <w:ind w:firstLine="0"/>
      <w:outlineLvl w:val="4"/>
    </w:pPr>
    <w:rPr>
      <w:rFonts w:ascii="Cambria" w:hAnsi="Cambria"/>
      <w:color w:val="4F81BD"/>
    </w:rPr>
  </w:style>
  <w:style w:type="paragraph" w:styleId="Heading6">
    <w:name w:val="heading 6"/>
    <w:basedOn w:val="Normal"/>
    <w:next w:val="Normal"/>
    <w:link w:val="Heading6Char"/>
    <w:uiPriority w:val="99"/>
    <w:qFormat/>
    <w:rsid w:val="00711DE8"/>
    <w:pPr>
      <w:spacing w:before="280" w:after="100"/>
      <w:ind w:firstLine="0"/>
      <w:outlineLvl w:val="5"/>
    </w:pPr>
    <w:rPr>
      <w:rFonts w:ascii="Cambria" w:hAnsi="Cambria"/>
      <w:i/>
      <w:iCs/>
      <w:color w:val="4F81BD"/>
    </w:rPr>
  </w:style>
  <w:style w:type="paragraph" w:styleId="Heading7">
    <w:name w:val="heading 7"/>
    <w:basedOn w:val="Normal"/>
    <w:next w:val="Normal"/>
    <w:link w:val="Heading7Char"/>
    <w:uiPriority w:val="99"/>
    <w:qFormat/>
    <w:rsid w:val="00711DE8"/>
    <w:pPr>
      <w:spacing w:before="320" w:after="100"/>
      <w:ind w:firstLine="0"/>
      <w:outlineLvl w:val="6"/>
    </w:pPr>
    <w:rPr>
      <w:rFonts w:ascii="Cambria" w:hAnsi="Cambria"/>
      <w:b/>
      <w:bCs/>
      <w:color w:val="9BBB59"/>
      <w:sz w:val="20"/>
      <w:szCs w:val="20"/>
    </w:rPr>
  </w:style>
  <w:style w:type="paragraph" w:styleId="Heading8">
    <w:name w:val="heading 8"/>
    <w:basedOn w:val="Normal"/>
    <w:next w:val="Normal"/>
    <w:link w:val="Heading8Char"/>
    <w:uiPriority w:val="99"/>
    <w:qFormat/>
    <w:rsid w:val="00711DE8"/>
    <w:pPr>
      <w:spacing w:before="320" w:after="100"/>
      <w:ind w:firstLine="0"/>
      <w:outlineLvl w:val="7"/>
    </w:pPr>
    <w:rPr>
      <w:rFonts w:ascii="Cambria" w:hAnsi="Cambria"/>
      <w:b/>
      <w:bCs/>
      <w:i/>
      <w:iCs/>
      <w:color w:val="9BBB59"/>
      <w:sz w:val="20"/>
      <w:szCs w:val="20"/>
    </w:rPr>
  </w:style>
  <w:style w:type="paragraph" w:styleId="Heading9">
    <w:name w:val="heading 9"/>
    <w:basedOn w:val="Normal"/>
    <w:next w:val="Normal"/>
    <w:link w:val="Heading9Char"/>
    <w:uiPriority w:val="99"/>
    <w:qFormat/>
    <w:rsid w:val="00711DE8"/>
    <w:pPr>
      <w:spacing w:before="320" w:after="100"/>
      <w:ind w:firstLine="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1DE8"/>
    <w:rPr>
      <w:rFonts w:ascii="Cambria" w:hAnsi="Cambria" w:cs="Times New Roman"/>
      <w:b/>
      <w:bCs/>
      <w:color w:val="365F91"/>
      <w:sz w:val="24"/>
      <w:szCs w:val="24"/>
    </w:rPr>
  </w:style>
  <w:style w:type="character" w:customStyle="1" w:styleId="Heading2Char">
    <w:name w:val="Heading 2 Char"/>
    <w:basedOn w:val="DefaultParagraphFont"/>
    <w:link w:val="Heading2"/>
    <w:uiPriority w:val="99"/>
    <w:semiHidden/>
    <w:locked/>
    <w:rsid w:val="00711DE8"/>
    <w:rPr>
      <w:rFonts w:ascii="Cambria" w:hAnsi="Cambria" w:cs="Times New Roman"/>
      <w:color w:val="365F91"/>
      <w:sz w:val="24"/>
      <w:szCs w:val="24"/>
    </w:rPr>
  </w:style>
  <w:style w:type="character" w:customStyle="1" w:styleId="Heading3Char">
    <w:name w:val="Heading 3 Char"/>
    <w:basedOn w:val="DefaultParagraphFont"/>
    <w:link w:val="Heading3"/>
    <w:uiPriority w:val="99"/>
    <w:semiHidden/>
    <w:locked/>
    <w:rsid w:val="00711DE8"/>
    <w:rPr>
      <w:rFonts w:ascii="Cambria" w:hAnsi="Cambria" w:cs="Times New Roman"/>
      <w:color w:val="4F81BD"/>
      <w:sz w:val="24"/>
      <w:szCs w:val="24"/>
    </w:rPr>
  </w:style>
  <w:style w:type="character" w:customStyle="1" w:styleId="Heading4Char">
    <w:name w:val="Heading 4 Char"/>
    <w:basedOn w:val="DefaultParagraphFont"/>
    <w:link w:val="Heading4"/>
    <w:uiPriority w:val="99"/>
    <w:semiHidden/>
    <w:locked/>
    <w:rsid w:val="00711DE8"/>
    <w:rPr>
      <w:rFonts w:ascii="Cambria" w:hAnsi="Cambria" w:cs="Times New Roman"/>
      <w:i/>
      <w:iCs/>
      <w:color w:val="4F81BD"/>
      <w:sz w:val="24"/>
      <w:szCs w:val="24"/>
    </w:rPr>
  </w:style>
  <w:style w:type="character" w:customStyle="1" w:styleId="Heading5Char">
    <w:name w:val="Heading 5 Char"/>
    <w:basedOn w:val="DefaultParagraphFont"/>
    <w:link w:val="Heading5"/>
    <w:uiPriority w:val="99"/>
    <w:semiHidden/>
    <w:locked/>
    <w:rsid w:val="00711DE8"/>
    <w:rPr>
      <w:rFonts w:ascii="Cambria" w:hAnsi="Cambria" w:cs="Times New Roman"/>
      <w:color w:val="4F81BD"/>
    </w:rPr>
  </w:style>
  <w:style w:type="character" w:customStyle="1" w:styleId="Heading6Char">
    <w:name w:val="Heading 6 Char"/>
    <w:basedOn w:val="DefaultParagraphFont"/>
    <w:link w:val="Heading6"/>
    <w:uiPriority w:val="99"/>
    <w:semiHidden/>
    <w:locked/>
    <w:rsid w:val="00711DE8"/>
    <w:rPr>
      <w:rFonts w:ascii="Cambria" w:hAnsi="Cambria" w:cs="Times New Roman"/>
      <w:i/>
      <w:iCs/>
      <w:color w:val="4F81BD"/>
    </w:rPr>
  </w:style>
  <w:style w:type="character" w:customStyle="1" w:styleId="Heading7Char">
    <w:name w:val="Heading 7 Char"/>
    <w:basedOn w:val="DefaultParagraphFont"/>
    <w:link w:val="Heading7"/>
    <w:uiPriority w:val="99"/>
    <w:semiHidden/>
    <w:locked/>
    <w:rsid w:val="00711DE8"/>
    <w:rPr>
      <w:rFonts w:ascii="Cambria" w:hAnsi="Cambria" w:cs="Times New Roman"/>
      <w:b/>
      <w:bCs/>
      <w:color w:val="9BBB59"/>
      <w:sz w:val="20"/>
      <w:szCs w:val="20"/>
    </w:rPr>
  </w:style>
  <w:style w:type="character" w:customStyle="1" w:styleId="Heading8Char">
    <w:name w:val="Heading 8 Char"/>
    <w:basedOn w:val="DefaultParagraphFont"/>
    <w:link w:val="Heading8"/>
    <w:uiPriority w:val="99"/>
    <w:semiHidden/>
    <w:locked/>
    <w:rsid w:val="00711DE8"/>
    <w:rPr>
      <w:rFonts w:ascii="Cambria" w:hAnsi="Cambria" w:cs="Times New Roman"/>
      <w:b/>
      <w:bCs/>
      <w:i/>
      <w:iCs/>
      <w:color w:val="9BBB59"/>
      <w:sz w:val="20"/>
      <w:szCs w:val="20"/>
    </w:rPr>
  </w:style>
  <w:style w:type="character" w:customStyle="1" w:styleId="Heading9Char">
    <w:name w:val="Heading 9 Char"/>
    <w:basedOn w:val="DefaultParagraphFont"/>
    <w:link w:val="Heading9"/>
    <w:uiPriority w:val="99"/>
    <w:semiHidden/>
    <w:locked/>
    <w:rsid w:val="00711DE8"/>
    <w:rPr>
      <w:rFonts w:ascii="Cambria" w:hAnsi="Cambria" w:cs="Times New Roman"/>
      <w:i/>
      <w:iCs/>
      <w:color w:val="9BBB59"/>
      <w:sz w:val="20"/>
      <w:szCs w:val="20"/>
    </w:rPr>
  </w:style>
  <w:style w:type="paragraph" w:styleId="Caption">
    <w:name w:val="caption"/>
    <w:basedOn w:val="Normal"/>
    <w:next w:val="Normal"/>
    <w:uiPriority w:val="99"/>
    <w:qFormat/>
    <w:rsid w:val="00711DE8"/>
    <w:rPr>
      <w:b/>
      <w:bCs/>
      <w:sz w:val="18"/>
      <w:szCs w:val="18"/>
    </w:rPr>
  </w:style>
  <w:style w:type="paragraph" w:styleId="Title">
    <w:name w:val="Title"/>
    <w:basedOn w:val="Normal"/>
    <w:next w:val="Normal"/>
    <w:link w:val="TitleChar"/>
    <w:uiPriority w:val="99"/>
    <w:qFormat/>
    <w:rsid w:val="00711DE8"/>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leChar">
    <w:name w:val="Title Char"/>
    <w:basedOn w:val="DefaultParagraphFont"/>
    <w:link w:val="Title"/>
    <w:uiPriority w:val="99"/>
    <w:locked/>
    <w:rsid w:val="00711DE8"/>
    <w:rPr>
      <w:rFonts w:ascii="Cambria" w:hAnsi="Cambria" w:cs="Times New Roman"/>
      <w:i/>
      <w:iCs/>
      <w:color w:val="243F60"/>
      <w:sz w:val="60"/>
      <w:szCs w:val="60"/>
    </w:rPr>
  </w:style>
  <w:style w:type="paragraph" w:styleId="Subtitle">
    <w:name w:val="Subtitle"/>
    <w:basedOn w:val="Normal"/>
    <w:next w:val="Normal"/>
    <w:link w:val="SubtitleChar"/>
    <w:uiPriority w:val="99"/>
    <w:qFormat/>
    <w:rsid w:val="00711DE8"/>
    <w:pPr>
      <w:spacing w:before="200" w:after="900"/>
      <w:ind w:firstLine="0"/>
      <w:jc w:val="right"/>
    </w:pPr>
    <w:rPr>
      <w:i/>
      <w:iCs/>
      <w:sz w:val="24"/>
      <w:szCs w:val="24"/>
    </w:rPr>
  </w:style>
  <w:style w:type="character" w:customStyle="1" w:styleId="SubtitleChar">
    <w:name w:val="Subtitle Char"/>
    <w:basedOn w:val="DefaultParagraphFont"/>
    <w:link w:val="Subtitle"/>
    <w:uiPriority w:val="99"/>
    <w:locked/>
    <w:rsid w:val="00711DE8"/>
    <w:rPr>
      <w:rFonts w:cs="Times New Roman"/>
      <w:i/>
      <w:iCs/>
      <w:sz w:val="24"/>
      <w:szCs w:val="24"/>
    </w:rPr>
  </w:style>
  <w:style w:type="character" w:styleId="Strong">
    <w:name w:val="Strong"/>
    <w:basedOn w:val="DefaultParagraphFont"/>
    <w:uiPriority w:val="99"/>
    <w:qFormat/>
    <w:rsid w:val="00711DE8"/>
    <w:rPr>
      <w:rFonts w:cs="Times New Roman"/>
      <w:b/>
      <w:bCs/>
      <w:spacing w:val="0"/>
    </w:rPr>
  </w:style>
  <w:style w:type="character" w:styleId="Emphasis">
    <w:name w:val="Emphasis"/>
    <w:basedOn w:val="DefaultParagraphFont"/>
    <w:uiPriority w:val="99"/>
    <w:qFormat/>
    <w:rsid w:val="00711DE8"/>
    <w:rPr>
      <w:rFonts w:cs="Times New Roman"/>
      <w:b/>
      <w:i/>
      <w:color w:val="5A5A5A"/>
    </w:rPr>
  </w:style>
  <w:style w:type="paragraph" w:styleId="NoSpacing">
    <w:name w:val="No Spacing"/>
    <w:basedOn w:val="Normal"/>
    <w:link w:val="NoSpacingChar"/>
    <w:uiPriority w:val="99"/>
    <w:qFormat/>
    <w:rsid w:val="00711DE8"/>
    <w:pPr>
      <w:ind w:firstLine="0"/>
    </w:pPr>
  </w:style>
  <w:style w:type="paragraph" w:styleId="ListParagraph">
    <w:name w:val="List Paragraph"/>
    <w:basedOn w:val="Normal"/>
    <w:uiPriority w:val="34"/>
    <w:qFormat/>
    <w:rsid w:val="00711DE8"/>
    <w:pPr>
      <w:ind w:left="720"/>
      <w:contextualSpacing/>
    </w:pPr>
  </w:style>
  <w:style w:type="paragraph" w:styleId="Quote">
    <w:name w:val="Quote"/>
    <w:basedOn w:val="Normal"/>
    <w:next w:val="Normal"/>
    <w:link w:val="QuoteChar"/>
    <w:uiPriority w:val="99"/>
    <w:qFormat/>
    <w:rsid w:val="00711DE8"/>
    <w:rPr>
      <w:rFonts w:ascii="Cambria" w:hAnsi="Cambria"/>
      <w:i/>
      <w:iCs/>
      <w:color w:val="5A5A5A"/>
    </w:rPr>
  </w:style>
  <w:style w:type="character" w:customStyle="1" w:styleId="QuoteChar">
    <w:name w:val="Quote Char"/>
    <w:basedOn w:val="DefaultParagraphFont"/>
    <w:link w:val="Quote"/>
    <w:uiPriority w:val="99"/>
    <w:locked/>
    <w:rsid w:val="00711DE8"/>
    <w:rPr>
      <w:rFonts w:ascii="Cambria" w:hAnsi="Cambria" w:cs="Times New Roman"/>
      <w:i/>
      <w:iCs/>
      <w:color w:val="5A5A5A"/>
    </w:rPr>
  </w:style>
  <w:style w:type="paragraph" w:styleId="IntenseQuote">
    <w:name w:val="Intense Quote"/>
    <w:basedOn w:val="Normal"/>
    <w:next w:val="Normal"/>
    <w:link w:val="IntenseQuoteChar"/>
    <w:uiPriority w:val="99"/>
    <w:qFormat/>
    <w:rsid w:val="00711DE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basedOn w:val="DefaultParagraphFont"/>
    <w:link w:val="IntenseQuote"/>
    <w:uiPriority w:val="99"/>
    <w:locked/>
    <w:rsid w:val="00711DE8"/>
    <w:rPr>
      <w:rFonts w:ascii="Cambria" w:hAnsi="Cambria" w:cs="Times New Roman"/>
      <w:i/>
      <w:iCs/>
      <w:color w:val="FFFFFF"/>
      <w:sz w:val="24"/>
      <w:szCs w:val="24"/>
      <w:shd w:val="clear" w:color="auto" w:fill="4F81BD"/>
    </w:rPr>
  </w:style>
  <w:style w:type="character" w:styleId="SubtleEmphasis">
    <w:name w:val="Subtle Emphasis"/>
    <w:basedOn w:val="DefaultParagraphFont"/>
    <w:uiPriority w:val="99"/>
    <w:qFormat/>
    <w:rsid w:val="00711DE8"/>
    <w:rPr>
      <w:i/>
      <w:color w:val="5A5A5A"/>
    </w:rPr>
  </w:style>
  <w:style w:type="character" w:styleId="IntenseEmphasis">
    <w:name w:val="Intense Emphasis"/>
    <w:basedOn w:val="DefaultParagraphFont"/>
    <w:uiPriority w:val="99"/>
    <w:qFormat/>
    <w:rsid w:val="00711DE8"/>
    <w:rPr>
      <w:b/>
      <w:i/>
      <w:color w:val="4F81BD"/>
      <w:sz w:val="22"/>
    </w:rPr>
  </w:style>
  <w:style w:type="character" w:styleId="SubtleReference">
    <w:name w:val="Subtle Reference"/>
    <w:basedOn w:val="DefaultParagraphFont"/>
    <w:uiPriority w:val="99"/>
    <w:qFormat/>
    <w:rsid w:val="00711DE8"/>
    <w:rPr>
      <w:color w:val="auto"/>
      <w:u w:val="single" w:color="9BBB59"/>
    </w:rPr>
  </w:style>
  <w:style w:type="character" w:styleId="IntenseReference">
    <w:name w:val="Intense Reference"/>
    <w:basedOn w:val="DefaultParagraphFont"/>
    <w:uiPriority w:val="99"/>
    <w:qFormat/>
    <w:rsid w:val="00711DE8"/>
    <w:rPr>
      <w:rFonts w:cs="Times New Roman"/>
      <w:b/>
      <w:bCs/>
      <w:color w:val="76923C"/>
      <w:u w:val="single" w:color="9BBB59"/>
    </w:rPr>
  </w:style>
  <w:style w:type="character" w:styleId="BookTitle">
    <w:name w:val="Book Title"/>
    <w:basedOn w:val="DefaultParagraphFont"/>
    <w:uiPriority w:val="99"/>
    <w:qFormat/>
    <w:rsid w:val="00711DE8"/>
    <w:rPr>
      <w:rFonts w:ascii="Cambria" w:hAnsi="Cambria" w:cs="Times New Roman"/>
      <w:b/>
      <w:bCs/>
      <w:i/>
      <w:iCs/>
      <w:color w:val="auto"/>
    </w:rPr>
  </w:style>
  <w:style w:type="paragraph" w:styleId="TOCHeading">
    <w:name w:val="TOC Heading"/>
    <w:basedOn w:val="Heading1"/>
    <w:next w:val="Normal"/>
    <w:uiPriority w:val="99"/>
    <w:qFormat/>
    <w:rsid w:val="00711DE8"/>
    <w:pPr>
      <w:outlineLvl w:val="9"/>
    </w:pPr>
  </w:style>
  <w:style w:type="character" w:customStyle="1" w:styleId="NoSpacingChar">
    <w:name w:val="No Spacing Char"/>
    <w:basedOn w:val="DefaultParagraphFont"/>
    <w:link w:val="NoSpacing"/>
    <w:uiPriority w:val="99"/>
    <w:locked/>
    <w:rsid w:val="00711DE8"/>
    <w:rPr>
      <w:rFonts w:cs="Times New Roman"/>
    </w:rPr>
  </w:style>
  <w:style w:type="paragraph" w:styleId="Header">
    <w:name w:val="header"/>
    <w:basedOn w:val="Normal"/>
    <w:link w:val="HeaderChar"/>
    <w:uiPriority w:val="99"/>
    <w:rsid w:val="00095DD8"/>
    <w:pPr>
      <w:tabs>
        <w:tab w:val="center" w:pos="4153"/>
        <w:tab w:val="right" w:pos="8306"/>
      </w:tabs>
    </w:pPr>
  </w:style>
  <w:style w:type="character" w:customStyle="1" w:styleId="HeaderChar">
    <w:name w:val="Header Char"/>
    <w:basedOn w:val="DefaultParagraphFont"/>
    <w:link w:val="Header"/>
    <w:uiPriority w:val="99"/>
    <w:locked/>
    <w:rsid w:val="00095DD8"/>
    <w:rPr>
      <w:rFonts w:cs="Times New Roman"/>
    </w:rPr>
  </w:style>
  <w:style w:type="paragraph" w:styleId="Footer">
    <w:name w:val="footer"/>
    <w:basedOn w:val="Normal"/>
    <w:link w:val="FooterChar"/>
    <w:uiPriority w:val="99"/>
    <w:rsid w:val="00095DD8"/>
    <w:pPr>
      <w:tabs>
        <w:tab w:val="center" w:pos="4153"/>
        <w:tab w:val="right" w:pos="8306"/>
      </w:tabs>
    </w:pPr>
  </w:style>
  <w:style w:type="character" w:customStyle="1" w:styleId="FooterChar">
    <w:name w:val="Footer Char"/>
    <w:basedOn w:val="DefaultParagraphFont"/>
    <w:link w:val="Footer"/>
    <w:uiPriority w:val="99"/>
    <w:locked/>
    <w:rsid w:val="00095DD8"/>
    <w:rPr>
      <w:rFonts w:cs="Times New Roman"/>
    </w:rPr>
  </w:style>
  <w:style w:type="paragraph" w:styleId="BalloonText">
    <w:name w:val="Balloon Text"/>
    <w:basedOn w:val="Normal"/>
    <w:link w:val="BalloonTextChar"/>
    <w:uiPriority w:val="99"/>
    <w:semiHidden/>
    <w:rsid w:val="00095D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95DD8"/>
    <w:rPr>
      <w:rFonts w:ascii="Tahoma" w:hAnsi="Tahoma" w:cs="Tahoma"/>
      <w:sz w:val="16"/>
      <w:szCs w:val="16"/>
    </w:rPr>
  </w:style>
  <w:style w:type="paragraph" w:styleId="BlockText">
    <w:name w:val="Block Text"/>
    <w:basedOn w:val="Normal"/>
    <w:uiPriority w:val="99"/>
    <w:rsid w:val="001D1110"/>
    <w:pPr>
      <w:overflowPunct w:val="0"/>
      <w:autoSpaceDE w:val="0"/>
      <w:autoSpaceDN w:val="0"/>
      <w:adjustRightInd w:val="0"/>
      <w:spacing w:after="120"/>
      <w:ind w:left="1440" w:right="1440" w:firstLine="0"/>
      <w:textAlignment w:val="baseline"/>
    </w:pPr>
    <w:rPr>
      <w:rFonts w:ascii="RimTimes" w:hAnsi="RimTimes"/>
      <w:sz w:val="28"/>
      <w:szCs w:val="20"/>
    </w:rPr>
  </w:style>
  <w:style w:type="paragraph" w:styleId="PlainText">
    <w:name w:val="Plain Text"/>
    <w:basedOn w:val="Normal"/>
    <w:link w:val="PlainTextChar"/>
    <w:uiPriority w:val="99"/>
    <w:semiHidden/>
    <w:rsid w:val="003C6A6C"/>
    <w:pPr>
      <w:ind w:firstLine="0"/>
    </w:pPr>
    <w:rPr>
      <w:rFonts w:ascii="Consolas" w:hAnsi="Consolas" w:cs="Consolas"/>
      <w:sz w:val="21"/>
      <w:szCs w:val="21"/>
      <w:lang w:val="en-US"/>
    </w:rPr>
  </w:style>
  <w:style w:type="character" w:customStyle="1" w:styleId="PlainTextChar">
    <w:name w:val="Plain Text Char"/>
    <w:basedOn w:val="DefaultParagraphFont"/>
    <w:link w:val="PlainText"/>
    <w:uiPriority w:val="99"/>
    <w:semiHidden/>
    <w:locked/>
    <w:rsid w:val="003C6A6C"/>
    <w:rPr>
      <w:rFonts w:ascii="Consolas" w:eastAsia="Times New Roman" w:hAnsi="Consolas" w:cs="Consolas"/>
      <w:sz w:val="21"/>
      <w:szCs w:val="21"/>
      <w:lang w:val="en-US"/>
    </w:rPr>
  </w:style>
  <w:style w:type="table" w:styleId="TableGrid">
    <w:name w:val="Table Grid"/>
    <w:basedOn w:val="TableNormal"/>
    <w:locked/>
    <w:rsid w:val="009D32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24411622">
      <w:marLeft w:val="0"/>
      <w:marRight w:val="0"/>
      <w:marTop w:val="0"/>
      <w:marBottom w:val="0"/>
      <w:divBdr>
        <w:top w:val="none" w:sz="0" w:space="0" w:color="auto"/>
        <w:left w:val="none" w:sz="0" w:space="0" w:color="auto"/>
        <w:bottom w:val="none" w:sz="0" w:space="0" w:color="auto"/>
        <w:right w:val="none" w:sz="0" w:space="0" w:color="auto"/>
      </w:divBdr>
    </w:div>
    <w:div w:id="1224411623">
      <w:marLeft w:val="0"/>
      <w:marRight w:val="0"/>
      <w:marTop w:val="0"/>
      <w:marBottom w:val="0"/>
      <w:divBdr>
        <w:top w:val="none" w:sz="0" w:space="0" w:color="auto"/>
        <w:left w:val="none" w:sz="0" w:space="0" w:color="auto"/>
        <w:bottom w:val="none" w:sz="0" w:space="0" w:color="auto"/>
        <w:right w:val="none" w:sz="0" w:space="0" w:color="auto"/>
      </w:divBdr>
    </w:div>
    <w:div w:id="171770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1</Pages>
  <Words>908</Words>
  <Characters>5178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MK rīkojuma anotācija</vt:lpstr>
    </vt:vector>
  </TitlesOfParts>
  <Company>AIVA</Company>
  <LinksUpToDate>false</LinksUpToDate>
  <CharactersWithSpaces>6074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anotācija</dc:title>
  <dc:subject>projekta „Par nedzīvojamo telpu Kr.Valdemāra ielā 4-35, Rēzeknē, nodošanu Vides aizsardzības un reģionālās attīstības ministrijas valdījumā”</dc:subject>
  <dc:creator>Mārīte Priede</dc:creator>
  <dc:description>67026915Marite.Priede@varam.gov.lv</dc:description>
  <cp:lastModifiedBy>maritep</cp:lastModifiedBy>
  <cp:revision>29</cp:revision>
  <cp:lastPrinted>2013-09-05T10:05:00Z</cp:lastPrinted>
  <dcterms:created xsi:type="dcterms:W3CDTF">2014-01-20T09:03:00Z</dcterms:created>
  <dcterms:modified xsi:type="dcterms:W3CDTF">2014-05-22T14:08:00Z</dcterms:modified>
</cp:coreProperties>
</file>