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DCC" w:rsidRDefault="00035D28" w:rsidP="00AF4DCC">
      <w:pPr>
        <w:jc w:val="right"/>
        <w:rPr>
          <w:i/>
          <w:szCs w:val="28"/>
        </w:rPr>
      </w:pPr>
      <w:r>
        <w:rPr>
          <w:i/>
          <w:szCs w:val="28"/>
        </w:rPr>
        <w:t>P</w:t>
      </w:r>
      <w:r w:rsidR="0018705A">
        <w:rPr>
          <w:i/>
          <w:szCs w:val="28"/>
        </w:rPr>
        <w:t>rojekts</w:t>
      </w:r>
    </w:p>
    <w:p w:rsidR="00AF4DCC" w:rsidRDefault="00AF4DCC" w:rsidP="00AF4DCC">
      <w:pPr>
        <w:jc w:val="right"/>
        <w:rPr>
          <w:i/>
          <w:szCs w:val="28"/>
        </w:rPr>
      </w:pPr>
    </w:p>
    <w:p w:rsidR="00AF4DCC" w:rsidRDefault="00AF4DCC" w:rsidP="00AF4DCC">
      <w:pPr>
        <w:rPr>
          <w:szCs w:val="28"/>
        </w:rPr>
      </w:pPr>
    </w:p>
    <w:p w:rsidR="00AF4DCC" w:rsidRDefault="00AF4DCC" w:rsidP="00AF4DCC">
      <w:pPr>
        <w:jc w:val="center"/>
        <w:rPr>
          <w:szCs w:val="28"/>
        </w:rPr>
      </w:pPr>
    </w:p>
    <w:p w:rsidR="00AF4DCC" w:rsidRDefault="00AF4DCC" w:rsidP="00AF4DCC">
      <w:pPr>
        <w:jc w:val="both"/>
        <w:rPr>
          <w:szCs w:val="28"/>
        </w:rPr>
      </w:pPr>
      <w:r>
        <w:rPr>
          <w:szCs w:val="28"/>
        </w:rPr>
        <w:t xml:space="preserve">2013.gada ___.__________ </w:t>
      </w:r>
      <w:r>
        <w:rPr>
          <w:szCs w:val="28"/>
        </w:rPr>
        <w:tab/>
      </w:r>
      <w:r>
        <w:rPr>
          <w:szCs w:val="28"/>
        </w:rPr>
        <w:tab/>
      </w:r>
      <w:r>
        <w:rPr>
          <w:szCs w:val="28"/>
        </w:rPr>
        <w:tab/>
      </w:r>
      <w:r>
        <w:rPr>
          <w:szCs w:val="28"/>
        </w:rPr>
        <w:tab/>
      </w:r>
      <w:r>
        <w:rPr>
          <w:szCs w:val="28"/>
        </w:rPr>
        <w:tab/>
        <w:t xml:space="preserve">Noteikumi Nr.___ </w:t>
      </w:r>
    </w:p>
    <w:p w:rsidR="00AF4DCC" w:rsidRDefault="00AF4DCC" w:rsidP="00AF4DCC">
      <w:pPr>
        <w:jc w:val="both"/>
        <w:rPr>
          <w:szCs w:val="28"/>
        </w:rPr>
      </w:pPr>
      <w:r>
        <w:rPr>
          <w:szCs w:val="28"/>
        </w:rPr>
        <w:t xml:space="preserve">Rīgā </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(prot. Nr.</w:t>
      </w:r>
      <w:proofErr w:type="gramStart"/>
      <w:r>
        <w:rPr>
          <w:szCs w:val="28"/>
        </w:rPr>
        <w:t xml:space="preserve">       </w:t>
      </w:r>
      <w:proofErr w:type="gramEnd"/>
      <w:r>
        <w:rPr>
          <w:szCs w:val="28"/>
        </w:rPr>
        <w:t>.§)</w:t>
      </w:r>
    </w:p>
    <w:p w:rsidR="00AF4DCC" w:rsidRPr="00C85795" w:rsidRDefault="00AF4DCC" w:rsidP="00AF4DCC">
      <w:pPr>
        <w:tabs>
          <w:tab w:val="left" w:pos="6480"/>
        </w:tabs>
        <w:jc w:val="both"/>
        <w:rPr>
          <w:b/>
        </w:rPr>
      </w:pPr>
    </w:p>
    <w:p w:rsidR="00AF4DCC" w:rsidRDefault="00AF4DCC" w:rsidP="00AF4DCC">
      <w:pPr>
        <w:jc w:val="center"/>
        <w:rPr>
          <w:b/>
        </w:rPr>
      </w:pPr>
    </w:p>
    <w:p w:rsidR="00A844D7" w:rsidRPr="008152D2" w:rsidRDefault="00F1188E" w:rsidP="00A844D7">
      <w:pPr>
        <w:tabs>
          <w:tab w:val="left" w:pos="6804"/>
        </w:tabs>
        <w:jc w:val="center"/>
        <w:rPr>
          <w:b/>
          <w:szCs w:val="28"/>
        </w:rPr>
      </w:pPr>
      <w:r w:rsidRPr="002E5AE0">
        <w:rPr>
          <w:b/>
          <w:bCs/>
          <w:szCs w:val="28"/>
        </w:rPr>
        <w:t>Grozījumi Ministru kabineta 20</w:t>
      </w:r>
      <w:r w:rsidR="00DC5B0F">
        <w:rPr>
          <w:b/>
          <w:bCs/>
          <w:szCs w:val="28"/>
        </w:rPr>
        <w:t>10</w:t>
      </w:r>
      <w:r w:rsidRPr="002E5AE0">
        <w:rPr>
          <w:b/>
          <w:bCs/>
          <w:szCs w:val="28"/>
        </w:rPr>
        <w:t>.</w:t>
      </w:r>
      <w:r w:rsidR="00287FDC" w:rsidRPr="0067087D">
        <w:rPr>
          <w:bCs/>
          <w:szCs w:val="28"/>
        </w:rPr>
        <w:t> </w:t>
      </w:r>
      <w:r w:rsidRPr="002E5AE0">
        <w:rPr>
          <w:b/>
          <w:bCs/>
          <w:szCs w:val="28"/>
        </w:rPr>
        <w:t xml:space="preserve">gada </w:t>
      </w:r>
      <w:r w:rsidR="00DC5B0F">
        <w:rPr>
          <w:b/>
          <w:bCs/>
          <w:szCs w:val="28"/>
        </w:rPr>
        <w:t>10.</w:t>
      </w:r>
      <w:r w:rsidR="00287FDC" w:rsidRPr="0067087D">
        <w:rPr>
          <w:bCs/>
          <w:szCs w:val="28"/>
        </w:rPr>
        <w:t> </w:t>
      </w:r>
      <w:r w:rsidR="00DC5B0F">
        <w:rPr>
          <w:b/>
          <w:bCs/>
          <w:szCs w:val="28"/>
        </w:rPr>
        <w:t>augusta</w:t>
      </w:r>
      <w:r w:rsidRPr="002E5AE0">
        <w:rPr>
          <w:b/>
          <w:bCs/>
          <w:szCs w:val="28"/>
        </w:rPr>
        <w:t xml:space="preserve"> noteikumos Nr.</w:t>
      </w:r>
      <w:r w:rsidR="00287FDC" w:rsidRPr="0067087D">
        <w:rPr>
          <w:bCs/>
          <w:szCs w:val="28"/>
        </w:rPr>
        <w:t> </w:t>
      </w:r>
      <w:r w:rsidR="00DC5B0F">
        <w:rPr>
          <w:b/>
          <w:bCs/>
          <w:szCs w:val="28"/>
        </w:rPr>
        <w:t>766</w:t>
      </w:r>
      <w:r w:rsidRPr="002E5AE0">
        <w:rPr>
          <w:b/>
          <w:bCs/>
          <w:szCs w:val="28"/>
        </w:rPr>
        <w:t xml:space="preserve"> „</w:t>
      </w:r>
      <w:r w:rsidR="00DC5B0F" w:rsidRPr="00DC5B0F">
        <w:rPr>
          <w:b/>
          <w:bCs/>
          <w:szCs w:val="28"/>
        </w:rPr>
        <w:t>Not</w:t>
      </w:r>
      <w:r w:rsidR="0036178A">
        <w:rPr>
          <w:b/>
          <w:bCs/>
          <w:szCs w:val="28"/>
        </w:rPr>
        <w:t>eikumi par darbības programmas „Infrastruktūra un pakalpojumi”</w:t>
      </w:r>
      <w:r w:rsidR="00DC5B0F" w:rsidRPr="00DC5B0F">
        <w:rPr>
          <w:b/>
          <w:bCs/>
          <w:szCs w:val="28"/>
        </w:rPr>
        <w:t xml:space="preserve"> papildinājuma </w:t>
      </w:r>
      <w:r w:rsidR="0036178A">
        <w:rPr>
          <w:b/>
          <w:bCs/>
          <w:szCs w:val="28"/>
        </w:rPr>
        <w:t>3.2.2.1.1.</w:t>
      </w:r>
      <w:r w:rsidR="00287FDC" w:rsidRPr="0067087D">
        <w:rPr>
          <w:bCs/>
          <w:szCs w:val="28"/>
        </w:rPr>
        <w:t> </w:t>
      </w:r>
      <w:r w:rsidR="0036178A">
        <w:rPr>
          <w:b/>
          <w:bCs/>
          <w:szCs w:val="28"/>
        </w:rPr>
        <w:t>apakšaktivitātes „</w:t>
      </w:r>
      <w:r w:rsidR="00DC5B0F" w:rsidRPr="00DC5B0F">
        <w:rPr>
          <w:b/>
          <w:bCs/>
          <w:szCs w:val="28"/>
        </w:rPr>
        <w:t>Informācijas sistēmu un ele</w:t>
      </w:r>
      <w:r w:rsidR="0036178A">
        <w:rPr>
          <w:b/>
          <w:bCs/>
          <w:szCs w:val="28"/>
        </w:rPr>
        <w:t>ktronisko pakalpojumu attīstība”</w:t>
      </w:r>
      <w:r w:rsidR="00DC5B0F" w:rsidRPr="00DC5B0F">
        <w:rPr>
          <w:b/>
          <w:bCs/>
          <w:szCs w:val="28"/>
        </w:rPr>
        <w:t xml:space="preserve"> projektu iesniegumu atlases otro, trešo, ceturto un piekto kārtu</w:t>
      </w:r>
      <w:r>
        <w:rPr>
          <w:b/>
          <w:bCs/>
          <w:szCs w:val="28"/>
        </w:rPr>
        <w:t>”</w:t>
      </w:r>
    </w:p>
    <w:p w:rsidR="004D1D9D" w:rsidRPr="008152D2" w:rsidRDefault="004D1D9D" w:rsidP="004D1D9D">
      <w:pPr>
        <w:tabs>
          <w:tab w:val="left" w:pos="6804"/>
        </w:tabs>
        <w:jc w:val="center"/>
        <w:rPr>
          <w:b/>
          <w:szCs w:val="28"/>
        </w:rPr>
      </w:pPr>
    </w:p>
    <w:p w:rsidR="00AF4DCC" w:rsidRDefault="00AF4DCC" w:rsidP="00AF4DCC">
      <w:pPr>
        <w:tabs>
          <w:tab w:val="left" w:pos="6758"/>
        </w:tabs>
        <w:ind w:firstLine="709"/>
        <w:jc w:val="right"/>
      </w:pPr>
    </w:p>
    <w:p w:rsidR="00C953CE" w:rsidRDefault="00C953CE" w:rsidP="00C953CE">
      <w:pPr>
        <w:jc w:val="right"/>
        <w:rPr>
          <w:i/>
        </w:rPr>
      </w:pPr>
      <w:r>
        <w:rPr>
          <w:i/>
        </w:rPr>
        <w:t>Izdoti saskaņā ar</w:t>
      </w:r>
    </w:p>
    <w:p w:rsidR="00C953CE" w:rsidRPr="00C953CE" w:rsidRDefault="00C953CE" w:rsidP="00C953CE">
      <w:pPr>
        <w:jc w:val="right"/>
        <w:rPr>
          <w:i/>
        </w:rPr>
      </w:pPr>
      <w:r w:rsidRPr="00C953CE">
        <w:rPr>
          <w:i/>
        </w:rPr>
        <w:t xml:space="preserve">Eiropas Savienības struktūrfondu un </w:t>
      </w:r>
    </w:p>
    <w:p w:rsidR="00C953CE" w:rsidRPr="00C953CE" w:rsidRDefault="00C953CE" w:rsidP="00C953CE">
      <w:pPr>
        <w:jc w:val="right"/>
        <w:rPr>
          <w:i/>
          <w:szCs w:val="28"/>
        </w:rPr>
      </w:pPr>
      <w:r w:rsidRPr="00C953CE">
        <w:rPr>
          <w:i/>
          <w:szCs w:val="28"/>
        </w:rPr>
        <w:t>Kohēzijas fonda vadības likuma</w:t>
      </w:r>
    </w:p>
    <w:p w:rsidR="004D1D9D" w:rsidRPr="00C953CE" w:rsidRDefault="00C953CE" w:rsidP="00C953CE">
      <w:pPr>
        <w:jc w:val="right"/>
        <w:rPr>
          <w:i/>
          <w:szCs w:val="28"/>
        </w:rPr>
      </w:pPr>
      <w:r w:rsidRPr="00C953CE">
        <w:rPr>
          <w:i/>
          <w:szCs w:val="28"/>
        </w:rPr>
        <w:t>18.</w:t>
      </w:r>
      <w:r w:rsidR="004756C3">
        <w:rPr>
          <w:i/>
          <w:szCs w:val="28"/>
        </w:rPr>
        <w:t xml:space="preserve"> </w:t>
      </w:r>
      <w:r w:rsidRPr="00C953CE">
        <w:rPr>
          <w:i/>
          <w:szCs w:val="28"/>
        </w:rPr>
        <w:t>panta 10.</w:t>
      </w:r>
      <w:r w:rsidR="004756C3">
        <w:rPr>
          <w:i/>
          <w:szCs w:val="28"/>
        </w:rPr>
        <w:t xml:space="preserve"> </w:t>
      </w:r>
      <w:r w:rsidRPr="00C953CE">
        <w:rPr>
          <w:i/>
          <w:szCs w:val="28"/>
        </w:rPr>
        <w:t>punktu</w:t>
      </w:r>
    </w:p>
    <w:p w:rsidR="00AF4DCC" w:rsidRPr="00C953CE" w:rsidRDefault="00AF4DCC" w:rsidP="00AF4DCC">
      <w:pPr>
        <w:ind w:firstLine="709"/>
        <w:jc w:val="both"/>
        <w:rPr>
          <w:szCs w:val="28"/>
          <w:lang w:eastAsia="lv-LV"/>
        </w:rPr>
      </w:pPr>
    </w:p>
    <w:p w:rsidR="0015481E" w:rsidRPr="00C2215B" w:rsidRDefault="00C953CE" w:rsidP="0036178A">
      <w:pPr>
        <w:ind w:firstLine="709"/>
        <w:jc w:val="both"/>
        <w:rPr>
          <w:szCs w:val="28"/>
        </w:rPr>
      </w:pPr>
      <w:r w:rsidRPr="00C953CE">
        <w:rPr>
          <w:color w:val="000000"/>
          <w:szCs w:val="28"/>
        </w:rPr>
        <w:t xml:space="preserve">Izdarīt </w:t>
      </w:r>
      <w:r w:rsidR="00186881" w:rsidRPr="00186881">
        <w:rPr>
          <w:color w:val="000000"/>
          <w:szCs w:val="28"/>
        </w:rPr>
        <w:t>Ministru kabineta 20</w:t>
      </w:r>
      <w:r w:rsidR="00DC5B0F">
        <w:rPr>
          <w:color w:val="000000"/>
          <w:szCs w:val="28"/>
        </w:rPr>
        <w:t>10</w:t>
      </w:r>
      <w:r w:rsidR="00186881" w:rsidRPr="00186881">
        <w:rPr>
          <w:color w:val="000000"/>
          <w:szCs w:val="28"/>
        </w:rPr>
        <w:t>.</w:t>
      </w:r>
      <w:r w:rsidR="00287FDC" w:rsidRPr="0067087D">
        <w:rPr>
          <w:bCs/>
          <w:szCs w:val="28"/>
        </w:rPr>
        <w:t> </w:t>
      </w:r>
      <w:r w:rsidR="00186881" w:rsidRPr="00C2215B">
        <w:rPr>
          <w:color w:val="000000"/>
          <w:szCs w:val="28"/>
        </w:rPr>
        <w:t xml:space="preserve">gada </w:t>
      </w:r>
      <w:r w:rsidR="00DC5B0F" w:rsidRPr="00C2215B">
        <w:rPr>
          <w:color w:val="000000"/>
          <w:szCs w:val="28"/>
        </w:rPr>
        <w:t>10.</w:t>
      </w:r>
      <w:r w:rsidR="00287FDC" w:rsidRPr="0067087D">
        <w:rPr>
          <w:bCs/>
          <w:szCs w:val="28"/>
        </w:rPr>
        <w:t> </w:t>
      </w:r>
      <w:r w:rsidR="00DC5B0F" w:rsidRPr="00C2215B">
        <w:rPr>
          <w:color w:val="000000"/>
          <w:szCs w:val="28"/>
        </w:rPr>
        <w:t>augusta</w:t>
      </w:r>
      <w:r w:rsidR="00186881" w:rsidRPr="00C2215B">
        <w:rPr>
          <w:color w:val="000000"/>
          <w:szCs w:val="28"/>
        </w:rPr>
        <w:t xml:space="preserve"> noteikumos Nr.</w:t>
      </w:r>
      <w:r w:rsidR="00287FDC" w:rsidRPr="0067087D">
        <w:rPr>
          <w:bCs/>
          <w:szCs w:val="28"/>
        </w:rPr>
        <w:t> </w:t>
      </w:r>
      <w:r w:rsidR="00DC5B0F" w:rsidRPr="00C2215B">
        <w:rPr>
          <w:color w:val="000000"/>
          <w:szCs w:val="28"/>
        </w:rPr>
        <w:t>76</w:t>
      </w:r>
      <w:r w:rsidR="00F1188E" w:rsidRPr="00C2215B">
        <w:rPr>
          <w:color w:val="000000"/>
          <w:szCs w:val="28"/>
        </w:rPr>
        <w:t>6</w:t>
      </w:r>
      <w:r w:rsidR="0036178A" w:rsidRPr="00C2215B">
        <w:rPr>
          <w:color w:val="000000"/>
          <w:szCs w:val="28"/>
        </w:rPr>
        <w:t xml:space="preserve"> „</w:t>
      </w:r>
      <w:r w:rsidR="00DC5B0F" w:rsidRPr="00C2215B">
        <w:t>Not</w:t>
      </w:r>
      <w:r w:rsidR="0036178A" w:rsidRPr="00C2215B">
        <w:t>eikumi par darbības programmas „Infrastruktūra un pakalpojumi”</w:t>
      </w:r>
      <w:r w:rsidR="00DC5B0F" w:rsidRPr="00C2215B">
        <w:t xml:space="preserve"> papildināj</w:t>
      </w:r>
      <w:r w:rsidR="0036178A" w:rsidRPr="00C2215B">
        <w:t>uma 3.2.2.1.1.</w:t>
      </w:r>
      <w:r w:rsidR="00287FDC" w:rsidRPr="0067087D">
        <w:rPr>
          <w:bCs/>
          <w:szCs w:val="28"/>
        </w:rPr>
        <w:t> </w:t>
      </w:r>
      <w:r w:rsidR="0036178A" w:rsidRPr="00C2215B">
        <w:t>apakšaktivitātes „</w:t>
      </w:r>
      <w:r w:rsidR="00DC5B0F" w:rsidRPr="00C2215B">
        <w:t>Informācijas sistēmu un elektronisko pakalpojumu attīstība</w:t>
      </w:r>
      <w:r w:rsidR="003B0210" w:rsidRPr="00C2215B">
        <w:t>”</w:t>
      </w:r>
      <w:r w:rsidR="00DC5B0F" w:rsidRPr="00C2215B">
        <w:t xml:space="preserve"> projektu iesniegumu atlases otro, trešo, ceturto un piekto kārtu</w:t>
      </w:r>
      <w:r w:rsidR="00186881" w:rsidRPr="00C2215B">
        <w:rPr>
          <w:color w:val="000000"/>
          <w:szCs w:val="28"/>
        </w:rPr>
        <w:t>””</w:t>
      </w:r>
      <w:r w:rsidRPr="00C2215B">
        <w:rPr>
          <w:bCs/>
          <w:szCs w:val="28"/>
        </w:rPr>
        <w:t xml:space="preserve"> </w:t>
      </w:r>
      <w:r w:rsidR="00114651" w:rsidRPr="00C2215B">
        <w:rPr>
          <w:bCs/>
          <w:szCs w:val="24"/>
        </w:rPr>
        <w:t>(Latvijas Vēstnesis, 2010, 135.nr.; 2011, 204.nr.; 2012, 22., 156. nr.; 2013, 11., 36., 88.</w:t>
      </w:r>
      <w:r w:rsidR="004C153B">
        <w:rPr>
          <w:bCs/>
          <w:szCs w:val="24"/>
        </w:rPr>
        <w:t>, 175., 214.</w:t>
      </w:r>
      <w:r w:rsidR="00114651" w:rsidRPr="00C2215B">
        <w:rPr>
          <w:bCs/>
          <w:szCs w:val="24"/>
        </w:rPr>
        <w:t>nr.)</w:t>
      </w:r>
      <w:r w:rsidR="005A0926" w:rsidRPr="00C2215B">
        <w:rPr>
          <w:szCs w:val="28"/>
        </w:rPr>
        <w:t xml:space="preserve"> </w:t>
      </w:r>
      <w:r w:rsidRPr="00C2215B">
        <w:rPr>
          <w:szCs w:val="28"/>
        </w:rPr>
        <w:t xml:space="preserve">šādus </w:t>
      </w:r>
      <w:r w:rsidRPr="00C2215B">
        <w:rPr>
          <w:noProof/>
          <w:color w:val="000000"/>
          <w:szCs w:val="28"/>
        </w:rPr>
        <w:t>grozījumus</w:t>
      </w:r>
      <w:r w:rsidR="004D1D9D" w:rsidRPr="00C2215B">
        <w:rPr>
          <w:szCs w:val="28"/>
        </w:rPr>
        <w:t>:</w:t>
      </w:r>
    </w:p>
    <w:p w:rsidR="00CD1F9B" w:rsidRDefault="00CD1F9B" w:rsidP="00C264C8">
      <w:pPr>
        <w:jc w:val="both"/>
        <w:rPr>
          <w:bCs/>
          <w:szCs w:val="28"/>
        </w:rPr>
      </w:pPr>
    </w:p>
    <w:p w:rsidR="00D1689C" w:rsidRDefault="0067087D">
      <w:pPr>
        <w:ind w:firstLine="709"/>
        <w:jc w:val="both"/>
        <w:rPr>
          <w:rFonts w:ascii="Calibri" w:hAnsi="Calibri"/>
          <w:color w:val="000000"/>
          <w:sz w:val="24"/>
          <w:szCs w:val="24"/>
          <w:lang w:eastAsia="lv-LV"/>
        </w:rPr>
      </w:pPr>
      <w:r>
        <w:rPr>
          <w:bCs/>
          <w:szCs w:val="28"/>
        </w:rPr>
        <w:t>1.</w:t>
      </w:r>
      <w:r w:rsidR="00287FDC" w:rsidRPr="0067087D">
        <w:rPr>
          <w:bCs/>
          <w:szCs w:val="28"/>
        </w:rPr>
        <w:t> </w:t>
      </w:r>
      <w:r>
        <w:rPr>
          <w:bCs/>
          <w:szCs w:val="28"/>
        </w:rPr>
        <w:t>a</w:t>
      </w:r>
      <w:r w:rsidR="001F0365" w:rsidRPr="00C2215B">
        <w:rPr>
          <w:bCs/>
          <w:szCs w:val="28"/>
        </w:rPr>
        <w:t xml:space="preserve">izstāt </w:t>
      </w:r>
      <w:r w:rsidR="004C153B">
        <w:rPr>
          <w:bCs/>
          <w:szCs w:val="28"/>
        </w:rPr>
        <w:t>3</w:t>
      </w:r>
      <w:r w:rsidR="001F0365" w:rsidRPr="00C2215B">
        <w:rPr>
          <w:bCs/>
          <w:szCs w:val="28"/>
        </w:rPr>
        <w:t>.</w:t>
      </w:r>
      <w:r w:rsidR="001F0365" w:rsidRPr="00C2215B">
        <w:rPr>
          <w:bCs/>
          <w:szCs w:val="28"/>
          <w:vertAlign w:val="superscript"/>
        </w:rPr>
        <w:t>1</w:t>
      </w:r>
      <w:r w:rsidR="00287FDC" w:rsidRPr="0067087D">
        <w:rPr>
          <w:bCs/>
          <w:szCs w:val="28"/>
        </w:rPr>
        <w:t> </w:t>
      </w:r>
      <w:r w:rsidR="001F0365" w:rsidRPr="00C2215B">
        <w:rPr>
          <w:bCs/>
          <w:szCs w:val="28"/>
        </w:rPr>
        <w:t>punktā skaitli „</w:t>
      </w:r>
      <w:r w:rsidR="004C153B" w:rsidRPr="0067087D">
        <w:rPr>
          <w:bCs/>
          <w:szCs w:val="28"/>
        </w:rPr>
        <w:t>39</w:t>
      </w:r>
      <w:r w:rsidR="00287FDC">
        <w:rPr>
          <w:bCs/>
          <w:szCs w:val="28"/>
        </w:rPr>
        <w:t> </w:t>
      </w:r>
      <w:r w:rsidR="004C153B" w:rsidRPr="0067087D">
        <w:rPr>
          <w:bCs/>
          <w:szCs w:val="28"/>
        </w:rPr>
        <w:t>970</w:t>
      </w:r>
      <w:r w:rsidR="00287FDC" w:rsidRPr="0067087D">
        <w:rPr>
          <w:bCs/>
          <w:szCs w:val="28"/>
        </w:rPr>
        <w:t> </w:t>
      </w:r>
      <w:r w:rsidR="004C153B" w:rsidRPr="0067087D">
        <w:rPr>
          <w:bCs/>
          <w:szCs w:val="28"/>
        </w:rPr>
        <w:t>668,11</w:t>
      </w:r>
      <w:r w:rsidR="001F0365" w:rsidRPr="00C2215B">
        <w:rPr>
          <w:bCs/>
          <w:szCs w:val="28"/>
        </w:rPr>
        <w:t>” ar skaitli „</w:t>
      </w:r>
      <w:r w:rsidR="00C264C8" w:rsidRPr="00141953">
        <w:rPr>
          <w:bCs/>
          <w:szCs w:val="28"/>
        </w:rPr>
        <w:t xml:space="preserve">37 </w:t>
      </w:r>
      <w:r w:rsidR="00D748B0" w:rsidRPr="00141953">
        <w:rPr>
          <w:bCs/>
          <w:szCs w:val="28"/>
        </w:rPr>
        <w:t>104 992</w:t>
      </w:r>
      <w:r w:rsidR="00C264C8" w:rsidRPr="00141953">
        <w:rPr>
          <w:bCs/>
          <w:szCs w:val="28"/>
        </w:rPr>
        <w:t>,57</w:t>
      </w:r>
      <w:r w:rsidR="00E96E15" w:rsidRPr="00141953">
        <w:rPr>
          <w:bCs/>
          <w:szCs w:val="28"/>
        </w:rPr>
        <w:t>”</w:t>
      </w:r>
      <w:r w:rsidR="00DE5BBF" w:rsidRPr="00141953">
        <w:rPr>
          <w:bCs/>
          <w:szCs w:val="28"/>
        </w:rPr>
        <w:t>;</w:t>
      </w:r>
      <w:r w:rsidR="001F0365" w:rsidRPr="00C2215B">
        <w:rPr>
          <w:bCs/>
          <w:szCs w:val="28"/>
        </w:rPr>
        <w:t xml:space="preserve"> </w:t>
      </w:r>
    </w:p>
    <w:p w:rsidR="002756C9" w:rsidRPr="002756C9" w:rsidRDefault="0067087D" w:rsidP="002756C9">
      <w:pPr>
        <w:spacing w:before="80"/>
        <w:ind w:left="323" w:firstLine="386"/>
        <w:jc w:val="both"/>
        <w:rPr>
          <w:rFonts w:ascii="Calibri" w:hAnsi="Calibri"/>
          <w:color w:val="000000"/>
          <w:sz w:val="24"/>
          <w:szCs w:val="24"/>
          <w:lang w:eastAsia="lv-LV"/>
        </w:rPr>
      </w:pPr>
      <w:r>
        <w:rPr>
          <w:bCs/>
          <w:szCs w:val="28"/>
        </w:rPr>
        <w:t>2.</w:t>
      </w:r>
      <w:r w:rsidR="00287FDC" w:rsidRPr="0067087D">
        <w:rPr>
          <w:bCs/>
          <w:szCs w:val="28"/>
        </w:rPr>
        <w:t> </w:t>
      </w:r>
      <w:r>
        <w:rPr>
          <w:bCs/>
          <w:szCs w:val="28"/>
        </w:rPr>
        <w:t>a</w:t>
      </w:r>
      <w:r w:rsidR="004C153B" w:rsidRPr="00C2215B">
        <w:rPr>
          <w:bCs/>
          <w:szCs w:val="28"/>
        </w:rPr>
        <w:t xml:space="preserve">izstāt </w:t>
      </w:r>
      <w:r w:rsidR="004C153B">
        <w:rPr>
          <w:bCs/>
          <w:szCs w:val="28"/>
        </w:rPr>
        <w:t>4</w:t>
      </w:r>
      <w:r w:rsidR="004C153B" w:rsidRPr="00C2215B">
        <w:rPr>
          <w:bCs/>
          <w:szCs w:val="28"/>
        </w:rPr>
        <w:t>.</w:t>
      </w:r>
      <w:r w:rsidR="004C153B" w:rsidRPr="0067087D">
        <w:rPr>
          <w:bCs/>
          <w:szCs w:val="28"/>
          <w:vertAlign w:val="superscript"/>
        </w:rPr>
        <w:t>1</w:t>
      </w:r>
      <w:r w:rsidR="00287FDC" w:rsidRPr="0067087D">
        <w:rPr>
          <w:bCs/>
          <w:szCs w:val="28"/>
        </w:rPr>
        <w:t> </w:t>
      </w:r>
      <w:r w:rsidR="004C153B" w:rsidRPr="00C2215B">
        <w:rPr>
          <w:bCs/>
          <w:szCs w:val="28"/>
        </w:rPr>
        <w:t>punktā skaitli „</w:t>
      </w:r>
      <w:r w:rsidR="004C153B" w:rsidRPr="0067087D">
        <w:rPr>
          <w:bCs/>
          <w:szCs w:val="28"/>
        </w:rPr>
        <w:t>1</w:t>
      </w:r>
      <w:r w:rsidR="00287FDC">
        <w:rPr>
          <w:bCs/>
          <w:szCs w:val="28"/>
        </w:rPr>
        <w:t> </w:t>
      </w:r>
      <w:r w:rsidR="004C153B" w:rsidRPr="0067087D">
        <w:rPr>
          <w:bCs/>
          <w:szCs w:val="28"/>
        </w:rPr>
        <w:t>134</w:t>
      </w:r>
      <w:r w:rsidR="00287FDC" w:rsidRPr="0067087D">
        <w:rPr>
          <w:bCs/>
          <w:szCs w:val="28"/>
        </w:rPr>
        <w:t> </w:t>
      </w:r>
      <w:r w:rsidR="004C153B" w:rsidRPr="0067087D">
        <w:rPr>
          <w:bCs/>
          <w:szCs w:val="28"/>
        </w:rPr>
        <w:t>146,08</w:t>
      </w:r>
      <w:r w:rsidR="004C153B" w:rsidRPr="00C2215B">
        <w:rPr>
          <w:bCs/>
          <w:szCs w:val="28"/>
        </w:rPr>
        <w:t>” ar skaitli „</w:t>
      </w:r>
      <w:r w:rsidR="002756C9" w:rsidRPr="002756C9">
        <w:rPr>
          <w:bCs/>
          <w:szCs w:val="28"/>
        </w:rPr>
        <w:t>1</w:t>
      </w:r>
      <w:r w:rsidR="00287FDC">
        <w:rPr>
          <w:bCs/>
          <w:szCs w:val="28"/>
        </w:rPr>
        <w:t> </w:t>
      </w:r>
      <w:r w:rsidR="002756C9" w:rsidRPr="002756C9">
        <w:rPr>
          <w:bCs/>
          <w:szCs w:val="28"/>
        </w:rPr>
        <w:t>077</w:t>
      </w:r>
      <w:r w:rsidR="00287FDC" w:rsidRPr="0067087D">
        <w:rPr>
          <w:bCs/>
          <w:szCs w:val="28"/>
        </w:rPr>
        <w:t> </w:t>
      </w:r>
      <w:r w:rsidR="002756C9" w:rsidRPr="002756C9">
        <w:rPr>
          <w:bCs/>
          <w:szCs w:val="28"/>
        </w:rPr>
        <w:t>779,7</w:t>
      </w:r>
      <w:r w:rsidR="00191809">
        <w:rPr>
          <w:bCs/>
          <w:szCs w:val="28"/>
        </w:rPr>
        <w:t>4</w:t>
      </w:r>
      <w:r w:rsidR="004C153B" w:rsidRPr="00C2215B">
        <w:rPr>
          <w:bCs/>
          <w:szCs w:val="28"/>
        </w:rPr>
        <w:t xml:space="preserve">”; </w:t>
      </w:r>
    </w:p>
    <w:p w:rsidR="004C153B" w:rsidRPr="0067087D" w:rsidRDefault="0067087D" w:rsidP="0067087D">
      <w:pPr>
        <w:spacing w:before="80"/>
        <w:ind w:left="323" w:firstLine="386"/>
        <w:jc w:val="both"/>
        <w:rPr>
          <w:bCs/>
          <w:szCs w:val="28"/>
        </w:rPr>
      </w:pPr>
      <w:r>
        <w:rPr>
          <w:bCs/>
          <w:szCs w:val="28"/>
        </w:rPr>
        <w:t>3.</w:t>
      </w:r>
      <w:r w:rsidR="00287FDC" w:rsidRPr="0067087D">
        <w:rPr>
          <w:bCs/>
          <w:szCs w:val="28"/>
        </w:rPr>
        <w:t> </w:t>
      </w:r>
      <w:r w:rsidR="004C153B" w:rsidRPr="004C153B">
        <w:rPr>
          <w:bCs/>
          <w:szCs w:val="28"/>
        </w:rPr>
        <w:t>izteikt</w:t>
      </w:r>
      <w:r w:rsidR="004C153B" w:rsidRPr="0067087D">
        <w:rPr>
          <w:bCs/>
          <w:szCs w:val="28"/>
        </w:rPr>
        <w:t xml:space="preserve"> 4.</w:t>
      </w:r>
      <w:r w:rsidR="004C153B" w:rsidRPr="0067087D">
        <w:rPr>
          <w:bCs/>
          <w:szCs w:val="28"/>
          <w:vertAlign w:val="superscript"/>
        </w:rPr>
        <w:t>4</w:t>
      </w:r>
      <w:r w:rsidR="00287FDC" w:rsidRPr="0067087D">
        <w:rPr>
          <w:bCs/>
          <w:szCs w:val="28"/>
        </w:rPr>
        <w:t> </w:t>
      </w:r>
      <w:r w:rsidR="004C153B" w:rsidRPr="0067087D">
        <w:rPr>
          <w:bCs/>
          <w:szCs w:val="28"/>
        </w:rPr>
        <w:t>punktu šādā redakcijā:</w:t>
      </w:r>
    </w:p>
    <w:p w:rsidR="004C153B" w:rsidRPr="00287FDC" w:rsidRDefault="004C153B" w:rsidP="00616EA6">
      <w:pPr>
        <w:spacing w:before="80"/>
        <w:jc w:val="both"/>
        <w:rPr>
          <w:rFonts w:ascii="Calibri" w:hAnsi="Calibri"/>
          <w:color w:val="000000"/>
          <w:sz w:val="22"/>
          <w:szCs w:val="22"/>
          <w:lang w:eastAsia="lv-LV"/>
        </w:rPr>
      </w:pPr>
      <w:r w:rsidRPr="0067087D">
        <w:rPr>
          <w:bCs/>
          <w:szCs w:val="28"/>
        </w:rPr>
        <w:t>„4.</w:t>
      </w:r>
      <w:r w:rsidRPr="0067087D">
        <w:rPr>
          <w:bCs/>
          <w:szCs w:val="28"/>
          <w:vertAlign w:val="superscript"/>
        </w:rPr>
        <w:t>4</w:t>
      </w:r>
      <w:r w:rsidR="00287FDC" w:rsidRPr="0067087D">
        <w:rPr>
          <w:bCs/>
          <w:szCs w:val="28"/>
        </w:rPr>
        <w:t> </w:t>
      </w:r>
      <w:r w:rsidRPr="0067087D">
        <w:rPr>
          <w:bCs/>
          <w:szCs w:val="28"/>
        </w:rPr>
        <w:t>Apakšaktivitātes ceturtās atlases kārtas ietvaros pieejamais Eiropas Reģionālās attīs</w:t>
      </w:r>
      <w:r w:rsidR="00287FDC">
        <w:rPr>
          <w:bCs/>
          <w:szCs w:val="28"/>
        </w:rPr>
        <w:t xml:space="preserve">tības fonda finansējums ir </w:t>
      </w:r>
      <w:r w:rsidR="00287FDC" w:rsidRPr="00287FDC">
        <w:rPr>
          <w:bCs/>
          <w:szCs w:val="28"/>
        </w:rPr>
        <w:t>1</w:t>
      </w:r>
      <w:r w:rsidR="00C264C8">
        <w:rPr>
          <w:bCs/>
          <w:szCs w:val="28"/>
        </w:rPr>
        <w:t>4</w:t>
      </w:r>
      <w:r w:rsidR="00287FDC">
        <w:rPr>
          <w:bCs/>
          <w:szCs w:val="28"/>
        </w:rPr>
        <w:t> </w:t>
      </w:r>
      <w:r w:rsidR="00C264C8">
        <w:rPr>
          <w:bCs/>
          <w:szCs w:val="28"/>
        </w:rPr>
        <w:t>846</w:t>
      </w:r>
      <w:r w:rsidR="00287FDC" w:rsidRPr="0067087D">
        <w:rPr>
          <w:bCs/>
          <w:szCs w:val="28"/>
        </w:rPr>
        <w:t> </w:t>
      </w:r>
      <w:r w:rsidR="00287FDC">
        <w:rPr>
          <w:bCs/>
          <w:szCs w:val="28"/>
        </w:rPr>
        <w:t xml:space="preserve"> </w:t>
      </w:r>
      <w:r w:rsidR="00C264C8">
        <w:rPr>
          <w:bCs/>
          <w:szCs w:val="28"/>
        </w:rPr>
        <w:t>207</w:t>
      </w:r>
      <w:r w:rsidR="00287FDC" w:rsidRPr="00287FDC">
        <w:rPr>
          <w:bCs/>
          <w:szCs w:val="28"/>
        </w:rPr>
        <w:t>,35</w:t>
      </w:r>
      <w:r w:rsidR="00287FDC">
        <w:rPr>
          <w:rFonts w:ascii="Calibri" w:hAnsi="Calibri"/>
          <w:color w:val="000000"/>
          <w:sz w:val="22"/>
          <w:szCs w:val="22"/>
          <w:lang w:eastAsia="lv-LV"/>
        </w:rPr>
        <w:t xml:space="preserve"> </w:t>
      </w:r>
      <w:proofErr w:type="spellStart"/>
      <w:r w:rsidRPr="00287FDC">
        <w:rPr>
          <w:bCs/>
          <w:i/>
          <w:szCs w:val="28"/>
        </w:rPr>
        <w:t>euro</w:t>
      </w:r>
      <w:proofErr w:type="spellEnd"/>
      <w:r w:rsidRPr="0067087D">
        <w:rPr>
          <w:bCs/>
          <w:szCs w:val="28"/>
        </w:rPr>
        <w:t xml:space="preserve">. Pieejamais saistību apjoms, kas pārsniedz apakšaktivitātei pieejamo Eiropas Reģionālās attīstības fonda finansējumu, ir </w:t>
      </w:r>
      <w:r w:rsidR="00C264C8">
        <w:rPr>
          <w:bCs/>
          <w:szCs w:val="28"/>
        </w:rPr>
        <w:t>1</w:t>
      </w:r>
      <w:r w:rsidR="00287FDC">
        <w:rPr>
          <w:bCs/>
          <w:szCs w:val="28"/>
        </w:rPr>
        <w:t> </w:t>
      </w:r>
      <w:r w:rsidR="00C264C8">
        <w:rPr>
          <w:bCs/>
          <w:szCs w:val="28"/>
        </w:rPr>
        <w:t>370</w:t>
      </w:r>
      <w:r w:rsidR="00287FDC" w:rsidRPr="0067087D">
        <w:rPr>
          <w:bCs/>
          <w:szCs w:val="28"/>
        </w:rPr>
        <w:t> </w:t>
      </w:r>
      <w:r w:rsidR="00C264C8">
        <w:rPr>
          <w:bCs/>
          <w:szCs w:val="28"/>
        </w:rPr>
        <w:t>298</w:t>
      </w:r>
      <w:r w:rsidR="00287FDC" w:rsidRPr="00287FDC">
        <w:rPr>
          <w:bCs/>
          <w:szCs w:val="28"/>
        </w:rPr>
        <w:t>,25</w:t>
      </w:r>
      <w:r w:rsidRPr="0067087D">
        <w:rPr>
          <w:bCs/>
          <w:szCs w:val="28"/>
        </w:rPr>
        <w:t xml:space="preserve"> </w:t>
      </w:r>
      <w:proofErr w:type="spellStart"/>
      <w:r w:rsidRPr="00287FDC">
        <w:rPr>
          <w:bCs/>
          <w:i/>
          <w:szCs w:val="28"/>
        </w:rPr>
        <w:t>euro</w:t>
      </w:r>
      <w:proofErr w:type="spellEnd"/>
      <w:r w:rsidRPr="0067087D">
        <w:rPr>
          <w:bCs/>
          <w:szCs w:val="28"/>
        </w:rPr>
        <w:t>.”;</w:t>
      </w:r>
    </w:p>
    <w:p w:rsidR="004C153B" w:rsidRPr="00C2215B" w:rsidRDefault="00287FDC" w:rsidP="0067087D">
      <w:pPr>
        <w:spacing w:before="80"/>
        <w:ind w:left="323" w:firstLine="386"/>
        <w:jc w:val="both"/>
        <w:rPr>
          <w:bCs/>
          <w:szCs w:val="28"/>
        </w:rPr>
      </w:pPr>
      <w:r>
        <w:rPr>
          <w:bCs/>
          <w:szCs w:val="28"/>
        </w:rPr>
        <w:t>4</w:t>
      </w:r>
      <w:r w:rsidR="00616EA6">
        <w:rPr>
          <w:bCs/>
          <w:szCs w:val="28"/>
        </w:rPr>
        <w:t>.</w:t>
      </w:r>
      <w:r w:rsidRPr="0067087D">
        <w:rPr>
          <w:bCs/>
          <w:szCs w:val="28"/>
        </w:rPr>
        <w:t> </w:t>
      </w:r>
      <w:r w:rsidR="0067087D">
        <w:rPr>
          <w:bCs/>
          <w:szCs w:val="28"/>
        </w:rPr>
        <w:t>a</w:t>
      </w:r>
      <w:r w:rsidR="004C153B" w:rsidRPr="00C2215B">
        <w:rPr>
          <w:bCs/>
          <w:szCs w:val="28"/>
        </w:rPr>
        <w:t>izstāt 1.</w:t>
      </w:r>
      <w:r w:rsidR="004C153B" w:rsidRPr="0067087D">
        <w:rPr>
          <w:bCs/>
          <w:szCs w:val="28"/>
          <w:vertAlign w:val="superscript"/>
        </w:rPr>
        <w:t>1</w:t>
      </w:r>
      <w:r w:rsidR="004C153B" w:rsidRPr="00C2215B">
        <w:rPr>
          <w:bCs/>
          <w:szCs w:val="28"/>
        </w:rPr>
        <w:t xml:space="preserve"> pielikuma </w:t>
      </w:r>
      <w:r w:rsidR="004C153B">
        <w:rPr>
          <w:bCs/>
          <w:szCs w:val="28"/>
        </w:rPr>
        <w:t>2</w:t>
      </w:r>
      <w:r w:rsidR="004C153B" w:rsidRPr="00C2215B">
        <w:rPr>
          <w:bCs/>
          <w:szCs w:val="28"/>
        </w:rPr>
        <w:t>.punktā skaitli „</w:t>
      </w:r>
      <w:r w:rsidR="004C153B" w:rsidRPr="0067087D">
        <w:rPr>
          <w:bCs/>
          <w:szCs w:val="28"/>
        </w:rPr>
        <w:t>478 654,08” ar skaitli „476</w:t>
      </w:r>
      <w:r w:rsidRPr="0067087D">
        <w:rPr>
          <w:bCs/>
          <w:szCs w:val="28"/>
        </w:rPr>
        <w:t> </w:t>
      </w:r>
      <w:r w:rsidR="004C153B" w:rsidRPr="0067087D">
        <w:rPr>
          <w:bCs/>
          <w:szCs w:val="28"/>
        </w:rPr>
        <w:t>355,44</w:t>
      </w:r>
      <w:r w:rsidR="0067087D">
        <w:rPr>
          <w:bCs/>
          <w:szCs w:val="28"/>
        </w:rPr>
        <w:t>”;</w:t>
      </w:r>
    </w:p>
    <w:p w:rsidR="004C153B" w:rsidRPr="00C2215B" w:rsidRDefault="00287FDC" w:rsidP="0067087D">
      <w:pPr>
        <w:spacing w:before="80"/>
        <w:ind w:left="323" w:firstLine="386"/>
        <w:jc w:val="both"/>
        <w:rPr>
          <w:bCs/>
          <w:szCs w:val="28"/>
        </w:rPr>
      </w:pPr>
      <w:r>
        <w:rPr>
          <w:bCs/>
          <w:szCs w:val="28"/>
        </w:rPr>
        <w:t>5</w:t>
      </w:r>
      <w:r w:rsidR="00616EA6">
        <w:rPr>
          <w:bCs/>
          <w:szCs w:val="28"/>
        </w:rPr>
        <w:t>.</w:t>
      </w:r>
      <w:r w:rsidRPr="0067087D">
        <w:rPr>
          <w:bCs/>
          <w:szCs w:val="28"/>
        </w:rPr>
        <w:t> </w:t>
      </w:r>
      <w:r w:rsidR="0067087D">
        <w:rPr>
          <w:bCs/>
          <w:szCs w:val="28"/>
        </w:rPr>
        <w:t>a</w:t>
      </w:r>
      <w:r w:rsidR="004C153B" w:rsidRPr="00C2215B">
        <w:rPr>
          <w:bCs/>
          <w:szCs w:val="28"/>
        </w:rPr>
        <w:t>izstāt 1.</w:t>
      </w:r>
      <w:r w:rsidR="004C153B" w:rsidRPr="0067087D">
        <w:rPr>
          <w:bCs/>
          <w:szCs w:val="28"/>
          <w:vertAlign w:val="superscript"/>
        </w:rPr>
        <w:t>1</w:t>
      </w:r>
      <w:r w:rsidR="004C153B" w:rsidRPr="00C2215B">
        <w:rPr>
          <w:bCs/>
          <w:szCs w:val="28"/>
        </w:rPr>
        <w:t xml:space="preserve"> pielikuma </w:t>
      </w:r>
      <w:r w:rsidR="004C153B">
        <w:rPr>
          <w:bCs/>
          <w:szCs w:val="28"/>
        </w:rPr>
        <w:t>5</w:t>
      </w:r>
      <w:r w:rsidR="004C153B" w:rsidRPr="00C2215B">
        <w:rPr>
          <w:bCs/>
          <w:szCs w:val="28"/>
        </w:rPr>
        <w:t>.punktā skaitli „</w:t>
      </w:r>
      <w:r w:rsidR="004C153B" w:rsidRPr="0067087D">
        <w:rPr>
          <w:bCs/>
          <w:szCs w:val="28"/>
        </w:rPr>
        <w:t>274 157,52” ar skaitli „223</w:t>
      </w:r>
      <w:r w:rsidRPr="0067087D">
        <w:rPr>
          <w:bCs/>
          <w:szCs w:val="28"/>
        </w:rPr>
        <w:t> </w:t>
      </w:r>
      <w:r w:rsidR="004C153B" w:rsidRPr="0067087D">
        <w:rPr>
          <w:bCs/>
          <w:szCs w:val="28"/>
        </w:rPr>
        <w:t>283,76</w:t>
      </w:r>
      <w:r w:rsidR="0067087D">
        <w:rPr>
          <w:bCs/>
          <w:szCs w:val="28"/>
        </w:rPr>
        <w:t>”;</w:t>
      </w:r>
    </w:p>
    <w:p w:rsidR="004C153B" w:rsidRPr="00C2215B" w:rsidRDefault="00287FDC" w:rsidP="0067087D">
      <w:pPr>
        <w:spacing w:before="80"/>
        <w:ind w:left="323" w:firstLine="386"/>
        <w:jc w:val="both"/>
        <w:rPr>
          <w:bCs/>
          <w:szCs w:val="28"/>
        </w:rPr>
      </w:pPr>
      <w:r>
        <w:rPr>
          <w:bCs/>
          <w:szCs w:val="28"/>
        </w:rPr>
        <w:t>6</w:t>
      </w:r>
      <w:r w:rsidR="00616EA6">
        <w:rPr>
          <w:bCs/>
          <w:szCs w:val="28"/>
        </w:rPr>
        <w:t>.</w:t>
      </w:r>
      <w:r w:rsidRPr="0067087D">
        <w:rPr>
          <w:bCs/>
          <w:szCs w:val="28"/>
        </w:rPr>
        <w:t> </w:t>
      </w:r>
      <w:r w:rsidR="0067087D">
        <w:rPr>
          <w:bCs/>
          <w:szCs w:val="28"/>
        </w:rPr>
        <w:t>a</w:t>
      </w:r>
      <w:r w:rsidR="004C153B" w:rsidRPr="00C2215B">
        <w:rPr>
          <w:bCs/>
          <w:szCs w:val="28"/>
        </w:rPr>
        <w:t>izstāt 1.</w:t>
      </w:r>
      <w:r w:rsidR="004C153B" w:rsidRPr="0067087D">
        <w:rPr>
          <w:bCs/>
          <w:szCs w:val="28"/>
          <w:vertAlign w:val="superscript"/>
        </w:rPr>
        <w:t>1</w:t>
      </w:r>
      <w:r w:rsidR="004C153B" w:rsidRPr="00C2215B">
        <w:rPr>
          <w:bCs/>
          <w:szCs w:val="28"/>
        </w:rPr>
        <w:t xml:space="preserve"> pielikuma </w:t>
      </w:r>
      <w:r w:rsidR="004C153B">
        <w:rPr>
          <w:bCs/>
          <w:szCs w:val="28"/>
        </w:rPr>
        <w:t>6</w:t>
      </w:r>
      <w:r w:rsidR="004C153B" w:rsidRPr="00C2215B">
        <w:rPr>
          <w:bCs/>
          <w:szCs w:val="28"/>
        </w:rPr>
        <w:t>.punktā skaitli „</w:t>
      </w:r>
      <w:r w:rsidR="004C153B" w:rsidRPr="0067087D">
        <w:rPr>
          <w:bCs/>
          <w:szCs w:val="28"/>
        </w:rPr>
        <w:t>183 742,55” ar skaitli „180</w:t>
      </w:r>
      <w:r w:rsidRPr="0067087D">
        <w:rPr>
          <w:bCs/>
          <w:szCs w:val="28"/>
        </w:rPr>
        <w:t> </w:t>
      </w:r>
      <w:r w:rsidR="004C153B" w:rsidRPr="0067087D">
        <w:rPr>
          <w:bCs/>
          <w:szCs w:val="28"/>
        </w:rPr>
        <w:t>548,61</w:t>
      </w:r>
      <w:r w:rsidR="0067087D">
        <w:rPr>
          <w:bCs/>
          <w:szCs w:val="28"/>
        </w:rPr>
        <w:t>”;</w:t>
      </w:r>
    </w:p>
    <w:p w:rsidR="0067087D" w:rsidRPr="0067087D" w:rsidRDefault="00287FDC" w:rsidP="0067087D">
      <w:pPr>
        <w:spacing w:before="80"/>
        <w:ind w:left="323" w:firstLine="386"/>
        <w:jc w:val="both"/>
        <w:rPr>
          <w:bCs/>
          <w:szCs w:val="28"/>
        </w:rPr>
      </w:pPr>
      <w:r>
        <w:rPr>
          <w:bCs/>
          <w:szCs w:val="28"/>
        </w:rPr>
        <w:t>7</w:t>
      </w:r>
      <w:r w:rsidR="00616EA6">
        <w:rPr>
          <w:bCs/>
          <w:szCs w:val="28"/>
        </w:rPr>
        <w:t>.</w:t>
      </w:r>
      <w:r w:rsidRPr="0067087D">
        <w:rPr>
          <w:bCs/>
          <w:szCs w:val="28"/>
        </w:rPr>
        <w:t> </w:t>
      </w:r>
      <w:r w:rsidR="0067087D">
        <w:rPr>
          <w:bCs/>
          <w:szCs w:val="28"/>
        </w:rPr>
        <w:t>s</w:t>
      </w:r>
      <w:r w:rsidR="0067087D" w:rsidRPr="00DE5BBF">
        <w:rPr>
          <w:bCs/>
          <w:szCs w:val="28"/>
        </w:rPr>
        <w:t>vītrot 1.</w:t>
      </w:r>
      <w:r w:rsidR="0067087D" w:rsidRPr="0067087D">
        <w:rPr>
          <w:bCs/>
          <w:szCs w:val="28"/>
          <w:vertAlign w:val="superscript"/>
        </w:rPr>
        <w:t>4</w:t>
      </w:r>
      <w:r w:rsidR="0067087D" w:rsidRPr="00DE5BBF">
        <w:rPr>
          <w:bCs/>
          <w:szCs w:val="28"/>
        </w:rPr>
        <w:t xml:space="preserve"> pielikuma </w:t>
      </w:r>
      <w:r w:rsidR="0067087D">
        <w:rPr>
          <w:bCs/>
          <w:szCs w:val="28"/>
        </w:rPr>
        <w:t>4. punktu;</w:t>
      </w:r>
    </w:p>
    <w:p w:rsidR="004C153B" w:rsidRPr="004C153B" w:rsidRDefault="00287FDC" w:rsidP="00616EA6">
      <w:pPr>
        <w:spacing w:before="80"/>
        <w:ind w:firstLine="709"/>
        <w:jc w:val="both"/>
        <w:rPr>
          <w:bCs/>
          <w:szCs w:val="28"/>
        </w:rPr>
      </w:pPr>
      <w:r>
        <w:rPr>
          <w:bCs/>
          <w:szCs w:val="28"/>
        </w:rPr>
        <w:t>8</w:t>
      </w:r>
      <w:r w:rsidR="00616EA6">
        <w:rPr>
          <w:bCs/>
          <w:szCs w:val="28"/>
        </w:rPr>
        <w:t>.</w:t>
      </w:r>
      <w:r w:rsidRPr="0067087D">
        <w:rPr>
          <w:bCs/>
          <w:szCs w:val="28"/>
        </w:rPr>
        <w:t> </w:t>
      </w:r>
      <w:r w:rsidR="0067087D">
        <w:rPr>
          <w:bCs/>
          <w:szCs w:val="28"/>
        </w:rPr>
        <w:t>a</w:t>
      </w:r>
      <w:r w:rsidR="004C153B" w:rsidRPr="00C2215B">
        <w:rPr>
          <w:bCs/>
          <w:szCs w:val="28"/>
        </w:rPr>
        <w:t>izstāt 1.</w:t>
      </w:r>
      <w:r w:rsidR="004C153B" w:rsidRPr="0067087D">
        <w:rPr>
          <w:bCs/>
          <w:szCs w:val="28"/>
          <w:vertAlign w:val="superscript"/>
        </w:rPr>
        <w:t>4</w:t>
      </w:r>
      <w:r w:rsidR="004C153B" w:rsidRPr="00C2215B">
        <w:rPr>
          <w:bCs/>
          <w:szCs w:val="28"/>
        </w:rPr>
        <w:t xml:space="preserve"> pielikuma </w:t>
      </w:r>
      <w:r w:rsidR="004C153B">
        <w:rPr>
          <w:bCs/>
          <w:szCs w:val="28"/>
        </w:rPr>
        <w:t>6</w:t>
      </w:r>
      <w:r w:rsidR="004C153B" w:rsidRPr="00C2215B">
        <w:rPr>
          <w:bCs/>
          <w:szCs w:val="28"/>
        </w:rPr>
        <w:t>.punktā skaitli „</w:t>
      </w:r>
      <w:r w:rsidR="004C153B" w:rsidRPr="0067087D">
        <w:rPr>
          <w:bCs/>
          <w:szCs w:val="28"/>
        </w:rPr>
        <w:t>3 598 442,81” ar skaitli „</w:t>
      </w:r>
      <w:r w:rsidR="0067087D" w:rsidRPr="0067087D">
        <w:rPr>
          <w:bCs/>
          <w:szCs w:val="28"/>
        </w:rPr>
        <w:t>3 598 098,55</w:t>
      </w:r>
      <w:r w:rsidR="004C153B" w:rsidRPr="0067087D">
        <w:rPr>
          <w:bCs/>
          <w:szCs w:val="28"/>
        </w:rPr>
        <w:t>”</w:t>
      </w:r>
      <w:r w:rsidR="00D748B0">
        <w:rPr>
          <w:bCs/>
          <w:szCs w:val="28"/>
        </w:rPr>
        <w:t>;</w:t>
      </w:r>
    </w:p>
    <w:p w:rsidR="004C153B" w:rsidRPr="00141953" w:rsidRDefault="0067087D" w:rsidP="00616EA6">
      <w:pPr>
        <w:spacing w:before="80"/>
        <w:ind w:firstLine="709"/>
        <w:jc w:val="both"/>
      </w:pPr>
      <w:r>
        <w:rPr>
          <w:bCs/>
          <w:szCs w:val="28"/>
        </w:rPr>
        <w:lastRenderedPageBreak/>
        <w:t>9.</w:t>
      </w:r>
      <w:r w:rsidR="004C153B" w:rsidRPr="00C2215B">
        <w:rPr>
          <w:bCs/>
          <w:szCs w:val="28"/>
        </w:rPr>
        <w:t>Aizstāt 1.</w:t>
      </w:r>
      <w:r w:rsidR="004C153B" w:rsidRPr="0067087D">
        <w:rPr>
          <w:bCs/>
          <w:szCs w:val="28"/>
          <w:vertAlign w:val="superscript"/>
        </w:rPr>
        <w:t>4</w:t>
      </w:r>
      <w:r w:rsidR="004C153B" w:rsidRPr="00C2215B">
        <w:rPr>
          <w:bCs/>
          <w:szCs w:val="28"/>
        </w:rPr>
        <w:t xml:space="preserve"> pielikuma </w:t>
      </w:r>
      <w:r w:rsidR="004C153B">
        <w:rPr>
          <w:bCs/>
          <w:szCs w:val="28"/>
        </w:rPr>
        <w:t>9</w:t>
      </w:r>
      <w:r w:rsidR="004C153B" w:rsidRPr="00C2215B">
        <w:rPr>
          <w:bCs/>
          <w:szCs w:val="28"/>
        </w:rPr>
        <w:t>.</w:t>
      </w:r>
      <w:r w:rsidR="00287FDC" w:rsidRPr="0067087D">
        <w:rPr>
          <w:bCs/>
          <w:szCs w:val="28"/>
        </w:rPr>
        <w:t> </w:t>
      </w:r>
      <w:r w:rsidR="004C153B" w:rsidRPr="00C2215B">
        <w:rPr>
          <w:bCs/>
          <w:szCs w:val="28"/>
        </w:rPr>
        <w:t xml:space="preserve">punktā </w:t>
      </w:r>
      <w:r w:rsidR="004C153B">
        <w:rPr>
          <w:bCs/>
          <w:szCs w:val="28"/>
        </w:rPr>
        <w:t>vārdus „</w:t>
      </w:r>
      <w:r w:rsidR="004C153B" w:rsidRPr="0067087D">
        <w:rPr>
          <w:bCs/>
          <w:szCs w:val="28"/>
        </w:rPr>
        <w:t>Skolu portāla izveide – 3.</w:t>
      </w:r>
      <w:r w:rsidR="00287FDC" w:rsidRPr="0067087D">
        <w:rPr>
          <w:bCs/>
          <w:szCs w:val="28"/>
        </w:rPr>
        <w:t> </w:t>
      </w:r>
      <w:r w:rsidR="004C153B" w:rsidRPr="0067087D">
        <w:rPr>
          <w:bCs/>
          <w:szCs w:val="28"/>
        </w:rPr>
        <w:t>kārta</w:t>
      </w:r>
      <w:r w:rsidR="004C153B">
        <w:rPr>
          <w:bCs/>
          <w:szCs w:val="28"/>
        </w:rPr>
        <w:t xml:space="preserve">” un </w:t>
      </w:r>
      <w:r w:rsidR="004C153B" w:rsidRPr="00C2215B">
        <w:rPr>
          <w:bCs/>
          <w:szCs w:val="28"/>
        </w:rPr>
        <w:t>skaitli „</w:t>
      </w:r>
      <w:r w:rsidR="004C153B" w:rsidRPr="0067087D">
        <w:rPr>
          <w:bCs/>
          <w:szCs w:val="28"/>
        </w:rPr>
        <w:t>2 665 235,97” ar vārdiem</w:t>
      </w:r>
      <w:r w:rsidR="004C153B">
        <w:t xml:space="preserve"> </w:t>
      </w:r>
      <w:r>
        <w:t>„</w:t>
      </w:r>
      <w:r w:rsidRPr="005E72F7">
        <w:t>Valsts i</w:t>
      </w:r>
      <w:r>
        <w:t xml:space="preserve">zglītības informācijas sistēmas </w:t>
      </w:r>
      <w:r w:rsidRPr="005E72F7">
        <w:t>attīstīb</w:t>
      </w:r>
      <w:r>
        <w:t>a – 3.</w:t>
      </w:r>
      <w:r w:rsidR="00287FDC" w:rsidRPr="0067087D">
        <w:rPr>
          <w:bCs/>
          <w:szCs w:val="28"/>
        </w:rPr>
        <w:t> </w:t>
      </w:r>
      <w:r w:rsidRPr="00141953">
        <w:t xml:space="preserve">kārta” </w:t>
      </w:r>
      <w:r w:rsidR="004C153B" w:rsidRPr="00141953">
        <w:t>un skaitli „</w:t>
      </w:r>
      <w:r w:rsidR="00287FDC" w:rsidRPr="00141953">
        <w:rPr>
          <w:bCs/>
          <w:szCs w:val="28"/>
        </w:rPr>
        <w:t>1 27</w:t>
      </w:r>
      <w:r w:rsidR="000B610E" w:rsidRPr="00141953">
        <w:rPr>
          <w:bCs/>
          <w:szCs w:val="28"/>
        </w:rPr>
        <w:t>1</w:t>
      </w:r>
      <w:r w:rsidR="00287FDC" w:rsidRPr="00141953">
        <w:rPr>
          <w:bCs/>
          <w:szCs w:val="28"/>
        </w:rPr>
        <w:t> </w:t>
      </w:r>
      <w:r w:rsidR="000B610E" w:rsidRPr="00141953">
        <w:rPr>
          <w:bCs/>
          <w:szCs w:val="28"/>
        </w:rPr>
        <w:t>24</w:t>
      </w:r>
      <w:r w:rsidR="00287FDC" w:rsidRPr="00141953">
        <w:rPr>
          <w:bCs/>
          <w:szCs w:val="28"/>
        </w:rPr>
        <w:t>9,56</w:t>
      </w:r>
      <w:r w:rsidR="004C153B" w:rsidRPr="00141953">
        <w:t>”</w:t>
      </w:r>
      <w:r w:rsidR="00D748B0" w:rsidRPr="00141953">
        <w:t>;</w:t>
      </w:r>
    </w:p>
    <w:p w:rsidR="00D748B0" w:rsidRPr="00141953" w:rsidRDefault="00D748B0" w:rsidP="00616EA6">
      <w:pPr>
        <w:spacing w:before="80"/>
        <w:ind w:firstLine="709"/>
        <w:jc w:val="both"/>
        <w:rPr>
          <w:rFonts w:ascii="Calibri" w:hAnsi="Calibri"/>
          <w:color w:val="000000"/>
          <w:sz w:val="22"/>
          <w:szCs w:val="22"/>
          <w:lang w:eastAsia="lv-LV"/>
        </w:rPr>
      </w:pPr>
      <w:r w:rsidRPr="00141953">
        <w:t>10.A</w:t>
      </w:r>
      <w:r w:rsidRPr="00141953">
        <w:rPr>
          <w:bCs/>
          <w:szCs w:val="28"/>
        </w:rPr>
        <w:t>izstāt 1.</w:t>
      </w:r>
      <w:r w:rsidRPr="00141953">
        <w:rPr>
          <w:bCs/>
          <w:szCs w:val="28"/>
          <w:vertAlign w:val="superscript"/>
        </w:rPr>
        <w:t>4</w:t>
      </w:r>
      <w:r w:rsidRPr="00141953">
        <w:rPr>
          <w:bCs/>
          <w:szCs w:val="28"/>
        </w:rPr>
        <w:t xml:space="preserve"> pielikuma 10. punktā skaitli „3 788 870,73” ar skaitli „3 537 187,73”;</w:t>
      </w:r>
    </w:p>
    <w:p w:rsidR="004C153B" w:rsidRPr="00141953" w:rsidRDefault="00D748B0" w:rsidP="00616EA6">
      <w:pPr>
        <w:spacing w:before="80"/>
        <w:ind w:firstLine="709"/>
        <w:jc w:val="both"/>
        <w:rPr>
          <w:bCs/>
          <w:szCs w:val="28"/>
        </w:rPr>
      </w:pPr>
      <w:r w:rsidRPr="00141953">
        <w:rPr>
          <w:bCs/>
          <w:szCs w:val="28"/>
        </w:rPr>
        <w:t>11</w:t>
      </w:r>
      <w:r w:rsidR="0067087D" w:rsidRPr="00141953">
        <w:rPr>
          <w:bCs/>
          <w:szCs w:val="28"/>
        </w:rPr>
        <w:t>.</w:t>
      </w:r>
      <w:r w:rsidR="004C153B" w:rsidRPr="00141953">
        <w:rPr>
          <w:bCs/>
          <w:szCs w:val="28"/>
        </w:rPr>
        <w:t>Aizstāt 1.</w:t>
      </w:r>
      <w:r w:rsidR="004C153B" w:rsidRPr="00141953">
        <w:rPr>
          <w:bCs/>
          <w:szCs w:val="28"/>
          <w:vertAlign w:val="superscript"/>
        </w:rPr>
        <w:t>4</w:t>
      </w:r>
      <w:r w:rsidR="00287FDC" w:rsidRPr="00141953">
        <w:rPr>
          <w:bCs/>
          <w:szCs w:val="28"/>
        </w:rPr>
        <w:t> </w:t>
      </w:r>
      <w:r w:rsidR="004C153B" w:rsidRPr="00141953">
        <w:rPr>
          <w:bCs/>
          <w:szCs w:val="28"/>
        </w:rPr>
        <w:t>pielikuma 11.</w:t>
      </w:r>
      <w:r w:rsidR="00287FDC" w:rsidRPr="00141953">
        <w:rPr>
          <w:bCs/>
          <w:szCs w:val="28"/>
        </w:rPr>
        <w:t> </w:t>
      </w:r>
      <w:r w:rsidR="004C153B" w:rsidRPr="00141953">
        <w:rPr>
          <w:bCs/>
          <w:szCs w:val="28"/>
        </w:rPr>
        <w:t>punktā skaitli „</w:t>
      </w:r>
      <w:r w:rsidR="004C153B" w:rsidRPr="00141953">
        <w:t>738 470,47” ar skaitli „</w:t>
      </w:r>
      <w:r w:rsidR="0067087D" w:rsidRPr="00141953">
        <w:t>653</w:t>
      </w:r>
      <w:r w:rsidR="00D03E69" w:rsidRPr="00141953">
        <w:t> </w:t>
      </w:r>
      <w:r w:rsidR="0067087D" w:rsidRPr="00141953">
        <w:t>506,18</w:t>
      </w:r>
      <w:r w:rsidR="004C153B" w:rsidRPr="00141953">
        <w:t>”.</w:t>
      </w:r>
    </w:p>
    <w:p w:rsidR="004C153B" w:rsidRDefault="004C153B" w:rsidP="004C153B">
      <w:pPr>
        <w:spacing w:before="120"/>
        <w:jc w:val="both"/>
        <w:rPr>
          <w:bCs/>
          <w:szCs w:val="28"/>
        </w:rPr>
      </w:pPr>
    </w:p>
    <w:p w:rsidR="00DE5BBF" w:rsidRPr="00DE5BBF" w:rsidRDefault="00DE5BBF" w:rsidP="00DE5BBF">
      <w:pPr>
        <w:spacing w:before="120"/>
        <w:ind w:left="327"/>
        <w:jc w:val="both"/>
        <w:rPr>
          <w:bCs/>
          <w:szCs w:val="28"/>
        </w:rPr>
      </w:pPr>
    </w:p>
    <w:p w:rsidR="00DE5BBF" w:rsidRDefault="00DE5BBF" w:rsidP="00D009A5">
      <w:pPr>
        <w:ind w:left="993"/>
        <w:jc w:val="both"/>
        <w:rPr>
          <w:color w:val="000000"/>
        </w:rPr>
      </w:pPr>
    </w:p>
    <w:p w:rsidR="00D009A5" w:rsidRPr="00D009A5" w:rsidRDefault="00D009A5" w:rsidP="00D009A5">
      <w:pPr>
        <w:ind w:left="1036"/>
        <w:jc w:val="both"/>
        <w:rPr>
          <w:bCs/>
          <w:szCs w:val="28"/>
        </w:rPr>
      </w:pPr>
    </w:p>
    <w:p w:rsidR="00AF4DCC" w:rsidRPr="00634FF3" w:rsidRDefault="00AF4DCC" w:rsidP="00302413">
      <w:pPr>
        <w:pStyle w:val="tv213"/>
        <w:spacing w:before="0" w:beforeAutospacing="0" w:after="0" w:afterAutospacing="0"/>
        <w:ind w:firstLine="709"/>
        <w:jc w:val="both"/>
      </w:pPr>
      <w:r>
        <w:rPr>
          <w:szCs w:val="28"/>
        </w:rPr>
        <w:tab/>
      </w:r>
    </w:p>
    <w:p w:rsidR="0067087D" w:rsidRPr="006D34D5" w:rsidRDefault="0067087D" w:rsidP="0067087D">
      <w:pPr>
        <w:tabs>
          <w:tab w:val="left" w:pos="7230"/>
        </w:tabs>
        <w:jc w:val="both"/>
        <w:rPr>
          <w:szCs w:val="28"/>
        </w:rPr>
      </w:pPr>
      <w:r w:rsidRPr="006D34D5">
        <w:rPr>
          <w:szCs w:val="28"/>
        </w:rPr>
        <w:t>Ministru prezidente</w:t>
      </w:r>
      <w:r w:rsidRPr="006D34D5">
        <w:rPr>
          <w:szCs w:val="28"/>
        </w:rPr>
        <w:tab/>
        <w:t>L.Straujuma</w:t>
      </w:r>
    </w:p>
    <w:p w:rsidR="0067087D" w:rsidRPr="006D34D5" w:rsidRDefault="0067087D" w:rsidP="0067087D">
      <w:pPr>
        <w:ind w:firstLine="720"/>
        <w:jc w:val="both"/>
        <w:rPr>
          <w:szCs w:val="28"/>
        </w:rPr>
      </w:pPr>
    </w:p>
    <w:p w:rsidR="0067087D" w:rsidRPr="006D34D5" w:rsidRDefault="0067087D" w:rsidP="0067087D">
      <w:pPr>
        <w:tabs>
          <w:tab w:val="left" w:pos="6521"/>
        </w:tabs>
        <w:ind w:right="26"/>
        <w:jc w:val="both"/>
        <w:rPr>
          <w:szCs w:val="28"/>
        </w:rPr>
      </w:pPr>
      <w:r>
        <w:rPr>
          <w:szCs w:val="28"/>
        </w:rPr>
        <w:t>V</w:t>
      </w:r>
      <w:r w:rsidRPr="006D34D5">
        <w:rPr>
          <w:szCs w:val="28"/>
        </w:rPr>
        <w:t xml:space="preserve">ides aizsardzības un </w:t>
      </w:r>
      <w:r>
        <w:rPr>
          <w:szCs w:val="28"/>
        </w:rPr>
        <w:t>reģionālās attīstības ministrs</w:t>
      </w:r>
      <w:r>
        <w:rPr>
          <w:szCs w:val="28"/>
        </w:rPr>
        <w:tab/>
      </w:r>
      <w:r>
        <w:rPr>
          <w:szCs w:val="28"/>
        </w:rPr>
        <w:tab/>
      </w:r>
      <w:proofErr w:type="spellStart"/>
      <w:r>
        <w:rPr>
          <w:szCs w:val="28"/>
        </w:rPr>
        <w:t>R.Naudiņš</w:t>
      </w:r>
      <w:proofErr w:type="spellEnd"/>
    </w:p>
    <w:p w:rsidR="0067087D" w:rsidRPr="006D34D5" w:rsidRDefault="0067087D" w:rsidP="0067087D">
      <w:pPr>
        <w:ind w:right="26" w:firstLine="720"/>
        <w:jc w:val="both"/>
        <w:rPr>
          <w:szCs w:val="28"/>
        </w:rPr>
      </w:pPr>
    </w:p>
    <w:p w:rsidR="0067087D" w:rsidRPr="006D34D5" w:rsidRDefault="0067087D" w:rsidP="0067087D">
      <w:pPr>
        <w:tabs>
          <w:tab w:val="left" w:pos="6521"/>
        </w:tabs>
        <w:ind w:right="26"/>
        <w:jc w:val="both"/>
        <w:rPr>
          <w:szCs w:val="28"/>
        </w:rPr>
      </w:pPr>
      <w:r w:rsidRPr="006D34D5">
        <w:rPr>
          <w:szCs w:val="28"/>
        </w:rPr>
        <w:t>Iesniedzējs:</w:t>
      </w:r>
    </w:p>
    <w:p w:rsidR="0067087D" w:rsidRPr="006D34D5" w:rsidRDefault="0067087D" w:rsidP="0067087D">
      <w:pPr>
        <w:jc w:val="both"/>
        <w:rPr>
          <w:szCs w:val="28"/>
        </w:rPr>
      </w:pPr>
      <w:r w:rsidRPr="006D34D5">
        <w:rPr>
          <w:szCs w:val="28"/>
        </w:rPr>
        <w:t>vides aizsardzības un reģionālās attīstības ministr</w:t>
      </w:r>
      <w:r>
        <w:rPr>
          <w:szCs w:val="28"/>
        </w:rPr>
        <w:t>s</w:t>
      </w:r>
      <w:r>
        <w:rPr>
          <w:szCs w:val="28"/>
        </w:rPr>
        <w:tab/>
      </w:r>
      <w:r>
        <w:rPr>
          <w:szCs w:val="28"/>
        </w:rPr>
        <w:tab/>
      </w:r>
      <w:r>
        <w:rPr>
          <w:szCs w:val="28"/>
        </w:rPr>
        <w:tab/>
      </w:r>
      <w:proofErr w:type="spellStart"/>
      <w:r>
        <w:rPr>
          <w:szCs w:val="28"/>
        </w:rPr>
        <w:t>R.Naudiņš</w:t>
      </w:r>
      <w:proofErr w:type="spellEnd"/>
    </w:p>
    <w:p w:rsidR="0067087D" w:rsidRPr="006D34D5" w:rsidRDefault="0067087D" w:rsidP="0067087D">
      <w:pPr>
        <w:ind w:right="26"/>
        <w:jc w:val="both"/>
        <w:rPr>
          <w:szCs w:val="28"/>
        </w:rPr>
      </w:pPr>
    </w:p>
    <w:p w:rsidR="0067087D" w:rsidRPr="006D34D5" w:rsidRDefault="0067087D" w:rsidP="0067087D">
      <w:pPr>
        <w:tabs>
          <w:tab w:val="left" w:pos="6521"/>
        </w:tabs>
        <w:ind w:right="26"/>
        <w:jc w:val="both"/>
        <w:rPr>
          <w:szCs w:val="28"/>
        </w:rPr>
      </w:pPr>
      <w:r w:rsidRPr="006D34D5">
        <w:rPr>
          <w:szCs w:val="28"/>
        </w:rPr>
        <w:t xml:space="preserve">Vīza: </w:t>
      </w:r>
    </w:p>
    <w:p w:rsidR="0067087D" w:rsidRPr="006D34D5" w:rsidRDefault="0067087D" w:rsidP="0067087D">
      <w:pPr>
        <w:tabs>
          <w:tab w:val="left" w:pos="7230"/>
        </w:tabs>
        <w:ind w:right="26"/>
        <w:jc w:val="both"/>
        <w:rPr>
          <w:szCs w:val="28"/>
        </w:rPr>
      </w:pPr>
      <w:r>
        <w:rPr>
          <w:szCs w:val="28"/>
        </w:rPr>
        <w:t>valsts sekretārs</w:t>
      </w:r>
      <w:r w:rsidRPr="006D34D5">
        <w:rPr>
          <w:szCs w:val="28"/>
        </w:rPr>
        <w:tab/>
      </w:r>
      <w:r>
        <w:rPr>
          <w:szCs w:val="28"/>
        </w:rPr>
        <w:t>G.Puķītis</w:t>
      </w:r>
    </w:p>
    <w:p w:rsidR="00AF4DCC" w:rsidRDefault="00AF4DCC" w:rsidP="00AF4DCC">
      <w:pPr>
        <w:rPr>
          <w:sz w:val="20"/>
        </w:rPr>
      </w:pPr>
    </w:p>
    <w:p w:rsidR="00634FF3" w:rsidRDefault="00634FF3" w:rsidP="00AF4DCC">
      <w:pPr>
        <w:tabs>
          <w:tab w:val="right" w:pos="9354"/>
        </w:tabs>
        <w:rPr>
          <w:sz w:val="20"/>
        </w:rPr>
      </w:pPr>
    </w:p>
    <w:p w:rsidR="00964D1A" w:rsidRDefault="00964D1A" w:rsidP="00AF4DCC">
      <w:pPr>
        <w:tabs>
          <w:tab w:val="right" w:pos="9354"/>
        </w:tabs>
        <w:rPr>
          <w:sz w:val="20"/>
        </w:rPr>
      </w:pPr>
    </w:p>
    <w:p w:rsidR="00014EFF" w:rsidRDefault="00014EFF" w:rsidP="00AF4DCC">
      <w:pPr>
        <w:tabs>
          <w:tab w:val="right" w:pos="9354"/>
        </w:tabs>
        <w:rPr>
          <w:sz w:val="20"/>
        </w:rPr>
      </w:pPr>
    </w:p>
    <w:p w:rsidR="00014EFF" w:rsidRDefault="00014EFF" w:rsidP="00AF4DCC">
      <w:pPr>
        <w:tabs>
          <w:tab w:val="right" w:pos="9354"/>
        </w:tabs>
        <w:rPr>
          <w:sz w:val="20"/>
        </w:rPr>
      </w:pPr>
    </w:p>
    <w:p w:rsidR="00014EFF" w:rsidRDefault="00014EFF" w:rsidP="00AF4DCC">
      <w:pPr>
        <w:tabs>
          <w:tab w:val="right" w:pos="9354"/>
        </w:tabs>
        <w:rPr>
          <w:sz w:val="20"/>
        </w:rPr>
      </w:pPr>
    </w:p>
    <w:p w:rsidR="00014EFF" w:rsidRDefault="00014EFF" w:rsidP="00AF4DCC">
      <w:pPr>
        <w:tabs>
          <w:tab w:val="right" w:pos="9354"/>
        </w:tabs>
        <w:rPr>
          <w:sz w:val="20"/>
        </w:rPr>
      </w:pPr>
    </w:p>
    <w:p w:rsidR="00014EFF" w:rsidRDefault="00014EFF" w:rsidP="00AF4DCC">
      <w:pPr>
        <w:tabs>
          <w:tab w:val="right" w:pos="9354"/>
        </w:tabs>
        <w:rPr>
          <w:sz w:val="20"/>
        </w:rPr>
      </w:pPr>
    </w:p>
    <w:p w:rsidR="00014EFF" w:rsidRDefault="00014EFF" w:rsidP="00AF4DCC">
      <w:pPr>
        <w:tabs>
          <w:tab w:val="right" w:pos="9354"/>
        </w:tabs>
        <w:rPr>
          <w:sz w:val="20"/>
        </w:rPr>
      </w:pPr>
    </w:p>
    <w:p w:rsidR="00014EFF" w:rsidRDefault="00014EFF" w:rsidP="00AF4DCC">
      <w:pPr>
        <w:tabs>
          <w:tab w:val="right" w:pos="9354"/>
        </w:tabs>
        <w:rPr>
          <w:sz w:val="20"/>
        </w:rPr>
      </w:pPr>
    </w:p>
    <w:p w:rsidR="00014EFF" w:rsidRDefault="00014EFF" w:rsidP="00AF4DCC">
      <w:pPr>
        <w:tabs>
          <w:tab w:val="right" w:pos="9354"/>
        </w:tabs>
        <w:rPr>
          <w:sz w:val="20"/>
        </w:rPr>
      </w:pPr>
    </w:p>
    <w:p w:rsidR="00014EFF" w:rsidRDefault="00014EFF" w:rsidP="00AF4DCC">
      <w:pPr>
        <w:tabs>
          <w:tab w:val="right" w:pos="9354"/>
        </w:tabs>
        <w:rPr>
          <w:sz w:val="20"/>
        </w:rPr>
      </w:pPr>
    </w:p>
    <w:p w:rsidR="00014EFF" w:rsidRDefault="00014EFF" w:rsidP="00AF4DCC">
      <w:pPr>
        <w:tabs>
          <w:tab w:val="right" w:pos="9354"/>
        </w:tabs>
        <w:rPr>
          <w:sz w:val="20"/>
        </w:rPr>
      </w:pPr>
    </w:p>
    <w:p w:rsidR="00014EFF" w:rsidRDefault="00014EFF" w:rsidP="00AF4DCC">
      <w:pPr>
        <w:tabs>
          <w:tab w:val="right" w:pos="9354"/>
        </w:tabs>
        <w:rPr>
          <w:sz w:val="20"/>
        </w:rPr>
      </w:pPr>
    </w:p>
    <w:p w:rsidR="00014EFF" w:rsidRDefault="00014EFF" w:rsidP="00AF4DCC">
      <w:pPr>
        <w:tabs>
          <w:tab w:val="right" w:pos="9354"/>
        </w:tabs>
        <w:rPr>
          <w:sz w:val="20"/>
        </w:rPr>
      </w:pPr>
    </w:p>
    <w:p w:rsidR="00014EFF" w:rsidRDefault="00014EFF" w:rsidP="00AF4DCC">
      <w:pPr>
        <w:tabs>
          <w:tab w:val="right" w:pos="9354"/>
        </w:tabs>
        <w:rPr>
          <w:sz w:val="20"/>
        </w:rPr>
      </w:pPr>
    </w:p>
    <w:p w:rsidR="00014EFF" w:rsidRDefault="00014EFF" w:rsidP="00AF4DCC">
      <w:pPr>
        <w:tabs>
          <w:tab w:val="right" w:pos="9354"/>
        </w:tabs>
        <w:rPr>
          <w:sz w:val="20"/>
        </w:rPr>
      </w:pPr>
    </w:p>
    <w:p w:rsidR="00964D1A" w:rsidRDefault="00964D1A" w:rsidP="00AF4DCC">
      <w:pPr>
        <w:tabs>
          <w:tab w:val="right" w:pos="9354"/>
        </w:tabs>
        <w:rPr>
          <w:sz w:val="20"/>
        </w:rPr>
      </w:pPr>
    </w:p>
    <w:p w:rsidR="00964D1A" w:rsidRDefault="00964D1A" w:rsidP="00AF4DCC">
      <w:pPr>
        <w:tabs>
          <w:tab w:val="right" w:pos="9354"/>
        </w:tabs>
        <w:rPr>
          <w:sz w:val="20"/>
        </w:rPr>
      </w:pPr>
    </w:p>
    <w:p w:rsidR="00967E8E" w:rsidRPr="00F0723D" w:rsidRDefault="0067086F" w:rsidP="00967E8E">
      <w:pPr>
        <w:jc w:val="both"/>
        <w:rPr>
          <w:sz w:val="20"/>
        </w:rPr>
      </w:pPr>
      <w:r>
        <w:rPr>
          <w:sz w:val="20"/>
        </w:rPr>
        <w:t>14</w:t>
      </w:r>
      <w:r w:rsidR="00141953">
        <w:rPr>
          <w:sz w:val="20"/>
        </w:rPr>
        <w:t>.05</w:t>
      </w:r>
      <w:r w:rsidR="0067087D">
        <w:rPr>
          <w:sz w:val="20"/>
        </w:rPr>
        <w:t>.2014</w:t>
      </w:r>
      <w:r w:rsidR="0026702F">
        <w:rPr>
          <w:sz w:val="20"/>
        </w:rPr>
        <w:t>. 1</w:t>
      </w:r>
      <w:r w:rsidR="00692637">
        <w:rPr>
          <w:sz w:val="20"/>
        </w:rPr>
        <w:t>2:10</w:t>
      </w:r>
    </w:p>
    <w:p w:rsidR="00967E8E" w:rsidRPr="00F0723D" w:rsidRDefault="003E05F9" w:rsidP="00967E8E">
      <w:pPr>
        <w:jc w:val="both"/>
        <w:rPr>
          <w:sz w:val="20"/>
        </w:rPr>
      </w:pPr>
      <w:r w:rsidRPr="00F0723D">
        <w:rPr>
          <w:sz w:val="20"/>
        </w:rPr>
        <w:fldChar w:fldCharType="begin"/>
      </w:r>
      <w:r w:rsidR="00967E8E" w:rsidRPr="00F0723D">
        <w:rPr>
          <w:sz w:val="20"/>
        </w:rPr>
        <w:instrText xml:space="preserve"> NUMWORDS  \# "0" \* Arabic  \* MERGEFORMAT </w:instrText>
      </w:r>
      <w:r w:rsidRPr="00F0723D">
        <w:rPr>
          <w:sz w:val="20"/>
        </w:rPr>
        <w:fldChar w:fldCharType="separate"/>
      </w:r>
      <w:r w:rsidR="00D748B0">
        <w:rPr>
          <w:noProof/>
          <w:sz w:val="20"/>
        </w:rPr>
        <w:t>332</w:t>
      </w:r>
      <w:r w:rsidRPr="00F0723D">
        <w:rPr>
          <w:sz w:val="20"/>
        </w:rPr>
        <w:fldChar w:fldCharType="end"/>
      </w:r>
    </w:p>
    <w:p w:rsidR="00967E8E" w:rsidRPr="00DE3732" w:rsidRDefault="00967E8E" w:rsidP="00967E8E">
      <w:pPr>
        <w:pStyle w:val="BodyText"/>
        <w:spacing w:after="0"/>
        <w:rPr>
          <w:b/>
          <w:sz w:val="20"/>
          <w:szCs w:val="20"/>
        </w:rPr>
      </w:pPr>
      <w:r>
        <w:rPr>
          <w:sz w:val="20"/>
          <w:szCs w:val="20"/>
        </w:rPr>
        <w:t>I.Briņķe</w:t>
      </w:r>
    </w:p>
    <w:p w:rsidR="00967E8E" w:rsidRPr="00B92491" w:rsidRDefault="00967E8E" w:rsidP="00967E8E">
      <w:pPr>
        <w:pStyle w:val="BodyText"/>
        <w:spacing w:after="0"/>
        <w:rPr>
          <w:b/>
          <w:sz w:val="20"/>
          <w:szCs w:val="20"/>
          <w:lang w:val="fi-FI"/>
        </w:rPr>
      </w:pPr>
      <w:r w:rsidRPr="00B92491">
        <w:rPr>
          <w:sz w:val="20"/>
          <w:szCs w:val="20"/>
          <w:lang w:val="fi-FI"/>
        </w:rPr>
        <w:t>Vides aizsardzības un reģionālās attīstības ministrijas</w:t>
      </w:r>
    </w:p>
    <w:p w:rsidR="00967E8E" w:rsidRPr="00B92491" w:rsidRDefault="00967E8E" w:rsidP="00967E8E">
      <w:pPr>
        <w:pStyle w:val="BodyText"/>
        <w:spacing w:after="0"/>
        <w:rPr>
          <w:b/>
          <w:sz w:val="20"/>
          <w:szCs w:val="20"/>
          <w:lang w:val="fi-FI"/>
        </w:rPr>
      </w:pPr>
      <w:r w:rsidRPr="00B92491">
        <w:rPr>
          <w:sz w:val="20"/>
          <w:szCs w:val="20"/>
          <w:lang w:val="fi-FI"/>
        </w:rPr>
        <w:t>Investīciju politikas departamenta</w:t>
      </w:r>
    </w:p>
    <w:p w:rsidR="00967E8E" w:rsidRPr="00B92491" w:rsidRDefault="00967E8E" w:rsidP="00967E8E">
      <w:pPr>
        <w:pStyle w:val="BodyText"/>
        <w:spacing w:after="0"/>
        <w:rPr>
          <w:b/>
          <w:sz w:val="20"/>
          <w:szCs w:val="20"/>
          <w:lang w:val="fi-FI"/>
        </w:rPr>
      </w:pPr>
      <w:r w:rsidRPr="00B92491">
        <w:rPr>
          <w:sz w:val="20"/>
          <w:szCs w:val="20"/>
          <w:lang w:val="fi-FI"/>
        </w:rPr>
        <w:t>Programmu vadības nodaļas</w:t>
      </w:r>
    </w:p>
    <w:p w:rsidR="00967E8E" w:rsidRPr="00B92491" w:rsidRDefault="00967E8E" w:rsidP="00967E8E">
      <w:pPr>
        <w:pStyle w:val="BodyText"/>
        <w:spacing w:after="0"/>
        <w:rPr>
          <w:b/>
          <w:sz w:val="20"/>
          <w:szCs w:val="20"/>
          <w:lang w:val="fi-FI"/>
        </w:rPr>
      </w:pPr>
      <w:r w:rsidRPr="00B92491">
        <w:rPr>
          <w:sz w:val="20"/>
          <w:szCs w:val="20"/>
          <w:lang w:val="fi-FI"/>
        </w:rPr>
        <w:t>vecākā eksperte</w:t>
      </w:r>
    </w:p>
    <w:p w:rsidR="00967E8E" w:rsidRPr="00B92491" w:rsidRDefault="00967E8E" w:rsidP="00967E8E">
      <w:pPr>
        <w:pStyle w:val="BodyText"/>
        <w:spacing w:after="0"/>
        <w:rPr>
          <w:b/>
          <w:sz w:val="20"/>
          <w:szCs w:val="20"/>
          <w:lang w:val="fi-FI"/>
        </w:rPr>
      </w:pPr>
      <w:r w:rsidRPr="00B92491">
        <w:rPr>
          <w:sz w:val="20"/>
          <w:szCs w:val="20"/>
          <w:lang w:val="fi-FI"/>
        </w:rPr>
        <w:t>66016716</w:t>
      </w:r>
      <w:r>
        <w:rPr>
          <w:sz w:val="20"/>
          <w:szCs w:val="20"/>
          <w:lang w:val="fi-FI"/>
        </w:rPr>
        <w:t xml:space="preserve">, </w:t>
      </w:r>
      <w:r w:rsidRPr="00B92491">
        <w:rPr>
          <w:sz w:val="20"/>
          <w:szCs w:val="20"/>
          <w:lang w:val="fi-FI"/>
        </w:rPr>
        <w:t xml:space="preserve"> </w:t>
      </w:r>
      <w:hyperlink r:id="rId8" w:history="1">
        <w:r w:rsidRPr="00B92491">
          <w:rPr>
            <w:sz w:val="20"/>
            <w:szCs w:val="20"/>
            <w:lang w:val="fi-FI"/>
          </w:rPr>
          <w:t>ieva.brinke@varam.gov.lv</w:t>
        </w:r>
      </w:hyperlink>
      <w:r w:rsidRPr="00B92491">
        <w:rPr>
          <w:sz w:val="20"/>
          <w:szCs w:val="20"/>
          <w:lang w:val="fi-FI"/>
        </w:rPr>
        <w:t xml:space="preserve">  </w:t>
      </w:r>
    </w:p>
    <w:p w:rsidR="00F50966" w:rsidRPr="00967E8E" w:rsidRDefault="00F50966" w:rsidP="00967E8E">
      <w:pPr>
        <w:tabs>
          <w:tab w:val="right" w:pos="9354"/>
        </w:tabs>
        <w:rPr>
          <w:sz w:val="20"/>
          <w:lang w:val="fi-FI"/>
        </w:rPr>
      </w:pPr>
    </w:p>
    <w:sectPr w:rsidR="00F50966" w:rsidRPr="00967E8E" w:rsidSect="00634FF3">
      <w:headerReference w:type="even" r:id="rId9"/>
      <w:headerReference w:type="default" r:id="rId10"/>
      <w:footerReference w:type="default" r:id="rId11"/>
      <w:footerReference w:type="first" r:id="rId12"/>
      <w:pgSz w:w="11906" w:h="16838" w:code="9"/>
      <w:pgMar w:top="1134" w:right="851" w:bottom="1134" w:left="147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243" w:rsidRDefault="00102243" w:rsidP="00634FF3">
      <w:r>
        <w:separator/>
      </w:r>
    </w:p>
  </w:endnote>
  <w:endnote w:type="continuationSeparator" w:id="0">
    <w:p w:rsidR="00102243" w:rsidRDefault="00102243" w:rsidP="00634F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409" w:rsidRPr="00296003" w:rsidRDefault="00301409" w:rsidP="004756C3">
    <w:pPr>
      <w:tabs>
        <w:tab w:val="left" w:pos="6804"/>
      </w:tabs>
      <w:jc w:val="both"/>
      <w:rPr>
        <w:b/>
        <w:szCs w:val="28"/>
      </w:rPr>
    </w:pPr>
    <w:r w:rsidRPr="00F90A2A">
      <w:rPr>
        <w:sz w:val="20"/>
      </w:rPr>
      <w:t>VARAM</w:t>
    </w:r>
    <w:r>
      <w:rPr>
        <w:sz w:val="20"/>
      </w:rPr>
      <w:t>Not</w:t>
    </w:r>
    <w:r w:rsidRPr="00F90A2A">
      <w:rPr>
        <w:sz w:val="20"/>
      </w:rPr>
      <w:t>_</w:t>
    </w:r>
    <w:r w:rsidR="0067086F">
      <w:rPr>
        <w:sz w:val="20"/>
      </w:rPr>
      <w:t>14</w:t>
    </w:r>
    <w:r w:rsidR="00141953">
      <w:rPr>
        <w:sz w:val="20"/>
      </w:rPr>
      <w:t>05</w:t>
    </w:r>
    <w:r>
      <w:rPr>
        <w:sz w:val="20"/>
      </w:rPr>
      <w:t>14</w:t>
    </w:r>
    <w:r w:rsidRPr="00F90A2A">
      <w:rPr>
        <w:sz w:val="20"/>
      </w:rPr>
      <w:t>_</w:t>
    </w:r>
    <w:r>
      <w:rPr>
        <w:sz w:val="20"/>
      </w:rPr>
      <w:t>groz766</w:t>
    </w:r>
    <w:r w:rsidRPr="00F90A2A">
      <w:rPr>
        <w:sz w:val="20"/>
      </w:rPr>
      <w:t>; Grozījumi Ministru kabineta 2010.gada 10.augusta noteikumos Nr.766 „Noteikumi par darbības programmas "Infrastruktūra un pakalpojumi" papildinājuma 3.2.2.1.1.apakšaktivitātes "Informācijas sistēmu</w:t>
    </w:r>
    <w:r w:rsidRPr="004756C3">
      <w:rPr>
        <w:sz w:val="20"/>
      </w:rPr>
      <w:t xml:space="preserve"> un elektronisko pakalpojumu attīstība" projektu iesniegumu atlases otro, trešo, ceturto un piekto kārtu”</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409" w:rsidRPr="004756C3" w:rsidRDefault="00301409" w:rsidP="004756C3">
    <w:pPr>
      <w:tabs>
        <w:tab w:val="left" w:pos="6804"/>
      </w:tabs>
      <w:jc w:val="both"/>
      <w:rPr>
        <w:b/>
        <w:szCs w:val="28"/>
      </w:rPr>
    </w:pPr>
    <w:r w:rsidRPr="00F90A2A">
      <w:rPr>
        <w:sz w:val="20"/>
      </w:rPr>
      <w:t>VARAM</w:t>
    </w:r>
    <w:r>
      <w:rPr>
        <w:sz w:val="20"/>
      </w:rPr>
      <w:t>Not</w:t>
    </w:r>
    <w:r w:rsidRPr="00F90A2A">
      <w:rPr>
        <w:sz w:val="20"/>
      </w:rPr>
      <w:t>_</w:t>
    </w:r>
    <w:r w:rsidR="0067086F">
      <w:rPr>
        <w:sz w:val="20"/>
      </w:rPr>
      <w:t>14</w:t>
    </w:r>
    <w:r w:rsidR="00141953">
      <w:rPr>
        <w:sz w:val="20"/>
      </w:rPr>
      <w:t>05</w:t>
    </w:r>
    <w:r w:rsidR="00B57A5A">
      <w:rPr>
        <w:sz w:val="20"/>
      </w:rPr>
      <w:t>14</w:t>
    </w:r>
    <w:r w:rsidRPr="00F90A2A">
      <w:rPr>
        <w:sz w:val="20"/>
      </w:rPr>
      <w:t>_</w:t>
    </w:r>
    <w:r>
      <w:rPr>
        <w:sz w:val="20"/>
      </w:rPr>
      <w:t>groz766</w:t>
    </w:r>
    <w:r w:rsidRPr="00F90A2A">
      <w:rPr>
        <w:sz w:val="20"/>
      </w:rPr>
      <w:t>; Grozījumi Ministru kabineta 2010.gada 10.augusta noteikumos Nr.766 „Noteikumi par darbības programmas "Infrastruktūra un pakalpojumi" papildinājuma 3.2.2.1.1.apakšaktivitātes "Informācijas sistēmu un elektronisko pakalpojumu attīstība" projektu iesniegumu atlases otro, trešo, ceturto un piekto kārtu”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243" w:rsidRDefault="00102243" w:rsidP="00634FF3">
      <w:r>
        <w:separator/>
      </w:r>
    </w:p>
  </w:footnote>
  <w:footnote w:type="continuationSeparator" w:id="0">
    <w:p w:rsidR="00102243" w:rsidRDefault="00102243" w:rsidP="00634F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409" w:rsidRDefault="003E05F9">
    <w:pPr>
      <w:pStyle w:val="Header"/>
      <w:framePr w:wrap="around" w:vAnchor="text" w:hAnchor="margin" w:xAlign="center" w:y="1"/>
      <w:rPr>
        <w:rStyle w:val="PageNumber"/>
      </w:rPr>
    </w:pPr>
    <w:r>
      <w:rPr>
        <w:rStyle w:val="PageNumber"/>
      </w:rPr>
      <w:fldChar w:fldCharType="begin"/>
    </w:r>
    <w:r w:rsidR="00301409">
      <w:rPr>
        <w:rStyle w:val="PageNumber"/>
      </w:rPr>
      <w:instrText xml:space="preserve">PAGE  </w:instrText>
    </w:r>
    <w:r>
      <w:rPr>
        <w:rStyle w:val="PageNumber"/>
      </w:rPr>
      <w:fldChar w:fldCharType="end"/>
    </w:r>
  </w:p>
  <w:p w:rsidR="00301409" w:rsidRDefault="0030140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409" w:rsidRDefault="003E05F9">
    <w:pPr>
      <w:pStyle w:val="Header"/>
      <w:jc w:val="center"/>
      <w:rPr>
        <w:sz w:val="24"/>
      </w:rPr>
    </w:pPr>
    <w:r>
      <w:rPr>
        <w:rStyle w:val="PageNumber"/>
        <w:sz w:val="24"/>
      </w:rPr>
      <w:fldChar w:fldCharType="begin"/>
    </w:r>
    <w:r w:rsidR="00301409">
      <w:rPr>
        <w:rStyle w:val="PageNumber"/>
        <w:sz w:val="24"/>
      </w:rPr>
      <w:instrText xml:space="preserve"> PAGE </w:instrText>
    </w:r>
    <w:r>
      <w:rPr>
        <w:rStyle w:val="PageNumber"/>
        <w:sz w:val="24"/>
      </w:rPr>
      <w:fldChar w:fldCharType="separate"/>
    </w:r>
    <w:r w:rsidR="00035D28">
      <w:rPr>
        <w:rStyle w:val="PageNumber"/>
        <w:noProof/>
        <w:sz w:val="24"/>
      </w:rPr>
      <w:t>2</w:t>
    </w:r>
    <w:r>
      <w:rPr>
        <w:rStyle w:val="PageNumber"/>
        <w:sz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27A4"/>
    <w:multiLevelType w:val="hybridMultilevel"/>
    <w:tmpl w:val="268C2E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05464F1"/>
    <w:multiLevelType w:val="multilevel"/>
    <w:tmpl w:val="C1E63B4A"/>
    <w:lvl w:ilvl="0">
      <w:start w:val="1"/>
      <w:numFmt w:val="decimal"/>
      <w:lvlText w:val="%1."/>
      <w:lvlJc w:val="left"/>
      <w:pPr>
        <w:ind w:left="327" w:hanging="360"/>
      </w:pPr>
      <w:rPr>
        <w:rFonts w:hint="default"/>
      </w:rPr>
    </w:lvl>
    <w:lvl w:ilvl="1">
      <w:start w:val="1"/>
      <w:numFmt w:val="decimal"/>
      <w:isLgl/>
      <w:lvlText w:val="%1.%2."/>
      <w:lvlJc w:val="left"/>
      <w:pPr>
        <w:ind w:left="1036" w:hanging="720"/>
      </w:pPr>
      <w:rPr>
        <w:rFonts w:ascii="Times New Roman" w:hAnsi="Times New Roman" w:cs="Times New Roman" w:hint="default"/>
        <w:sz w:val="28"/>
        <w:szCs w:val="28"/>
      </w:rPr>
    </w:lvl>
    <w:lvl w:ilvl="2">
      <w:start w:val="1"/>
      <w:numFmt w:val="decimal"/>
      <w:isLgl/>
      <w:lvlText w:val="%1.%2.%3."/>
      <w:lvlJc w:val="left"/>
      <w:pPr>
        <w:ind w:left="1385" w:hanging="720"/>
      </w:pPr>
      <w:rPr>
        <w:rFonts w:hint="default"/>
      </w:rPr>
    </w:lvl>
    <w:lvl w:ilvl="3">
      <w:start w:val="1"/>
      <w:numFmt w:val="decimal"/>
      <w:isLgl/>
      <w:lvlText w:val="%1.%2.%3.%4."/>
      <w:lvlJc w:val="left"/>
      <w:pPr>
        <w:ind w:left="2094" w:hanging="1080"/>
      </w:pPr>
      <w:rPr>
        <w:rFonts w:hint="default"/>
      </w:rPr>
    </w:lvl>
    <w:lvl w:ilvl="4">
      <w:start w:val="1"/>
      <w:numFmt w:val="decimal"/>
      <w:isLgl/>
      <w:lvlText w:val="%1.%2.%3.%4.%5."/>
      <w:lvlJc w:val="left"/>
      <w:pPr>
        <w:ind w:left="2443" w:hanging="1080"/>
      </w:pPr>
      <w:rPr>
        <w:rFonts w:hint="default"/>
      </w:rPr>
    </w:lvl>
    <w:lvl w:ilvl="5">
      <w:start w:val="1"/>
      <w:numFmt w:val="decimal"/>
      <w:isLgl/>
      <w:lvlText w:val="%1.%2.%3.%4.%5.%6."/>
      <w:lvlJc w:val="left"/>
      <w:pPr>
        <w:ind w:left="3152" w:hanging="1440"/>
      </w:pPr>
      <w:rPr>
        <w:rFonts w:hint="default"/>
      </w:rPr>
    </w:lvl>
    <w:lvl w:ilvl="6">
      <w:start w:val="1"/>
      <w:numFmt w:val="decimal"/>
      <w:isLgl/>
      <w:lvlText w:val="%1.%2.%3.%4.%5.%6.%7."/>
      <w:lvlJc w:val="left"/>
      <w:pPr>
        <w:ind w:left="3861" w:hanging="1800"/>
      </w:pPr>
      <w:rPr>
        <w:rFonts w:hint="default"/>
      </w:rPr>
    </w:lvl>
    <w:lvl w:ilvl="7">
      <w:start w:val="1"/>
      <w:numFmt w:val="decimal"/>
      <w:isLgl/>
      <w:lvlText w:val="%1.%2.%3.%4.%5.%6.%7.%8."/>
      <w:lvlJc w:val="left"/>
      <w:pPr>
        <w:ind w:left="4210" w:hanging="1800"/>
      </w:pPr>
      <w:rPr>
        <w:rFonts w:hint="default"/>
      </w:rPr>
    </w:lvl>
    <w:lvl w:ilvl="8">
      <w:start w:val="1"/>
      <w:numFmt w:val="decimal"/>
      <w:isLgl/>
      <w:lvlText w:val="%1.%2.%3.%4.%5.%6.%7.%8.%9."/>
      <w:lvlJc w:val="left"/>
      <w:pPr>
        <w:ind w:left="4919" w:hanging="2160"/>
      </w:pPr>
      <w:rPr>
        <w:rFonts w:hint="default"/>
      </w:rPr>
    </w:lvl>
  </w:abstractNum>
  <w:abstractNum w:abstractNumId="2">
    <w:nsid w:val="287719A5"/>
    <w:multiLevelType w:val="hybridMultilevel"/>
    <w:tmpl w:val="9BAA5F8A"/>
    <w:lvl w:ilvl="0" w:tplc="0426000F">
      <w:start w:val="1"/>
      <w:numFmt w:val="decimal"/>
      <w:lvlText w:val="%1."/>
      <w:lvlJc w:val="left"/>
      <w:pPr>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50E80F56"/>
    <w:multiLevelType w:val="hybridMultilevel"/>
    <w:tmpl w:val="07E2CADC"/>
    <w:lvl w:ilvl="0" w:tplc="04260001">
      <w:start w:val="1"/>
      <w:numFmt w:val="bullet"/>
      <w:lvlText w:val=""/>
      <w:lvlJc w:val="left"/>
      <w:pPr>
        <w:ind w:left="1485" w:hanging="360"/>
      </w:pPr>
      <w:rPr>
        <w:rFonts w:ascii="Symbol" w:hAnsi="Symbol" w:hint="default"/>
      </w:rPr>
    </w:lvl>
    <w:lvl w:ilvl="1" w:tplc="04260003" w:tentative="1">
      <w:start w:val="1"/>
      <w:numFmt w:val="bullet"/>
      <w:lvlText w:val="o"/>
      <w:lvlJc w:val="left"/>
      <w:pPr>
        <w:ind w:left="2205" w:hanging="360"/>
      </w:pPr>
      <w:rPr>
        <w:rFonts w:ascii="Courier New" w:hAnsi="Courier New" w:cs="Courier New" w:hint="default"/>
      </w:rPr>
    </w:lvl>
    <w:lvl w:ilvl="2" w:tplc="04260005" w:tentative="1">
      <w:start w:val="1"/>
      <w:numFmt w:val="bullet"/>
      <w:lvlText w:val=""/>
      <w:lvlJc w:val="left"/>
      <w:pPr>
        <w:ind w:left="2925" w:hanging="360"/>
      </w:pPr>
      <w:rPr>
        <w:rFonts w:ascii="Wingdings" w:hAnsi="Wingdings" w:hint="default"/>
      </w:rPr>
    </w:lvl>
    <w:lvl w:ilvl="3" w:tplc="04260001" w:tentative="1">
      <w:start w:val="1"/>
      <w:numFmt w:val="bullet"/>
      <w:lvlText w:val=""/>
      <w:lvlJc w:val="left"/>
      <w:pPr>
        <w:ind w:left="3645" w:hanging="360"/>
      </w:pPr>
      <w:rPr>
        <w:rFonts w:ascii="Symbol" w:hAnsi="Symbol" w:hint="default"/>
      </w:rPr>
    </w:lvl>
    <w:lvl w:ilvl="4" w:tplc="04260003" w:tentative="1">
      <w:start w:val="1"/>
      <w:numFmt w:val="bullet"/>
      <w:lvlText w:val="o"/>
      <w:lvlJc w:val="left"/>
      <w:pPr>
        <w:ind w:left="4365" w:hanging="360"/>
      </w:pPr>
      <w:rPr>
        <w:rFonts w:ascii="Courier New" w:hAnsi="Courier New" w:cs="Courier New" w:hint="default"/>
      </w:rPr>
    </w:lvl>
    <w:lvl w:ilvl="5" w:tplc="04260005" w:tentative="1">
      <w:start w:val="1"/>
      <w:numFmt w:val="bullet"/>
      <w:lvlText w:val=""/>
      <w:lvlJc w:val="left"/>
      <w:pPr>
        <w:ind w:left="5085" w:hanging="360"/>
      </w:pPr>
      <w:rPr>
        <w:rFonts w:ascii="Wingdings" w:hAnsi="Wingdings" w:hint="default"/>
      </w:rPr>
    </w:lvl>
    <w:lvl w:ilvl="6" w:tplc="04260001" w:tentative="1">
      <w:start w:val="1"/>
      <w:numFmt w:val="bullet"/>
      <w:lvlText w:val=""/>
      <w:lvlJc w:val="left"/>
      <w:pPr>
        <w:ind w:left="5805" w:hanging="360"/>
      </w:pPr>
      <w:rPr>
        <w:rFonts w:ascii="Symbol" w:hAnsi="Symbol" w:hint="default"/>
      </w:rPr>
    </w:lvl>
    <w:lvl w:ilvl="7" w:tplc="04260003" w:tentative="1">
      <w:start w:val="1"/>
      <w:numFmt w:val="bullet"/>
      <w:lvlText w:val="o"/>
      <w:lvlJc w:val="left"/>
      <w:pPr>
        <w:ind w:left="6525" w:hanging="360"/>
      </w:pPr>
      <w:rPr>
        <w:rFonts w:ascii="Courier New" w:hAnsi="Courier New" w:cs="Courier New" w:hint="default"/>
      </w:rPr>
    </w:lvl>
    <w:lvl w:ilvl="8" w:tplc="04260005" w:tentative="1">
      <w:start w:val="1"/>
      <w:numFmt w:val="bullet"/>
      <w:lvlText w:val=""/>
      <w:lvlJc w:val="left"/>
      <w:pPr>
        <w:ind w:left="7245" w:hanging="360"/>
      </w:pPr>
      <w:rPr>
        <w:rFonts w:ascii="Wingdings" w:hAnsi="Wingdings" w:hint="default"/>
      </w:rPr>
    </w:lvl>
  </w:abstractNum>
  <w:abstractNum w:abstractNumId="4">
    <w:nsid w:val="5AF360A1"/>
    <w:multiLevelType w:val="multilevel"/>
    <w:tmpl w:val="CF30EEC8"/>
    <w:lvl w:ilvl="0">
      <w:start w:val="1"/>
      <w:numFmt w:val="decimal"/>
      <w:lvlText w:val="%1."/>
      <w:lvlJc w:val="left"/>
      <w:pPr>
        <w:ind w:left="327" w:hanging="360"/>
      </w:pPr>
      <w:rPr>
        <w:rFonts w:ascii="Times New Roman" w:hAnsi="Times New Roman" w:cs="Times New Roman" w:hint="default"/>
        <w:sz w:val="28"/>
        <w:szCs w:val="28"/>
      </w:rPr>
    </w:lvl>
    <w:lvl w:ilvl="1">
      <w:start w:val="1"/>
      <w:numFmt w:val="decimal"/>
      <w:isLgl/>
      <w:lvlText w:val="%1.%2."/>
      <w:lvlJc w:val="left"/>
      <w:pPr>
        <w:ind w:left="1036" w:hanging="720"/>
      </w:pPr>
      <w:rPr>
        <w:rFonts w:ascii="Times New Roman" w:hAnsi="Times New Roman" w:cs="Times New Roman" w:hint="default"/>
        <w:sz w:val="28"/>
        <w:szCs w:val="28"/>
      </w:rPr>
    </w:lvl>
    <w:lvl w:ilvl="2">
      <w:start w:val="1"/>
      <w:numFmt w:val="decimal"/>
      <w:isLgl/>
      <w:lvlText w:val="%1.%2.%3."/>
      <w:lvlJc w:val="left"/>
      <w:pPr>
        <w:ind w:left="1385" w:hanging="720"/>
      </w:pPr>
      <w:rPr>
        <w:rFonts w:hint="default"/>
      </w:rPr>
    </w:lvl>
    <w:lvl w:ilvl="3">
      <w:start w:val="1"/>
      <w:numFmt w:val="decimal"/>
      <w:isLgl/>
      <w:lvlText w:val="%1.%2.%3.%4."/>
      <w:lvlJc w:val="left"/>
      <w:pPr>
        <w:ind w:left="2094" w:hanging="1080"/>
      </w:pPr>
      <w:rPr>
        <w:rFonts w:hint="default"/>
      </w:rPr>
    </w:lvl>
    <w:lvl w:ilvl="4">
      <w:start w:val="1"/>
      <w:numFmt w:val="decimal"/>
      <w:isLgl/>
      <w:lvlText w:val="%1.%2.%3.%4.%5."/>
      <w:lvlJc w:val="left"/>
      <w:pPr>
        <w:ind w:left="2443" w:hanging="1080"/>
      </w:pPr>
      <w:rPr>
        <w:rFonts w:hint="default"/>
      </w:rPr>
    </w:lvl>
    <w:lvl w:ilvl="5">
      <w:start w:val="1"/>
      <w:numFmt w:val="decimal"/>
      <w:isLgl/>
      <w:lvlText w:val="%1.%2.%3.%4.%5.%6."/>
      <w:lvlJc w:val="left"/>
      <w:pPr>
        <w:ind w:left="3152" w:hanging="1440"/>
      </w:pPr>
      <w:rPr>
        <w:rFonts w:hint="default"/>
      </w:rPr>
    </w:lvl>
    <w:lvl w:ilvl="6">
      <w:start w:val="1"/>
      <w:numFmt w:val="decimal"/>
      <w:isLgl/>
      <w:lvlText w:val="%1.%2.%3.%4.%5.%6.%7."/>
      <w:lvlJc w:val="left"/>
      <w:pPr>
        <w:ind w:left="3861" w:hanging="1800"/>
      </w:pPr>
      <w:rPr>
        <w:rFonts w:hint="default"/>
      </w:rPr>
    </w:lvl>
    <w:lvl w:ilvl="7">
      <w:start w:val="1"/>
      <w:numFmt w:val="decimal"/>
      <w:isLgl/>
      <w:lvlText w:val="%1.%2.%3.%4.%5.%6.%7.%8."/>
      <w:lvlJc w:val="left"/>
      <w:pPr>
        <w:ind w:left="4210" w:hanging="1800"/>
      </w:pPr>
      <w:rPr>
        <w:rFonts w:hint="default"/>
      </w:rPr>
    </w:lvl>
    <w:lvl w:ilvl="8">
      <w:start w:val="1"/>
      <w:numFmt w:val="decimal"/>
      <w:isLgl/>
      <w:lvlText w:val="%1.%2.%3.%4.%5.%6.%7.%8.%9."/>
      <w:lvlJc w:val="left"/>
      <w:pPr>
        <w:ind w:left="4919" w:hanging="2160"/>
      </w:pPr>
      <w:rPr>
        <w:rFonts w:hint="default"/>
      </w:rPr>
    </w:lvl>
  </w:abstractNum>
  <w:abstractNum w:abstractNumId="5">
    <w:nsid w:val="71354E98"/>
    <w:multiLevelType w:val="hybridMultilevel"/>
    <w:tmpl w:val="1D00CB1E"/>
    <w:lvl w:ilvl="0" w:tplc="A170BA3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F4DCC"/>
    <w:rsid w:val="00014EFF"/>
    <w:rsid w:val="00035D28"/>
    <w:rsid w:val="000B610E"/>
    <w:rsid w:val="000D0DA5"/>
    <w:rsid w:val="000D199F"/>
    <w:rsid w:val="000D24C8"/>
    <w:rsid w:val="000D3CCE"/>
    <w:rsid w:val="000E3B71"/>
    <w:rsid w:val="000E67BB"/>
    <w:rsid w:val="000E76E8"/>
    <w:rsid w:val="00102243"/>
    <w:rsid w:val="00102955"/>
    <w:rsid w:val="00110192"/>
    <w:rsid w:val="00114651"/>
    <w:rsid w:val="00133FF7"/>
    <w:rsid w:val="00141953"/>
    <w:rsid w:val="001518C3"/>
    <w:rsid w:val="0015481E"/>
    <w:rsid w:val="001650CD"/>
    <w:rsid w:val="0017240E"/>
    <w:rsid w:val="001763FA"/>
    <w:rsid w:val="00186881"/>
    <w:rsid w:val="0018705A"/>
    <w:rsid w:val="00191809"/>
    <w:rsid w:val="001D1417"/>
    <w:rsid w:val="001E1DF0"/>
    <w:rsid w:val="001F0365"/>
    <w:rsid w:val="001F0686"/>
    <w:rsid w:val="002213C7"/>
    <w:rsid w:val="002242F6"/>
    <w:rsid w:val="00232F1C"/>
    <w:rsid w:val="0026702F"/>
    <w:rsid w:val="0027221D"/>
    <w:rsid w:val="002756C9"/>
    <w:rsid w:val="002779A0"/>
    <w:rsid w:val="00287FDC"/>
    <w:rsid w:val="002930CD"/>
    <w:rsid w:val="00294F7F"/>
    <w:rsid w:val="00296003"/>
    <w:rsid w:val="002B33FB"/>
    <w:rsid w:val="002E5009"/>
    <w:rsid w:val="00301409"/>
    <w:rsid w:val="00302413"/>
    <w:rsid w:val="003049D7"/>
    <w:rsid w:val="003125A5"/>
    <w:rsid w:val="0032468F"/>
    <w:rsid w:val="00340FC3"/>
    <w:rsid w:val="0036178A"/>
    <w:rsid w:val="00364716"/>
    <w:rsid w:val="00370AC1"/>
    <w:rsid w:val="003811D9"/>
    <w:rsid w:val="00394034"/>
    <w:rsid w:val="003B0210"/>
    <w:rsid w:val="003B790B"/>
    <w:rsid w:val="003D7853"/>
    <w:rsid w:val="003E05F9"/>
    <w:rsid w:val="00403979"/>
    <w:rsid w:val="00404A1C"/>
    <w:rsid w:val="0041070C"/>
    <w:rsid w:val="004179F4"/>
    <w:rsid w:val="00421690"/>
    <w:rsid w:val="004314F3"/>
    <w:rsid w:val="00431901"/>
    <w:rsid w:val="00444097"/>
    <w:rsid w:val="00461364"/>
    <w:rsid w:val="0047361B"/>
    <w:rsid w:val="004756C3"/>
    <w:rsid w:val="004801C1"/>
    <w:rsid w:val="004C153B"/>
    <w:rsid w:val="004C6D69"/>
    <w:rsid w:val="004C7A4A"/>
    <w:rsid w:val="004D1D9D"/>
    <w:rsid w:val="004D4142"/>
    <w:rsid w:val="00514670"/>
    <w:rsid w:val="0056019E"/>
    <w:rsid w:val="00560699"/>
    <w:rsid w:val="0058628B"/>
    <w:rsid w:val="0059263C"/>
    <w:rsid w:val="005A0926"/>
    <w:rsid w:val="005A446B"/>
    <w:rsid w:val="005B405C"/>
    <w:rsid w:val="005E20B1"/>
    <w:rsid w:val="00604F9B"/>
    <w:rsid w:val="0061233C"/>
    <w:rsid w:val="00616EA6"/>
    <w:rsid w:val="006349C1"/>
    <w:rsid w:val="00634FF3"/>
    <w:rsid w:val="006478BF"/>
    <w:rsid w:val="00647F1E"/>
    <w:rsid w:val="0067086F"/>
    <w:rsid w:val="0067087D"/>
    <w:rsid w:val="006712F5"/>
    <w:rsid w:val="00671FE9"/>
    <w:rsid w:val="00692637"/>
    <w:rsid w:val="006C7038"/>
    <w:rsid w:val="006E1190"/>
    <w:rsid w:val="006F5516"/>
    <w:rsid w:val="0070173E"/>
    <w:rsid w:val="0071738E"/>
    <w:rsid w:val="007307C1"/>
    <w:rsid w:val="007358B8"/>
    <w:rsid w:val="00742638"/>
    <w:rsid w:val="0077598B"/>
    <w:rsid w:val="00784447"/>
    <w:rsid w:val="007B72E6"/>
    <w:rsid w:val="007C1DF1"/>
    <w:rsid w:val="007E7B45"/>
    <w:rsid w:val="007F2478"/>
    <w:rsid w:val="0080704E"/>
    <w:rsid w:val="008152D2"/>
    <w:rsid w:val="0081601A"/>
    <w:rsid w:val="008221F2"/>
    <w:rsid w:val="0082280B"/>
    <w:rsid w:val="0083444D"/>
    <w:rsid w:val="008350F1"/>
    <w:rsid w:val="008544D1"/>
    <w:rsid w:val="00867804"/>
    <w:rsid w:val="00870EB9"/>
    <w:rsid w:val="00872ED2"/>
    <w:rsid w:val="00885155"/>
    <w:rsid w:val="00897BE5"/>
    <w:rsid w:val="008C5CA5"/>
    <w:rsid w:val="008E38F7"/>
    <w:rsid w:val="008F458C"/>
    <w:rsid w:val="00914E4B"/>
    <w:rsid w:val="00916332"/>
    <w:rsid w:val="009514BC"/>
    <w:rsid w:val="00964D1A"/>
    <w:rsid w:val="00967E8E"/>
    <w:rsid w:val="00972F54"/>
    <w:rsid w:val="009C02C7"/>
    <w:rsid w:val="009E14CF"/>
    <w:rsid w:val="009E405A"/>
    <w:rsid w:val="009E459F"/>
    <w:rsid w:val="009E7B3F"/>
    <w:rsid w:val="00A00C06"/>
    <w:rsid w:val="00A20197"/>
    <w:rsid w:val="00A21A4A"/>
    <w:rsid w:val="00A279B1"/>
    <w:rsid w:val="00A61E4F"/>
    <w:rsid w:val="00A634BE"/>
    <w:rsid w:val="00A6514E"/>
    <w:rsid w:val="00A80D51"/>
    <w:rsid w:val="00A844D7"/>
    <w:rsid w:val="00A952AD"/>
    <w:rsid w:val="00AA1EA7"/>
    <w:rsid w:val="00AB164E"/>
    <w:rsid w:val="00AD453B"/>
    <w:rsid w:val="00AE45B7"/>
    <w:rsid w:val="00AF3FD9"/>
    <w:rsid w:val="00AF4DCC"/>
    <w:rsid w:val="00B17FF8"/>
    <w:rsid w:val="00B22279"/>
    <w:rsid w:val="00B31FBB"/>
    <w:rsid w:val="00B57A5A"/>
    <w:rsid w:val="00B80AF6"/>
    <w:rsid w:val="00B80C90"/>
    <w:rsid w:val="00B815CF"/>
    <w:rsid w:val="00BA1682"/>
    <w:rsid w:val="00BA6FC7"/>
    <w:rsid w:val="00BE297F"/>
    <w:rsid w:val="00C079CC"/>
    <w:rsid w:val="00C2215B"/>
    <w:rsid w:val="00C264C8"/>
    <w:rsid w:val="00C3308E"/>
    <w:rsid w:val="00C34407"/>
    <w:rsid w:val="00C42DF4"/>
    <w:rsid w:val="00C47179"/>
    <w:rsid w:val="00C5023A"/>
    <w:rsid w:val="00C63314"/>
    <w:rsid w:val="00C66CC9"/>
    <w:rsid w:val="00C7419F"/>
    <w:rsid w:val="00C953CE"/>
    <w:rsid w:val="00CA71ED"/>
    <w:rsid w:val="00CB1937"/>
    <w:rsid w:val="00CD1F9B"/>
    <w:rsid w:val="00CD5EF8"/>
    <w:rsid w:val="00CF2BB3"/>
    <w:rsid w:val="00CF57FF"/>
    <w:rsid w:val="00CF61C4"/>
    <w:rsid w:val="00D009A5"/>
    <w:rsid w:val="00D03E69"/>
    <w:rsid w:val="00D1689C"/>
    <w:rsid w:val="00D22685"/>
    <w:rsid w:val="00D5047B"/>
    <w:rsid w:val="00D5546A"/>
    <w:rsid w:val="00D66E2A"/>
    <w:rsid w:val="00D748B0"/>
    <w:rsid w:val="00D836B8"/>
    <w:rsid w:val="00DB3C6B"/>
    <w:rsid w:val="00DB57D4"/>
    <w:rsid w:val="00DC5B0F"/>
    <w:rsid w:val="00DD0D92"/>
    <w:rsid w:val="00DD2F3D"/>
    <w:rsid w:val="00DE2ABB"/>
    <w:rsid w:val="00DE5BBF"/>
    <w:rsid w:val="00DF33B1"/>
    <w:rsid w:val="00E07313"/>
    <w:rsid w:val="00E6299E"/>
    <w:rsid w:val="00E76BBF"/>
    <w:rsid w:val="00E868D0"/>
    <w:rsid w:val="00E96E15"/>
    <w:rsid w:val="00EA2353"/>
    <w:rsid w:val="00EB4207"/>
    <w:rsid w:val="00EB5204"/>
    <w:rsid w:val="00EE014F"/>
    <w:rsid w:val="00EF096A"/>
    <w:rsid w:val="00EF2ABF"/>
    <w:rsid w:val="00EF5FD8"/>
    <w:rsid w:val="00F0278A"/>
    <w:rsid w:val="00F1188E"/>
    <w:rsid w:val="00F1615E"/>
    <w:rsid w:val="00F44B2A"/>
    <w:rsid w:val="00F471CA"/>
    <w:rsid w:val="00F50966"/>
    <w:rsid w:val="00F5463C"/>
    <w:rsid w:val="00F867E6"/>
    <w:rsid w:val="00F90A2A"/>
    <w:rsid w:val="00F94F11"/>
    <w:rsid w:val="00FB25AC"/>
    <w:rsid w:val="00FC048A"/>
    <w:rsid w:val="00FC0E69"/>
    <w:rsid w:val="00FD0520"/>
    <w:rsid w:val="00FD07C3"/>
    <w:rsid w:val="00FE4A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DCC"/>
    <w:rPr>
      <w:rFonts w:ascii="Times New Roman" w:eastAsia="Times New Roman" w:hAnsi="Times New Roman"/>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F4DCC"/>
    <w:pPr>
      <w:tabs>
        <w:tab w:val="center" w:pos="4153"/>
        <w:tab w:val="right" w:pos="8306"/>
      </w:tabs>
    </w:pPr>
  </w:style>
  <w:style w:type="character" w:customStyle="1" w:styleId="HeaderChar">
    <w:name w:val="Header Char"/>
    <w:basedOn w:val="DefaultParagraphFont"/>
    <w:link w:val="Header"/>
    <w:rsid w:val="00AF4DCC"/>
    <w:rPr>
      <w:rFonts w:ascii="Times New Roman" w:eastAsia="Times New Roman" w:hAnsi="Times New Roman" w:cs="Times New Roman"/>
      <w:sz w:val="28"/>
      <w:szCs w:val="20"/>
    </w:rPr>
  </w:style>
  <w:style w:type="character" w:styleId="PageNumber">
    <w:name w:val="page number"/>
    <w:basedOn w:val="DefaultParagraphFont"/>
    <w:rsid w:val="00AF4DCC"/>
  </w:style>
  <w:style w:type="character" w:styleId="Hyperlink">
    <w:name w:val="Hyperlink"/>
    <w:basedOn w:val="DefaultParagraphFont"/>
    <w:rsid w:val="00AF4DCC"/>
    <w:rPr>
      <w:color w:val="0000FF"/>
      <w:u w:val="single"/>
    </w:rPr>
  </w:style>
  <w:style w:type="paragraph" w:styleId="ListParagraph">
    <w:name w:val="List Paragraph"/>
    <w:basedOn w:val="Normal"/>
    <w:uiPriority w:val="34"/>
    <w:qFormat/>
    <w:rsid w:val="00AF4DCC"/>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F4DCC"/>
    <w:rPr>
      <w:rFonts w:ascii="Tahoma" w:hAnsi="Tahoma" w:cs="Tahoma"/>
      <w:sz w:val="16"/>
      <w:szCs w:val="16"/>
    </w:rPr>
  </w:style>
  <w:style w:type="character" w:customStyle="1" w:styleId="BalloonTextChar">
    <w:name w:val="Balloon Text Char"/>
    <w:basedOn w:val="DefaultParagraphFont"/>
    <w:link w:val="BalloonText"/>
    <w:uiPriority w:val="99"/>
    <w:semiHidden/>
    <w:rsid w:val="00AF4DCC"/>
    <w:rPr>
      <w:rFonts w:ascii="Tahoma" w:eastAsia="Times New Roman" w:hAnsi="Tahoma" w:cs="Tahoma"/>
      <w:sz w:val="16"/>
      <w:szCs w:val="16"/>
    </w:rPr>
  </w:style>
  <w:style w:type="paragraph" w:customStyle="1" w:styleId="tv213">
    <w:name w:val="tv213"/>
    <w:basedOn w:val="Normal"/>
    <w:rsid w:val="00AF4DCC"/>
    <w:pPr>
      <w:spacing w:before="100" w:beforeAutospacing="1" w:after="100" w:afterAutospacing="1"/>
    </w:pPr>
    <w:rPr>
      <w:sz w:val="24"/>
      <w:szCs w:val="24"/>
      <w:lang w:eastAsia="lv-LV"/>
    </w:rPr>
  </w:style>
  <w:style w:type="paragraph" w:styleId="Footer">
    <w:name w:val="footer"/>
    <w:basedOn w:val="Normal"/>
    <w:link w:val="FooterChar"/>
    <w:uiPriority w:val="99"/>
    <w:unhideWhenUsed/>
    <w:rsid w:val="00634FF3"/>
    <w:pPr>
      <w:tabs>
        <w:tab w:val="center" w:pos="4153"/>
        <w:tab w:val="right" w:pos="8306"/>
      </w:tabs>
    </w:pPr>
  </w:style>
  <w:style w:type="character" w:customStyle="1" w:styleId="FooterChar">
    <w:name w:val="Footer Char"/>
    <w:basedOn w:val="DefaultParagraphFont"/>
    <w:link w:val="Footer"/>
    <w:uiPriority w:val="99"/>
    <w:rsid w:val="00634FF3"/>
    <w:rPr>
      <w:rFonts w:ascii="Times New Roman" w:eastAsia="Times New Roman" w:hAnsi="Times New Roman" w:cs="Times New Roman"/>
      <w:sz w:val="28"/>
      <w:szCs w:val="20"/>
    </w:rPr>
  </w:style>
  <w:style w:type="paragraph" w:customStyle="1" w:styleId="tv2131">
    <w:name w:val="tv2131"/>
    <w:basedOn w:val="Normal"/>
    <w:rsid w:val="00DD0D92"/>
    <w:pPr>
      <w:spacing w:before="240" w:line="360" w:lineRule="auto"/>
      <w:ind w:firstLine="300"/>
      <w:jc w:val="both"/>
    </w:pPr>
    <w:rPr>
      <w:rFonts w:ascii="Verdana" w:hAnsi="Verdana"/>
      <w:sz w:val="18"/>
      <w:szCs w:val="18"/>
      <w:lang w:eastAsia="lv-LV"/>
    </w:rPr>
  </w:style>
  <w:style w:type="character" w:styleId="CommentReference">
    <w:name w:val="annotation reference"/>
    <w:basedOn w:val="DefaultParagraphFont"/>
    <w:uiPriority w:val="99"/>
    <w:semiHidden/>
    <w:unhideWhenUsed/>
    <w:rsid w:val="00BA6FC7"/>
    <w:rPr>
      <w:sz w:val="16"/>
      <w:szCs w:val="16"/>
    </w:rPr>
  </w:style>
  <w:style w:type="paragraph" w:styleId="CommentText">
    <w:name w:val="annotation text"/>
    <w:basedOn w:val="Normal"/>
    <w:link w:val="CommentTextChar"/>
    <w:uiPriority w:val="99"/>
    <w:semiHidden/>
    <w:unhideWhenUsed/>
    <w:rsid w:val="00BA6FC7"/>
    <w:rPr>
      <w:sz w:val="20"/>
    </w:rPr>
  </w:style>
  <w:style w:type="character" w:customStyle="1" w:styleId="CommentTextChar">
    <w:name w:val="Comment Text Char"/>
    <w:basedOn w:val="DefaultParagraphFont"/>
    <w:link w:val="CommentText"/>
    <w:uiPriority w:val="99"/>
    <w:semiHidden/>
    <w:rsid w:val="00BA6FC7"/>
    <w:rPr>
      <w:rFonts w:ascii="Times New Roman" w:eastAsia="Times New Roman" w:hAnsi="Times New Roman"/>
      <w:lang w:val="lv-LV"/>
    </w:rPr>
  </w:style>
  <w:style w:type="paragraph" w:styleId="CommentSubject">
    <w:name w:val="annotation subject"/>
    <w:basedOn w:val="CommentText"/>
    <w:next w:val="CommentText"/>
    <w:link w:val="CommentSubjectChar"/>
    <w:uiPriority w:val="99"/>
    <w:semiHidden/>
    <w:unhideWhenUsed/>
    <w:rsid w:val="00BA6FC7"/>
    <w:rPr>
      <w:b/>
      <w:bCs/>
    </w:rPr>
  </w:style>
  <w:style w:type="character" w:customStyle="1" w:styleId="CommentSubjectChar">
    <w:name w:val="Comment Subject Char"/>
    <w:basedOn w:val="CommentTextChar"/>
    <w:link w:val="CommentSubject"/>
    <w:uiPriority w:val="99"/>
    <w:semiHidden/>
    <w:rsid w:val="00BA6FC7"/>
    <w:rPr>
      <w:b/>
      <w:bCs/>
    </w:rPr>
  </w:style>
  <w:style w:type="paragraph" w:styleId="NormalWeb">
    <w:name w:val="Normal (Web)"/>
    <w:basedOn w:val="Normal"/>
    <w:uiPriority w:val="99"/>
    <w:semiHidden/>
    <w:unhideWhenUsed/>
    <w:rsid w:val="00867804"/>
    <w:pPr>
      <w:spacing w:before="100" w:beforeAutospacing="1" w:after="100" w:afterAutospacing="1"/>
    </w:pPr>
    <w:rPr>
      <w:sz w:val="24"/>
      <w:szCs w:val="24"/>
      <w:lang w:val="en-US"/>
    </w:rPr>
  </w:style>
  <w:style w:type="paragraph" w:customStyle="1" w:styleId="Default">
    <w:name w:val="Default"/>
    <w:rsid w:val="00294F7F"/>
    <w:pPr>
      <w:autoSpaceDE w:val="0"/>
      <w:autoSpaceDN w:val="0"/>
      <w:adjustRightInd w:val="0"/>
    </w:pPr>
    <w:rPr>
      <w:rFonts w:ascii="Times New Roman" w:hAnsi="Times New Roman"/>
      <w:color w:val="000000"/>
      <w:sz w:val="24"/>
      <w:szCs w:val="24"/>
      <w:lang w:val="en-US" w:eastAsia="en-US"/>
    </w:rPr>
  </w:style>
  <w:style w:type="paragraph" w:customStyle="1" w:styleId="tvhtml">
    <w:name w:val="tv_html"/>
    <w:basedOn w:val="Normal"/>
    <w:rsid w:val="0077598B"/>
    <w:pPr>
      <w:spacing w:before="100" w:beforeAutospacing="1" w:after="100" w:afterAutospacing="1"/>
    </w:pPr>
    <w:rPr>
      <w:sz w:val="24"/>
      <w:szCs w:val="24"/>
      <w:lang w:eastAsia="lv-LV"/>
    </w:rPr>
  </w:style>
  <w:style w:type="character" w:customStyle="1" w:styleId="tvhtml1">
    <w:name w:val="tv_html1"/>
    <w:basedOn w:val="DefaultParagraphFont"/>
    <w:rsid w:val="0077598B"/>
  </w:style>
  <w:style w:type="table" w:styleId="TableGrid">
    <w:name w:val="Table Grid"/>
    <w:basedOn w:val="TableNormal"/>
    <w:uiPriority w:val="59"/>
    <w:rsid w:val="00EF2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f">
    <w:name w:val="naisf"/>
    <w:basedOn w:val="Normal"/>
    <w:rsid w:val="00C2215B"/>
    <w:pPr>
      <w:spacing w:before="75" w:after="75"/>
      <w:ind w:firstLine="375"/>
      <w:jc w:val="both"/>
    </w:pPr>
    <w:rPr>
      <w:sz w:val="24"/>
      <w:szCs w:val="24"/>
      <w:lang w:eastAsia="lv-LV"/>
    </w:rPr>
  </w:style>
  <w:style w:type="paragraph" w:styleId="BodyText">
    <w:name w:val="Body Text"/>
    <w:basedOn w:val="Normal"/>
    <w:link w:val="BodyTextChar"/>
    <w:rsid w:val="00967E8E"/>
    <w:pPr>
      <w:spacing w:after="120"/>
    </w:pPr>
    <w:rPr>
      <w:sz w:val="24"/>
      <w:szCs w:val="24"/>
      <w:lang w:eastAsia="lv-LV"/>
    </w:rPr>
  </w:style>
  <w:style w:type="character" w:customStyle="1" w:styleId="BodyTextChar">
    <w:name w:val="Body Text Char"/>
    <w:basedOn w:val="DefaultParagraphFont"/>
    <w:link w:val="BodyText"/>
    <w:rsid w:val="00967E8E"/>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81149394">
      <w:bodyDiv w:val="1"/>
      <w:marLeft w:val="0"/>
      <w:marRight w:val="0"/>
      <w:marTop w:val="0"/>
      <w:marBottom w:val="0"/>
      <w:divBdr>
        <w:top w:val="none" w:sz="0" w:space="0" w:color="auto"/>
        <w:left w:val="none" w:sz="0" w:space="0" w:color="auto"/>
        <w:bottom w:val="none" w:sz="0" w:space="0" w:color="auto"/>
        <w:right w:val="none" w:sz="0" w:space="0" w:color="auto"/>
      </w:divBdr>
    </w:div>
    <w:div w:id="116917555">
      <w:bodyDiv w:val="1"/>
      <w:marLeft w:val="0"/>
      <w:marRight w:val="0"/>
      <w:marTop w:val="0"/>
      <w:marBottom w:val="0"/>
      <w:divBdr>
        <w:top w:val="none" w:sz="0" w:space="0" w:color="auto"/>
        <w:left w:val="none" w:sz="0" w:space="0" w:color="auto"/>
        <w:bottom w:val="none" w:sz="0" w:space="0" w:color="auto"/>
        <w:right w:val="none" w:sz="0" w:space="0" w:color="auto"/>
      </w:divBdr>
    </w:div>
    <w:div w:id="148522919">
      <w:bodyDiv w:val="1"/>
      <w:marLeft w:val="0"/>
      <w:marRight w:val="0"/>
      <w:marTop w:val="0"/>
      <w:marBottom w:val="0"/>
      <w:divBdr>
        <w:top w:val="none" w:sz="0" w:space="0" w:color="auto"/>
        <w:left w:val="none" w:sz="0" w:space="0" w:color="auto"/>
        <w:bottom w:val="none" w:sz="0" w:space="0" w:color="auto"/>
        <w:right w:val="none" w:sz="0" w:space="0" w:color="auto"/>
      </w:divBdr>
    </w:div>
    <w:div w:id="148637664">
      <w:bodyDiv w:val="1"/>
      <w:marLeft w:val="0"/>
      <w:marRight w:val="0"/>
      <w:marTop w:val="0"/>
      <w:marBottom w:val="0"/>
      <w:divBdr>
        <w:top w:val="none" w:sz="0" w:space="0" w:color="auto"/>
        <w:left w:val="none" w:sz="0" w:space="0" w:color="auto"/>
        <w:bottom w:val="none" w:sz="0" w:space="0" w:color="auto"/>
        <w:right w:val="none" w:sz="0" w:space="0" w:color="auto"/>
      </w:divBdr>
    </w:div>
    <w:div w:id="158933865">
      <w:bodyDiv w:val="1"/>
      <w:marLeft w:val="0"/>
      <w:marRight w:val="0"/>
      <w:marTop w:val="0"/>
      <w:marBottom w:val="0"/>
      <w:divBdr>
        <w:top w:val="none" w:sz="0" w:space="0" w:color="auto"/>
        <w:left w:val="none" w:sz="0" w:space="0" w:color="auto"/>
        <w:bottom w:val="none" w:sz="0" w:space="0" w:color="auto"/>
        <w:right w:val="none" w:sz="0" w:space="0" w:color="auto"/>
      </w:divBdr>
    </w:div>
    <w:div w:id="257911585">
      <w:bodyDiv w:val="1"/>
      <w:marLeft w:val="0"/>
      <w:marRight w:val="0"/>
      <w:marTop w:val="0"/>
      <w:marBottom w:val="0"/>
      <w:divBdr>
        <w:top w:val="none" w:sz="0" w:space="0" w:color="auto"/>
        <w:left w:val="none" w:sz="0" w:space="0" w:color="auto"/>
        <w:bottom w:val="none" w:sz="0" w:space="0" w:color="auto"/>
        <w:right w:val="none" w:sz="0" w:space="0" w:color="auto"/>
      </w:divBdr>
    </w:div>
    <w:div w:id="319433525">
      <w:bodyDiv w:val="1"/>
      <w:marLeft w:val="0"/>
      <w:marRight w:val="0"/>
      <w:marTop w:val="0"/>
      <w:marBottom w:val="0"/>
      <w:divBdr>
        <w:top w:val="none" w:sz="0" w:space="0" w:color="auto"/>
        <w:left w:val="none" w:sz="0" w:space="0" w:color="auto"/>
        <w:bottom w:val="none" w:sz="0" w:space="0" w:color="auto"/>
        <w:right w:val="none" w:sz="0" w:space="0" w:color="auto"/>
      </w:divBdr>
    </w:div>
    <w:div w:id="373847024">
      <w:bodyDiv w:val="1"/>
      <w:marLeft w:val="0"/>
      <w:marRight w:val="0"/>
      <w:marTop w:val="0"/>
      <w:marBottom w:val="0"/>
      <w:divBdr>
        <w:top w:val="none" w:sz="0" w:space="0" w:color="auto"/>
        <w:left w:val="none" w:sz="0" w:space="0" w:color="auto"/>
        <w:bottom w:val="none" w:sz="0" w:space="0" w:color="auto"/>
        <w:right w:val="none" w:sz="0" w:space="0" w:color="auto"/>
      </w:divBdr>
    </w:div>
    <w:div w:id="390034994">
      <w:bodyDiv w:val="1"/>
      <w:marLeft w:val="0"/>
      <w:marRight w:val="0"/>
      <w:marTop w:val="0"/>
      <w:marBottom w:val="0"/>
      <w:divBdr>
        <w:top w:val="none" w:sz="0" w:space="0" w:color="auto"/>
        <w:left w:val="none" w:sz="0" w:space="0" w:color="auto"/>
        <w:bottom w:val="none" w:sz="0" w:space="0" w:color="auto"/>
        <w:right w:val="none" w:sz="0" w:space="0" w:color="auto"/>
      </w:divBdr>
    </w:div>
    <w:div w:id="581452834">
      <w:bodyDiv w:val="1"/>
      <w:marLeft w:val="0"/>
      <w:marRight w:val="0"/>
      <w:marTop w:val="0"/>
      <w:marBottom w:val="0"/>
      <w:divBdr>
        <w:top w:val="none" w:sz="0" w:space="0" w:color="auto"/>
        <w:left w:val="none" w:sz="0" w:space="0" w:color="auto"/>
        <w:bottom w:val="none" w:sz="0" w:space="0" w:color="auto"/>
        <w:right w:val="none" w:sz="0" w:space="0" w:color="auto"/>
      </w:divBdr>
    </w:div>
    <w:div w:id="620648903">
      <w:bodyDiv w:val="1"/>
      <w:marLeft w:val="0"/>
      <w:marRight w:val="0"/>
      <w:marTop w:val="0"/>
      <w:marBottom w:val="0"/>
      <w:divBdr>
        <w:top w:val="none" w:sz="0" w:space="0" w:color="auto"/>
        <w:left w:val="none" w:sz="0" w:space="0" w:color="auto"/>
        <w:bottom w:val="none" w:sz="0" w:space="0" w:color="auto"/>
        <w:right w:val="none" w:sz="0" w:space="0" w:color="auto"/>
      </w:divBdr>
      <w:divsChild>
        <w:div w:id="295793494">
          <w:marLeft w:val="0"/>
          <w:marRight w:val="0"/>
          <w:marTop w:val="0"/>
          <w:marBottom w:val="0"/>
          <w:divBdr>
            <w:top w:val="none" w:sz="0" w:space="0" w:color="auto"/>
            <w:left w:val="none" w:sz="0" w:space="0" w:color="auto"/>
            <w:bottom w:val="none" w:sz="0" w:space="0" w:color="auto"/>
            <w:right w:val="none" w:sz="0" w:space="0" w:color="auto"/>
          </w:divBdr>
        </w:div>
        <w:div w:id="1295717852">
          <w:marLeft w:val="0"/>
          <w:marRight w:val="0"/>
          <w:marTop w:val="0"/>
          <w:marBottom w:val="0"/>
          <w:divBdr>
            <w:top w:val="none" w:sz="0" w:space="0" w:color="auto"/>
            <w:left w:val="none" w:sz="0" w:space="0" w:color="auto"/>
            <w:bottom w:val="none" w:sz="0" w:space="0" w:color="auto"/>
            <w:right w:val="none" w:sz="0" w:space="0" w:color="auto"/>
          </w:divBdr>
        </w:div>
      </w:divsChild>
    </w:div>
    <w:div w:id="669526576">
      <w:bodyDiv w:val="1"/>
      <w:marLeft w:val="0"/>
      <w:marRight w:val="0"/>
      <w:marTop w:val="0"/>
      <w:marBottom w:val="0"/>
      <w:divBdr>
        <w:top w:val="none" w:sz="0" w:space="0" w:color="auto"/>
        <w:left w:val="none" w:sz="0" w:space="0" w:color="auto"/>
        <w:bottom w:val="none" w:sz="0" w:space="0" w:color="auto"/>
        <w:right w:val="none" w:sz="0" w:space="0" w:color="auto"/>
      </w:divBdr>
    </w:div>
    <w:div w:id="796070240">
      <w:bodyDiv w:val="1"/>
      <w:marLeft w:val="0"/>
      <w:marRight w:val="0"/>
      <w:marTop w:val="0"/>
      <w:marBottom w:val="0"/>
      <w:divBdr>
        <w:top w:val="none" w:sz="0" w:space="0" w:color="auto"/>
        <w:left w:val="none" w:sz="0" w:space="0" w:color="auto"/>
        <w:bottom w:val="none" w:sz="0" w:space="0" w:color="auto"/>
        <w:right w:val="none" w:sz="0" w:space="0" w:color="auto"/>
      </w:divBdr>
    </w:div>
    <w:div w:id="818807290">
      <w:bodyDiv w:val="1"/>
      <w:marLeft w:val="0"/>
      <w:marRight w:val="0"/>
      <w:marTop w:val="0"/>
      <w:marBottom w:val="0"/>
      <w:divBdr>
        <w:top w:val="none" w:sz="0" w:space="0" w:color="auto"/>
        <w:left w:val="none" w:sz="0" w:space="0" w:color="auto"/>
        <w:bottom w:val="none" w:sz="0" w:space="0" w:color="auto"/>
        <w:right w:val="none" w:sz="0" w:space="0" w:color="auto"/>
      </w:divBdr>
    </w:div>
    <w:div w:id="823397933">
      <w:bodyDiv w:val="1"/>
      <w:marLeft w:val="0"/>
      <w:marRight w:val="0"/>
      <w:marTop w:val="0"/>
      <w:marBottom w:val="0"/>
      <w:divBdr>
        <w:top w:val="none" w:sz="0" w:space="0" w:color="auto"/>
        <w:left w:val="none" w:sz="0" w:space="0" w:color="auto"/>
        <w:bottom w:val="none" w:sz="0" w:space="0" w:color="auto"/>
        <w:right w:val="none" w:sz="0" w:space="0" w:color="auto"/>
      </w:divBdr>
    </w:div>
    <w:div w:id="884562681">
      <w:bodyDiv w:val="1"/>
      <w:marLeft w:val="0"/>
      <w:marRight w:val="0"/>
      <w:marTop w:val="0"/>
      <w:marBottom w:val="0"/>
      <w:divBdr>
        <w:top w:val="none" w:sz="0" w:space="0" w:color="auto"/>
        <w:left w:val="none" w:sz="0" w:space="0" w:color="auto"/>
        <w:bottom w:val="none" w:sz="0" w:space="0" w:color="auto"/>
        <w:right w:val="none" w:sz="0" w:space="0" w:color="auto"/>
      </w:divBdr>
    </w:div>
    <w:div w:id="936249197">
      <w:bodyDiv w:val="1"/>
      <w:marLeft w:val="0"/>
      <w:marRight w:val="0"/>
      <w:marTop w:val="0"/>
      <w:marBottom w:val="0"/>
      <w:divBdr>
        <w:top w:val="none" w:sz="0" w:space="0" w:color="auto"/>
        <w:left w:val="none" w:sz="0" w:space="0" w:color="auto"/>
        <w:bottom w:val="none" w:sz="0" w:space="0" w:color="auto"/>
        <w:right w:val="none" w:sz="0" w:space="0" w:color="auto"/>
      </w:divBdr>
    </w:div>
    <w:div w:id="948316981">
      <w:bodyDiv w:val="1"/>
      <w:marLeft w:val="0"/>
      <w:marRight w:val="0"/>
      <w:marTop w:val="0"/>
      <w:marBottom w:val="0"/>
      <w:divBdr>
        <w:top w:val="none" w:sz="0" w:space="0" w:color="auto"/>
        <w:left w:val="none" w:sz="0" w:space="0" w:color="auto"/>
        <w:bottom w:val="none" w:sz="0" w:space="0" w:color="auto"/>
        <w:right w:val="none" w:sz="0" w:space="0" w:color="auto"/>
      </w:divBdr>
    </w:div>
    <w:div w:id="1048841515">
      <w:bodyDiv w:val="1"/>
      <w:marLeft w:val="0"/>
      <w:marRight w:val="0"/>
      <w:marTop w:val="0"/>
      <w:marBottom w:val="0"/>
      <w:divBdr>
        <w:top w:val="none" w:sz="0" w:space="0" w:color="auto"/>
        <w:left w:val="none" w:sz="0" w:space="0" w:color="auto"/>
        <w:bottom w:val="none" w:sz="0" w:space="0" w:color="auto"/>
        <w:right w:val="none" w:sz="0" w:space="0" w:color="auto"/>
      </w:divBdr>
    </w:div>
    <w:div w:id="1093937893">
      <w:bodyDiv w:val="1"/>
      <w:marLeft w:val="0"/>
      <w:marRight w:val="0"/>
      <w:marTop w:val="0"/>
      <w:marBottom w:val="0"/>
      <w:divBdr>
        <w:top w:val="none" w:sz="0" w:space="0" w:color="auto"/>
        <w:left w:val="none" w:sz="0" w:space="0" w:color="auto"/>
        <w:bottom w:val="none" w:sz="0" w:space="0" w:color="auto"/>
        <w:right w:val="none" w:sz="0" w:space="0" w:color="auto"/>
      </w:divBdr>
    </w:div>
    <w:div w:id="1150757307">
      <w:bodyDiv w:val="1"/>
      <w:marLeft w:val="0"/>
      <w:marRight w:val="0"/>
      <w:marTop w:val="0"/>
      <w:marBottom w:val="0"/>
      <w:divBdr>
        <w:top w:val="none" w:sz="0" w:space="0" w:color="auto"/>
        <w:left w:val="none" w:sz="0" w:space="0" w:color="auto"/>
        <w:bottom w:val="none" w:sz="0" w:space="0" w:color="auto"/>
        <w:right w:val="none" w:sz="0" w:space="0" w:color="auto"/>
      </w:divBdr>
    </w:div>
    <w:div w:id="1159881490">
      <w:bodyDiv w:val="1"/>
      <w:marLeft w:val="0"/>
      <w:marRight w:val="0"/>
      <w:marTop w:val="0"/>
      <w:marBottom w:val="0"/>
      <w:divBdr>
        <w:top w:val="none" w:sz="0" w:space="0" w:color="auto"/>
        <w:left w:val="none" w:sz="0" w:space="0" w:color="auto"/>
        <w:bottom w:val="none" w:sz="0" w:space="0" w:color="auto"/>
        <w:right w:val="none" w:sz="0" w:space="0" w:color="auto"/>
      </w:divBdr>
    </w:div>
    <w:div w:id="1282883668">
      <w:bodyDiv w:val="1"/>
      <w:marLeft w:val="0"/>
      <w:marRight w:val="0"/>
      <w:marTop w:val="0"/>
      <w:marBottom w:val="0"/>
      <w:divBdr>
        <w:top w:val="none" w:sz="0" w:space="0" w:color="auto"/>
        <w:left w:val="none" w:sz="0" w:space="0" w:color="auto"/>
        <w:bottom w:val="none" w:sz="0" w:space="0" w:color="auto"/>
        <w:right w:val="none" w:sz="0" w:space="0" w:color="auto"/>
      </w:divBdr>
    </w:div>
    <w:div w:id="1304235924">
      <w:bodyDiv w:val="1"/>
      <w:marLeft w:val="0"/>
      <w:marRight w:val="0"/>
      <w:marTop w:val="0"/>
      <w:marBottom w:val="0"/>
      <w:divBdr>
        <w:top w:val="none" w:sz="0" w:space="0" w:color="auto"/>
        <w:left w:val="none" w:sz="0" w:space="0" w:color="auto"/>
        <w:bottom w:val="none" w:sz="0" w:space="0" w:color="auto"/>
        <w:right w:val="none" w:sz="0" w:space="0" w:color="auto"/>
      </w:divBdr>
    </w:div>
    <w:div w:id="1448694219">
      <w:bodyDiv w:val="1"/>
      <w:marLeft w:val="0"/>
      <w:marRight w:val="0"/>
      <w:marTop w:val="0"/>
      <w:marBottom w:val="0"/>
      <w:divBdr>
        <w:top w:val="none" w:sz="0" w:space="0" w:color="auto"/>
        <w:left w:val="none" w:sz="0" w:space="0" w:color="auto"/>
        <w:bottom w:val="none" w:sz="0" w:space="0" w:color="auto"/>
        <w:right w:val="none" w:sz="0" w:space="0" w:color="auto"/>
      </w:divBdr>
    </w:div>
    <w:div w:id="1468082547">
      <w:bodyDiv w:val="1"/>
      <w:marLeft w:val="0"/>
      <w:marRight w:val="0"/>
      <w:marTop w:val="0"/>
      <w:marBottom w:val="0"/>
      <w:divBdr>
        <w:top w:val="none" w:sz="0" w:space="0" w:color="auto"/>
        <w:left w:val="none" w:sz="0" w:space="0" w:color="auto"/>
        <w:bottom w:val="none" w:sz="0" w:space="0" w:color="auto"/>
        <w:right w:val="none" w:sz="0" w:space="0" w:color="auto"/>
      </w:divBdr>
    </w:div>
    <w:div w:id="1811093519">
      <w:bodyDiv w:val="1"/>
      <w:marLeft w:val="0"/>
      <w:marRight w:val="0"/>
      <w:marTop w:val="0"/>
      <w:marBottom w:val="0"/>
      <w:divBdr>
        <w:top w:val="none" w:sz="0" w:space="0" w:color="auto"/>
        <w:left w:val="none" w:sz="0" w:space="0" w:color="auto"/>
        <w:bottom w:val="none" w:sz="0" w:space="0" w:color="auto"/>
        <w:right w:val="none" w:sz="0" w:space="0" w:color="auto"/>
      </w:divBdr>
    </w:div>
    <w:div w:id="1826556031">
      <w:bodyDiv w:val="1"/>
      <w:marLeft w:val="0"/>
      <w:marRight w:val="0"/>
      <w:marTop w:val="0"/>
      <w:marBottom w:val="0"/>
      <w:divBdr>
        <w:top w:val="none" w:sz="0" w:space="0" w:color="auto"/>
        <w:left w:val="none" w:sz="0" w:space="0" w:color="auto"/>
        <w:bottom w:val="none" w:sz="0" w:space="0" w:color="auto"/>
        <w:right w:val="none" w:sz="0" w:space="0" w:color="auto"/>
      </w:divBdr>
    </w:div>
    <w:div w:id="1901671842">
      <w:bodyDiv w:val="1"/>
      <w:marLeft w:val="0"/>
      <w:marRight w:val="0"/>
      <w:marTop w:val="0"/>
      <w:marBottom w:val="0"/>
      <w:divBdr>
        <w:top w:val="none" w:sz="0" w:space="0" w:color="auto"/>
        <w:left w:val="none" w:sz="0" w:space="0" w:color="auto"/>
        <w:bottom w:val="none" w:sz="0" w:space="0" w:color="auto"/>
        <w:right w:val="none" w:sz="0" w:space="0" w:color="auto"/>
      </w:divBdr>
    </w:div>
    <w:div w:id="1923417112">
      <w:bodyDiv w:val="1"/>
      <w:marLeft w:val="0"/>
      <w:marRight w:val="0"/>
      <w:marTop w:val="0"/>
      <w:marBottom w:val="0"/>
      <w:divBdr>
        <w:top w:val="none" w:sz="0" w:space="0" w:color="auto"/>
        <w:left w:val="none" w:sz="0" w:space="0" w:color="auto"/>
        <w:bottom w:val="none" w:sz="0" w:space="0" w:color="auto"/>
        <w:right w:val="none" w:sz="0" w:space="0" w:color="auto"/>
      </w:divBdr>
    </w:div>
    <w:div w:id="193088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ene.dorbe@rapl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57D34-31B3-4647-9EDC-46B165B8B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Grozījumi Ministru kabineta 2012.gada 21.februāra noteikumos Nr.133 "Noteikumi par valsts nodevu par personu apliecinošu dokumentu izsniegšanu"</vt:lpstr>
    </vt:vector>
  </TitlesOfParts>
  <Company>IeM</Company>
  <LinksUpToDate>false</LinksUpToDate>
  <CharactersWithSpaces>2668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2012.gada 21.februāra noteikumos Nr.133 "Noteikumi par valsts nodevu par personu apliecinošu dokumentu izsniegšanu"</dc:title>
  <dc:subject>Noteikumu projekts</dc:subject>
  <dc:creator>Ieva Briņķe</dc:creator>
  <dc:description>dzintra.peneze@pmlp.gov.lv
67219521</dc:description>
  <cp:lastModifiedBy>larisat</cp:lastModifiedBy>
  <cp:revision>11</cp:revision>
  <cp:lastPrinted>2014-04-25T06:00:00Z</cp:lastPrinted>
  <dcterms:created xsi:type="dcterms:W3CDTF">2014-04-03T12:40:00Z</dcterms:created>
  <dcterms:modified xsi:type="dcterms:W3CDTF">2014-05-20T05:53:00Z</dcterms:modified>
</cp:coreProperties>
</file>