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CDA03" w14:textId="77777777" w:rsidR="00491EEB" w:rsidRPr="00F5458C" w:rsidRDefault="00491EEB" w:rsidP="00491EEB">
      <w:pPr>
        <w:tabs>
          <w:tab w:val="left" w:pos="6804"/>
        </w:tabs>
        <w:jc w:val="both"/>
        <w:rPr>
          <w:sz w:val="28"/>
          <w:szCs w:val="28"/>
          <w:lang w:val="de-DE"/>
        </w:rPr>
      </w:pPr>
    </w:p>
    <w:p w14:paraId="17848CB8" w14:textId="77777777" w:rsidR="00491EEB" w:rsidRPr="00F5458C" w:rsidRDefault="00491EEB" w:rsidP="00491EEB">
      <w:pPr>
        <w:tabs>
          <w:tab w:val="left" w:pos="6663"/>
        </w:tabs>
        <w:rPr>
          <w:sz w:val="28"/>
          <w:szCs w:val="28"/>
        </w:rPr>
      </w:pPr>
    </w:p>
    <w:p w14:paraId="53172A69" w14:textId="77777777" w:rsidR="00491EEB" w:rsidRPr="00F5458C" w:rsidRDefault="00491EEB" w:rsidP="00491EEB">
      <w:pPr>
        <w:tabs>
          <w:tab w:val="left" w:pos="6663"/>
        </w:tabs>
        <w:rPr>
          <w:sz w:val="28"/>
          <w:szCs w:val="28"/>
        </w:rPr>
      </w:pPr>
    </w:p>
    <w:p w14:paraId="3AC2E77F" w14:textId="77777777" w:rsidR="00491EEB" w:rsidRPr="00F5458C" w:rsidRDefault="00491EEB" w:rsidP="00491EEB">
      <w:pPr>
        <w:tabs>
          <w:tab w:val="left" w:pos="6663"/>
        </w:tabs>
        <w:rPr>
          <w:sz w:val="28"/>
          <w:szCs w:val="28"/>
        </w:rPr>
      </w:pPr>
    </w:p>
    <w:p w14:paraId="6237B572" w14:textId="77777777" w:rsidR="00491EEB" w:rsidRPr="00F5458C" w:rsidRDefault="00491EEB" w:rsidP="00491EEB">
      <w:pPr>
        <w:tabs>
          <w:tab w:val="left" w:pos="6663"/>
        </w:tabs>
        <w:rPr>
          <w:sz w:val="28"/>
          <w:szCs w:val="28"/>
        </w:rPr>
      </w:pPr>
    </w:p>
    <w:p w14:paraId="0E38CD1B" w14:textId="166B5F90" w:rsidR="00491EEB" w:rsidRPr="008C4EDF" w:rsidRDefault="00491EEB" w:rsidP="00491EEB">
      <w:pPr>
        <w:tabs>
          <w:tab w:val="left" w:pos="6804"/>
        </w:tabs>
        <w:rPr>
          <w:sz w:val="28"/>
          <w:szCs w:val="28"/>
        </w:rPr>
      </w:pPr>
      <w:r w:rsidRPr="008C4EDF">
        <w:rPr>
          <w:sz w:val="28"/>
          <w:szCs w:val="28"/>
        </w:rPr>
        <w:t>2014.</w:t>
      </w:r>
      <w:r>
        <w:rPr>
          <w:sz w:val="28"/>
          <w:szCs w:val="28"/>
        </w:rPr>
        <w:t> </w:t>
      </w:r>
      <w:r w:rsidRPr="008C4EDF">
        <w:rPr>
          <w:sz w:val="28"/>
          <w:szCs w:val="28"/>
        </w:rPr>
        <w:t xml:space="preserve">gada </w:t>
      </w:r>
      <w:r w:rsidR="00D30964">
        <w:rPr>
          <w:sz w:val="28"/>
          <w:szCs w:val="28"/>
        </w:rPr>
        <w:t>5. augustā</w:t>
      </w:r>
      <w:r w:rsidRPr="008C4EDF">
        <w:rPr>
          <w:sz w:val="28"/>
          <w:szCs w:val="28"/>
        </w:rPr>
        <w:tab/>
        <w:t>Noteikumi Nr.</w:t>
      </w:r>
      <w:r w:rsidR="00D30964">
        <w:rPr>
          <w:sz w:val="28"/>
          <w:szCs w:val="28"/>
        </w:rPr>
        <w:t> 438</w:t>
      </w:r>
    </w:p>
    <w:p w14:paraId="34212D7F" w14:textId="4EFDE905" w:rsidR="00491EEB" w:rsidRPr="00E9501F" w:rsidRDefault="00491EEB" w:rsidP="00491EEB">
      <w:pPr>
        <w:tabs>
          <w:tab w:val="left" w:pos="6804"/>
        </w:tabs>
        <w:rPr>
          <w:sz w:val="28"/>
          <w:szCs w:val="28"/>
        </w:rPr>
      </w:pPr>
      <w:r w:rsidRPr="00F5458C">
        <w:rPr>
          <w:sz w:val="28"/>
          <w:szCs w:val="28"/>
        </w:rPr>
        <w:t>Rīgā</w:t>
      </w:r>
      <w:r w:rsidRPr="00F5458C">
        <w:rPr>
          <w:sz w:val="28"/>
          <w:szCs w:val="28"/>
        </w:rPr>
        <w:tab/>
        <w:t>(prot. Nr.</w:t>
      </w:r>
      <w:r>
        <w:rPr>
          <w:sz w:val="28"/>
          <w:szCs w:val="28"/>
        </w:rPr>
        <w:t> </w:t>
      </w:r>
      <w:r w:rsidR="00D30964">
        <w:rPr>
          <w:sz w:val="28"/>
          <w:szCs w:val="28"/>
        </w:rPr>
        <w:t>42  15</w:t>
      </w:r>
      <w:bookmarkStart w:id="0" w:name="_GoBack"/>
      <w:bookmarkEnd w:id="0"/>
      <w:r w:rsidRPr="00F5458C">
        <w:rPr>
          <w:sz w:val="28"/>
          <w:szCs w:val="28"/>
        </w:rPr>
        <w:t>.</w:t>
      </w:r>
      <w:r>
        <w:rPr>
          <w:sz w:val="28"/>
          <w:szCs w:val="28"/>
        </w:rPr>
        <w:t> </w:t>
      </w:r>
      <w:r w:rsidRPr="00F5458C">
        <w:rPr>
          <w:sz w:val="28"/>
          <w:szCs w:val="28"/>
        </w:rPr>
        <w:t>§)</w:t>
      </w:r>
    </w:p>
    <w:p w14:paraId="73E76883" w14:textId="77777777" w:rsidR="00426C3E" w:rsidRPr="00295F5F" w:rsidRDefault="00426C3E" w:rsidP="00491EEB">
      <w:pPr>
        <w:pStyle w:val="BodyText3"/>
        <w:tabs>
          <w:tab w:val="left" w:pos="6660"/>
        </w:tabs>
        <w:spacing w:after="0"/>
        <w:rPr>
          <w:color w:val="000000"/>
          <w:sz w:val="28"/>
          <w:szCs w:val="28"/>
          <w:lang w:val="lv-LV"/>
        </w:rPr>
      </w:pPr>
    </w:p>
    <w:p w14:paraId="73E76884" w14:textId="549D72C2" w:rsidR="00426C3E" w:rsidRPr="00295F5F" w:rsidRDefault="00426C3E" w:rsidP="00491EEB">
      <w:pPr>
        <w:jc w:val="center"/>
        <w:rPr>
          <w:b/>
          <w:sz w:val="28"/>
          <w:szCs w:val="28"/>
        </w:rPr>
      </w:pPr>
      <w:r w:rsidRPr="00295F5F">
        <w:rPr>
          <w:b/>
          <w:sz w:val="28"/>
          <w:szCs w:val="28"/>
        </w:rPr>
        <w:t>Grozījumi Ministru kabineta 201</w:t>
      </w:r>
      <w:r>
        <w:rPr>
          <w:b/>
          <w:sz w:val="28"/>
          <w:szCs w:val="28"/>
        </w:rPr>
        <w:t>3</w:t>
      </w:r>
      <w:r w:rsidR="00491EEB">
        <w:rPr>
          <w:b/>
          <w:sz w:val="28"/>
          <w:szCs w:val="28"/>
        </w:rPr>
        <w:t>. g</w:t>
      </w:r>
      <w:r w:rsidRPr="00295F5F">
        <w:rPr>
          <w:b/>
          <w:sz w:val="28"/>
          <w:szCs w:val="28"/>
        </w:rPr>
        <w:t xml:space="preserve">ada </w:t>
      </w:r>
      <w:r>
        <w:rPr>
          <w:b/>
          <w:sz w:val="28"/>
          <w:szCs w:val="28"/>
        </w:rPr>
        <w:t>3</w:t>
      </w:r>
      <w:r w:rsidR="00491EEB">
        <w:rPr>
          <w:b/>
          <w:sz w:val="28"/>
          <w:szCs w:val="28"/>
        </w:rPr>
        <w:t>. s</w:t>
      </w:r>
      <w:r>
        <w:rPr>
          <w:b/>
          <w:sz w:val="28"/>
          <w:szCs w:val="28"/>
        </w:rPr>
        <w:t xml:space="preserve">eptembra </w:t>
      </w:r>
      <w:r w:rsidRPr="00295F5F">
        <w:rPr>
          <w:b/>
          <w:sz w:val="28"/>
          <w:szCs w:val="28"/>
        </w:rPr>
        <w:t>noteikumos Nr.</w:t>
      </w:r>
      <w:r w:rsidR="00491EEB">
        <w:rPr>
          <w:b/>
          <w:sz w:val="28"/>
          <w:szCs w:val="28"/>
        </w:rPr>
        <w:t> </w:t>
      </w:r>
      <w:r>
        <w:rPr>
          <w:b/>
          <w:sz w:val="28"/>
          <w:szCs w:val="28"/>
        </w:rPr>
        <w:t>752</w:t>
      </w:r>
      <w:r w:rsidRPr="00295F5F">
        <w:rPr>
          <w:b/>
          <w:sz w:val="28"/>
          <w:szCs w:val="28"/>
        </w:rPr>
        <w:t xml:space="preserve"> </w:t>
      </w:r>
      <w:r w:rsidR="00491EEB">
        <w:rPr>
          <w:b/>
          <w:sz w:val="28"/>
          <w:szCs w:val="28"/>
        </w:rPr>
        <w:t>"</w:t>
      </w:r>
      <w:r w:rsidRPr="00426C3E">
        <w:rPr>
          <w:b/>
          <w:sz w:val="28"/>
          <w:szCs w:val="28"/>
        </w:rPr>
        <w:t>Valsts sabie</w:t>
      </w:r>
      <w:r>
        <w:rPr>
          <w:b/>
          <w:sz w:val="28"/>
          <w:szCs w:val="28"/>
        </w:rPr>
        <w:t xml:space="preserve">drības ar ierobežotu atbildību </w:t>
      </w:r>
      <w:r w:rsidR="00491EEB">
        <w:rPr>
          <w:b/>
          <w:sz w:val="28"/>
          <w:szCs w:val="28"/>
        </w:rPr>
        <w:t>"</w:t>
      </w:r>
      <w:r w:rsidRPr="00426C3E">
        <w:rPr>
          <w:b/>
          <w:sz w:val="28"/>
          <w:szCs w:val="28"/>
        </w:rPr>
        <w:t>Latvijas Vides, ģeoloģijas un meteoroloģijas centrs</w:t>
      </w:r>
      <w:r w:rsidR="00491EEB">
        <w:rPr>
          <w:b/>
          <w:sz w:val="28"/>
          <w:szCs w:val="28"/>
        </w:rPr>
        <w:t>"</w:t>
      </w:r>
      <w:r w:rsidRPr="00426C3E">
        <w:rPr>
          <w:b/>
          <w:sz w:val="28"/>
          <w:szCs w:val="28"/>
        </w:rPr>
        <w:t xml:space="preserve"> maksas pakalpojumu cenrādis</w:t>
      </w:r>
      <w:r w:rsidR="00491EEB">
        <w:rPr>
          <w:b/>
          <w:sz w:val="28"/>
          <w:szCs w:val="28"/>
        </w:rPr>
        <w:t>"</w:t>
      </w:r>
    </w:p>
    <w:p w14:paraId="73E76885" w14:textId="77777777" w:rsidR="00426C3E" w:rsidRPr="00295F5F" w:rsidRDefault="00426C3E" w:rsidP="00491EEB">
      <w:pPr>
        <w:jc w:val="right"/>
        <w:rPr>
          <w:iCs/>
          <w:sz w:val="28"/>
          <w:szCs w:val="28"/>
        </w:rPr>
      </w:pPr>
    </w:p>
    <w:p w14:paraId="62709850" w14:textId="77777777" w:rsidR="00093FCF" w:rsidRDefault="00E16B3D" w:rsidP="00491EEB">
      <w:pPr>
        <w:jc w:val="right"/>
        <w:rPr>
          <w:sz w:val="28"/>
        </w:rPr>
      </w:pPr>
      <w:r w:rsidRPr="00491EEB">
        <w:rPr>
          <w:sz w:val="28"/>
        </w:rPr>
        <w:t xml:space="preserve">Izdoti saskaņā ar </w:t>
      </w:r>
    </w:p>
    <w:p w14:paraId="73E76886" w14:textId="149026BB" w:rsidR="00E16B3D" w:rsidRPr="00491EEB" w:rsidRDefault="00E16B3D" w:rsidP="00491EEB">
      <w:pPr>
        <w:jc w:val="right"/>
        <w:rPr>
          <w:sz w:val="28"/>
        </w:rPr>
      </w:pPr>
      <w:r w:rsidRPr="00491EEB">
        <w:rPr>
          <w:sz w:val="28"/>
        </w:rPr>
        <w:t>Ķīmisko vielu likuma 4</w:t>
      </w:r>
      <w:r w:rsidR="00491EEB">
        <w:rPr>
          <w:sz w:val="28"/>
        </w:rPr>
        <w:t>. p</w:t>
      </w:r>
      <w:r w:rsidRPr="00491EEB">
        <w:rPr>
          <w:sz w:val="28"/>
        </w:rPr>
        <w:t>anta trešo daļu,</w:t>
      </w:r>
    </w:p>
    <w:p w14:paraId="792A9C76" w14:textId="77777777" w:rsidR="00093FCF" w:rsidRDefault="00E16B3D" w:rsidP="00491EEB">
      <w:pPr>
        <w:jc w:val="right"/>
        <w:rPr>
          <w:sz w:val="28"/>
        </w:rPr>
      </w:pPr>
      <w:r w:rsidRPr="00491EEB">
        <w:rPr>
          <w:sz w:val="28"/>
        </w:rPr>
        <w:t xml:space="preserve"> likuma </w:t>
      </w:r>
      <w:r w:rsidR="00491EEB" w:rsidRPr="00491EEB">
        <w:rPr>
          <w:sz w:val="28"/>
        </w:rPr>
        <w:t>"</w:t>
      </w:r>
      <w:r w:rsidRPr="00491EEB">
        <w:rPr>
          <w:sz w:val="28"/>
        </w:rPr>
        <w:t>Par zemes dzīlēm</w:t>
      </w:r>
      <w:r w:rsidR="00491EEB" w:rsidRPr="00491EEB">
        <w:rPr>
          <w:sz w:val="28"/>
        </w:rPr>
        <w:t>"</w:t>
      </w:r>
      <w:r w:rsidRPr="00491EEB">
        <w:rPr>
          <w:sz w:val="28"/>
        </w:rPr>
        <w:t xml:space="preserve"> </w:t>
      </w:r>
    </w:p>
    <w:p w14:paraId="73E76887" w14:textId="72C15479" w:rsidR="00E16B3D" w:rsidRPr="00491EEB" w:rsidRDefault="00E16B3D" w:rsidP="00491EEB">
      <w:pPr>
        <w:jc w:val="right"/>
        <w:rPr>
          <w:sz w:val="28"/>
        </w:rPr>
      </w:pPr>
      <w:r w:rsidRPr="00491EEB">
        <w:rPr>
          <w:sz w:val="28"/>
        </w:rPr>
        <w:t>5</w:t>
      </w:r>
      <w:r w:rsidR="00491EEB">
        <w:rPr>
          <w:sz w:val="28"/>
        </w:rPr>
        <w:t>. p</w:t>
      </w:r>
      <w:r w:rsidRPr="00491EEB">
        <w:rPr>
          <w:sz w:val="28"/>
        </w:rPr>
        <w:t>anta ceturtās daļas 2</w:t>
      </w:r>
      <w:r w:rsidR="00491EEB">
        <w:rPr>
          <w:sz w:val="28"/>
        </w:rPr>
        <w:t>. p</w:t>
      </w:r>
      <w:r w:rsidRPr="00491EEB">
        <w:rPr>
          <w:sz w:val="28"/>
        </w:rPr>
        <w:t>unktu,</w:t>
      </w:r>
    </w:p>
    <w:p w14:paraId="7DD29EAA" w14:textId="77777777" w:rsidR="00093FCF" w:rsidRDefault="00E16B3D" w:rsidP="00491EEB">
      <w:pPr>
        <w:jc w:val="right"/>
        <w:rPr>
          <w:sz w:val="28"/>
        </w:rPr>
      </w:pPr>
      <w:r w:rsidRPr="00491EEB">
        <w:rPr>
          <w:sz w:val="28"/>
        </w:rPr>
        <w:t xml:space="preserve">likuma </w:t>
      </w:r>
      <w:r w:rsidR="00491EEB" w:rsidRPr="00491EEB">
        <w:rPr>
          <w:sz w:val="28"/>
        </w:rPr>
        <w:t>"</w:t>
      </w:r>
      <w:r w:rsidRPr="00491EEB">
        <w:rPr>
          <w:sz w:val="28"/>
        </w:rPr>
        <w:t>Par radiācijas drošību un kodoldrošību</w:t>
      </w:r>
      <w:r w:rsidR="00491EEB" w:rsidRPr="00491EEB">
        <w:rPr>
          <w:sz w:val="28"/>
        </w:rPr>
        <w:t>"</w:t>
      </w:r>
      <w:r w:rsidRPr="00491EEB">
        <w:rPr>
          <w:sz w:val="28"/>
        </w:rPr>
        <w:t xml:space="preserve"> </w:t>
      </w:r>
    </w:p>
    <w:p w14:paraId="73E76888" w14:textId="141DD194" w:rsidR="00E16B3D" w:rsidRPr="00491EEB" w:rsidRDefault="00E16B3D" w:rsidP="00491EEB">
      <w:pPr>
        <w:jc w:val="right"/>
        <w:rPr>
          <w:sz w:val="28"/>
        </w:rPr>
      </w:pPr>
      <w:r w:rsidRPr="00491EEB">
        <w:rPr>
          <w:sz w:val="28"/>
        </w:rPr>
        <w:t>13</w:t>
      </w:r>
      <w:r w:rsidR="00491EEB">
        <w:rPr>
          <w:sz w:val="28"/>
        </w:rPr>
        <w:t>. p</w:t>
      </w:r>
      <w:r w:rsidRPr="00491EEB">
        <w:rPr>
          <w:sz w:val="28"/>
        </w:rPr>
        <w:t>anta 4.</w:t>
      </w:r>
      <w:r w:rsidRPr="00491EEB">
        <w:rPr>
          <w:sz w:val="28"/>
          <w:vertAlign w:val="superscript"/>
        </w:rPr>
        <w:t>1</w:t>
      </w:r>
      <w:r w:rsidRPr="00491EEB">
        <w:rPr>
          <w:sz w:val="28"/>
        </w:rPr>
        <w:t xml:space="preserve"> daļu un</w:t>
      </w:r>
    </w:p>
    <w:p w14:paraId="4459EC85" w14:textId="77777777" w:rsidR="00093FCF" w:rsidRDefault="00E16B3D" w:rsidP="00491EEB">
      <w:pPr>
        <w:jc w:val="right"/>
        <w:rPr>
          <w:sz w:val="28"/>
        </w:rPr>
      </w:pPr>
      <w:r w:rsidRPr="00491EEB">
        <w:rPr>
          <w:sz w:val="28"/>
        </w:rPr>
        <w:t xml:space="preserve">likuma </w:t>
      </w:r>
      <w:r w:rsidR="00491EEB" w:rsidRPr="00491EEB">
        <w:rPr>
          <w:sz w:val="28"/>
        </w:rPr>
        <w:t>"</w:t>
      </w:r>
      <w:r w:rsidRPr="00491EEB">
        <w:rPr>
          <w:sz w:val="28"/>
        </w:rPr>
        <w:t>Par piesārņojumu</w:t>
      </w:r>
      <w:r w:rsidR="00491EEB" w:rsidRPr="00491EEB">
        <w:rPr>
          <w:sz w:val="28"/>
        </w:rPr>
        <w:t>"</w:t>
      </w:r>
      <w:r w:rsidRPr="00491EEB">
        <w:rPr>
          <w:sz w:val="28"/>
        </w:rPr>
        <w:t xml:space="preserve"> </w:t>
      </w:r>
    </w:p>
    <w:p w14:paraId="73E76889" w14:textId="48D38581" w:rsidR="00426C3E" w:rsidRPr="00491EEB" w:rsidRDefault="00E16B3D" w:rsidP="00491EEB">
      <w:pPr>
        <w:jc w:val="right"/>
        <w:rPr>
          <w:sz w:val="28"/>
        </w:rPr>
      </w:pPr>
      <w:r w:rsidRPr="00491EEB">
        <w:rPr>
          <w:sz w:val="28"/>
        </w:rPr>
        <w:t>32.</w:t>
      </w:r>
      <w:r w:rsidRPr="00491EEB">
        <w:rPr>
          <w:sz w:val="28"/>
          <w:vertAlign w:val="superscript"/>
        </w:rPr>
        <w:t>3</w:t>
      </w:r>
      <w:r w:rsidRPr="00491EEB">
        <w:rPr>
          <w:sz w:val="28"/>
        </w:rPr>
        <w:t xml:space="preserve"> panta devītās daļas 2</w:t>
      </w:r>
      <w:r w:rsidR="00491EEB">
        <w:rPr>
          <w:sz w:val="28"/>
        </w:rPr>
        <w:t>. p</w:t>
      </w:r>
      <w:r w:rsidRPr="00491EEB">
        <w:rPr>
          <w:sz w:val="28"/>
        </w:rPr>
        <w:t>unktu</w:t>
      </w:r>
    </w:p>
    <w:p w14:paraId="73E7688A" w14:textId="77777777" w:rsidR="00426C3E" w:rsidRDefault="00426C3E" w:rsidP="00491EEB">
      <w:pPr>
        <w:jc w:val="right"/>
        <w:rPr>
          <w:i/>
          <w:iCs/>
        </w:rPr>
      </w:pPr>
    </w:p>
    <w:p w14:paraId="73E7688B" w14:textId="0EF5445E" w:rsidR="00426C3E" w:rsidRDefault="00426C3E" w:rsidP="00BB50A8">
      <w:pPr>
        <w:pStyle w:val="naisf"/>
        <w:spacing w:before="0" w:after="0"/>
        <w:ind w:firstLine="709"/>
        <w:rPr>
          <w:sz w:val="28"/>
          <w:szCs w:val="28"/>
        </w:rPr>
      </w:pPr>
      <w:r>
        <w:rPr>
          <w:sz w:val="28"/>
          <w:szCs w:val="28"/>
        </w:rPr>
        <w:t xml:space="preserve">Izdarīt </w:t>
      </w:r>
      <w:r w:rsidRPr="00426C3E">
        <w:rPr>
          <w:sz w:val="28"/>
          <w:szCs w:val="28"/>
        </w:rPr>
        <w:t>Ministru kabineta 2013</w:t>
      </w:r>
      <w:r w:rsidR="00491EEB">
        <w:rPr>
          <w:sz w:val="28"/>
          <w:szCs w:val="28"/>
        </w:rPr>
        <w:t>. g</w:t>
      </w:r>
      <w:r w:rsidRPr="00426C3E">
        <w:rPr>
          <w:sz w:val="28"/>
          <w:szCs w:val="28"/>
        </w:rPr>
        <w:t>ada 3</w:t>
      </w:r>
      <w:r w:rsidR="00491EEB">
        <w:rPr>
          <w:sz w:val="28"/>
          <w:szCs w:val="28"/>
        </w:rPr>
        <w:t>. s</w:t>
      </w:r>
      <w:r w:rsidRPr="00426C3E">
        <w:rPr>
          <w:sz w:val="28"/>
          <w:szCs w:val="28"/>
        </w:rPr>
        <w:t>eptembra noteikumos Nr.</w:t>
      </w:r>
      <w:r w:rsidR="00491EEB">
        <w:rPr>
          <w:sz w:val="28"/>
          <w:szCs w:val="28"/>
        </w:rPr>
        <w:t> </w:t>
      </w:r>
      <w:r w:rsidRPr="00426C3E">
        <w:rPr>
          <w:sz w:val="28"/>
          <w:szCs w:val="28"/>
        </w:rPr>
        <w:t xml:space="preserve">752 </w:t>
      </w:r>
      <w:r w:rsidR="00491EEB">
        <w:rPr>
          <w:sz w:val="28"/>
          <w:szCs w:val="28"/>
        </w:rPr>
        <w:t>"</w:t>
      </w:r>
      <w:r w:rsidRPr="00426C3E">
        <w:rPr>
          <w:sz w:val="28"/>
          <w:szCs w:val="28"/>
        </w:rPr>
        <w:t xml:space="preserve">Valsts sabiedrības ar ierobežotu atbildību </w:t>
      </w:r>
      <w:r w:rsidR="00491EEB">
        <w:rPr>
          <w:sz w:val="28"/>
          <w:szCs w:val="28"/>
        </w:rPr>
        <w:t>"</w:t>
      </w:r>
      <w:r w:rsidRPr="00426C3E">
        <w:rPr>
          <w:sz w:val="28"/>
          <w:szCs w:val="28"/>
        </w:rPr>
        <w:t>Latvijas Vides, ģeoloģijas un meteoroloģijas centrs</w:t>
      </w:r>
      <w:r w:rsidR="00491EEB">
        <w:rPr>
          <w:sz w:val="28"/>
          <w:szCs w:val="28"/>
        </w:rPr>
        <w:t>"</w:t>
      </w:r>
      <w:r w:rsidRPr="00426C3E">
        <w:rPr>
          <w:sz w:val="28"/>
          <w:szCs w:val="28"/>
        </w:rPr>
        <w:t xml:space="preserve"> maksas pakalpojumu cenrādis</w:t>
      </w:r>
      <w:r w:rsidR="00491EEB">
        <w:rPr>
          <w:sz w:val="28"/>
          <w:szCs w:val="28"/>
        </w:rPr>
        <w:t>"</w:t>
      </w:r>
      <w:r>
        <w:rPr>
          <w:sz w:val="28"/>
          <w:szCs w:val="28"/>
        </w:rPr>
        <w:t xml:space="preserve"> (Latvijas Vēstnesis, 2013, 174.</w:t>
      </w:r>
      <w:r w:rsidR="00766DDC">
        <w:rPr>
          <w:sz w:val="28"/>
          <w:szCs w:val="28"/>
        </w:rPr>
        <w:t>, 251</w:t>
      </w:r>
      <w:r w:rsidR="00491EEB">
        <w:rPr>
          <w:sz w:val="28"/>
          <w:szCs w:val="28"/>
        </w:rPr>
        <w:t>. n</w:t>
      </w:r>
      <w:r>
        <w:rPr>
          <w:sz w:val="28"/>
          <w:szCs w:val="28"/>
        </w:rPr>
        <w:t>r</w:t>
      </w:r>
      <w:r w:rsidR="00491EEB">
        <w:rPr>
          <w:sz w:val="28"/>
          <w:szCs w:val="28"/>
        </w:rPr>
        <w:t>.</w:t>
      </w:r>
      <w:r>
        <w:rPr>
          <w:sz w:val="28"/>
          <w:szCs w:val="28"/>
        </w:rPr>
        <w:t>) šādus grozījumus:</w:t>
      </w:r>
    </w:p>
    <w:p w14:paraId="73E7688C" w14:textId="77777777" w:rsidR="00426C3E" w:rsidRDefault="00426C3E" w:rsidP="00BB50A8">
      <w:pPr>
        <w:ind w:firstLine="709"/>
        <w:jc w:val="both"/>
        <w:rPr>
          <w:sz w:val="28"/>
          <w:szCs w:val="28"/>
        </w:rPr>
      </w:pPr>
    </w:p>
    <w:p w14:paraId="73E7688D" w14:textId="77777777" w:rsidR="00973608" w:rsidRDefault="00426C3E" w:rsidP="00BB50A8">
      <w:pPr>
        <w:ind w:firstLine="709"/>
        <w:jc w:val="both"/>
        <w:rPr>
          <w:sz w:val="28"/>
          <w:szCs w:val="28"/>
        </w:rPr>
      </w:pPr>
      <w:r>
        <w:rPr>
          <w:sz w:val="28"/>
          <w:szCs w:val="28"/>
        </w:rPr>
        <w:t>1</w:t>
      </w:r>
      <w:r w:rsidRPr="00F67BCC">
        <w:rPr>
          <w:sz w:val="28"/>
          <w:szCs w:val="28"/>
        </w:rPr>
        <w:t xml:space="preserve">. </w:t>
      </w:r>
      <w:r w:rsidR="00C629A7">
        <w:rPr>
          <w:sz w:val="28"/>
          <w:szCs w:val="28"/>
        </w:rPr>
        <w:t>I</w:t>
      </w:r>
      <w:r w:rsidR="00F04FE5">
        <w:rPr>
          <w:sz w:val="28"/>
          <w:szCs w:val="28"/>
        </w:rPr>
        <w:t xml:space="preserve">zteikt </w:t>
      </w:r>
      <w:r w:rsidR="00AE506A" w:rsidRPr="006F29F3">
        <w:rPr>
          <w:sz w:val="28"/>
          <w:szCs w:val="28"/>
        </w:rPr>
        <w:t>norādi, uz kāda likuma pamata noteikumi izdoti</w:t>
      </w:r>
      <w:r w:rsidR="00F04FE5">
        <w:rPr>
          <w:sz w:val="28"/>
          <w:szCs w:val="28"/>
        </w:rPr>
        <w:t>, šādā redakcijā:</w:t>
      </w:r>
    </w:p>
    <w:p w14:paraId="724C70A9" w14:textId="77777777" w:rsidR="00491EEB" w:rsidRDefault="00491EEB" w:rsidP="00BB50A8">
      <w:pPr>
        <w:ind w:firstLine="709"/>
        <w:jc w:val="both"/>
        <w:rPr>
          <w:sz w:val="28"/>
          <w:szCs w:val="28"/>
        </w:rPr>
      </w:pPr>
    </w:p>
    <w:p w14:paraId="73E7688E" w14:textId="4F444A50" w:rsidR="00973608" w:rsidRDefault="00491EEB" w:rsidP="00BB50A8">
      <w:pPr>
        <w:ind w:firstLine="709"/>
        <w:jc w:val="both"/>
        <w:rPr>
          <w:sz w:val="28"/>
          <w:szCs w:val="28"/>
        </w:rPr>
      </w:pPr>
      <w:r>
        <w:rPr>
          <w:sz w:val="28"/>
          <w:szCs w:val="28"/>
        </w:rPr>
        <w:t>"</w:t>
      </w:r>
      <w:r w:rsidR="00F04FE5" w:rsidRPr="00F04FE5">
        <w:rPr>
          <w:sz w:val="28"/>
          <w:szCs w:val="28"/>
        </w:rPr>
        <w:t>Izdoti saskaņā ar Ķīmisko vielu likuma 4</w:t>
      </w:r>
      <w:r>
        <w:rPr>
          <w:sz w:val="28"/>
          <w:szCs w:val="28"/>
        </w:rPr>
        <w:t>. p</w:t>
      </w:r>
      <w:r w:rsidR="00F04FE5" w:rsidRPr="00F04FE5">
        <w:rPr>
          <w:sz w:val="28"/>
          <w:szCs w:val="28"/>
        </w:rPr>
        <w:t>anta trešo daļu, likuma</w:t>
      </w:r>
      <w:r w:rsidR="00F04FE5">
        <w:rPr>
          <w:sz w:val="28"/>
          <w:szCs w:val="28"/>
        </w:rPr>
        <w:t xml:space="preserve"> </w:t>
      </w:r>
      <w:r>
        <w:rPr>
          <w:sz w:val="28"/>
          <w:szCs w:val="28"/>
        </w:rPr>
        <w:t>"</w:t>
      </w:r>
      <w:r w:rsidR="00F04FE5" w:rsidRPr="00F04FE5">
        <w:rPr>
          <w:sz w:val="28"/>
          <w:szCs w:val="28"/>
        </w:rPr>
        <w:t>Par zemes dzīlēm</w:t>
      </w:r>
      <w:r>
        <w:rPr>
          <w:sz w:val="28"/>
          <w:szCs w:val="28"/>
        </w:rPr>
        <w:t>"</w:t>
      </w:r>
      <w:r w:rsidR="00F04FE5" w:rsidRPr="00F04FE5">
        <w:rPr>
          <w:sz w:val="28"/>
          <w:szCs w:val="28"/>
        </w:rPr>
        <w:t xml:space="preserve"> 5</w:t>
      </w:r>
      <w:r>
        <w:rPr>
          <w:sz w:val="28"/>
          <w:szCs w:val="28"/>
        </w:rPr>
        <w:t>. p</w:t>
      </w:r>
      <w:r w:rsidR="00F04FE5" w:rsidRPr="00F04FE5">
        <w:rPr>
          <w:sz w:val="28"/>
          <w:szCs w:val="28"/>
        </w:rPr>
        <w:t xml:space="preserve">anta ceturtās daļas </w:t>
      </w:r>
      <w:r w:rsidR="00F04FE5">
        <w:rPr>
          <w:sz w:val="28"/>
          <w:szCs w:val="28"/>
        </w:rPr>
        <w:t>2</w:t>
      </w:r>
      <w:r>
        <w:rPr>
          <w:sz w:val="28"/>
          <w:szCs w:val="28"/>
        </w:rPr>
        <w:t>. p</w:t>
      </w:r>
      <w:r w:rsidR="00F04FE5" w:rsidRPr="00F04FE5">
        <w:rPr>
          <w:sz w:val="28"/>
          <w:szCs w:val="28"/>
        </w:rPr>
        <w:t>unktu</w:t>
      </w:r>
      <w:r w:rsidR="00F04FE5">
        <w:rPr>
          <w:sz w:val="28"/>
          <w:szCs w:val="28"/>
        </w:rPr>
        <w:t xml:space="preserve">, </w:t>
      </w:r>
      <w:r w:rsidR="00F04FE5" w:rsidRPr="00F04FE5">
        <w:rPr>
          <w:sz w:val="28"/>
          <w:szCs w:val="28"/>
        </w:rPr>
        <w:t xml:space="preserve">likuma </w:t>
      </w:r>
      <w:r>
        <w:rPr>
          <w:sz w:val="28"/>
          <w:szCs w:val="28"/>
        </w:rPr>
        <w:t>"</w:t>
      </w:r>
      <w:r w:rsidR="00F04FE5" w:rsidRPr="00F04FE5">
        <w:rPr>
          <w:sz w:val="28"/>
          <w:szCs w:val="28"/>
        </w:rPr>
        <w:t>Par radiācijas drošību un kodoldrošību</w:t>
      </w:r>
      <w:r>
        <w:rPr>
          <w:sz w:val="28"/>
          <w:szCs w:val="28"/>
        </w:rPr>
        <w:t>"</w:t>
      </w:r>
      <w:r w:rsidR="00F04FE5" w:rsidRPr="00F04FE5">
        <w:rPr>
          <w:sz w:val="28"/>
          <w:szCs w:val="28"/>
        </w:rPr>
        <w:t xml:space="preserve"> 13</w:t>
      </w:r>
      <w:r>
        <w:rPr>
          <w:sz w:val="28"/>
          <w:szCs w:val="28"/>
        </w:rPr>
        <w:t>. p</w:t>
      </w:r>
      <w:r w:rsidR="00F04FE5" w:rsidRPr="00F04FE5">
        <w:rPr>
          <w:sz w:val="28"/>
          <w:szCs w:val="28"/>
        </w:rPr>
        <w:t>anta 4.</w:t>
      </w:r>
      <w:r w:rsidR="00973608" w:rsidRPr="00D95893">
        <w:rPr>
          <w:sz w:val="28"/>
          <w:szCs w:val="28"/>
          <w:vertAlign w:val="superscript"/>
        </w:rPr>
        <w:t>1</w:t>
      </w:r>
      <w:r w:rsidR="00F04FE5" w:rsidRPr="00F04FE5">
        <w:rPr>
          <w:sz w:val="28"/>
          <w:szCs w:val="28"/>
        </w:rPr>
        <w:t xml:space="preserve"> daļu un</w:t>
      </w:r>
      <w:r w:rsidR="00F04FE5">
        <w:rPr>
          <w:sz w:val="28"/>
          <w:szCs w:val="28"/>
        </w:rPr>
        <w:t xml:space="preserve"> </w:t>
      </w:r>
      <w:r w:rsidR="00F04FE5" w:rsidRPr="00F04FE5">
        <w:rPr>
          <w:sz w:val="28"/>
          <w:szCs w:val="28"/>
        </w:rPr>
        <w:t xml:space="preserve">likuma </w:t>
      </w:r>
      <w:r>
        <w:rPr>
          <w:sz w:val="28"/>
          <w:szCs w:val="28"/>
        </w:rPr>
        <w:t>"</w:t>
      </w:r>
      <w:r w:rsidR="00F04FE5" w:rsidRPr="00F04FE5">
        <w:rPr>
          <w:sz w:val="28"/>
          <w:szCs w:val="28"/>
        </w:rPr>
        <w:t>Par piesārņojumu</w:t>
      </w:r>
      <w:r>
        <w:rPr>
          <w:sz w:val="28"/>
          <w:szCs w:val="28"/>
        </w:rPr>
        <w:t>"</w:t>
      </w:r>
      <w:r w:rsidR="00F04FE5" w:rsidRPr="00F04FE5">
        <w:rPr>
          <w:sz w:val="28"/>
          <w:szCs w:val="28"/>
        </w:rPr>
        <w:t xml:space="preserve"> 32.</w:t>
      </w:r>
      <w:r w:rsidR="00973608" w:rsidRPr="00D95893">
        <w:rPr>
          <w:sz w:val="28"/>
          <w:szCs w:val="28"/>
          <w:vertAlign w:val="superscript"/>
        </w:rPr>
        <w:t>3</w:t>
      </w:r>
      <w:r w:rsidR="00F04FE5" w:rsidRPr="00F04FE5">
        <w:rPr>
          <w:sz w:val="28"/>
          <w:szCs w:val="28"/>
        </w:rPr>
        <w:t xml:space="preserve"> panta devītās daļas </w:t>
      </w:r>
      <w:r w:rsidR="00F04FE5">
        <w:rPr>
          <w:sz w:val="28"/>
          <w:szCs w:val="28"/>
        </w:rPr>
        <w:t>2</w:t>
      </w:r>
      <w:r>
        <w:rPr>
          <w:sz w:val="28"/>
          <w:szCs w:val="28"/>
        </w:rPr>
        <w:t>. p</w:t>
      </w:r>
      <w:r w:rsidR="00F04FE5" w:rsidRPr="00F04FE5">
        <w:rPr>
          <w:sz w:val="28"/>
          <w:szCs w:val="28"/>
        </w:rPr>
        <w:t>unktu</w:t>
      </w:r>
      <w:r>
        <w:rPr>
          <w:sz w:val="28"/>
          <w:szCs w:val="28"/>
        </w:rPr>
        <w:t>"</w:t>
      </w:r>
      <w:r w:rsidR="00093FCF">
        <w:rPr>
          <w:sz w:val="28"/>
          <w:szCs w:val="28"/>
        </w:rPr>
        <w:t>.</w:t>
      </w:r>
    </w:p>
    <w:p w14:paraId="73E7688F" w14:textId="77777777" w:rsidR="00426C3E" w:rsidRDefault="00426C3E" w:rsidP="00BB50A8">
      <w:pPr>
        <w:ind w:firstLine="709"/>
        <w:jc w:val="both"/>
        <w:rPr>
          <w:sz w:val="28"/>
          <w:szCs w:val="28"/>
        </w:rPr>
      </w:pPr>
    </w:p>
    <w:p w14:paraId="73E76890" w14:textId="15E2705B" w:rsidR="00426C3E" w:rsidRDefault="00426C3E" w:rsidP="00BB50A8">
      <w:pPr>
        <w:ind w:firstLine="709"/>
        <w:jc w:val="both"/>
        <w:rPr>
          <w:sz w:val="28"/>
          <w:szCs w:val="28"/>
        </w:rPr>
      </w:pPr>
      <w:r>
        <w:rPr>
          <w:sz w:val="28"/>
          <w:szCs w:val="28"/>
        </w:rPr>
        <w:t>2. Papildināt pielikum</w:t>
      </w:r>
      <w:r w:rsidR="00693607">
        <w:rPr>
          <w:sz w:val="28"/>
          <w:szCs w:val="28"/>
        </w:rPr>
        <w:t xml:space="preserve">u </w:t>
      </w:r>
      <w:r>
        <w:rPr>
          <w:sz w:val="28"/>
          <w:szCs w:val="28"/>
        </w:rPr>
        <w:t>ar 4</w:t>
      </w:r>
      <w:r w:rsidR="00491EEB">
        <w:rPr>
          <w:sz w:val="28"/>
          <w:szCs w:val="28"/>
        </w:rPr>
        <w:t>. p</w:t>
      </w:r>
      <w:r w:rsidR="00B94191">
        <w:rPr>
          <w:sz w:val="28"/>
          <w:szCs w:val="28"/>
        </w:rPr>
        <w:t>unktu</w:t>
      </w:r>
      <w:r>
        <w:rPr>
          <w:sz w:val="28"/>
          <w:szCs w:val="28"/>
        </w:rPr>
        <w:t xml:space="preserve"> šādā redakcijā:</w:t>
      </w:r>
    </w:p>
    <w:p w14:paraId="770CE4D5" w14:textId="77777777" w:rsidR="00491EEB" w:rsidRDefault="00491EEB" w:rsidP="00491EEB">
      <w:pPr>
        <w:ind w:firstLine="567"/>
        <w:jc w:val="both"/>
        <w:rPr>
          <w:sz w:val="28"/>
          <w:szCs w:val="28"/>
        </w:rPr>
      </w:pPr>
    </w:p>
    <w:tbl>
      <w:tblPr>
        <w:tblW w:w="9521" w:type="dxa"/>
        <w:jc w:val="center"/>
        <w:tblCellMar>
          <w:left w:w="57" w:type="dxa"/>
          <w:right w:w="57" w:type="dxa"/>
        </w:tblCellMar>
        <w:tblLook w:val="04A0" w:firstRow="1" w:lastRow="0" w:firstColumn="1" w:lastColumn="0" w:noHBand="0" w:noVBand="1"/>
      </w:tblPr>
      <w:tblGrid>
        <w:gridCol w:w="930"/>
        <w:gridCol w:w="4322"/>
        <w:gridCol w:w="1487"/>
        <w:gridCol w:w="990"/>
        <w:gridCol w:w="800"/>
        <w:gridCol w:w="992"/>
      </w:tblGrid>
      <w:tr w:rsidR="00FF0B6C" w:rsidRPr="003D0733" w14:paraId="73E76894" w14:textId="77777777" w:rsidTr="00FF0B6C">
        <w:trPr>
          <w:trHeight w:val="390"/>
          <w:jc w:val="center"/>
        </w:trPr>
        <w:tc>
          <w:tcPr>
            <w:tcW w:w="9521"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73E76892" w14:textId="083575F5" w:rsidR="00FF0B6C" w:rsidRPr="00093FCF" w:rsidRDefault="00FF0B6C" w:rsidP="00491EEB">
            <w:pPr>
              <w:jc w:val="center"/>
              <w:rPr>
                <w:b/>
                <w:bCs/>
                <w:color w:val="000000"/>
              </w:rPr>
            </w:pPr>
            <w:r w:rsidRPr="001B509A">
              <w:rPr>
                <w:bCs/>
                <w:color w:val="000000" w:themeColor="text1"/>
              </w:rPr>
              <w:t>"</w:t>
            </w:r>
            <w:r w:rsidRPr="00093FCF">
              <w:rPr>
                <w:b/>
                <w:bCs/>
                <w:color w:val="000000" w:themeColor="text1"/>
              </w:rPr>
              <w:t>4. Darbības emisijas reģistrā</w:t>
            </w:r>
          </w:p>
        </w:tc>
      </w:tr>
      <w:tr w:rsidR="00FF0B6C" w:rsidRPr="003D0733" w14:paraId="73E76899" w14:textId="77777777" w:rsidTr="00FF0B6C">
        <w:trPr>
          <w:trHeight w:val="169"/>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896" w14:textId="77777777" w:rsidR="00FF0B6C" w:rsidRPr="00093FCF" w:rsidRDefault="00FF0B6C" w:rsidP="00491EEB">
            <w:pPr>
              <w:rPr>
                <w:color w:val="000000"/>
              </w:rPr>
            </w:pPr>
            <w:r w:rsidRPr="00093FCF">
              <w:rPr>
                <w:color w:val="000000" w:themeColor="text1"/>
              </w:rPr>
              <w:t>4.1.</w:t>
            </w:r>
          </w:p>
        </w:tc>
        <w:tc>
          <w:tcPr>
            <w:tcW w:w="8591" w:type="dxa"/>
            <w:gridSpan w:val="5"/>
            <w:tcBorders>
              <w:top w:val="single" w:sz="4" w:space="0" w:color="auto"/>
              <w:left w:val="single" w:sz="4" w:space="0" w:color="auto"/>
              <w:bottom w:val="single" w:sz="4" w:space="0" w:color="auto"/>
              <w:right w:val="single" w:sz="4" w:space="0" w:color="auto"/>
            </w:tcBorders>
            <w:shd w:val="clear" w:color="000000" w:fill="FFFFFF"/>
            <w:hideMark/>
          </w:tcPr>
          <w:p w14:paraId="73E76897" w14:textId="77777777" w:rsidR="00FF0B6C" w:rsidRPr="00093FCF" w:rsidRDefault="00FF0B6C" w:rsidP="00491EEB">
            <w:pPr>
              <w:rPr>
                <w:color w:val="000000"/>
              </w:rPr>
            </w:pPr>
            <w:r w:rsidRPr="00093FCF">
              <w:rPr>
                <w:color w:val="000000" w:themeColor="text1"/>
              </w:rPr>
              <w:t>Eiropas Savienības Emisijas kvotu tirdzniecības sistēmas obligātie dalībnieki</w:t>
            </w:r>
          </w:p>
        </w:tc>
      </w:tr>
      <w:tr w:rsidR="00FF0B6C" w:rsidRPr="003D0733" w14:paraId="73E768A2" w14:textId="77777777" w:rsidTr="00FF0B6C">
        <w:trPr>
          <w:trHeight w:val="415"/>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89B" w14:textId="77777777" w:rsidR="00FF0B6C" w:rsidRPr="00093FCF" w:rsidRDefault="00FF0B6C" w:rsidP="00491EEB">
            <w:pPr>
              <w:rPr>
                <w:color w:val="000000"/>
              </w:rPr>
            </w:pPr>
            <w:r w:rsidRPr="00093FCF">
              <w:rPr>
                <w:color w:val="000000" w:themeColor="text1"/>
              </w:rPr>
              <w:t>4.1.1.</w:t>
            </w:r>
          </w:p>
        </w:tc>
        <w:tc>
          <w:tcPr>
            <w:tcW w:w="4322" w:type="dxa"/>
            <w:tcBorders>
              <w:top w:val="single" w:sz="4" w:space="0" w:color="auto"/>
              <w:left w:val="single" w:sz="4" w:space="0" w:color="auto"/>
              <w:bottom w:val="single" w:sz="4" w:space="0" w:color="auto"/>
              <w:right w:val="single" w:sz="4" w:space="0" w:color="auto"/>
            </w:tcBorders>
            <w:shd w:val="clear" w:color="000000" w:fill="FFFFFF"/>
            <w:hideMark/>
          </w:tcPr>
          <w:p w14:paraId="73E7689C" w14:textId="77777777" w:rsidR="00FF0B6C" w:rsidRPr="00093FCF" w:rsidRDefault="00FF0B6C" w:rsidP="00491EEB">
            <w:pPr>
              <w:rPr>
                <w:color w:val="000000"/>
              </w:rPr>
            </w:pPr>
            <w:r w:rsidRPr="00093FCF">
              <w:rPr>
                <w:color w:val="000000" w:themeColor="text1"/>
              </w:rPr>
              <w:t>Valsts konta atvēršana, konta pilnvaroto pārstāvju apstiprināšana</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14:paraId="73E7689D" w14:textId="77777777" w:rsidR="00FF0B6C" w:rsidRPr="00FC4AAB" w:rsidRDefault="00FF0B6C" w:rsidP="00491EEB">
            <w:pPr>
              <w:jc w:val="center"/>
              <w:rPr>
                <w:color w:val="000000"/>
              </w:rPr>
            </w:pPr>
            <w:r w:rsidRPr="00FC4AAB">
              <w:rPr>
                <w:color w:val="000000" w:themeColor="text1"/>
              </w:rPr>
              <w:t>1 konts</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73E7689E" w14:textId="69AF76BD" w:rsidR="00FF0B6C" w:rsidRPr="00FC4AAB" w:rsidRDefault="00FF0B6C" w:rsidP="00491EEB">
            <w:pPr>
              <w:jc w:val="center"/>
              <w:rPr>
                <w:color w:val="000000"/>
              </w:rPr>
            </w:pPr>
            <w:r w:rsidRPr="00FC4AAB">
              <w:rPr>
                <w:color w:val="000000" w:themeColor="text1"/>
              </w:rPr>
              <w:t>0,00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14:paraId="73E7689F" w14:textId="24E33DA6" w:rsidR="00FF0B6C" w:rsidRPr="00FC4AAB" w:rsidRDefault="00FF0B6C" w:rsidP="00491EEB">
            <w:pPr>
              <w:jc w:val="center"/>
              <w:rPr>
                <w:color w:val="000000"/>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3E768A0" w14:textId="4A676732" w:rsidR="00FF0B6C" w:rsidRPr="00FC4AAB" w:rsidRDefault="00FF0B6C" w:rsidP="00491EEB">
            <w:pPr>
              <w:jc w:val="center"/>
              <w:rPr>
                <w:color w:val="000000"/>
              </w:rPr>
            </w:pPr>
            <w:r w:rsidRPr="00FC4AAB">
              <w:rPr>
                <w:color w:val="000000" w:themeColor="text1"/>
              </w:rPr>
              <w:t>0,00</w:t>
            </w:r>
          </w:p>
        </w:tc>
      </w:tr>
      <w:tr w:rsidR="00FF0B6C" w:rsidRPr="003D0733" w14:paraId="73E768AB" w14:textId="77777777" w:rsidTr="00FF0B6C">
        <w:trPr>
          <w:trHeight w:val="699"/>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8A4" w14:textId="77777777" w:rsidR="00FF0B6C" w:rsidRPr="00093FCF" w:rsidRDefault="00FF0B6C" w:rsidP="00491EEB">
            <w:pPr>
              <w:rPr>
                <w:color w:val="000000"/>
              </w:rPr>
            </w:pPr>
            <w:r w:rsidRPr="00093FCF">
              <w:rPr>
                <w:color w:val="000000" w:themeColor="text1"/>
              </w:rPr>
              <w:lastRenderedPageBreak/>
              <w:t>4.1.2.</w:t>
            </w:r>
          </w:p>
        </w:tc>
        <w:tc>
          <w:tcPr>
            <w:tcW w:w="4322" w:type="dxa"/>
            <w:tcBorders>
              <w:top w:val="single" w:sz="4" w:space="0" w:color="auto"/>
              <w:left w:val="single" w:sz="4" w:space="0" w:color="auto"/>
              <w:bottom w:val="single" w:sz="4" w:space="0" w:color="auto"/>
              <w:right w:val="single" w:sz="4" w:space="0" w:color="auto"/>
            </w:tcBorders>
            <w:shd w:val="clear" w:color="000000" w:fill="FFFFFF"/>
            <w:hideMark/>
          </w:tcPr>
          <w:p w14:paraId="73E768A5" w14:textId="77777777" w:rsidR="00FF0B6C" w:rsidRPr="00093FCF" w:rsidRDefault="00FF0B6C" w:rsidP="00491EEB">
            <w:pPr>
              <w:rPr>
                <w:color w:val="000000"/>
              </w:rPr>
            </w:pPr>
            <w:r w:rsidRPr="00093FCF">
              <w:rPr>
                <w:color w:val="000000" w:themeColor="text1"/>
              </w:rPr>
              <w:t>Konta atvēršana Eiropas Savienības Emisijas kvotu tirdzniecības sistēmas Latvijas operatoram, kuram ir izsniegta siltumnīcefekta gāzu emisijas atļauja, konta pilnvaroto pārstāvju apstiprināšana</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14:paraId="73E768A6" w14:textId="77777777" w:rsidR="00FF0B6C" w:rsidRPr="00FC4AAB" w:rsidRDefault="00FF0B6C" w:rsidP="00491EEB">
            <w:pPr>
              <w:jc w:val="center"/>
              <w:rPr>
                <w:color w:val="000000"/>
              </w:rPr>
            </w:pPr>
            <w:r w:rsidRPr="00FC4AAB">
              <w:rPr>
                <w:color w:val="000000" w:themeColor="text1"/>
              </w:rPr>
              <w:t>1 konts</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73E768A7" w14:textId="1425D33C" w:rsidR="00FF0B6C" w:rsidRPr="00FC4AAB" w:rsidRDefault="00FF0B6C" w:rsidP="00491EEB">
            <w:pPr>
              <w:jc w:val="center"/>
              <w:rPr>
                <w:color w:val="000000"/>
              </w:rPr>
            </w:pPr>
            <w:r w:rsidRPr="00FC4AAB">
              <w:rPr>
                <w:color w:val="000000" w:themeColor="text1"/>
              </w:rPr>
              <w:t>0,00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14:paraId="73E768A8" w14:textId="551D0E16" w:rsidR="00FF0B6C" w:rsidRPr="00FC4AAB" w:rsidRDefault="00FF0B6C" w:rsidP="00491EEB">
            <w:pPr>
              <w:jc w:val="center"/>
              <w:rPr>
                <w:color w:val="000000"/>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3E768A9" w14:textId="0D77BA05" w:rsidR="00FF0B6C" w:rsidRPr="00FC4AAB" w:rsidRDefault="00FF0B6C" w:rsidP="00491EEB">
            <w:pPr>
              <w:jc w:val="center"/>
              <w:rPr>
                <w:color w:val="000000"/>
              </w:rPr>
            </w:pPr>
            <w:r w:rsidRPr="00FC4AAB">
              <w:rPr>
                <w:color w:val="000000" w:themeColor="text1"/>
              </w:rPr>
              <w:t>0,00</w:t>
            </w:r>
          </w:p>
        </w:tc>
      </w:tr>
      <w:tr w:rsidR="00FF0B6C" w:rsidRPr="003D0733" w14:paraId="73E768B4" w14:textId="77777777" w:rsidTr="00FF0B6C">
        <w:trPr>
          <w:trHeight w:val="869"/>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8AD" w14:textId="77777777" w:rsidR="00FF0B6C" w:rsidRPr="00093FCF" w:rsidRDefault="00FF0B6C" w:rsidP="00491EEB">
            <w:pPr>
              <w:rPr>
                <w:color w:val="000000"/>
              </w:rPr>
            </w:pPr>
            <w:r w:rsidRPr="00093FCF">
              <w:rPr>
                <w:color w:val="000000" w:themeColor="text1"/>
              </w:rPr>
              <w:t>4.1.3.</w:t>
            </w:r>
          </w:p>
        </w:tc>
        <w:tc>
          <w:tcPr>
            <w:tcW w:w="4322" w:type="dxa"/>
            <w:tcBorders>
              <w:top w:val="single" w:sz="4" w:space="0" w:color="auto"/>
              <w:left w:val="single" w:sz="4" w:space="0" w:color="auto"/>
              <w:bottom w:val="single" w:sz="4" w:space="0" w:color="auto"/>
              <w:right w:val="single" w:sz="4" w:space="0" w:color="auto"/>
            </w:tcBorders>
            <w:shd w:val="clear" w:color="000000" w:fill="FFFFFF"/>
            <w:hideMark/>
          </w:tcPr>
          <w:p w14:paraId="73E768AE" w14:textId="6D983F42" w:rsidR="00FF0B6C" w:rsidRPr="00093FCF" w:rsidRDefault="00FF0B6C" w:rsidP="00FC4AAB">
            <w:pPr>
              <w:rPr>
                <w:color w:val="000000"/>
              </w:rPr>
            </w:pPr>
            <w:r w:rsidRPr="00093FCF">
              <w:rPr>
                <w:color w:val="000000" w:themeColor="text1"/>
              </w:rPr>
              <w:t>Konta atvēršana Latvijas administrācij</w:t>
            </w:r>
            <w:r>
              <w:rPr>
                <w:color w:val="000000" w:themeColor="text1"/>
              </w:rPr>
              <w:t>as</w:t>
            </w:r>
            <w:r w:rsidRPr="00093FCF">
              <w:rPr>
                <w:color w:val="000000" w:themeColor="text1"/>
              </w:rPr>
              <w:t xml:space="preserve"> gaisa kuģa operatoram, konta pilnvaroto pārstāvju apstiprināšana</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14:paraId="73E768AF" w14:textId="77777777" w:rsidR="00FF0B6C" w:rsidRPr="00FC4AAB" w:rsidRDefault="00FF0B6C" w:rsidP="00491EEB">
            <w:pPr>
              <w:jc w:val="center"/>
              <w:rPr>
                <w:color w:val="000000"/>
              </w:rPr>
            </w:pPr>
            <w:r w:rsidRPr="00FC4AAB">
              <w:rPr>
                <w:color w:val="000000" w:themeColor="text1"/>
              </w:rPr>
              <w:t>1 konts</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73E768B0" w14:textId="2EC3F8DD" w:rsidR="00FF0B6C" w:rsidRPr="00FC4AAB" w:rsidRDefault="00FF0B6C" w:rsidP="00491EEB">
            <w:pPr>
              <w:jc w:val="center"/>
              <w:rPr>
                <w:color w:val="000000"/>
              </w:rPr>
            </w:pPr>
            <w:r w:rsidRPr="00FC4AAB">
              <w:rPr>
                <w:color w:val="000000" w:themeColor="text1"/>
              </w:rPr>
              <w:t>0,00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14:paraId="73E768B1" w14:textId="38EF8B4D" w:rsidR="00FF0B6C" w:rsidRPr="00FC4AAB" w:rsidRDefault="00FF0B6C" w:rsidP="00491EEB">
            <w:pPr>
              <w:jc w:val="center"/>
              <w:rPr>
                <w:color w:val="000000"/>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3E768B2" w14:textId="53E8DD2F" w:rsidR="00FF0B6C" w:rsidRPr="00FC4AAB" w:rsidRDefault="00FF0B6C" w:rsidP="00491EEB">
            <w:pPr>
              <w:jc w:val="center"/>
              <w:rPr>
                <w:color w:val="000000"/>
              </w:rPr>
            </w:pPr>
            <w:r w:rsidRPr="00FC4AAB">
              <w:rPr>
                <w:color w:val="000000" w:themeColor="text1"/>
              </w:rPr>
              <w:t>0,00</w:t>
            </w:r>
          </w:p>
        </w:tc>
      </w:tr>
      <w:tr w:rsidR="00FF0B6C" w:rsidRPr="003D0733" w14:paraId="73E768C0" w14:textId="77777777" w:rsidTr="00FF0B6C">
        <w:trPr>
          <w:trHeight w:val="1125"/>
          <w:jc w:val="center"/>
        </w:trPr>
        <w:tc>
          <w:tcPr>
            <w:tcW w:w="9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3E768B6" w14:textId="77777777" w:rsidR="00FF0B6C" w:rsidRPr="00093FCF" w:rsidRDefault="00FF0B6C" w:rsidP="00491EEB">
            <w:pPr>
              <w:rPr>
                <w:color w:val="000000"/>
              </w:rPr>
            </w:pPr>
            <w:r w:rsidRPr="00093FCF">
              <w:rPr>
                <w:color w:val="000000" w:themeColor="text1"/>
              </w:rPr>
              <w:t>4.1.4.</w:t>
            </w:r>
          </w:p>
        </w:tc>
        <w:tc>
          <w:tcPr>
            <w:tcW w:w="43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3E768B7" w14:textId="46783FAC" w:rsidR="00FF0B6C" w:rsidRPr="00093FCF" w:rsidRDefault="00FF0B6C" w:rsidP="00491EEB">
            <w:pPr>
              <w:rPr>
                <w:color w:val="000000"/>
              </w:rPr>
            </w:pPr>
            <w:r w:rsidRPr="00093FCF">
              <w:rPr>
                <w:color w:val="000000" w:themeColor="text1"/>
              </w:rPr>
              <w:t>Tād</w:t>
            </w:r>
            <w:r w:rsidR="00BB50A8">
              <w:rPr>
                <w:color w:val="000000" w:themeColor="text1"/>
              </w:rPr>
              <w:t>as</w:t>
            </w:r>
            <w:r w:rsidRPr="00093FCF">
              <w:rPr>
                <w:color w:val="000000" w:themeColor="text1"/>
              </w:rPr>
              <w:t xml:space="preserve"> darbīb</w:t>
            </w:r>
            <w:r w:rsidR="00BB50A8">
              <w:rPr>
                <w:color w:val="000000" w:themeColor="text1"/>
              </w:rPr>
              <w:t>as</w:t>
            </w:r>
            <w:r w:rsidRPr="00093FCF">
              <w:rPr>
                <w:color w:val="000000" w:themeColor="text1"/>
              </w:rPr>
              <w:t xml:space="preserve"> emisijas reģistrā, kas tiek veikta</w:t>
            </w:r>
            <w:r w:rsidR="00BB50A8">
              <w:rPr>
                <w:color w:val="000000" w:themeColor="text1"/>
              </w:rPr>
              <w:t>s</w:t>
            </w:r>
            <w:r w:rsidRPr="00093FCF">
              <w:rPr>
                <w:color w:val="000000" w:themeColor="text1"/>
              </w:rPr>
              <w:t xml:space="preserve"> operatora vai gaisa kuģa operatora vietā, tai skaitā:</w:t>
            </w:r>
          </w:p>
          <w:p w14:paraId="73E768B8" w14:textId="77777777" w:rsidR="00FF0B6C" w:rsidRPr="00093FCF" w:rsidRDefault="00FF0B6C" w:rsidP="00FC4AAB">
            <w:pPr>
              <w:pStyle w:val="ListParagraph"/>
              <w:numPr>
                <w:ilvl w:val="0"/>
                <w:numId w:val="17"/>
              </w:numPr>
              <w:ind w:left="368"/>
              <w:contextualSpacing w:val="0"/>
              <w:rPr>
                <w:color w:val="000000"/>
              </w:rPr>
            </w:pPr>
            <w:r w:rsidRPr="00093FCF">
              <w:rPr>
                <w:color w:val="000000"/>
              </w:rPr>
              <w:t>verificētā emisiju apjoma ievadīšana un nodošanas pārskaitījuma veikšana;</w:t>
            </w:r>
          </w:p>
          <w:p w14:paraId="73E768B9" w14:textId="7D8B8176" w:rsidR="00FF0B6C" w:rsidRPr="00093FCF" w:rsidRDefault="00FF0B6C" w:rsidP="00FC4AAB">
            <w:pPr>
              <w:pStyle w:val="ListParagraph"/>
              <w:numPr>
                <w:ilvl w:val="0"/>
                <w:numId w:val="17"/>
              </w:numPr>
              <w:ind w:left="368"/>
              <w:contextualSpacing w:val="0"/>
              <w:rPr>
                <w:color w:val="000000"/>
              </w:rPr>
            </w:pPr>
            <w:r w:rsidRPr="00093FCF">
              <w:rPr>
                <w:color w:val="000000"/>
              </w:rPr>
              <w:t>vis</w:t>
            </w:r>
            <w:r>
              <w:rPr>
                <w:color w:val="000000"/>
              </w:rPr>
              <w:t>u</w:t>
            </w:r>
            <w:r w:rsidRPr="00093FCF">
              <w:rPr>
                <w:color w:val="000000"/>
              </w:rPr>
              <w:t xml:space="preserve"> veid</w:t>
            </w:r>
            <w:r>
              <w:rPr>
                <w:color w:val="000000"/>
              </w:rPr>
              <w:t>u</w:t>
            </w:r>
            <w:r w:rsidRPr="00093FCF">
              <w:rPr>
                <w:color w:val="000000"/>
              </w:rPr>
              <w:t xml:space="preserve"> darījumu veikšana, darījumu apstiprināšana;</w:t>
            </w:r>
          </w:p>
          <w:p w14:paraId="73E768BA" w14:textId="6BF277E9" w:rsidR="00FF0B6C" w:rsidRPr="00093FCF" w:rsidRDefault="00FF0B6C" w:rsidP="00FC4AAB">
            <w:pPr>
              <w:pStyle w:val="ListParagraph"/>
              <w:numPr>
                <w:ilvl w:val="0"/>
                <w:numId w:val="17"/>
              </w:numPr>
              <w:ind w:left="368"/>
              <w:contextualSpacing w:val="0"/>
              <w:rPr>
                <w:color w:val="000000"/>
              </w:rPr>
            </w:pPr>
            <w:r w:rsidRPr="00093FCF">
              <w:rPr>
                <w:color w:val="000000"/>
              </w:rPr>
              <w:t>uzticamo kontu saraksta pievienošana</w:t>
            </w:r>
          </w:p>
        </w:tc>
        <w:tc>
          <w:tcPr>
            <w:tcW w:w="1487"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3E768BB" w14:textId="77777777" w:rsidR="00FF0B6C" w:rsidRPr="00FC4AAB" w:rsidRDefault="00FF0B6C" w:rsidP="00491EEB">
            <w:pPr>
              <w:jc w:val="center"/>
              <w:rPr>
                <w:color w:val="000000"/>
              </w:rPr>
            </w:pPr>
            <w:r w:rsidRPr="00FC4AAB">
              <w:rPr>
                <w:color w:val="000000" w:themeColor="text1"/>
              </w:rPr>
              <w:t>1 darbība</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3E768BC" w14:textId="77777777" w:rsidR="00FF0B6C" w:rsidRPr="00FC4AAB" w:rsidRDefault="00FF0B6C" w:rsidP="00491EEB">
            <w:pPr>
              <w:jc w:val="center"/>
              <w:rPr>
                <w:color w:val="000000"/>
              </w:rPr>
            </w:pPr>
            <w:r w:rsidRPr="00FC4AAB">
              <w:rPr>
                <w:color w:val="000000" w:themeColor="text1"/>
              </w:rPr>
              <w:t>31,9</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3E768BD" w14:textId="14D8C057" w:rsidR="00FF0B6C" w:rsidRPr="00FC4AAB" w:rsidRDefault="00FF0B6C" w:rsidP="00491EEB">
            <w:pPr>
              <w:jc w:val="center"/>
              <w:rPr>
                <w:color w:val="000000"/>
              </w:rPr>
            </w:pPr>
            <w:r w:rsidRPr="00FC4AAB">
              <w:rPr>
                <w:color w:val="000000" w:themeColor="text1"/>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3E768BE" w14:textId="77777777" w:rsidR="00FF0B6C" w:rsidRPr="00FC4AAB" w:rsidRDefault="00FF0B6C" w:rsidP="00491EEB">
            <w:pPr>
              <w:jc w:val="center"/>
              <w:rPr>
                <w:color w:val="000000"/>
              </w:rPr>
            </w:pPr>
            <w:r w:rsidRPr="00FC4AAB">
              <w:rPr>
                <w:color w:val="000000" w:themeColor="text1"/>
              </w:rPr>
              <w:t>31,9</w:t>
            </w:r>
          </w:p>
        </w:tc>
      </w:tr>
      <w:tr w:rsidR="00FF0B6C" w:rsidRPr="003D0733" w14:paraId="73E768C9" w14:textId="77777777" w:rsidTr="00FF0B6C">
        <w:trPr>
          <w:trHeight w:val="750"/>
          <w:jc w:val="center"/>
        </w:trPr>
        <w:tc>
          <w:tcPr>
            <w:tcW w:w="930" w:type="dxa"/>
            <w:vMerge/>
            <w:tcBorders>
              <w:top w:val="single" w:sz="4" w:space="0" w:color="auto"/>
              <w:left w:val="single" w:sz="4" w:space="0" w:color="auto"/>
              <w:bottom w:val="single" w:sz="4" w:space="0" w:color="auto"/>
              <w:right w:val="single" w:sz="4" w:space="0" w:color="auto"/>
            </w:tcBorders>
            <w:hideMark/>
          </w:tcPr>
          <w:p w14:paraId="73E768C2" w14:textId="77777777" w:rsidR="00FF0B6C" w:rsidRPr="00093FCF" w:rsidRDefault="00FF0B6C" w:rsidP="00491EEB">
            <w:pPr>
              <w:rPr>
                <w:color w:val="000000"/>
              </w:rPr>
            </w:pPr>
          </w:p>
        </w:tc>
        <w:tc>
          <w:tcPr>
            <w:tcW w:w="4322" w:type="dxa"/>
            <w:vMerge/>
            <w:tcBorders>
              <w:top w:val="single" w:sz="4" w:space="0" w:color="auto"/>
              <w:left w:val="single" w:sz="4" w:space="0" w:color="auto"/>
              <w:bottom w:val="single" w:sz="4" w:space="0" w:color="auto"/>
              <w:right w:val="single" w:sz="4" w:space="0" w:color="auto"/>
            </w:tcBorders>
            <w:shd w:val="clear" w:color="000000" w:fill="FFFFFF"/>
            <w:hideMark/>
          </w:tcPr>
          <w:p w14:paraId="73E768C3" w14:textId="77777777" w:rsidR="00FF0B6C" w:rsidRPr="00093FCF" w:rsidRDefault="00FF0B6C" w:rsidP="00093FCF">
            <w:pPr>
              <w:ind w:firstLineChars="200" w:firstLine="480"/>
              <w:rPr>
                <w:color w:val="000000"/>
              </w:rPr>
            </w:pPr>
          </w:p>
        </w:tc>
        <w:tc>
          <w:tcPr>
            <w:tcW w:w="1487" w:type="dxa"/>
            <w:vMerge/>
            <w:tcBorders>
              <w:top w:val="single" w:sz="4" w:space="0" w:color="auto"/>
              <w:left w:val="single" w:sz="4" w:space="0" w:color="auto"/>
              <w:bottom w:val="single" w:sz="4" w:space="0" w:color="auto"/>
              <w:right w:val="single" w:sz="4" w:space="0" w:color="auto"/>
            </w:tcBorders>
            <w:hideMark/>
          </w:tcPr>
          <w:p w14:paraId="73E768C4" w14:textId="77777777" w:rsidR="00FF0B6C" w:rsidRPr="00FC4AAB" w:rsidRDefault="00FF0B6C" w:rsidP="00491EEB">
            <w:pPr>
              <w:rPr>
                <w:color w:val="000000"/>
              </w:rPr>
            </w:pPr>
          </w:p>
        </w:tc>
        <w:tc>
          <w:tcPr>
            <w:tcW w:w="990" w:type="dxa"/>
            <w:vMerge/>
            <w:tcBorders>
              <w:top w:val="single" w:sz="4" w:space="0" w:color="auto"/>
              <w:left w:val="single" w:sz="4" w:space="0" w:color="auto"/>
              <w:bottom w:val="single" w:sz="4" w:space="0" w:color="auto"/>
              <w:right w:val="single" w:sz="4" w:space="0" w:color="auto"/>
            </w:tcBorders>
            <w:hideMark/>
          </w:tcPr>
          <w:p w14:paraId="73E768C5" w14:textId="77777777" w:rsidR="00FF0B6C" w:rsidRPr="00FC4AAB" w:rsidRDefault="00FF0B6C" w:rsidP="00491EEB">
            <w:pPr>
              <w:rPr>
                <w:color w:val="000000"/>
              </w:rPr>
            </w:pPr>
          </w:p>
        </w:tc>
        <w:tc>
          <w:tcPr>
            <w:tcW w:w="800" w:type="dxa"/>
            <w:vMerge/>
            <w:tcBorders>
              <w:top w:val="single" w:sz="4" w:space="0" w:color="auto"/>
              <w:left w:val="single" w:sz="4" w:space="0" w:color="auto"/>
              <w:bottom w:val="single" w:sz="4" w:space="0" w:color="auto"/>
              <w:right w:val="single" w:sz="4" w:space="0" w:color="auto"/>
            </w:tcBorders>
            <w:hideMark/>
          </w:tcPr>
          <w:p w14:paraId="73E768C6" w14:textId="77777777" w:rsidR="00FF0B6C" w:rsidRPr="00FC4AAB" w:rsidRDefault="00FF0B6C" w:rsidP="00491EEB">
            <w:pPr>
              <w:rPr>
                <w:color w:val="000000"/>
              </w:rPr>
            </w:pPr>
          </w:p>
        </w:tc>
        <w:tc>
          <w:tcPr>
            <w:tcW w:w="992" w:type="dxa"/>
            <w:vMerge/>
            <w:tcBorders>
              <w:top w:val="single" w:sz="4" w:space="0" w:color="auto"/>
              <w:left w:val="single" w:sz="4" w:space="0" w:color="auto"/>
              <w:bottom w:val="single" w:sz="4" w:space="0" w:color="auto"/>
              <w:right w:val="single" w:sz="4" w:space="0" w:color="auto"/>
            </w:tcBorders>
            <w:hideMark/>
          </w:tcPr>
          <w:p w14:paraId="73E768C7" w14:textId="77777777" w:rsidR="00FF0B6C" w:rsidRPr="00FC4AAB" w:rsidRDefault="00FF0B6C" w:rsidP="00491EEB">
            <w:pPr>
              <w:rPr>
                <w:color w:val="000000"/>
              </w:rPr>
            </w:pPr>
          </w:p>
        </w:tc>
      </w:tr>
      <w:tr w:rsidR="00FF0B6C" w:rsidRPr="003D0733" w14:paraId="73E768D2" w14:textId="77777777" w:rsidTr="00FF0B6C">
        <w:trPr>
          <w:trHeight w:val="276"/>
          <w:jc w:val="center"/>
        </w:trPr>
        <w:tc>
          <w:tcPr>
            <w:tcW w:w="930" w:type="dxa"/>
            <w:vMerge/>
            <w:tcBorders>
              <w:top w:val="single" w:sz="4" w:space="0" w:color="auto"/>
              <w:left w:val="single" w:sz="4" w:space="0" w:color="auto"/>
              <w:bottom w:val="single" w:sz="4" w:space="0" w:color="auto"/>
              <w:right w:val="single" w:sz="4" w:space="0" w:color="auto"/>
            </w:tcBorders>
            <w:hideMark/>
          </w:tcPr>
          <w:p w14:paraId="73E768CB" w14:textId="77777777" w:rsidR="00FF0B6C" w:rsidRPr="00093FCF" w:rsidRDefault="00FF0B6C" w:rsidP="00491EEB">
            <w:pPr>
              <w:rPr>
                <w:color w:val="000000"/>
              </w:rPr>
            </w:pPr>
          </w:p>
        </w:tc>
        <w:tc>
          <w:tcPr>
            <w:tcW w:w="4322" w:type="dxa"/>
            <w:vMerge/>
            <w:tcBorders>
              <w:top w:val="single" w:sz="4" w:space="0" w:color="auto"/>
              <w:left w:val="single" w:sz="4" w:space="0" w:color="auto"/>
              <w:bottom w:val="single" w:sz="4" w:space="0" w:color="auto"/>
              <w:right w:val="single" w:sz="4" w:space="0" w:color="auto"/>
            </w:tcBorders>
            <w:shd w:val="clear" w:color="000000" w:fill="FFFFFF"/>
            <w:hideMark/>
          </w:tcPr>
          <w:p w14:paraId="73E768CC" w14:textId="77777777" w:rsidR="00FF0B6C" w:rsidRPr="00093FCF" w:rsidRDefault="00FF0B6C" w:rsidP="00093FCF">
            <w:pPr>
              <w:ind w:firstLineChars="200" w:firstLine="480"/>
              <w:rPr>
                <w:color w:val="000000"/>
              </w:rPr>
            </w:pPr>
          </w:p>
        </w:tc>
        <w:tc>
          <w:tcPr>
            <w:tcW w:w="1487" w:type="dxa"/>
            <w:vMerge/>
            <w:tcBorders>
              <w:top w:val="single" w:sz="4" w:space="0" w:color="auto"/>
              <w:left w:val="single" w:sz="4" w:space="0" w:color="auto"/>
              <w:bottom w:val="single" w:sz="4" w:space="0" w:color="auto"/>
              <w:right w:val="single" w:sz="4" w:space="0" w:color="auto"/>
            </w:tcBorders>
            <w:hideMark/>
          </w:tcPr>
          <w:p w14:paraId="73E768CD" w14:textId="77777777" w:rsidR="00FF0B6C" w:rsidRPr="00FC4AAB" w:rsidRDefault="00FF0B6C" w:rsidP="00491EEB">
            <w:pPr>
              <w:rPr>
                <w:color w:val="000000"/>
              </w:rPr>
            </w:pPr>
          </w:p>
        </w:tc>
        <w:tc>
          <w:tcPr>
            <w:tcW w:w="990" w:type="dxa"/>
            <w:vMerge/>
            <w:tcBorders>
              <w:top w:val="single" w:sz="4" w:space="0" w:color="auto"/>
              <w:left w:val="single" w:sz="4" w:space="0" w:color="auto"/>
              <w:bottom w:val="single" w:sz="4" w:space="0" w:color="auto"/>
              <w:right w:val="single" w:sz="4" w:space="0" w:color="auto"/>
            </w:tcBorders>
            <w:hideMark/>
          </w:tcPr>
          <w:p w14:paraId="73E768CE" w14:textId="77777777" w:rsidR="00FF0B6C" w:rsidRPr="00FC4AAB" w:rsidRDefault="00FF0B6C" w:rsidP="00491EEB">
            <w:pPr>
              <w:rPr>
                <w:color w:val="000000"/>
              </w:rPr>
            </w:pPr>
          </w:p>
        </w:tc>
        <w:tc>
          <w:tcPr>
            <w:tcW w:w="800" w:type="dxa"/>
            <w:vMerge/>
            <w:tcBorders>
              <w:top w:val="single" w:sz="4" w:space="0" w:color="auto"/>
              <w:left w:val="single" w:sz="4" w:space="0" w:color="auto"/>
              <w:bottom w:val="single" w:sz="4" w:space="0" w:color="auto"/>
              <w:right w:val="single" w:sz="4" w:space="0" w:color="auto"/>
            </w:tcBorders>
            <w:hideMark/>
          </w:tcPr>
          <w:p w14:paraId="73E768CF" w14:textId="77777777" w:rsidR="00FF0B6C" w:rsidRPr="00FC4AAB" w:rsidRDefault="00FF0B6C" w:rsidP="00491EEB">
            <w:pPr>
              <w:rPr>
                <w:color w:val="000000"/>
              </w:rPr>
            </w:pPr>
          </w:p>
        </w:tc>
        <w:tc>
          <w:tcPr>
            <w:tcW w:w="992" w:type="dxa"/>
            <w:vMerge/>
            <w:tcBorders>
              <w:top w:val="single" w:sz="4" w:space="0" w:color="auto"/>
              <w:left w:val="single" w:sz="4" w:space="0" w:color="auto"/>
              <w:bottom w:val="single" w:sz="4" w:space="0" w:color="auto"/>
              <w:right w:val="single" w:sz="4" w:space="0" w:color="auto"/>
            </w:tcBorders>
            <w:hideMark/>
          </w:tcPr>
          <w:p w14:paraId="73E768D0" w14:textId="77777777" w:rsidR="00FF0B6C" w:rsidRPr="00FC4AAB" w:rsidRDefault="00FF0B6C" w:rsidP="00491EEB">
            <w:pPr>
              <w:rPr>
                <w:color w:val="000000"/>
              </w:rPr>
            </w:pPr>
          </w:p>
        </w:tc>
      </w:tr>
      <w:tr w:rsidR="00FF0B6C" w:rsidRPr="003D0733" w14:paraId="73E768E0" w14:textId="77777777" w:rsidTr="00FF0B6C">
        <w:trPr>
          <w:trHeight w:val="269"/>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8DD" w14:textId="77777777" w:rsidR="00FF0B6C" w:rsidRPr="00093FCF" w:rsidRDefault="00FF0B6C" w:rsidP="00491EEB">
            <w:pPr>
              <w:rPr>
                <w:color w:val="000000"/>
              </w:rPr>
            </w:pPr>
            <w:r w:rsidRPr="00093FCF">
              <w:rPr>
                <w:color w:val="000000" w:themeColor="text1"/>
              </w:rPr>
              <w:t>4.1.5.</w:t>
            </w:r>
          </w:p>
        </w:tc>
        <w:tc>
          <w:tcPr>
            <w:tcW w:w="8591" w:type="dxa"/>
            <w:gridSpan w:val="5"/>
            <w:tcBorders>
              <w:top w:val="single" w:sz="4" w:space="0" w:color="auto"/>
              <w:left w:val="single" w:sz="4" w:space="0" w:color="auto"/>
              <w:bottom w:val="single" w:sz="4" w:space="0" w:color="auto"/>
              <w:right w:val="single" w:sz="4" w:space="0" w:color="auto"/>
            </w:tcBorders>
            <w:shd w:val="clear" w:color="000000" w:fill="FFFFFF"/>
            <w:hideMark/>
          </w:tcPr>
          <w:p w14:paraId="73E768DE" w14:textId="4F9CAE21" w:rsidR="00FF0B6C" w:rsidRPr="00FC4AAB" w:rsidRDefault="00FF0B6C" w:rsidP="00491EEB">
            <w:pPr>
              <w:rPr>
                <w:color w:val="0000FF"/>
              </w:rPr>
            </w:pPr>
            <w:r w:rsidRPr="00FC4AAB">
              <w:rPr>
                <w:color w:val="000000" w:themeColor="text1"/>
              </w:rPr>
              <w:t>Operatora vai gaisa kuģa operatora konta apkalpošanas gada maksa</w:t>
            </w:r>
            <w:r w:rsidRPr="00FC4AAB">
              <w:rPr>
                <w:color w:val="000000" w:themeColor="text1"/>
                <w:vertAlign w:val="superscript"/>
              </w:rPr>
              <w:t>3</w:t>
            </w:r>
          </w:p>
        </w:tc>
      </w:tr>
      <w:tr w:rsidR="00FF0B6C" w:rsidRPr="003D0733" w14:paraId="73E768E9" w14:textId="77777777" w:rsidTr="00FF0B6C">
        <w:trPr>
          <w:trHeight w:val="390"/>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8E2" w14:textId="77777777" w:rsidR="00FF0B6C" w:rsidRPr="00093FCF" w:rsidRDefault="00FF0B6C" w:rsidP="00491EEB">
            <w:pPr>
              <w:rPr>
                <w:color w:val="000000"/>
              </w:rPr>
            </w:pPr>
            <w:r w:rsidRPr="00093FCF">
              <w:rPr>
                <w:color w:val="000000"/>
              </w:rPr>
              <w:t>4.1.5.1.</w:t>
            </w:r>
          </w:p>
        </w:tc>
        <w:tc>
          <w:tcPr>
            <w:tcW w:w="4322" w:type="dxa"/>
            <w:tcBorders>
              <w:top w:val="single" w:sz="4" w:space="0" w:color="auto"/>
              <w:left w:val="single" w:sz="4" w:space="0" w:color="auto"/>
              <w:bottom w:val="single" w:sz="4" w:space="0" w:color="auto"/>
              <w:right w:val="single" w:sz="4" w:space="0" w:color="auto"/>
            </w:tcBorders>
            <w:shd w:val="clear" w:color="000000" w:fill="FFFFFF"/>
            <w:hideMark/>
          </w:tcPr>
          <w:p w14:paraId="73E768E3" w14:textId="77777777" w:rsidR="00FF0B6C" w:rsidRPr="00093FCF" w:rsidRDefault="00FF0B6C" w:rsidP="00491EEB">
            <w:pPr>
              <w:rPr>
                <w:color w:val="000000"/>
              </w:rPr>
            </w:pPr>
            <w:r w:rsidRPr="00093FCF">
              <w:rPr>
                <w:color w:val="000000"/>
              </w:rPr>
              <w:t>1 līdz 1 000 vienības</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14:paraId="73E768E4" w14:textId="77777777" w:rsidR="00FF0B6C" w:rsidRPr="00FC4AAB" w:rsidRDefault="00FF0B6C" w:rsidP="00491EEB">
            <w:pPr>
              <w:jc w:val="center"/>
              <w:rPr>
                <w:color w:val="000000"/>
              </w:rPr>
            </w:pPr>
            <w:r w:rsidRPr="00FC4AAB">
              <w:rPr>
                <w:color w:val="000000" w:themeColor="text1"/>
              </w:rPr>
              <w:t>gads</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73E768E5" w14:textId="2FFE2950" w:rsidR="00FF0B6C" w:rsidRPr="00FC4AAB" w:rsidRDefault="00FF0B6C" w:rsidP="00491EEB">
            <w:pPr>
              <w:jc w:val="center"/>
              <w:rPr>
                <w:color w:val="000000"/>
              </w:rPr>
            </w:pPr>
            <w:r w:rsidRPr="00FC4AAB">
              <w:rPr>
                <w:color w:val="000000" w:themeColor="text1"/>
              </w:rPr>
              <w:t>95,7</w:t>
            </w:r>
            <w:r>
              <w:rPr>
                <w:color w:val="000000" w:themeColor="text1"/>
              </w:rPr>
              <w:t>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14:paraId="73E768E6" w14:textId="6891A9DE" w:rsidR="00FF0B6C" w:rsidRPr="00FC4AAB" w:rsidRDefault="00FF0B6C" w:rsidP="00491EEB">
            <w:pPr>
              <w:jc w:val="center"/>
              <w:rPr>
                <w:color w:val="000000"/>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3E768E7" w14:textId="3A934857" w:rsidR="00FF0B6C" w:rsidRPr="00FC4AAB" w:rsidRDefault="00FF0B6C" w:rsidP="00491EEB">
            <w:pPr>
              <w:jc w:val="center"/>
              <w:rPr>
                <w:color w:val="000000"/>
              </w:rPr>
            </w:pPr>
            <w:r w:rsidRPr="00FC4AAB">
              <w:rPr>
                <w:color w:val="000000" w:themeColor="text1"/>
              </w:rPr>
              <w:t>95,7</w:t>
            </w:r>
            <w:r>
              <w:rPr>
                <w:color w:val="000000" w:themeColor="text1"/>
              </w:rPr>
              <w:t>0</w:t>
            </w:r>
          </w:p>
        </w:tc>
      </w:tr>
      <w:tr w:rsidR="00FF0B6C" w:rsidRPr="003D0733" w14:paraId="73E768F2" w14:textId="77777777" w:rsidTr="00FF0B6C">
        <w:trPr>
          <w:trHeight w:val="390"/>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8EB" w14:textId="77777777" w:rsidR="00FF0B6C" w:rsidRPr="00093FCF" w:rsidRDefault="00FF0B6C" w:rsidP="00491EEB">
            <w:pPr>
              <w:rPr>
                <w:color w:val="000000"/>
              </w:rPr>
            </w:pPr>
            <w:r w:rsidRPr="00093FCF">
              <w:rPr>
                <w:color w:val="000000"/>
              </w:rPr>
              <w:t>4.1.5.2.</w:t>
            </w:r>
          </w:p>
        </w:tc>
        <w:tc>
          <w:tcPr>
            <w:tcW w:w="4322" w:type="dxa"/>
            <w:tcBorders>
              <w:top w:val="single" w:sz="4" w:space="0" w:color="auto"/>
              <w:left w:val="single" w:sz="4" w:space="0" w:color="auto"/>
              <w:bottom w:val="single" w:sz="4" w:space="0" w:color="auto"/>
              <w:right w:val="single" w:sz="4" w:space="0" w:color="auto"/>
            </w:tcBorders>
            <w:shd w:val="clear" w:color="000000" w:fill="FFFFFF"/>
            <w:hideMark/>
          </w:tcPr>
          <w:p w14:paraId="73E768EC" w14:textId="77777777" w:rsidR="00FF0B6C" w:rsidRPr="00093FCF" w:rsidRDefault="00FF0B6C" w:rsidP="00491EEB">
            <w:pPr>
              <w:rPr>
                <w:color w:val="000000"/>
              </w:rPr>
            </w:pPr>
            <w:r w:rsidRPr="00093FCF">
              <w:rPr>
                <w:color w:val="000000"/>
              </w:rPr>
              <w:t>1001 līdz 5 000 vienības</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14:paraId="73E768ED" w14:textId="77777777" w:rsidR="00FF0B6C" w:rsidRPr="00FC4AAB" w:rsidRDefault="00FF0B6C" w:rsidP="00491EEB">
            <w:pPr>
              <w:jc w:val="center"/>
              <w:rPr>
                <w:color w:val="000000"/>
              </w:rPr>
            </w:pPr>
            <w:r w:rsidRPr="00FC4AAB">
              <w:rPr>
                <w:color w:val="000000" w:themeColor="text1"/>
              </w:rPr>
              <w:t>gads</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73E768EE" w14:textId="4483B382" w:rsidR="00FF0B6C" w:rsidRPr="00FC4AAB" w:rsidRDefault="00FF0B6C" w:rsidP="00491EEB">
            <w:pPr>
              <w:jc w:val="center"/>
              <w:rPr>
                <w:color w:val="000000"/>
              </w:rPr>
            </w:pPr>
            <w:r w:rsidRPr="00FC4AAB">
              <w:rPr>
                <w:color w:val="000000" w:themeColor="text1"/>
              </w:rPr>
              <w:t>191,4</w:t>
            </w:r>
            <w:r>
              <w:rPr>
                <w:color w:val="000000" w:themeColor="text1"/>
              </w:rPr>
              <w:t>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14:paraId="73E768EF" w14:textId="13DAE602" w:rsidR="00FF0B6C" w:rsidRPr="00FC4AAB" w:rsidRDefault="00FF0B6C" w:rsidP="00491EEB">
            <w:pPr>
              <w:jc w:val="center"/>
              <w:rPr>
                <w:color w:val="000000"/>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3E768F0" w14:textId="3F4B0081" w:rsidR="00FF0B6C" w:rsidRPr="00FC4AAB" w:rsidRDefault="00FF0B6C" w:rsidP="00491EEB">
            <w:pPr>
              <w:jc w:val="center"/>
              <w:rPr>
                <w:color w:val="000000"/>
              </w:rPr>
            </w:pPr>
            <w:r w:rsidRPr="00FC4AAB">
              <w:rPr>
                <w:color w:val="000000" w:themeColor="text1"/>
              </w:rPr>
              <w:t>191,4</w:t>
            </w:r>
            <w:r>
              <w:rPr>
                <w:color w:val="000000" w:themeColor="text1"/>
              </w:rPr>
              <w:t>0</w:t>
            </w:r>
          </w:p>
        </w:tc>
      </w:tr>
      <w:tr w:rsidR="00FF0B6C" w:rsidRPr="003D0733" w14:paraId="73E768FB" w14:textId="77777777" w:rsidTr="00FF0B6C">
        <w:trPr>
          <w:trHeight w:val="390"/>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8F4" w14:textId="77777777" w:rsidR="00FF0B6C" w:rsidRPr="00093FCF" w:rsidRDefault="00FF0B6C" w:rsidP="00491EEB">
            <w:pPr>
              <w:rPr>
                <w:color w:val="000000"/>
              </w:rPr>
            </w:pPr>
            <w:r w:rsidRPr="00093FCF">
              <w:rPr>
                <w:color w:val="000000"/>
              </w:rPr>
              <w:t>4.1.5.3.</w:t>
            </w:r>
          </w:p>
        </w:tc>
        <w:tc>
          <w:tcPr>
            <w:tcW w:w="4322" w:type="dxa"/>
            <w:tcBorders>
              <w:top w:val="single" w:sz="4" w:space="0" w:color="auto"/>
              <w:left w:val="single" w:sz="4" w:space="0" w:color="auto"/>
              <w:bottom w:val="single" w:sz="4" w:space="0" w:color="auto"/>
              <w:right w:val="single" w:sz="4" w:space="0" w:color="auto"/>
            </w:tcBorders>
            <w:shd w:val="clear" w:color="000000" w:fill="FFFFFF"/>
            <w:hideMark/>
          </w:tcPr>
          <w:p w14:paraId="73E768F5" w14:textId="77777777" w:rsidR="00FF0B6C" w:rsidRPr="00093FCF" w:rsidRDefault="00FF0B6C" w:rsidP="00491EEB">
            <w:pPr>
              <w:rPr>
                <w:color w:val="000000"/>
              </w:rPr>
            </w:pPr>
            <w:r w:rsidRPr="00093FCF">
              <w:rPr>
                <w:color w:val="000000"/>
              </w:rPr>
              <w:t>5 001 līdz 10 000 vienības</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14:paraId="73E768F6" w14:textId="77777777" w:rsidR="00FF0B6C" w:rsidRPr="00FC4AAB" w:rsidRDefault="00FF0B6C" w:rsidP="00491EEB">
            <w:pPr>
              <w:jc w:val="center"/>
              <w:rPr>
                <w:color w:val="000000"/>
              </w:rPr>
            </w:pPr>
            <w:r w:rsidRPr="00FC4AAB">
              <w:rPr>
                <w:color w:val="000000" w:themeColor="text1"/>
              </w:rPr>
              <w:t>gads</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73E768F7" w14:textId="77777777" w:rsidR="00FF0B6C" w:rsidRPr="00FC4AAB" w:rsidRDefault="00FF0B6C" w:rsidP="00491EEB">
            <w:pPr>
              <w:jc w:val="center"/>
              <w:rPr>
                <w:color w:val="000000"/>
              </w:rPr>
            </w:pPr>
            <w:r w:rsidRPr="00FC4AAB">
              <w:rPr>
                <w:color w:val="000000" w:themeColor="text1"/>
              </w:rPr>
              <w:t>303,05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14:paraId="73E768F8" w14:textId="2BECD65F" w:rsidR="00FF0B6C" w:rsidRPr="00FC4AAB" w:rsidRDefault="00FF0B6C" w:rsidP="00491EEB">
            <w:pPr>
              <w:jc w:val="center"/>
              <w:rPr>
                <w:color w:val="000000"/>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3E768F9" w14:textId="77777777" w:rsidR="00FF0B6C" w:rsidRPr="00FC4AAB" w:rsidRDefault="00FF0B6C" w:rsidP="00491EEB">
            <w:pPr>
              <w:jc w:val="center"/>
              <w:rPr>
                <w:color w:val="000000"/>
              </w:rPr>
            </w:pPr>
            <w:r w:rsidRPr="00FC4AAB">
              <w:rPr>
                <w:color w:val="000000" w:themeColor="text1"/>
              </w:rPr>
              <w:t>303,05</w:t>
            </w:r>
          </w:p>
        </w:tc>
      </w:tr>
      <w:tr w:rsidR="00FF0B6C" w:rsidRPr="003D0733" w14:paraId="73E76904" w14:textId="77777777" w:rsidTr="00FF0B6C">
        <w:trPr>
          <w:trHeight w:val="390"/>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8FD" w14:textId="77777777" w:rsidR="00FF0B6C" w:rsidRPr="00093FCF" w:rsidRDefault="00FF0B6C" w:rsidP="00491EEB">
            <w:pPr>
              <w:rPr>
                <w:color w:val="000000"/>
              </w:rPr>
            </w:pPr>
            <w:r w:rsidRPr="00093FCF">
              <w:rPr>
                <w:color w:val="000000"/>
              </w:rPr>
              <w:t>4.1.5.4.</w:t>
            </w:r>
          </w:p>
        </w:tc>
        <w:tc>
          <w:tcPr>
            <w:tcW w:w="4322" w:type="dxa"/>
            <w:tcBorders>
              <w:top w:val="single" w:sz="4" w:space="0" w:color="auto"/>
              <w:left w:val="single" w:sz="4" w:space="0" w:color="auto"/>
              <w:bottom w:val="single" w:sz="4" w:space="0" w:color="auto"/>
              <w:right w:val="single" w:sz="4" w:space="0" w:color="auto"/>
            </w:tcBorders>
            <w:shd w:val="clear" w:color="000000" w:fill="FFFFFF"/>
            <w:hideMark/>
          </w:tcPr>
          <w:p w14:paraId="73E768FE" w14:textId="77777777" w:rsidR="00FF0B6C" w:rsidRPr="00093FCF" w:rsidRDefault="00FF0B6C" w:rsidP="00491EEB">
            <w:pPr>
              <w:rPr>
                <w:color w:val="000000"/>
              </w:rPr>
            </w:pPr>
            <w:r w:rsidRPr="00093FCF">
              <w:rPr>
                <w:color w:val="000000"/>
              </w:rPr>
              <w:t>10 001 līdz 50 000 vienības</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14:paraId="73E768FF" w14:textId="77777777" w:rsidR="00FF0B6C" w:rsidRPr="00FC4AAB" w:rsidRDefault="00FF0B6C" w:rsidP="00491EEB">
            <w:pPr>
              <w:jc w:val="center"/>
              <w:rPr>
                <w:color w:val="000000"/>
              </w:rPr>
            </w:pPr>
            <w:r w:rsidRPr="00FC4AAB">
              <w:rPr>
                <w:color w:val="000000" w:themeColor="text1"/>
              </w:rPr>
              <w:t>gads</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73E76900" w14:textId="77777777" w:rsidR="00FF0B6C" w:rsidRPr="00FC4AAB" w:rsidRDefault="00FF0B6C" w:rsidP="00491EEB">
            <w:pPr>
              <w:jc w:val="center"/>
              <w:rPr>
                <w:color w:val="000000"/>
              </w:rPr>
            </w:pPr>
            <w:r w:rsidRPr="00FC4AAB">
              <w:rPr>
                <w:color w:val="000000" w:themeColor="text1"/>
              </w:rPr>
              <w:t>398,75</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14:paraId="73E76901" w14:textId="77AEEED1" w:rsidR="00FF0B6C" w:rsidRPr="00FC4AAB" w:rsidRDefault="00FF0B6C" w:rsidP="00491EEB">
            <w:pPr>
              <w:jc w:val="center"/>
              <w:rPr>
                <w:color w:val="000000"/>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3E76902" w14:textId="77777777" w:rsidR="00FF0B6C" w:rsidRPr="00FC4AAB" w:rsidRDefault="00FF0B6C" w:rsidP="00491EEB">
            <w:pPr>
              <w:jc w:val="center"/>
              <w:rPr>
                <w:color w:val="000000"/>
              </w:rPr>
            </w:pPr>
            <w:r w:rsidRPr="00FC4AAB">
              <w:rPr>
                <w:color w:val="000000" w:themeColor="text1"/>
              </w:rPr>
              <w:t>398,75</w:t>
            </w:r>
          </w:p>
        </w:tc>
      </w:tr>
      <w:tr w:rsidR="00FF0B6C" w:rsidRPr="003D0733" w14:paraId="73E7690D" w14:textId="77777777" w:rsidTr="00FF0B6C">
        <w:trPr>
          <w:trHeight w:val="390"/>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906" w14:textId="77777777" w:rsidR="00FF0B6C" w:rsidRPr="00093FCF" w:rsidRDefault="00FF0B6C" w:rsidP="00491EEB">
            <w:pPr>
              <w:rPr>
                <w:color w:val="000000"/>
              </w:rPr>
            </w:pPr>
            <w:r w:rsidRPr="00093FCF">
              <w:rPr>
                <w:color w:val="000000"/>
              </w:rPr>
              <w:t>4.1.5.5.</w:t>
            </w:r>
          </w:p>
        </w:tc>
        <w:tc>
          <w:tcPr>
            <w:tcW w:w="4322" w:type="dxa"/>
            <w:tcBorders>
              <w:top w:val="single" w:sz="4" w:space="0" w:color="auto"/>
              <w:left w:val="single" w:sz="4" w:space="0" w:color="auto"/>
              <w:bottom w:val="single" w:sz="4" w:space="0" w:color="auto"/>
              <w:right w:val="single" w:sz="4" w:space="0" w:color="auto"/>
            </w:tcBorders>
            <w:shd w:val="clear" w:color="000000" w:fill="FFFFFF"/>
            <w:hideMark/>
          </w:tcPr>
          <w:p w14:paraId="73E76907" w14:textId="77777777" w:rsidR="00FF0B6C" w:rsidRPr="00093FCF" w:rsidRDefault="00FF0B6C" w:rsidP="00491EEB">
            <w:pPr>
              <w:rPr>
                <w:color w:val="000000"/>
              </w:rPr>
            </w:pPr>
            <w:r w:rsidRPr="00093FCF">
              <w:rPr>
                <w:color w:val="000000"/>
              </w:rPr>
              <w:t>50 001 līdz 100 000 vienības</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14:paraId="73E76908" w14:textId="77777777" w:rsidR="00FF0B6C" w:rsidRPr="00FC4AAB" w:rsidRDefault="00FF0B6C" w:rsidP="00491EEB">
            <w:pPr>
              <w:jc w:val="center"/>
              <w:rPr>
                <w:color w:val="000000"/>
              </w:rPr>
            </w:pPr>
            <w:r w:rsidRPr="00FC4AAB">
              <w:rPr>
                <w:color w:val="000000" w:themeColor="text1"/>
              </w:rPr>
              <w:t>gads</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73E76909" w14:textId="0B8A6D14" w:rsidR="00FF0B6C" w:rsidRPr="00FC4AAB" w:rsidRDefault="00FF0B6C" w:rsidP="00491EEB">
            <w:pPr>
              <w:jc w:val="center"/>
              <w:rPr>
                <w:color w:val="000000"/>
              </w:rPr>
            </w:pPr>
            <w:r w:rsidRPr="00FC4AAB">
              <w:rPr>
                <w:color w:val="000000" w:themeColor="text1"/>
              </w:rPr>
              <w:t>606,1</w:t>
            </w:r>
            <w:r>
              <w:rPr>
                <w:color w:val="000000" w:themeColor="text1"/>
              </w:rPr>
              <w:t>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14:paraId="73E7690A" w14:textId="3C38C4D3" w:rsidR="00FF0B6C" w:rsidRPr="00FC4AAB" w:rsidRDefault="00FF0B6C" w:rsidP="00491EEB">
            <w:pPr>
              <w:jc w:val="center"/>
              <w:rPr>
                <w:color w:val="000000"/>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3E7690B" w14:textId="3B5F38F8" w:rsidR="00FF0B6C" w:rsidRPr="00FC4AAB" w:rsidRDefault="00FF0B6C" w:rsidP="00491EEB">
            <w:pPr>
              <w:jc w:val="center"/>
              <w:rPr>
                <w:color w:val="000000"/>
              </w:rPr>
            </w:pPr>
            <w:r w:rsidRPr="00FC4AAB">
              <w:rPr>
                <w:color w:val="000000" w:themeColor="text1"/>
              </w:rPr>
              <w:t>606,1</w:t>
            </w:r>
            <w:r>
              <w:rPr>
                <w:color w:val="000000" w:themeColor="text1"/>
              </w:rPr>
              <w:t>0</w:t>
            </w:r>
          </w:p>
        </w:tc>
      </w:tr>
      <w:tr w:rsidR="00FF0B6C" w:rsidRPr="003D0733" w14:paraId="73E76916" w14:textId="77777777" w:rsidTr="00FF0B6C">
        <w:trPr>
          <w:trHeight w:val="390"/>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90F" w14:textId="77777777" w:rsidR="00FF0B6C" w:rsidRPr="00093FCF" w:rsidRDefault="00FF0B6C" w:rsidP="00491EEB">
            <w:pPr>
              <w:rPr>
                <w:color w:val="000000"/>
              </w:rPr>
            </w:pPr>
            <w:r w:rsidRPr="00093FCF">
              <w:rPr>
                <w:color w:val="000000"/>
              </w:rPr>
              <w:t>4.1.5.6.</w:t>
            </w:r>
          </w:p>
        </w:tc>
        <w:tc>
          <w:tcPr>
            <w:tcW w:w="4322" w:type="dxa"/>
            <w:tcBorders>
              <w:top w:val="single" w:sz="4" w:space="0" w:color="auto"/>
              <w:left w:val="single" w:sz="4" w:space="0" w:color="auto"/>
              <w:bottom w:val="single" w:sz="4" w:space="0" w:color="auto"/>
              <w:right w:val="single" w:sz="4" w:space="0" w:color="auto"/>
            </w:tcBorders>
            <w:shd w:val="clear" w:color="000000" w:fill="FFFFFF"/>
            <w:hideMark/>
          </w:tcPr>
          <w:p w14:paraId="73E76910" w14:textId="77777777" w:rsidR="00FF0B6C" w:rsidRPr="00093FCF" w:rsidRDefault="00FF0B6C" w:rsidP="00491EEB">
            <w:pPr>
              <w:rPr>
                <w:color w:val="000000"/>
              </w:rPr>
            </w:pPr>
            <w:r w:rsidRPr="00093FCF">
              <w:rPr>
                <w:color w:val="000000"/>
              </w:rPr>
              <w:t>100 001 līdz 1 000 000 vienības</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14:paraId="73E76911" w14:textId="77777777" w:rsidR="00FF0B6C" w:rsidRPr="00FC4AAB" w:rsidRDefault="00FF0B6C" w:rsidP="00491EEB">
            <w:pPr>
              <w:jc w:val="center"/>
              <w:rPr>
                <w:color w:val="000000"/>
              </w:rPr>
            </w:pPr>
            <w:r w:rsidRPr="00FC4AAB">
              <w:rPr>
                <w:color w:val="000000" w:themeColor="text1"/>
              </w:rPr>
              <w:t>gads</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73E76912" w14:textId="58874C7D" w:rsidR="00FF0B6C" w:rsidRPr="00FC4AAB" w:rsidRDefault="00FF0B6C" w:rsidP="00491EEB">
            <w:pPr>
              <w:jc w:val="center"/>
              <w:rPr>
                <w:color w:val="000000"/>
              </w:rPr>
            </w:pPr>
            <w:r w:rsidRPr="00FC4AAB">
              <w:rPr>
                <w:color w:val="000000" w:themeColor="text1"/>
              </w:rPr>
              <w:t>797,5</w:t>
            </w:r>
            <w:r>
              <w:rPr>
                <w:color w:val="000000" w:themeColor="text1"/>
              </w:rPr>
              <w:t>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14:paraId="73E76913" w14:textId="016B8ECE" w:rsidR="00FF0B6C" w:rsidRPr="00FC4AAB" w:rsidRDefault="00FF0B6C" w:rsidP="00491EEB">
            <w:pPr>
              <w:jc w:val="center"/>
              <w:rPr>
                <w:color w:val="000000"/>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3E76914" w14:textId="4F194F58" w:rsidR="00FF0B6C" w:rsidRPr="00FC4AAB" w:rsidRDefault="00FF0B6C" w:rsidP="00491EEB">
            <w:pPr>
              <w:jc w:val="center"/>
              <w:rPr>
                <w:color w:val="000000"/>
              </w:rPr>
            </w:pPr>
            <w:r w:rsidRPr="00FC4AAB">
              <w:rPr>
                <w:color w:val="000000" w:themeColor="text1"/>
              </w:rPr>
              <w:t>797,5</w:t>
            </w:r>
            <w:r>
              <w:rPr>
                <w:color w:val="000000" w:themeColor="text1"/>
              </w:rPr>
              <w:t>0</w:t>
            </w:r>
          </w:p>
        </w:tc>
      </w:tr>
      <w:tr w:rsidR="00FF0B6C" w:rsidRPr="003D0733" w14:paraId="73E7691F" w14:textId="77777777" w:rsidTr="00FF0B6C">
        <w:trPr>
          <w:trHeight w:val="390"/>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918" w14:textId="77777777" w:rsidR="00FF0B6C" w:rsidRPr="00093FCF" w:rsidRDefault="00FF0B6C" w:rsidP="00491EEB">
            <w:pPr>
              <w:rPr>
                <w:color w:val="000000"/>
              </w:rPr>
            </w:pPr>
            <w:r w:rsidRPr="00093FCF">
              <w:rPr>
                <w:color w:val="000000"/>
              </w:rPr>
              <w:t>4.1.5.7.</w:t>
            </w:r>
          </w:p>
        </w:tc>
        <w:tc>
          <w:tcPr>
            <w:tcW w:w="4322" w:type="dxa"/>
            <w:tcBorders>
              <w:top w:val="single" w:sz="4" w:space="0" w:color="auto"/>
              <w:left w:val="single" w:sz="4" w:space="0" w:color="auto"/>
              <w:bottom w:val="single" w:sz="4" w:space="0" w:color="auto"/>
              <w:right w:val="single" w:sz="4" w:space="0" w:color="auto"/>
            </w:tcBorders>
            <w:shd w:val="clear" w:color="000000" w:fill="FFFFFF"/>
            <w:hideMark/>
          </w:tcPr>
          <w:p w14:paraId="73E76919" w14:textId="77777777" w:rsidR="00FF0B6C" w:rsidRPr="00093FCF" w:rsidRDefault="00FF0B6C" w:rsidP="00491EEB">
            <w:pPr>
              <w:rPr>
                <w:color w:val="000000"/>
              </w:rPr>
            </w:pPr>
            <w:r w:rsidRPr="00093FCF">
              <w:rPr>
                <w:color w:val="000000"/>
              </w:rPr>
              <w:t>1 000 001 līdz 5 000 000 vienības</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14:paraId="73E7691A" w14:textId="77777777" w:rsidR="00FF0B6C" w:rsidRPr="00FC4AAB" w:rsidRDefault="00FF0B6C" w:rsidP="00491EEB">
            <w:pPr>
              <w:jc w:val="center"/>
              <w:rPr>
                <w:color w:val="000000"/>
              </w:rPr>
            </w:pPr>
            <w:r w:rsidRPr="00FC4AAB">
              <w:rPr>
                <w:color w:val="000000" w:themeColor="text1"/>
              </w:rPr>
              <w:t>gads</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73E7691B" w14:textId="598E4867" w:rsidR="00FF0B6C" w:rsidRPr="00FC4AAB" w:rsidRDefault="00FF0B6C" w:rsidP="00491EEB">
            <w:pPr>
              <w:jc w:val="center"/>
              <w:rPr>
                <w:color w:val="000000"/>
              </w:rPr>
            </w:pPr>
            <w:r w:rsidRPr="00FC4AAB">
              <w:rPr>
                <w:color w:val="000000" w:themeColor="text1"/>
              </w:rPr>
              <w:t>957,0</w:t>
            </w:r>
            <w:r>
              <w:rPr>
                <w:color w:val="000000" w:themeColor="text1"/>
              </w:rPr>
              <w:t>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14:paraId="73E7691C" w14:textId="65B99B13" w:rsidR="00FF0B6C" w:rsidRPr="00FC4AAB" w:rsidRDefault="00FF0B6C" w:rsidP="00491EEB">
            <w:pPr>
              <w:jc w:val="center"/>
              <w:rPr>
                <w:color w:val="000000"/>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3E7691D" w14:textId="1905C73A" w:rsidR="00FF0B6C" w:rsidRPr="00FC4AAB" w:rsidRDefault="00FF0B6C" w:rsidP="00491EEB">
            <w:pPr>
              <w:jc w:val="center"/>
              <w:rPr>
                <w:color w:val="000000"/>
              </w:rPr>
            </w:pPr>
            <w:r w:rsidRPr="00FC4AAB">
              <w:rPr>
                <w:color w:val="000000" w:themeColor="text1"/>
              </w:rPr>
              <w:t>957,0</w:t>
            </w:r>
            <w:r>
              <w:rPr>
                <w:color w:val="000000" w:themeColor="text1"/>
              </w:rPr>
              <w:t>0</w:t>
            </w:r>
          </w:p>
        </w:tc>
      </w:tr>
      <w:tr w:rsidR="00FF0B6C" w:rsidRPr="003D0733" w14:paraId="73E76928" w14:textId="77777777" w:rsidTr="00FF0B6C">
        <w:trPr>
          <w:trHeight w:val="390"/>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tcPr>
          <w:p w14:paraId="73E76921" w14:textId="77777777" w:rsidR="00FF0B6C" w:rsidRPr="00093FCF" w:rsidRDefault="00FF0B6C" w:rsidP="00491EEB">
            <w:pPr>
              <w:rPr>
                <w:color w:val="000000"/>
              </w:rPr>
            </w:pPr>
            <w:r w:rsidRPr="00093FCF">
              <w:rPr>
                <w:color w:val="000000"/>
              </w:rPr>
              <w:t>4.1.6.</w:t>
            </w:r>
          </w:p>
        </w:tc>
        <w:tc>
          <w:tcPr>
            <w:tcW w:w="4322" w:type="dxa"/>
            <w:tcBorders>
              <w:top w:val="single" w:sz="4" w:space="0" w:color="auto"/>
              <w:left w:val="single" w:sz="4" w:space="0" w:color="auto"/>
              <w:bottom w:val="single" w:sz="4" w:space="0" w:color="auto"/>
              <w:right w:val="single" w:sz="4" w:space="0" w:color="auto"/>
            </w:tcBorders>
            <w:shd w:val="clear" w:color="000000" w:fill="FFFFFF"/>
          </w:tcPr>
          <w:p w14:paraId="73E76922" w14:textId="48D10619" w:rsidR="00FF0B6C" w:rsidRPr="00093FCF" w:rsidRDefault="00FF0B6C" w:rsidP="00491EEB">
            <w:pPr>
              <w:rPr>
                <w:color w:val="000000"/>
              </w:rPr>
            </w:pPr>
            <w:r w:rsidRPr="00093FCF">
              <w:rPr>
                <w:color w:val="000000"/>
              </w:rPr>
              <w:t>Operatora vai gaisa kuģa operatora konta pilnvarotā pārstāvja apstiprināšana, ja konta turētājs nav Latvijas pilsonis, nepilsonis vai persona, kas Latvijā saņēmusi uzturēšanās atļauju, pastāvīgās uzturēšanās apliecību vai normatīvajos aktos par kārtību, kādā Savienības pilsoņi un viņu ģimenes locekļi ieceļo un uzturas Latvijas Republikā, noteikto Savienības pilsoņa reģistrācijas apliecību</w:t>
            </w:r>
            <w:r>
              <w:rPr>
                <w:color w:val="000000"/>
              </w:rPr>
              <w:t>,</w:t>
            </w:r>
            <w:r w:rsidRPr="00093FCF">
              <w:rPr>
                <w:color w:val="000000"/>
              </w:rPr>
              <w:t xml:space="preserve"> un attiecīgi nav reģistrēts Iedzīvotāju reģistrā</w:t>
            </w:r>
          </w:p>
        </w:tc>
        <w:tc>
          <w:tcPr>
            <w:tcW w:w="1487" w:type="dxa"/>
            <w:tcBorders>
              <w:top w:val="single" w:sz="4" w:space="0" w:color="auto"/>
              <w:left w:val="single" w:sz="4" w:space="0" w:color="auto"/>
              <w:bottom w:val="single" w:sz="4" w:space="0" w:color="auto"/>
              <w:right w:val="single" w:sz="4" w:space="0" w:color="auto"/>
            </w:tcBorders>
            <w:shd w:val="clear" w:color="000000" w:fill="FFFFFF"/>
          </w:tcPr>
          <w:p w14:paraId="73E76923" w14:textId="77777777" w:rsidR="00FF0B6C" w:rsidRPr="00FC4AAB" w:rsidRDefault="00FF0B6C" w:rsidP="00491EEB">
            <w:pPr>
              <w:jc w:val="center"/>
              <w:rPr>
                <w:color w:val="000000"/>
              </w:rPr>
            </w:pPr>
            <w:r w:rsidRPr="00FC4AAB">
              <w:rPr>
                <w:color w:val="000000" w:themeColor="text1"/>
              </w:rPr>
              <w:t>1 pārstāvja apstiprināšana</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73E76924" w14:textId="427C6DF6" w:rsidR="00FF0B6C" w:rsidRPr="00FC4AAB" w:rsidRDefault="00FF0B6C" w:rsidP="00491EEB">
            <w:pPr>
              <w:jc w:val="center"/>
              <w:rPr>
                <w:color w:val="000000" w:themeColor="text1"/>
              </w:rPr>
            </w:pPr>
            <w:r w:rsidRPr="00FC4AAB">
              <w:rPr>
                <w:color w:val="000000" w:themeColor="text1"/>
              </w:rPr>
              <w:t>638,0</w:t>
            </w:r>
            <w:r>
              <w:rPr>
                <w:color w:val="000000" w:themeColor="text1"/>
              </w:rPr>
              <w:t>0</w:t>
            </w:r>
          </w:p>
        </w:tc>
        <w:tc>
          <w:tcPr>
            <w:tcW w:w="800" w:type="dxa"/>
            <w:tcBorders>
              <w:top w:val="single" w:sz="4" w:space="0" w:color="auto"/>
              <w:left w:val="single" w:sz="4" w:space="0" w:color="auto"/>
              <w:bottom w:val="single" w:sz="4" w:space="0" w:color="auto"/>
              <w:right w:val="single" w:sz="4" w:space="0" w:color="auto"/>
            </w:tcBorders>
            <w:shd w:val="clear" w:color="000000" w:fill="FFFFFF"/>
          </w:tcPr>
          <w:p w14:paraId="73E76925" w14:textId="522BB84C" w:rsidR="00FF0B6C" w:rsidRPr="00FC4AAB" w:rsidRDefault="00FF0B6C" w:rsidP="00491EEB">
            <w:pPr>
              <w:jc w:val="center"/>
              <w:rPr>
                <w:color w:val="000000" w:themeColor="text1"/>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3E76926" w14:textId="0DB8B0E6" w:rsidR="00FF0B6C" w:rsidRPr="00FC4AAB" w:rsidRDefault="00FF0B6C" w:rsidP="00491EEB">
            <w:pPr>
              <w:jc w:val="center"/>
              <w:rPr>
                <w:color w:val="000000" w:themeColor="text1"/>
              </w:rPr>
            </w:pPr>
            <w:r w:rsidRPr="00FC4AAB">
              <w:rPr>
                <w:color w:val="000000" w:themeColor="text1"/>
              </w:rPr>
              <w:t>638,0</w:t>
            </w:r>
            <w:r>
              <w:rPr>
                <w:color w:val="000000" w:themeColor="text1"/>
              </w:rPr>
              <w:t>0</w:t>
            </w:r>
          </w:p>
        </w:tc>
      </w:tr>
      <w:tr w:rsidR="00FF0B6C" w:rsidRPr="003D0733" w14:paraId="73E7692D" w14:textId="77777777" w:rsidTr="00FF0B6C">
        <w:trPr>
          <w:trHeight w:val="347"/>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tcPr>
          <w:p w14:paraId="73E7692A" w14:textId="77777777" w:rsidR="00FF0B6C" w:rsidRPr="00093FCF" w:rsidRDefault="00FF0B6C" w:rsidP="00491EEB">
            <w:pPr>
              <w:rPr>
                <w:color w:val="000000" w:themeColor="text1"/>
              </w:rPr>
            </w:pPr>
            <w:r w:rsidRPr="00093FCF">
              <w:rPr>
                <w:color w:val="000000" w:themeColor="text1"/>
              </w:rPr>
              <w:t>4.2.</w:t>
            </w:r>
          </w:p>
        </w:tc>
        <w:tc>
          <w:tcPr>
            <w:tcW w:w="8591" w:type="dxa"/>
            <w:gridSpan w:val="5"/>
            <w:tcBorders>
              <w:top w:val="single" w:sz="4" w:space="0" w:color="auto"/>
              <w:left w:val="single" w:sz="4" w:space="0" w:color="auto"/>
              <w:bottom w:val="single" w:sz="4" w:space="0" w:color="auto"/>
              <w:right w:val="single" w:sz="4" w:space="0" w:color="auto"/>
            </w:tcBorders>
            <w:shd w:val="clear" w:color="000000" w:fill="FFFFFF"/>
          </w:tcPr>
          <w:p w14:paraId="73E7692B" w14:textId="5F221418" w:rsidR="00FF0B6C" w:rsidRPr="00FC4AAB" w:rsidRDefault="00FF0B6C" w:rsidP="00491EEB">
            <w:pPr>
              <w:rPr>
                <w:color w:val="000000" w:themeColor="text1"/>
              </w:rPr>
            </w:pPr>
            <w:r>
              <w:rPr>
                <w:color w:val="000000" w:themeColor="text1"/>
              </w:rPr>
              <w:t>Verificētāja konta atvēršana</w:t>
            </w:r>
          </w:p>
        </w:tc>
      </w:tr>
      <w:tr w:rsidR="00FF0B6C" w:rsidRPr="003D0733" w14:paraId="73E76936" w14:textId="77777777" w:rsidTr="00FF0B6C">
        <w:trPr>
          <w:trHeight w:val="267"/>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92F" w14:textId="77777777" w:rsidR="00FF0B6C" w:rsidRPr="00093FCF" w:rsidRDefault="00FF0B6C" w:rsidP="00491EEB">
            <w:pPr>
              <w:rPr>
                <w:color w:val="000000"/>
              </w:rPr>
            </w:pPr>
            <w:r w:rsidRPr="00093FCF">
              <w:rPr>
                <w:color w:val="000000" w:themeColor="text1"/>
              </w:rPr>
              <w:t>4.2.1.</w:t>
            </w:r>
          </w:p>
        </w:tc>
        <w:tc>
          <w:tcPr>
            <w:tcW w:w="4322" w:type="dxa"/>
            <w:tcBorders>
              <w:top w:val="single" w:sz="4" w:space="0" w:color="auto"/>
              <w:left w:val="single" w:sz="4" w:space="0" w:color="auto"/>
              <w:bottom w:val="single" w:sz="4" w:space="0" w:color="auto"/>
              <w:right w:val="single" w:sz="4" w:space="0" w:color="auto"/>
            </w:tcBorders>
            <w:shd w:val="clear" w:color="000000" w:fill="FFFFFF"/>
            <w:hideMark/>
          </w:tcPr>
          <w:p w14:paraId="73E76930" w14:textId="77777777" w:rsidR="00FF0B6C" w:rsidRPr="00093FCF" w:rsidRDefault="00FF0B6C" w:rsidP="00491EEB">
            <w:pPr>
              <w:rPr>
                <w:color w:val="000000"/>
              </w:rPr>
            </w:pPr>
            <w:r w:rsidRPr="00093FCF">
              <w:rPr>
                <w:color w:val="000000"/>
              </w:rPr>
              <w:t>Latvijā akreditēts verificētājs</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14:paraId="73E76931" w14:textId="77777777" w:rsidR="00FF0B6C" w:rsidRPr="00FC4AAB" w:rsidRDefault="00FF0B6C" w:rsidP="00491EEB">
            <w:pPr>
              <w:jc w:val="center"/>
              <w:rPr>
                <w:color w:val="000000"/>
              </w:rPr>
            </w:pPr>
            <w:r w:rsidRPr="00FC4AAB">
              <w:rPr>
                <w:color w:val="000000" w:themeColor="text1"/>
              </w:rPr>
              <w:t>1 konts</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73E76932" w14:textId="4EE91B6E" w:rsidR="00FF0B6C" w:rsidRPr="00FC4AAB" w:rsidRDefault="00FF0B6C" w:rsidP="00491EEB">
            <w:pPr>
              <w:jc w:val="center"/>
              <w:rPr>
                <w:color w:val="000000"/>
              </w:rPr>
            </w:pPr>
            <w:r w:rsidRPr="00FC4AAB">
              <w:rPr>
                <w:color w:val="000000" w:themeColor="text1"/>
              </w:rPr>
              <w:t>0,00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14:paraId="73E76933" w14:textId="1E45788A" w:rsidR="00FF0B6C" w:rsidRPr="00FC4AAB" w:rsidRDefault="00FF0B6C" w:rsidP="00491EEB">
            <w:pPr>
              <w:jc w:val="center"/>
              <w:rPr>
                <w:color w:val="000000"/>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3E76934" w14:textId="5FCE3522" w:rsidR="00FF0B6C" w:rsidRPr="00FC4AAB" w:rsidRDefault="00FF0B6C" w:rsidP="00491EEB">
            <w:pPr>
              <w:jc w:val="center"/>
              <w:rPr>
                <w:color w:val="000000"/>
              </w:rPr>
            </w:pPr>
            <w:r w:rsidRPr="00FC4AAB">
              <w:rPr>
                <w:color w:val="000000" w:themeColor="text1"/>
              </w:rPr>
              <w:t>0,00</w:t>
            </w:r>
          </w:p>
        </w:tc>
      </w:tr>
      <w:tr w:rsidR="00FF0B6C" w:rsidRPr="003D0733" w14:paraId="73E7693F" w14:textId="77777777" w:rsidTr="00FF0B6C">
        <w:trPr>
          <w:trHeight w:val="357"/>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938" w14:textId="77777777" w:rsidR="00FF0B6C" w:rsidRPr="00093FCF" w:rsidRDefault="00FF0B6C" w:rsidP="00491EEB">
            <w:pPr>
              <w:rPr>
                <w:color w:val="000000"/>
              </w:rPr>
            </w:pPr>
            <w:r w:rsidRPr="00093FCF">
              <w:rPr>
                <w:color w:val="000000"/>
              </w:rPr>
              <w:t>4.2.2.</w:t>
            </w:r>
          </w:p>
        </w:tc>
        <w:tc>
          <w:tcPr>
            <w:tcW w:w="4322" w:type="dxa"/>
            <w:tcBorders>
              <w:top w:val="single" w:sz="4" w:space="0" w:color="auto"/>
              <w:left w:val="single" w:sz="4" w:space="0" w:color="auto"/>
              <w:bottom w:val="single" w:sz="4" w:space="0" w:color="auto"/>
              <w:right w:val="single" w:sz="4" w:space="0" w:color="auto"/>
            </w:tcBorders>
            <w:shd w:val="clear" w:color="000000" w:fill="FFFFFF"/>
            <w:hideMark/>
          </w:tcPr>
          <w:p w14:paraId="73E76939" w14:textId="77777777" w:rsidR="00FF0B6C" w:rsidRPr="00093FCF" w:rsidRDefault="00FF0B6C" w:rsidP="00491EEB">
            <w:pPr>
              <w:rPr>
                <w:color w:val="000000"/>
              </w:rPr>
            </w:pPr>
            <w:r w:rsidRPr="00093FCF">
              <w:rPr>
                <w:color w:val="000000"/>
              </w:rPr>
              <w:t>citā Eiropas Savienības dalībvalstī akreditēts verificētājs</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14:paraId="73E7693A" w14:textId="77777777" w:rsidR="00FF0B6C" w:rsidRPr="00FC4AAB" w:rsidRDefault="00FF0B6C" w:rsidP="00491EEB">
            <w:pPr>
              <w:jc w:val="center"/>
              <w:rPr>
                <w:color w:val="000000"/>
              </w:rPr>
            </w:pPr>
            <w:r w:rsidRPr="00FC4AAB">
              <w:rPr>
                <w:color w:val="000000" w:themeColor="text1"/>
              </w:rPr>
              <w:t>1 konts</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73E7693B" w14:textId="01671D35" w:rsidR="00FF0B6C" w:rsidRPr="00FC4AAB" w:rsidRDefault="00FF0B6C" w:rsidP="00491EEB">
            <w:pPr>
              <w:jc w:val="center"/>
              <w:rPr>
                <w:color w:val="000000" w:themeColor="text1"/>
              </w:rPr>
            </w:pPr>
            <w:r w:rsidRPr="00FC4AAB">
              <w:rPr>
                <w:color w:val="000000" w:themeColor="text1"/>
              </w:rPr>
              <w:t>638,0</w:t>
            </w:r>
            <w:r>
              <w:rPr>
                <w:color w:val="000000" w:themeColor="text1"/>
              </w:rPr>
              <w:t>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14:paraId="73E7693C" w14:textId="02EA0F09" w:rsidR="00FF0B6C" w:rsidRPr="00FC4AAB" w:rsidRDefault="00FF0B6C" w:rsidP="00491EEB">
            <w:pPr>
              <w:jc w:val="center"/>
              <w:rPr>
                <w:color w:val="000000" w:themeColor="text1"/>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3E7693D" w14:textId="5FAFACFC" w:rsidR="00FF0B6C" w:rsidRPr="00FC4AAB" w:rsidRDefault="00FF0B6C" w:rsidP="00491EEB">
            <w:pPr>
              <w:jc w:val="center"/>
              <w:rPr>
                <w:color w:val="000000" w:themeColor="text1"/>
              </w:rPr>
            </w:pPr>
            <w:r w:rsidRPr="00FC4AAB">
              <w:rPr>
                <w:color w:val="000000" w:themeColor="text1"/>
              </w:rPr>
              <w:t>638,0</w:t>
            </w:r>
            <w:r>
              <w:rPr>
                <w:color w:val="000000" w:themeColor="text1"/>
              </w:rPr>
              <w:t>0</w:t>
            </w:r>
          </w:p>
        </w:tc>
      </w:tr>
      <w:tr w:rsidR="00FF0B6C" w:rsidRPr="003D0733" w14:paraId="73E76948" w14:textId="77777777" w:rsidTr="00FF0B6C">
        <w:trPr>
          <w:trHeight w:val="424"/>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941" w14:textId="77777777" w:rsidR="00FF0B6C" w:rsidRPr="00093FCF" w:rsidRDefault="00FF0B6C" w:rsidP="00491EEB">
            <w:pPr>
              <w:rPr>
                <w:color w:val="000000"/>
              </w:rPr>
            </w:pPr>
            <w:r w:rsidRPr="00093FCF">
              <w:rPr>
                <w:color w:val="000000"/>
              </w:rPr>
              <w:t>4.2.3.</w:t>
            </w:r>
          </w:p>
        </w:tc>
        <w:tc>
          <w:tcPr>
            <w:tcW w:w="4322" w:type="dxa"/>
            <w:tcBorders>
              <w:top w:val="single" w:sz="4" w:space="0" w:color="auto"/>
              <w:left w:val="single" w:sz="4" w:space="0" w:color="auto"/>
              <w:bottom w:val="single" w:sz="4" w:space="0" w:color="auto"/>
              <w:right w:val="single" w:sz="4" w:space="0" w:color="auto"/>
            </w:tcBorders>
            <w:shd w:val="clear" w:color="000000" w:fill="FFFFFF"/>
            <w:hideMark/>
          </w:tcPr>
          <w:p w14:paraId="73E76942" w14:textId="77777777" w:rsidR="00FF0B6C" w:rsidRPr="00093FCF" w:rsidRDefault="00FF0B6C" w:rsidP="00491EEB">
            <w:pPr>
              <w:rPr>
                <w:color w:val="000000"/>
              </w:rPr>
            </w:pPr>
            <w:r w:rsidRPr="00093FCF">
              <w:rPr>
                <w:color w:val="000000"/>
              </w:rPr>
              <w:t>citā Eiropas Savienības dalībvalstī sertificēts verificētājs</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14:paraId="73E76943" w14:textId="77777777" w:rsidR="00FF0B6C" w:rsidRPr="00FC4AAB" w:rsidRDefault="00FF0B6C" w:rsidP="00491EEB">
            <w:pPr>
              <w:jc w:val="center"/>
              <w:rPr>
                <w:color w:val="000000"/>
              </w:rPr>
            </w:pPr>
            <w:r w:rsidRPr="00FC4AAB">
              <w:rPr>
                <w:color w:val="000000" w:themeColor="text1"/>
              </w:rPr>
              <w:t>1 konts</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73E76944" w14:textId="6BD82FD3" w:rsidR="00FF0B6C" w:rsidRPr="00FC4AAB" w:rsidRDefault="00FF0B6C" w:rsidP="00491EEB">
            <w:pPr>
              <w:jc w:val="center"/>
              <w:rPr>
                <w:color w:val="000000" w:themeColor="text1"/>
              </w:rPr>
            </w:pPr>
            <w:r w:rsidRPr="00FC4AAB">
              <w:rPr>
                <w:color w:val="000000" w:themeColor="text1"/>
              </w:rPr>
              <w:t>638,0</w:t>
            </w:r>
            <w:r>
              <w:rPr>
                <w:color w:val="000000" w:themeColor="text1"/>
              </w:rPr>
              <w:t>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14:paraId="73E76945" w14:textId="4BB3E1C5" w:rsidR="00FF0B6C" w:rsidRPr="00FC4AAB" w:rsidRDefault="00FF0B6C" w:rsidP="00491EEB">
            <w:pPr>
              <w:jc w:val="center"/>
              <w:rPr>
                <w:color w:val="000000" w:themeColor="text1"/>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3E76946" w14:textId="718C242C" w:rsidR="00FF0B6C" w:rsidRPr="00FC4AAB" w:rsidRDefault="00FF0B6C" w:rsidP="00491EEB">
            <w:pPr>
              <w:jc w:val="center"/>
              <w:rPr>
                <w:color w:val="000000" w:themeColor="text1"/>
              </w:rPr>
            </w:pPr>
            <w:r w:rsidRPr="00FC4AAB">
              <w:rPr>
                <w:color w:val="000000" w:themeColor="text1"/>
              </w:rPr>
              <w:t>638,0</w:t>
            </w:r>
            <w:r>
              <w:rPr>
                <w:color w:val="000000" w:themeColor="text1"/>
              </w:rPr>
              <w:t>0</w:t>
            </w:r>
          </w:p>
        </w:tc>
      </w:tr>
      <w:tr w:rsidR="00FF0B6C" w:rsidRPr="003D0733" w14:paraId="73E7694D" w14:textId="77777777" w:rsidTr="00FF0B6C">
        <w:trPr>
          <w:trHeight w:val="231"/>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94A" w14:textId="77777777" w:rsidR="00FF0B6C" w:rsidRPr="00093FCF" w:rsidRDefault="00FF0B6C" w:rsidP="00491EEB">
            <w:pPr>
              <w:rPr>
                <w:color w:val="000000"/>
              </w:rPr>
            </w:pPr>
            <w:r w:rsidRPr="00093FCF">
              <w:rPr>
                <w:color w:val="000000" w:themeColor="text1"/>
              </w:rPr>
              <w:t>4.3.</w:t>
            </w:r>
          </w:p>
        </w:tc>
        <w:tc>
          <w:tcPr>
            <w:tcW w:w="8591" w:type="dxa"/>
            <w:gridSpan w:val="5"/>
            <w:tcBorders>
              <w:top w:val="single" w:sz="4" w:space="0" w:color="auto"/>
              <w:left w:val="single" w:sz="4" w:space="0" w:color="auto"/>
              <w:bottom w:val="single" w:sz="4" w:space="0" w:color="auto"/>
              <w:right w:val="single" w:sz="4" w:space="0" w:color="auto"/>
            </w:tcBorders>
            <w:shd w:val="clear" w:color="000000" w:fill="FFFFFF"/>
            <w:hideMark/>
          </w:tcPr>
          <w:p w14:paraId="73E7694B" w14:textId="77777777" w:rsidR="00FF0B6C" w:rsidRPr="00FC4AAB" w:rsidRDefault="00FF0B6C" w:rsidP="00491EEB">
            <w:pPr>
              <w:rPr>
                <w:color w:val="000000"/>
              </w:rPr>
            </w:pPr>
            <w:r w:rsidRPr="00FC4AAB">
              <w:rPr>
                <w:color w:val="000000" w:themeColor="text1"/>
              </w:rPr>
              <w:t>Eiropas Savienības Emisijas kvotu tirdzniecības sistēmas brīvprātīgie dalībnieki</w:t>
            </w:r>
          </w:p>
        </w:tc>
      </w:tr>
      <w:tr w:rsidR="00FF0B6C" w:rsidRPr="003D0733" w14:paraId="73E76952" w14:textId="77777777" w:rsidTr="00FF0B6C">
        <w:trPr>
          <w:trHeight w:val="179"/>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94F" w14:textId="77777777" w:rsidR="00FF0B6C" w:rsidRPr="00093FCF" w:rsidRDefault="00FF0B6C" w:rsidP="00491EEB">
            <w:pPr>
              <w:rPr>
                <w:color w:val="000000"/>
              </w:rPr>
            </w:pPr>
            <w:r w:rsidRPr="00093FCF">
              <w:rPr>
                <w:color w:val="000000" w:themeColor="text1"/>
              </w:rPr>
              <w:t>4.3.1.</w:t>
            </w:r>
          </w:p>
        </w:tc>
        <w:tc>
          <w:tcPr>
            <w:tcW w:w="8591" w:type="dxa"/>
            <w:gridSpan w:val="5"/>
            <w:tcBorders>
              <w:top w:val="single" w:sz="4" w:space="0" w:color="auto"/>
              <w:left w:val="single" w:sz="4" w:space="0" w:color="auto"/>
              <w:bottom w:val="single" w:sz="4" w:space="0" w:color="auto"/>
              <w:right w:val="single" w:sz="4" w:space="0" w:color="auto"/>
            </w:tcBorders>
            <w:shd w:val="clear" w:color="000000" w:fill="FFFFFF"/>
            <w:hideMark/>
          </w:tcPr>
          <w:p w14:paraId="73E76950" w14:textId="77777777" w:rsidR="00FF0B6C" w:rsidRPr="00FC4AAB" w:rsidRDefault="00FF0B6C" w:rsidP="00491EEB">
            <w:pPr>
              <w:rPr>
                <w:color w:val="000000"/>
              </w:rPr>
            </w:pPr>
            <w:r w:rsidRPr="00FC4AAB">
              <w:rPr>
                <w:color w:val="000000" w:themeColor="text1"/>
              </w:rPr>
              <w:t>Konta pilnvarotā pārstāvja apstiprināšana</w:t>
            </w:r>
          </w:p>
        </w:tc>
      </w:tr>
      <w:tr w:rsidR="00FF0B6C" w:rsidRPr="003D0733" w14:paraId="73E7695B" w14:textId="77777777" w:rsidTr="00FF0B6C">
        <w:trPr>
          <w:trHeight w:val="2394"/>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954" w14:textId="77777777" w:rsidR="00FF0B6C" w:rsidRPr="00093FCF" w:rsidRDefault="00FF0B6C" w:rsidP="00491EEB">
            <w:pPr>
              <w:rPr>
                <w:color w:val="000000"/>
              </w:rPr>
            </w:pPr>
            <w:r w:rsidRPr="00093FCF">
              <w:rPr>
                <w:color w:val="000000"/>
              </w:rPr>
              <w:lastRenderedPageBreak/>
              <w:t>4.3.1.1.</w:t>
            </w:r>
          </w:p>
        </w:tc>
        <w:tc>
          <w:tcPr>
            <w:tcW w:w="4322" w:type="dxa"/>
            <w:tcBorders>
              <w:top w:val="single" w:sz="4" w:space="0" w:color="auto"/>
              <w:left w:val="single" w:sz="4" w:space="0" w:color="auto"/>
              <w:bottom w:val="single" w:sz="4" w:space="0" w:color="auto"/>
              <w:right w:val="single" w:sz="4" w:space="0" w:color="auto"/>
            </w:tcBorders>
            <w:shd w:val="clear" w:color="000000" w:fill="FFFFFF"/>
            <w:hideMark/>
          </w:tcPr>
          <w:p w14:paraId="73E76955" w14:textId="3969C04D" w:rsidR="00FF0B6C" w:rsidRPr="00093FCF" w:rsidRDefault="00FF0B6C" w:rsidP="00491EEB">
            <w:pPr>
              <w:rPr>
                <w:color w:val="000000"/>
              </w:rPr>
            </w:pPr>
            <w:r w:rsidRPr="00093FCF">
              <w:rPr>
                <w:color w:val="000000"/>
              </w:rPr>
              <w:t>ja konta pilnvarotais pārstāvis ir Latvijas pilsonis, nepilsonis vai persona, kas Latvijā saņēmusi uzturēšanās atļauju, pastāvīgās uzturēšanās apliecību vai normatīvajos aktos par kārtību, kādā Savienības pilsoņi un viņu ģimenes locekļi ieceļo un uzturas Latvijas Republikā, noteikto Savienības pilsoņa reģistrācijas apliecību</w:t>
            </w:r>
            <w:r>
              <w:rPr>
                <w:color w:val="000000"/>
              </w:rPr>
              <w:t>,</w:t>
            </w:r>
            <w:r w:rsidRPr="00093FCF">
              <w:rPr>
                <w:color w:val="000000"/>
              </w:rPr>
              <w:t xml:space="preserve"> un attiecīgi ir reģistrēts Iedzīvotāju reģistrā</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14:paraId="73E76956" w14:textId="77777777" w:rsidR="00FF0B6C" w:rsidRPr="00FC4AAB" w:rsidRDefault="00FF0B6C" w:rsidP="00491EEB">
            <w:pPr>
              <w:jc w:val="center"/>
              <w:rPr>
                <w:color w:val="000000"/>
              </w:rPr>
            </w:pPr>
            <w:r w:rsidRPr="00FC4AAB">
              <w:rPr>
                <w:color w:val="000000" w:themeColor="text1"/>
              </w:rPr>
              <w:t>1 pārstāvja apstiprināšana</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73E76957" w14:textId="2854AA04" w:rsidR="00FF0B6C" w:rsidRPr="00FC4AAB" w:rsidRDefault="00FF0B6C" w:rsidP="00491EEB">
            <w:pPr>
              <w:jc w:val="center"/>
              <w:rPr>
                <w:color w:val="000000"/>
              </w:rPr>
            </w:pPr>
            <w:r w:rsidRPr="00FC4AAB">
              <w:rPr>
                <w:color w:val="000000" w:themeColor="text1"/>
              </w:rPr>
              <w:t>174,9</w:t>
            </w:r>
            <w:r>
              <w:rPr>
                <w:color w:val="000000" w:themeColor="text1"/>
              </w:rPr>
              <w:t>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14:paraId="73E76958" w14:textId="1DC3F6FF" w:rsidR="00FF0B6C" w:rsidRPr="00FC4AAB" w:rsidRDefault="00FF0B6C" w:rsidP="00491EEB">
            <w:pPr>
              <w:jc w:val="center"/>
              <w:rPr>
                <w:color w:val="000000"/>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3E76959" w14:textId="530B2302" w:rsidR="00FF0B6C" w:rsidRPr="00FC4AAB" w:rsidRDefault="00FF0B6C" w:rsidP="00491EEB">
            <w:pPr>
              <w:jc w:val="center"/>
              <w:rPr>
                <w:color w:val="000000"/>
              </w:rPr>
            </w:pPr>
            <w:r w:rsidRPr="00FC4AAB">
              <w:rPr>
                <w:color w:val="000000" w:themeColor="text1"/>
              </w:rPr>
              <w:t>174,9</w:t>
            </w:r>
            <w:r>
              <w:rPr>
                <w:color w:val="000000" w:themeColor="text1"/>
              </w:rPr>
              <w:t>0</w:t>
            </w:r>
          </w:p>
        </w:tc>
      </w:tr>
      <w:tr w:rsidR="00FF0B6C" w:rsidRPr="003D0733" w14:paraId="73E76964" w14:textId="77777777" w:rsidTr="00FF0B6C">
        <w:trPr>
          <w:trHeight w:val="1125"/>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95D" w14:textId="77777777" w:rsidR="00FF0B6C" w:rsidRPr="00093FCF" w:rsidRDefault="00FF0B6C" w:rsidP="00491EEB">
            <w:pPr>
              <w:rPr>
                <w:color w:val="000000"/>
              </w:rPr>
            </w:pPr>
            <w:r w:rsidRPr="00093FCF">
              <w:rPr>
                <w:color w:val="000000"/>
              </w:rPr>
              <w:t>4.3.1.2.</w:t>
            </w:r>
          </w:p>
        </w:tc>
        <w:tc>
          <w:tcPr>
            <w:tcW w:w="4322" w:type="dxa"/>
            <w:tcBorders>
              <w:top w:val="single" w:sz="4" w:space="0" w:color="auto"/>
              <w:left w:val="single" w:sz="4" w:space="0" w:color="auto"/>
              <w:bottom w:val="single" w:sz="4" w:space="0" w:color="auto"/>
              <w:right w:val="single" w:sz="4" w:space="0" w:color="auto"/>
            </w:tcBorders>
            <w:shd w:val="clear" w:color="000000" w:fill="FFFFFF"/>
            <w:hideMark/>
          </w:tcPr>
          <w:p w14:paraId="73E7695E" w14:textId="60A64B6E" w:rsidR="00FF0B6C" w:rsidRPr="00093FCF" w:rsidRDefault="00FF0B6C" w:rsidP="00491EEB">
            <w:pPr>
              <w:rPr>
                <w:color w:val="000000"/>
              </w:rPr>
            </w:pPr>
            <w:r w:rsidRPr="00093FCF">
              <w:rPr>
                <w:color w:val="000000"/>
              </w:rPr>
              <w:t>ja konta turētājs nav Latvijas pilsonis, nepilsonis vai persona, kas Latvijā saņēmusi uzturēšanās atļauju, pastāvīgās uzturēšanās apliecību vai normatīvajos aktos par kārtību, kādā Savienības pilsoņi un viņu ģimenes locekļi ieceļo un uzturas Latvijas Republikā, noteikto Savienības pilsoņa reģistrācijas apliecību</w:t>
            </w:r>
            <w:r>
              <w:rPr>
                <w:color w:val="000000"/>
              </w:rPr>
              <w:t>,</w:t>
            </w:r>
            <w:r w:rsidRPr="00093FCF">
              <w:rPr>
                <w:color w:val="000000"/>
              </w:rPr>
              <w:t xml:space="preserve"> un attiecīgi nav reģistrēts Iedzīvotāju reģistrā</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14:paraId="73E7695F" w14:textId="77777777" w:rsidR="00FF0B6C" w:rsidRPr="00FC4AAB" w:rsidRDefault="00FF0B6C" w:rsidP="00491EEB">
            <w:pPr>
              <w:jc w:val="center"/>
              <w:rPr>
                <w:color w:val="000000"/>
              </w:rPr>
            </w:pPr>
            <w:r w:rsidRPr="00FC4AAB">
              <w:rPr>
                <w:color w:val="000000" w:themeColor="text1"/>
              </w:rPr>
              <w:t>1 pārstāvja apstiprināšana</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73E76960" w14:textId="6ED1D670" w:rsidR="00FF0B6C" w:rsidRPr="00FC4AAB" w:rsidRDefault="00FF0B6C" w:rsidP="00491EEB">
            <w:pPr>
              <w:jc w:val="center"/>
              <w:rPr>
                <w:color w:val="000000" w:themeColor="text1"/>
              </w:rPr>
            </w:pPr>
            <w:r w:rsidRPr="00FC4AAB">
              <w:rPr>
                <w:color w:val="000000" w:themeColor="text1"/>
              </w:rPr>
              <w:t>638,0</w:t>
            </w:r>
            <w:r>
              <w:rPr>
                <w:color w:val="000000" w:themeColor="text1"/>
              </w:rPr>
              <w:t>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14:paraId="73E76961" w14:textId="25863B81" w:rsidR="00FF0B6C" w:rsidRPr="00FC4AAB" w:rsidRDefault="00FF0B6C" w:rsidP="00491EEB">
            <w:pPr>
              <w:jc w:val="center"/>
              <w:rPr>
                <w:color w:val="000000" w:themeColor="text1"/>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3E76962" w14:textId="6D4AEF79" w:rsidR="00FF0B6C" w:rsidRPr="00FC4AAB" w:rsidRDefault="00FF0B6C" w:rsidP="00491EEB">
            <w:pPr>
              <w:jc w:val="center"/>
              <w:rPr>
                <w:color w:val="000000" w:themeColor="text1"/>
              </w:rPr>
            </w:pPr>
            <w:r w:rsidRPr="00FC4AAB">
              <w:rPr>
                <w:color w:val="000000" w:themeColor="text1"/>
              </w:rPr>
              <w:t>638,0</w:t>
            </w:r>
            <w:r>
              <w:rPr>
                <w:color w:val="000000" w:themeColor="text1"/>
              </w:rPr>
              <w:t>0</w:t>
            </w:r>
          </w:p>
        </w:tc>
      </w:tr>
      <w:tr w:rsidR="00FF0B6C" w:rsidRPr="003D0733" w14:paraId="73E76969" w14:textId="77777777" w:rsidTr="00FF0B6C">
        <w:trPr>
          <w:trHeight w:val="390"/>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966" w14:textId="77777777" w:rsidR="00FF0B6C" w:rsidRPr="00093FCF" w:rsidRDefault="00FF0B6C" w:rsidP="00491EEB">
            <w:pPr>
              <w:rPr>
                <w:color w:val="000000"/>
              </w:rPr>
            </w:pPr>
            <w:r w:rsidRPr="00093FCF">
              <w:rPr>
                <w:color w:val="000000" w:themeColor="text1"/>
              </w:rPr>
              <w:t>4.3.2.</w:t>
            </w:r>
          </w:p>
        </w:tc>
        <w:tc>
          <w:tcPr>
            <w:tcW w:w="8591" w:type="dxa"/>
            <w:gridSpan w:val="5"/>
            <w:tcBorders>
              <w:top w:val="single" w:sz="4" w:space="0" w:color="auto"/>
              <w:left w:val="single" w:sz="4" w:space="0" w:color="auto"/>
              <w:bottom w:val="single" w:sz="4" w:space="0" w:color="auto"/>
              <w:right w:val="single" w:sz="4" w:space="0" w:color="auto"/>
            </w:tcBorders>
            <w:shd w:val="clear" w:color="000000" w:fill="FFFFFF"/>
            <w:hideMark/>
          </w:tcPr>
          <w:p w14:paraId="73E76967" w14:textId="6F32CDAE" w:rsidR="00FF0B6C" w:rsidRPr="00FC4AAB" w:rsidRDefault="00FF0B6C" w:rsidP="00491EEB">
            <w:pPr>
              <w:rPr>
                <w:color w:val="000000"/>
              </w:rPr>
            </w:pPr>
            <w:r w:rsidRPr="00FC4AAB">
              <w:rPr>
                <w:color w:val="000000" w:themeColor="text1"/>
              </w:rPr>
              <w:t xml:space="preserve">Izsoles piegādes konta atvēršana, personas konta atvēršana vai ārējās tirdzniecības platformas </w:t>
            </w:r>
            <w:r>
              <w:rPr>
                <w:color w:val="000000" w:themeColor="text1"/>
              </w:rPr>
              <w:t>konta atvēršana</w:t>
            </w:r>
          </w:p>
        </w:tc>
      </w:tr>
      <w:tr w:rsidR="00FF0B6C" w:rsidRPr="003D0733" w14:paraId="73E76972" w14:textId="77777777" w:rsidTr="00FF0B6C">
        <w:trPr>
          <w:trHeight w:val="268"/>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96B" w14:textId="77777777" w:rsidR="00FF0B6C" w:rsidRPr="00093FCF" w:rsidRDefault="00FF0B6C" w:rsidP="00491EEB">
            <w:pPr>
              <w:rPr>
                <w:color w:val="000000"/>
              </w:rPr>
            </w:pPr>
            <w:r w:rsidRPr="00093FCF">
              <w:rPr>
                <w:color w:val="000000"/>
              </w:rPr>
              <w:t>4.3.2.1.</w:t>
            </w:r>
          </w:p>
        </w:tc>
        <w:tc>
          <w:tcPr>
            <w:tcW w:w="4322" w:type="dxa"/>
            <w:tcBorders>
              <w:top w:val="single" w:sz="4" w:space="0" w:color="auto"/>
              <w:left w:val="single" w:sz="4" w:space="0" w:color="auto"/>
              <w:bottom w:val="single" w:sz="4" w:space="0" w:color="auto"/>
              <w:right w:val="single" w:sz="4" w:space="0" w:color="auto"/>
            </w:tcBorders>
            <w:shd w:val="clear" w:color="000000" w:fill="FFFFFF"/>
            <w:hideMark/>
          </w:tcPr>
          <w:p w14:paraId="73E7696C" w14:textId="77777777" w:rsidR="00FF0B6C" w:rsidRPr="00093FCF" w:rsidRDefault="00FF0B6C" w:rsidP="00491EEB">
            <w:pPr>
              <w:rPr>
                <w:color w:val="000000"/>
              </w:rPr>
            </w:pPr>
            <w:r w:rsidRPr="00093FCF">
              <w:rPr>
                <w:color w:val="000000"/>
              </w:rPr>
              <w:t>ja konta turētājs ir Komercreģistrā reģistrēta juridiska persona</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14:paraId="73E7696D" w14:textId="77777777" w:rsidR="00FF0B6C" w:rsidRPr="00FC4AAB" w:rsidRDefault="00FF0B6C" w:rsidP="00491EEB">
            <w:pPr>
              <w:jc w:val="center"/>
              <w:rPr>
                <w:color w:val="000000"/>
              </w:rPr>
            </w:pPr>
            <w:r w:rsidRPr="00FC4AAB">
              <w:rPr>
                <w:color w:val="000000" w:themeColor="text1"/>
              </w:rPr>
              <w:t>1 konts</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73E7696E" w14:textId="031C6CAB" w:rsidR="00FF0B6C" w:rsidRPr="00FC4AAB" w:rsidRDefault="00FF0B6C" w:rsidP="00491EEB">
            <w:pPr>
              <w:jc w:val="center"/>
              <w:rPr>
                <w:color w:val="000000"/>
              </w:rPr>
            </w:pPr>
            <w:r w:rsidRPr="00FC4AAB">
              <w:rPr>
                <w:color w:val="000000" w:themeColor="text1"/>
              </w:rPr>
              <w:t>803,0</w:t>
            </w:r>
            <w:r>
              <w:rPr>
                <w:color w:val="000000" w:themeColor="text1"/>
              </w:rPr>
              <w:t>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14:paraId="73E7696F" w14:textId="4F07E8F0" w:rsidR="00FF0B6C" w:rsidRPr="00FC4AAB" w:rsidRDefault="00FF0B6C" w:rsidP="00491EEB">
            <w:pPr>
              <w:jc w:val="center"/>
              <w:rPr>
                <w:color w:val="000000"/>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3E76970" w14:textId="748197D6" w:rsidR="00FF0B6C" w:rsidRPr="00FC4AAB" w:rsidRDefault="00FF0B6C" w:rsidP="00491EEB">
            <w:pPr>
              <w:jc w:val="center"/>
              <w:rPr>
                <w:color w:val="000000"/>
              </w:rPr>
            </w:pPr>
            <w:r w:rsidRPr="00FC4AAB">
              <w:rPr>
                <w:color w:val="000000" w:themeColor="text1"/>
              </w:rPr>
              <w:t>803,0</w:t>
            </w:r>
            <w:r>
              <w:rPr>
                <w:color w:val="000000" w:themeColor="text1"/>
              </w:rPr>
              <w:t>0</w:t>
            </w:r>
          </w:p>
        </w:tc>
      </w:tr>
      <w:tr w:rsidR="00FF0B6C" w:rsidRPr="003D0733" w14:paraId="73E7697B" w14:textId="77777777" w:rsidTr="00FF0B6C">
        <w:trPr>
          <w:trHeight w:val="765"/>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974" w14:textId="77777777" w:rsidR="00FF0B6C" w:rsidRPr="00093FCF" w:rsidRDefault="00FF0B6C" w:rsidP="00491EEB">
            <w:pPr>
              <w:rPr>
                <w:color w:val="000000"/>
              </w:rPr>
            </w:pPr>
            <w:r w:rsidRPr="00093FCF">
              <w:rPr>
                <w:color w:val="000000"/>
              </w:rPr>
              <w:t>4.3.2.2.</w:t>
            </w:r>
          </w:p>
        </w:tc>
        <w:tc>
          <w:tcPr>
            <w:tcW w:w="4322" w:type="dxa"/>
            <w:tcBorders>
              <w:top w:val="single" w:sz="4" w:space="0" w:color="auto"/>
              <w:left w:val="single" w:sz="4" w:space="0" w:color="auto"/>
              <w:bottom w:val="single" w:sz="4" w:space="0" w:color="auto"/>
              <w:right w:val="single" w:sz="4" w:space="0" w:color="auto"/>
            </w:tcBorders>
            <w:shd w:val="clear" w:color="000000" w:fill="FFFFFF"/>
            <w:hideMark/>
          </w:tcPr>
          <w:p w14:paraId="73E76975" w14:textId="77777777" w:rsidR="00FF0B6C" w:rsidRPr="00093FCF" w:rsidRDefault="00FF0B6C" w:rsidP="00491EEB">
            <w:pPr>
              <w:rPr>
                <w:color w:val="000000"/>
              </w:rPr>
            </w:pPr>
            <w:r w:rsidRPr="00093FCF">
              <w:rPr>
                <w:color w:val="000000"/>
              </w:rPr>
              <w:t>ja konta turētājs ir juridiska persona, bet nav Komercreģistrā reģistrēta juridiska persona</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14:paraId="73E76976" w14:textId="77777777" w:rsidR="00FF0B6C" w:rsidRPr="00FC4AAB" w:rsidRDefault="00FF0B6C" w:rsidP="00491EEB">
            <w:pPr>
              <w:jc w:val="center"/>
              <w:rPr>
                <w:color w:val="000000"/>
              </w:rPr>
            </w:pPr>
            <w:r w:rsidRPr="00FC4AAB">
              <w:rPr>
                <w:color w:val="000000" w:themeColor="text1"/>
              </w:rPr>
              <w:t>1 konts</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73E76977" w14:textId="78FAD80D" w:rsidR="00FF0B6C" w:rsidRPr="00FC4AAB" w:rsidRDefault="00FF0B6C" w:rsidP="00491EEB">
            <w:pPr>
              <w:jc w:val="center"/>
              <w:rPr>
                <w:color w:val="000000"/>
              </w:rPr>
            </w:pPr>
            <w:r w:rsidRPr="00FC4AAB">
              <w:rPr>
                <w:color w:val="000000" w:themeColor="text1"/>
              </w:rPr>
              <w:t>1276,0</w:t>
            </w:r>
            <w:r>
              <w:rPr>
                <w:color w:val="000000" w:themeColor="text1"/>
              </w:rPr>
              <w:t>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14:paraId="73E76978" w14:textId="398E8DB6" w:rsidR="00FF0B6C" w:rsidRPr="00FC4AAB" w:rsidRDefault="00FF0B6C" w:rsidP="00491EEB">
            <w:pPr>
              <w:jc w:val="center"/>
              <w:rPr>
                <w:color w:val="000000"/>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3E76979" w14:textId="2AAAE408" w:rsidR="00FF0B6C" w:rsidRPr="00FC4AAB" w:rsidRDefault="00FF0B6C" w:rsidP="00491EEB">
            <w:pPr>
              <w:jc w:val="center"/>
              <w:rPr>
                <w:color w:val="000000"/>
              </w:rPr>
            </w:pPr>
            <w:r w:rsidRPr="00FC4AAB">
              <w:rPr>
                <w:color w:val="000000" w:themeColor="text1"/>
              </w:rPr>
              <w:t>1276,0</w:t>
            </w:r>
            <w:r>
              <w:rPr>
                <w:color w:val="000000" w:themeColor="text1"/>
              </w:rPr>
              <w:t>0</w:t>
            </w:r>
          </w:p>
        </w:tc>
      </w:tr>
      <w:tr w:rsidR="00FF0B6C" w:rsidRPr="003D0733" w14:paraId="73E76984" w14:textId="77777777" w:rsidTr="00FF0B6C">
        <w:trPr>
          <w:trHeight w:val="1260"/>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97D" w14:textId="77777777" w:rsidR="00FF0B6C" w:rsidRPr="00093FCF" w:rsidRDefault="00FF0B6C" w:rsidP="00491EEB">
            <w:pPr>
              <w:rPr>
                <w:color w:val="000000"/>
              </w:rPr>
            </w:pPr>
            <w:r w:rsidRPr="00093FCF">
              <w:rPr>
                <w:color w:val="000000"/>
              </w:rPr>
              <w:t>4.3.2.3.</w:t>
            </w:r>
          </w:p>
        </w:tc>
        <w:tc>
          <w:tcPr>
            <w:tcW w:w="4322" w:type="dxa"/>
            <w:tcBorders>
              <w:top w:val="single" w:sz="4" w:space="0" w:color="auto"/>
              <w:left w:val="single" w:sz="4" w:space="0" w:color="auto"/>
              <w:bottom w:val="single" w:sz="4" w:space="0" w:color="auto"/>
              <w:right w:val="single" w:sz="4" w:space="0" w:color="auto"/>
            </w:tcBorders>
            <w:shd w:val="clear" w:color="000000" w:fill="FFFFFF"/>
            <w:hideMark/>
          </w:tcPr>
          <w:p w14:paraId="73E7697E" w14:textId="0B098D64" w:rsidR="00FF0B6C" w:rsidRPr="00093FCF" w:rsidRDefault="00FF0B6C" w:rsidP="00491EEB">
            <w:pPr>
              <w:rPr>
                <w:color w:val="000000"/>
              </w:rPr>
            </w:pPr>
            <w:r w:rsidRPr="00093FCF">
              <w:rPr>
                <w:color w:val="000000"/>
              </w:rPr>
              <w:t>ja konta turētājs ir fiziska persona un ir Latvijas pilsonis, nepilsonis vai persona, kas Latvijā saņēmusi uzturēšanās atļauju, pastāvīgās uzturēšanās apliecību vai normatīvajos aktos par kārtību, kādā Savienības pilsoņi un viņu ģimenes locekļi ieceļo un uzturas Latvijas Republikā, noteikto Savienības pilsoņa reģistrācijas apliecību</w:t>
            </w:r>
            <w:r>
              <w:rPr>
                <w:color w:val="000000"/>
              </w:rPr>
              <w:t>,</w:t>
            </w:r>
            <w:r w:rsidRPr="00093FCF">
              <w:rPr>
                <w:color w:val="000000"/>
              </w:rPr>
              <w:t xml:space="preserve"> un attiecīgi ir reģistrēts Iedzīvotāju reģistrā</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14:paraId="73E7697F" w14:textId="77777777" w:rsidR="00FF0B6C" w:rsidRPr="00FC4AAB" w:rsidRDefault="00FF0B6C" w:rsidP="00491EEB">
            <w:pPr>
              <w:jc w:val="center"/>
              <w:rPr>
                <w:color w:val="000000"/>
              </w:rPr>
            </w:pPr>
            <w:r w:rsidRPr="00FC4AAB">
              <w:rPr>
                <w:color w:val="000000" w:themeColor="text1"/>
              </w:rPr>
              <w:t>1 konts</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73E76980" w14:textId="4A3F600F" w:rsidR="00FF0B6C" w:rsidRPr="00FC4AAB" w:rsidRDefault="00FF0B6C" w:rsidP="00491EEB">
            <w:pPr>
              <w:jc w:val="center"/>
              <w:rPr>
                <w:color w:val="000000"/>
              </w:rPr>
            </w:pPr>
            <w:r w:rsidRPr="00FC4AAB">
              <w:rPr>
                <w:color w:val="000000" w:themeColor="text1"/>
              </w:rPr>
              <w:t>803,0</w:t>
            </w:r>
            <w:r>
              <w:rPr>
                <w:color w:val="000000" w:themeColor="text1"/>
              </w:rPr>
              <w:t>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14:paraId="73E76981" w14:textId="0E730B8B" w:rsidR="00FF0B6C" w:rsidRPr="00FC4AAB" w:rsidRDefault="00FF0B6C" w:rsidP="00491EEB">
            <w:pPr>
              <w:jc w:val="center"/>
              <w:rPr>
                <w:color w:val="000000"/>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3E76982" w14:textId="7C550AAB" w:rsidR="00FF0B6C" w:rsidRPr="00FC4AAB" w:rsidRDefault="00FF0B6C" w:rsidP="00491EEB">
            <w:pPr>
              <w:jc w:val="center"/>
              <w:rPr>
                <w:color w:val="000000"/>
              </w:rPr>
            </w:pPr>
            <w:r w:rsidRPr="00FC4AAB">
              <w:rPr>
                <w:color w:val="000000" w:themeColor="text1"/>
              </w:rPr>
              <w:t>803,0</w:t>
            </w:r>
            <w:r>
              <w:rPr>
                <w:color w:val="000000" w:themeColor="text1"/>
              </w:rPr>
              <w:t>0</w:t>
            </w:r>
          </w:p>
        </w:tc>
      </w:tr>
      <w:tr w:rsidR="00FF0B6C" w:rsidRPr="003D0733" w14:paraId="73E7698D" w14:textId="77777777" w:rsidTr="00FF0B6C">
        <w:trPr>
          <w:trHeight w:val="551"/>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986" w14:textId="77777777" w:rsidR="00FF0B6C" w:rsidRPr="00093FCF" w:rsidRDefault="00FF0B6C" w:rsidP="00491EEB">
            <w:pPr>
              <w:rPr>
                <w:color w:val="000000"/>
              </w:rPr>
            </w:pPr>
            <w:r w:rsidRPr="00093FCF">
              <w:rPr>
                <w:color w:val="000000"/>
              </w:rPr>
              <w:t>4.3.2.4.</w:t>
            </w:r>
          </w:p>
        </w:tc>
        <w:tc>
          <w:tcPr>
            <w:tcW w:w="4322" w:type="dxa"/>
            <w:tcBorders>
              <w:top w:val="single" w:sz="4" w:space="0" w:color="auto"/>
              <w:left w:val="single" w:sz="4" w:space="0" w:color="auto"/>
              <w:bottom w:val="single" w:sz="4" w:space="0" w:color="auto"/>
              <w:right w:val="single" w:sz="4" w:space="0" w:color="auto"/>
            </w:tcBorders>
            <w:shd w:val="clear" w:color="000000" w:fill="FFFFFF"/>
            <w:hideMark/>
          </w:tcPr>
          <w:p w14:paraId="73E76987" w14:textId="0881EE81" w:rsidR="00FF0B6C" w:rsidRPr="00093FCF" w:rsidRDefault="00FF0B6C" w:rsidP="00491EEB">
            <w:pPr>
              <w:rPr>
                <w:color w:val="000000"/>
              </w:rPr>
            </w:pPr>
            <w:r w:rsidRPr="00093FCF">
              <w:rPr>
                <w:color w:val="000000"/>
              </w:rPr>
              <w:t>ja konta turētājs ir fiziska persona, bet nav Latvijas pilsonis, nepilsonis vai persona, kas Latvijā saņēmusi uzturēšanās atļauju, pastāvīgās uzturēšanās apliecību vai normatīvajos aktos par kārtību, kādā Savienības pilsoņi un viņu ģimenes locekļi ieceļo un uzturas Latvijas Republikā, noteikto Savienības pilsoņa reģistrācijas apliecību</w:t>
            </w:r>
            <w:r>
              <w:rPr>
                <w:color w:val="000000"/>
              </w:rPr>
              <w:t>,</w:t>
            </w:r>
            <w:r w:rsidRPr="00093FCF">
              <w:rPr>
                <w:color w:val="000000"/>
              </w:rPr>
              <w:t xml:space="preserve"> un attiecīgi nav reģistrēts Iedzīvotāju reģistrā</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14:paraId="73E76988" w14:textId="77777777" w:rsidR="00FF0B6C" w:rsidRPr="00FC4AAB" w:rsidRDefault="00FF0B6C" w:rsidP="00491EEB">
            <w:pPr>
              <w:jc w:val="center"/>
              <w:rPr>
                <w:color w:val="000000"/>
              </w:rPr>
            </w:pPr>
            <w:r w:rsidRPr="00FC4AAB">
              <w:rPr>
                <w:color w:val="000000" w:themeColor="text1"/>
              </w:rPr>
              <w:t>1 konts</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73E76989" w14:textId="109DE0C3" w:rsidR="00FF0B6C" w:rsidRPr="00FC4AAB" w:rsidRDefault="00FF0B6C" w:rsidP="00491EEB">
            <w:pPr>
              <w:jc w:val="center"/>
              <w:rPr>
                <w:color w:val="000000"/>
              </w:rPr>
            </w:pPr>
            <w:r w:rsidRPr="00FC4AAB">
              <w:rPr>
                <w:color w:val="000000" w:themeColor="text1"/>
              </w:rPr>
              <w:t>1276,0</w:t>
            </w:r>
            <w:r>
              <w:rPr>
                <w:color w:val="000000" w:themeColor="text1"/>
              </w:rPr>
              <w:t>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14:paraId="73E7698A" w14:textId="6CEE0F5A" w:rsidR="00FF0B6C" w:rsidRPr="00FC4AAB" w:rsidRDefault="00FF0B6C" w:rsidP="00491EEB">
            <w:pPr>
              <w:jc w:val="center"/>
              <w:rPr>
                <w:color w:val="000000"/>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3E7698B" w14:textId="65873F8D" w:rsidR="00FF0B6C" w:rsidRPr="00FC4AAB" w:rsidRDefault="00FF0B6C" w:rsidP="00491EEB">
            <w:pPr>
              <w:jc w:val="center"/>
              <w:rPr>
                <w:color w:val="000000"/>
              </w:rPr>
            </w:pPr>
            <w:r w:rsidRPr="00FC4AAB">
              <w:rPr>
                <w:color w:val="000000" w:themeColor="text1"/>
              </w:rPr>
              <w:t>1276,</w:t>
            </w:r>
            <w:r>
              <w:rPr>
                <w:color w:val="000000" w:themeColor="text1"/>
              </w:rPr>
              <w:t>0</w:t>
            </w:r>
            <w:r w:rsidRPr="00FC4AAB">
              <w:rPr>
                <w:color w:val="000000" w:themeColor="text1"/>
              </w:rPr>
              <w:t>0</w:t>
            </w:r>
          </w:p>
        </w:tc>
      </w:tr>
      <w:tr w:rsidR="00FF0B6C" w:rsidRPr="003D0733" w14:paraId="73E76992" w14:textId="77777777" w:rsidTr="00FF0B6C">
        <w:trPr>
          <w:trHeight w:val="390"/>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98F" w14:textId="77777777" w:rsidR="00FF0B6C" w:rsidRPr="00093FCF" w:rsidRDefault="00FF0B6C" w:rsidP="00491EEB">
            <w:pPr>
              <w:rPr>
                <w:color w:val="000000"/>
              </w:rPr>
            </w:pPr>
            <w:r w:rsidRPr="00093FCF">
              <w:rPr>
                <w:color w:val="000000" w:themeColor="text1"/>
              </w:rPr>
              <w:t>4.3.3.</w:t>
            </w:r>
          </w:p>
        </w:tc>
        <w:tc>
          <w:tcPr>
            <w:tcW w:w="8591" w:type="dxa"/>
            <w:gridSpan w:val="5"/>
            <w:tcBorders>
              <w:top w:val="single" w:sz="4" w:space="0" w:color="auto"/>
              <w:left w:val="single" w:sz="4" w:space="0" w:color="auto"/>
              <w:bottom w:val="single" w:sz="4" w:space="0" w:color="auto"/>
              <w:right w:val="single" w:sz="4" w:space="0" w:color="auto"/>
            </w:tcBorders>
            <w:shd w:val="clear" w:color="000000" w:fill="FFFFFF"/>
            <w:hideMark/>
          </w:tcPr>
          <w:p w14:paraId="73E76990" w14:textId="7BA76EAD" w:rsidR="00FF0B6C" w:rsidRPr="00093FCF" w:rsidRDefault="00FF0B6C" w:rsidP="00491EEB">
            <w:pPr>
              <w:rPr>
                <w:color w:val="000000"/>
              </w:rPr>
            </w:pPr>
            <w:r w:rsidRPr="00093FCF">
              <w:rPr>
                <w:color w:val="000000" w:themeColor="text1"/>
              </w:rPr>
              <w:t>Izsoles piegādes konta, personas konta vai ārējās tirdzniecības platformas konta uzturēšanas un apkalpošanas gada maksa</w:t>
            </w:r>
          </w:p>
        </w:tc>
      </w:tr>
      <w:tr w:rsidR="00FF0B6C" w:rsidRPr="003D0733" w14:paraId="73E7699B" w14:textId="77777777" w:rsidTr="00FF0B6C">
        <w:trPr>
          <w:trHeight w:val="410"/>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994" w14:textId="77777777" w:rsidR="00FF0B6C" w:rsidRPr="00093FCF" w:rsidRDefault="00FF0B6C" w:rsidP="00491EEB">
            <w:pPr>
              <w:rPr>
                <w:color w:val="000000"/>
              </w:rPr>
            </w:pPr>
            <w:r w:rsidRPr="00093FCF">
              <w:rPr>
                <w:color w:val="000000"/>
              </w:rPr>
              <w:t>4.3.3.1</w:t>
            </w:r>
          </w:p>
        </w:tc>
        <w:tc>
          <w:tcPr>
            <w:tcW w:w="4322" w:type="dxa"/>
            <w:tcBorders>
              <w:top w:val="single" w:sz="4" w:space="0" w:color="auto"/>
              <w:left w:val="single" w:sz="4" w:space="0" w:color="auto"/>
              <w:bottom w:val="single" w:sz="4" w:space="0" w:color="auto"/>
              <w:right w:val="single" w:sz="4" w:space="0" w:color="auto"/>
            </w:tcBorders>
            <w:shd w:val="clear" w:color="000000" w:fill="FFFFFF"/>
            <w:hideMark/>
          </w:tcPr>
          <w:p w14:paraId="73E76995" w14:textId="77777777" w:rsidR="00FF0B6C" w:rsidRPr="00093FCF" w:rsidRDefault="00FF0B6C" w:rsidP="00491EEB">
            <w:pPr>
              <w:rPr>
                <w:color w:val="000000"/>
              </w:rPr>
            </w:pPr>
            <w:r w:rsidRPr="00093FCF">
              <w:rPr>
                <w:color w:val="000000"/>
              </w:rPr>
              <w:t>ja konta turētājs ir Komercreģistrā reģistrēta juridiska persona</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14:paraId="73E76996" w14:textId="77777777" w:rsidR="00FF0B6C" w:rsidRPr="00FC4AAB" w:rsidRDefault="00FF0B6C" w:rsidP="00491EEB">
            <w:pPr>
              <w:jc w:val="center"/>
              <w:rPr>
                <w:color w:val="000000"/>
              </w:rPr>
            </w:pPr>
            <w:r w:rsidRPr="00FC4AAB">
              <w:rPr>
                <w:color w:val="000000" w:themeColor="text1"/>
              </w:rPr>
              <w:t>gads</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73E76997" w14:textId="6E909B7F" w:rsidR="00FF0B6C" w:rsidRPr="00FC4AAB" w:rsidRDefault="00FF0B6C" w:rsidP="00491EEB">
            <w:pPr>
              <w:jc w:val="center"/>
              <w:rPr>
                <w:color w:val="000000"/>
              </w:rPr>
            </w:pPr>
            <w:r w:rsidRPr="00FC4AAB">
              <w:rPr>
                <w:color w:val="000000" w:themeColor="text1"/>
              </w:rPr>
              <w:t>1595,0</w:t>
            </w:r>
            <w:r>
              <w:rPr>
                <w:color w:val="000000" w:themeColor="text1"/>
              </w:rPr>
              <w:t>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14:paraId="73E76998" w14:textId="576D47C1" w:rsidR="00FF0B6C" w:rsidRPr="00FC4AAB" w:rsidRDefault="00FF0B6C" w:rsidP="00491EEB">
            <w:pPr>
              <w:jc w:val="center"/>
              <w:rPr>
                <w:color w:val="000000"/>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3E76999" w14:textId="13C458D5" w:rsidR="00FF0B6C" w:rsidRPr="00FC4AAB" w:rsidRDefault="00FF0B6C" w:rsidP="00491EEB">
            <w:pPr>
              <w:jc w:val="center"/>
              <w:rPr>
                <w:color w:val="000000"/>
              </w:rPr>
            </w:pPr>
            <w:r w:rsidRPr="00FC4AAB">
              <w:rPr>
                <w:color w:val="000000" w:themeColor="text1"/>
              </w:rPr>
              <w:t>1595,0</w:t>
            </w:r>
            <w:r>
              <w:rPr>
                <w:color w:val="000000" w:themeColor="text1"/>
              </w:rPr>
              <w:t>0</w:t>
            </w:r>
          </w:p>
        </w:tc>
      </w:tr>
      <w:tr w:rsidR="00FF0B6C" w:rsidRPr="003D0733" w14:paraId="73E769A4" w14:textId="77777777" w:rsidTr="00FF0B6C">
        <w:trPr>
          <w:trHeight w:val="410"/>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99D" w14:textId="77777777" w:rsidR="00FF0B6C" w:rsidRPr="00093FCF" w:rsidRDefault="00FF0B6C" w:rsidP="00491EEB">
            <w:pPr>
              <w:rPr>
                <w:color w:val="000000"/>
              </w:rPr>
            </w:pPr>
            <w:r w:rsidRPr="00093FCF">
              <w:rPr>
                <w:color w:val="000000"/>
              </w:rPr>
              <w:t>4.3.3.2.</w:t>
            </w:r>
          </w:p>
        </w:tc>
        <w:tc>
          <w:tcPr>
            <w:tcW w:w="4322" w:type="dxa"/>
            <w:tcBorders>
              <w:top w:val="single" w:sz="4" w:space="0" w:color="auto"/>
              <w:left w:val="single" w:sz="4" w:space="0" w:color="auto"/>
              <w:bottom w:val="single" w:sz="4" w:space="0" w:color="auto"/>
              <w:right w:val="single" w:sz="4" w:space="0" w:color="auto"/>
            </w:tcBorders>
            <w:shd w:val="clear" w:color="000000" w:fill="FFFFFF"/>
            <w:hideMark/>
          </w:tcPr>
          <w:p w14:paraId="73E7699E" w14:textId="614DDC4E" w:rsidR="00FF0B6C" w:rsidRPr="00093FCF" w:rsidRDefault="00FF0B6C" w:rsidP="00491EEB">
            <w:pPr>
              <w:rPr>
                <w:color w:val="000000"/>
              </w:rPr>
            </w:pPr>
            <w:r w:rsidRPr="00093FCF">
              <w:rPr>
                <w:color w:val="000000"/>
              </w:rPr>
              <w:t xml:space="preserve">ja konta turētājs ir fiziska persona un ir Latvijas pilsonis, nepilsonis vai persona, </w:t>
            </w:r>
            <w:r w:rsidRPr="00093FCF">
              <w:rPr>
                <w:color w:val="000000"/>
              </w:rPr>
              <w:lastRenderedPageBreak/>
              <w:t>kas Latvijā saņēmusi uzturēšanās atļauju, pastāvīgās uzturēšanās apliecību vai normatīvajos aktos par kārtību, kādā Savienības pilsoņi un viņu ģimenes locekļi ieceļo un uzturas Latvijas Republikā, noteikto Savienības pilsoņa reģistrācijas apliecību</w:t>
            </w:r>
            <w:r>
              <w:rPr>
                <w:color w:val="000000"/>
              </w:rPr>
              <w:t>,</w:t>
            </w:r>
            <w:r w:rsidRPr="00093FCF">
              <w:rPr>
                <w:color w:val="000000"/>
              </w:rPr>
              <w:t xml:space="preserve"> un attiecīgi ir reģistrēts Iedzīvotāju reģistrā</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14:paraId="73E7699F" w14:textId="77777777" w:rsidR="00FF0B6C" w:rsidRPr="00FC4AAB" w:rsidRDefault="00FF0B6C" w:rsidP="00491EEB">
            <w:pPr>
              <w:jc w:val="center"/>
              <w:rPr>
                <w:color w:val="000000"/>
              </w:rPr>
            </w:pPr>
            <w:r w:rsidRPr="00FC4AAB">
              <w:rPr>
                <w:color w:val="000000" w:themeColor="text1"/>
              </w:rPr>
              <w:lastRenderedPageBreak/>
              <w:t>gads</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73E769A0" w14:textId="6E2D530B" w:rsidR="00FF0B6C" w:rsidRPr="00FC4AAB" w:rsidRDefault="00FF0B6C" w:rsidP="00491EEB">
            <w:pPr>
              <w:jc w:val="center"/>
              <w:rPr>
                <w:color w:val="000000"/>
              </w:rPr>
            </w:pPr>
            <w:r w:rsidRPr="00FC4AAB">
              <w:rPr>
                <w:color w:val="000000" w:themeColor="text1"/>
              </w:rPr>
              <w:t>1595,0</w:t>
            </w:r>
            <w:r>
              <w:rPr>
                <w:color w:val="000000" w:themeColor="text1"/>
              </w:rPr>
              <w:t>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14:paraId="73E769A1" w14:textId="7957C0DA" w:rsidR="00FF0B6C" w:rsidRPr="00FC4AAB" w:rsidRDefault="00FF0B6C" w:rsidP="00491EEB">
            <w:pPr>
              <w:jc w:val="center"/>
              <w:rPr>
                <w:color w:val="000000"/>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3E769A2" w14:textId="3CAA5936" w:rsidR="00FF0B6C" w:rsidRPr="00FC4AAB" w:rsidRDefault="00FF0B6C" w:rsidP="00491EEB">
            <w:pPr>
              <w:jc w:val="center"/>
              <w:rPr>
                <w:color w:val="000000"/>
              </w:rPr>
            </w:pPr>
            <w:r w:rsidRPr="00FC4AAB">
              <w:rPr>
                <w:color w:val="000000" w:themeColor="text1"/>
              </w:rPr>
              <w:t>1595,0</w:t>
            </w:r>
            <w:r>
              <w:rPr>
                <w:color w:val="000000" w:themeColor="text1"/>
              </w:rPr>
              <w:t>0</w:t>
            </w:r>
          </w:p>
        </w:tc>
      </w:tr>
      <w:tr w:rsidR="00FF0B6C" w:rsidRPr="003D0733" w14:paraId="73E769AD" w14:textId="77777777" w:rsidTr="00FF0B6C">
        <w:trPr>
          <w:trHeight w:val="274"/>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9A6" w14:textId="77777777" w:rsidR="00FF0B6C" w:rsidRPr="00093FCF" w:rsidRDefault="00FF0B6C" w:rsidP="00491EEB">
            <w:pPr>
              <w:rPr>
                <w:color w:val="000000"/>
              </w:rPr>
            </w:pPr>
            <w:r w:rsidRPr="00093FCF">
              <w:rPr>
                <w:color w:val="000000"/>
              </w:rPr>
              <w:lastRenderedPageBreak/>
              <w:t>4.3.3.3.</w:t>
            </w:r>
          </w:p>
        </w:tc>
        <w:tc>
          <w:tcPr>
            <w:tcW w:w="4322" w:type="dxa"/>
            <w:tcBorders>
              <w:top w:val="single" w:sz="4" w:space="0" w:color="auto"/>
              <w:left w:val="single" w:sz="4" w:space="0" w:color="auto"/>
              <w:bottom w:val="single" w:sz="4" w:space="0" w:color="auto"/>
              <w:right w:val="single" w:sz="4" w:space="0" w:color="auto"/>
            </w:tcBorders>
            <w:shd w:val="clear" w:color="000000" w:fill="FFFFFF"/>
            <w:hideMark/>
          </w:tcPr>
          <w:p w14:paraId="73E769A7" w14:textId="77777777" w:rsidR="00FF0B6C" w:rsidRPr="00093FCF" w:rsidRDefault="00FF0B6C" w:rsidP="00491EEB">
            <w:pPr>
              <w:rPr>
                <w:color w:val="000000"/>
              </w:rPr>
            </w:pPr>
            <w:r w:rsidRPr="00093FCF">
              <w:rPr>
                <w:color w:val="000000"/>
              </w:rPr>
              <w:t>ja konta turētājs ir juridiska persona, bet nav Komercreģistrā reģistrēta juridiska persona</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14:paraId="73E769A8" w14:textId="77777777" w:rsidR="00FF0B6C" w:rsidRPr="00FC4AAB" w:rsidRDefault="00FF0B6C" w:rsidP="00491EEB">
            <w:pPr>
              <w:jc w:val="center"/>
              <w:rPr>
                <w:color w:val="000000"/>
              </w:rPr>
            </w:pPr>
            <w:r w:rsidRPr="00FC4AAB">
              <w:rPr>
                <w:color w:val="000000" w:themeColor="text1"/>
              </w:rPr>
              <w:t>gads</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73E769A9" w14:textId="7CE5BD84" w:rsidR="00FF0B6C" w:rsidRPr="00FC4AAB" w:rsidRDefault="00FF0B6C" w:rsidP="00491EEB">
            <w:pPr>
              <w:jc w:val="center"/>
              <w:rPr>
                <w:color w:val="000000"/>
              </w:rPr>
            </w:pPr>
            <w:r w:rsidRPr="00FC4AAB">
              <w:rPr>
                <w:color w:val="000000" w:themeColor="text1"/>
              </w:rPr>
              <w:t>1914,0</w:t>
            </w:r>
            <w:r>
              <w:rPr>
                <w:color w:val="000000" w:themeColor="text1"/>
              </w:rPr>
              <w:t>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14:paraId="73E769AA" w14:textId="0DC6FBBE" w:rsidR="00FF0B6C" w:rsidRPr="00FC4AAB" w:rsidRDefault="00FF0B6C" w:rsidP="00491EEB">
            <w:pPr>
              <w:jc w:val="center"/>
              <w:rPr>
                <w:color w:val="000000"/>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3E769AB" w14:textId="5BD7B273" w:rsidR="00FF0B6C" w:rsidRPr="00FC4AAB" w:rsidRDefault="00FF0B6C" w:rsidP="00491EEB">
            <w:pPr>
              <w:jc w:val="center"/>
              <w:rPr>
                <w:color w:val="000000"/>
              </w:rPr>
            </w:pPr>
            <w:r w:rsidRPr="00FC4AAB">
              <w:rPr>
                <w:color w:val="000000" w:themeColor="text1"/>
              </w:rPr>
              <w:t>1914,0</w:t>
            </w:r>
            <w:r>
              <w:rPr>
                <w:color w:val="000000" w:themeColor="text1"/>
              </w:rPr>
              <w:t>0</w:t>
            </w:r>
          </w:p>
        </w:tc>
      </w:tr>
      <w:tr w:rsidR="00FF0B6C" w:rsidRPr="003D0733" w14:paraId="73E769B6" w14:textId="77777777" w:rsidTr="00FF0B6C">
        <w:trPr>
          <w:trHeight w:val="1408"/>
          <w:jc w:val="center"/>
        </w:trPr>
        <w:tc>
          <w:tcPr>
            <w:tcW w:w="930" w:type="dxa"/>
            <w:tcBorders>
              <w:top w:val="single" w:sz="4" w:space="0" w:color="auto"/>
              <w:left w:val="single" w:sz="4" w:space="0" w:color="auto"/>
              <w:bottom w:val="single" w:sz="4" w:space="0" w:color="auto"/>
              <w:right w:val="single" w:sz="4" w:space="0" w:color="auto"/>
            </w:tcBorders>
            <w:shd w:val="clear" w:color="000000" w:fill="FFFFFF"/>
            <w:hideMark/>
          </w:tcPr>
          <w:p w14:paraId="73E769AF" w14:textId="77777777" w:rsidR="00FF0B6C" w:rsidRPr="00093FCF" w:rsidRDefault="00FF0B6C" w:rsidP="00491EEB">
            <w:pPr>
              <w:rPr>
                <w:color w:val="000000"/>
              </w:rPr>
            </w:pPr>
            <w:r w:rsidRPr="00093FCF">
              <w:rPr>
                <w:color w:val="000000"/>
              </w:rPr>
              <w:t>4.3.3.4.</w:t>
            </w:r>
          </w:p>
        </w:tc>
        <w:tc>
          <w:tcPr>
            <w:tcW w:w="4322" w:type="dxa"/>
            <w:tcBorders>
              <w:top w:val="single" w:sz="4" w:space="0" w:color="auto"/>
              <w:left w:val="single" w:sz="4" w:space="0" w:color="auto"/>
              <w:bottom w:val="single" w:sz="4" w:space="0" w:color="auto"/>
              <w:right w:val="single" w:sz="4" w:space="0" w:color="auto"/>
            </w:tcBorders>
            <w:shd w:val="clear" w:color="000000" w:fill="FFFFFF"/>
            <w:hideMark/>
          </w:tcPr>
          <w:p w14:paraId="73E769B0" w14:textId="0309871D" w:rsidR="00FF0B6C" w:rsidRPr="00093FCF" w:rsidRDefault="00FF0B6C" w:rsidP="00491EEB">
            <w:pPr>
              <w:rPr>
                <w:color w:val="000000"/>
              </w:rPr>
            </w:pPr>
            <w:r w:rsidRPr="00093FCF">
              <w:rPr>
                <w:color w:val="000000"/>
              </w:rPr>
              <w:t>ja konta turētājs ir fiziska persona, bet nav Latvijas pilsonis, nepilsonis vai persona, kas Latvijā saņēmusi uzturēšanās atļauju, pastāvīgās uzturēšanās apliecību vai normatīvajos aktos par kārtību, kādā Savienības pilsoņi un viņu ģimenes locekļi ieceļo un uzturas Latvijas Republikā, noteikto Savienības pilsoņa reģistrācijas apliecību</w:t>
            </w:r>
            <w:r>
              <w:rPr>
                <w:color w:val="000000"/>
              </w:rPr>
              <w:t>,</w:t>
            </w:r>
            <w:r w:rsidRPr="00093FCF">
              <w:rPr>
                <w:color w:val="000000"/>
              </w:rPr>
              <w:t xml:space="preserve"> un attiecīgi nav reģistrēts Iedzīvotāju reģistrā</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14:paraId="73E769B1" w14:textId="77777777" w:rsidR="00FF0B6C" w:rsidRPr="00FC4AAB" w:rsidRDefault="00FF0B6C" w:rsidP="00491EEB">
            <w:pPr>
              <w:jc w:val="center"/>
              <w:rPr>
                <w:color w:val="000000"/>
              </w:rPr>
            </w:pPr>
            <w:r w:rsidRPr="00FC4AAB">
              <w:rPr>
                <w:color w:val="000000" w:themeColor="text1"/>
              </w:rPr>
              <w:t>gads</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14:paraId="73E769B2" w14:textId="14A465B2" w:rsidR="00FF0B6C" w:rsidRPr="00FC4AAB" w:rsidRDefault="00FF0B6C" w:rsidP="00491EEB">
            <w:pPr>
              <w:jc w:val="center"/>
              <w:rPr>
                <w:color w:val="000000"/>
              </w:rPr>
            </w:pPr>
            <w:r w:rsidRPr="00FC4AAB">
              <w:rPr>
                <w:color w:val="000000" w:themeColor="text1"/>
              </w:rPr>
              <w:t>1914,0</w:t>
            </w:r>
            <w:r>
              <w:rPr>
                <w:color w:val="000000" w:themeColor="text1"/>
              </w:rPr>
              <w:t>0</w:t>
            </w:r>
          </w:p>
        </w:tc>
        <w:tc>
          <w:tcPr>
            <w:tcW w:w="800" w:type="dxa"/>
            <w:tcBorders>
              <w:top w:val="single" w:sz="4" w:space="0" w:color="auto"/>
              <w:left w:val="single" w:sz="4" w:space="0" w:color="auto"/>
              <w:bottom w:val="single" w:sz="4" w:space="0" w:color="auto"/>
              <w:right w:val="single" w:sz="4" w:space="0" w:color="auto"/>
            </w:tcBorders>
            <w:shd w:val="clear" w:color="000000" w:fill="FFFFFF"/>
            <w:hideMark/>
          </w:tcPr>
          <w:p w14:paraId="73E769B3" w14:textId="14889F45" w:rsidR="00FF0B6C" w:rsidRPr="00FC4AAB" w:rsidRDefault="00FF0B6C" w:rsidP="00491EEB">
            <w:pPr>
              <w:jc w:val="center"/>
              <w:rPr>
                <w:color w:val="000000"/>
              </w:rPr>
            </w:pPr>
            <w:r w:rsidRPr="00FC4AAB">
              <w:rPr>
                <w:color w:val="000000" w:themeColor="text1"/>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73E769B4" w14:textId="01DE1125" w:rsidR="00FF0B6C" w:rsidRPr="00FC4AAB" w:rsidRDefault="00FF0B6C" w:rsidP="00491EEB">
            <w:pPr>
              <w:jc w:val="center"/>
              <w:rPr>
                <w:color w:val="000000"/>
              </w:rPr>
            </w:pPr>
            <w:r w:rsidRPr="00FC4AAB">
              <w:rPr>
                <w:color w:val="000000" w:themeColor="text1"/>
              </w:rPr>
              <w:t>1914,0</w:t>
            </w:r>
            <w:r>
              <w:rPr>
                <w:color w:val="000000" w:themeColor="text1"/>
              </w:rPr>
              <w:t>0"</w:t>
            </w:r>
          </w:p>
        </w:tc>
      </w:tr>
    </w:tbl>
    <w:p w14:paraId="73E769B7" w14:textId="77777777" w:rsidR="00C11692" w:rsidRDefault="00C11692" w:rsidP="00491EEB">
      <w:pPr>
        <w:ind w:firstLine="567"/>
        <w:jc w:val="both"/>
        <w:rPr>
          <w:sz w:val="28"/>
          <w:szCs w:val="28"/>
        </w:rPr>
      </w:pPr>
    </w:p>
    <w:p w14:paraId="73E769B8" w14:textId="1B3E0A80" w:rsidR="006F29F3" w:rsidRDefault="005147C3" w:rsidP="00491EEB">
      <w:pPr>
        <w:ind w:firstLine="709"/>
        <w:jc w:val="both"/>
        <w:rPr>
          <w:sz w:val="28"/>
          <w:szCs w:val="28"/>
        </w:rPr>
      </w:pPr>
      <w:r w:rsidRPr="00F76EFF">
        <w:rPr>
          <w:sz w:val="28"/>
          <w:szCs w:val="28"/>
        </w:rPr>
        <w:t>3. Papildināt pielikuma piezīmes ar 3.</w:t>
      </w:r>
      <w:r w:rsidR="001B509A">
        <w:rPr>
          <w:sz w:val="28"/>
          <w:szCs w:val="28"/>
        </w:rPr>
        <w:t> </w:t>
      </w:r>
      <w:r w:rsidRPr="00F76EFF">
        <w:rPr>
          <w:sz w:val="28"/>
          <w:szCs w:val="28"/>
        </w:rPr>
        <w:t>piezīmi šādā redakcijā:</w:t>
      </w:r>
    </w:p>
    <w:p w14:paraId="65E9C189" w14:textId="77777777" w:rsidR="00491EEB" w:rsidRDefault="00491EEB" w:rsidP="00491EEB">
      <w:pPr>
        <w:ind w:firstLine="709"/>
        <w:jc w:val="both"/>
        <w:rPr>
          <w:color w:val="000000" w:themeColor="text1"/>
          <w:sz w:val="28"/>
          <w:szCs w:val="28"/>
        </w:rPr>
      </w:pPr>
    </w:p>
    <w:p w14:paraId="73E769B9" w14:textId="3625974F" w:rsidR="00330E05" w:rsidRDefault="00491EEB" w:rsidP="00491EEB">
      <w:pPr>
        <w:ind w:firstLine="709"/>
        <w:jc w:val="both"/>
        <w:rPr>
          <w:sz w:val="28"/>
          <w:szCs w:val="28"/>
        </w:rPr>
      </w:pPr>
      <w:r>
        <w:rPr>
          <w:color w:val="000000" w:themeColor="text1"/>
          <w:sz w:val="28"/>
          <w:szCs w:val="28"/>
        </w:rPr>
        <w:t>"</w:t>
      </w:r>
      <w:r w:rsidR="00AE506A" w:rsidRPr="006F29F3">
        <w:rPr>
          <w:color w:val="000000" w:themeColor="text1"/>
          <w:sz w:val="28"/>
          <w:szCs w:val="28"/>
          <w:vertAlign w:val="superscript"/>
        </w:rPr>
        <w:t>3</w:t>
      </w:r>
      <w:r w:rsidR="00AE506A" w:rsidRPr="006F29F3">
        <w:rPr>
          <w:color w:val="000000" w:themeColor="text1"/>
          <w:sz w:val="28"/>
          <w:szCs w:val="28"/>
        </w:rPr>
        <w:t xml:space="preserve"> </w:t>
      </w:r>
      <w:r w:rsidR="00933CEA">
        <w:rPr>
          <w:color w:val="000000" w:themeColor="text1"/>
          <w:sz w:val="28"/>
          <w:szCs w:val="28"/>
        </w:rPr>
        <w:t>M</w:t>
      </w:r>
      <w:r w:rsidR="00AE506A" w:rsidRPr="006F29F3">
        <w:rPr>
          <w:color w:val="000000" w:themeColor="text1"/>
          <w:sz w:val="28"/>
          <w:szCs w:val="28"/>
        </w:rPr>
        <w:t>aksa tiek noteikta, ņemot vērā operatoram vai gaisa kuģa operatoram piešķirto emisijas kvotu vai aviācijas emisijas kvotu apjomu konkrētajā gadā</w:t>
      </w:r>
      <w:r w:rsidR="00AE506A" w:rsidRPr="006F29F3">
        <w:rPr>
          <w:sz w:val="28"/>
          <w:szCs w:val="28"/>
        </w:rPr>
        <w:t>.</w:t>
      </w:r>
      <w:r>
        <w:rPr>
          <w:sz w:val="28"/>
          <w:szCs w:val="28"/>
        </w:rPr>
        <w:t>"</w:t>
      </w:r>
    </w:p>
    <w:p w14:paraId="73E769BA" w14:textId="77777777" w:rsidR="00F76EFF" w:rsidRPr="006F29F3" w:rsidRDefault="00F76EFF" w:rsidP="00491EEB">
      <w:pPr>
        <w:jc w:val="both"/>
        <w:rPr>
          <w:sz w:val="16"/>
          <w:szCs w:val="16"/>
        </w:rPr>
      </w:pPr>
    </w:p>
    <w:p w14:paraId="03E35F00" w14:textId="77777777" w:rsidR="00491EEB" w:rsidRDefault="00491EEB" w:rsidP="00491EEB">
      <w:pPr>
        <w:shd w:val="clear" w:color="auto" w:fill="FFFFFF"/>
        <w:tabs>
          <w:tab w:val="left" w:pos="7230"/>
        </w:tabs>
        <w:rPr>
          <w:color w:val="000000"/>
          <w:sz w:val="28"/>
          <w:szCs w:val="28"/>
        </w:rPr>
      </w:pPr>
    </w:p>
    <w:p w14:paraId="44C033EE" w14:textId="77777777" w:rsidR="00491EEB" w:rsidRDefault="00491EEB" w:rsidP="00491EEB">
      <w:pPr>
        <w:shd w:val="clear" w:color="auto" w:fill="FFFFFF"/>
        <w:tabs>
          <w:tab w:val="left" w:pos="7230"/>
        </w:tabs>
        <w:rPr>
          <w:color w:val="000000"/>
          <w:sz w:val="28"/>
          <w:szCs w:val="28"/>
        </w:rPr>
      </w:pPr>
    </w:p>
    <w:p w14:paraId="3E020049" w14:textId="77777777" w:rsidR="003E1492" w:rsidRDefault="003E1492" w:rsidP="003E1492">
      <w:pPr>
        <w:tabs>
          <w:tab w:val="left" w:pos="6480"/>
          <w:tab w:val="left" w:pos="6521"/>
          <w:tab w:val="left" w:pos="6840"/>
        </w:tabs>
        <w:ind w:firstLine="720"/>
        <w:rPr>
          <w:sz w:val="28"/>
          <w:szCs w:val="28"/>
        </w:rPr>
      </w:pPr>
      <w:r>
        <w:rPr>
          <w:sz w:val="28"/>
          <w:szCs w:val="28"/>
        </w:rPr>
        <w:t>Ministru prezidenta vietā –</w:t>
      </w:r>
    </w:p>
    <w:p w14:paraId="6DD1D18D" w14:textId="77777777" w:rsidR="003E1492" w:rsidRDefault="003E1492" w:rsidP="003E1492">
      <w:pPr>
        <w:tabs>
          <w:tab w:val="left" w:pos="6480"/>
          <w:tab w:val="left" w:pos="6521"/>
          <w:tab w:val="left" w:pos="6840"/>
        </w:tabs>
        <w:ind w:firstLine="720"/>
        <w:rPr>
          <w:sz w:val="28"/>
          <w:szCs w:val="28"/>
        </w:rPr>
      </w:pPr>
      <w:r>
        <w:rPr>
          <w:sz w:val="28"/>
          <w:szCs w:val="28"/>
        </w:rPr>
        <w:t>satiksmes ministrs</w:t>
      </w:r>
      <w:r>
        <w:rPr>
          <w:sz w:val="28"/>
          <w:szCs w:val="28"/>
        </w:rPr>
        <w:tab/>
        <w:t>Anrijs Matīss</w:t>
      </w:r>
    </w:p>
    <w:p w14:paraId="73E769BE" w14:textId="06E8F518" w:rsidR="006B59F2" w:rsidRDefault="006B59F2" w:rsidP="00491EEB">
      <w:pPr>
        <w:shd w:val="clear" w:color="auto" w:fill="FFFFFF"/>
        <w:tabs>
          <w:tab w:val="left" w:pos="7230"/>
        </w:tabs>
        <w:rPr>
          <w:color w:val="000000"/>
          <w:sz w:val="28"/>
          <w:szCs w:val="28"/>
        </w:rPr>
      </w:pPr>
    </w:p>
    <w:p w14:paraId="3B7BF4E9" w14:textId="77777777" w:rsidR="00491EEB" w:rsidRPr="003E1492" w:rsidRDefault="00491EEB" w:rsidP="003E1492">
      <w:pPr>
        <w:tabs>
          <w:tab w:val="left" w:pos="6480"/>
          <w:tab w:val="left" w:pos="6521"/>
          <w:tab w:val="left" w:pos="6840"/>
        </w:tabs>
        <w:ind w:firstLine="720"/>
        <w:rPr>
          <w:sz w:val="28"/>
          <w:szCs w:val="28"/>
        </w:rPr>
      </w:pPr>
    </w:p>
    <w:p w14:paraId="1D6F5408" w14:textId="77777777" w:rsidR="00491EEB" w:rsidRPr="003E1492" w:rsidRDefault="00491EEB" w:rsidP="003E1492">
      <w:pPr>
        <w:tabs>
          <w:tab w:val="left" w:pos="6480"/>
          <w:tab w:val="left" w:pos="6521"/>
          <w:tab w:val="left" w:pos="6840"/>
        </w:tabs>
        <w:ind w:firstLine="720"/>
        <w:rPr>
          <w:sz w:val="28"/>
          <w:szCs w:val="28"/>
        </w:rPr>
      </w:pPr>
    </w:p>
    <w:p w14:paraId="73E769C3" w14:textId="77777777" w:rsidR="006B59F2" w:rsidRPr="00491EEB" w:rsidRDefault="006B59F2" w:rsidP="003E1492">
      <w:pPr>
        <w:tabs>
          <w:tab w:val="left" w:pos="6480"/>
          <w:tab w:val="left" w:pos="6521"/>
          <w:tab w:val="left" w:pos="6840"/>
        </w:tabs>
        <w:ind w:firstLine="720"/>
        <w:rPr>
          <w:sz w:val="28"/>
          <w:szCs w:val="28"/>
        </w:rPr>
      </w:pPr>
      <w:r w:rsidRPr="00491EEB">
        <w:rPr>
          <w:sz w:val="28"/>
          <w:szCs w:val="28"/>
        </w:rPr>
        <w:t xml:space="preserve">Vides aizsardzības un </w:t>
      </w:r>
    </w:p>
    <w:p w14:paraId="73E769C4" w14:textId="39784637" w:rsidR="006B59F2" w:rsidRPr="00491EEB" w:rsidRDefault="006B59F2" w:rsidP="003E1492">
      <w:pPr>
        <w:tabs>
          <w:tab w:val="left" w:pos="6480"/>
          <w:tab w:val="left" w:pos="6521"/>
          <w:tab w:val="left" w:pos="6840"/>
        </w:tabs>
        <w:ind w:firstLine="720"/>
        <w:rPr>
          <w:sz w:val="28"/>
          <w:szCs w:val="28"/>
        </w:rPr>
      </w:pPr>
      <w:r w:rsidRPr="00491EEB">
        <w:rPr>
          <w:sz w:val="28"/>
          <w:szCs w:val="28"/>
        </w:rPr>
        <w:t>reģionālās attīstības ministrs</w:t>
      </w:r>
      <w:r w:rsidRPr="00491EEB">
        <w:rPr>
          <w:sz w:val="28"/>
          <w:szCs w:val="28"/>
        </w:rPr>
        <w:tab/>
        <w:t>R</w:t>
      </w:r>
      <w:r w:rsidR="00491EEB" w:rsidRPr="00491EEB">
        <w:rPr>
          <w:sz w:val="28"/>
          <w:szCs w:val="28"/>
        </w:rPr>
        <w:t xml:space="preserve">omāns </w:t>
      </w:r>
      <w:proofErr w:type="spellStart"/>
      <w:r w:rsidR="00491EEB" w:rsidRPr="00491EEB">
        <w:rPr>
          <w:sz w:val="28"/>
          <w:szCs w:val="28"/>
        </w:rPr>
        <w:t>N</w:t>
      </w:r>
      <w:r w:rsidRPr="00491EEB">
        <w:rPr>
          <w:sz w:val="28"/>
          <w:szCs w:val="28"/>
        </w:rPr>
        <w:t>audiņš</w:t>
      </w:r>
      <w:proofErr w:type="spellEnd"/>
      <w:r w:rsidRPr="00491EEB">
        <w:rPr>
          <w:sz w:val="28"/>
          <w:szCs w:val="28"/>
        </w:rPr>
        <w:tab/>
      </w:r>
    </w:p>
    <w:p w14:paraId="73E769C5" w14:textId="77777777" w:rsidR="00D95893" w:rsidRPr="00491EEB" w:rsidRDefault="00D95893" w:rsidP="003E1492">
      <w:pPr>
        <w:tabs>
          <w:tab w:val="left" w:pos="6480"/>
          <w:tab w:val="left" w:pos="6521"/>
          <w:tab w:val="left" w:pos="6840"/>
        </w:tabs>
        <w:ind w:firstLine="720"/>
        <w:rPr>
          <w:sz w:val="28"/>
          <w:szCs w:val="28"/>
        </w:rPr>
      </w:pPr>
    </w:p>
    <w:p w14:paraId="73E769C6" w14:textId="77777777" w:rsidR="00D95893" w:rsidRPr="003E1492" w:rsidRDefault="00D95893" w:rsidP="003E1492">
      <w:pPr>
        <w:tabs>
          <w:tab w:val="left" w:pos="6480"/>
          <w:tab w:val="left" w:pos="6521"/>
          <w:tab w:val="left" w:pos="6840"/>
        </w:tabs>
        <w:ind w:firstLine="720"/>
        <w:rPr>
          <w:sz w:val="28"/>
          <w:szCs w:val="28"/>
        </w:rPr>
      </w:pPr>
    </w:p>
    <w:sectPr w:rsidR="00D95893" w:rsidRPr="003E1492" w:rsidSect="00970570">
      <w:headerReference w:type="default" r:id="rId9"/>
      <w:footerReference w:type="default" r:id="rId10"/>
      <w:headerReference w:type="first" r:id="rId11"/>
      <w:footerReference w:type="first" r:id="rId12"/>
      <w:footnotePr>
        <w:numStart w:val="3"/>
      </w:footnotePr>
      <w:type w:val="continuous"/>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769E3" w14:textId="77777777" w:rsidR="007A5179" w:rsidRDefault="007A5179" w:rsidP="00CA39C8">
      <w:r>
        <w:separator/>
      </w:r>
    </w:p>
  </w:endnote>
  <w:endnote w:type="continuationSeparator" w:id="0">
    <w:p w14:paraId="73E769E4" w14:textId="77777777" w:rsidR="007A5179" w:rsidRDefault="007A5179" w:rsidP="00CA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AD24" w14:textId="7B296128" w:rsidR="00491EEB" w:rsidRPr="00491EEB" w:rsidRDefault="00491EEB">
    <w:pPr>
      <w:pStyle w:val="Footer"/>
      <w:rPr>
        <w:sz w:val="16"/>
        <w:szCs w:val="16"/>
      </w:rPr>
    </w:pPr>
    <w:r w:rsidRPr="00491EEB">
      <w:rPr>
        <w:sz w:val="16"/>
        <w:szCs w:val="16"/>
      </w:rPr>
      <w:t>N1555_4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C5F4B" w14:textId="19009BD0" w:rsidR="00491EEB" w:rsidRPr="00491EEB" w:rsidRDefault="00491EEB">
    <w:pPr>
      <w:pStyle w:val="Footer"/>
      <w:rPr>
        <w:sz w:val="16"/>
        <w:szCs w:val="16"/>
      </w:rPr>
    </w:pPr>
    <w:r w:rsidRPr="00491EEB">
      <w:rPr>
        <w:sz w:val="16"/>
        <w:szCs w:val="16"/>
      </w:rPr>
      <w:t>N1555_4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769E1" w14:textId="77777777" w:rsidR="007A5179" w:rsidRDefault="007A5179" w:rsidP="00CA39C8">
      <w:r>
        <w:separator/>
      </w:r>
    </w:p>
  </w:footnote>
  <w:footnote w:type="continuationSeparator" w:id="0">
    <w:p w14:paraId="73E769E2" w14:textId="77777777" w:rsidR="007A5179" w:rsidRDefault="007A5179" w:rsidP="00CA3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25751"/>
      <w:docPartObj>
        <w:docPartGallery w:val="Page Numbers (Top of Page)"/>
        <w:docPartUnique/>
      </w:docPartObj>
    </w:sdtPr>
    <w:sdtEndPr/>
    <w:sdtContent>
      <w:p w14:paraId="73E769E5" w14:textId="77777777" w:rsidR="00F76EFF" w:rsidRDefault="00973608" w:rsidP="00CA39C8">
        <w:pPr>
          <w:pStyle w:val="Header"/>
          <w:jc w:val="center"/>
        </w:pPr>
        <w:r>
          <w:fldChar w:fldCharType="begin"/>
        </w:r>
        <w:r w:rsidR="006F29F3">
          <w:instrText xml:space="preserve"> PAGE   \* MERGEFORMAT </w:instrText>
        </w:r>
        <w:r>
          <w:fldChar w:fldCharType="separate"/>
        </w:r>
        <w:r w:rsidR="00D30964">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6731C" w14:textId="76464615" w:rsidR="00491EEB" w:rsidRDefault="00491EEB" w:rsidP="00491EEB">
    <w:pPr>
      <w:pStyle w:val="Header"/>
      <w:jc w:val="center"/>
    </w:pPr>
    <w:r>
      <w:rPr>
        <w:noProof/>
      </w:rPr>
      <w:drawing>
        <wp:inline distT="0" distB="0" distL="0" distR="0" wp14:anchorId="5B060ADA" wp14:editId="7F0ECFC9">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444"/>
    <w:multiLevelType w:val="hybridMultilevel"/>
    <w:tmpl w:val="97982F5A"/>
    <w:lvl w:ilvl="0" w:tplc="D53882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0A25719"/>
    <w:multiLevelType w:val="hybridMultilevel"/>
    <w:tmpl w:val="4F46AC96"/>
    <w:lvl w:ilvl="0" w:tplc="D53882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ECD65C6"/>
    <w:multiLevelType w:val="hybridMultilevel"/>
    <w:tmpl w:val="42BA69E4"/>
    <w:lvl w:ilvl="0" w:tplc="D53882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1F4525E"/>
    <w:multiLevelType w:val="hybridMultilevel"/>
    <w:tmpl w:val="442A6984"/>
    <w:lvl w:ilvl="0" w:tplc="40AED9B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410394E"/>
    <w:multiLevelType w:val="hybridMultilevel"/>
    <w:tmpl w:val="848A05CE"/>
    <w:lvl w:ilvl="0" w:tplc="D53882E0">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5">
    <w:nsid w:val="319A1534"/>
    <w:multiLevelType w:val="hybridMultilevel"/>
    <w:tmpl w:val="620E5268"/>
    <w:lvl w:ilvl="0" w:tplc="D53882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3F15A77"/>
    <w:multiLevelType w:val="hybridMultilevel"/>
    <w:tmpl w:val="A8A65D0C"/>
    <w:lvl w:ilvl="0" w:tplc="D53882E0">
      <w:start w:val="1"/>
      <w:numFmt w:val="bullet"/>
      <w:lvlText w:val=""/>
      <w:lvlJc w:val="left"/>
      <w:pPr>
        <w:ind w:left="1280" w:hanging="360"/>
      </w:pPr>
      <w:rPr>
        <w:rFonts w:ascii="Symbol" w:hAnsi="Symbol" w:hint="default"/>
      </w:rPr>
    </w:lvl>
    <w:lvl w:ilvl="1" w:tplc="04260003" w:tentative="1">
      <w:start w:val="1"/>
      <w:numFmt w:val="bullet"/>
      <w:lvlText w:val="o"/>
      <w:lvlJc w:val="left"/>
      <w:pPr>
        <w:ind w:left="2000" w:hanging="360"/>
      </w:pPr>
      <w:rPr>
        <w:rFonts w:ascii="Courier New" w:hAnsi="Courier New" w:cs="Courier New" w:hint="default"/>
      </w:rPr>
    </w:lvl>
    <w:lvl w:ilvl="2" w:tplc="04260005" w:tentative="1">
      <w:start w:val="1"/>
      <w:numFmt w:val="bullet"/>
      <w:lvlText w:val=""/>
      <w:lvlJc w:val="left"/>
      <w:pPr>
        <w:ind w:left="2720" w:hanging="360"/>
      </w:pPr>
      <w:rPr>
        <w:rFonts w:ascii="Wingdings" w:hAnsi="Wingdings" w:hint="default"/>
      </w:rPr>
    </w:lvl>
    <w:lvl w:ilvl="3" w:tplc="04260001" w:tentative="1">
      <w:start w:val="1"/>
      <w:numFmt w:val="bullet"/>
      <w:lvlText w:val=""/>
      <w:lvlJc w:val="left"/>
      <w:pPr>
        <w:ind w:left="3440" w:hanging="360"/>
      </w:pPr>
      <w:rPr>
        <w:rFonts w:ascii="Symbol" w:hAnsi="Symbol" w:hint="default"/>
      </w:rPr>
    </w:lvl>
    <w:lvl w:ilvl="4" w:tplc="04260003" w:tentative="1">
      <w:start w:val="1"/>
      <w:numFmt w:val="bullet"/>
      <w:lvlText w:val="o"/>
      <w:lvlJc w:val="left"/>
      <w:pPr>
        <w:ind w:left="4160" w:hanging="360"/>
      </w:pPr>
      <w:rPr>
        <w:rFonts w:ascii="Courier New" w:hAnsi="Courier New" w:cs="Courier New" w:hint="default"/>
      </w:rPr>
    </w:lvl>
    <w:lvl w:ilvl="5" w:tplc="04260005" w:tentative="1">
      <w:start w:val="1"/>
      <w:numFmt w:val="bullet"/>
      <w:lvlText w:val=""/>
      <w:lvlJc w:val="left"/>
      <w:pPr>
        <w:ind w:left="4880" w:hanging="360"/>
      </w:pPr>
      <w:rPr>
        <w:rFonts w:ascii="Wingdings" w:hAnsi="Wingdings" w:hint="default"/>
      </w:rPr>
    </w:lvl>
    <w:lvl w:ilvl="6" w:tplc="04260001" w:tentative="1">
      <w:start w:val="1"/>
      <w:numFmt w:val="bullet"/>
      <w:lvlText w:val=""/>
      <w:lvlJc w:val="left"/>
      <w:pPr>
        <w:ind w:left="5600" w:hanging="360"/>
      </w:pPr>
      <w:rPr>
        <w:rFonts w:ascii="Symbol" w:hAnsi="Symbol" w:hint="default"/>
      </w:rPr>
    </w:lvl>
    <w:lvl w:ilvl="7" w:tplc="04260003" w:tentative="1">
      <w:start w:val="1"/>
      <w:numFmt w:val="bullet"/>
      <w:lvlText w:val="o"/>
      <w:lvlJc w:val="left"/>
      <w:pPr>
        <w:ind w:left="6320" w:hanging="360"/>
      </w:pPr>
      <w:rPr>
        <w:rFonts w:ascii="Courier New" w:hAnsi="Courier New" w:cs="Courier New" w:hint="default"/>
      </w:rPr>
    </w:lvl>
    <w:lvl w:ilvl="8" w:tplc="04260005" w:tentative="1">
      <w:start w:val="1"/>
      <w:numFmt w:val="bullet"/>
      <w:lvlText w:val=""/>
      <w:lvlJc w:val="left"/>
      <w:pPr>
        <w:ind w:left="7040" w:hanging="360"/>
      </w:pPr>
      <w:rPr>
        <w:rFonts w:ascii="Wingdings" w:hAnsi="Wingdings" w:hint="default"/>
      </w:rPr>
    </w:lvl>
  </w:abstractNum>
  <w:abstractNum w:abstractNumId="7">
    <w:nsid w:val="48DD06B3"/>
    <w:multiLevelType w:val="hybridMultilevel"/>
    <w:tmpl w:val="61406D8E"/>
    <w:lvl w:ilvl="0" w:tplc="D53882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FEE2424"/>
    <w:multiLevelType w:val="hybridMultilevel"/>
    <w:tmpl w:val="3F1A21A0"/>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9">
    <w:nsid w:val="5030755D"/>
    <w:multiLevelType w:val="hybridMultilevel"/>
    <w:tmpl w:val="77486748"/>
    <w:lvl w:ilvl="0" w:tplc="D53882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30A73C7"/>
    <w:multiLevelType w:val="hybridMultilevel"/>
    <w:tmpl w:val="57B2A554"/>
    <w:lvl w:ilvl="0" w:tplc="250CA42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8BF7084"/>
    <w:multiLevelType w:val="hybridMultilevel"/>
    <w:tmpl w:val="87541D1E"/>
    <w:lvl w:ilvl="0" w:tplc="D53882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F731AD6"/>
    <w:multiLevelType w:val="hybridMultilevel"/>
    <w:tmpl w:val="84D431F2"/>
    <w:lvl w:ilvl="0" w:tplc="D53882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36A33C9"/>
    <w:multiLevelType w:val="hybridMultilevel"/>
    <w:tmpl w:val="D44AAB7A"/>
    <w:lvl w:ilvl="0" w:tplc="D53882E0">
      <w:start w:val="1"/>
      <w:numFmt w:val="bullet"/>
      <w:lvlText w:val=""/>
      <w:lvlJc w:val="left"/>
      <w:pPr>
        <w:ind w:left="1280" w:hanging="360"/>
      </w:pPr>
      <w:rPr>
        <w:rFonts w:ascii="Symbol" w:hAnsi="Symbol" w:hint="default"/>
      </w:rPr>
    </w:lvl>
    <w:lvl w:ilvl="1" w:tplc="04260003" w:tentative="1">
      <w:start w:val="1"/>
      <w:numFmt w:val="bullet"/>
      <w:lvlText w:val="o"/>
      <w:lvlJc w:val="left"/>
      <w:pPr>
        <w:ind w:left="2000" w:hanging="360"/>
      </w:pPr>
      <w:rPr>
        <w:rFonts w:ascii="Courier New" w:hAnsi="Courier New" w:cs="Courier New" w:hint="default"/>
      </w:rPr>
    </w:lvl>
    <w:lvl w:ilvl="2" w:tplc="04260005" w:tentative="1">
      <w:start w:val="1"/>
      <w:numFmt w:val="bullet"/>
      <w:lvlText w:val=""/>
      <w:lvlJc w:val="left"/>
      <w:pPr>
        <w:ind w:left="2720" w:hanging="360"/>
      </w:pPr>
      <w:rPr>
        <w:rFonts w:ascii="Wingdings" w:hAnsi="Wingdings" w:hint="default"/>
      </w:rPr>
    </w:lvl>
    <w:lvl w:ilvl="3" w:tplc="04260001" w:tentative="1">
      <w:start w:val="1"/>
      <w:numFmt w:val="bullet"/>
      <w:lvlText w:val=""/>
      <w:lvlJc w:val="left"/>
      <w:pPr>
        <w:ind w:left="3440" w:hanging="360"/>
      </w:pPr>
      <w:rPr>
        <w:rFonts w:ascii="Symbol" w:hAnsi="Symbol" w:hint="default"/>
      </w:rPr>
    </w:lvl>
    <w:lvl w:ilvl="4" w:tplc="04260003" w:tentative="1">
      <w:start w:val="1"/>
      <w:numFmt w:val="bullet"/>
      <w:lvlText w:val="o"/>
      <w:lvlJc w:val="left"/>
      <w:pPr>
        <w:ind w:left="4160" w:hanging="360"/>
      </w:pPr>
      <w:rPr>
        <w:rFonts w:ascii="Courier New" w:hAnsi="Courier New" w:cs="Courier New" w:hint="default"/>
      </w:rPr>
    </w:lvl>
    <w:lvl w:ilvl="5" w:tplc="04260005" w:tentative="1">
      <w:start w:val="1"/>
      <w:numFmt w:val="bullet"/>
      <w:lvlText w:val=""/>
      <w:lvlJc w:val="left"/>
      <w:pPr>
        <w:ind w:left="4880" w:hanging="360"/>
      </w:pPr>
      <w:rPr>
        <w:rFonts w:ascii="Wingdings" w:hAnsi="Wingdings" w:hint="default"/>
      </w:rPr>
    </w:lvl>
    <w:lvl w:ilvl="6" w:tplc="04260001" w:tentative="1">
      <w:start w:val="1"/>
      <w:numFmt w:val="bullet"/>
      <w:lvlText w:val=""/>
      <w:lvlJc w:val="left"/>
      <w:pPr>
        <w:ind w:left="5600" w:hanging="360"/>
      </w:pPr>
      <w:rPr>
        <w:rFonts w:ascii="Symbol" w:hAnsi="Symbol" w:hint="default"/>
      </w:rPr>
    </w:lvl>
    <w:lvl w:ilvl="7" w:tplc="04260003" w:tentative="1">
      <w:start w:val="1"/>
      <w:numFmt w:val="bullet"/>
      <w:lvlText w:val="o"/>
      <w:lvlJc w:val="left"/>
      <w:pPr>
        <w:ind w:left="6320" w:hanging="360"/>
      </w:pPr>
      <w:rPr>
        <w:rFonts w:ascii="Courier New" w:hAnsi="Courier New" w:cs="Courier New" w:hint="default"/>
      </w:rPr>
    </w:lvl>
    <w:lvl w:ilvl="8" w:tplc="04260005" w:tentative="1">
      <w:start w:val="1"/>
      <w:numFmt w:val="bullet"/>
      <w:lvlText w:val=""/>
      <w:lvlJc w:val="left"/>
      <w:pPr>
        <w:ind w:left="7040" w:hanging="360"/>
      </w:pPr>
      <w:rPr>
        <w:rFonts w:ascii="Wingdings" w:hAnsi="Wingdings" w:hint="default"/>
      </w:rPr>
    </w:lvl>
  </w:abstractNum>
  <w:abstractNum w:abstractNumId="14">
    <w:nsid w:val="7C1E5139"/>
    <w:multiLevelType w:val="hybridMultilevel"/>
    <w:tmpl w:val="123493B2"/>
    <w:lvl w:ilvl="0" w:tplc="6002947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E222F1F"/>
    <w:multiLevelType w:val="hybridMultilevel"/>
    <w:tmpl w:val="8D8EF208"/>
    <w:lvl w:ilvl="0" w:tplc="DEA28A06">
      <w:start w:val="1"/>
      <w:numFmt w:val="bullet"/>
      <w:lvlText w:val=""/>
      <w:lvlJc w:val="left"/>
      <w:pPr>
        <w:ind w:left="1355" w:hanging="795"/>
      </w:pPr>
      <w:rPr>
        <w:rFonts w:ascii="Symbol" w:eastAsia="Times New Roman" w:hAnsi="Symbol" w:cs="Times New Roman" w:hint="default"/>
      </w:rPr>
    </w:lvl>
    <w:lvl w:ilvl="1" w:tplc="04260003" w:tentative="1">
      <w:start w:val="1"/>
      <w:numFmt w:val="bullet"/>
      <w:lvlText w:val="o"/>
      <w:lvlJc w:val="left"/>
      <w:pPr>
        <w:ind w:left="1640" w:hanging="360"/>
      </w:pPr>
      <w:rPr>
        <w:rFonts w:ascii="Courier New" w:hAnsi="Courier New" w:cs="Courier New" w:hint="default"/>
      </w:rPr>
    </w:lvl>
    <w:lvl w:ilvl="2" w:tplc="04260005" w:tentative="1">
      <w:start w:val="1"/>
      <w:numFmt w:val="bullet"/>
      <w:lvlText w:val=""/>
      <w:lvlJc w:val="left"/>
      <w:pPr>
        <w:ind w:left="2360" w:hanging="360"/>
      </w:pPr>
      <w:rPr>
        <w:rFonts w:ascii="Wingdings" w:hAnsi="Wingdings" w:hint="default"/>
      </w:rPr>
    </w:lvl>
    <w:lvl w:ilvl="3" w:tplc="04260001" w:tentative="1">
      <w:start w:val="1"/>
      <w:numFmt w:val="bullet"/>
      <w:lvlText w:val=""/>
      <w:lvlJc w:val="left"/>
      <w:pPr>
        <w:ind w:left="3080" w:hanging="360"/>
      </w:pPr>
      <w:rPr>
        <w:rFonts w:ascii="Symbol" w:hAnsi="Symbol" w:hint="default"/>
      </w:rPr>
    </w:lvl>
    <w:lvl w:ilvl="4" w:tplc="04260003" w:tentative="1">
      <w:start w:val="1"/>
      <w:numFmt w:val="bullet"/>
      <w:lvlText w:val="o"/>
      <w:lvlJc w:val="left"/>
      <w:pPr>
        <w:ind w:left="3800" w:hanging="360"/>
      </w:pPr>
      <w:rPr>
        <w:rFonts w:ascii="Courier New" w:hAnsi="Courier New" w:cs="Courier New" w:hint="default"/>
      </w:rPr>
    </w:lvl>
    <w:lvl w:ilvl="5" w:tplc="04260005" w:tentative="1">
      <w:start w:val="1"/>
      <w:numFmt w:val="bullet"/>
      <w:lvlText w:val=""/>
      <w:lvlJc w:val="left"/>
      <w:pPr>
        <w:ind w:left="4520" w:hanging="360"/>
      </w:pPr>
      <w:rPr>
        <w:rFonts w:ascii="Wingdings" w:hAnsi="Wingdings" w:hint="default"/>
      </w:rPr>
    </w:lvl>
    <w:lvl w:ilvl="6" w:tplc="04260001" w:tentative="1">
      <w:start w:val="1"/>
      <w:numFmt w:val="bullet"/>
      <w:lvlText w:val=""/>
      <w:lvlJc w:val="left"/>
      <w:pPr>
        <w:ind w:left="5240" w:hanging="360"/>
      </w:pPr>
      <w:rPr>
        <w:rFonts w:ascii="Symbol" w:hAnsi="Symbol" w:hint="default"/>
      </w:rPr>
    </w:lvl>
    <w:lvl w:ilvl="7" w:tplc="04260003" w:tentative="1">
      <w:start w:val="1"/>
      <w:numFmt w:val="bullet"/>
      <w:lvlText w:val="o"/>
      <w:lvlJc w:val="left"/>
      <w:pPr>
        <w:ind w:left="5960" w:hanging="360"/>
      </w:pPr>
      <w:rPr>
        <w:rFonts w:ascii="Courier New" w:hAnsi="Courier New" w:cs="Courier New" w:hint="default"/>
      </w:rPr>
    </w:lvl>
    <w:lvl w:ilvl="8" w:tplc="04260005" w:tentative="1">
      <w:start w:val="1"/>
      <w:numFmt w:val="bullet"/>
      <w:lvlText w:val=""/>
      <w:lvlJc w:val="left"/>
      <w:pPr>
        <w:ind w:left="6680" w:hanging="360"/>
      </w:pPr>
      <w:rPr>
        <w:rFonts w:ascii="Wingdings" w:hAnsi="Wingdings" w:hint="default"/>
      </w:rPr>
    </w:lvl>
  </w:abstractNum>
  <w:abstractNum w:abstractNumId="16">
    <w:nsid w:val="7F6D433D"/>
    <w:multiLevelType w:val="hybridMultilevel"/>
    <w:tmpl w:val="857EBA12"/>
    <w:lvl w:ilvl="0" w:tplc="D53882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
  </w:num>
  <w:num w:numId="4">
    <w:abstractNumId w:val="0"/>
  </w:num>
  <w:num w:numId="5">
    <w:abstractNumId w:val="9"/>
  </w:num>
  <w:num w:numId="6">
    <w:abstractNumId w:val="10"/>
  </w:num>
  <w:num w:numId="7">
    <w:abstractNumId w:val="1"/>
  </w:num>
  <w:num w:numId="8">
    <w:abstractNumId w:val="7"/>
  </w:num>
  <w:num w:numId="9">
    <w:abstractNumId w:val="2"/>
  </w:num>
  <w:num w:numId="10">
    <w:abstractNumId w:val="13"/>
  </w:num>
  <w:num w:numId="11">
    <w:abstractNumId w:val="15"/>
  </w:num>
  <w:num w:numId="12">
    <w:abstractNumId w:val="6"/>
  </w:num>
  <w:num w:numId="13">
    <w:abstractNumId w:val="11"/>
  </w:num>
  <w:num w:numId="14">
    <w:abstractNumId w:val="16"/>
  </w:num>
  <w:num w:numId="15">
    <w:abstractNumId w:val="12"/>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3E"/>
    <w:rsid w:val="000445C1"/>
    <w:rsid w:val="00077046"/>
    <w:rsid w:val="00093FCF"/>
    <w:rsid w:val="000A439A"/>
    <w:rsid w:val="000C48DD"/>
    <w:rsid w:val="000D509C"/>
    <w:rsid w:val="000F4BED"/>
    <w:rsid w:val="00100082"/>
    <w:rsid w:val="001273A2"/>
    <w:rsid w:val="00175DFE"/>
    <w:rsid w:val="001845FD"/>
    <w:rsid w:val="001B509A"/>
    <w:rsid w:val="001D58E4"/>
    <w:rsid w:val="001F098C"/>
    <w:rsid w:val="001F75D6"/>
    <w:rsid w:val="002019FB"/>
    <w:rsid w:val="00206006"/>
    <w:rsid w:val="002467FE"/>
    <w:rsid w:val="0029457E"/>
    <w:rsid w:val="002D198B"/>
    <w:rsid w:val="00317658"/>
    <w:rsid w:val="00330E05"/>
    <w:rsid w:val="003A7011"/>
    <w:rsid w:val="003B13FD"/>
    <w:rsid w:val="003B4990"/>
    <w:rsid w:val="003C63A8"/>
    <w:rsid w:val="003D0733"/>
    <w:rsid w:val="003E1492"/>
    <w:rsid w:val="003F4FED"/>
    <w:rsid w:val="00426C3E"/>
    <w:rsid w:val="00436B04"/>
    <w:rsid w:val="00491EEB"/>
    <w:rsid w:val="004A7868"/>
    <w:rsid w:val="004B070B"/>
    <w:rsid w:val="004C2FAE"/>
    <w:rsid w:val="004F3379"/>
    <w:rsid w:val="005147C3"/>
    <w:rsid w:val="00562ADA"/>
    <w:rsid w:val="00583DCA"/>
    <w:rsid w:val="006220E9"/>
    <w:rsid w:val="00640294"/>
    <w:rsid w:val="00681F19"/>
    <w:rsid w:val="00693607"/>
    <w:rsid w:val="006969C2"/>
    <w:rsid w:val="006B59F2"/>
    <w:rsid w:val="006C3F27"/>
    <w:rsid w:val="006D0ACF"/>
    <w:rsid w:val="006E391C"/>
    <w:rsid w:val="006E42CF"/>
    <w:rsid w:val="006F29F3"/>
    <w:rsid w:val="006F7463"/>
    <w:rsid w:val="00766DDC"/>
    <w:rsid w:val="00787135"/>
    <w:rsid w:val="007A5179"/>
    <w:rsid w:val="007A6A96"/>
    <w:rsid w:val="007D174C"/>
    <w:rsid w:val="007E0C19"/>
    <w:rsid w:val="007E140B"/>
    <w:rsid w:val="00831CF2"/>
    <w:rsid w:val="00873627"/>
    <w:rsid w:val="008A42F5"/>
    <w:rsid w:val="008F63BF"/>
    <w:rsid w:val="009109A5"/>
    <w:rsid w:val="00933CEA"/>
    <w:rsid w:val="00970570"/>
    <w:rsid w:val="00973608"/>
    <w:rsid w:val="00975192"/>
    <w:rsid w:val="009F1C0F"/>
    <w:rsid w:val="009F503F"/>
    <w:rsid w:val="00A064E9"/>
    <w:rsid w:val="00A32273"/>
    <w:rsid w:val="00AD0FEA"/>
    <w:rsid w:val="00AE506A"/>
    <w:rsid w:val="00B03343"/>
    <w:rsid w:val="00B70F1C"/>
    <w:rsid w:val="00B8669F"/>
    <w:rsid w:val="00B94191"/>
    <w:rsid w:val="00B9706C"/>
    <w:rsid w:val="00BB50A8"/>
    <w:rsid w:val="00BC1F23"/>
    <w:rsid w:val="00BC5F8A"/>
    <w:rsid w:val="00BD7730"/>
    <w:rsid w:val="00BE4ADD"/>
    <w:rsid w:val="00C11692"/>
    <w:rsid w:val="00C24EFE"/>
    <w:rsid w:val="00C25F04"/>
    <w:rsid w:val="00C608DB"/>
    <w:rsid w:val="00C629A7"/>
    <w:rsid w:val="00C80559"/>
    <w:rsid w:val="00C9493E"/>
    <w:rsid w:val="00CA24CD"/>
    <w:rsid w:val="00CA39C8"/>
    <w:rsid w:val="00D30964"/>
    <w:rsid w:val="00D5449C"/>
    <w:rsid w:val="00D95893"/>
    <w:rsid w:val="00DA39A1"/>
    <w:rsid w:val="00E16B3D"/>
    <w:rsid w:val="00E21A73"/>
    <w:rsid w:val="00E47333"/>
    <w:rsid w:val="00E657D1"/>
    <w:rsid w:val="00F04FE5"/>
    <w:rsid w:val="00F06F95"/>
    <w:rsid w:val="00F4599A"/>
    <w:rsid w:val="00F76EFF"/>
    <w:rsid w:val="00F82FCD"/>
    <w:rsid w:val="00FB6F99"/>
    <w:rsid w:val="00FB7735"/>
    <w:rsid w:val="00FC4AAB"/>
    <w:rsid w:val="00FF0B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E7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3E"/>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9"/>
    <w:qFormat/>
    <w:rsid w:val="00426C3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26C3E"/>
    <w:rPr>
      <w:rFonts w:ascii="Arial" w:eastAsia="Times New Roman" w:hAnsi="Arial" w:cs="Arial"/>
      <w:b/>
      <w:bCs/>
      <w:i/>
      <w:iCs/>
      <w:sz w:val="28"/>
      <w:szCs w:val="28"/>
      <w:lang w:eastAsia="lv-LV"/>
    </w:rPr>
  </w:style>
  <w:style w:type="paragraph" w:styleId="BodyText3">
    <w:name w:val="Body Text 3"/>
    <w:basedOn w:val="Normal"/>
    <w:link w:val="BodyText3Char"/>
    <w:uiPriority w:val="99"/>
    <w:rsid w:val="00426C3E"/>
    <w:pPr>
      <w:spacing w:after="120"/>
    </w:pPr>
    <w:rPr>
      <w:sz w:val="16"/>
      <w:szCs w:val="16"/>
      <w:lang w:val="en-US"/>
    </w:rPr>
  </w:style>
  <w:style w:type="character" w:customStyle="1" w:styleId="BodyText3Char">
    <w:name w:val="Body Text 3 Char"/>
    <w:basedOn w:val="DefaultParagraphFont"/>
    <w:link w:val="BodyText3"/>
    <w:uiPriority w:val="99"/>
    <w:rsid w:val="00426C3E"/>
    <w:rPr>
      <w:rFonts w:ascii="Times New Roman" w:eastAsia="Times New Roman" w:hAnsi="Times New Roman" w:cs="Times New Roman"/>
      <w:sz w:val="16"/>
      <w:szCs w:val="16"/>
      <w:lang w:val="en-US" w:eastAsia="lv-LV"/>
    </w:rPr>
  </w:style>
  <w:style w:type="paragraph" w:customStyle="1" w:styleId="naisf">
    <w:name w:val="naisf"/>
    <w:basedOn w:val="Normal"/>
    <w:uiPriority w:val="99"/>
    <w:rsid w:val="00426C3E"/>
    <w:pPr>
      <w:spacing w:before="75" w:after="75"/>
      <w:ind w:firstLine="375"/>
      <w:jc w:val="both"/>
    </w:pPr>
  </w:style>
  <w:style w:type="paragraph" w:styleId="ListParagraph">
    <w:name w:val="List Paragraph"/>
    <w:basedOn w:val="Normal"/>
    <w:uiPriority w:val="34"/>
    <w:qFormat/>
    <w:rsid w:val="00426C3E"/>
    <w:pPr>
      <w:ind w:left="720"/>
      <w:contextualSpacing/>
    </w:pPr>
  </w:style>
  <w:style w:type="paragraph" w:customStyle="1" w:styleId="tvhtml">
    <w:name w:val="tv_html"/>
    <w:basedOn w:val="Normal"/>
    <w:rsid w:val="00426C3E"/>
    <w:pPr>
      <w:spacing w:before="100" w:beforeAutospacing="1" w:after="100" w:afterAutospacing="1"/>
    </w:pPr>
  </w:style>
  <w:style w:type="character" w:customStyle="1" w:styleId="tvhtml1">
    <w:name w:val="tv_html1"/>
    <w:basedOn w:val="DefaultParagraphFont"/>
    <w:rsid w:val="00426C3E"/>
  </w:style>
  <w:style w:type="paragraph" w:styleId="Header">
    <w:name w:val="header"/>
    <w:basedOn w:val="Normal"/>
    <w:link w:val="HeaderChar"/>
    <w:uiPriority w:val="99"/>
    <w:unhideWhenUsed/>
    <w:rsid w:val="00CA39C8"/>
    <w:pPr>
      <w:tabs>
        <w:tab w:val="center" w:pos="4153"/>
        <w:tab w:val="right" w:pos="8306"/>
      </w:tabs>
    </w:pPr>
  </w:style>
  <w:style w:type="character" w:customStyle="1" w:styleId="HeaderChar">
    <w:name w:val="Header Char"/>
    <w:basedOn w:val="DefaultParagraphFont"/>
    <w:link w:val="Header"/>
    <w:uiPriority w:val="99"/>
    <w:rsid w:val="00CA39C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A39C8"/>
    <w:pPr>
      <w:tabs>
        <w:tab w:val="center" w:pos="4153"/>
        <w:tab w:val="right" w:pos="8306"/>
      </w:tabs>
    </w:pPr>
  </w:style>
  <w:style w:type="character" w:customStyle="1" w:styleId="FooterChar">
    <w:name w:val="Footer Char"/>
    <w:basedOn w:val="DefaultParagraphFont"/>
    <w:link w:val="Footer"/>
    <w:uiPriority w:val="99"/>
    <w:rsid w:val="00CA39C8"/>
    <w:rPr>
      <w:rFonts w:ascii="Times New Roman" w:eastAsia="Times New Roman" w:hAnsi="Times New Roman" w:cs="Times New Roman"/>
      <w:sz w:val="24"/>
      <w:szCs w:val="24"/>
      <w:lang w:eastAsia="lv-LV"/>
    </w:rPr>
  </w:style>
  <w:style w:type="character" w:styleId="Hyperlink">
    <w:name w:val="Hyperlink"/>
    <w:uiPriority w:val="99"/>
    <w:rsid w:val="006B59F2"/>
    <w:rPr>
      <w:rFonts w:cs="Times New Roman"/>
      <w:color w:val="0000FF"/>
      <w:u w:val="single"/>
    </w:rPr>
  </w:style>
  <w:style w:type="paragraph" w:styleId="FootnoteText">
    <w:name w:val="footnote text"/>
    <w:basedOn w:val="Normal"/>
    <w:link w:val="FootnoteTextChar"/>
    <w:uiPriority w:val="99"/>
    <w:semiHidden/>
    <w:unhideWhenUsed/>
    <w:rsid w:val="00970570"/>
    <w:pPr>
      <w:spacing w:after="160" w:line="259"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970570"/>
    <w:rPr>
      <w:rFonts w:ascii="Calibri" w:eastAsia="Calibri" w:hAnsi="Calibri" w:cs="Times New Roman"/>
      <w:sz w:val="20"/>
      <w:szCs w:val="20"/>
    </w:rPr>
  </w:style>
  <w:style w:type="character" w:styleId="FootnoteReference">
    <w:name w:val="footnote reference"/>
    <w:uiPriority w:val="99"/>
    <w:semiHidden/>
    <w:unhideWhenUsed/>
    <w:rsid w:val="00970570"/>
    <w:rPr>
      <w:vertAlign w:val="superscript"/>
    </w:rPr>
  </w:style>
  <w:style w:type="character" w:styleId="CommentReference">
    <w:name w:val="annotation reference"/>
    <w:uiPriority w:val="99"/>
    <w:semiHidden/>
    <w:unhideWhenUsed/>
    <w:rsid w:val="00970570"/>
    <w:rPr>
      <w:sz w:val="16"/>
      <w:szCs w:val="16"/>
    </w:rPr>
  </w:style>
  <w:style w:type="paragraph" w:styleId="CommentText">
    <w:name w:val="annotation text"/>
    <w:basedOn w:val="Normal"/>
    <w:link w:val="CommentTextChar"/>
    <w:uiPriority w:val="99"/>
    <w:semiHidden/>
    <w:unhideWhenUsed/>
    <w:rsid w:val="00970570"/>
    <w:pPr>
      <w:spacing w:after="160" w:line="259"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97057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70570"/>
    <w:rPr>
      <w:rFonts w:ascii="Tahoma" w:hAnsi="Tahoma" w:cs="Tahoma"/>
      <w:sz w:val="16"/>
      <w:szCs w:val="16"/>
    </w:rPr>
  </w:style>
  <w:style w:type="character" w:customStyle="1" w:styleId="BalloonTextChar">
    <w:name w:val="Balloon Text Char"/>
    <w:basedOn w:val="DefaultParagraphFont"/>
    <w:link w:val="BalloonText"/>
    <w:uiPriority w:val="99"/>
    <w:semiHidden/>
    <w:rsid w:val="00970570"/>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3E"/>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9"/>
    <w:qFormat/>
    <w:rsid w:val="00426C3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26C3E"/>
    <w:rPr>
      <w:rFonts w:ascii="Arial" w:eastAsia="Times New Roman" w:hAnsi="Arial" w:cs="Arial"/>
      <w:b/>
      <w:bCs/>
      <w:i/>
      <w:iCs/>
      <w:sz w:val="28"/>
      <w:szCs w:val="28"/>
      <w:lang w:eastAsia="lv-LV"/>
    </w:rPr>
  </w:style>
  <w:style w:type="paragraph" w:styleId="BodyText3">
    <w:name w:val="Body Text 3"/>
    <w:basedOn w:val="Normal"/>
    <w:link w:val="BodyText3Char"/>
    <w:uiPriority w:val="99"/>
    <w:rsid w:val="00426C3E"/>
    <w:pPr>
      <w:spacing w:after="120"/>
    </w:pPr>
    <w:rPr>
      <w:sz w:val="16"/>
      <w:szCs w:val="16"/>
      <w:lang w:val="en-US"/>
    </w:rPr>
  </w:style>
  <w:style w:type="character" w:customStyle="1" w:styleId="BodyText3Char">
    <w:name w:val="Body Text 3 Char"/>
    <w:basedOn w:val="DefaultParagraphFont"/>
    <w:link w:val="BodyText3"/>
    <w:uiPriority w:val="99"/>
    <w:rsid w:val="00426C3E"/>
    <w:rPr>
      <w:rFonts w:ascii="Times New Roman" w:eastAsia="Times New Roman" w:hAnsi="Times New Roman" w:cs="Times New Roman"/>
      <w:sz w:val="16"/>
      <w:szCs w:val="16"/>
      <w:lang w:val="en-US" w:eastAsia="lv-LV"/>
    </w:rPr>
  </w:style>
  <w:style w:type="paragraph" w:customStyle="1" w:styleId="naisf">
    <w:name w:val="naisf"/>
    <w:basedOn w:val="Normal"/>
    <w:uiPriority w:val="99"/>
    <w:rsid w:val="00426C3E"/>
    <w:pPr>
      <w:spacing w:before="75" w:after="75"/>
      <w:ind w:firstLine="375"/>
      <w:jc w:val="both"/>
    </w:pPr>
  </w:style>
  <w:style w:type="paragraph" w:styleId="ListParagraph">
    <w:name w:val="List Paragraph"/>
    <w:basedOn w:val="Normal"/>
    <w:uiPriority w:val="34"/>
    <w:qFormat/>
    <w:rsid w:val="00426C3E"/>
    <w:pPr>
      <w:ind w:left="720"/>
      <w:contextualSpacing/>
    </w:pPr>
  </w:style>
  <w:style w:type="paragraph" w:customStyle="1" w:styleId="tvhtml">
    <w:name w:val="tv_html"/>
    <w:basedOn w:val="Normal"/>
    <w:rsid w:val="00426C3E"/>
    <w:pPr>
      <w:spacing w:before="100" w:beforeAutospacing="1" w:after="100" w:afterAutospacing="1"/>
    </w:pPr>
  </w:style>
  <w:style w:type="character" w:customStyle="1" w:styleId="tvhtml1">
    <w:name w:val="tv_html1"/>
    <w:basedOn w:val="DefaultParagraphFont"/>
    <w:rsid w:val="00426C3E"/>
  </w:style>
  <w:style w:type="paragraph" w:styleId="Header">
    <w:name w:val="header"/>
    <w:basedOn w:val="Normal"/>
    <w:link w:val="HeaderChar"/>
    <w:uiPriority w:val="99"/>
    <w:unhideWhenUsed/>
    <w:rsid w:val="00CA39C8"/>
    <w:pPr>
      <w:tabs>
        <w:tab w:val="center" w:pos="4153"/>
        <w:tab w:val="right" w:pos="8306"/>
      </w:tabs>
    </w:pPr>
  </w:style>
  <w:style w:type="character" w:customStyle="1" w:styleId="HeaderChar">
    <w:name w:val="Header Char"/>
    <w:basedOn w:val="DefaultParagraphFont"/>
    <w:link w:val="Header"/>
    <w:uiPriority w:val="99"/>
    <w:rsid w:val="00CA39C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A39C8"/>
    <w:pPr>
      <w:tabs>
        <w:tab w:val="center" w:pos="4153"/>
        <w:tab w:val="right" w:pos="8306"/>
      </w:tabs>
    </w:pPr>
  </w:style>
  <w:style w:type="character" w:customStyle="1" w:styleId="FooterChar">
    <w:name w:val="Footer Char"/>
    <w:basedOn w:val="DefaultParagraphFont"/>
    <w:link w:val="Footer"/>
    <w:uiPriority w:val="99"/>
    <w:rsid w:val="00CA39C8"/>
    <w:rPr>
      <w:rFonts w:ascii="Times New Roman" w:eastAsia="Times New Roman" w:hAnsi="Times New Roman" w:cs="Times New Roman"/>
      <w:sz w:val="24"/>
      <w:szCs w:val="24"/>
      <w:lang w:eastAsia="lv-LV"/>
    </w:rPr>
  </w:style>
  <w:style w:type="character" w:styleId="Hyperlink">
    <w:name w:val="Hyperlink"/>
    <w:uiPriority w:val="99"/>
    <w:rsid w:val="006B59F2"/>
    <w:rPr>
      <w:rFonts w:cs="Times New Roman"/>
      <w:color w:val="0000FF"/>
      <w:u w:val="single"/>
    </w:rPr>
  </w:style>
  <w:style w:type="paragraph" w:styleId="FootnoteText">
    <w:name w:val="footnote text"/>
    <w:basedOn w:val="Normal"/>
    <w:link w:val="FootnoteTextChar"/>
    <w:uiPriority w:val="99"/>
    <w:semiHidden/>
    <w:unhideWhenUsed/>
    <w:rsid w:val="00970570"/>
    <w:pPr>
      <w:spacing w:after="160" w:line="259"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970570"/>
    <w:rPr>
      <w:rFonts w:ascii="Calibri" w:eastAsia="Calibri" w:hAnsi="Calibri" w:cs="Times New Roman"/>
      <w:sz w:val="20"/>
      <w:szCs w:val="20"/>
    </w:rPr>
  </w:style>
  <w:style w:type="character" w:styleId="FootnoteReference">
    <w:name w:val="footnote reference"/>
    <w:uiPriority w:val="99"/>
    <w:semiHidden/>
    <w:unhideWhenUsed/>
    <w:rsid w:val="00970570"/>
    <w:rPr>
      <w:vertAlign w:val="superscript"/>
    </w:rPr>
  </w:style>
  <w:style w:type="character" w:styleId="CommentReference">
    <w:name w:val="annotation reference"/>
    <w:uiPriority w:val="99"/>
    <w:semiHidden/>
    <w:unhideWhenUsed/>
    <w:rsid w:val="00970570"/>
    <w:rPr>
      <w:sz w:val="16"/>
      <w:szCs w:val="16"/>
    </w:rPr>
  </w:style>
  <w:style w:type="paragraph" w:styleId="CommentText">
    <w:name w:val="annotation text"/>
    <w:basedOn w:val="Normal"/>
    <w:link w:val="CommentTextChar"/>
    <w:uiPriority w:val="99"/>
    <w:semiHidden/>
    <w:unhideWhenUsed/>
    <w:rsid w:val="00970570"/>
    <w:pPr>
      <w:spacing w:after="160" w:line="259"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97057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70570"/>
    <w:rPr>
      <w:rFonts w:ascii="Tahoma" w:hAnsi="Tahoma" w:cs="Tahoma"/>
      <w:sz w:val="16"/>
      <w:szCs w:val="16"/>
    </w:rPr>
  </w:style>
  <w:style w:type="character" w:customStyle="1" w:styleId="BalloonTextChar">
    <w:name w:val="Balloon Text Char"/>
    <w:basedOn w:val="DefaultParagraphFont"/>
    <w:link w:val="BalloonText"/>
    <w:uiPriority w:val="99"/>
    <w:semiHidden/>
    <w:rsid w:val="00970570"/>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5774">
      <w:bodyDiv w:val="1"/>
      <w:marLeft w:val="0"/>
      <w:marRight w:val="0"/>
      <w:marTop w:val="0"/>
      <w:marBottom w:val="0"/>
      <w:divBdr>
        <w:top w:val="none" w:sz="0" w:space="0" w:color="auto"/>
        <w:left w:val="none" w:sz="0" w:space="0" w:color="auto"/>
        <w:bottom w:val="none" w:sz="0" w:space="0" w:color="auto"/>
        <w:right w:val="none" w:sz="0" w:space="0" w:color="auto"/>
      </w:divBdr>
    </w:div>
    <w:div w:id="129514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CEA8F-0989-4835-8D30-8845172B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4524</Words>
  <Characters>2580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Grozījumi Ministru kabineta 2013.gada 3.septembra noteikumos Nr.752 „Valsts sabiedrības ar ierobežotu atbildību „Latvijas Vides, ģeoloģijas un meteoroloģijas centrs” maksas pakalpojumu cenrādis”</vt:lpstr>
    </vt:vector>
  </TitlesOfParts>
  <Manager>Helena.Rimsa@varam.gov.lv</Manager>
  <Company>Vides aizsardzības un reģionālās attīstības ministrija</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3.septembra noteikumos Nr.752 „Valsts sabiedrības ar ierobežotu atbildību „Latvijas Vides, ģeoloģijas un meteoroloģijas centrs” maksas pakalpojumu cenrādis”</dc:title>
  <dc:subject>Ministru kabineta noteikumi</dc:subject>
  <dc:creator>HelenaR Rimsa</dc:creator>
  <cp:lastModifiedBy>Iveta Stafecka</cp:lastModifiedBy>
  <cp:revision>17</cp:revision>
  <cp:lastPrinted>2014-08-01T08:21:00Z</cp:lastPrinted>
  <dcterms:created xsi:type="dcterms:W3CDTF">2014-06-30T15:20:00Z</dcterms:created>
  <dcterms:modified xsi:type="dcterms:W3CDTF">2014-08-07T07:28:00Z</dcterms:modified>
  <cp:category>Vides politika</cp:category>
</cp:coreProperties>
</file>