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BB" w:rsidRPr="00883D5B" w:rsidRDefault="00C6565C" w:rsidP="00FF47F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C6565C">
        <w:rPr>
          <w:rFonts w:ascii="Times New Roman" w:hAnsi="Times New Roman"/>
          <w:b/>
          <w:color w:val="000000"/>
          <w:sz w:val="28"/>
          <w:szCs w:val="28"/>
          <w:lang w:val="lv-LV"/>
        </w:rPr>
        <w:t>Piekrišana</w:t>
      </w:r>
      <w:r w:rsidR="00883D5B"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 </w:t>
      </w:r>
      <w:r w:rsidRPr="00C6565C"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sadarbības programmas saturam un nacionālā līdzfinansējuma nodrošināšanai </w:t>
      </w:r>
    </w:p>
    <w:p w:rsidR="00B53C5D" w:rsidRPr="00621791" w:rsidRDefault="00B53C5D" w:rsidP="00035C7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B2FD8" w:rsidRPr="003A3262" w:rsidRDefault="00DB2FD8" w:rsidP="002F20F3">
      <w:pPr>
        <w:ind w:left="-142" w:right="-341"/>
        <w:jc w:val="both"/>
        <w:rPr>
          <w:rFonts w:ascii="Times New Roman" w:hAnsi="Times New Roman"/>
          <w:sz w:val="24"/>
          <w:szCs w:val="24"/>
          <w:lang w:val="lv-LV"/>
        </w:rPr>
      </w:pPr>
      <w:r w:rsidRPr="00AA368B">
        <w:rPr>
          <w:rFonts w:ascii="Times New Roman" w:hAnsi="Times New Roman"/>
          <w:sz w:val="24"/>
          <w:szCs w:val="24"/>
          <w:lang w:val="lv-LV"/>
        </w:rPr>
        <w:t xml:space="preserve">Atsaucoties </w:t>
      </w:r>
      <w:r w:rsidR="00FF47F6" w:rsidRPr="00AA368B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2F20F3" w:rsidRPr="00AA368B">
        <w:rPr>
          <w:rFonts w:ascii="Times New Roman" w:hAnsi="Times New Roman"/>
          <w:sz w:val="24"/>
          <w:szCs w:val="24"/>
          <w:lang w:val="lv-LV"/>
        </w:rPr>
        <w:t>E</w:t>
      </w:r>
      <w:r w:rsidRPr="00AA368B">
        <w:rPr>
          <w:rFonts w:ascii="Times New Roman" w:hAnsi="Times New Roman"/>
          <w:sz w:val="24"/>
          <w:szCs w:val="24"/>
          <w:lang w:val="lv-LV"/>
        </w:rPr>
        <w:t xml:space="preserve">iropas Savienības tiesisko ietvaru, kas </w:t>
      </w:r>
      <w:r w:rsidR="00564A99">
        <w:rPr>
          <w:rFonts w:ascii="Times New Roman" w:hAnsi="Times New Roman"/>
          <w:sz w:val="24"/>
          <w:szCs w:val="24"/>
          <w:lang w:val="lv-LV"/>
        </w:rPr>
        <w:t>nosaka</w:t>
      </w:r>
      <w:r w:rsidR="00564A99" w:rsidRPr="00AA368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A368B">
        <w:rPr>
          <w:rFonts w:ascii="Times New Roman" w:hAnsi="Times New Roman"/>
          <w:sz w:val="24"/>
          <w:szCs w:val="24"/>
          <w:lang w:val="lv-LV"/>
        </w:rPr>
        <w:t>vispārējos noteikumus Eiropas Savienības Strukturālo un investīciju fondu ieviešanai,</w:t>
      </w:r>
      <w:r w:rsidR="00362A8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A368B">
        <w:rPr>
          <w:rFonts w:ascii="Times New Roman" w:hAnsi="Times New Roman"/>
          <w:sz w:val="24"/>
          <w:szCs w:val="24"/>
          <w:lang w:val="lv-LV"/>
        </w:rPr>
        <w:t>t.</w:t>
      </w:r>
      <w:r w:rsidRPr="003A3262">
        <w:rPr>
          <w:rFonts w:ascii="Times New Roman" w:hAnsi="Times New Roman"/>
          <w:sz w:val="24"/>
          <w:szCs w:val="24"/>
          <w:lang w:val="lv-LV"/>
        </w:rPr>
        <w:t>i., Eiropas Pa</w:t>
      </w:r>
      <w:r w:rsidR="000D6AF8">
        <w:rPr>
          <w:rFonts w:ascii="Times New Roman" w:hAnsi="Times New Roman"/>
          <w:sz w:val="24"/>
          <w:szCs w:val="24"/>
          <w:lang w:val="lv-LV"/>
        </w:rPr>
        <w:t>rlamenta un Padomes regulām Nr. </w:t>
      </w:r>
      <w:r w:rsidRPr="003A3262">
        <w:rPr>
          <w:rFonts w:ascii="Times New Roman" w:hAnsi="Times New Roman"/>
          <w:sz w:val="24"/>
          <w:szCs w:val="24"/>
          <w:lang w:val="lv-LV"/>
        </w:rPr>
        <w:t>1303/2013</w:t>
      </w:r>
      <w:r w:rsidR="00402674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F08A8">
        <w:rPr>
          <w:rFonts w:ascii="Times New Roman" w:hAnsi="Times New Roman"/>
          <w:sz w:val="24"/>
          <w:szCs w:val="24"/>
          <w:lang w:val="lv-LV"/>
        </w:rPr>
        <w:t>K</w:t>
      </w:r>
      <w:r w:rsidR="00402674">
        <w:rPr>
          <w:rFonts w:ascii="Times New Roman" w:hAnsi="Times New Roman"/>
          <w:sz w:val="24"/>
          <w:szCs w:val="24"/>
          <w:lang w:val="lv-LV"/>
        </w:rPr>
        <w:t>NR)</w:t>
      </w:r>
      <w:r w:rsidR="000D6AF8">
        <w:rPr>
          <w:rFonts w:ascii="Times New Roman" w:hAnsi="Times New Roman"/>
          <w:sz w:val="24"/>
          <w:szCs w:val="24"/>
          <w:lang w:val="lv-LV"/>
        </w:rPr>
        <w:t>, Nr. </w:t>
      </w:r>
      <w:r w:rsidRPr="003A3262">
        <w:rPr>
          <w:rFonts w:ascii="Times New Roman" w:hAnsi="Times New Roman"/>
          <w:sz w:val="24"/>
          <w:szCs w:val="24"/>
          <w:lang w:val="lv-LV"/>
        </w:rPr>
        <w:t>1301/2013</w:t>
      </w:r>
      <w:r w:rsidR="00402674">
        <w:rPr>
          <w:rFonts w:ascii="Times New Roman" w:hAnsi="Times New Roman"/>
          <w:sz w:val="24"/>
          <w:szCs w:val="24"/>
          <w:lang w:val="lv-LV"/>
        </w:rPr>
        <w:t xml:space="preserve"> (ERAF)</w:t>
      </w:r>
      <w:r w:rsidR="000D6AF8">
        <w:rPr>
          <w:rFonts w:ascii="Times New Roman" w:hAnsi="Times New Roman"/>
          <w:sz w:val="24"/>
          <w:szCs w:val="24"/>
          <w:lang w:val="lv-LV"/>
        </w:rPr>
        <w:t xml:space="preserve"> un Nr. </w:t>
      </w:r>
      <w:r w:rsidRPr="003A3262">
        <w:rPr>
          <w:rFonts w:ascii="Times New Roman" w:hAnsi="Times New Roman"/>
          <w:sz w:val="24"/>
          <w:szCs w:val="24"/>
          <w:lang w:val="lv-LV"/>
        </w:rPr>
        <w:t>1299/2013</w:t>
      </w:r>
      <w:r w:rsidR="00402674">
        <w:rPr>
          <w:rFonts w:ascii="Times New Roman" w:hAnsi="Times New Roman"/>
          <w:sz w:val="24"/>
          <w:szCs w:val="24"/>
          <w:lang w:val="lv-LV"/>
        </w:rPr>
        <w:t xml:space="preserve"> (ETS)</w:t>
      </w:r>
      <w:r w:rsidRPr="003A3262">
        <w:rPr>
          <w:rFonts w:ascii="Times New Roman" w:hAnsi="Times New Roman"/>
          <w:sz w:val="24"/>
          <w:szCs w:val="24"/>
          <w:lang w:val="lv-LV"/>
        </w:rPr>
        <w:t xml:space="preserve">, kā arī </w:t>
      </w:r>
      <w:r w:rsidR="004D43DB">
        <w:rPr>
          <w:rFonts w:ascii="Times New Roman" w:hAnsi="Times New Roman"/>
          <w:sz w:val="24"/>
          <w:szCs w:val="24"/>
          <w:lang w:val="lv-LV"/>
        </w:rPr>
        <w:t xml:space="preserve">starpreģionu sadarbības programmu </w:t>
      </w:r>
      <w:r w:rsidR="000D6AF8">
        <w:rPr>
          <w:rFonts w:ascii="Times New Roman" w:hAnsi="Times New Roman"/>
          <w:sz w:val="24"/>
          <w:szCs w:val="24"/>
          <w:lang w:val="lv-LV"/>
        </w:rPr>
        <w:t>INTERREG EUROPE 2014.–</w:t>
      </w:r>
      <w:r w:rsidR="002F20F3" w:rsidRPr="003A3262">
        <w:rPr>
          <w:rFonts w:ascii="Times New Roman" w:hAnsi="Times New Roman"/>
          <w:sz w:val="24"/>
          <w:szCs w:val="24"/>
          <w:lang w:val="lv-LV"/>
        </w:rPr>
        <w:t>2020.</w:t>
      </w:r>
      <w:r w:rsidR="000D6AF8">
        <w:rPr>
          <w:rFonts w:ascii="Times New Roman" w:hAnsi="Times New Roman"/>
          <w:sz w:val="24"/>
          <w:szCs w:val="24"/>
          <w:lang w:val="lv-LV"/>
        </w:rPr>
        <w:t> </w:t>
      </w:r>
      <w:r w:rsidR="002F20F3" w:rsidRPr="003A3262">
        <w:rPr>
          <w:rFonts w:ascii="Times New Roman" w:hAnsi="Times New Roman"/>
          <w:sz w:val="24"/>
          <w:szCs w:val="24"/>
          <w:lang w:val="lv-LV"/>
        </w:rPr>
        <w:t>gadam</w:t>
      </w:r>
      <w:r w:rsidRPr="003A326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21791">
        <w:rPr>
          <w:rFonts w:ascii="Times New Roman" w:hAnsi="Times New Roman"/>
          <w:sz w:val="24"/>
          <w:szCs w:val="24"/>
          <w:lang w:val="lv-LV"/>
        </w:rPr>
        <w:t>(</w:t>
      </w:r>
      <w:r w:rsidRPr="003A3262">
        <w:rPr>
          <w:rFonts w:ascii="Times New Roman" w:hAnsi="Times New Roman"/>
          <w:sz w:val="24"/>
          <w:szCs w:val="24"/>
          <w:lang w:val="lv-LV"/>
        </w:rPr>
        <w:t>CCI 2014 TC 16 RFIR 001</w:t>
      </w:r>
      <w:r w:rsidR="00621791">
        <w:rPr>
          <w:rFonts w:ascii="Times New Roman" w:hAnsi="Times New Roman"/>
          <w:sz w:val="24"/>
          <w:szCs w:val="24"/>
          <w:lang w:val="lv-LV"/>
        </w:rPr>
        <w:t>)</w:t>
      </w:r>
      <w:r w:rsidR="002F20F3" w:rsidRPr="003A3262">
        <w:rPr>
          <w:rFonts w:ascii="Times New Roman" w:hAnsi="Times New Roman"/>
          <w:sz w:val="24"/>
          <w:szCs w:val="24"/>
          <w:lang w:val="lv-LV"/>
        </w:rPr>
        <w:t xml:space="preserve">, kas tika apstiprināta </w:t>
      </w:r>
      <w:r w:rsidR="00621791">
        <w:rPr>
          <w:rFonts w:ascii="Times New Roman" w:hAnsi="Times New Roman"/>
          <w:sz w:val="24"/>
          <w:szCs w:val="24"/>
          <w:lang w:val="lv-LV"/>
        </w:rPr>
        <w:t>P</w:t>
      </w:r>
      <w:r w:rsidR="002F20F3" w:rsidRPr="003A3262">
        <w:rPr>
          <w:rFonts w:ascii="Times New Roman" w:hAnsi="Times New Roman"/>
          <w:sz w:val="24"/>
          <w:szCs w:val="24"/>
          <w:lang w:val="lv-LV"/>
        </w:rPr>
        <w:t xml:space="preserve">rogrammēšanas komitejā </w:t>
      </w:r>
      <w:r w:rsidR="00FF47F6" w:rsidRPr="003A3262">
        <w:rPr>
          <w:rFonts w:ascii="Times New Roman" w:hAnsi="Times New Roman"/>
          <w:sz w:val="24"/>
          <w:szCs w:val="24"/>
          <w:lang w:val="lv-LV"/>
        </w:rPr>
        <w:t>2014.</w:t>
      </w:r>
      <w:r w:rsidR="000D6AF8">
        <w:rPr>
          <w:rFonts w:ascii="Times New Roman" w:hAnsi="Times New Roman"/>
          <w:sz w:val="24"/>
          <w:szCs w:val="24"/>
          <w:lang w:val="lv-LV"/>
        </w:rPr>
        <w:t> </w:t>
      </w:r>
      <w:r w:rsidR="00FF47F6" w:rsidRPr="003A3262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4C00AB">
        <w:rPr>
          <w:rFonts w:ascii="Times New Roman" w:hAnsi="Times New Roman"/>
          <w:sz w:val="24"/>
          <w:szCs w:val="24"/>
          <w:lang w:val="lv-LV"/>
        </w:rPr>
        <w:t>7.</w:t>
      </w:r>
      <w:r w:rsidR="000D6AF8">
        <w:rPr>
          <w:rFonts w:ascii="Times New Roman" w:hAnsi="Times New Roman"/>
          <w:sz w:val="24"/>
          <w:szCs w:val="24"/>
          <w:lang w:val="lv-LV"/>
        </w:rPr>
        <w:t> </w:t>
      </w:r>
      <w:r w:rsidR="00FF47F6" w:rsidRPr="003A3262">
        <w:rPr>
          <w:rFonts w:ascii="Times New Roman" w:hAnsi="Times New Roman"/>
          <w:sz w:val="24"/>
          <w:szCs w:val="24"/>
          <w:lang w:val="lv-LV"/>
        </w:rPr>
        <w:t>maijā</w:t>
      </w:r>
      <w:r w:rsidR="00C9708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67F29">
        <w:rPr>
          <w:rFonts w:ascii="Times New Roman" w:hAnsi="Times New Roman"/>
          <w:sz w:val="24"/>
          <w:szCs w:val="24"/>
          <w:lang w:val="lv-LV"/>
        </w:rPr>
        <w:t>un</w:t>
      </w:r>
      <w:r w:rsidR="00C9708F">
        <w:rPr>
          <w:rFonts w:ascii="Times New Roman" w:hAnsi="Times New Roman"/>
          <w:sz w:val="24"/>
          <w:szCs w:val="24"/>
          <w:lang w:val="lv-LV"/>
        </w:rPr>
        <w:t xml:space="preserve"> atbilstoši </w:t>
      </w:r>
      <w:r w:rsidRPr="003A3262">
        <w:rPr>
          <w:rFonts w:ascii="Times New Roman" w:hAnsi="Times New Roman"/>
          <w:sz w:val="24"/>
          <w:szCs w:val="24"/>
          <w:lang w:val="lv-LV"/>
        </w:rPr>
        <w:t xml:space="preserve">Eiropas Parlamenta un Padomes </w:t>
      </w:r>
      <w:r w:rsidR="000D6AF8">
        <w:rPr>
          <w:rFonts w:ascii="Times New Roman" w:hAnsi="Times New Roman"/>
          <w:sz w:val="24"/>
          <w:szCs w:val="24"/>
          <w:lang w:val="lv-LV"/>
        </w:rPr>
        <w:t>regulas Nr. </w:t>
      </w:r>
      <w:r w:rsidR="002F20F3" w:rsidRPr="003A3262">
        <w:rPr>
          <w:rFonts w:ascii="Times New Roman" w:hAnsi="Times New Roman"/>
          <w:sz w:val="24"/>
          <w:szCs w:val="24"/>
          <w:lang w:val="lv-LV"/>
        </w:rPr>
        <w:t xml:space="preserve">1299/2013 </w:t>
      </w:r>
      <w:r w:rsidR="00402674">
        <w:rPr>
          <w:rFonts w:ascii="Times New Roman" w:hAnsi="Times New Roman"/>
          <w:sz w:val="24"/>
          <w:szCs w:val="24"/>
          <w:lang w:val="lv-LV"/>
        </w:rPr>
        <w:t xml:space="preserve">(ETS) </w:t>
      </w:r>
      <w:r w:rsidR="002F20F3" w:rsidRPr="003A3262">
        <w:rPr>
          <w:rFonts w:ascii="Times New Roman" w:hAnsi="Times New Roman"/>
          <w:sz w:val="24"/>
          <w:szCs w:val="24"/>
          <w:lang w:val="lv-LV"/>
        </w:rPr>
        <w:t>8.</w:t>
      </w:r>
      <w:r w:rsidR="000D6AF8">
        <w:rPr>
          <w:rFonts w:ascii="Times New Roman" w:hAnsi="Times New Roman"/>
          <w:sz w:val="24"/>
          <w:szCs w:val="24"/>
          <w:lang w:val="lv-LV"/>
        </w:rPr>
        <w:t> </w:t>
      </w:r>
      <w:r w:rsidR="002F20F3" w:rsidRPr="003A3262">
        <w:rPr>
          <w:rFonts w:ascii="Times New Roman" w:hAnsi="Times New Roman"/>
          <w:sz w:val="24"/>
          <w:szCs w:val="24"/>
          <w:lang w:val="lv-LV"/>
        </w:rPr>
        <w:t>(9) pant</w:t>
      </w:r>
      <w:r w:rsidRPr="003A3262">
        <w:rPr>
          <w:rFonts w:ascii="Times New Roman" w:hAnsi="Times New Roman"/>
          <w:sz w:val="24"/>
          <w:szCs w:val="24"/>
          <w:lang w:val="lv-LV"/>
        </w:rPr>
        <w:t>ā noteiktajam</w:t>
      </w:r>
      <w:r w:rsidR="00AC116F">
        <w:rPr>
          <w:rFonts w:ascii="Times New Roman" w:hAnsi="Times New Roman"/>
          <w:sz w:val="24"/>
          <w:szCs w:val="24"/>
          <w:lang w:val="lv-LV"/>
        </w:rPr>
        <w:t>, Latvija</w:t>
      </w:r>
      <w:r w:rsidRPr="003A3262">
        <w:rPr>
          <w:rFonts w:ascii="Times New Roman" w:hAnsi="Times New Roman"/>
          <w:sz w:val="24"/>
          <w:szCs w:val="24"/>
          <w:lang w:val="lv-LV"/>
        </w:rPr>
        <w:t>:</w:t>
      </w:r>
    </w:p>
    <w:p w:rsidR="00AC116F" w:rsidRPr="00FA03B6" w:rsidRDefault="000D6AF8" w:rsidP="00AC116F">
      <w:pPr>
        <w:pStyle w:val="ListParagraph"/>
        <w:tabs>
          <w:tab w:val="left" w:pos="142"/>
        </w:tabs>
        <w:ind w:left="-142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1. </w:t>
      </w:r>
      <w:r w:rsidR="00070ABB" w:rsidRPr="00FA03B6">
        <w:rPr>
          <w:rFonts w:ascii="Times New Roman" w:hAnsi="Times New Roman"/>
          <w:b/>
          <w:sz w:val="24"/>
          <w:szCs w:val="24"/>
          <w:lang w:val="lv-LV"/>
        </w:rPr>
        <w:t>pants</w:t>
      </w:r>
    </w:p>
    <w:p w:rsidR="00C6565C" w:rsidRPr="00AC116F" w:rsidRDefault="00AC116F" w:rsidP="00AC116F">
      <w:pPr>
        <w:pStyle w:val="ListParagraph"/>
        <w:tabs>
          <w:tab w:val="left" w:pos="142"/>
        </w:tabs>
        <w:ind w:left="-142"/>
        <w:rPr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</w:t>
      </w:r>
      <w:r w:rsidR="00817295" w:rsidRPr="00AC116F">
        <w:rPr>
          <w:rFonts w:ascii="Times New Roman" w:hAnsi="Times New Roman"/>
          <w:sz w:val="24"/>
          <w:szCs w:val="24"/>
          <w:lang w:val="lv-LV"/>
        </w:rPr>
        <w:t>pliecina</w:t>
      </w:r>
      <w:r w:rsidR="00C6565C" w:rsidRPr="00AC116F">
        <w:rPr>
          <w:rFonts w:ascii="Times New Roman" w:hAnsi="Times New Roman"/>
          <w:sz w:val="24"/>
          <w:szCs w:val="24"/>
          <w:lang w:val="lv-LV"/>
        </w:rPr>
        <w:t xml:space="preserve"> piekrišanu sadarbības programmas </w:t>
      </w:r>
      <w:r w:rsidR="00014D71" w:rsidRPr="00AC116F">
        <w:rPr>
          <w:rFonts w:ascii="Times New Roman" w:hAnsi="Times New Roman"/>
          <w:sz w:val="24"/>
          <w:szCs w:val="24"/>
          <w:lang w:val="lv-LV"/>
        </w:rPr>
        <w:t>saturam</w:t>
      </w:r>
      <w:r w:rsidR="00C6565C" w:rsidRPr="00AC116F">
        <w:rPr>
          <w:rFonts w:ascii="Times New Roman" w:hAnsi="Times New Roman"/>
          <w:sz w:val="24"/>
          <w:szCs w:val="24"/>
          <w:lang w:val="lv-LV"/>
        </w:rPr>
        <w:t>;</w:t>
      </w:r>
    </w:p>
    <w:p w:rsidR="00AC116F" w:rsidRPr="00FA03B6" w:rsidRDefault="00014D71" w:rsidP="00AC116F">
      <w:pPr>
        <w:spacing w:after="0" w:line="240" w:lineRule="auto"/>
        <w:ind w:left="-142" w:right="-34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A03B6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C6565C" w:rsidRPr="00FA03B6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0D6AF8">
        <w:rPr>
          <w:rFonts w:ascii="Times New Roman" w:hAnsi="Times New Roman"/>
          <w:b/>
          <w:bCs/>
          <w:sz w:val="24"/>
          <w:szCs w:val="24"/>
          <w:lang w:val="lv-LV"/>
        </w:rPr>
        <w:t> </w:t>
      </w:r>
      <w:r w:rsidR="00070ABB" w:rsidRPr="00FA03B6">
        <w:rPr>
          <w:rFonts w:ascii="Times New Roman" w:hAnsi="Times New Roman"/>
          <w:b/>
          <w:bCs/>
          <w:sz w:val="24"/>
          <w:szCs w:val="24"/>
          <w:lang w:val="lv-LV"/>
        </w:rPr>
        <w:t>pants</w:t>
      </w:r>
    </w:p>
    <w:p w:rsidR="00C8333E" w:rsidRDefault="00AC116F" w:rsidP="00AC116F">
      <w:pPr>
        <w:spacing w:after="0" w:line="240" w:lineRule="auto"/>
        <w:ind w:left="-142" w:right="-34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</w:t>
      </w:r>
      <w:r w:rsidR="00E65872" w:rsidRPr="003A3262">
        <w:rPr>
          <w:rFonts w:ascii="Times New Roman" w:hAnsi="Times New Roman"/>
          <w:sz w:val="24"/>
          <w:szCs w:val="24"/>
          <w:lang w:val="lv-LV"/>
        </w:rPr>
        <w:t xml:space="preserve">pņemas nodrošināt nacionālo līdzfinansējumu, kas nepieciešamas, lai īstenotu </w:t>
      </w:r>
      <w:r w:rsidR="004D43DB">
        <w:rPr>
          <w:rFonts w:ascii="Times New Roman" w:hAnsi="Times New Roman"/>
          <w:sz w:val="24"/>
          <w:szCs w:val="24"/>
          <w:lang w:val="lv-LV"/>
        </w:rPr>
        <w:t>sadarbības programmu</w:t>
      </w:r>
      <w:r w:rsidR="00E65872" w:rsidRPr="003A3262">
        <w:rPr>
          <w:rFonts w:ascii="Times New Roman" w:hAnsi="Times New Roman"/>
          <w:sz w:val="24"/>
          <w:szCs w:val="24"/>
          <w:lang w:val="lv-LV"/>
        </w:rPr>
        <w:t>.</w:t>
      </w:r>
      <w:r w:rsidR="009D2546" w:rsidRPr="003A326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AC116F" w:rsidRPr="00AC116F" w:rsidRDefault="00AC116F" w:rsidP="00AC116F">
      <w:pPr>
        <w:spacing w:after="0" w:line="240" w:lineRule="auto"/>
        <w:ind w:left="-142" w:right="-34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E65872" w:rsidRPr="003A3262" w:rsidRDefault="00014D71" w:rsidP="00E65872">
      <w:pPr>
        <w:ind w:left="-142" w:right="-34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Projektu</w:t>
      </w:r>
      <w:r w:rsidR="00E65872" w:rsidRPr="003A3262">
        <w:rPr>
          <w:rFonts w:ascii="Times New Roman" w:hAnsi="Times New Roman"/>
          <w:sz w:val="24"/>
          <w:szCs w:val="24"/>
          <w:lang w:val="lv-LV"/>
        </w:rPr>
        <w:t xml:space="preserve"> līdzfinansējums ir finansējuma saņēmēju atbildība. Atbilstoši valstu īpašajiem noteikumiem, līdzfinansējums var tikt nodrošināts gan no valsts, gan reģionālajiem un vietējiem resursiem. Līdzfinansējums var nākt arī no privātajiem avotiem.</w:t>
      </w:r>
      <w:r w:rsidR="00AC116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70ABB">
        <w:rPr>
          <w:rFonts w:ascii="Times New Roman" w:hAnsi="Times New Roman"/>
          <w:sz w:val="24"/>
          <w:szCs w:val="24"/>
          <w:lang w:val="lv-LV"/>
        </w:rPr>
        <w:t>Gadījumā, ja privātie partneri ir attiecināmi, līdzfinansējums var tikt nodrošināts no privātiem avotiem.</w:t>
      </w:r>
    </w:p>
    <w:p w:rsidR="00E65872" w:rsidRPr="003A3262" w:rsidRDefault="00E65872" w:rsidP="00E65872">
      <w:pPr>
        <w:ind w:left="-142" w:right="-341"/>
        <w:jc w:val="both"/>
        <w:rPr>
          <w:rFonts w:ascii="Times New Roman" w:hAnsi="Times New Roman"/>
          <w:sz w:val="24"/>
          <w:szCs w:val="24"/>
          <w:lang w:val="lv-LV"/>
        </w:rPr>
      </w:pPr>
      <w:r w:rsidRPr="003A3262">
        <w:rPr>
          <w:rFonts w:ascii="Times New Roman" w:hAnsi="Times New Roman"/>
          <w:sz w:val="24"/>
          <w:szCs w:val="24"/>
          <w:lang w:val="lv-LV"/>
        </w:rPr>
        <w:t xml:space="preserve">Attiecībā uz līdzfinansējuma nodrošinājumu prioritārā virziena „tehniskā palīdzība” budžetam, </w:t>
      </w:r>
      <w:r w:rsidR="001A5F87" w:rsidRPr="003A3262">
        <w:rPr>
          <w:rFonts w:ascii="Times New Roman" w:hAnsi="Times New Roman"/>
          <w:sz w:val="24"/>
          <w:szCs w:val="24"/>
          <w:lang w:val="lv-LV"/>
        </w:rPr>
        <w:t>Latvija nodrošinās</w:t>
      </w:r>
      <w:r w:rsidRPr="003A3262">
        <w:rPr>
          <w:rFonts w:ascii="Times New Roman" w:hAnsi="Times New Roman"/>
          <w:sz w:val="24"/>
          <w:szCs w:val="24"/>
          <w:lang w:val="lv-LV"/>
        </w:rPr>
        <w:t xml:space="preserve"> pieprasīt</w:t>
      </w:r>
      <w:r w:rsidR="001A5F87" w:rsidRPr="003A3262">
        <w:rPr>
          <w:rFonts w:ascii="Times New Roman" w:hAnsi="Times New Roman"/>
          <w:sz w:val="24"/>
          <w:szCs w:val="24"/>
          <w:lang w:val="lv-LV"/>
        </w:rPr>
        <w:t>o</w:t>
      </w:r>
      <w:r w:rsidRPr="003A3262">
        <w:rPr>
          <w:rFonts w:ascii="Times New Roman" w:hAnsi="Times New Roman"/>
          <w:sz w:val="24"/>
          <w:szCs w:val="24"/>
          <w:lang w:val="lv-LV"/>
        </w:rPr>
        <w:t xml:space="preserve"> līdzfinansējum</w:t>
      </w:r>
      <w:r w:rsidR="00402674">
        <w:rPr>
          <w:rFonts w:ascii="Times New Roman" w:hAnsi="Times New Roman"/>
          <w:sz w:val="24"/>
          <w:szCs w:val="24"/>
          <w:lang w:val="lv-LV"/>
        </w:rPr>
        <w:t>u.</w:t>
      </w:r>
    </w:p>
    <w:p w:rsidR="00035C79" w:rsidRPr="003A3262" w:rsidRDefault="00035C79" w:rsidP="00035C79">
      <w:pPr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ED74E6" w:rsidRDefault="002F20F3" w:rsidP="00ED74E6">
      <w:pPr>
        <w:tabs>
          <w:tab w:val="left" w:pos="6780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>Latvijas Republikas vārdā</w:t>
      </w:r>
      <w:r w:rsidR="002B0A99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ab/>
      </w:r>
    </w:p>
    <w:p w:rsidR="00035C79" w:rsidRPr="003A3262" w:rsidRDefault="00035C79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</w:p>
    <w:p w:rsidR="00035C79" w:rsidRPr="003A3262" w:rsidRDefault="00123FA6" w:rsidP="00DE2D34">
      <w:pPr>
        <w:tabs>
          <w:tab w:val="left" w:pos="3945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  <w:r w:rsidRPr="00123FA6">
        <w:rPr>
          <w:rFonts w:ascii="Times New Roman" w:eastAsia="Times New Roman" w:hAnsi="Times New Roman"/>
          <w:i/>
          <w:noProof/>
          <w:sz w:val="24"/>
          <w:szCs w:val="24"/>
          <w:lang w:val="lv-LV"/>
        </w:rPr>
        <w:pict>
          <v:line id="Line 5" o:spid="_x0000_s1026" style="position:absolute;left:0;text-align:left;z-index:251656192;visibility:visible;mso-wrap-distance-top:-6e-5mm;mso-wrap-distance-bottom:-6e-5mm" from="161.3pt,11.65pt" to="449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N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zT5MJyAaHXwJKYZEY53/xHWHglFiCZwjMDltnQ9ESDGEhHuU3ggp&#10;o9hSob7Ei+lkGhOcloIFZwhz9rCvpEUnEsYlfrEq8DyGWX1ULIK1nLD1zfZEyKsNl0sV8KAUoHOz&#10;rvPwY5Eu1vP1PB/lk9l6lKd1Pfq4qfLRbAPl1k91VdXZz0Aty4tWMMZVYDfMZpb/nfa3V3Kdqvt0&#10;3tuQvEWP/QKywz+SjloG+a6DsNfssrODxjCOMfj2dMK8P+7Bfnzgq18AAAD//wMAUEsDBBQABgAI&#10;AAAAIQBk39/i3gAAAAkBAAAPAAAAZHJzL2Rvd25yZXYueG1sTI/BTsJAEIbvJrzDZki8ENjSElJr&#10;t4SovXkRNVyH7tg2dmdLd4Hq07uGgx5n5ss/359vRtOJMw2utaxguYhAEFdWt1wreHst5ykI55E1&#10;dpZJwRc52BSTmxwzbS/8Quedr0UIYZehgsb7PpPSVQ0ZdAvbE4fbhx0M+jAOtdQDXkK46WQcRWtp&#10;sOXwocGeHhqqPncno8CV73Qsv2fVLNontaX4+Pj8hErdTsftPQhPo/+D4Vc/qEMRnA72xNqJTkGS&#10;3sUBVRAnCYgApOvVCsThupBFLv83KH4AAAD//wMAUEsBAi0AFAAGAAgAAAAhALaDOJL+AAAA4QEA&#10;ABMAAAAAAAAAAAAAAAAAAAAAAFtDb250ZW50X1R5cGVzXS54bWxQSwECLQAUAAYACAAAACEAOP0h&#10;/9YAAACUAQAACwAAAAAAAAAAAAAAAAAvAQAAX3JlbHMvLnJlbHNQSwECLQAUAAYACAAAACEA9/Rz&#10;QxECAAAoBAAADgAAAAAAAAAAAAAAAAAuAgAAZHJzL2Uyb0RvYy54bWxQSwECLQAUAAYACAAAACEA&#10;ZN/f4t4AAAAJAQAADwAAAAAAAAAAAAAAAABrBAAAZHJzL2Rvd25yZXYueG1sUEsFBgAAAAAEAAQA&#10;8wAAAHYFAAAAAA==&#10;"/>
        </w:pict>
      </w:r>
      <w:r w:rsidR="002F20F3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>Institūcijas nosaukums</w:t>
      </w:r>
      <w:r w:rsidR="00035C79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>:</w:t>
      </w:r>
      <w:r w:rsidR="00B50CAC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 xml:space="preserve">                     </w:t>
      </w:r>
      <w:r w:rsidR="00DE2D34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>Vides aizsardzības un reģionālās attīstības ministrija</w:t>
      </w:r>
    </w:p>
    <w:p w:rsidR="00035C79" w:rsidRPr="003A3262" w:rsidRDefault="00035C79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</w:p>
    <w:p w:rsidR="00035C79" w:rsidRPr="003A3262" w:rsidRDefault="00123FA6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  <w:r w:rsidRPr="00123FA6">
        <w:rPr>
          <w:rFonts w:ascii="Times New Roman" w:eastAsia="Times New Roman" w:hAnsi="Times New Roman"/>
          <w:i/>
          <w:noProof/>
          <w:sz w:val="24"/>
          <w:szCs w:val="24"/>
          <w:lang w:val="lv-LV"/>
        </w:rPr>
        <w:pict>
          <v:line id="Line 2" o:spid="_x0000_s1027" style="position:absolute;left:0;text-align:left;z-index:251657216;visibility:visible;mso-wrap-distance-top:-6e-5mm;mso-wrap-distance-bottom:-6e-5mm" from="165.35pt,13.55pt" to="44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WtEQ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TNPswy0E0OvgSUgyJxjr/iesOBaPEEjhHYHJ6dj4QIcUQEu5Reiuk&#10;jGJLhfoSL2f5LCY4LQULzhDm7GFfSYtOJIxL/GJV4HkMs/qoWARrOWGbm+2JkFcbLpcq4EEpQOdm&#10;XefhxzJdbhabxXQ0zeeb0TSt69HHbTUdzbdQbj2pq6rOfgZq2bRoBWNcBXbDbGbTv9P+9kquU3Wf&#10;znsbkrfosV9AdvhH0lHLIN91EPaaXXZ20BjGMQbfnk6Y98c92I8PfP0LAAD//wMAUEsDBBQABgAI&#10;AAAAIQAkM36k3gAAAAkBAAAPAAAAZHJzL2Rvd25yZXYueG1sTI/BTsJAEIbvJLzDZki8ENjSBmhq&#10;t8SovXkRNV6H7tg2dmdLd4Hq07uGgx5n5ss/35/vRtOJMw2utaxgtYxAEFdWt1wreH0pFykI55E1&#10;dpZJwRc52BXTSY6Zthd+pvPe1yKEsMtQQeN9n0npqoYMuqXticPtww4GfRiHWuoBLyHcdDKOoo00&#10;2HL40GBP9w1Vn/uTUeDKNzqW3/NqHr0ntaX4+PD0iErdzMa7WxCeRv8Hw69+UIciOB3sibUTnYIk&#10;TZOAKoi3KxABSDfJGsThupBFLv83KH4AAAD//wMAUEsBAi0AFAAGAAgAAAAhALaDOJL+AAAA4QEA&#10;ABMAAAAAAAAAAAAAAAAAAAAAAFtDb250ZW50X1R5cGVzXS54bWxQSwECLQAUAAYACAAAACEAOP0h&#10;/9YAAACUAQAACwAAAAAAAAAAAAAAAAAvAQAAX3JlbHMvLnJlbHNQSwECLQAUAAYACAAAACEABlD1&#10;rRECAAAoBAAADgAAAAAAAAAAAAAAAAAuAgAAZHJzL2Uyb0RvYy54bWxQSwECLQAUAAYACAAAACEA&#10;JDN+pN4AAAAJAQAADwAAAAAAAAAAAAAAAABrBAAAZHJzL2Rvd25yZXYueG1sUEsFBgAAAAAEAAQA&#10;8wAAAHYFAAAAAA==&#10;"/>
        </w:pict>
      </w:r>
      <w:r w:rsidR="002F20F3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>Datums un laiks</w:t>
      </w:r>
      <w:r w:rsidR="00035C79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 xml:space="preserve">: </w:t>
      </w:r>
    </w:p>
    <w:p w:rsidR="00035C79" w:rsidRPr="003A3262" w:rsidRDefault="00035C79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</w:p>
    <w:p w:rsidR="00035C79" w:rsidRPr="003A3262" w:rsidRDefault="00123FA6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  <w:r w:rsidRPr="00123FA6">
        <w:rPr>
          <w:rFonts w:ascii="Times New Roman" w:eastAsia="Times New Roman" w:hAnsi="Times New Roman"/>
          <w:i/>
          <w:noProof/>
          <w:sz w:val="24"/>
          <w:szCs w:val="24"/>
          <w:lang w:val="lv-LV"/>
        </w:rPr>
        <w:pict>
          <v:line id="Line 4" o:spid="_x0000_s1028" style="position:absolute;left:0;text-align:left;z-index:251658240;visibility:visible;mso-wrap-distance-top:-6e-5mm;mso-wrap-distance-bottom:-6e-5mm" from="194.15pt,9.7pt" to="443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HY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mn2Y5CAaHXwJKYdEY53/xHWHglFhCZwjMDltnQ9ESDmEhHuU3ggp&#10;o9hSob7C80k+iQlOS8GCM4Q5e9ivpEUnEsYlfrEq8DyGWX1ULIK1nLD1zfZEyKsNl0sV8KAUoHOz&#10;rvPwY57O17P1rBgV+XQ9KtK6Hn3crIrRdAPl1k/1alVnPwO1rChbwRhXgd0wm1nxd9rfXsl1qu7T&#10;eW9D8hY99gvIDv9IOmoZ5LsOwl6zy84OGsM4xuDb0wnz/rgH+/GBL38BAAD//wMAUEsDBBQABgAI&#10;AAAAIQDBKL5w3QAAAAkBAAAPAAAAZHJzL2Rvd25yZXYueG1sTI/BTsMwDIbvSLxDZCQuE0tZYSql&#10;6YSA3rhsgLh6jWkrGqdrsq3w9BhxgKP9f/r9uVhNrlcHGkPn2cDlPAFFXHvbcWPg5bm6yECFiGyx&#10;90wGPinAqjw9KTC3/shrOmxio6SEQ44G2hiHXOtQt+QwzP1ALNm7Hx1GGcdG2xGPUu56vUiSpXbY&#10;sVxocaD7luqPzd4ZCNUr7aqvWT1L3tLG02L38PSIxpyfTXe3oCJN8Q+GH31Rh1Kctn7PNqjeQJpl&#10;qaAS3FyBEiBbptegtr8LXRb6/wflNwAAAP//AwBQSwECLQAUAAYACAAAACEAtoM4kv4AAADhAQAA&#10;EwAAAAAAAAAAAAAAAAAAAAAAW0NvbnRlbnRfVHlwZXNdLnhtbFBLAQItABQABgAIAAAAIQA4/SH/&#10;1gAAAJQBAAALAAAAAAAAAAAAAAAAAC8BAABfcmVscy8ucmVsc1BLAQItABQABgAIAAAAIQA3VvHY&#10;EQIAACgEAAAOAAAAAAAAAAAAAAAAAC4CAABkcnMvZTJvRG9jLnhtbFBLAQItABQABgAIAAAAIQDB&#10;KL5w3QAAAAkBAAAPAAAAAAAAAAAAAAAAAGsEAABkcnMvZG93bnJldi54bWxQSwUGAAAAAAQABADz&#10;AAAAdQUAAAAA&#10;"/>
        </w:pict>
      </w:r>
      <w:r w:rsidR="002F20F3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>Parakstītāja vārds, uzvārds un amats</w:t>
      </w:r>
      <w:r w:rsidR="00035C79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 xml:space="preserve">: </w:t>
      </w:r>
    </w:p>
    <w:p w:rsidR="00035C79" w:rsidRPr="003A3262" w:rsidRDefault="00035C79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</w:p>
    <w:p w:rsidR="00035C79" w:rsidRPr="003A3262" w:rsidRDefault="00035C79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</w:p>
    <w:p w:rsidR="00035C79" w:rsidRPr="003A3262" w:rsidRDefault="00123FA6" w:rsidP="00035C7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  <w:r w:rsidRPr="00123FA6">
        <w:rPr>
          <w:rFonts w:ascii="Times New Roman" w:eastAsia="Times New Roman" w:hAnsi="Times New Roman"/>
          <w:i/>
          <w:noProof/>
          <w:sz w:val="24"/>
          <w:szCs w:val="24"/>
          <w:lang w:val="lv-LV"/>
        </w:rPr>
        <w:pict>
          <v:line id="Line 3" o:spid="_x0000_s1029" style="position:absolute;left:0;text-align:left;z-index:251659264;visibility:visible;mso-wrap-distance-top:-6e-5mm;mso-wrap-distance-bottom:-6e-5mm" from="136.85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1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Nsw+zCYhGB19CiiHRWOc/cd2hYJRYAucITE7PzgcipBhCwj1Kb4WU&#10;UWypUF/i5WwyiwlOS8GCM4Q5e9hX0qITCeMSv1gVeB7DrD4qFsFaTtjmZnsi5NWGy6UKeFAK0LlZ&#10;13n4sUyXm8VmkY/yyXwzytO6Hn3cVvlovoVy62ldVXX2M1DL8qIVjHEV2A2zmeV/p/3tlVyn6j6d&#10;9zYkb9Fjv4Ds8I+ko5ZBvusg7DW77OygMYxjDL49nTDvj3uwHx/4+hcAAAD//wMAUEsDBBQABgAI&#10;AAAAIQCbU3Hu3QAAAAkBAAAPAAAAZHJzL2Rvd25yZXYueG1sTI/BTsMwDIbvSLxDZCQuE0tpxVRK&#10;0wkBvXFhgLh6jWkrGqdrsq3w9BhxgKPtT7+/v1zPblAHmkLv2cDlMgFF3Hjbc2vg5bm+yEGFiGxx&#10;8EwGPinAujo9KbGw/shPdNjEVkkIhwINdDGOhdah6chhWPqRWG7vfnIYZZxabSc8SrgbdJokK+2w&#10;Z/nQ4Uh3HTUfm70zEOpX2tVfi2aRvGWtp3R3//iAxpyfzbc3oCLN8Q+GH31Rh0qctn7PNqjBQJbn&#10;maAG0mupIEC+yq5AbX8Xuir1/wbVNwAAAP//AwBQSwECLQAUAAYACAAAACEAtoM4kv4AAADhAQAA&#10;EwAAAAAAAAAAAAAAAAAAAAAAW0NvbnRlbnRfVHlwZXNdLnhtbFBLAQItABQABgAIAAAAIQA4/SH/&#10;1gAAAJQBAAALAAAAAAAAAAAAAAAAAC8BAABfcmVscy8ucmVsc1BLAQItABQABgAIAAAAIQAu5h1z&#10;EQIAACgEAAAOAAAAAAAAAAAAAAAAAC4CAABkcnMvZTJvRG9jLnhtbFBLAQItABQABgAIAAAAIQCb&#10;U3Hu3QAAAAkBAAAPAAAAAAAAAAAAAAAAAGsEAABkcnMvZG93bnJldi54bWxQSwUGAAAAAAQABADz&#10;AAAAdQUAAAAA&#10;"/>
        </w:pict>
      </w:r>
      <w:r w:rsidR="002F20F3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>Paraksts/zīmogs</w:t>
      </w:r>
      <w:r w:rsidR="00035C79" w:rsidRPr="003A3262">
        <w:rPr>
          <w:rFonts w:ascii="Times New Roman" w:eastAsia="Times New Roman" w:hAnsi="Times New Roman"/>
          <w:i/>
          <w:sz w:val="24"/>
          <w:szCs w:val="24"/>
          <w:lang w:val="lv-LV" w:eastAsia="de-DE"/>
        </w:rPr>
        <w:t xml:space="preserve">: </w:t>
      </w:r>
    </w:p>
    <w:p w:rsidR="00075BD4" w:rsidRPr="003A3262" w:rsidRDefault="00075BD4">
      <w:pPr>
        <w:rPr>
          <w:rFonts w:ascii="Times New Roman" w:eastAsia="Times New Roman" w:hAnsi="Times New Roman"/>
          <w:b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br w:type="page"/>
      </w:r>
    </w:p>
    <w:p w:rsidR="00ED74E6" w:rsidRDefault="0025035F" w:rsidP="00ED74E6">
      <w:pPr>
        <w:tabs>
          <w:tab w:val="left" w:pos="7365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lastRenderedPageBreak/>
        <w:t>Pielikums Nr.</w:t>
      </w:r>
      <w:r w:rsidR="00014D71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>1</w:t>
      </w:r>
      <w:r w:rsidR="00035C79" w:rsidRPr="003A3262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 xml:space="preserve">: </w:t>
      </w:r>
      <w:r w:rsidRPr="003A3262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>Kontaktinformācija</w:t>
      </w:r>
      <w:r w:rsidR="00035C79" w:rsidRPr="003A3262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 xml:space="preserve"> </w:t>
      </w:r>
      <w:r w:rsidR="00C714F6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ab/>
      </w:r>
    </w:p>
    <w:p w:rsidR="001E68BB" w:rsidRPr="003A3262" w:rsidRDefault="003F1838" w:rsidP="00C905F6">
      <w:pPr>
        <w:pStyle w:val="doc-ti"/>
        <w:numPr>
          <w:ilvl w:val="0"/>
          <w:numId w:val="1"/>
        </w:numPr>
        <w:spacing w:after="0"/>
        <w:ind w:left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Latvijas</w:t>
      </w:r>
      <w:r w:rsidR="0025035F" w:rsidRPr="003A3262">
        <w:rPr>
          <w:sz w:val="24"/>
          <w:szCs w:val="24"/>
          <w:lang w:val="lv-LV"/>
        </w:rPr>
        <w:t xml:space="preserve"> pārstāvja vārds, uzvārds, kontaktinformācija: </w:t>
      </w:r>
    </w:p>
    <w:p w:rsidR="00C905F6" w:rsidRPr="004A7C11" w:rsidRDefault="00C905F6" w:rsidP="00C905F6">
      <w:pPr>
        <w:pStyle w:val="doc-ti"/>
        <w:spacing w:after="0"/>
        <w:ind w:left="360"/>
        <w:jc w:val="both"/>
        <w:rPr>
          <w:sz w:val="24"/>
          <w:szCs w:val="24"/>
          <w:lang w:val="lv-LV"/>
        </w:rPr>
      </w:pPr>
    </w:p>
    <w:p w:rsidR="00035C79" w:rsidRPr="004A7C11" w:rsidRDefault="0025035F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>Vārds, uzvārds</w:t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  <w:t>……………………………………………………………………</w:t>
      </w:r>
    </w:p>
    <w:p w:rsidR="00ED74E6" w:rsidRDefault="0025035F" w:rsidP="00ED74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>Institūcija</w:t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2B0A99">
        <w:rPr>
          <w:rFonts w:ascii="Times New Roman" w:eastAsia="Times New Roman" w:hAnsi="Times New Roman"/>
          <w:sz w:val="24"/>
          <w:szCs w:val="24"/>
          <w:lang w:val="lv-LV" w:eastAsia="de-DE"/>
        </w:rPr>
        <w:t>Vides aizsardzības un reģionālās attīstības ministrija</w:t>
      </w:r>
    </w:p>
    <w:p w:rsidR="002B0A99" w:rsidRDefault="0025035F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>Adrese</w:t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C905F6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2B0A99">
        <w:rPr>
          <w:rFonts w:ascii="Times New Roman" w:eastAsia="Times New Roman" w:hAnsi="Times New Roman"/>
          <w:sz w:val="24"/>
          <w:szCs w:val="24"/>
          <w:lang w:val="lv-LV" w:eastAsia="de-DE"/>
        </w:rPr>
        <w:t>Peldu iela 25, Rīga, LV-1494</w:t>
      </w:r>
      <w:r w:rsidR="00B6499C">
        <w:rPr>
          <w:rFonts w:ascii="Times New Roman" w:eastAsia="Times New Roman" w:hAnsi="Times New Roman"/>
          <w:sz w:val="24"/>
          <w:szCs w:val="24"/>
          <w:lang w:val="lv-LV" w:eastAsia="de-DE"/>
        </w:rPr>
        <w:t>, Latvija</w:t>
      </w:r>
    </w:p>
    <w:p w:rsidR="00035C79" w:rsidRPr="004A7C11" w:rsidRDefault="0025035F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 xml:space="preserve">Telefona Nr. </w:t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  <w:t>……………………………………………………………………</w:t>
      </w:r>
    </w:p>
    <w:p w:rsidR="00035C79" w:rsidRPr="004A7C11" w:rsidRDefault="0025035F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>e-pasta adrese</w:t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  <w:t>……………………………………………………………………</w:t>
      </w:r>
    </w:p>
    <w:p w:rsidR="00035C79" w:rsidRPr="004A7C11" w:rsidRDefault="00A5394B" w:rsidP="00FF47F6">
      <w:pPr>
        <w:pStyle w:val="doc-ti"/>
        <w:numPr>
          <w:ilvl w:val="0"/>
          <w:numId w:val="1"/>
        </w:numPr>
        <w:spacing w:after="0"/>
        <w:ind w:left="360"/>
        <w:jc w:val="both"/>
        <w:rPr>
          <w:sz w:val="24"/>
          <w:szCs w:val="24"/>
          <w:lang w:val="lv-LV"/>
        </w:rPr>
      </w:pPr>
      <w:r w:rsidRPr="004A7C11">
        <w:rPr>
          <w:sz w:val="24"/>
          <w:szCs w:val="24"/>
          <w:lang w:val="lv-LV"/>
        </w:rPr>
        <w:t xml:space="preserve">Institūcija, kas ir atbildīga </w:t>
      </w:r>
      <w:r w:rsidR="00FF47F6" w:rsidRPr="004A7C11">
        <w:rPr>
          <w:sz w:val="24"/>
          <w:szCs w:val="24"/>
          <w:lang w:val="lv-LV"/>
        </w:rPr>
        <w:t>Latvijā</w:t>
      </w:r>
      <w:r w:rsidR="00E65872" w:rsidRPr="004A7C11">
        <w:rPr>
          <w:sz w:val="24"/>
          <w:szCs w:val="24"/>
          <w:lang w:val="lv-LV"/>
        </w:rPr>
        <w:t xml:space="preserve"> par finanšu kontroles sistēmas izveidošanu saskaņā ar </w:t>
      </w:r>
      <w:r w:rsidRPr="004A7C11">
        <w:rPr>
          <w:sz w:val="24"/>
          <w:szCs w:val="24"/>
          <w:lang w:val="lv-LV"/>
        </w:rPr>
        <w:t xml:space="preserve"> </w:t>
      </w:r>
      <w:r w:rsidR="00C905F6" w:rsidRPr="004A7C11">
        <w:rPr>
          <w:sz w:val="24"/>
          <w:szCs w:val="24"/>
          <w:lang w:val="lv-LV"/>
        </w:rPr>
        <w:t xml:space="preserve">Eiropas Savienības Parlamenta un Padomes </w:t>
      </w:r>
      <w:r w:rsidR="00FF47F6" w:rsidRPr="004A7C11">
        <w:rPr>
          <w:sz w:val="24"/>
          <w:szCs w:val="24"/>
          <w:lang w:val="lv-LV"/>
        </w:rPr>
        <w:t>regulas</w:t>
      </w:r>
      <w:r w:rsidR="00BC0FDB" w:rsidRPr="004A7C11">
        <w:rPr>
          <w:sz w:val="24"/>
          <w:szCs w:val="24"/>
          <w:lang w:val="lv-LV"/>
        </w:rPr>
        <w:t xml:space="preserve"> Nr. 1299/2013</w:t>
      </w:r>
      <w:r w:rsidR="00402674" w:rsidRPr="004A7C11">
        <w:rPr>
          <w:sz w:val="24"/>
          <w:szCs w:val="24"/>
          <w:lang w:val="lv-LV"/>
        </w:rPr>
        <w:t xml:space="preserve"> (ETS)</w:t>
      </w:r>
      <w:r w:rsidR="00BC0FDB" w:rsidRPr="004A7C11">
        <w:rPr>
          <w:sz w:val="24"/>
          <w:szCs w:val="24"/>
          <w:lang w:val="lv-LV"/>
        </w:rPr>
        <w:t xml:space="preserve"> 23</w:t>
      </w:r>
      <w:r w:rsidR="00FF47F6" w:rsidRPr="004A7C11">
        <w:rPr>
          <w:sz w:val="24"/>
          <w:szCs w:val="24"/>
          <w:lang w:val="lv-LV"/>
        </w:rPr>
        <w:t>.</w:t>
      </w:r>
      <w:r w:rsidR="00BC0FDB" w:rsidRPr="004A7C11">
        <w:rPr>
          <w:sz w:val="24"/>
          <w:szCs w:val="24"/>
          <w:lang w:val="lv-LV"/>
        </w:rPr>
        <w:t xml:space="preserve"> (4) pantu</w:t>
      </w:r>
      <w:r w:rsidR="00C905F6" w:rsidRPr="004A7C11">
        <w:rPr>
          <w:sz w:val="24"/>
          <w:szCs w:val="24"/>
          <w:lang w:val="lv-LV"/>
        </w:rPr>
        <w:t>:</w:t>
      </w:r>
    </w:p>
    <w:p w:rsidR="00035C79" w:rsidRPr="004A7C11" w:rsidRDefault="00035C79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</w:p>
    <w:p w:rsidR="002B0A99" w:rsidRDefault="00BC0FDB" w:rsidP="00BC0FD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>Institūcija</w:t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2B0A99">
        <w:rPr>
          <w:rFonts w:ascii="Times New Roman" w:eastAsia="Times New Roman" w:hAnsi="Times New Roman"/>
          <w:sz w:val="24"/>
          <w:szCs w:val="24"/>
          <w:lang w:val="lv-LV" w:eastAsia="de-DE"/>
        </w:rPr>
        <w:t>Vides aizsardzības un reģionālās attīstības ministrija</w:t>
      </w:r>
      <w:r w:rsidR="002B0A99" w:rsidRPr="004A7C11" w:rsidDel="002B0A99">
        <w:rPr>
          <w:rFonts w:ascii="Times New Roman" w:eastAsia="Times New Roman" w:hAnsi="Times New Roman"/>
          <w:sz w:val="24"/>
          <w:szCs w:val="24"/>
          <w:lang w:val="lv-LV" w:eastAsia="de-DE"/>
        </w:rPr>
        <w:t xml:space="preserve"> </w:t>
      </w:r>
    </w:p>
    <w:p w:rsidR="002B0A99" w:rsidRDefault="00BC0FDB" w:rsidP="002B0A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>Adrese</w:t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C905F6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2B0A99">
        <w:rPr>
          <w:rFonts w:ascii="Times New Roman" w:eastAsia="Times New Roman" w:hAnsi="Times New Roman"/>
          <w:sz w:val="24"/>
          <w:szCs w:val="24"/>
          <w:lang w:val="lv-LV" w:eastAsia="de-DE"/>
        </w:rPr>
        <w:t>Peldu iela 25, Rīga, LV-1494</w:t>
      </w:r>
      <w:r w:rsidR="00B6499C">
        <w:rPr>
          <w:rFonts w:ascii="Times New Roman" w:eastAsia="Times New Roman" w:hAnsi="Times New Roman"/>
          <w:sz w:val="24"/>
          <w:szCs w:val="24"/>
          <w:lang w:val="lv-LV" w:eastAsia="de-DE"/>
        </w:rPr>
        <w:t>, Latvija</w:t>
      </w:r>
    </w:p>
    <w:p w:rsidR="00BC0FDB" w:rsidRPr="004A7C11" w:rsidRDefault="00BC0FDB" w:rsidP="00BC0FD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>Kontaktpersona</w:t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84438A">
        <w:rPr>
          <w:rFonts w:ascii="Times New Roman" w:eastAsia="Times New Roman" w:hAnsi="Times New Roman"/>
          <w:sz w:val="24"/>
          <w:szCs w:val="24"/>
          <w:lang w:val="lv-LV" w:eastAsia="de-DE"/>
        </w:rPr>
        <w:t>……………………………………………………………</w:t>
      </w:r>
    </w:p>
    <w:p w:rsidR="00BC0FDB" w:rsidRPr="004A7C11" w:rsidRDefault="00BC0FDB" w:rsidP="00BC0FD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 xml:space="preserve">Telefona Nr. </w:t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  <w:t>…</w:t>
      </w:r>
      <w:r w:rsidRPr="004A7C11">
        <w:rPr>
          <w:rFonts w:ascii="Times New Roman" w:eastAsia="Times New Roman" w:hAnsi="Times New Roman"/>
          <w:color w:val="000000"/>
          <w:sz w:val="24"/>
          <w:szCs w:val="24"/>
          <w:lang w:val="lv-LV" w:eastAsia="de-DE"/>
        </w:rPr>
        <w:t>…………………………………………………………………</w:t>
      </w:r>
    </w:p>
    <w:p w:rsidR="00035C79" w:rsidRPr="004A7C11" w:rsidRDefault="00BC0FDB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4A7C11">
        <w:rPr>
          <w:rFonts w:ascii="Times New Roman" w:eastAsia="Times New Roman" w:hAnsi="Times New Roman"/>
          <w:color w:val="000000"/>
          <w:sz w:val="24"/>
          <w:szCs w:val="24"/>
          <w:lang w:val="lv-LV" w:eastAsia="de-DE"/>
        </w:rPr>
        <w:t>e-pasta adrese</w:t>
      </w:r>
      <w:r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4A7C11">
        <w:rPr>
          <w:rFonts w:ascii="Times New Roman" w:eastAsia="Times New Roman" w:hAnsi="Times New Roman"/>
          <w:sz w:val="24"/>
          <w:szCs w:val="24"/>
          <w:lang w:val="lv-LV" w:eastAsia="de-DE"/>
        </w:rPr>
        <w:tab/>
        <w:t>……………………………………………………………………</w:t>
      </w:r>
    </w:p>
    <w:p w:rsidR="00014D71" w:rsidRPr="004A7C11" w:rsidRDefault="00014D71" w:rsidP="00014D71">
      <w:pPr>
        <w:spacing w:line="240" w:lineRule="auto"/>
        <w:outlineLvl w:val="0"/>
        <w:rPr>
          <w:rFonts w:ascii="Times New Roman" w:hAnsi="Times New Roman"/>
          <w:sz w:val="24"/>
          <w:szCs w:val="24"/>
          <w:lang w:val="lv-LV"/>
        </w:rPr>
      </w:pPr>
      <w:r w:rsidRPr="004A7C11">
        <w:rPr>
          <w:rFonts w:ascii="Times New Roman" w:hAnsi="Times New Roman"/>
          <w:sz w:val="24"/>
          <w:szCs w:val="24"/>
          <w:lang w:val="lv-LV"/>
        </w:rPr>
        <w:t xml:space="preserve">Lūdzu norādiet izvēlēto </w:t>
      </w:r>
      <w:r w:rsidR="00160A62">
        <w:rPr>
          <w:rFonts w:ascii="Times New Roman" w:hAnsi="Times New Roman"/>
          <w:sz w:val="24"/>
          <w:szCs w:val="24"/>
          <w:lang w:val="lv-LV"/>
        </w:rPr>
        <w:t>finanšu</w:t>
      </w:r>
      <w:r w:rsidRPr="004A7C11">
        <w:rPr>
          <w:rFonts w:ascii="Times New Roman" w:hAnsi="Times New Roman"/>
          <w:sz w:val="24"/>
          <w:szCs w:val="24"/>
          <w:lang w:val="lv-LV"/>
        </w:rPr>
        <w:t xml:space="preserve"> kontroles sistēmu, atzīmējot vienu no zemāk esošajām izvēlēm </w:t>
      </w:r>
    </w:p>
    <w:p w:rsidR="00014D71" w:rsidRDefault="00123FA6" w:rsidP="00014D71">
      <w:pPr>
        <w:pStyle w:val="Style1"/>
        <w:spacing w:after="0"/>
        <w:jc w:val="both"/>
        <w:rPr>
          <w:szCs w:val="24"/>
          <w:lang w:val="lv-LV"/>
        </w:rPr>
      </w:pPr>
      <w:r w:rsidRPr="004A7C1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402674" w:rsidRPr="004A7C11">
        <w:rPr>
          <w:szCs w:val="24"/>
          <w:lang w:val="lv-LV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4A7C11">
        <w:rPr>
          <w:szCs w:val="24"/>
        </w:rPr>
        <w:fldChar w:fldCharType="end"/>
      </w:r>
      <w:bookmarkEnd w:id="0"/>
      <w:r w:rsidR="00014D71" w:rsidRPr="004A7C11">
        <w:rPr>
          <w:szCs w:val="24"/>
          <w:lang w:val="lv-LV"/>
        </w:rPr>
        <w:t xml:space="preserve"> Ce</w:t>
      </w:r>
      <w:r w:rsidR="00402674" w:rsidRPr="004A7C11">
        <w:rPr>
          <w:szCs w:val="24"/>
          <w:lang w:val="lv-LV"/>
        </w:rPr>
        <w:t>ntralizēta sistēma, t.i., centrā</w:t>
      </w:r>
      <w:r w:rsidR="00014D71" w:rsidRPr="004A7C11">
        <w:rPr>
          <w:szCs w:val="24"/>
          <w:lang w:val="lv-LV"/>
        </w:rPr>
        <w:t>lā iestāde/iestādes, kuras koordi</w:t>
      </w:r>
      <w:r w:rsidR="00402674" w:rsidRPr="004A7C11">
        <w:rPr>
          <w:szCs w:val="24"/>
          <w:lang w:val="lv-LV"/>
        </w:rPr>
        <w:t>nē viena galvenā iestāde, ir nozīmē</w:t>
      </w:r>
      <w:r w:rsidR="00014D71" w:rsidRPr="004A7C11">
        <w:rPr>
          <w:szCs w:val="24"/>
          <w:lang w:val="lv-LV"/>
        </w:rPr>
        <w:t xml:space="preserve">ta/nozīmētas veikt finanšu kontroli saskaņā ar </w:t>
      </w:r>
      <w:r w:rsidR="00402674" w:rsidRPr="004A7C11">
        <w:rPr>
          <w:szCs w:val="24"/>
          <w:lang w:val="lv-LV"/>
        </w:rPr>
        <w:t xml:space="preserve">Eiropas Savienības Parlamenta un Padomes regulas </w:t>
      </w:r>
      <w:r w:rsidR="000D6AF8">
        <w:rPr>
          <w:szCs w:val="24"/>
          <w:lang w:val="lv-LV"/>
        </w:rPr>
        <w:t>Nr. </w:t>
      </w:r>
      <w:r w:rsidR="00014D71" w:rsidRPr="004A7C11">
        <w:rPr>
          <w:szCs w:val="24"/>
          <w:lang w:val="lv-LV"/>
        </w:rPr>
        <w:t xml:space="preserve">1299/2013 </w:t>
      </w:r>
      <w:r w:rsidR="00402674" w:rsidRPr="004A7C11">
        <w:rPr>
          <w:szCs w:val="24"/>
          <w:lang w:val="lv-LV"/>
        </w:rPr>
        <w:t xml:space="preserve">(ETS) </w:t>
      </w:r>
      <w:r w:rsidR="00014D71" w:rsidRPr="004A7C11">
        <w:rPr>
          <w:szCs w:val="24"/>
          <w:lang w:val="lv-LV"/>
        </w:rPr>
        <w:t>23.4</w:t>
      </w:r>
      <w:r w:rsidR="004D43DB">
        <w:rPr>
          <w:szCs w:val="24"/>
          <w:lang w:val="lv-LV"/>
        </w:rPr>
        <w:t>. </w:t>
      </w:r>
      <w:r w:rsidR="00014D71" w:rsidRPr="004A7C11">
        <w:rPr>
          <w:szCs w:val="24"/>
          <w:lang w:val="lv-LV"/>
        </w:rPr>
        <w:t xml:space="preserve">pantu. </w:t>
      </w:r>
    </w:p>
    <w:p w:rsidR="004A7C11" w:rsidRPr="004A7C11" w:rsidRDefault="004A7C11" w:rsidP="00014D71">
      <w:pPr>
        <w:pStyle w:val="Style1"/>
        <w:spacing w:after="0"/>
        <w:jc w:val="both"/>
        <w:rPr>
          <w:i/>
          <w:szCs w:val="24"/>
          <w:lang w:val="lv-LV"/>
        </w:rPr>
      </w:pPr>
      <w:r w:rsidRPr="004A7C11">
        <w:rPr>
          <w:i/>
          <w:szCs w:val="24"/>
          <w:lang w:val="lv-LV"/>
        </w:rPr>
        <w:t>Valstij piemērojamās īpašās atrunas (ja attiecināms).......................................................................</w:t>
      </w:r>
    </w:p>
    <w:p w:rsidR="00014D71" w:rsidRPr="004A7C11" w:rsidRDefault="00014D71" w:rsidP="00014D71">
      <w:pPr>
        <w:pStyle w:val="Style1"/>
        <w:spacing w:after="0"/>
        <w:jc w:val="both"/>
        <w:rPr>
          <w:szCs w:val="24"/>
          <w:lang w:val="lv-LV"/>
        </w:rPr>
      </w:pPr>
    </w:p>
    <w:p w:rsidR="00014D71" w:rsidRDefault="00123FA6" w:rsidP="00014D71">
      <w:pPr>
        <w:pStyle w:val="Style1"/>
        <w:spacing w:after="0"/>
        <w:jc w:val="both"/>
        <w:rPr>
          <w:szCs w:val="24"/>
          <w:lang w:val="lv-LV"/>
        </w:rPr>
      </w:pPr>
      <w:r w:rsidRPr="004A7C1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4D71" w:rsidRPr="004A7C11">
        <w:rPr>
          <w:szCs w:val="24"/>
          <w:lang w:val="lv-LV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4A7C11">
        <w:rPr>
          <w:szCs w:val="24"/>
        </w:rPr>
        <w:fldChar w:fldCharType="end"/>
      </w:r>
      <w:r w:rsidR="00014D71" w:rsidRPr="004A7C11">
        <w:rPr>
          <w:szCs w:val="24"/>
          <w:lang w:val="lv-LV"/>
        </w:rPr>
        <w:t xml:space="preserve"> Decentralizēta sistēma, t.i., aprobācijas iestāde nozīmēs neatkarīgu, kvalificētu </w:t>
      </w:r>
      <w:r w:rsidR="00402674" w:rsidRPr="004A7C11">
        <w:rPr>
          <w:szCs w:val="24"/>
          <w:lang w:val="lv-LV"/>
        </w:rPr>
        <w:t>finanšu</w:t>
      </w:r>
      <w:r w:rsidR="00014D71" w:rsidRPr="004A7C11">
        <w:rPr>
          <w:szCs w:val="24"/>
          <w:lang w:val="lv-LV"/>
        </w:rPr>
        <w:t xml:space="preserve"> kontrolieri,</w:t>
      </w:r>
      <w:r w:rsidR="00402674" w:rsidRPr="004A7C11">
        <w:rPr>
          <w:szCs w:val="24"/>
          <w:lang w:val="lv-LV"/>
        </w:rPr>
        <w:t xml:space="preserve"> </w:t>
      </w:r>
      <w:r w:rsidR="00014D71" w:rsidRPr="004A7C11">
        <w:rPr>
          <w:szCs w:val="24"/>
          <w:lang w:val="lv-LV"/>
        </w:rPr>
        <w:t>lai veik</w:t>
      </w:r>
      <w:r w:rsidR="000D6AF8">
        <w:rPr>
          <w:szCs w:val="24"/>
          <w:lang w:val="lv-LV"/>
        </w:rPr>
        <w:t xml:space="preserve">tu finanšu kontroli saskaņā </w:t>
      </w:r>
      <w:proofErr w:type="gramStart"/>
      <w:r w:rsidR="000D6AF8">
        <w:rPr>
          <w:szCs w:val="24"/>
          <w:lang w:val="lv-LV"/>
        </w:rPr>
        <w:t xml:space="preserve">ar </w:t>
      </w:r>
      <w:r w:rsidR="00402674" w:rsidRPr="004A7C11">
        <w:rPr>
          <w:szCs w:val="24"/>
          <w:lang w:val="lv-LV"/>
        </w:rPr>
        <w:t>Eiropas Savienības Parlamenta un Padomes</w:t>
      </w:r>
      <w:proofErr w:type="gramEnd"/>
      <w:r w:rsidR="00402674" w:rsidRPr="004A7C11">
        <w:rPr>
          <w:szCs w:val="24"/>
          <w:lang w:val="lv-LV"/>
        </w:rPr>
        <w:t xml:space="preserve"> regulas </w:t>
      </w:r>
      <w:r w:rsidR="000D6AF8">
        <w:rPr>
          <w:szCs w:val="24"/>
          <w:lang w:val="lv-LV"/>
        </w:rPr>
        <w:t>Nr. </w:t>
      </w:r>
      <w:r w:rsidR="00014D71" w:rsidRPr="004A7C11">
        <w:rPr>
          <w:szCs w:val="24"/>
          <w:lang w:val="lv-LV"/>
        </w:rPr>
        <w:t xml:space="preserve">1299/2013 </w:t>
      </w:r>
      <w:r w:rsidR="00402674" w:rsidRPr="004A7C11">
        <w:rPr>
          <w:szCs w:val="24"/>
          <w:lang w:val="lv-LV"/>
        </w:rPr>
        <w:t xml:space="preserve">(ETS) </w:t>
      </w:r>
      <w:r w:rsidR="004D43DB">
        <w:rPr>
          <w:szCs w:val="24"/>
          <w:lang w:val="lv-LV"/>
        </w:rPr>
        <w:t>23.4. </w:t>
      </w:r>
      <w:r w:rsidR="00014D71" w:rsidRPr="004A7C11">
        <w:rPr>
          <w:szCs w:val="24"/>
          <w:lang w:val="lv-LV"/>
        </w:rPr>
        <w:t xml:space="preserve">pantu. Nozīmēšana notiek saskaņā ar finansējuma saņēmēja sniegto priekšlikumu vai arī aprobācijas iestādes sagatavoto pretendentu sarakstu. </w:t>
      </w:r>
    </w:p>
    <w:p w:rsidR="004A7C11" w:rsidRPr="004A7C11" w:rsidRDefault="004A7C11" w:rsidP="004A7C11">
      <w:pPr>
        <w:pStyle w:val="Style1"/>
        <w:spacing w:after="0"/>
        <w:jc w:val="both"/>
        <w:rPr>
          <w:i/>
          <w:szCs w:val="24"/>
          <w:lang w:val="lv-LV"/>
        </w:rPr>
      </w:pPr>
      <w:r w:rsidRPr="004A7C11">
        <w:rPr>
          <w:i/>
          <w:szCs w:val="24"/>
          <w:lang w:val="lv-LV"/>
        </w:rPr>
        <w:t>Valstij piemērojamās īpašās atrunas (ja attiecināms).......................................................................</w:t>
      </w:r>
    </w:p>
    <w:p w:rsidR="001E68BB" w:rsidRPr="004A7C11" w:rsidRDefault="0025035F" w:rsidP="00C905F6">
      <w:pPr>
        <w:pStyle w:val="doc-ti"/>
        <w:numPr>
          <w:ilvl w:val="0"/>
          <w:numId w:val="1"/>
        </w:numPr>
        <w:spacing w:after="0"/>
        <w:ind w:left="360"/>
        <w:jc w:val="both"/>
        <w:rPr>
          <w:sz w:val="24"/>
          <w:szCs w:val="24"/>
          <w:lang w:val="lv-LV"/>
        </w:rPr>
      </w:pPr>
      <w:r w:rsidRPr="004A7C11">
        <w:rPr>
          <w:sz w:val="24"/>
          <w:szCs w:val="24"/>
          <w:lang w:val="lv-LV"/>
        </w:rPr>
        <w:t>I</w:t>
      </w:r>
      <w:r w:rsidR="00AC28D5" w:rsidRPr="004A7C11">
        <w:rPr>
          <w:sz w:val="24"/>
          <w:szCs w:val="24"/>
          <w:lang w:val="lv-LV"/>
        </w:rPr>
        <w:t xml:space="preserve">nstitūcija, kas </w:t>
      </w:r>
      <w:r w:rsidR="00C905F6" w:rsidRPr="004A7C11">
        <w:rPr>
          <w:sz w:val="24"/>
          <w:szCs w:val="24"/>
          <w:lang w:val="lv-LV"/>
        </w:rPr>
        <w:t>Latviju</w:t>
      </w:r>
      <w:r w:rsidRPr="004A7C11">
        <w:rPr>
          <w:sz w:val="24"/>
          <w:szCs w:val="24"/>
          <w:lang w:val="lv-LV"/>
        </w:rPr>
        <w:t xml:space="preserve"> </w:t>
      </w:r>
      <w:r w:rsidR="00AC28D5" w:rsidRPr="004A7C11">
        <w:rPr>
          <w:sz w:val="24"/>
          <w:szCs w:val="24"/>
          <w:lang w:val="lv-LV"/>
        </w:rPr>
        <w:t>pārstāvē</w:t>
      </w:r>
      <w:r w:rsidR="00C905F6" w:rsidRPr="004A7C11">
        <w:rPr>
          <w:sz w:val="24"/>
          <w:szCs w:val="24"/>
          <w:lang w:val="lv-LV"/>
        </w:rPr>
        <w:t>s</w:t>
      </w:r>
      <w:r w:rsidRPr="004A7C11">
        <w:rPr>
          <w:sz w:val="24"/>
          <w:szCs w:val="24"/>
          <w:lang w:val="lv-LV"/>
        </w:rPr>
        <w:t xml:space="preserve"> revidentu grupā saskaņā </w:t>
      </w:r>
      <w:proofErr w:type="gramStart"/>
      <w:r w:rsidR="00FF47F6" w:rsidRPr="004A7C11">
        <w:rPr>
          <w:sz w:val="24"/>
          <w:szCs w:val="24"/>
          <w:lang w:val="lv-LV"/>
        </w:rPr>
        <w:t xml:space="preserve">ar </w:t>
      </w:r>
      <w:r w:rsidR="00C905F6" w:rsidRPr="004A7C11">
        <w:rPr>
          <w:sz w:val="24"/>
          <w:szCs w:val="24"/>
          <w:lang w:val="lv-LV"/>
        </w:rPr>
        <w:t>Eiropas Savienības Parlamenta un Padomes</w:t>
      </w:r>
      <w:proofErr w:type="gramEnd"/>
      <w:r w:rsidR="00C905F6" w:rsidRPr="004A7C11">
        <w:rPr>
          <w:sz w:val="24"/>
          <w:szCs w:val="24"/>
          <w:lang w:val="lv-LV"/>
        </w:rPr>
        <w:t xml:space="preserve"> </w:t>
      </w:r>
      <w:r w:rsidR="00FF47F6" w:rsidRPr="004A7C11">
        <w:rPr>
          <w:sz w:val="24"/>
          <w:szCs w:val="24"/>
          <w:lang w:val="lv-LV"/>
        </w:rPr>
        <w:t xml:space="preserve">regulas </w:t>
      </w:r>
      <w:r w:rsidR="004D43DB">
        <w:rPr>
          <w:sz w:val="24"/>
          <w:szCs w:val="24"/>
          <w:lang w:val="lv-LV"/>
        </w:rPr>
        <w:t>Nr. </w:t>
      </w:r>
      <w:r w:rsidR="00FF47F6" w:rsidRPr="004A7C11">
        <w:rPr>
          <w:sz w:val="24"/>
          <w:szCs w:val="24"/>
          <w:lang w:val="lv-LV"/>
        </w:rPr>
        <w:t xml:space="preserve">1299/2013 </w:t>
      </w:r>
      <w:r w:rsidR="00402674" w:rsidRPr="004A7C11">
        <w:rPr>
          <w:sz w:val="24"/>
          <w:szCs w:val="24"/>
          <w:lang w:val="lv-LV"/>
        </w:rPr>
        <w:t xml:space="preserve">(ETS) </w:t>
      </w:r>
      <w:r w:rsidR="00BC0FDB" w:rsidRPr="004A7C11">
        <w:rPr>
          <w:sz w:val="24"/>
          <w:szCs w:val="24"/>
          <w:lang w:val="lv-LV"/>
        </w:rPr>
        <w:t>25.</w:t>
      </w:r>
      <w:r w:rsidR="004D43DB">
        <w:rPr>
          <w:sz w:val="24"/>
          <w:szCs w:val="24"/>
          <w:lang w:val="lv-LV"/>
        </w:rPr>
        <w:t> </w:t>
      </w:r>
      <w:r w:rsidR="00BC0FDB" w:rsidRPr="004A7C11">
        <w:rPr>
          <w:sz w:val="24"/>
          <w:szCs w:val="24"/>
          <w:lang w:val="lv-LV"/>
        </w:rPr>
        <w:t>pant</w:t>
      </w:r>
      <w:r w:rsidR="005D2B0D" w:rsidRPr="004A7C11">
        <w:rPr>
          <w:sz w:val="24"/>
          <w:szCs w:val="24"/>
          <w:lang w:val="lv-LV"/>
        </w:rPr>
        <w:t>u</w:t>
      </w:r>
      <w:r w:rsidR="003A3262" w:rsidRPr="004A7C11">
        <w:rPr>
          <w:sz w:val="24"/>
          <w:szCs w:val="24"/>
          <w:lang w:val="lv-LV"/>
        </w:rPr>
        <w:t>:</w:t>
      </w:r>
      <w:r w:rsidRPr="004A7C11">
        <w:rPr>
          <w:sz w:val="24"/>
          <w:szCs w:val="24"/>
          <w:lang w:val="lv-LV"/>
        </w:rPr>
        <w:t xml:space="preserve"> </w:t>
      </w:r>
    </w:p>
    <w:p w:rsidR="00035C79" w:rsidRPr="003A3262" w:rsidRDefault="00035C79" w:rsidP="00035C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B0A99" w:rsidRDefault="00AC28D5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>Institūcija</w:t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2B0A99">
        <w:rPr>
          <w:rFonts w:ascii="Times New Roman" w:eastAsia="Times New Roman" w:hAnsi="Times New Roman"/>
          <w:sz w:val="24"/>
          <w:szCs w:val="24"/>
          <w:lang w:val="lv-LV" w:eastAsia="de-DE"/>
        </w:rPr>
        <w:t>Vides aizsardzības un reģionālās attīstības ministrija</w:t>
      </w:r>
      <w:r w:rsidR="002B0A99" w:rsidRPr="004A7C11" w:rsidDel="002B0A99">
        <w:rPr>
          <w:rFonts w:ascii="Times New Roman" w:eastAsia="Times New Roman" w:hAnsi="Times New Roman"/>
          <w:sz w:val="24"/>
          <w:szCs w:val="24"/>
          <w:lang w:val="lv-LV" w:eastAsia="de-DE"/>
        </w:rPr>
        <w:t xml:space="preserve"> </w:t>
      </w:r>
    </w:p>
    <w:p w:rsidR="002B0A99" w:rsidRDefault="00AC28D5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>Adrese</w:t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3A3262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2B0A99">
        <w:rPr>
          <w:rFonts w:ascii="Times New Roman" w:eastAsia="Times New Roman" w:hAnsi="Times New Roman"/>
          <w:sz w:val="24"/>
          <w:szCs w:val="24"/>
          <w:lang w:val="lv-LV" w:eastAsia="de-DE"/>
        </w:rPr>
        <w:t>Peldu iela 25, Rīga, LV-1494</w:t>
      </w:r>
      <w:r w:rsidR="00B6499C">
        <w:rPr>
          <w:rFonts w:ascii="Times New Roman" w:eastAsia="Times New Roman" w:hAnsi="Times New Roman"/>
          <w:sz w:val="24"/>
          <w:szCs w:val="24"/>
          <w:lang w:val="lv-LV" w:eastAsia="de-DE"/>
        </w:rPr>
        <w:t>, Latvija</w:t>
      </w:r>
    </w:p>
    <w:p w:rsidR="00035C79" w:rsidRPr="003A3262" w:rsidRDefault="00AC28D5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>Kontaktpersona</w:t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3A3262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84438A">
        <w:rPr>
          <w:rFonts w:ascii="Times New Roman" w:eastAsia="Times New Roman" w:hAnsi="Times New Roman"/>
          <w:sz w:val="24"/>
          <w:szCs w:val="24"/>
          <w:lang w:val="lv-LV" w:eastAsia="de-DE"/>
        </w:rPr>
        <w:t>…………………………………………………………...</w:t>
      </w:r>
    </w:p>
    <w:p w:rsidR="00035C79" w:rsidRPr="003A3262" w:rsidRDefault="00AC28D5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 xml:space="preserve">Telefona Nr. </w:t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  <w:t>……………………………………………………………………</w:t>
      </w:r>
    </w:p>
    <w:p w:rsidR="006C24FB" w:rsidRPr="003A3262" w:rsidRDefault="00AC28D5" w:rsidP="00035C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de-DE"/>
        </w:rPr>
      </w:pPr>
      <w:r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>e-pasta adrese</w:t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</w:r>
      <w:r w:rsidR="00035C79" w:rsidRPr="003A3262">
        <w:rPr>
          <w:rFonts w:ascii="Times New Roman" w:eastAsia="Times New Roman" w:hAnsi="Times New Roman"/>
          <w:sz w:val="24"/>
          <w:szCs w:val="24"/>
          <w:lang w:val="lv-LV" w:eastAsia="de-DE"/>
        </w:rPr>
        <w:tab/>
        <w:t>……………………………………………………………………</w:t>
      </w:r>
    </w:p>
    <w:p w:rsidR="00497237" w:rsidRDefault="00402674" w:rsidP="00785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val="lv-LV" w:eastAsia="de-DE"/>
        </w:rPr>
        <w:lastRenderedPageBreak/>
        <w:t>Pielikums Nr.</w:t>
      </w:r>
      <w:r w:rsidR="000D6AF8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>2</w:t>
      </w:r>
      <w:r w:rsidR="00C6565C" w:rsidRPr="00C6565C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>: Ikgadējās nacionālā līdzfinansējuma iemaksas tehnisk</w:t>
      </w:r>
      <w:r w:rsidR="00500E9D">
        <w:rPr>
          <w:rFonts w:ascii="Times New Roman" w:eastAsia="Times New Roman" w:hAnsi="Times New Roman"/>
          <w:b/>
          <w:sz w:val="24"/>
          <w:szCs w:val="24"/>
          <w:lang w:val="lv-LV" w:eastAsia="de-DE"/>
        </w:rPr>
        <w:t xml:space="preserve">ās palīdzības budžetā </w:t>
      </w:r>
    </w:p>
    <w:p w:rsidR="007851AC" w:rsidRPr="00745A19" w:rsidRDefault="007851AC" w:rsidP="00785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de-DE"/>
        </w:rPr>
      </w:pPr>
    </w:p>
    <w:tbl>
      <w:tblPr>
        <w:tblW w:w="5000" w:type="pct"/>
        <w:tblLook w:val="04A0"/>
      </w:tblPr>
      <w:tblGrid>
        <w:gridCol w:w="3000"/>
        <w:gridCol w:w="3467"/>
        <w:gridCol w:w="3153"/>
      </w:tblGrid>
      <w:tr w:rsidR="006214C6" w:rsidRPr="007851AC" w:rsidTr="007133B5">
        <w:trPr>
          <w:trHeight w:val="1039"/>
        </w:trPr>
        <w:tc>
          <w:tcPr>
            <w:tcW w:w="15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133B5" w:rsidRPr="007851AC" w:rsidRDefault="00FF47F6" w:rsidP="00497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Partner</w:t>
            </w:r>
            <w:r w:rsidR="00AC28D5"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valsts</w:t>
            </w:r>
          </w:p>
        </w:tc>
        <w:tc>
          <w:tcPr>
            <w:tcW w:w="18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2674" w:rsidRDefault="00402674" w:rsidP="0071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</w:p>
          <w:p w:rsidR="007133B5" w:rsidRPr="007851AC" w:rsidRDefault="00CE37FD" w:rsidP="0071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Kopējais nacionālais ieguldījums</w:t>
            </w:r>
          </w:p>
          <w:p w:rsidR="007851AC" w:rsidRPr="007851AC" w:rsidRDefault="007851AC" w:rsidP="0071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133B5" w:rsidRDefault="00402674" w:rsidP="0040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I</w:t>
            </w:r>
            <w:r w:rsidR="00CE37FD"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kgadējās iemaksas</w:t>
            </w:r>
            <w:r w:rsidR="007133B5"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(7)*</w:t>
            </w:r>
          </w:p>
          <w:p w:rsidR="00122F3B" w:rsidRPr="007851AC" w:rsidRDefault="00122F3B" w:rsidP="0040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2014-2020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Austrija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17,285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</w:t>
            </w: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755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Beļģija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67</w:t>
            </w: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257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3,894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Bulgārija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10,460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5,780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Horvātija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66,303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9,472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Kipra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1,975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1,711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Čehija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45,935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0,848</w:t>
            </w:r>
          </w:p>
        </w:tc>
      </w:tr>
      <w:tr w:rsidR="004C00AB" w:rsidRPr="007851AC" w:rsidTr="00FF47F6">
        <w:trPr>
          <w:trHeight w:val="274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Dānija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77,429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1,061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Igaunija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19,515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2,788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Somija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75,031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0,719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Francija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984,831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40,690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 xml:space="preserve">Vācija 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136,923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62,418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 xml:space="preserve">Grieķija 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70,200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4,314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Ungārija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37,969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19,710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 xml:space="preserve">Īrijas 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69,086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9,869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Itālija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825,068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17,867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en-GB"/>
              </w:rPr>
              <w:t>Latvija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0,780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4,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GB"/>
              </w:rPr>
              <w:t>397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Lietuva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5,281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6,469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5F06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Luksemburga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7,291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042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Malta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5,800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829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Nīderlande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32</w:t>
            </w:r>
            <w:r w:rsidRPr="00843251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,4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08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33,201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Norvēģija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E245AF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243,790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E245AF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n-GB"/>
              </w:rPr>
              <w:t>34,827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Polija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580,976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82,997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Portugāle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46,448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0,921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Rumānija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21,944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45,992</w:t>
            </w:r>
          </w:p>
        </w:tc>
      </w:tr>
      <w:tr w:rsidR="004C00AB" w:rsidRPr="007851AC" w:rsidTr="007133B5">
        <w:trPr>
          <w:trHeight w:val="315"/>
        </w:trPr>
        <w:tc>
          <w:tcPr>
            <w:tcW w:w="15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Slovākija</w:t>
            </w:r>
          </w:p>
        </w:tc>
        <w:tc>
          <w:tcPr>
            <w:tcW w:w="18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1,471</w:t>
            </w:r>
          </w:p>
        </w:tc>
        <w:tc>
          <w:tcPr>
            <w:tcW w:w="163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11,639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Slovēnija</w:t>
            </w:r>
          </w:p>
        </w:tc>
        <w:tc>
          <w:tcPr>
            <w:tcW w:w="180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0,987</w:t>
            </w:r>
          </w:p>
        </w:tc>
        <w:tc>
          <w:tcPr>
            <w:tcW w:w="1639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,427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Spānija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696,420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99,489</w:t>
            </w:r>
          </w:p>
        </w:tc>
      </w:tr>
      <w:tr w:rsidR="004C00AB" w:rsidRPr="007851AC" w:rsidTr="007133B5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Zviedrija</w:t>
            </w: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325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31,730</w:t>
            </w: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18,819</w:t>
            </w:r>
          </w:p>
        </w:tc>
      </w:tr>
      <w:tr w:rsidR="004C00AB" w:rsidRPr="007851AC" w:rsidTr="00AB1D7A">
        <w:trPr>
          <w:trHeight w:val="300"/>
        </w:trPr>
        <w:tc>
          <w:tcPr>
            <w:tcW w:w="155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Šveice</w:t>
            </w:r>
          </w:p>
        </w:tc>
        <w:tc>
          <w:tcPr>
            <w:tcW w:w="18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E245AF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119,390</w:t>
            </w:r>
          </w:p>
        </w:tc>
        <w:tc>
          <w:tcPr>
            <w:tcW w:w="163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E245AF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17,056</w:t>
            </w:r>
          </w:p>
        </w:tc>
      </w:tr>
      <w:tr w:rsidR="004C00AB" w:rsidRPr="007851AC" w:rsidTr="00AB1D7A">
        <w:trPr>
          <w:trHeight w:val="315"/>
        </w:trPr>
        <w:tc>
          <w:tcPr>
            <w:tcW w:w="15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0AB" w:rsidRPr="007851AC" w:rsidRDefault="004C00AB" w:rsidP="004972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</w:pPr>
            <w:r w:rsidRPr="007851A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en-GB"/>
              </w:rPr>
              <w:t>Lielbritānija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878,715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00AB" w:rsidRPr="007851AC" w:rsidRDefault="004C00AB" w:rsidP="00EE7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125,531</w:t>
            </w:r>
          </w:p>
        </w:tc>
      </w:tr>
    </w:tbl>
    <w:p w:rsidR="00FB1D7D" w:rsidRPr="007851AC" w:rsidRDefault="00C6565C">
      <w:pPr>
        <w:spacing w:after="0" w:line="240" w:lineRule="auto"/>
        <w:jc w:val="both"/>
        <w:rPr>
          <w:rFonts w:ascii="Times New Roman" w:eastAsia="Times New Roman" w:hAnsi="Times New Roman"/>
          <w:lang w:val="lv-LV" w:eastAsia="de-DE"/>
        </w:rPr>
      </w:pPr>
      <w:r w:rsidRPr="007851AC">
        <w:rPr>
          <w:rFonts w:ascii="Times New Roman" w:eastAsia="Times New Roman" w:hAnsi="Times New Roman"/>
          <w:lang w:val="lv-LV" w:eastAsia="de-DE"/>
        </w:rPr>
        <w:t>*Kopējais nacionālā līdzfinansējuma ieguldījums sadalīts septiņos ikgadējos maksājumos.</w:t>
      </w:r>
      <w:r w:rsidR="00DB130C">
        <w:rPr>
          <w:rFonts w:ascii="Times New Roman" w:eastAsia="Times New Roman" w:hAnsi="Times New Roman"/>
          <w:lang w:val="lv-LV" w:eastAsia="de-DE"/>
        </w:rPr>
        <w:t xml:space="preserve"> Pēc Programmas apstiprināšanas Eiropas Komisijā Partnervalstis veiks ikgadējās iemaksas laikā no 2014.-2020.</w:t>
      </w:r>
      <w:r w:rsidR="000D6AF8">
        <w:rPr>
          <w:rFonts w:ascii="Times New Roman" w:eastAsia="Times New Roman" w:hAnsi="Times New Roman"/>
          <w:lang w:val="lv-LV" w:eastAsia="de-DE"/>
        </w:rPr>
        <w:t> </w:t>
      </w:r>
      <w:r w:rsidR="00DB130C">
        <w:rPr>
          <w:rFonts w:ascii="Times New Roman" w:eastAsia="Times New Roman" w:hAnsi="Times New Roman"/>
          <w:lang w:val="lv-LV" w:eastAsia="de-DE"/>
        </w:rPr>
        <w:t>gadam. Iemaksas par 2014.un 2015</w:t>
      </w:r>
      <w:r w:rsidR="000D6AF8">
        <w:rPr>
          <w:rFonts w:ascii="Times New Roman" w:eastAsia="Times New Roman" w:hAnsi="Times New Roman"/>
          <w:lang w:val="lv-LV" w:eastAsia="de-DE"/>
        </w:rPr>
        <w:t>. </w:t>
      </w:r>
      <w:r w:rsidR="00DB130C">
        <w:rPr>
          <w:rFonts w:ascii="Times New Roman" w:eastAsia="Times New Roman" w:hAnsi="Times New Roman"/>
          <w:lang w:val="lv-LV" w:eastAsia="de-DE"/>
        </w:rPr>
        <w:t>gadu plānots veikt 2015.</w:t>
      </w:r>
      <w:r w:rsidR="000D6AF8">
        <w:rPr>
          <w:rFonts w:ascii="Times New Roman" w:eastAsia="Times New Roman" w:hAnsi="Times New Roman"/>
          <w:lang w:val="lv-LV" w:eastAsia="de-DE"/>
        </w:rPr>
        <w:t> </w:t>
      </w:r>
      <w:r w:rsidR="00DB130C">
        <w:rPr>
          <w:rFonts w:ascii="Times New Roman" w:eastAsia="Times New Roman" w:hAnsi="Times New Roman"/>
          <w:lang w:val="lv-LV" w:eastAsia="de-DE"/>
        </w:rPr>
        <w:t>gadā.</w:t>
      </w:r>
      <w:r w:rsidRPr="007851AC">
        <w:rPr>
          <w:rFonts w:ascii="Times New Roman" w:eastAsia="Times New Roman" w:hAnsi="Times New Roman"/>
          <w:lang w:val="lv-LV" w:eastAsia="de-DE"/>
        </w:rPr>
        <w:t xml:space="preserve"> </w:t>
      </w:r>
    </w:p>
    <w:sectPr w:rsidR="00FB1D7D" w:rsidRPr="007851AC" w:rsidSect="003F1838">
      <w:headerReference w:type="default" r:id="rId8"/>
      <w:footerReference w:type="even" r:id="rId9"/>
      <w:footerReference w:type="default" r:id="rId10"/>
      <w:pgSz w:w="12240" w:h="15840"/>
      <w:pgMar w:top="993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9D" w:rsidRDefault="004E339D" w:rsidP="00035C79">
      <w:pPr>
        <w:spacing w:after="0" w:line="240" w:lineRule="auto"/>
      </w:pPr>
      <w:r>
        <w:separator/>
      </w:r>
    </w:p>
  </w:endnote>
  <w:endnote w:type="continuationSeparator" w:id="0">
    <w:p w:rsidR="004E339D" w:rsidRDefault="004E339D" w:rsidP="000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F6" w:rsidRDefault="00123FA6" w:rsidP="00250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5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05F6" w:rsidRDefault="00C905F6" w:rsidP="002503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512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47FC5" w:rsidRPr="00647FC5" w:rsidRDefault="00647FC5" w:rsidP="00647FC5">
            <w:pPr>
              <w:pStyle w:val="Footer"/>
              <w:rPr>
                <w:rFonts w:ascii="Times New Roman" w:hAnsi="Times New Roman"/>
                <w:color w:val="auto"/>
                <w:szCs w:val="20"/>
              </w:rPr>
            </w:pPr>
            <w:r w:rsidRPr="00647FC5">
              <w:rPr>
                <w:rFonts w:ascii="Times New Roman" w:hAnsi="Times New Roman"/>
                <w:color w:val="auto"/>
                <w:szCs w:val="20"/>
              </w:rPr>
              <w:t>VARAMpiekrisana_</w:t>
            </w:r>
            <w:r w:rsidR="000D6AF8">
              <w:rPr>
                <w:rFonts w:ascii="Times New Roman" w:hAnsi="Times New Roman"/>
                <w:color w:val="auto"/>
                <w:szCs w:val="20"/>
              </w:rPr>
              <w:t>0107</w:t>
            </w:r>
            <w:r w:rsidRPr="00647FC5">
              <w:rPr>
                <w:rFonts w:ascii="Times New Roman" w:hAnsi="Times New Roman"/>
                <w:color w:val="auto"/>
                <w:szCs w:val="20"/>
              </w:rPr>
              <w:t>14_INTERREG_LV</w:t>
            </w:r>
            <w:r w:rsidR="00963234">
              <w:rPr>
                <w:rFonts w:ascii="Times New Roman" w:hAnsi="Times New Roman"/>
                <w:color w:val="auto"/>
                <w:szCs w:val="20"/>
              </w:rPr>
              <w:t xml:space="preserve">; VARAM </w:t>
            </w:r>
            <w:proofErr w:type="spellStart"/>
            <w:r w:rsidR="00963234">
              <w:rPr>
                <w:rFonts w:ascii="Times New Roman" w:hAnsi="Times New Roman"/>
                <w:color w:val="auto"/>
                <w:szCs w:val="20"/>
              </w:rPr>
              <w:t>piekrišana</w:t>
            </w:r>
            <w:proofErr w:type="spellEnd"/>
            <w:r w:rsidR="00963234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proofErr w:type="spellStart"/>
            <w:r w:rsidR="00963234">
              <w:rPr>
                <w:rFonts w:ascii="Times New Roman" w:hAnsi="Times New Roman"/>
                <w:color w:val="auto"/>
                <w:szCs w:val="20"/>
              </w:rPr>
              <w:t>sadarbības</w:t>
            </w:r>
            <w:proofErr w:type="spellEnd"/>
            <w:r w:rsidR="00963234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proofErr w:type="spellStart"/>
            <w:r w:rsidR="00963234">
              <w:rPr>
                <w:rFonts w:ascii="Times New Roman" w:hAnsi="Times New Roman"/>
                <w:color w:val="auto"/>
                <w:szCs w:val="20"/>
              </w:rPr>
              <w:t>programmas</w:t>
            </w:r>
            <w:proofErr w:type="spellEnd"/>
            <w:r w:rsidR="00963234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proofErr w:type="spellStart"/>
            <w:r w:rsidR="00963234">
              <w:rPr>
                <w:rFonts w:ascii="Times New Roman" w:hAnsi="Times New Roman"/>
                <w:color w:val="auto"/>
                <w:szCs w:val="20"/>
              </w:rPr>
              <w:t>saturam</w:t>
            </w:r>
            <w:proofErr w:type="spellEnd"/>
            <w:r w:rsidR="00963234">
              <w:rPr>
                <w:rFonts w:ascii="Times New Roman" w:hAnsi="Times New Roman"/>
                <w:color w:val="auto"/>
                <w:szCs w:val="20"/>
              </w:rPr>
              <w:t xml:space="preserve"> un nacionālā līdzfinansējuma nodrošināšanai</w:t>
            </w:r>
          </w:p>
          <w:p w:rsidR="00C905F6" w:rsidRDefault="00123FA6">
            <w:pPr>
              <w:pStyle w:val="Footer"/>
              <w:jc w:val="center"/>
            </w:pPr>
          </w:p>
        </w:sdtContent>
      </w:sdt>
    </w:sdtContent>
  </w:sdt>
  <w:p w:rsidR="00C905F6" w:rsidRDefault="00647FC5">
    <w:pPr>
      <w:pStyle w:val="Footer"/>
    </w:pPr>
    <w:r w:rsidRPr="00647FC5">
      <w:object w:dxaOrig="15965" w:dyaOrig="8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8pt;height:404.25pt" o:ole="">
          <v:imagedata r:id="rId1" o:title=""/>
        </v:shape>
        <o:OLEObject Type="Embed" ProgID="Word.Document.8" ShapeID="_x0000_i1025" DrawAspect="Content" ObjectID="_1465738691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9D" w:rsidRDefault="004E339D" w:rsidP="00035C79">
      <w:pPr>
        <w:spacing w:after="0" w:line="240" w:lineRule="auto"/>
      </w:pPr>
      <w:r>
        <w:separator/>
      </w:r>
    </w:p>
  </w:footnote>
  <w:footnote w:type="continuationSeparator" w:id="0">
    <w:p w:rsidR="004E339D" w:rsidRDefault="004E339D" w:rsidP="000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F6" w:rsidRDefault="00C905F6" w:rsidP="0077142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EB9"/>
    <w:multiLevelType w:val="hybridMultilevel"/>
    <w:tmpl w:val="C7B01F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85E"/>
    <w:multiLevelType w:val="hybridMultilevel"/>
    <w:tmpl w:val="3F20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1A3"/>
    <w:multiLevelType w:val="hybridMultilevel"/>
    <w:tmpl w:val="3F20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5C79"/>
    <w:rsid w:val="0000106E"/>
    <w:rsid w:val="000048D4"/>
    <w:rsid w:val="00014D71"/>
    <w:rsid w:val="0002325C"/>
    <w:rsid w:val="00027D49"/>
    <w:rsid w:val="00034652"/>
    <w:rsid w:val="00035C79"/>
    <w:rsid w:val="00043E06"/>
    <w:rsid w:val="00070ABB"/>
    <w:rsid w:val="00075BD4"/>
    <w:rsid w:val="0008574D"/>
    <w:rsid w:val="000B58AF"/>
    <w:rsid w:val="000C4D6A"/>
    <w:rsid w:val="000D52EE"/>
    <w:rsid w:val="000D6AF8"/>
    <w:rsid w:val="00100C1B"/>
    <w:rsid w:val="00122F3B"/>
    <w:rsid w:val="00123FA6"/>
    <w:rsid w:val="00160A62"/>
    <w:rsid w:val="0019797D"/>
    <w:rsid w:val="001A5F87"/>
    <w:rsid w:val="001B0A5C"/>
    <w:rsid w:val="001E68BB"/>
    <w:rsid w:val="00230CDF"/>
    <w:rsid w:val="002322BD"/>
    <w:rsid w:val="00233F10"/>
    <w:rsid w:val="002406BF"/>
    <w:rsid w:val="0025035F"/>
    <w:rsid w:val="002B0A99"/>
    <w:rsid w:val="002C6EE0"/>
    <w:rsid w:val="002F20F3"/>
    <w:rsid w:val="002F46CB"/>
    <w:rsid w:val="00310457"/>
    <w:rsid w:val="00314725"/>
    <w:rsid w:val="00326DE2"/>
    <w:rsid w:val="00347456"/>
    <w:rsid w:val="003559B9"/>
    <w:rsid w:val="00362A8F"/>
    <w:rsid w:val="003763BC"/>
    <w:rsid w:val="0039070F"/>
    <w:rsid w:val="003A3262"/>
    <w:rsid w:val="003B3210"/>
    <w:rsid w:val="003B49F4"/>
    <w:rsid w:val="003F1838"/>
    <w:rsid w:val="00402674"/>
    <w:rsid w:val="00403F26"/>
    <w:rsid w:val="00442A77"/>
    <w:rsid w:val="00496BE9"/>
    <w:rsid w:val="00497237"/>
    <w:rsid w:val="004A7C11"/>
    <w:rsid w:val="004B01CC"/>
    <w:rsid w:val="004C00AB"/>
    <w:rsid w:val="004C0A24"/>
    <w:rsid w:val="004D2F98"/>
    <w:rsid w:val="004D43DB"/>
    <w:rsid w:val="004D6144"/>
    <w:rsid w:val="004E339D"/>
    <w:rsid w:val="004F508C"/>
    <w:rsid w:val="00500E9D"/>
    <w:rsid w:val="005029C3"/>
    <w:rsid w:val="00511325"/>
    <w:rsid w:val="00533DE7"/>
    <w:rsid w:val="00556C72"/>
    <w:rsid w:val="00564A99"/>
    <w:rsid w:val="00567F29"/>
    <w:rsid w:val="005B0C14"/>
    <w:rsid w:val="005C6F71"/>
    <w:rsid w:val="005D2B0D"/>
    <w:rsid w:val="005D4918"/>
    <w:rsid w:val="005F0611"/>
    <w:rsid w:val="006214C6"/>
    <w:rsid w:val="00621791"/>
    <w:rsid w:val="0062531E"/>
    <w:rsid w:val="00641681"/>
    <w:rsid w:val="00644355"/>
    <w:rsid w:val="00647FC5"/>
    <w:rsid w:val="00671A1F"/>
    <w:rsid w:val="006934D0"/>
    <w:rsid w:val="006A6275"/>
    <w:rsid w:val="006C24FB"/>
    <w:rsid w:val="006C6BE5"/>
    <w:rsid w:val="006F6207"/>
    <w:rsid w:val="007133B5"/>
    <w:rsid w:val="00745A19"/>
    <w:rsid w:val="0076196B"/>
    <w:rsid w:val="007641C1"/>
    <w:rsid w:val="00770952"/>
    <w:rsid w:val="00771425"/>
    <w:rsid w:val="007800EB"/>
    <w:rsid w:val="00781417"/>
    <w:rsid w:val="007851AC"/>
    <w:rsid w:val="007B52B8"/>
    <w:rsid w:val="007C422C"/>
    <w:rsid w:val="007C7988"/>
    <w:rsid w:val="00817295"/>
    <w:rsid w:val="00841E9A"/>
    <w:rsid w:val="0084438A"/>
    <w:rsid w:val="008513D5"/>
    <w:rsid w:val="00883D5B"/>
    <w:rsid w:val="008A6728"/>
    <w:rsid w:val="008C577A"/>
    <w:rsid w:val="00963234"/>
    <w:rsid w:val="00972725"/>
    <w:rsid w:val="00975D8F"/>
    <w:rsid w:val="009C3F62"/>
    <w:rsid w:val="009D2546"/>
    <w:rsid w:val="009F3906"/>
    <w:rsid w:val="009F5550"/>
    <w:rsid w:val="00A5394B"/>
    <w:rsid w:val="00A905E7"/>
    <w:rsid w:val="00AA368B"/>
    <w:rsid w:val="00AB1D7A"/>
    <w:rsid w:val="00AB6C8B"/>
    <w:rsid w:val="00AC116F"/>
    <w:rsid w:val="00AC28D5"/>
    <w:rsid w:val="00AC518B"/>
    <w:rsid w:val="00AD20EB"/>
    <w:rsid w:val="00B40522"/>
    <w:rsid w:val="00B42102"/>
    <w:rsid w:val="00B50CAC"/>
    <w:rsid w:val="00B53C5D"/>
    <w:rsid w:val="00B6499C"/>
    <w:rsid w:val="00B66082"/>
    <w:rsid w:val="00B6718B"/>
    <w:rsid w:val="00B961E9"/>
    <w:rsid w:val="00BB3283"/>
    <w:rsid w:val="00BC0FDB"/>
    <w:rsid w:val="00BE5CE7"/>
    <w:rsid w:val="00BF47B7"/>
    <w:rsid w:val="00C4004A"/>
    <w:rsid w:val="00C56CF4"/>
    <w:rsid w:val="00C6565C"/>
    <w:rsid w:val="00C65C95"/>
    <w:rsid w:val="00C714F6"/>
    <w:rsid w:val="00C755B2"/>
    <w:rsid w:val="00C8333E"/>
    <w:rsid w:val="00C905F6"/>
    <w:rsid w:val="00C9708F"/>
    <w:rsid w:val="00CB3209"/>
    <w:rsid w:val="00CC5249"/>
    <w:rsid w:val="00CE37FD"/>
    <w:rsid w:val="00D37A70"/>
    <w:rsid w:val="00D75BC9"/>
    <w:rsid w:val="00DB130C"/>
    <w:rsid w:val="00DB2FD8"/>
    <w:rsid w:val="00DE2D34"/>
    <w:rsid w:val="00DE3928"/>
    <w:rsid w:val="00DE713E"/>
    <w:rsid w:val="00E23BED"/>
    <w:rsid w:val="00E245AF"/>
    <w:rsid w:val="00E4637A"/>
    <w:rsid w:val="00E536E4"/>
    <w:rsid w:val="00E571F7"/>
    <w:rsid w:val="00E65872"/>
    <w:rsid w:val="00EC599F"/>
    <w:rsid w:val="00ED344E"/>
    <w:rsid w:val="00ED74E6"/>
    <w:rsid w:val="00EF08A8"/>
    <w:rsid w:val="00F61597"/>
    <w:rsid w:val="00F65863"/>
    <w:rsid w:val="00F859F6"/>
    <w:rsid w:val="00FA03B6"/>
    <w:rsid w:val="00FB1D7D"/>
    <w:rsid w:val="00FE6BB6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7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5C79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035C79"/>
    <w:rPr>
      <w:rFonts w:ascii="Arial" w:eastAsia="Times New Roman" w:hAnsi="Arial" w:cs="Times New Roman"/>
      <w:color w:val="0E4096"/>
      <w:sz w:val="20"/>
      <w:szCs w:val="24"/>
      <w:lang w:val="en-US" w:eastAsia="es-ES"/>
    </w:rPr>
  </w:style>
  <w:style w:type="character" w:styleId="PageNumber">
    <w:name w:val="page number"/>
    <w:uiPriority w:val="99"/>
    <w:semiHidden/>
    <w:unhideWhenUsed/>
    <w:rsid w:val="00035C79"/>
  </w:style>
  <w:style w:type="paragraph" w:customStyle="1" w:styleId="Style1">
    <w:name w:val="Style1"/>
    <w:basedOn w:val="Normal"/>
    <w:uiPriority w:val="99"/>
    <w:rsid w:val="00035C79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GB" w:eastAsia="ko-KR"/>
    </w:rPr>
  </w:style>
  <w:style w:type="paragraph" w:styleId="ListParagraph">
    <w:name w:val="List Paragraph"/>
    <w:basedOn w:val="Normal"/>
    <w:qFormat/>
    <w:rsid w:val="00035C79"/>
    <w:pPr>
      <w:ind w:left="720"/>
      <w:contextualSpacing/>
    </w:pPr>
  </w:style>
  <w:style w:type="paragraph" w:customStyle="1" w:styleId="Default">
    <w:name w:val="Default"/>
    <w:uiPriority w:val="99"/>
    <w:rsid w:val="0003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3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7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1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1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1B"/>
    <w:rPr>
      <w:rFonts w:ascii="Tahoma" w:eastAsia="Calibri" w:hAnsi="Tahoma" w:cs="Tahoma"/>
      <w:sz w:val="16"/>
      <w:szCs w:val="16"/>
      <w:lang w:val="en-US"/>
    </w:rPr>
  </w:style>
  <w:style w:type="paragraph" w:customStyle="1" w:styleId="doc-ti">
    <w:name w:val="doc-ti"/>
    <w:basedOn w:val="Normal"/>
    <w:rsid w:val="0025035F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7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5C79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color w:val="0E4096"/>
      <w:sz w:val="20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035C79"/>
    <w:rPr>
      <w:rFonts w:ascii="Arial" w:eastAsia="Times New Roman" w:hAnsi="Arial" w:cs="Times New Roman"/>
      <w:color w:val="0E4096"/>
      <w:sz w:val="20"/>
      <w:szCs w:val="24"/>
      <w:lang w:val="en-US" w:eastAsia="es-ES"/>
    </w:rPr>
  </w:style>
  <w:style w:type="character" w:styleId="PageNumber">
    <w:name w:val="page number"/>
    <w:uiPriority w:val="99"/>
    <w:semiHidden/>
    <w:unhideWhenUsed/>
    <w:rsid w:val="00035C79"/>
  </w:style>
  <w:style w:type="paragraph" w:customStyle="1" w:styleId="Style1">
    <w:name w:val="Style1"/>
    <w:basedOn w:val="Normal"/>
    <w:uiPriority w:val="99"/>
    <w:rsid w:val="00035C79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GB" w:eastAsia="ko-KR"/>
    </w:rPr>
  </w:style>
  <w:style w:type="paragraph" w:styleId="ListParagraph">
    <w:name w:val="List Paragraph"/>
    <w:basedOn w:val="Normal"/>
    <w:qFormat/>
    <w:rsid w:val="00035C79"/>
    <w:pPr>
      <w:ind w:left="720"/>
      <w:contextualSpacing/>
    </w:pPr>
  </w:style>
  <w:style w:type="paragraph" w:customStyle="1" w:styleId="Default">
    <w:name w:val="Default"/>
    <w:uiPriority w:val="99"/>
    <w:rsid w:val="0003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3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7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1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1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1B"/>
    <w:rPr>
      <w:rFonts w:ascii="Tahoma" w:eastAsia="Calibri" w:hAnsi="Tahoma" w:cs="Tahoma"/>
      <w:sz w:val="16"/>
      <w:szCs w:val="16"/>
      <w:lang w:val="en-US"/>
    </w:rPr>
  </w:style>
  <w:style w:type="paragraph" w:customStyle="1" w:styleId="doc-ti">
    <w:name w:val="doc-ti"/>
    <w:basedOn w:val="Normal"/>
    <w:rsid w:val="0025035F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55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067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30EC-0D9F-4C96-98CA-ED2835FD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BJohanna</dc:creator>
  <cp:lastModifiedBy>LigaD</cp:lastModifiedBy>
  <cp:revision>6</cp:revision>
  <cp:lastPrinted>2014-04-02T11:12:00Z</cp:lastPrinted>
  <dcterms:created xsi:type="dcterms:W3CDTF">2014-06-25T06:57:00Z</dcterms:created>
  <dcterms:modified xsi:type="dcterms:W3CDTF">2014-07-01T13:52:00Z</dcterms:modified>
</cp:coreProperties>
</file>