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B907" w14:textId="77777777" w:rsidR="00A56301" w:rsidRPr="006A546F" w:rsidRDefault="00A56301" w:rsidP="0042259E">
      <w:pPr>
        <w:jc w:val="right"/>
        <w:rPr>
          <w:color w:val="000000"/>
          <w:sz w:val="28"/>
          <w:szCs w:val="28"/>
        </w:rPr>
      </w:pPr>
    </w:p>
    <w:p w14:paraId="01CEB908" w14:textId="77777777" w:rsidR="00A56301" w:rsidRDefault="00A56301" w:rsidP="0042259E">
      <w:pPr>
        <w:jc w:val="center"/>
        <w:rPr>
          <w:b/>
          <w:color w:val="000000"/>
          <w:sz w:val="28"/>
          <w:szCs w:val="28"/>
        </w:rPr>
      </w:pPr>
    </w:p>
    <w:p w14:paraId="4DE2E68F" w14:textId="77777777" w:rsidR="0042259E" w:rsidRDefault="0042259E" w:rsidP="0042259E">
      <w:pPr>
        <w:jc w:val="center"/>
        <w:rPr>
          <w:b/>
          <w:color w:val="000000"/>
          <w:sz w:val="28"/>
          <w:szCs w:val="28"/>
        </w:rPr>
      </w:pPr>
    </w:p>
    <w:p w14:paraId="14B3CA41" w14:textId="77777777" w:rsidR="0042259E" w:rsidRDefault="0042259E" w:rsidP="0042259E">
      <w:pPr>
        <w:jc w:val="center"/>
        <w:rPr>
          <w:b/>
          <w:color w:val="000000"/>
          <w:sz w:val="28"/>
          <w:szCs w:val="28"/>
        </w:rPr>
      </w:pPr>
    </w:p>
    <w:p w14:paraId="5062CBF8" w14:textId="77777777" w:rsidR="0042259E" w:rsidRPr="006A546F" w:rsidRDefault="0042259E" w:rsidP="0042259E">
      <w:pPr>
        <w:jc w:val="center"/>
        <w:rPr>
          <w:b/>
          <w:color w:val="000000"/>
          <w:sz w:val="28"/>
          <w:szCs w:val="28"/>
        </w:rPr>
      </w:pPr>
    </w:p>
    <w:p w14:paraId="01CEB909" w14:textId="77777777" w:rsidR="00A56301" w:rsidRPr="006A546F" w:rsidRDefault="00A56301" w:rsidP="0042259E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56301" w:rsidRPr="006A546F" w14:paraId="01CEB90D" w14:textId="77777777" w:rsidTr="00792542">
        <w:tc>
          <w:tcPr>
            <w:tcW w:w="3095" w:type="dxa"/>
          </w:tcPr>
          <w:p w14:paraId="01CEB90A" w14:textId="77777777" w:rsidR="00A56301" w:rsidRPr="006A546F" w:rsidRDefault="00A56301" w:rsidP="0042259E">
            <w:pPr>
              <w:rPr>
                <w:color w:val="000000"/>
                <w:sz w:val="28"/>
                <w:szCs w:val="28"/>
              </w:rPr>
            </w:pPr>
            <w:r w:rsidRPr="006A546F">
              <w:rPr>
                <w:color w:val="000000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01CEB90B" w14:textId="77777777" w:rsidR="00A56301" w:rsidRPr="006A546F" w:rsidRDefault="00A56301" w:rsidP="0042259E">
            <w:pPr>
              <w:jc w:val="center"/>
              <w:rPr>
                <w:color w:val="000000"/>
                <w:sz w:val="28"/>
                <w:szCs w:val="28"/>
              </w:rPr>
            </w:pPr>
            <w:r w:rsidRPr="006A546F">
              <w:rPr>
                <w:color w:val="000000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01CEB90C" w14:textId="262A7684" w:rsidR="00A56301" w:rsidRPr="006A546F" w:rsidRDefault="00A56301" w:rsidP="0042259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="0042259E">
              <w:rPr>
                <w:color w:val="000000"/>
                <w:sz w:val="28"/>
                <w:szCs w:val="28"/>
              </w:rPr>
              <w:t>. g</w:t>
            </w:r>
            <w:r w:rsidRPr="006A546F">
              <w:rPr>
                <w:color w:val="000000"/>
                <w:sz w:val="28"/>
                <w:szCs w:val="28"/>
              </w:rPr>
              <w:t xml:space="preserve">ada </w:t>
            </w:r>
            <w:r w:rsidR="0042259E">
              <w:rPr>
                <w:color w:val="000000"/>
                <w:sz w:val="28"/>
                <w:szCs w:val="28"/>
              </w:rPr>
              <w:t>          </w:t>
            </w:r>
          </w:p>
        </w:tc>
      </w:tr>
    </w:tbl>
    <w:p w14:paraId="23B7A97F" w14:textId="77777777" w:rsidR="0042259E" w:rsidRDefault="0042259E" w:rsidP="0042259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</w:p>
    <w:p w14:paraId="57EE3F1B" w14:textId="77777777" w:rsidR="0042259E" w:rsidRDefault="0042259E" w:rsidP="0042259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CEB90E" w14:textId="65F56AA4" w:rsidR="00A56301" w:rsidRPr="0042259E" w:rsidRDefault="00A56301" w:rsidP="0042259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259E" w:rsidRPr="00422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59E">
        <w:rPr>
          <w:rFonts w:ascii="Times New Roman" w:hAnsi="Times New Roman" w:cs="Times New Roman"/>
          <w:b/>
          <w:bCs/>
          <w:sz w:val="28"/>
          <w:szCs w:val="28"/>
        </w:rPr>
        <w:t>§</w:t>
      </w:r>
    </w:p>
    <w:p w14:paraId="69F7E412" w14:textId="77777777" w:rsidR="0042259E" w:rsidRPr="006A546F" w:rsidRDefault="0042259E" w:rsidP="0042259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CEB90F" w14:textId="7F14967E" w:rsidR="00A56301" w:rsidRDefault="00A56301" w:rsidP="0042259E">
      <w:pPr>
        <w:jc w:val="center"/>
        <w:rPr>
          <w:b/>
          <w:sz w:val="28"/>
          <w:szCs w:val="28"/>
        </w:rPr>
      </w:pPr>
      <w:r w:rsidRPr="006A546F">
        <w:rPr>
          <w:b/>
          <w:sz w:val="28"/>
          <w:szCs w:val="28"/>
        </w:rPr>
        <w:t>Par Ministru kabineta 2011</w:t>
      </w:r>
      <w:r w:rsidR="0042259E">
        <w:rPr>
          <w:b/>
          <w:sz w:val="28"/>
          <w:szCs w:val="28"/>
        </w:rPr>
        <w:t>. g</w:t>
      </w:r>
      <w:r w:rsidRPr="006A546F">
        <w:rPr>
          <w:b/>
          <w:sz w:val="28"/>
          <w:szCs w:val="28"/>
        </w:rPr>
        <w:t>ada 24</w:t>
      </w:r>
      <w:r w:rsidR="0042259E">
        <w:rPr>
          <w:b/>
          <w:sz w:val="28"/>
          <w:szCs w:val="28"/>
        </w:rPr>
        <w:t>. m</w:t>
      </w:r>
      <w:r w:rsidRPr="006A546F">
        <w:rPr>
          <w:b/>
          <w:sz w:val="28"/>
          <w:szCs w:val="28"/>
        </w:rPr>
        <w:t xml:space="preserve">aija sēdes </w:t>
      </w:r>
      <w:proofErr w:type="spellStart"/>
      <w:r w:rsidRPr="006A546F">
        <w:rPr>
          <w:b/>
          <w:sz w:val="28"/>
          <w:szCs w:val="28"/>
        </w:rPr>
        <w:t>protokollēmuma</w:t>
      </w:r>
      <w:proofErr w:type="spellEnd"/>
      <w:r w:rsidRPr="006A546F">
        <w:rPr>
          <w:b/>
          <w:sz w:val="28"/>
          <w:szCs w:val="28"/>
        </w:rPr>
        <w:t xml:space="preserve"> </w:t>
      </w:r>
      <w:r w:rsidR="0042259E">
        <w:rPr>
          <w:b/>
          <w:sz w:val="28"/>
          <w:szCs w:val="28"/>
        </w:rPr>
        <w:br/>
      </w:r>
      <w:r w:rsidRPr="006A546F">
        <w:rPr>
          <w:b/>
          <w:sz w:val="28"/>
          <w:szCs w:val="28"/>
        </w:rPr>
        <w:t>(prot. Nr.</w:t>
      </w:r>
      <w:r w:rsidR="0042259E">
        <w:rPr>
          <w:b/>
          <w:sz w:val="28"/>
          <w:szCs w:val="28"/>
        </w:rPr>
        <w:t> </w:t>
      </w:r>
      <w:r w:rsidRPr="006A546F">
        <w:rPr>
          <w:b/>
          <w:sz w:val="28"/>
          <w:szCs w:val="28"/>
        </w:rPr>
        <w:t>32</w:t>
      </w:r>
      <w:r w:rsidR="005E0484">
        <w:rPr>
          <w:b/>
          <w:sz w:val="28"/>
          <w:szCs w:val="28"/>
        </w:rPr>
        <w:t>  </w:t>
      </w:r>
      <w:r w:rsidRPr="006A546F">
        <w:rPr>
          <w:b/>
          <w:sz w:val="28"/>
          <w:szCs w:val="28"/>
        </w:rPr>
        <w:t>26.</w:t>
      </w:r>
      <w:r w:rsidR="0042259E">
        <w:rPr>
          <w:b/>
          <w:sz w:val="28"/>
          <w:szCs w:val="28"/>
        </w:rPr>
        <w:t> </w:t>
      </w:r>
      <w:r w:rsidRPr="006A546F">
        <w:rPr>
          <w:b/>
          <w:sz w:val="28"/>
          <w:szCs w:val="28"/>
        </w:rPr>
        <w:t xml:space="preserve">§) </w:t>
      </w:r>
      <w:r w:rsidR="0042259E">
        <w:rPr>
          <w:b/>
          <w:sz w:val="28"/>
          <w:szCs w:val="28"/>
        </w:rPr>
        <w:t>"</w:t>
      </w:r>
      <w:r w:rsidRPr="006A546F"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6A546F">
          <w:rPr>
            <w:b/>
            <w:sz w:val="28"/>
            <w:szCs w:val="28"/>
          </w:rPr>
          <w:t>ziņojums</w:t>
        </w:r>
      </w:smartTag>
      <w:r w:rsidRPr="006A546F">
        <w:rPr>
          <w:b/>
          <w:sz w:val="28"/>
          <w:szCs w:val="28"/>
        </w:rPr>
        <w:t xml:space="preserve"> </w:t>
      </w:r>
      <w:r w:rsidR="0042259E">
        <w:rPr>
          <w:b/>
          <w:sz w:val="28"/>
          <w:szCs w:val="28"/>
        </w:rPr>
        <w:t>"</w:t>
      </w:r>
      <w:r w:rsidRPr="006A546F">
        <w:rPr>
          <w:b/>
          <w:sz w:val="28"/>
          <w:szCs w:val="28"/>
        </w:rPr>
        <w:t>Par plānošanas reģionu turpmāko statusu un darbību</w:t>
      </w:r>
      <w:r w:rsidR="0042259E">
        <w:rPr>
          <w:b/>
          <w:sz w:val="28"/>
          <w:szCs w:val="28"/>
        </w:rPr>
        <w:t>""</w:t>
      </w:r>
      <w:r w:rsidRPr="006A546F">
        <w:rPr>
          <w:b/>
          <w:sz w:val="28"/>
          <w:szCs w:val="28"/>
        </w:rPr>
        <w:t xml:space="preserve"> 2.2</w:t>
      </w:r>
      <w:r w:rsidR="0042259E">
        <w:rPr>
          <w:b/>
          <w:sz w:val="28"/>
          <w:szCs w:val="28"/>
        </w:rPr>
        <w:t>. a</w:t>
      </w:r>
      <w:r w:rsidRPr="006A546F">
        <w:rPr>
          <w:b/>
          <w:sz w:val="28"/>
          <w:szCs w:val="28"/>
        </w:rPr>
        <w:t>pakšpunktā dotā uzdevuma izpildi</w:t>
      </w:r>
    </w:p>
    <w:p w14:paraId="21487B77" w14:textId="74B53B4D" w:rsidR="0042259E" w:rsidRPr="0042259E" w:rsidRDefault="0042259E" w:rsidP="0042259E">
      <w:pPr>
        <w:ind w:firstLine="709"/>
        <w:rPr>
          <w:b/>
          <w:szCs w:val="28"/>
        </w:rPr>
      </w:pPr>
      <w:r w:rsidRPr="0042259E">
        <w:rPr>
          <w:b/>
          <w:szCs w:val="28"/>
        </w:rPr>
        <w:t>TA-796</w:t>
      </w:r>
    </w:p>
    <w:p w14:paraId="01CEB910" w14:textId="77777777" w:rsidR="00A56301" w:rsidRPr="0042259E" w:rsidRDefault="00A56301" w:rsidP="0042259E">
      <w:pPr>
        <w:pStyle w:val="BodyText"/>
        <w:spacing w:after="0"/>
        <w:jc w:val="center"/>
        <w:rPr>
          <w:szCs w:val="28"/>
          <w:lang w:val="lv-LV"/>
        </w:rPr>
      </w:pPr>
      <w:r w:rsidRPr="0042259E">
        <w:rPr>
          <w:szCs w:val="28"/>
          <w:lang w:val="lv-LV"/>
        </w:rPr>
        <w:t>_________________________________________________________________</w:t>
      </w:r>
    </w:p>
    <w:p w14:paraId="01CEB911" w14:textId="0EF0A35F" w:rsidR="00A56301" w:rsidRPr="0042259E" w:rsidRDefault="00A56301" w:rsidP="0042259E">
      <w:pPr>
        <w:jc w:val="center"/>
        <w:rPr>
          <w:szCs w:val="28"/>
        </w:rPr>
      </w:pPr>
      <w:r w:rsidRPr="0042259E">
        <w:rPr>
          <w:szCs w:val="28"/>
        </w:rPr>
        <w:t>(</w:t>
      </w:r>
      <w:r w:rsidR="0042259E">
        <w:rPr>
          <w:szCs w:val="28"/>
        </w:rPr>
        <w:t>...</w:t>
      </w:r>
      <w:r w:rsidRPr="0042259E">
        <w:rPr>
          <w:szCs w:val="28"/>
        </w:rPr>
        <w:t>)</w:t>
      </w:r>
    </w:p>
    <w:p w14:paraId="01CEB912" w14:textId="77777777" w:rsidR="00A56301" w:rsidRPr="006A546F" w:rsidRDefault="00A56301" w:rsidP="0042259E">
      <w:pPr>
        <w:ind w:firstLine="720"/>
        <w:jc w:val="both"/>
        <w:rPr>
          <w:sz w:val="28"/>
          <w:szCs w:val="28"/>
        </w:rPr>
      </w:pPr>
    </w:p>
    <w:p w14:paraId="01CEB913" w14:textId="16B598BE" w:rsidR="00A56301" w:rsidRPr="006A546F" w:rsidRDefault="00A56301" w:rsidP="004225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Ņemot vērā iesniegto informāciju, p</w:t>
      </w:r>
      <w:r w:rsidRPr="006A546F">
        <w:rPr>
          <w:sz w:val="28"/>
          <w:szCs w:val="28"/>
        </w:rPr>
        <w:t>agarināt Ministru kabineta 2011</w:t>
      </w:r>
      <w:r w:rsidR="0042259E">
        <w:rPr>
          <w:sz w:val="28"/>
          <w:szCs w:val="28"/>
        </w:rPr>
        <w:t>. g</w:t>
      </w:r>
      <w:r w:rsidRPr="006A546F">
        <w:rPr>
          <w:sz w:val="28"/>
          <w:szCs w:val="28"/>
        </w:rPr>
        <w:t>ada 24</w:t>
      </w:r>
      <w:r w:rsidR="0042259E">
        <w:rPr>
          <w:sz w:val="28"/>
          <w:szCs w:val="28"/>
        </w:rPr>
        <w:t>. m</w:t>
      </w:r>
      <w:r w:rsidRPr="006A546F">
        <w:rPr>
          <w:sz w:val="28"/>
          <w:szCs w:val="28"/>
        </w:rPr>
        <w:t xml:space="preserve">aija sēdes </w:t>
      </w:r>
      <w:proofErr w:type="spellStart"/>
      <w:r w:rsidRPr="006A546F">
        <w:rPr>
          <w:sz w:val="28"/>
          <w:szCs w:val="28"/>
        </w:rPr>
        <w:t>protokollēmuma</w:t>
      </w:r>
      <w:proofErr w:type="spellEnd"/>
      <w:r w:rsidRPr="006A546F">
        <w:rPr>
          <w:sz w:val="28"/>
          <w:szCs w:val="28"/>
        </w:rPr>
        <w:t xml:space="preserve"> (prot. Nr.</w:t>
      </w:r>
      <w:r w:rsidR="0042259E">
        <w:rPr>
          <w:sz w:val="28"/>
          <w:szCs w:val="28"/>
        </w:rPr>
        <w:t> </w:t>
      </w:r>
      <w:r w:rsidRPr="006A546F">
        <w:rPr>
          <w:sz w:val="28"/>
          <w:szCs w:val="28"/>
        </w:rPr>
        <w:t>32</w:t>
      </w:r>
      <w:r w:rsidR="005E0484">
        <w:rPr>
          <w:sz w:val="28"/>
          <w:szCs w:val="28"/>
        </w:rPr>
        <w:t>  </w:t>
      </w:r>
      <w:r w:rsidRPr="006A546F">
        <w:rPr>
          <w:sz w:val="28"/>
          <w:szCs w:val="28"/>
        </w:rPr>
        <w:t>26.</w:t>
      </w:r>
      <w:r w:rsidR="0042259E">
        <w:rPr>
          <w:sz w:val="28"/>
          <w:szCs w:val="28"/>
        </w:rPr>
        <w:t> </w:t>
      </w:r>
      <w:r w:rsidRPr="006A546F">
        <w:rPr>
          <w:sz w:val="28"/>
          <w:szCs w:val="28"/>
        </w:rPr>
        <w:t>§)</w:t>
      </w:r>
      <w:r>
        <w:rPr>
          <w:sz w:val="28"/>
          <w:szCs w:val="28"/>
        </w:rPr>
        <w:t xml:space="preserve"> </w:t>
      </w:r>
      <w:r w:rsidR="0042259E">
        <w:rPr>
          <w:sz w:val="28"/>
          <w:szCs w:val="28"/>
        </w:rPr>
        <w:t>"</w:t>
      </w:r>
      <w:r>
        <w:rPr>
          <w:sz w:val="28"/>
          <w:szCs w:val="28"/>
        </w:rPr>
        <w:t xml:space="preserve">Informatīvais ziņojums </w:t>
      </w:r>
      <w:r w:rsidR="0042259E">
        <w:rPr>
          <w:sz w:val="28"/>
          <w:szCs w:val="28"/>
        </w:rPr>
        <w:t>"</w:t>
      </w:r>
      <w:r>
        <w:rPr>
          <w:sz w:val="28"/>
          <w:szCs w:val="28"/>
        </w:rPr>
        <w:t>Par plānošanas reģionu turpmāko statusu un darbību</w:t>
      </w:r>
      <w:r w:rsidR="0042259E">
        <w:rPr>
          <w:sz w:val="28"/>
          <w:szCs w:val="28"/>
        </w:rPr>
        <w:t>""</w:t>
      </w:r>
      <w:r w:rsidRPr="006A546F">
        <w:rPr>
          <w:sz w:val="28"/>
          <w:szCs w:val="28"/>
        </w:rPr>
        <w:t xml:space="preserve"> 2.2. apakšpunktā dotā uzdevuma izpildes termiņu līd</w:t>
      </w:r>
      <w:r>
        <w:rPr>
          <w:sz w:val="28"/>
          <w:szCs w:val="28"/>
        </w:rPr>
        <w:t>z 2014</w:t>
      </w:r>
      <w:r w:rsidR="0042259E">
        <w:rPr>
          <w:sz w:val="28"/>
          <w:szCs w:val="28"/>
        </w:rPr>
        <w:t>. g</w:t>
      </w:r>
      <w:r w:rsidR="00A37452">
        <w:rPr>
          <w:sz w:val="28"/>
          <w:szCs w:val="28"/>
        </w:rPr>
        <w:t>ada 1</w:t>
      </w:r>
      <w:r w:rsidR="0042259E">
        <w:rPr>
          <w:sz w:val="28"/>
          <w:szCs w:val="28"/>
        </w:rPr>
        <w:t>. n</w:t>
      </w:r>
      <w:r w:rsidR="00A37452">
        <w:rPr>
          <w:sz w:val="28"/>
          <w:szCs w:val="28"/>
        </w:rPr>
        <w:t>ovembrim</w:t>
      </w:r>
      <w:r w:rsidRPr="006A546F">
        <w:rPr>
          <w:sz w:val="28"/>
          <w:szCs w:val="28"/>
        </w:rPr>
        <w:t>.</w:t>
      </w:r>
    </w:p>
    <w:p w14:paraId="01CEB914" w14:textId="77777777" w:rsidR="00A56301" w:rsidRPr="006A546F" w:rsidRDefault="00A56301" w:rsidP="0042259E">
      <w:pPr>
        <w:ind w:firstLine="720"/>
        <w:jc w:val="both"/>
        <w:rPr>
          <w:sz w:val="28"/>
          <w:szCs w:val="28"/>
        </w:rPr>
      </w:pPr>
    </w:p>
    <w:p w14:paraId="01CEB915" w14:textId="77777777" w:rsidR="00A56301" w:rsidRPr="006A546F" w:rsidRDefault="00A56301" w:rsidP="0042259E">
      <w:pPr>
        <w:pStyle w:val="ListParagraph"/>
        <w:jc w:val="both"/>
        <w:rPr>
          <w:sz w:val="28"/>
          <w:szCs w:val="28"/>
        </w:rPr>
      </w:pPr>
      <w:bookmarkStart w:id="1" w:name="_GoBack"/>
      <w:bookmarkEnd w:id="1"/>
    </w:p>
    <w:p w14:paraId="01CEB916" w14:textId="77777777" w:rsidR="00A56301" w:rsidRPr="006A546F" w:rsidRDefault="00A56301" w:rsidP="0042259E">
      <w:pPr>
        <w:pStyle w:val="ListParagraph"/>
        <w:jc w:val="both"/>
        <w:rPr>
          <w:color w:val="000000"/>
          <w:sz w:val="28"/>
          <w:szCs w:val="28"/>
        </w:rPr>
      </w:pPr>
    </w:p>
    <w:p w14:paraId="2E81C03B" w14:textId="77777777" w:rsidR="0042259E" w:rsidRDefault="0042259E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01CEB917" w14:textId="39E55885" w:rsidR="00A56301" w:rsidRPr="006A546F" w:rsidRDefault="00A56301" w:rsidP="0042259E">
      <w:pPr>
        <w:jc w:val="both"/>
        <w:rPr>
          <w:color w:val="000000"/>
          <w:sz w:val="28"/>
          <w:szCs w:val="28"/>
        </w:rPr>
      </w:pPr>
    </w:p>
    <w:p w14:paraId="01CEB918" w14:textId="77777777" w:rsidR="00A56301" w:rsidRPr="006A546F" w:rsidRDefault="00A56301" w:rsidP="0042259E">
      <w:pPr>
        <w:jc w:val="both"/>
        <w:rPr>
          <w:color w:val="000000"/>
          <w:sz w:val="28"/>
          <w:szCs w:val="28"/>
        </w:rPr>
      </w:pPr>
    </w:p>
    <w:p w14:paraId="01CEB919" w14:textId="77777777" w:rsidR="00A56301" w:rsidRPr="006A546F" w:rsidRDefault="00A56301" w:rsidP="0042259E">
      <w:pPr>
        <w:jc w:val="both"/>
        <w:rPr>
          <w:color w:val="000000"/>
          <w:sz w:val="28"/>
          <w:szCs w:val="28"/>
        </w:rPr>
      </w:pPr>
    </w:p>
    <w:p w14:paraId="01CEB91A" w14:textId="5FC0652A" w:rsidR="00A56301" w:rsidRPr="0042259E" w:rsidRDefault="00A56301" w:rsidP="0042259E">
      <w:pPr>
        <w:tabs>
          <w:tab w:val="left" w:pos="6663"/>
        </w:tabs>
        <w:ind w:firstLine="709"/>
        <w:rPr>
          <w:sz w:val="28"/>
          <w:szCs w:val="28"/>
        </w:rPr>
      </w:pPr>
      <w:r w:rsidRPr="0042259E">
        <w:rPr>
          <w:sz w:val="28"/>
          <w:szCs w:val="28"/>
        </w:rPr>
        <w:t>Valsts kancelejas direktore</w:t>
      </w:r>
      <w:r w:rsidRPr="0042259E">
        <w:rPr>
          <w:sz w:val="28"/>
          <w:szCs w:val="28"/>
        </w:rPr>
        <w:tab/>
        <w:t>E</w:t>
      </w:r>
      <w:r w:rsidR="0042259E">
        <w:rPr>
          <w:sz w:val="28"/>
          <w:szCs w:val="28"/>
        </w:rPr>
        <w:t>lita</w:t>
      </w:r>
      <w:r w:rsidR="0042259E" w:rsidRPr="0042259E">
        <w:rPr>
          <w:sz w:val="28"/>
          <w:szCs w:val="28"/>
        </w:rPr>
        <w:t> D</w:t>
      </w:r>
      <w:r w:rsidRPr="0042259E">
        <w:rPr>
          <w:sz w:val="28"/>
          <w:szCs w:val="28"/>
        </w:rPr>
        <w:t>reimane</w:t>
      </w:r>
    </w:p>
    <w:sectPr w:rsidR="00A56301" w:rsidRPr="0042259E" w:rsidSect="0042259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EB930" w14:textId="77777777" w:rsidR="00942C2F" w:rsidRDefault="00A37452">
      <w:r>
        <w:separator/>
      </w:r>
    </w:p>
  </w:endnote>
  <w:endnote w:type="continuationSeparator" w:id="0">
    <w:p w14:paraId="01CEB932" w14:textId="77777777" w:rsidR="00942C2F" w:rsidRDefault="00A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B92B" w14:textId="74A79639" w:rsidR="00844AB7" w:rsidRPr="00A210DA" w:rsidRDefault="0042259E" w:rsidP="00A512E7">
    <w:pPr>
      <w:jc w:val="both"/>
      <w:rPr>
        <w:b/>
        <w:sz w:val="16"/>
        <w:szCs w:val="16"/>
      </w:rPr>
    </w:pPr>
    <w:r w:rsidRPr="00A210DA">
      <w:rPr>
        <w:sz w:val="16"/>
        <w:szCs w:val="16"/>
      </w:rPr>
      <w:t>0796z4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EB92C" w14:textId="77777777" w:rsidR="00942C2F" w:rsidRDefault="00A37452">
      <w:r>
        <w:separator/>
      </w:r>
    </w:p>
  </w:footnote>
  <w:footnote w:type="continuationSeparator" w:id="0">
    <w:p w14:paraId="01CEB92E" w14:textId="77777777" w:rsidR="00942C2F" w:rsidRDefault="00A3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AD16" w14:textId="77777777" w:rsidR="0042259E" w:rsidRPr="00A210DA" w:rsidRDefault="0042259E">
    <w:pPr>
      <w:pStyle w:val="Header"/>
      <w:pBdr>
        <w:bottom w:val="single" w:sz="4" w:space="1" w:color="auto"/>
      </w:pBdr>
      <w:jc w:val="center"/>
      <w:rPr>
        <w:sz w:val="28"/>
      </w:rPr>
    </w:pPr>
    <w:r w:rsidRPr="00A210DA">
      <w:rPr>
        <w:b/>
        <w:bCs/>
        <w:sz w:val="28"/>
      </w:rPr>
      <w:t>MINISTRU KABINETA SĒDES PROTOKOLLĒMUMS</w:t>
    </w:r>
  </w:p>
  <w:p w14:paraId="7AE4093E" w14:textId="77777777" w:rsidR="0042259E" w:rsidRPr="00A210DA" w:rsidRDefault="0042259E">
    <w:pPr>
      <w:pStyle w:val="Header"/>
      <w:rPr>
        <w:sz w:val="28"/>
      </w:rPr>
    </w:pPr>
  </w:p>
  <w:p w14:paraId="11D94C33" w14:textId="40E5F5CE" w:rsidR="0042259E" w:rsidRDefault="00422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01"/>
    <w:rsid w:val="0042259E"/>
    <w:rsid w:val="00443737"/>
    <w:rsid w:val="005E0484"/>
    <w:rsid w:val="00625696"/>
    <w:rsid w:val="00942C2F"/>
    <w:rsid w:val="00A210DA"/>
    <w:rsid w:val="00A37452"/>
    <w:rsid w:val="00A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01CE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6301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character" w:styleId="Hyperlink">
    <w:name w:val="Hyperlink"/>
    <w:rsid w:val="00A56301"/>
    <w:rPr>
      <w:color w:val="0000FF"/>
      <w:u w:val="single"/>
    </w:rPr>
  </w:style>
  <w:style w:type="paragraph" w:styleId="ListParagraph">
    <w:name w:val="List Paragraph"/>
    <w:basedOn w:val="Normal"/>
    <w:qFormat/>
    <w:rsid w:val="00A56301"/>
    <w:pPr>
      <w:ind w:left="720"/>
      <w:contextualSpacing/>
    </w:pPr>
  </w:style>
  <w:style w:type="paragraph" w:styleId="Footer">
    <w:name w:val="footer"/>
    <w:basedOn w:val="Normal"/>
    <w:link w:val="FooterChar"/>
    <w:rsid w:val="00A563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30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5630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563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2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Gita Sniega</cp:lastModifiedBy>
  <cp:revision>5</cp:revision>
  <cp:lastPrinted>2014-05-09T09:28:00Z</cp:lastPrinted>
  <dcterms:created xsi:type="dcterms:W3CDTF">2014-04-17T12:58:00Z</dcterms:created>
  <dcterms:modified xsi:type="dcterms:W3CDTF">2014-05-09T09:28:00Z</dcterms:modified>
</cp:coreProperties>
</file>